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4D187F" w14:textId="35D544C5" w:rsidR="0070418C" w:rsidRPr="008212B2" w:rsidRDefault="0070418C" w:rsidP="0070418C">
      <w:pPr>
        <w:spacing w:after="0" w:line="200" w:lineRule="exact"/>
        <w:rPr>
          <w:rFonts w:ascii="Times New Roman" w:eastAsia="Times New Roman" w:hAnsi="Times New Roman" w:cs="Times New Roman"/>
          <w:sz w:val="24"/>
          <w:szCs w:val="20"/>
          <w:lang w:val="mk-MK"/>
        </w:rPr>
      </w:pPr>
      <w:bookmarkStart w:id="0" w:name="page1"/>
      <w:bookmarkEnd w:id="0"/>
      <w:r w:rsidRPr="008212B2">
        <w:rPr>
          <w:rFonts w:ascii="Times New Roman" w:eastAsia="Calibri" w:hAnsi="Times New Roman" w:cs="Times New Roman"/>
          <w:noProof/>
          <w:sz w:val="20"/>
          <w:szCs w:val="20"/>
          <w:lang w:val="mk-MK"/>
        </w:rPr>
        <w:drawing>
          <wp:anchor distT="0" distB="0" distL="114300" distR="114300" simplePos="0" relativeHeight="251659264" behindDoc="1" locked="0" layoutInCell="1" allowOverlap="1" wp14:anchorId="016EC295" wp14:editId="1E5ECC6D">
            <wp:simplePos x="0" y="0"/>
            <wp:positionH relativeFrom="page">
              <wp:posOffset>914400</wp:posOffset>
            </wp:positionH>
            <wp:positionV relativeFrom="page">
              <wp:posOffset>914400</wp:posOffset>
            </wp:positionV>
            <wp:extent cx="1146175" cy="103632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46175" cy="1036320"/>
                    </a:xfrm>
                    <a:prstGeom prst="rect">
                      <a:avLst/>
                    </a:prstGeom>
                    <a:noFill/>
                  </pic:spPr>
                </pic:pic>
              </a:graphicData>
            </a:graphic>
            <wp14:sizeRelH relativeFrom="page">
              <wp14:pctWidth>0</wp14:pctWidth>
            </wp14:sizeRelH>
            <wp14:sizeRelV relativeFrom="page">
              <wp14:pctHeight>0</wp14:pctHeight>
            </wp14:sizeRelV>
          </wp:anchor>
        </w:drawing>
      </w:r>
      <w:r w:rsidRPr="008212B2">
        <w:rPr>
          <w:rFonts w:ascii="Times New Roman" w:eastAsia="Calibri" w:hAnsi="Times New Roman" w:cs="Times New Roman"/>
          <w:noProof/>
          <w:sz w:val="20"/>
          <w:szCs w:val="20"/>
          <w:lang w:val="mk-MK"/>
        </w:rPr>
        <w:drawing>
          <wp:anchor distT="0" distB="0" distL="114300" distR="114300" simplePos="0" relativeHeight="251660288" behindDoc="1" locked="0" layoutInCell="1" allowOverlap="1" wp14:anchorId="112B7026" wp14:editId="13A251CB">
            <wp:simplePos x="0" y="0"/>
            <wp:positionH relativeFrom="page">
              <wp:posOffset>5439410</wp:posOffset>
            </wp:positionH>
            <wp:positionV relativeFrom="page">
              <wp:posOffset>914400</wp:posOffset>
            </wp:positionV>
            <wp:extent cx="1031875" cy="103632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31875" cy="1036320"/>
                    </a:xfrm>
                    <a:prstGeom prst="rect">
                      <a:avLst/>
                    </a:prstGeom>
                    <a:noFill/>
                  </pic:spPr>
                </pic:pic>
              </a:graphicData>
            </a:graphic>
            <wp14:sizeRelH relativeFrom="page">
              <wp14:pctWidth>0</wp14:pctWidth>
            </wp14:sizeRelH>
            <wp14:sizeRelV relativeFrom="page">
              <wp14:pctHeight>0</wp14:pctHeight>
            </wp14:sizeRelV>
          </wp:anchor>
        </w:drawing>
      </w:r>
    </w:p>
    <w:p w14:paraId="45B1848C" w14:textId="77777777" w:rsidR="0070418C" w:rsidRPr="008212B2" w:rsidRDefault="0070418C" w:rsidP="0070418C">
      <w:pPr>
        <w:spacing w:after="0" w:line="200" w:lineRule="exact"/>
        <w:rPr>
          <w:rFonts w:ascii="Times New Roman" w:eastAsia="Times New Roman" w:hAnsi="Times New Roman" w:cs="Times New Roman"/>
          <w:sz w:val="24"/>
          <w:szCs w:val="20"/>
          <w:lang w:val="mk-MK"/>
        </w:rPr>
      </w:pPr>
    </w:p>
    <w:p w14:paraId="4636C27B" w14:textId="77777777" w:rsidR="0070418C" w:rsidRPr="008212B2" w:rsidRDefault="0070418C" w:rsidP="0070418C">
      <w:pPr>
        <w:spacing w:after="0" w:line="200" w:lineRule="exact"/>
        <w:rPr>
          <w:rFonts w:ascii="Times New Roman" w:eastAsia="Times New Roman" w:hAnsi="Times New Roman" w:cs="Times New Roman"/>
          <w:sz w:val="24"/>
          <w:szCs w:val="20"/>
          <w:lang w:val="mk-MK"/>
        </w:rPr>
      </w:pPr>
    </w:p>
    <w:p w14:paraId="3DCFB76F" w14:textId="77777777" w:rsidR="0070418C" w:rsidRPr="008212B2" w:rsidRDefault="0070418C" w:rsidP="0070418C">
      <w:pPr>
        <w:spacing w:after="0" w:line="200" w:lineRule="exact"/>
        <w:rPr>
          <w:rFonts w:ascii="Times New Roman" w:eastAsia="Times New Roman" w:hAnsi="Times New Roman" w:cs="Times New Roman"/>
          <w:sz w:val="24"/>
          <w:szCs w:val="20"/>
          <w:lang w:val="mk-MK"/>
        </w:rPr>
      </w:pPr>
    </w:p>
    <w:p w14:paraId="64BCF37D" w14:textId="77777777" w:rsidR="0070418C" w:rsidRPr="008212B2" w:rsidRDefault="0070418C" w:rsidP="0070418C">
      <w:pPr>
        <w:spacing w:after="0" w:line="200" w:lineRule="exact"/>
        <w:rPr>
          <w:rFonts w:ascii="Times New Roman" w:eastAsia="Times New Roman" w:hAnsi="Times New Roman" w:cs="Times New Roman"/>
          <w:sz w:val="24"/>
          <w:szCs w:val="20"/>
          <w:lang w:val="mk-MK"/>
        </w:rPr>
      </w:pPr>
    </w:p>
    <w:p w14:paraId="3FD5FE44" w14:textId="77777777" w:rsidR="0070418C" w:rsidRPr="008212B2" w:rsidRDefault="0070418C" w:rsidP="0070418C">
      <w:pPr>
        <w:spacing w:after="0" w:line="200" w:lineRule="exact"/>
        <w:rPr>
          <w:rFonts w:ascii="Times New Roman" w:eastAsia="Times New Roman" w:hAnsi="Times New Roman" w:cs="Times New Roman"/>
          <w:sz w:val="24"/>
          <w:szCs w:val="20"/>
          <w:lang w:val="mk-MK"/>
        </w:rPr>
      </w:pPr>
    </w:p>
    <w:p w14:paraId="0F885A36" w14:textId="77777777" w:rsidR="0070418C" w:rsidRPr="008212B2" w:rsidRDefault="0070418C" w:rsidP="0070418C">
      <w:pPr>
        <w:spacing w:after="0" w:line="200" w:lineRule="exact"/>
        <w:rPr>
          <w:rFonts w:ascii="Times New Roman" w:eastAsia="Times New Roman" w:hAnsi="Times New Roman" w:cs="Times New Roman"/>
          <w:sz w:val="24"/>
          <w:szCs w:val="20"/>
          <w:lang w:val="mk-MK"/>
        </w:rPr>
      </w:pPr>
    </w:p>
    <w:p w14:paraId="7CF9857B" w14:textId="77777777" w:rsidR="0070418C" w:rsidRPr="008212B2" w:rsidRDefault="0070418C" w:rsidP="0070418C">
      <w:pPr>
        <w:spacing w:after="0" w:line="200" w:lineRule="exact"/>
        <w:rPr>
          <w:rFonts w:ascii="Times New Roman" w:eastAsia="Times New Roman" w:hAnsi="Times New Roman" w:cs="Times New Roman"/>
          <w:sz w:val="24"/>
          <w:szCs w:val="20"/>
          <w:lang w:val="mk-MK"/>
        </w:rPr>
      </w:pPr>
    </w:p>
    <w:p w14:paraId="0B82C4E9" w14:textId="77777777" w:rsidR="0070418C" w:rsidRPr="008212B2" w:rsidRDefault="0070418C" w:rsidP="0070418C">
      <w:pPr>
        <w:spacing w:after="0" w:line="200" w:lineRule="exact"/>
        <w:rPr>
          <w:rFonts w:ascii="Times New Roman" w:eastAsia="Times New Roman" w:hAnsi="Times New Roman" w:cs="Times New Roman"/>
          <w:sz w:val="24"/>
          <w:szCs w:val="20"/>
          <w:lang w:val="mk-MK"/>
        </w:rPr>
      </w:pPr>
    </w:p>
    <w:p w14:paraId="32C8D09F" w14:textId="77777777" w:rsidR="0070418C" w:rsidRPr="008212B2" w:rsidRDefault="0070418C" w:rsidP="0070418C">
      <w:pPr>
        <w:spacing w:after="0" w:line="200" w:lineRule="exact"/>
        <w:rPr>
          <w:rFonts w:ascii="Times New Roman" w:eastAsia="Times New Roman" w:hAnsi="Times New Roman" w:cs="Times New Roman"/>
          <w:sz w:val="24"/>
          <w:szCs w:val="20"/>
          <w:lang w:val="mk-MK"/>
        </w:rPr>
      </w:pPr>
    </w:p>
    <w:p w14:paraId="5CF84385" w14:textId="77777777" w:rsidR="0070418C" w:rsidRPr="008212B2" w:rsidRDefault="0070418C" w:rsidP="0070418C">
      <w:pPr>
        <w:spacing w:after="0" w:line="224" w:lineRule="exact"/>
        <w:rPr>
          <w:rFonts w:ascii="Times New Roman" w:eastAsia="Times New Roman" w:hAnsi="Times New Roman" w:cs="Times New Roman"/>
          <w:sz w:val="24"/>
          <w:szCs w:val="20"/>
          <w:lang w:val="mk-MK"/>
        </w:rPr>
      </w:pPr>
    </w:p>
    <w:p w14:paraId="19A17FA1" w14:textId="57983586" w:rsidR="0070418C" w:rsidRPr="008212B2" w:rsidRDefault="0070418C" w:rsidP="0070418C">
      <w:pPr>
        <w:spacing w:after="0" w:line="0" w:lineRule="atLeast"/>
        <w:jc w:val="center"/>
        <w:rPr>
          <w:rFonts w:ascii="Times New Roman" w:eastAsia="Times New Roman" w:hAnsi="Times New Roman" w:cs="Times New Roman"/>
          <w:b/>
          <w:bCs/>
          <w:sz w:val="32"/>
          <w:szCs w:val="32"/>
          <w:lang w:val="mk-MK"/>
        </w:rPr>
      </w:pPr>
      <w:r w:rsidRPr="008212B2">
        <w:rPr>
          <w:rFonts w:ascii="Times New Roman" w:eastAsia="Times New Roman" w:hAnsi="Times New Roman" w:cs="Times New Roman"/>
          <w:b/>
          <w:bCs/>
          <w:sz w:val="32"/>
          <w:szCs w:val="32"/>
          <w:lang w:val="mk-MK"/>
        </w:rPr>
        <w:t>УНИВЕРЗИТЕТ „</w:t>
      </w:r>
      <w:r w:rsidR="007B05A5" w:rsidRPr="00AB0A77">
        <w:rPr>
          <w:rFonts w:ascii="Times New Roman" w:eastAsia="Times New Roman" w:hAnsi="Times New Roman" w:cs="Times New Roman"/>
          <w:b/>
          <w:bCs/>
          <w:sz w:val="32"/>
          <w:szCs w:val="32"/>
          <w:lang w:val="mk-MK"/>
        </w:rPr>
        <w:t xml:space="preserve">СВ. </w:t>
      </w:r>
      <w:r w:rsidRPr="008212B2">
        <w:rPr>
          <w:rFonts w:ascii="Times New Roman" w:eastAsia="Times New Roman" w:hAnsi="Times New Roman" w:cs="Times New Roman"/>
          <w:b/>
          <w:bCs/>
          <w:sz w:val="32"/>
          <w:szCs w:val="32"/>
          <w:lang w:val="mk-MK"/>
        </w:rPr>
        <w:t>КИРИЛ И МЕТОДИЈ</w:t>
      </w:r>
      <w:r w:rsidR="00EA132F">
        <w:rPr>
          <w:rFonts w:ascii="Times New Roman" w:eastAsia="Times New Roman" w:hAnsi="Times New Roman" w:cs="Times New Roman"/>
          <w:b/>
          <w:bCs/>
          <w:sz w:val="32"/>
          <w:szCs w:val="32"/>
          <w:lang w:val="mk-MK"/>
        </w:rPr>
        <w:t>“</w:t>
      </w:r>
      <w:r w:rsidR="005125B3" w:rsidRPr="00AB0A77">
        <w:rPr>
          <w:rFonts w:ascii="Times New Roman" w:eastAsia="Times New Roman" w:hAnsi="Times New Roman" w:cs="Times New Roman"/>
          <w:b/>
          <w:bCs/>
          <w:sz w:val="32"/>
          <w:szCs w:val="32"/>
          <w:lang w:val="mk-MK"/>
        </w:rPr>
        <w:t xml:space="preserve"> </w:t>
      </w:r>
      <w:r w:rsidR="00EA132F">
        <w:rPr>
          <w:rFonts w:ascii="Times New Roman" w:eastAsia="Times New Roman" w:hAnsi="Times New Roman" w:cs="Times New Roman"/>
          <w:b/>
          <w:bCs/>
          <w:sz w:val="32"/>
          <w:szCs w:val="32"/>
          <w:lang w:val="mk-MK"/>
        </w:rPr>
        <w:t>–</w:t>
      </w:r>
      <w:r w:rsidR="005125B3" w:rsidRPr="00AB0A77">
        <w:rPr>
          <w:rFonts w:ascii="Times New Roman" w:eastAsia="Times New Roman" w:hAnsi="Times New Roman" w:cs="Times New Roman"/>
          <w:b/>
          <w:bCs/>
          <w:sz w:val="32"/>
          <w:szCs w:val="32"/>
          <w:lang w:val="mk-MK"/>
        </w:rPr>
        <w:t xml:space="preserve"> </w:t>
      </w:r>
      <w:r w:rsidRPr="008212B2">
        <w:rPr>
          <w:rFonts w:ascii="Times New Roman" w:eastAsia="Times New Roman" w:hAnsi="Times New Roman" w:cs="Times New Roman"/>
          <w:b/>
          <w:bCs/>
          <w:sz w:val="32"/>
          <w:szCs w:val="32"/>
          <w:lang w:val="mk-MK"/>
        </w:rPr>
        <w:t>СКОПЈЕ</w:t>
      </w:r>
    </w:p>
    <w:p w14:paraId="63AA0593" w14:textId="77777777" w:rsidR="0070418C" w:rsidRPr="008212B2" w:rsidRDefault="0070418C" w:rsidP="0070418C">
      <w:pPr>
        <w:spacing w:after="0" w:line="187" w:lineRule="exact"/>
        <w:rPr>
          <w:rFonts w:ascii="Times New Roman" w:eastAsia="Times New Roman" w:hAnsi="Times New Roman" w:cs="Times New Roman"/>
          <w:b/>
          <w:bCs/>
          <w:sz w:val="32"/>
          <w:szCs w:val="32"/>
          <w:lang w:val="mk-MK"/>
        </w:rPr>
      </w:pPr>
    </w:p>
    <w:p w14:paraId="0CA4BA30" w14:textId="77777777" w:rsidR="0070418C" w:rsidRPr="00AB0A77" w:rsidRDefault="0070418C" w:rsidP="0070418C">
      <w:pPr>
        <w:spacing w:after="0" w:line="0" w:lineRule="atLeast"/>
        <w:jc w:val="center"/>
        <w:rPr>
          <w:rFonts w:ascii="Times New Roman" w:eastAsia="Times New Roman" w:hAnsi="Times New Roman" w:cs="Times New Roman"/>
          <w:b/>
          <w:bCs/>
          <w:sz w:val="32"/>
          <w:szCs w:val="32"/>
          <w:lang w:val="mk-MK"/>
        </w:rPr>
      </w:pPr>
      <w:r w:rsidRPr="008212B2">
        <w:rPr>
          <w:rFonts w:ascii="Times New Roman" w:eastAsia="Times New Roman" w:hAnsi="Times New Roman" w:cs="Times New Roman"/>
          <w:b/>
          <w:bCs/>
          <w:sz w:val="32"/>
          <w:szCs w:val="32"/>
          <w:lang w:val="mk-MK"/>
        </w:rPr>
        <w:t>СТОМАТОЛОШКИ ФАКУЛТЕТ</w:t>
      </w:r>
    </w:p>
    <w:p w14:paraId="3F15F3A3" w14:textId="77777777" w:rsidR="005125B3" w:rsidRPr="00AB0A77" w:rsidRDefault="005125B3" w:rsidP="0070418C">
      <w:pPr>
        <w:spacing w:after="0" w:line="0" w:lineRule="atLeast"/>
        <w:jc w:val="center"/>
        <w:rPr>
          <w:rFonts w:ascii="Times New Roman" w:eastAsia="Times New Roman" w:hAnsi="Times New Roman" w:cs="Times New Roman"/>
          <w:b/>
          <w:bCs/>
          <w:sz w:val="32"/>
          <w:szCs w:val="32"/>
          <w:lang w:val="mk-MK"/>
        </w:rPr>
      </w:pPr>
    </w:p>
    <w:p w14:paraId="4958219E" w14:textId="7B28ED60" w:rsidR="005125B3" w:rsidRPr="00AB0A77" w:rsidRDefault="005125B3" w:rsidP="0070418C">
      <w:pPr>
        <w:spacing w:after="0" w:line="0" w:lineRule="atLeast"/>
        <w:jc w:val="center"/>
        <w:rPr>
          <w:rFonts w:ascii="Times New Roman" w:eastAsia="Times New Roman" w:hAnsi="Times New Roman" w:cs="Times New Roman"/>
          <w:b/>
          <w:bCs/>
          <w:sz w:val="28"/>
          <w:szCs w:val="20"/>
          <w:lang w:val="mk-MK"/>
        </w:rPr>
      </w:pPr>
      <w:r w:rsidRPr="00AB0A77">
        <w:rPr>
          <w:rFonts w:ascii="Times New Roman" w:eastAsia="Times New Roman" w:hAnsi="Times New Roman" w:cs="Times New Roman"/>
          <w:b/>
          <w:bCs/>
          <w:sz w:val="28"/>
          <w:szCs w:val="20"/>
          <w:lang w:val="mk-MK"/>
        </w:rPr>
        <w:t>Катедра за болести на уста</w:t>
      </w:r>
      <w:r w:rsidR="00B05B05">
        <w:rPr>
          <w:rFonts w:ascii="Times New Roman" w:eastAsia="Times New Roman" w:hAnsi="Times New Roman" w:cs="Times New Roman"/>
          <w:b/>
          <w:bCs/>
          <w:sz w:val="28"/>
          <w:szCs w:val="20"/>
          <w:lang w:val="mk-MK"/>
        </w:rPr>
        <w:t>та</w:t>
      </w:r>
      <w:r w:rsidRPr="00AB0A77">
        <w:rPr>
          <w:rFonts w:ascii="Times New Roman" w:eastAsia="Times New Roman" w:hAnsi="Times New Roman" w:cs="Times New Roman"/>
          <w:b/>
          <w:bCs/>
          <w:sz w:val="28"/>
          <w:szCs w:val="20"/>
          <w:lang w:val="mk-MK"/>
        </w:rPr>
        <w:t xml:space="preserve"> и пародонтот</w:t>
      </w:r>
    </w:p>
    <w:p w14:paraId="2687787D" w14:textId="77777777" w:rsidR="0070418C" w:rsidRPr="008212B2" w:rsidRDefault="0070418C" w:rsidP="0070418C">
      <w:pPr>
        <w:spacing w:after="0" w:line="200" w:lineRule="exact"/>
        <w:rPr>
          <w:rFonts w:ascii="Times New Roman" w:eastAsia="Times New Roman" w:hAnsi="Times New Roman" w:cs="Times New Roman"/>
          <w:sz w:val="24"/>
          <w:szCs w:val="20"/>
          <w:lang w:val="mk-MK"/>
        </w:rPr>
      </w:pPr>
    </w:p>
    <w:p w14:paraId="36261DF7" w14:textId="77777777" w:rsidR="0070418C" w:rsidRPr="008212B2" w:rsidRDefault="0070418C" w:rsidP="0070418C">
      <w:pPr>
        <w:spacing w:after="0" w:line="200" w:lineRule="exact"/>
        <w:rPr>
          <w:rFonts w:ascii="Times New Roman" w:eastAsia="Times New Roman" w:hAnsi="Times New Roman" w:cs="Times New Roman"/>
          <w:sz w:val="24"/>
          <w:szCs w:val="20"/>
          <w:lang w:val="mk-MK"/>
        </w:rPr>
      </w:pPr>
    </w:p>
    <w:p w14:paraId="6F585C4D" w14:textId="77777777" w:rsidR="0070418C" w:rsidRPr="008212B2" w:rsidRDefault="0070418C" w:rsidP="0070418C">
      <w:pPr>
        <w:spacing w:after="0" w:line="200" w:lineRule="exact"/>
        <w:rPr>
          <w:rFonts w:ascii="Times New Roman" w:eastAsia="Times New Roman" w:hAnsi="Times New Roman" w:cs="Times New Roman"/>
          <w:sz w:val="24"/>
          <w:szCs w:val="20"/>
          <w:lang w:val="mk-MK"/>
        </w:rPr>
      </w:pPr>
    </w:p>
    <w:p w14:paraId="2BD9F26E" w14:textId="77777777" w:rsidR="0070418C" w:rsidRPr="008212B2" w:rsidRDefault="0070418C" w:rsidP="0070418C">
      <w:pPr>
        <w:spacing w:after="0" w:line="200" w:lineRule="exact"/>
        <w:rPr>
          <w:rFonts w:ascii="Times New Roman" w:eastAsia="Times New Roman" w:hAnsi="Times New Roman" w:cs="Times New Roman"/>
          <w:sz w:val="24"/>
          <w:szCs w:val="20"/>
          <w:lang w:val="mk-MK"/>
        </w:rPr>
      </w:pPr>
    </w:p>
    <w:p w14:paraId="6336348F" w14:textId="77777777" w:rsidR="0070418C" w:rsidRPr="008212B2" w:rsidRDefault="0070418C" w:rsidP="0070418C">
      <w:pPr>
        <w:spacing w:after="0" w:line="400" w:lineRule="exact"/>
        <w:rPr>
          <w:rFonts w:ascii="Times New Roman" w:eastAsia="Times New Roman" w:hAnsi="Times New Roman" w:cs="Times New Roman"/>
          <w:sz w:val="24"/>
          <w:szCs w:val="20"/>
          <w:lang w:val="mk-MK"/>
        </w:rPr>
      </w:pPr>
    </w:p>
    <w:p w14:paraId="1A751E6B" w14:textId="77777777" w:rsidR="00D96153" w:rsidRPr="008212B2" w:rsidRDefault="00D96153" w:rsidP="0070418C">
      <w:pPr>
        <w:spacing w:after="0" w:line="400" w:lineRule="exact"/>
        <w:rPr>
          <w:rFonts w:ascii="Times New Roman" w:eastAsia="Times New Roman" w:hAnsi="Times New Roman" w:cs="Times New Roman"/>
          <w:sz w:val="24"/>
          <w:szCs w:val="20"/>
          <w:lang w:val="mk-MK"/>
        </w:rPr>
      </w:pPr>
    </w:p>
    <w:p w14:paraId="318B408B" w14:textId="77777777" w:rsidR="0070418C" w:rsidRPr="00AB0A77" w:rsidRDefault="0070418C" w:rsidP="0070418C">
      <w:pPr>
        <w:spacing w:after="0" w:line="0" w:lineRule="atLeast"/>
        <w:jc w:val="center"/>
        <w:rPr>
          <w:rFonts w:ascii="Times New Roman" w:eastAsia="Times New Roman" w:hAnsi="Times New Roman" w:cs="Times New Roman"/>
          <w:b/>
          <w:bCs/>
          <w:sz w:val="28"/>
          <w:szCs w:val="20"/>
          <w:lang w:val="mk-MK"/>
        </w:rPr>
      </w:pPr>
      <w:r w:rsidRPr="008212B2">
        <w:rPr>
          <w:rFonts w:ascii="Times New Roman" w:eastAsia="Times New Roman" w:hAnsi="Times New Roman" w:cs="Times New Roman"/>
          <w:b/>
          <w:bCs/>
          <w:sz w:val="28"/>
          <w:szCs w:val="20"/>
          <w:lang w:val="mk-MK"/>
        </w:rPr>
        <w:t>Дафина Колгеци</w:t>
      </w:r>
    </w:p>
    <w:p w14:paraId="4637F23B" w14:textId="77777777" w:rsidR="0070418C" w:rsidRPr="008212B2" w:rsidRDefault="0070418C" w:rsidP="0070418C">
      <w:pPr>
        <w:spacing w:after="0" w:line="194" w:lineRule="exact"/>
        <w:rPr>
          <w:rFonts w:ascii="Times New Roman" w:eastAsia="Times New Roman" w:hAnsi="Times New Roman" w:cs="Times New Roman"/>
          <w:sz w:val="24"/>
          <w:szCs w:val="20"/>
          <w:lang w:val="mk-MK"/>
        </w:rPr>
      </w:pPr>
    </w:p>
    <w:p w14:paraId="6B54A430" w14:textId="76A5DE4A" w:rsidR="0070418C" w:rsidRPr="008212B2" w:rsidRDefault="0070418C" w:rsidP="0070418C">
      <w:pPr>
        <w:spacing w:after="0" w:line="0" w:lineRule="atLeast"/>
        <w:jc w:val="center"/>
        <w:rPr>
          <w:rFonts w:ascii="Times New Roman" w:eastAsia="Times New Roman" w:hAnsi="Times New Roman" w:cs="Times New Roman"/>
          <w:sz w:val="24"/>
          <w:szCs w:val="20"/>
          <w:lang w:val="mk-MK"/>
        </w:rPr>
      </w:pPr>
    </w:p>
    <w:p w14:paraId="292BAEB7" w14:textId="77777777" w:rsidR="0070418C" w:rsidRPr="008212B2" w:rsidRDefault="0070418C" w:rsidP="0070418C">
      <w:pPr>
        <w:spacing w:after="0" w:line="182" w:lineRule="exact"/>
        <w:rPr>
          <w:rFonts w:ascii="Times New Roman" w:eastAsia="Times New Roman" w:hAnsi="Times New Roman" w:cs="Times New Roman"/>
          <w:sz w:val="24"/>
          <w:szCs w:val="20"/>
          <w:lang w:val="mk-MK"/>
        </w:rPr>
      </w:pPr>
    </w:p>
    <w:p w14:paraId="0BDA5DE7" w14:textId="054A41A8" w:rsidR="0070418C" w:rsidRPr="00AB0A77" w:rsidRDefault="0070418C" w:rsidP="0070418C">
      <w:pPr>
        <w:spacing w:after="0" w:line="282" w:lineRule="auto"/>
        <w:ind w:left="220" w:right="220"/>
        <w:jc w:val="center"/>
        <w:rPr>
          <w:rFonts w:ascii="Times New Roman" w:eastAsia="Times New Roman" w:hAnsi="Times New Roman" w:cs="Times New Roman"/>
          <w:b/>
          <w:bCs/>
          <w:sz w:val="24"/>
          <w:szCs w:val="20"/>
          <w:lang w:val="mk-MK"/>
        </w:rPr>
      </w:pPr>
      <w:r w:rsidRPr="008212B2">
        <w:rPr>
          <w:rFonts w:ascii="Times New Roman" w:eastAsia="Times New Roman" w:hAnsi="Times New Roman" w:cs="Times New Roman"/>
          <w:b/>
          <w:bCs/>
          <w:sz w:val="24"/>
          <w:szCs w:val="20"/>
          <w:lang w:val="mk-MK"/>
        </w:rPr>
        <w:t>КЛИНИЧКА И МИКРОБИОЛОШКА ЕВАЛУАЦИЈА НА ПРИМЕН</w:t>
      </w:r>
      <w:r w:rsidR="004B140B">
        <w:rPr>
          <w:rFonts w:ascii="Times New Roman" w:eastAsia="Times New Roman" w:hAnsi="Times New Roman" w:cs="Times New Roman"/>
          <w:b/>
          <w:bCs/>
          <w:sz w:val="24"/>
          <w:szCs w:val="20"/>
          <w:lang w:val="mk-MK"/>
        </w:rPr>
        <w:t>Е</w:t>
      </w:r>
      <w:r w:rsidRPr="008212B2">
        <w:rPr>
          <w:rFonts w:ascii="Times New Roman" w:eastAsia="Times New Roman" w:hAnsi="Times New Roman" w:cs="Times New Roman"/>
          <w:b/>
          <w:bCs/>
          <w:sz w:val="24"/>
          <w:szCs w:val="20"/>
          <w:lang w:val="mk-MK"/>
        </w:rPr>
        <w:t>ТА</w:t>
      </w:r>
      <w:r w:rsidR="008F7504" w:rsidRPr="00AB0A77">
        <w:rPr>
          <w:rFonts w:ascii="Times New Roman" w:eastAsia="Times New Roman" w:hAnsi="Times New Roman" w:cs="Times New Roman"/>
          <w:b/>
          <w:bCs/>
          <w:sz w:val="24"/>
          <w:szCs w:val="20"/>
          <w:lang w:val="mk-MK"/>
        </w:rPr>
        <w:t xml:space="preserve"> ТЕРАПИЈА СО </w:t>
      </w:r>
      <w:r w:rsidRPr="008212B2">
        <w:rPr>
          <w:rFonts w:ascii="Times New Roman" w:eastAsia="Times New Roman" w:hAnsi="Times New Roman" w:cs="Times New Roman"/>
          <w:b/>
          <w:bCs/>
          <w:sz w:val="24"/>
          <w:szCs w:val="20"/>
          <w:lang w:val="mk-MK"/>
        </w:rPr>
        <w:t>ДИОД</w:t>
      </w:r>
      <w:r w:rsidR="008F7504" w:rsidRPr="00AB0A77">
        <w:rPr>
          <w:rFonts w:ascii="Times New Roman" w:eastAsia="Times New Roman" w:hAnsi="Times New Roman" w:cs="Times New Roman"/>
          <w:b/>
          <w:bCs/>
          <w:sz w:val="24"/>
          <w:szCs w:val="20"/>
          <w:lang w:val="mk-MK"/>
        </w:rPr>
        <w:t>ЕН</w:t>
      </w:r>
      <w:r w:rsidRPr="008212B2">
        <w:rPr>
          <w:rFonts w:ascii="Times New Roman" w:eastAsia="Times New Roman" w:hAnsi="Times New Roman" w:cs="Times New Roman"/>
          <w:b/>
          <w:bCs/>
          <w:sz w:val="24"/>
          <w:szCs w:val="20"/>
          <w:lang w:val="mk-MK"/>
        </w:rPr>
        <w:t xml:space="preserve"> ЛАСЕР ВО ТРЕТМАН</w:t>
      </w:r>
      <w:r w:rsidR="008F7504" w:rsidRPr="00AB0A77">
        <w:rPr>
          <w:rFonts w:ascii="Times New Roman" w:eastAsia="Times New Roman" w:hAnsi="Times New Roman" w:cs="Times New Roman"/>
          <w:b/>
          <w:bCs/>
          <w:sz w:val="24"/>
          <w:szCs w:val="20"/>
          <w:lang w:val="mk-MK"/>
        </w:rPr>
        <w:t>ОТ</w:t>
      </w:r>
      <w:r w:rsidRPr="008212B2">
        <w:rPr>
          <w:rFonts w:ascii="Times New Roman" w:eastAsia="Times New Roman" w:hAnsi="Times New Roman" w:cs="Times New Roman"/>
          <w:b/>
          <w:bCs/>
          <w:sz w:val="24"/>
          <w:szCs w:val="20"/>
          <w:lang w:val="mk-MK"/>
        </w:rPr>
        <w:t xml:space="preserve"> НА ПАРОДОНТАЛН</w:t>
      </w:r>
      <w:r w:rsidR="008F7504" w:rsidRPr="00AB0A77">
        <w:rPr>
          <w:rFonts w:ascii="Times New Roman" w:eastAsia="Times New Roman" w:hAnsi="Times New Roman" w:cs="Times New Roman"/>
          <w:b/>
          <w:bCs/>
          <w:sz w:val="24"/>
          <w:szCs w:val="20"/>
          <w:lang w:val="mk-MK"/>
        </w:rPr>
        <w:t>АТА БОЛЕСТ</w:t>
      </w:r>
      <w:r w:rsidRPr="008212B2">
        <w:rPr>
          <w:rFonts w:ascii="Times New Roman" w:eastAsia="Times New Roman" w:hAnsi="Times New Roman" w:cs="Times New Roman"/>
          <w:b/>
          <w:bCs/>
          <w:sz w:val="24"/>
          <w:szCs w:val="20"/>
          <w:lang w:val="mk-MK"/>
        </w:rPr>
        <w:t xml:space="preserve"> КАЈ</w:t>
      </w:r>
      <w:r w:rsidR="008F7504" w:rsidRPr="00AB0A77">
        <w:rPr>
          <w:rFonts w:ascii="Times New Roman" w:eastAsia="Times New Roman" w:hAnsi="Times New Roman" w:cs="Times New Roman"/>
          <w:b/>
          <w:bCs/>
          <w:sz w:val="24"/>
          <w:szCs w:val="20"/>
          <w:lang w:val="mk-MK"/>
        </w:rPr>
        <w:t xml:space="preserve"> ПАЦИЕНТИ</w:t>
      </w:r>
      <w:r w:rsidRPr="008212B2">
        <w:rPr>
          <w:rFonts w:ascii="Times New Roman" w:eastAsia="Times New Roman" w:hAnsi="Times New Roman" w:cs="Times New Roman"/>
          <w:b/>
          <w:bCs/>
          <w:sz w:val="24"/>
          <w:szCs w:val="20"/>
          <w:lang w:val="mk-MK"/>
        </w:rPr>
        <w:t xml:space="preserve"> ПУШАЧИ И НЕПУШАЧИ</w:t>
      </w:r>
    </w:p>
    <w:p w14:paraId="0B3E780D" w14:textId="77777777" w:rsidR="008F7504" w:rsidRPr="00AB0A77" w:rsidRDefault="008F7504" w:rsidP="0070418C">
      <w:pPr>
        <w:spacing w:after="0" w:line="282" w:lineRule="auto"/>
        <w:ind w:left="220" w:right="220"/>
        <w:jc w:val="center"/>
        <w:rPr>
          <w:rFonts w:ascii="Times New Roman" w:eastAsia="Times New Roman" w:hAnsi="Times New Roman" w:cs="Times New Roman"/>
          <w:b/>
          <w:bCs/>
          <w:sz w:val="24"/>
          <w:szCs w:val="20"/>
          <w:lang w:val="mk-MK"/>
        </w:rPr>
      </w:pPr>
    </w:p>
    <w:p w14:paraId="187527C5" w14:textId="0E240F1D" w:rsidR="008F7504" w:rsidRPr="00AB0A77" w:rsidRDefault="008F7504" w:rsidP="0070418C">
      <w:pPr>
        <w:spacing w:after="0" w:line="282" w:lineRule="auto"/>
        <w:ind w:left="220" w:right="220"/>
        <w:jc w:val="center"/>
        <w:rPr>
          <w:rFonts w:ascii="Times New Roman" w:eastAsia="Times New Roman" w:hAnsi="Times New Roman" w:cs="Times New Roman"/>
          <w:b/>
          <w:bCs/>
          <w:sz w:val="24"/>
          <w:szCs w:val="20"/>
          <w:lang w:val="mk-MK"/>
        </w:rPr>
      </w:pPr>
      <w:r w:rsidRPr="00AB0A77">
        <w:rPr>
          <w:rFonts w:ascii="Times New Roman" w:eastAsia="Times New Roman" w:hAnsi="Times New Roman" w:cs="Times New Roman"/>
          <w:b/>
          <w:bCs/>
          <w:sz w:val="24"/>
          <w:szCs w:val="20"/>
          <w:lang w:val="mk-MK"/>
        </w:rPr>
        <w:t xml:space="preserve">Докторски труд </w:t>
      </w:r>
    </w:p>
    <w:p w14:paraId="53511BF7" w14:textId="77777777" w:rsidR="0070418C" w:rsidRPr="008212B2" w:rsidRDefault="0070418C" w:rsidP="0070418C">
      <w:pPr>
        <w:spacing w:after="0" w:line="200" w:lineRule="exact"/>
        <w:rPr>
          <w:rFonts w:ascii="Times New Roman" w:eastAsia="Times New Roman" w:hAnsi="Times New Roman" w:cs="Times New Roman"/>
          <w:sz w:val="24"/>
          <w:szCs w:val="20"/>
          <w:lang w:val="mk-MK"/>
        </w:rPr>
      </w:pPr>
    </w:p>
    <w:p w14:paraId="69AAC3A5" w14:textId="77777777" w:rsidR="0070418C" w:rsidRPr="008212B2" w:rsidRDefault="0070418C" w:rsidP="0070418C">
      <w:pPr>
        <w:spacing w:after="0" w:line="200" w:lineRule="exact"/>
        <w:rPr>
          <w:rFonts w:ascii="Times New Roman" w:eastAsia="Times New Roman" w:hAnsi="Times New Roman" w:cs="Times New Roman"/>
          <w:sz w:val="24"/>
          <w:szCs w:val="20"/>
          <w:lang w:val="mk-MK"/>
        </w:rPr>
      </w:pPr>
    </w:p>
    <w:p w14:paraId="572086E1" w14:textId="77777777" w:rsidR="0070418C" w:rsidRPr="008212B2" w:rsidRDefault="0070418C" w:rsidP="0070418C">
      <w:pPr>
        <w:spacing w:after="0" w:line="200" w:lineRule="exact"/>
        <w:rPr>
          <w:rFonts w:ascii="Times New Roman" w:eastAsia="Times New Roman" w:hAnsi="Times New Roman" w:cs="Times New Roman"/>
          <w:sz w:val="24"/>
          <w:szCs w:val="20"/>
          <w:lang w:val="mk-MK"/>
        </w:rPr>
      </w:pPr>
    </w:p>
    <w:p w14:paraId="15E33BD5" w14:textId="77777777" w:rsidR="0070418C" w:rsidRPr="008212B2" w:rsidRDefault="0070418C" w:rsidP="0070418C">
      <w:pPr>
        <w:spacing w:after="0" w:line="200" w:lineRule="exact"/>
        <w:rPr>
          <w:rFonts w:ascii="Times New Roman" w:eastAsia="Times New Roman" w:hAnsi="Times New Roman" w:cs="Times New Roman"/>
          <w:sz w:val="24"/>
          <w:szCs w:val="20"/>
          <w:lang w:val="mk-MK"/>
        </w:rPr>
      </w:pPr>
    </w:p>
    <w:p w14:paraId="497B28E7" w14:textId="77777777" w:rsidR="0070418C" w:rsidRPr="008212B2" w:rsidRDefault="0070418C" w:rsidP="0070418C">
      <w:pPr>
        <w:spacing w:after="0" w:line="200" w:lineRule="exact"/>
        <w:rPr>
          <w:rFonts w:ascii="Times New Roman" w:eastAsia="Times New Roman" w:hAnsi="Times New Roman" w:cs="Times New Roman"/>
          <w:sz w:val="24"/>
          <w:szCs w:val="20"/>
          <w:lang w:val="mk-MK"/>
        </w:rPr>
      </w:pPr>
    </w:p>
    <w:p w14:paraId="14DD0D8C" w14:textId="77777777" w:rsidR="0070418C" w:rsidRPr="008212B2" w:rsidRDefault="0070418C" w:rsidP="0070418C">
      <w:pPr>
        <w:spacing w:after="0" w:line="200" w:lineRule="exact"/>
        <w:rPr>
          <w:rFonts w:ascii="Times New Roman" w:eastAsia="Times New Roman" w:hAnsi="Times New Roman" w:cs="Times New Roman"/>
          <w:sz w:val="24"/>
          <w:szCs w:val="20"/>
          <w:lang w:val="mk-MK"/>
        </w:rPr>
      </w:pPr>
    </w:p>
    <w:p w14:paraId="7F5D6F59" w14:textId="77777777" w:rsidR="0070418C" w:rsidRPr="008212B2" w:rsidRDefault="0070418C" w:rsidP="0070418C">
      <w:pPr>
        <w:spacing w:after="0" w:line="200" w:lineRule="exact"/>
        <w:rPr>
          <w:rFonts w:ascii="Times New Roman" w:eastAsia="Times New Roman" w:hAnsi="Times New Roman" w:cs="Times New Roman"/>
          <w:sz w:val="24"/>
          <w:szCs w:val="20"/>
          <w:lang w:val="mk-MK"/>
        </w:rPr>
      </w:pPr>
    </w:p>
    <w:p w14:paraId="3E85B214" w14:textId="77777777" w:rsidR="0070418C" w:rsidRPr="008212B2" w:rsidRDefault="0070418C" w:rsidP="0070418C">
      <w:pPr>
        <w:spacing w:after="0" w:line="200" w:lineRule="exact"/>
        <w:rPr>
          <w:rFonts w:ascii="Times New Roman" w:eastAsia="Times New Roman" w:hAnsi="Times New Roman" w:cs="Times New Roman"/>
          <w:sz w:val="24"/>
          <w:szCs w:val="20"/>
          <w:lang w:val="mk-MK"/>
        </w:rPr>
      </w:pPr>
    </w:p>
    <w:p w14:paraId="2A0D6FC6" w14:textId="77777777" w:rsidR="0070418C" w:rsidRPr="008212B2" w:rsidRDefault="0070418C" w:rsidP="0070418C">
      <w:pPr>
        <w:spacing w:after="0" w:line="200" w:lineRule="exact"/>
        <w:rPr>
          <w:rFonts w:ascii="Times New Roman" w:eastAsia="Times New Roman" w:hAnsi="Times New Roman" w:cs="Times New Roman"/>
          <w:sz w:val="24"/>
          <w:szCs w:val="20"/>
          <w:lang w:val="mk-MK"/>
        </w:rPr>
      </w:pPr>
    </w:p>
    <w:p w14:paraId="6085D5D8" w14:textId="77777777" w:rsidR="0070418C" w:rsidRPr="008212B2" w:rsidRDefault="0070418C" w:rsidP="0070418C">
      <w:pPr>
        <w:spacing w:after="0" w:line="200" w:lineRule="exact"/>
        <w:rPr>
          <w:rFonts w:ascii="Times New Roman" w:eastAsia="Times New Roman" w:hAnsi="Times New Roman" w:cs="Times New Roman"/>
          <w:sz w:val="24"/>
          <w:szCs w:val="20"/>
          <w:lang w:val="mk-MK"/>
        </w:rPr>
      </w:pPr>
    </w:p>
    <w:p w14:paraId="0969B449" w14:textId="77777777" w:rsidR="0070418C" w:rsidRPr="008212B2" w:rsidRDefault="0070418C" w:rsidP="0070418C">
      <w:pPr>
        <w:spacing w:after="0" w:line="200" w:lineRule="exact"/>
        <w:rPr>
          <w:rFonts w:ascii="Times New Roman" w:eastAsia="Times New Roman" w:hAnsi="Times New Roman" w:cs="Times New Roman"/>
          <w:sz w:val="24"/>
          <w:szCs w:val="20"/>
          <w:lang w:val="mk-MK"/>
        </w:rPr>
      </w:pPr>
    </w:p>
    <w:p w14:paraId="37360ED1" w14:textId="77777777" w:rsidR="0070418C" w:rsidRPr="008212B2" w:rsidRDefault="0070418C" w:rsidP="0070418C">
      <w:pPr>
        <w:spacing w:after="0" w:line="200" w:lineRule="exact"/>
        <w:rPr>
          <w:rFonts w:ascii="Times New Roman" w:eastAsia="Times New Roman" w:hAnsi="Times New Roman" w:cs="Times New Roman"/>
          <w:sz w:val="24"/>
          <w:szCs w:val="20"/>
          <w:lang w:val="mk-MK"/>
        </w:rPr>
      </w:pPr>
    </w:p>
    <w:p w14:paraId="2FE3278B" w14:textId="77777777" w:rsidR="0070418C" w:rsidRPr="008212B2" w:rsidRDefault="0070418C" w:rsidP="0070418C">
      <w:pPr>
        <w:spacing w:after="0" w:line="200" w:lineRule="exact"/>
        <w:rPr>
          <w:rFonts w:ascii="Times New Roman" w:eastAsia="Times New Roman" w:hAnsi="Times New Roman" w:cs="Times New Roman"/>
          <w:sz w:val="24"/>
          <w:szCs w:val="20"/>
          <w:lang w:val="mk-MK"/>
        </w:rPr>
      </w:pPr>
    </w:p>
    <w:p w14:paraId="3334FD76" w14:textId="77777777" w:rsidR="0070418C" w:rsidRPr="008212B2" w:rsidRDefault="0070418C" w:rsidP="0070418C">
      <w:pPr>
        <w:spacing w:after="0" w:line="200" w:lineRule="exact"/>
        <w:rPr>
          <w:rFonts w:ascii="Times New Roman" w:eastAsia="Times New Roman" w:hAnsi="Times New Roman" w:cs="Times New Roman"/>
          <w:sz w:val="24"/>
          <w:szCs w:val="20"/>
          <w:lang w:val="mk-MK"/>
        </w:rPr>
      </w:pPr>
    </w:p>
    <w:p w14:paraId="12EC6891" w14:textId="77777777" w:rsidR="0070418C" w:rsidRPr="008212B2" w:rsidRDefault="0070418C" w:rsidP="0070418C">
      <w:pPr>
        <w:spacing w:after="0" w:line="200" w:lineRule="exact"/>
        <w:rPr>
          <w:rFonts w:ascii="Times New Roman" w:eastAsia="Times New Roman" w:hAnsi="Times New Roman" w:cs="Times New Roman"/>
          <w:sz w:val="24"/>
          <w:szCs w:val="20"/>
          <w:lang w:val="mk-MK"/>
        </w:rPr>
      </w:pPr>
    </w:p>
    <w:p w14:paraId="12744E35" w14:textId="77777777" w:rsidR="0070418C" w:rsidRPr="008212B2" w:rsidRDefault="0070418C" w:rsidP="0070418C">
      <w:pPr>
        <w:spacing w:after="0" w:line="200" w:lineRule="exact"/>
        <w:rPr>
          <w:rFonts w:ascii="Times New Roman" w:eastAsia="Times New Roman" w:hAnsi="Times New Roman" w:cs="Times New Roman"/>
          <w:sz w:val="24"/>
          <w:szCs w:val="20"/>
          <w:lang w:val="mk-MK"/>
        </w:rPr>
      </w:pPr>
    </w:p>
    <w:p w14:paraId="12E8FE54" w14:textId="77777777" w:rsidR="0070418C" w:rsidRPr="008212B2" w:rsidRDefault="0070418C" w:rsidP="0070418C">
      <w:pPr>
        <w:spacing w:after="0" w:line="200" w:lineRule="exact"/>
        <w:rPr>
          <w:rFonts w:ascii="Times New Roman" w:eastAsia="Times New Roman" w:hAnsi="Times New Roman" w:cs="Times New Roman"/>
          <w:sz w:val="24"/>
          <w:szCs w:val="20"/>
          <w:lang w:val="mk-MK"/>
        </w:rPr>
      </w:pPr>
    </w:p>
    <w:p w14:paraId="0F71A367" w14:textId="77777777" w:rsidR="0070418C" w:rsidRPr="008212B2" w:rsidRDefault="0070418C" w:rsidP="0070418C">
      <w:pPr>
        <w:spacing w:after="0" w:line="200" w:lineRule="exact"/>
        <w:rPr>
          <w:rFonts w:ascii="Times New Roman" w:eastAsia="Times New Roman" w:hAnsi="Times New Roman" w:cs="Times New Roman"/>
          <w:sz w:val="24"/>
          <w:szCs w:val="20"/>
          <w:lang w:val="mk-MK"/>
        </w:rPr>
      </w:pPr>
    </w:p>
    <w:p w14:paraId="15965374" w14:textId="77777777" w:rsidR="0070418C" w:rsidRPr="008212B2" w:rsidRDefault="0070418C" w:rsidP="0070418C">
      <w:pPr>
        <w:spacing w:after="0" w:line="200" w:lineRule="exact"/>
        <w:rPr>
          <w:rFonts w:ascii="Times New Roman" w:eastAsia="Times New Roman" w:hAnsi="Times New Roman" w:cs="Times New Roman"/>
          <w:sz w:val="24"/>
          <w:szCs w:val="20"/>
          <w:lang w:val="mk-MK"/>
        </w:rPr>
      </w:pPr>
    </w:p>
    <w:p w14:paraId="430C42FC" w14:textId="77777777" w:rsidR="0070418C" w:rsidRPr="008212B2" w:rsidRDefault="0070418C" w:rsidP="0070418C">
      <w:pPr>
        <w:spacing w:after="0" w:line="200" w:lineRule="exact"/>
        <w:rPr>
          <w:rFonts w:ascii="Times New Roman" w:eastAsia="Times New Roman" w:hAnsi="Times New Roman" w:cs="Times New Roman"/>
          <w:sz w:val="24"/>
          <w:szCs w:val="20"/>
          <w:lang w:val="mk-MK"/>
        </w:rPr>
      </w:pPr>
    </w:p>
    <w:p w14:paraId="4872A014" w14:textId="77777777" w:rsidR="0070418C" w:rsidRPr="008212B2" w:rsidRDefault="0070418C" w:rsidP="0070418C">
      <w:pPr>
        <w:spacing w:after="0" w:line="200" w:lineRule="exact"/>
        <w:rPr>
          <w:rFonts w:ascii="Times New Roman" w:eastAsia="Times New Roman" w:hAnsi="Times New Roman" w:cs="Times New Roman"/>
          <w:sz w:val="24"/>
          <w:szCs w:val="20"/>
          <w:lang w:val="mk-MK"/>
        </w:rPr>
      </w:pPr>
    </w:p>
    <w:p w14:paraId="2B567BEC" w14:textId="77777777" w:rsidR="0070418C" w:rsidRPr="008212B2" w:rsidRDefault="0070418C" w:rsidP="0070418C">
      <w:pPr>
        <w:spacing w:after="0" w:line="348" w:lineRule="exact"/>
        <w:rPr>
          <w:rFonts w:ascii="Times New Roman" w:eastAsia="Times New Roman" w:hAnsi="Times New Roman" w:cs="Times New Roman"/>
          <w:sz w:val="24"/>
          <w:szCs w:val="20"/>
          <w:lang w:val="mk-MK"/>
        </w:rPr>
      </w:pPr>
    </w:p>
    <w:p w14:paraId="2FDCE022" w14:textId="62355E9C" w:rsidR="0070418C" w:rsidRPr="008212B2" w:rsidRDefault="0070418C" w:rsidP="0070418C">
      <w:pPr>
        <w:spacing w:after="0" w:line="0" w:lineRule="atLeast"/>
        <w:jc w:val="center"/>
        <w:rPr>
          <w:rFonts w:ascii="Times New Roman" w:eastAsia="Arial" w:hAnsi="Times New Roman" w:cs="Times New Roman"/>
          <w:sz w:val="28"/>
          <w:szCs w:val="20"/>
          <w:lang w:val="mk-MK"/>
        </w:rPr>
      </w:pPr>
      <w:r w:rsidRPr="008212B2">
        <w:rPr>
          <w:rFonts w:ascii="Times New Roman" w:eastAsia="Times New Roman" w:hAnsi="Times New Roman" w:cs="Times New Roman"/>
          <w:sz w:val="28"/>
          <w:szCs w:val="20"/>
          <w:lang w:val="mk-MK"/>
        </w:rPr>
        <w:t>Скопје, 202</w:t>
      </w:r>
      <w:r w:rsidR="00E75D1D" w:rsidRPr="008212B2">
        <w:rPr>
          <w:rFonts w:ascii="Times New Roman" w:eastAsia="Arial" w:hAnsi="Times New Roman" w:cs="Times New Roman"/>
          <w:sz w:val="28"/>
          <w:szCs w:val="20"/>
          <w:lang w:val="mk-MK"/>
        </w:rPr>
        <w:t>4</w:t>
      </w:r>
    </w:p>
    <w:p w14:paraId="478F3232" w14:textId="77777777" w:rsidR="0070418C" w:rsidRPr="008212B2" w:rsidRDefault="0070418C" w:rsidP="0070418C">
      <w:pPr>
        <w:spacing w:after="0" w:line="0" w:lineRule="atLeast"/>
        <w:jc w:val="center"/>
        <w:rPr>
          <w:rFonts w:ascii="Times New Roman" w:eastAsia="Arial" w:hAnsi="Times New Roman" w:cs="Times New Roman"/>
          <w:sz w:val="28"/>
          <w:szCs w:val="20"/>
          <w:lang w:val="mk-MK"/>
        </w:rPr>
        <w:sectPr w:rsidR="0070418C" w:rsidRPr="008212B2" w:rsidSect="00273D17">
          <w:footerReference w:type="default" r:id="rId10"/>
          <w:pgSz w:w="12240" w:h="15840"/>
          <w:pgMar w:top="1440" w:right="1440" w:bottom="1440" w:left="1440" w:header="0" w:footer="0" w:gutter="0"/>
          <w:cols w:space="0" w:equalWidth="0">
            <w:col w:w="9360"/>
          </w:cols>
          <w:titlePg/>
          <w:docGrid w:linePitch="360"/>
        </w:sectPr>
      </w:pPr>
    </w:p>
    <w:p w14:paraId="402E0A9B" w14:textId="0CC573B2" w:rsidR="00930A08" w:rsidRPr="00AB0A77" w:rsidRDefault="00B05B05" w:rsidP="0070418C">
      <w:pPr>
        <w:spacing w:after="0" w:line="0" w:lineRule="atLeast"/>
        <w:jc w:val="both"/>
        <w:rPr>
          <w:rFonts w:ascii="Times New Roman" w:eastAsia="Times New Roman" w:hAnsi="Times New Roman" w:cs="Times New Roman"/>
          <w:sz w:val="24"/>
          <w:szCs w:val="24"/>
          <w:lang w:val="mk-MK"/>
        </w:rPr>
      </w:pPr>
      <w:bookmarkStart w:id="1" w:name="page2"/>
      <w:bookmarkEnd w:id="1"/>
      <w:r w:rsidRPr="00B05B05">
        <w:rPr>
          <w:rFonts w:ascii="Times New Roman" w:eastAsia="Times New Roman" w:hAnsi="Times New Roman" w:cs="Times New Roman"/>
          <w:sz w:val="24"/>
          <w:szCs w:val="24"/>
          <w:lang w:val="mk-MK"/>
        </w:rPr>
        <w:lastRenderedPageBreak/>
        <w:t>Докторанд</w:t>
      </w:r>
      <w:r w:rsidR="0070418C" w:rsidRPr="008212B2">
        <w:rPr>
          <w:rFonts w:ascii="Times New Roman" w:eastAsia="Times New Roman" w:hAnsi="Times New Roman" w:cs="Times New Roman"/>
          <w:sz w:val="24"/>
          <w:szCs w:val="24"/>
          <w:lang w:val="mk-MK"/>
        </w:rPr>
        <w:t xml:space="preserve">: </w:t>
      </w:r>
    </w:p>
    <w:p w14:paraId="26E4CFF0" w14:textId="77777777" w:rsidR="00930A08" w:rsidRPr="00AB0A77" w:rsidRDefault="00930A08" w:rsidP="0070418C">
      <w:pPr>
        <w:spacing w:after="0" w:line="0" w:lineRule="atLeast"/>
        <w:jc w:val="both"/>
        <w:rPr>
          <w:rFonts w:ascii="Times New Roman" w:eastAsia="Times New Roman" w:hAnsi="Times New Roman" w:cs="Times New Roman"/>
          <w:sz w:val="24"/>
          <w:szCs w:val="24"/>
          <w:lang w:val="mk-MK"/>
        </w:rPr>
      </w:pPr>
    </w:p>
    <w:p w14:paraId="59EB97A1" w14:textId="4159A391" w:rsidR="0070418C" w:rsidRPr="008212B2" w:rsidRDefault="0070418C" w:rsidP="0070418C">
      <w:pPr>
        <w:spacing w:after="0" w:line="0" w:lineRule="atLeast"/>
        <w:jc w:val="both"/>
        <w:rPr>
          <w:rFonts w:ascii="Times New Roman" w:eastAsia="Times New Roman" w:hAnsi="Times New Roman" w:cs="Times New Roman"/>
          <w:sz w:val="24"/>
          <w:szCs w:val="24"/>
          <w:lang w:val="mk-MK"/>
        </w:rPr>
      </w:pPr>
      <w:r w:rsidRPr="008212B2">
        <w:rPr>
          <w:rFonts w:ascii="Times New Roman" w:eastAsia="Times New Roman" w:hAnsi="Times New Roman" w:cs="Times New Roman"/>
          <w:sz w:val="24"/>
          <w:szCs w:val="24"/>
          <w:lang w:val="mk-MK"/>
        </w:rPr>
        <w:t>Дафина Колгеци</w:t>
      </w:r>
    </w:p>
    <w:p w14:paraId="3E24D4CE" w14:textId="77777777" w:rsidR="0070418C" w:rsidRPr="008212B2" w:rsidRDefault="0070418C" w:rsidP="0070418C">
      <w:pPr>
        <w:spacing w:after="0" w:line="200" w:lineRule="exact"/>
        <w:jc w:val="both"/>
        <w:rPr>
          <w:rFonts w:ascii="Times New Roman" w:eastAsia="Times New Roman" w:hAnsi="Times New Roman" w:cs="Times New Roman"/>
          <w:sz w:val="24"/>
          <w:szCs w:val="24"/>
          <w:lang w:val="mk-MK"/>
        </w:rPr>
      </w:pPr>
    </w:p>
    <w:p w14:paraId="2604AA18" w14:textId="77777777" w:rsidR="0070418C" w:rsidRPr="008212B2" w:rsidRDefault="0070418C" w:rsidP="0070418C">
      <w:pPr>
        <w:spacing w:after="0" w:line="200" w:lineRule="exact"/>
        <w:jc w:val="both"/>
        <w:rPr>
          <w:rFonts w:ascii="Times New Roman" w:eastAsia="Times New Roman" w:hAnsi="Times New Roman" w:cs="Times New Roman"/>
          <w:sz w:val="24"/>
          <w:szCs w:val="24"/>
          <w:lang w:val="mk-MK"/>
        </w:rPr>
      </w:pPr>
    </w:p>
    <w:p w14:paraId="1BFE2A98" w14:textId="77777777" w:rsidR="0070418C" w:rsidRPr="008212B2" w:rsidRDefault="0070418C" w:rsidP="0070418C">
      <w:pPr>
        <w:spacing w:after="0" w:line="308" w:lineRule="exact"/>
        <w:jc w:val="both"/>
        <w:rPr>
          <w:rFonts w:ascii="Times New Roman" w:eastAsia="Times New Roman" w:hAnsi="Times New Roman" w:cs="Times New Roman"/>
          <w:sz w:val="24"/>
          <w:szCs w:val="24"/>
          <w:lang w:val="mk-MK"/>
        </w:rPr>
      </w:pPr>
    </w:p>
    <w:p w14:paraId="1F6F3311" w14:textId="77777777" w:rsidR="00930A08" w:rsidRPr="00AB0A77" w:rsidRDefault="0070418C" w:rsidP="0070418C">
      <w:pPr>
        <w:spacing w:after="0" w:line="311" w:lineRule="auto"/>
        <w:ind w:right="360"/>
        <w:jc w:val="both"/>
        <w:rPr>
          <w:rFonts w:ascii="Times New Roman" w:eastAsia="Times New Roman" w:hAnsi="Times New Roman" w:cs="Times New Roman"/>
          <w:sz w:val="24"/>
          <w:szCs w:val="24"/>
          <w:lang w:val="mk-MK"/>
        </w:rPr>
      </w:pPr>
      <w:r w:rsidRPr="008212B2">
        <w:rPr>
          <w:rFonts w:ascii="Times New Roman" w:eastAsia="Times New Roman" w:hAnsi="Times New Roman" w:cs="Times New Roman"/>
          <w:sz w:val="24"/>
          <w:szCs w:val="24"/>
          <w:lang w:val="mk-MK"/>
        </w:rPr>
        <w:t>Тема:</w:t>
      </w:r>
    </w:p>
    <w:p w14:paraId="0E00342E" w14:textId="77777777" w:rsidR="00930A08" w:rsidRPr="00AB0A77" w:rsidRDefault="00930A08" w:rsidP="0070418C">
      <w:pPr>
        <w:spacing w:after="0" w:line="311" w:lineRule="auto"/>
        <w:ind w:right="360"/>
        <w:jc w:val="both"/>
        <w:rPr>
          <w:rFonts w:ascii="Times New Roman" w:eastAsia="Calibri" w:hAnsi="Times New Roman" w:cs="Times New Roman"/>
          <w:sz w:val="24"/>
          <w:szCs w:val="24"/>
          <w:lang w:val="mk-MK"/>
        </w:rPr>
      </w:pPr>
    </w:p>
    <w:p w14:paraId="00B4D4D3" w14:textId="7121A037" w:rsidR="0070418C" w:rsidRPr="008212B2" w:rsidRDefault="009C0519" w:rsidP="0070418C">
      <w:pPr>
        <w:spacing w:after="0" w:line="311" w:lineRule="auto"/>
        <w:ind w:right="360"/>
        <w:jc w:val="both"/>
        <w:rPr>
          <w:rFonts w:ascii="Times New Roman" w:eastAsia="Calibri" w:hAnsi="Times New Roman" w:cs="Times New Roman"/>
          <w:sz w:val="24"/>
          <w:szCs w:val="24"/>
          <w:lang w:val="mk-MK"/>
        </w:rPr>
      </w:pPr>
      <w:r w:rsidRPr="00AB0A77">
        <w:rPr>
          <w:rFonts w:ascii="Times New Roman" w:eastAsia="Calibri" w:hAnsi="Times New Roman" w:cs="Times New Roman"/>
          <w:sz w:val="24"/>
          <w:szCs w:val="24"/>
          <w:lang w:val="mk-MK"/>
        </w:rPr>
        <w:t>К</w:t>
      </w:r>
      <w:r w:rsidRPr="008212B2">
        <w:rPr>
          <w:rFonts w:ascii="Times New Roman" w:eastAsia="Calibri" w:hAnsi="Times New Roman" w:cs="Times New Roman"/>
          <w:sz w:val="24"/>
          <w:szCs w:val="24"/>
          <w:lang w:val="mk-MK"/>
        </w:rPr>
        <w:t>ЛИНИЧКА И МИКРОБИОЛОШКА ЕВАЛУАЦИЈА НА ПРИМЕН</w:t>
      </w:r>
      <w:r w:rsidRPr="00AB0A77">
        <w:rPr>
          <w:rFonts w:ascii="Times New Roman" w:eastAsia="Calibri" w:hAnsi="Times New Roman" w:cs="Times New Roman"/>
          <w:sz w:val="24"/>
          <w:szCs w:val="24"/>
          <w:lang w:val="mk-MK"/>
        </w:rPr>
        <w:t>Е</w:t>
      </w:r>
      <w:r w:rsidRPr="008212B2">
        <w:rPr>
          <w:rFonts w:ascii="Times New Roman" w:eastAsia="Calibri" w:hAnsi="Times New Roman" w:cs="Times New Roman"/>
          <w:sz w:val="24"/>
          <w:szCs w:val="24"/>
          <w:lang w:val="mk-MK"/>
        </w:rPr>
        <w:t>ТА</w:t>
      </w:r>
      <w:r w:rsidRPr="00AB0A77">
        <w:rPr>
          <w:rFonts w:ascii="Times New Roman" w:eastAsia="Calibri" w:hAnsi="Times New Roman" w:cs="Times New Roman"/>
          <w:sz w:val="24"/>
          <w:szCs w:val="24"/>
          <w:lang w:val="mk-MK"/>
        </w:rPr>
        <w:t xml:space="preserve"> ТЕРАПИЈА </w:t>
      </w:r>
      <w:r w:rsidRPr="008212B2">
        <w:rPr>
          <w:rFonts w:ascii="Times New Roman" w:eastAsia="Calibri" w:hAnsi="Times New Roman" w:cs="Times New Roman"/>
          <w:sz w:val="24"/>
          <w:szCs w:val="24"/>
          <w:lang w:val="mk-MK"/>
        </w:rPr>
        <w:t xml:space="preserve"> </w:t>
      </w:r>
      <w:r w:rsidRPr="00AB0A77">
        <w:rPr>
          <w:rFonts w:ascii="Times New Roman" w:eastAsia="Calibri" w:hAnsi="Times New Roman" w:cs="Times New Roman"/>
          <w:sz w:val="24"/>
          <w:szCs w:val="24"/>
          <w:lang w:val="mk-MK"/>
        </w:rPr>
        <w:t>СО</w:t>
      </w:r>
      <w:r w:rsidRPr="008212B2">
        <w:rPr>
          <w:rFonts w:ascii="Times New Roman" w:eastAsia="Calibri" w:hAnsi="Times New Roman" w:cs="Times New Roman"/>
          <w:sz w:val="24"/>
          <w:szCs w:val="24"/>
          <w:lang w:val="mk-MK"/>
        </w:rPr>
        <w:t xml:space="preserve"> ДИОД</w:t>
      </w:r>
      <w:r w:rsidRPr="00AB0A77">
        <w:rPr>
          <w:rFonts w:ascii="Times New Roman" w:eastAsia="Calibri" w:hAnsi="Times New Roman" w:cs="Times New Roman"/>
          <w:sz w:val="24"/>
          <w:szCs w:val="24"/>
          <w:lang w:val="mk-MK"/>
        </w:rPr>
        <w:t>Е</w:t>
      </w:r>
      <w:r w:rsidRPr="008212B2">
        <w:rPr>
          <w:rFonts w:ascii="Times New Roman" w:eastAsia="Calibri" w:hAnsi="Times New Roman" w:cs="Times New Roman"/>
          <w:sz w:val="24"/>
          <w:szCs w:val="24"/>
          <w:lang w:val="mk-MK"/>
        </w:rPr>
        <w:t>Н ЛАСЕР ВО ТРЕТМАН</w:t>
      </w:r>
      <w:r w:rsidRPr="00AB0A77">
        <w:rPr>
          <w:rFonts w:ascii="Times New Roman" w:eastAsia="Calibri" w:hAnsi="Times New Roman" w:cs="Times New Roman"/>
          <w:sz w:val="24"/>
          <w:szCs w:val="24"/>
          <w:lang w:val="mk-MK"/>
        </w:rPr>
        <w:t>ОТ</w:t>
      </w:r>
      <w:r w:rsidRPr="008212B2">
        <w:rPr>
          <w:rFonts w:ascii="Times New Roman" w:eastAsia="Calibri" w:hAnsi="Times New Roman" w:cs="Times New Roman"/>
          <w:sz w:val="24"/>
          <w:szCs w:val="24"/>
          <w:lang w:val="mk-MK"/>
        </w:rPr>
        <w:t xml:space="preserve"> НА ПАРОДОНТАЛН</w:t>
      </w:r>
      <w:r w:rsidRPr="00AB0A77">
        <w:rPr>
          <w:rFonts w:ascii="Times New Roman" w:eastAsia="Calibri" w:hAnsi="Times New Roman" w:cs="Times New Roman"/>
          <w:sz w:val="24"/>
          <w:szCs w:val="24"/>
          <w:lang w:val="mk-MK"/>
        </w:rPr>
        <w:t>АТА БОЛЕСТ</w:t>
      </w:r>
      <w:r w:rsidRPr="008212B2">
        <w:rPr>
          <w:rFonts w:ascii="Times New Roman" w:eastAsia="Calibri" w:hAnsi="Times New Roman" w:cs="Times New Roman"/>
          <w:sz w:val="24"/>
          <w:szCs w:val="24"/>
          <w:lang w:val="mk-MK"/>
        </w:rPr>
        <w:t xml:space="preserve"> КАЈ</w:t>
      </w:r>
      <w:r w:rsidRPr="00AB0A77">
        <w:rPr>
          <w:rFonts w:ascii="Times New Roman" w:eastAsia="Calibri" w:hAnsi="Times New Roman" w:cs="Times New Roman"/>
          <w:sz w:val="24"/>
          <w:szCs w:val="24"/>
          <w:lang w:val="mk-MK"/>
        </w:rPr>
        <w:t xml:space="preserve"> ПАЦИЕНТИ</w:t>
      </w:r>
      <w:r w:rsidRPr="008212B2">
        <w:rPr>
          <w:rFonts w:ascii="Times New Roman" w:eastAsia="Calibri" w:hAnsi="Times New Roman" w:cs="Times New Roman"/>
          <w:sz w:val="24"/>
          <w:szCs w:val="24"/>
          <w:lang w:val="mk-MK"/>
        </w:rPr>
        <w:t xml:space="preserve"> ПУШАЧИ И НЕПУШАЧИ</w:t>
      </w:r>
    </w:p>
    <w:p w14:paraId="345560B2" w14:textId="77777777" w:rsidR="0070418C" w:rsidRPr="008212B2" w:rsidRDefault="0070418C" w:rsidP="0070418C">
      <w:pPr>
        <w:spacing w:after="0" w:line="200" w:lineRule="exact"/>
        <w:jc w:val="both"/>
        <w:rPr>
          <w:rFonts w:ascii="Times New Roman" w:eastAsia="Times New Roman" w:hAnsi="Times New Roman" w:cs="Times New Roman"/>
          <w:sz w:val="24"/>
          <w:szCs w:val="24"/>
          <w:lang w:val="mk-MK"/>
        </w:rPr>
      </w:pPr>
    </w:p>
    <w:p w14:paraId="4A6B4F6D" w14:textId="77777777" w:rsidR="0070418C" w:rsidRPr="008212B2" w:rsidRDefault="0070418C" w:rsidP="0070418C">
      <w:pPr>
        <w:spacing w:after="0" w:line="344" w:lineRule="exact"/>
        <w:jc w:val="both"/>
        <w:rPr>
          <w:rFonts w:ascii="Times New Roman" w:eastAsia="Times New Roman" w:hAnsi="Times New Roman" w:cs="Times New Roman"/>
          <w:sz w:val="24"/>
          <w:szCs w:val="24"/>
          <w:lang w:val="mk-MK"/>
        </w:rPr>
      </w:pPr>
    </w:p>
    <w:p w14:paraId="2B3CD30B" w14:textId="77777777" w:rsidR="004C37B9" w:rsidRPr="00AB0A77" w:rsidRDefault="0070418C" w:rsidP="0070418C">
      <w:pPr>
        <w:spacing w:after="0" w:line="0" w:lineRule="atLeast"/>
        <w:jc w:val="both"/>
        <w:rPr>
          <w:rFonts w:ascii="Times New Roman" w:eastAsia="Times New Roman" w:hAnsi="Times New Roman" w:cs="Times New Roman"/>
          <w:sz w:val="24"/>
          <w:szCs w:val="24"/>
          <w:lang w:val="mk-MK"/>
        </w:rPr>
      </w:pPr>
      <w:r w:rsidRPr="008212B2">
        <w:rPr>
          <w:rFonts w:ascii="Times New Roman" w:eastAsia="Times New Roman" w:hAnsi="Times New Roman" w:cs="Times New Roman"/>
          <w:sz w:val="24"/>
          <w:szCs w:val="24"/>
          <w:lang w:val="mk-MK"/>
        </w:rPr>
        <w:t xml:space="preserve">Ментор: </w:t>
      </w:r>
    </w:p>
    <w:p w14:paraId="5D1BB9B0" w14:textId="77777777" w:rsidR="004C37B9" w:rsidRPr="00AB0A77" w:rsidRDefault="004C37B9" w:rsidP="0070418C">
      <w:pPr>
        <w:spacing w:after="0" w:line="0" w:lineRule="atLeast"/>
        <w:jc w:val="both"/>
        <w:rPr>
          <w:rFonts w:ascii="Times New Roman" w:eastAsia="Times New Roman" w:hAnsi="Times New Roman" w:cs="Times New Roman"/>
          <w:sz w:val="24"/>
          <w:szCs w:val="24"/>
          <w:lang w:val="mk-MK"/>
        </w:rPr>
      </w:pPr>
    </w:p>
    <w:p w14:paraId="11D2E7DF" w14:textId="3ED71B45" w:rsidR="0070418C" w:rsidRPr="008212B2" w:rsidRDefault="0070418C" w:rsidP="0070418C">
      <w:pPr>
        <w:spacing w:after="0" w:line="0" w:lineRule="atLeast"/>
        <w:jc w:val="both"/>
        <w:rPr>
          <w:rFonts w:ascii="Times New Roman" w:eastAsia="Times New Roman" w:hAnsi="Times New Roman" w:cs="Times New Roman"/>
          <w:sz w:val="24"/>
          <w:szCs w:val="24"/>
          <w:lang w:val="mk-MK"/>
        </w:rPr>
      </w:pPr>
      <w:r w:rsidRPr="008212B2">
        <w:rPr>
          <w:rFonts w:ascii="Times New Roman" w:eastAsia="Times New Roman" w:hAnsi="Times New Roman" w:cs="Times New Roman"/>
          <w:sz w:val="24"/>
          <w:szCs w:val="24"/>
          <w:lang w:val="mk-MK"/>
        </w:rPr>
        <w:t xml:space="preserve">Проф. </w:t>
      </w:r>
      <w:r w:rsidR="00486563" w:rsidRPr="00AB0A77">
        <w:rPr>
          <w:rFonts w:ascii="Times New Roman" w:eastAsia="Times New Roman" w:hAnsi="Times New Roman" w:cs="Times New Roman"/>
          <w:sz w:val="24"/>
          <w:szCs w:val="24"/>
          <w:lang w:val="mk-MK"/>
        </w:rPr>
        <w:t>д</w:t>
      </w:r>
      <w:r w:rsidRPr="008212B2">
        <w:rPr>
          <w:rFonts w:ascii="Times New Roman" w:eastAsia="Times New Roman" w:hAnsi="Times New Roman" w:cs="Times New Roman"/>
          <w:sz w:val="24"/>
          <w:szCs w:val="24"/>
          <w:lang w:val="mk-MK"/>
        </w:rPr>
        <w:t>-р Силвана Георгиева,</w:t>
      </w:r>
    </w:p>
    <w:p w14:paraId="63161AF2" w14:textId="77777777" w:rsidR="0070418C" w:rsidRPr="008212B2" w:rsidRDefault="0070418C" w:rsidP="0070418C">
      <w:pPr>
        <w:spacing w:after="0" w:line="180" w:lineRule="exact"/>
        <w:jc w:val="both"/>
        <w:rPr>
          <w:rFonts w:ascii="Times New Roman" w:eastAsia="Times New Roman" w:hAnsi="Times New Roman" w:cs="Times New Roman"/>
          <w:sz w:val="24"/>
          <w:szCs w:val="24"/>
          <w:lang w:val="mk-MK"/>
        </w:rPr>
      </w:pPr>
    </w:p>
    <w:p w14:paraId="335F80B1" w14:textId="77777777" w:rsidR="004C37B9" w:rsidRPr="00AB0A77" w:rsidRDefault="004C37B9" w:rsidP="0070418C">
      <w:pPr>
        <w:spacing w:after="0" w:line="0" w:lineRule="atLeast"/>
        <w:jc w:val="both"/>
        <w:rPr>
          <w:rFonts w:ascii="Times New Roman" w:eastAsia="Times New Roman" w:hAnsi="Times New Roman" w:cs="Times New Roman"/>
          <w:sz w:val="24"/>
          <w:szCs w:val="24"/>
          <w:lang w:val="mk-MK"/>
        </w:rPr>
      </w:pPr>
      <w:r w:rsidRPr="00AB0A77">
        <w:rPr>
          <w:rFonts w:ascii="Times New Roman" w:eastAsia="Times New Roman" w:hAnsi="Times New Roman" w:cs="Times New Roman"/>
          <w:sz w:val="24"/>
          <w:szCs w:val="24"/>
          <w:lang w:val="mk-MK"/>
        </w:rPr>
        <w:t>Стоматолошки факултет – Скопје</w:t>
      </w:r>
    </w:p>
    <w:p w14:paraId="293829F3" w14:textId="77777777" w:rsidR="004C37B9" w:rsidRPr="00AB0A77" w:rsidRDefault="004C37B9" w:rsidP="0070418C">
      <w:pPr>
        <w:spacing w:after="0" w:line="0" w:lineRule="atLeast"/>
        <w:jc w:val="both"/>
        <w:rPr>
          <w:rFonts w:ascii="Times New Roman" w:eastAsia="Times New Roman" w:hAnsi="Times New Roman" w:cs="Times New Roman"/>
          <w:sz w:val="24"/>
          <w:szCs w:val="24"/>
          <w:lang w:val="mk-MK"/>
        </w:rPr>
      </w:pPr>
    </w:p>
    <w:p w14:paraId="621493F3" w14:textId="74AF8ED4" w:rsidR="0070418C" w:rsidRPr="00AB0A77" w:rsidRDefault="004C37B9" w:rsidP="0070418C">
      <w:pPr>
        <w:spacing w:after="0" w:line="0" w:lineRule="atLeast"/>
        <w:jc w:val="both"/>
        <w:rPr>
          <w:rFonts w:ascii="Times New Roman" w:eastAsia="Times New Roman" w:hAnsi="Times New Roman" w:cs="Times New Roman"/>
          <w:sz w:val="24"/>
          <w:szCs w:val="24"/>
          <w:lang w:val="mk-MK"/>
        </w:rPr>
      </w:pPr>
      <w:r w:rsidRPr="00AB0A77">
        <w:rPr>
          <w:rFonts w:ascii="Times New Roman" w:eastAsia="Times New Roman" w:hAnsi="Times New Roman" w:cs="Times New Roman"/>
          <w:sz w:val="24"/>
          <w:szCs w:val="24"/>
          <w:lang w:val="mk-MK"/>
        </w:rPr>
        <w:t xml:space="preserve">Комисија за одбрана: </w:t>
      </w:r>
    </w:p>
    <w:p w14:paraId="6C3C1C93" w14:textId="77777777" w:rsidR="00486563" w:rsidRPr="00AB0A77" w:rsidRDefault="00486563" w:rsidP="0070418C">
      <w:pPr>
        <w:spacing w:after="0" w:line="0" w:lineRule="atLeast"/>
        <w:jc w:val="both"/>
        <w:rPr>
          <w:rFonts w:ascii="Times New Roman" w:eastAsia="Times New Roman" w:hAnsi="Times New Roman" w:cs="Times New Roman"/>
          <w:sz w:val="24"/>
          <w:szCs w:val="24"/>
          <w:lang w:val="mk-MK"/>
        </w:rPr>
      </w:pPr>
    </w:p>
    <w:p w14:paraId="2F3E9111" w14:textId="0DF426D8" w:rsidR="00486563" w:rsidRPr="00AB0A77" w:rsidRDefault="00486563" w:rsidP="0070418C">
      <w:pPr>
        <w:spacing w:after="0" w:line="0" w:lineRule="atLeast"/>
        <w:jc w:val="both"/>
        <w:rPr>
          <w:rFonts w:ascii="Times New Roman" w:eastAsia="Times New Roman" w:hAnsi="Times New Roman" w:cs="Times New Roman"/>
          <w:sz w:val="24"/>
          <w:szCs w:val="24"/>
          <w:lang w:val="mk-MK"/>
        </w:rPr>
      </w:pPr>
      <w:r w:rsidRPr="00AB0A77">
        <w:rPr>
          <w:rFonts w:ascii="Times New Roman" w:eastAsia="Times New Roman" w:hAnsi="Times New Roman" w:cs="Times New Roman"/>
          <w:sz w:val="24"/>
          <w:szCs w:val="24"/>
          <w:lang w:val="mk-MK"/>
        </w:rPr>
        <w:t>Проф. д-р Име и презиме (претседател)</w:t>
      </w:r>
    </w:p>
    <w:p w14:paraId="667E38D1" w14:textId="4AC98CE6" w:rsidR="00486563" w:rsidRPr="00AB0A77" w:rsidRDefault="00486563" w:rsidP="0070418C">
      <w:pPr>
        <w:spacing w:after="0" w:line="0" w:lineRule="atLeast"/>
        <w:jc w:val="both"/>
        <w:rPr>
          <w:rFonts w:ascii="Times New Roman" w:eastAsia="Times New Roman" w:hAnsi="Times New Roman" w:cs="Times New Roman"/>
          <w:sz w:val="24"/>
          <w:szCs w:val="24"/>
          <w:lang w:val="mk-MK"/>
        </w:rPr>
      </w:pPr>
      <w:r w:rsidRPr="00AB0A77">
        <w:rPr>
          <w:rFonts w:ascii="Times New Roman" w:eastAsia="Times New Roman" w:hAnsi="Times New Roman" w:cs="Times New Roman"/>
          <w:sz w:val="24"/>
          <w:szCs w:val="24"/>
          <w:lang w:val="mk-MK"/>
        </w:rPr>
        <w:t>Установа од која доаѓа</w:t>
      </w:r>
    </w:p>
    <w:p w14:paraId="1E98A6A4" w14:textId="77777777" w:rsidR="00486563" w:rsidRPr="00AB0A77" w:rsidRDefault="00486563" w:rsidP="0070418C">
      <w:pPr>
        <w:spacing w:after="0" w:line="0" w:lineRule="atLeast"/>
        <w:jc w:val="both"/>
        <w:rPr>
          <w:rFonts w:ascii="Times New Roman" w:eastAsia="Times New Roman" w:hAnsi="Times New Roman" w:cs="Times New Roman"/>
          <w:sz w:val="24"/>
          <w:szCs w:val="24"/>
          <w:lang w:val="mk-MK"/>
        </w:rPr>
      </w:pPr>
    </w:p>
    <w:p w14:paraId="265F3013" w14:textId="6A82E244" w:rsidR="00486563" w:rsidRPr="00AB0A77" w:rsidRDefault="00486563" w:rsidP="00486563">
      <w:pPr>
        <w:spacing w:after="0" w:line="0" w:lineRule="atLeast"/>
        <w:jc w:val="both"/>
        <w:rPr>
          <w:rFonts w:ascii="Times New Roman" w:eastAsia="Times New Roman" w:hAnsi="Times New Roman" w:cs="Times New Roman"/>
          <w:sz w:val="24"/>
          <w:szCs w:val="24"/>
          <w:lang w:val="mk-MK"/>
        </w:rPr>
      </w:pPr>
      <w:r w:rsidRPr="00AB0A77">
        <w:rPr>
          <w:rFonts w:ascii="Times New Roman" w:eastAsia="Times New Roman" w:hAnsi="Times New Roman" w:cs="Times New Roman"/>
          <w:sz w:val="24"/>
          <w:szCs w:val="24"/>
          <w:lang w:val="mk-MK"/>
        </w:rPr>
        <w:t xml:space="preserve">Проф. д-р Име и презиме </w:t>
      </w:r>
    </w:p>
    <w:p w14:paraId="16B95BA7" w14:textId="2CC400F3" w:rsidR="00486563" w:rsidRPr="00AB0A77" w:rsidRDefault="00486563" w:rsidP="00486563">
      <w:pPr>
        <w:spacing w:after="0" w:line="0" w:lineRule="atLeast"/>
        <w:jc w:val="both"/>
        <w:rPr>
          <w:rFonts w:ascii="Times New Roman" w:eastAsia="Times New Roman" w:hAnsi="Times New Roman" w:cs="Times New Roman"/>
          <w:sz w:val="24"/>
          <w:szCs w:val="24"/>
          <w:lang w:val="mk-MK"/>
        </w:rPr>
      </w:pPr>
      <w:r w:rsidRPr="00AB0A77">
        <w:rPr>
          <w:rFonts w:ascii="Times New Roman" w:eastAsia="Times New Roman" w:hAnsi="Times New Roman" w:cs="Times New Roman"/>
          <w:sz w:val="24"/>
          <w:szCs w:val="24"/>
          <w:lang w:val="mk-MK"/>
        </w:rPr>
        <w:t>Установа од која доаѓа</w:t>
      </w:r>
    </w:p>
    <w:p w14:paraId="252F8D5E" w14:textId="77777777" w:rsidR="00486563" w:rsidRPr="00AB0A77" w:rsidRDefault="00486563" w:rsidP="00486563">
      <w:pPr>
        <w:spacing w:after="0" w:line="0" w:lineRule="atLeast"/>
        <w:jc w:val="both"/>
        <w:rPr>
          <w:rFonts w:ascii="Times New Roman" w:eastAsia="Times New Roman" w:hAnsi="Times New Roman" w:cs="Times New Roman"/>
          <w:sz w:val="24"/>
          <w:szCs w:val="24"/>
          <w:lang w:val="mk-MK"/>
        </w:rPr>
      </w:pPr>
    </w:p>
    <w:p w14:paraId="03FC9BE2" w14:textId="3A2F3494" w:rsidR="00486563" w:rsidRPr="00AB0A77" w:rsidRDefault="00486563" w:rsidP="00486563">
      <w:pPr>
        <w:spacing w:after="0" w:line="0" w:lineRule="atLeast"/>
        <w:jc w:val="both"/>
        <w:rPr>
          <w:rFonts w:ascii="Times New Roman" w:eastAsia="Times New Roman" w:hAnsi="Times New Roman" w:cs="Times New Roman"/>
          <w:sz w:val="24"/>
          <w:szCs w:val="24"/>
          <w:lang w:val="mk-MK"/>
        </w:rPr>
      </w:pPr>
      <w:r w:rsidRPr="00AB0A77">
        <w:rPr>
          <w:rFonts w:ascii="Times New Roman" w:eastAsia="Times New Roman" w:hAnsi="Times New Roman" w:cs="Times New Roman"/>
          <w:sz w:val="24"/>
          <w:szCs w:val="24"/>
          <w:lang w:val="mk-MK"/>
        </w:rPr>
        <w:t xml:space="preserve">Проф. д-р Име и презиме </w:t>
      </w:r>
    </w:p>
    <w:p w14:paraId="6FD97223" w14:textId="0CF4E7A0" w:rsidR="00486563" w:rsidRPr="00AB0A77" w:rsidRDefault="00486563" w:rsidP="00486563">
      <w:pPr>
        <w:spacing w:after="0" w:line="0" w:lineRule="atLeast"/>
        <w:jc w:val="both"/>
        <w:rPr>
          <w:rFonts w:ascii="Times New Roman" w:eastAsia="Times New Roman" w:hAnsi="Times New Roman" w:cs="Times New Roman"/>
          <w:sz w:val="24"/>
          <w:szCs w:val="24"/>
          <w:lang w:val="mk-MK"/>
        </w:rPr>
      </w:pPr>
      <w:r w:rsidRPr="00AB0A77">
        <w:rPr>
          <w:rFonts w:ascii="Times New Roman" w:eastAsia="Times New Roman" w:hAnsi="Times New Roman" w:cs="Times New Roman"/>
          <w:sz w:val="24"/>
          <w:szCs w:val="24"/>
          <w:lang w:val="mk-MK"/>
        </w:rPr>
        <w:t>Установа од која доаѓа</w:t>
      </w:r>
    </w:p>
    <w:p w14:paraId="3C2D06CD" w14:textId="77777777" w:rsidR="00486563" w:rsidRPr="00AB0A77" w:rsidRDefault="00486563" w:rsidP="00486563">
      <w:pPr>
        <w:spacing w:after="0" w:line="0" w:lineRule="atLeast"/>
        <w:jc w:val="both"/>
        <w:rPr>
          <w:rFonts w:ascii="Times New Roman" w:eastAsia="Times New Roman" w:hAnsi="Times New Roman" w:cs="Times New Roman"/>
          <w:sz w:val="24"/>
          <w:szCs w:val="24"/>
          <w:lang w:val="mk-MK"/>
        </w:rPr>
      </w:pPr>
    </w:p>
    <w:p w14:paraId="7F211F39" w14:textId="4000DE7E" w:rsidR="00486563" w:rsidRPr="00AB0A77" w:rsidRDefault="00486563" w:rsidP="00486563">
      <w:pPr>
        <w:spacing w:after="0" w:line="0" w:lineRule="atLeast"/>
        <w:jc w:val="both"/>
        <w:rPr>
          <w:rFonts w:ascii="Times New Roman" w:eastAsia="Times New Roman" w:hAnsi="Times New Roman" w:cs="Times New Roman"/>
          <w:sz w:val="24"/>
          <w:szCs w:val="24"/>
          <w:lang w:val="mk-MK"/>
        </w:rPr>
      </w:pPr>
      <w:r w:rsidRPr="00AB0A77">
        <w:rPr>
          <w:rFonts w:ascii="Times New Roman" w:eastAsia="Times New Roman" w:hAnsi="Times New Roman" w:cs="Times New Roman"/>
          <w:sz w:val="24"/>
          <w:szCs w:val="24"/>
          <w:lang w:val="mk-MK"/>
        </w:rPr>
        <w:t xml:space="preserve">Проф. д-р Име и презиме </w:t>
      </w:r>
    </w:p>
    <w:p w14:paraId="662A4836" w14:textId="34B7C538" w:rsidR="00486563" w:rsidRPr="00AB0A77" w:rsidRDefault="00486563" w:rsidP="00486563">
      <w:pPr>
        <w:spacing w:after="0" w:line="0" w:lineRule="atLeast"/>
        <w:jc w:val="both"/>
        <w:rPr>
          <w:rFonts w:ascii="Times New Roman" w:eastAsia="Times New Roman" w:hAnsi="Times New Roman" w:cs="Times New Roman"/>
          <w:sz w:val="24"/>
          <w:szCs w:val="24"/>
          <w:lang w:val="mk-MK"/>
        </w:rPr>
      </w:pPr>
      <w:r w:rsidRPr="00AB0A77">
        <w:rPr>
          <w:rFonts w:ascii="Times New Roman" w:eastAsia="Times New Roman" w:hAnsi="Times New Roman" w:cs="Times New Roman"/>
          <w:sz w:val="24"/>
          <w:szCs w:val="24"/>
          <w:lang w:val="mk-MK"/>
        </w:rPr>
        <w:t>Установа од која доаѓа</w:t>
      </w:r>
    </w:p>
    <w:p w14:paraId="231C225F" w14:textId="77777777" w:rsidR="00486563" w:rsidRPr="00AB0A77" w:rsidRDefault="00486563" w:rsidP="00486563">
      <w:pPr>
        <w:spacing w:after="0" w:line="0" w:lineRule="atLeast"/>
        <w:jc w:val="both"/>
        <w:rPr>
          <w:rFonts w:ascii="Times New Roman" w:eastAsia="Times New Roman" w:hAnsi="Times New Roman" w:cs="Times New Roman"/>
          <w:sz w:val="24"/>
          <w:szCs w:val="24"/>
          <w:lang w:val="mk-MK"/>
        </w:rPr>
      </w:pPr>
    </w:p>
    <w:p w14:paraId="7C6537EE" w14:textId="7C64619C" w:rsidR="00486563" w:rsidRPr="00AB0A77" w:rsidRDefault="00486563" w:rsidP="00486563">
      <w:pPr>
        <w:spacing w:after="0" w:line="0" w:lineRule="atLeast"/>
        <w:jc w:val="both"/>
        <w:rPr>
          <w:rFonts w:ascii="Times New Roman" w:eastAsia="Times New Roman" w:hAnsi="Times New Roman" w:cs="Times New Roman"/>
          <w:sz w:val="24"/>
          <w:szCs w:val="24"/>
          <w:lang w:val="mk-MK"/>
        </w:rPr>
      </w:pPr>
      <w:r w:rsidRPr="00AB0A77">
        <w:rPr>
          <w:rFonts w:ascii="Times New Roman" w:eastAsia="Times New Roman" w:hAnsi="Times New Roman" w:cs="Times New Roman"/>
          <w:sz w:val="24"/>
          <w:szCs w:val="24"/>
          <w:lang w:val="mk-MK"/>
        </w:rPr>
        <w:t xml:space="preserve">Проф. д-р Име и презиме </w:t>
      </w:r>
    </w:p>
    <w:p w14:paraId="2A46E252" w14:textId="521FA4FD" w:rsidR="00486563" w:rsidRPr="00AB0A77" w:rsidRDefault="00486563" w:rsidP="00486563">
      <w:pPr>
        <w:spacing w:after="0" w:line="0" w:lineRule="atLeast"/>
        <w:jc w:val="both"/>
        <w:rPr>
          <w:rFonts w:ascii="Times New Roman" w:eastAsia="Times New Roman" w:hAnsi="Times New Roman" w:cs="Times New Roman"/>
          <w:sz w:val="24"/>
          <w:szCs w:val="24"/>
          <w:lang w:val="mk-MK"/>
        </w:rPr>
      </w:pPr>
      <w:r w:rsidRPr="00AB0A77">
        <w:rPr>
          <w:rFonts w:ascii="Times New Roman" w:eastAsia="Times New Roman" w:hAnsi="Times New Roman" w:cs="Times New Roman"/>
          <w:sz w:val="24"/>
          <w:szCs w:val="24"/>
          <w:lang w:val="mk-MK"/>
        </w:rPr>
        <w:t>Установа од која доаѓа</w:t>
      </w:r>
    </w:p>
    <w:p w14:paraId="395E2814" w14:textId="77777777" w:rsidR="00486563" w:rsidRPr="00AB0A77" w:rsidRDefault="00486563" w:rsidP="00486563">
      <w:pPr>
        <w:spacing w:after="0" w:line="0" w:lineRule="atLeast"/>
        <w:jc w:val="both"/>
        <w:rPr>
          <w:rFonts w:ascii="Times New Roman" w:eastAsia="Times New Roman" w:hAnsi="Times New Roman" w:cs="Times New Roman"/>
          <w:sz w:val="24"/>
          <w:szCs w:val="24"/>
          <w:lang w:val="mk-MK"/>
        </w:rPr>
      </w:pPr>
    </w:p>
    <w:p w14:paraId="52680EE7" w14:textId="77777777" w:rsidR="00EC1510" w:rsidRPr="00AB0A77" w:rsidRDefault="00EC1510" w:rsidP="00486563">
      <w:pPr>
        <w:spacing w:after="0" w:line="0" w:lineRule="atLeast"/>
        <w:jc w:val="both"/>
        <w:rPr>
          <w:rFonts w:ascii="Times New Roman" w:eastAsia="Times New Roman" w:hAnsi="Times New Roman" w:cs="Times New Roman"/>
          <w:sz w:val="24"/>
          <w:szCs w:val="24"/>
          <w:lang w:val="mk-MK"/>
        </w:rPr>
      </w:pPr>
    </w:p>
    <w:p w14:paraId="2BA36D6F" w14:textId="46EE0E35" w:rsidR="00486563" w:rsidRPr="00AB0A77" w:rsidRDefault="00486563" w:rsidP="00486563">
      <w:pPr>
        <w:spacing w:after="0" w:line="0" w:lineRule="atLeast"/>
        <w:jc w:val="both"/>
        <w:rPr>
          <w:rFonts w:ascii="Times New Roman" w:eastAsia="Times New Roman" w:hAnsi="Times New Roman" w:cs="Times New Roman"/>
          <w:sz w:val="24"/>
          <w:szCs w:val="24"/>
          <w:lang w:val="mk-MK"/>
        </w:rPr>
      </w:pPr>
      <w:r w:rsidRPr="00AB0A77">
        <w:rPr>
          <w:rFonts w:ascii="Times New Roman" w:eastAsia="Times New Roman" w:hAnsi="Times New Roman" w:cs="Times New Roman"/>
          <w:sz w:val="24"/>
          <w:szCs w:val="24"/>
          <w:lang w:val="mk-MK"/>
        </w:rPr>
        <w:t>Научна област:</w:t>
      </w:r>
      <w:r w:rsidR="00481F43" w:rsidRPr="00AB0A77">
        <w:rPr>
          <w:rFonts w:ascii="Times New Roman" w:eastAsia="Times New Roman" w:hAnsi="Times New Roman" w:cs="Times New Roman"/>
          <w:sz w:val="24"/>
          <w:szCs w:val="24"/>
          <w:lang w:val="mk-MK"/>
        </w:rPr>
        <w:t xml:space="preserve"> Пародонтологија</w:t>
      </w:r>
      <w:r w:rsidRPr="00AB0A77">
        <w:rPr>
          <w:rFonts w:ascii="Times New Roman" w:eastAsia="Times New Roman" w:hAnsi="Times New Roman" w:cs="Times New Roman"/>
          <w:sz w:val="24"/>
          <w:szCs w:val="24"/>
          <w:lang w:val="mk-MK"/>
        </w:rPr>
        <w:t xml:space="preserve"> </w:t>
      </w:r>
    </w:p>
    <w:p w14:paraId="119C0DB6" w14:textId="77777777" w:rsidR="00486563" w:rsidRPr="00AB0A77" w:rsidRDefault="00486563" w:rsidP="00486563">
      <w:pPr>
        <w:spacing w:after="0" w:line="0" w:lineRule="atLeast"/>
        <w:jc w:val="both"/>
        <w:rPr>
          <w:rFonts w:ascii="Times New Roman" w:eastAsia="Times New Roman" w:hAnsi="Times New Roman" w:cs="Times New Roman"/>
          <w:sz w:val="24"/>
          <w:szCs w:val="24"/>
          <w:lang w:val="mk-MK"/>
        </w:rPr>
      </w:pPr>
    </w:p>
    <w:p w14:paraId="2D030293" w14:textId="32A31B04" w:rsidR="00486563" w:rsidRPr="00AB0A77" w:rsidRDefault="00486563" w:rsidP="00486563">
      <w:pPr>
        <w:spacing w:after="0" w:line="0" w:lineRule="atLeast"/>
        <w:jc w:val="both"/>
        <w:rPr>
          <w:rFonts w:ascii="Times New Roman" w:eastAsia="Times New Roman" w:hAnsi="Times New Roman" w:cs="Times New Roman"/>
          <w:sz w:val="24"/>
          <w:szCs w:val="24"/>
          <w:lang w:val="mk-MK"/>
        </w:rPr>
      </w:pPr>
      <w:r w:rsidRPr="00AB0A77">
        <w:rPr>
          <w:rFonts w:ascii="Times New Roman" w:eastAsia="Times New Roman" w:hAnsi="Times New Roman" w:cs="Times New Roman"/>
          <w:sz w:val="24"/>
          <w:szCs w:val="24"/>
          <w:lang w:val="mk-MK"/>
        </w:rPr>
        <w:t xml:space="preserve">Датум на одбрана: </w:t>
      </w:r>
    </w:p>
    <w:p w14:paraId="7C20444F" w14:textId="77777777" w:rsidR="00486563" w:rsidRPr="008212B2" w:rsidRDefault="00486563" w:rsidP="0070418C">
      <w:pPr>
        <w:spacing w:after="0" w:line="0" w:lineRule="atLeast"/>
        <w:jc w:val="both"/>
        <w:rPr>
          <w:rFonts w:ascii="Times New Roman" w:eastAsia="Times New Roman" w:hAnsi="Times New Roman" w:cs="Times New Roman"/>
          <w:sz w:val="24"/>
          <w:szCs w:val="24"/>
          <w:lang w:val="mk-MK"/>
        </w:rPr>
      </w:pPr>
    </w:p>
    <w:p w14:paraId="5CC36EED" w14:textId="77777777" w:rsidR="0070418C" w:rsidRPr="008212B2" w:rsidRDefault="0070418C">
      <w:pPr>
        <w:rPr>
          <w:rFonts w:ascii="Times New Roman" w:eastAsia="Times New Roman" w:hAnsi="Times New Roman" w:cs="Times New Roman"/>
          <w:sz w:val="24"/>
          <w:szCs w:val="24"/>
          <w:lang w:val="mk-MK"/>
        </w:rPr>
      </w:pPr>
      <w:r w:rsidRPr="008212B2">
        <w:rPr>
          <w:rFonts w:ascii="Times New Roman" w:eastAsia="Times New Roman" w:hAnsi="Times New Roman" w:cs="Times New Roman"/>
          <w:sz w:val="24"/>
          <w:szCs w:val="24"/>
          <w:lang w:val="mk-MK"/>
        </w:rPr>
        <w:br w:type="page"/>
      </w:r>
    </w:p>
    <w:p w14:paraId="7E609441" w14:textId="77777777" w:rsidR="0070418C" w:rsidRPr="00AB0A77" w:rsidRDefault="0070418C" w:rsidP="0070418C">
      <w:pPr>
        <w:spacing w:after="0" w:line="0" w:lineRule="atLeast"/>
        <w:jc w:val="both"/>
        <w:rPr>
          <w:rFonts w:ascii="Times New Roman" w:eastAsia="Times New Roman" w:hAnsi="Times New Roman" w:cs="Times New Roman"/>
          <w:b/>
          <w:bCs/>
          <w:sz w:val="24"/>
          <w:szCs w:val="24"/>
          <w:lang w:val="mk-MK"/>
        </w:rPr>
      </w:pPr>
      <w:r w:rsidRPr="008212B2">
        <w:rPr>
          <w:rFonts w:ascii="Times New Roman" w:eastAsia="Times New Roman" w:hAnsi="Times New Roman" w:cs="Times New Roman"/>
          <w:b/>
          <w:bCs/>
          <w:sz w:val="24"/>
          <w:szCs w:val="24"/>
          <w:lang w:val="mk-MK"/>
        </w:rPr>
        <w:lastRenderedPageBreak/>
        <w:t>Дафина Колгеци</w:t>
      </w:r>
    </w:p>
    <w:p w14:paraId="08604E9F" w14:textId="77777777" w:rsidR="00C6422D" w:rsidRPr="00AB0A77" w:rsidRDefault="00C6422D" w:rsidP="0070418C">
      <w:pPr>
        <w:spacing w:after="0" w:line="0" w:lineRule="atLeast"/>
        <w:jc w:val="both"/>
        <w:rPr>
          <w:rFonts w:ascii="Times New Roman" w:eastAsia="Times New Roman" w:hAnsi="Times New Roman" w:cs="Times New Roman"/>
          <w:b/>
          <w:bCs/>
          <w:sz w:val="24"/>
          <w:szCs w:val="24"/>
          <w:lang w:val="mk-MK"/>
        </w:rPr>
      </w:pPr>
    </w:p>
    <w:p w14:paraId="42FFBA2D" w14:textId="67962EFB" w:rsidR="00C6422D" w:rsidRPr="00AB0A77" w:rsidRDefault="00C6422D" w:rsidP="00C6422D">
      <w:pPr>
        <w:spacing w:after="0" w:line="0" w:lineRule="atLeast"/>
        <w:jc w:val="center"/>
        <w:rPr>
          <w:rFonts w:ascii="Times New Roman" w:eastAsia="Calibri" w:hAnsi="Times New Roman" w:cs="Times New Roman"/>
          <w:b/>
          <w:bCs/>
          <w:sz w:val="24"/>
          <w:szCs w:val="24"/>
          <w:lang w:val="mk-MK"/>
        </w:rPr>
      </w:pPr>
      <w:r w:rsidRPr="00AB0A77">
        <w:rPr>
          <w:rFonts w:ascii="Times New Roman" w:eastAsia="Calibri" w:hAnsi="Times New Roman" w:cs="Times New Roman"/>
          <w:b/>
          <w:bCs/>
          <w:sz w:val="24"/>
          <w:szCs w:val="24"/>
          <w:lang w:val="mk-MK"/>
        </w:rPr>
        <w:t>К</w:t>
      </w:r>
      <w:r w:rsidRPr="008212B2">
        <w:rPr>
          <w:rFonts w:ascii="Times New Roman" w:eastAsia="Calibri" w:hAnsi="Times New Roman" w:cs="Times New Roman"/>
          <w:b/>
          <w:bCs/>
          <w:sz w:val="24"/>
          <w:szCs w:val="24"/>
          <w:lang w:val="mk-MK"/>
        </w:rPr>
        <w:t>ЛИНИЧКА И МИКРОБИОЛОШКА ЕВАЛУАЦИЈА НА ПРИМЕН</w:t>
      </w:r>
      <w:r w:rsidRPr="00AB0A77">
        <w:rPr>
          <w:rFonts w:ascii="Times New Roman" w:eastAsia="Calibri" w:hAnsi="Times New Roman" w:cs="Times New Roman"/>
          <w:b/>
          <w:bCs/>
          <w:sz w:val="24"/>
          <w:szCs w:val="24"/>
          <w:lang w:val="mk-MK"/>
        </w:rPr>
        <w:t>Е</w:t>
      </w:r>
      <w:r w:rsidRPr="008212B2">
        <w:rPr>
          <w:rFonts w:ascii="Times New Roman" w:eastAsia="Calibri" w:hAnsi="Times New Roman" w:cs="Times New Roman"/>
          <w:b/>
          <w:bCs/>
          <w:sz w:val="24"/>
          <w:szCs w:val="24"/>
          <w:lang w:val="mk-MK"/>
        </w:rPr>
        <w:t>ТА</w:t>
      </w:r>
      <w:r w:rsidRPr="00AB0A77">
        <w:rPr>
          <w:rFonts w:ascii="Times New Roman" w:eastAsia="Calibri" w:hAnsi="Times New Roman" w:cs="Times New Roman"/>
          <w:b/>
          <w:bCs/>
          <w:sz w:val="24"/>
          <w:szCs w:val="24"/>
          <w:lang w:val="mk-MK"/>
        </w:rPr>
        <w:t xml:space="preserve"> ТЕРАПИЈА </w:t>
      </w:r>
      <w:r w:rsidRPr="008212B2">
        <w:rPr>
          <w:rFonts w:ascii="Times New Roman" w:eastAsia="Calibri" w:hAnsi="Times New Roman" w:cs="Times New Roman"/>
          <w:b/>
          <w:bCs/>
          <w:sz w:val="24"/>
          <w:szCs w:val="24"/>
          <w:lang w:val="mk-MK"/>
        </w:rPr>
        <w:t xml:space="preserve"> </w:t>
      </w:r>
      <w:r w:rsidRPr="00AB0A77">
        <w:rPr>
          <w:rFonts w:ascii="Times New Roman" w:eastAsia="Calibri" w:hAnsi="Times New Roman" w:cs="Times New Roman"/>
          <w:b/>
          <w:bCs/>
          <w:sz w:val="24"/>
          <w:szCs w:val="24"/>
          <w:lang w:val="mk-MK"/>
        </w:rPr>
        <w:t>СО</w:t>
      </w:r>
      <w:r w:rsidRPr="008212B2">
        <w:rPr>
          <w:rFonts w:ascii="Times New Roman" w:eastAsia="Calibri" w:hAnsi="Times New Roman" w:cs="Times New Roman"/>
          <w:b/>
          <w:bCs/>
          <w:sz w:val="24"/>
          <w:szCs w:val="24"/>
          <w:lang w:val="mk-MK"/>
        </w:rPr>
        <w:t xml:space="preserve"> ДИОД</w:t>
      </w:r>
      <w:r w:rsidRPr="00AB0A77">
        <w:rPr>
          <w:rFonts w:ascii="Times New Roman" w:eastAsia="Calibri" w:hAnsi="Times New Roman" w:cs="Times New Roman"/>
          <w:b/>
          <w:bCs/>
          <w:sz w:val="24"/>
          <w:szCs w:val="24"/>
          <w:lang w:val="mk-MK"/>
        </w:rPr>
        <w:t>Е</w:t>
      </w:r>
      <w:r w:rsidRPr="008212B2">
        <w:rPr>
          <w:rFonts w:ascii="Times New Roman" w:eastAsia="Calibri" w:hAnsi="Times New Roman" w:cs="Times New Roman"/>
          <w:b/>
          <w:bCs/>
          <w:sz w:val="24"/>
          <w:szCs w:val="24"/>
          <w:lang w:val="mk-MK"/>
        </w:rPr>
        <w:t>Н ЛАСЕР ВО ТРЕТМАН</w:t>
      </w:r>
      <w:r w:rsidRPr="00AB0A77">
        <w:rPr>
          <w:rFonts w:ascii="Times New Roman" w:eastAsia="Calibri" w:hAnsi="Times New Roman" w:cs="Times New Roman"/>
          <w:b/>
          <w:bCs/>
          <w:sz w:val="24"/>
          <w:szCs w:val="24"/>
          <w:lang w:val="mk-MK"/>
        </w:rPr>
        <w:t>ОТ</w:t>
      </w:r>
      <w:r w:rsidRPr="008212B2">
        <w:rPr>
          <w:rFonts w:ascii="Times New Roman" w:eastAsia="Calibri" w:hAnsi="Times New Roman" w:cs="Times New Roman"/>
          <w:b/>
          <w:bCs/>
          <w:sz w:val="24"/>
          <w:szCs w:val="24"/>
          <w:lang w:val="mk-MK"/>
        </w:rPr>
        <w:t xml:space="preserve"> НА ПАРОДОНТАЛН</w:t>
      </w:r>
      <w:r w:rsidRPr="00AB0A77">
        <w:rPr>
          <w:rFonts w:ascii="Times New Roman" w:eastAsia="Calibri" w:hAnsi="Times New Roman" w:cs="Times New Roman"/>
          <w:b/>
          <w:bCs/>
          <w:sz w:val="24"/>
          <w:szCs w:val="24"/>
          <w:lang w:val="mk-MK"/>
        </w:rPr>
        <w:t>АТА БОЛЕСТ</w:t>
      </w:r>
      <w:r w:rsidRPr="008212B2">
        <w:rPr>
          <w:rFonts w:ascii="Times New Roman" w:eastAsia="Calibri" w:hAnsi="Times New Roman" w:cs="Times New Roman"/>
          <w:b/>
          <w:bCs/>
          <w:sz w:val="24"/>
          <w:szCs w:val="24"/>
          <w:lang w:val="mk-MK"/>
        </w:rPr>
        <w:t xml:space="preserve"> КАЈ</w:t>
      </w:r>
      <w:r w:rsidRPr="00AB0A77">
        <w:rPr>
          <w:rFonts w:ascii="Times New Roman" w:eastAsia="Calibri" w:hAnsi="Times New Roman" w:cs="Times New Roman"/>
          <w:b/>
          <w:bCs/>
          <w:sz w:val="24"/>
          <w:szCs w:val="24"/>
          <w:lang w:val="mk-MK"/>
        </w:rPr>
        <w:t xml:space="preserve"> ПАЦИЕНТИ</w:t>
      </w:r>
      <w:r w:rsidRPr="008212B2">
        <w:rPr>
          <w:rFonts w:ascii="Times New Roman" w:eastAsia="Calibri" w:hAnsi="Times New Roman" w:cs="Times New Roman"/>
          <w:b/>
          <w:bCs/>
          <w:sz w:val="24"/>
          <w:szCs w:val="24"/>
          <w:lang w:val="mk-MK"/>
        </w:rPr>
        <w:t xml:space="preserve"> ПУШАЧИ И НЕПУШАЧИ</w:t>
      </w:r>
    </w:p>
    <w:p w14:paraId="034B9591" w14:textId="77777777" w:rsidR="00C6422D" w:rsidRPr="00AB0A77" w:rsidRDefault="00C6422D" w:rsidP="00C6422D">
      <w:pPr>
        <w:spacing w:after="0" w:line="0" w:lineRule="atLeast"/>
        <w:jc w:val="center"/>
        <w:rPr>
          <w:rFonts w:ascii="Times New Roman" w:eastAsia="Calibri" w:hAnsi="Times New Roman" w:cs="Times New Roman"/>
          <w:b/>
          <w:bCs/>
          <w:sz w:val="24"/>
          <w:szCs w:val="24"/>
          <w:lang w:val="mk-MK"/>
        </w:rPr>
      </w:pPr>
    </w:p>
    <w:p w14:paraId="231BE781" w14:textId="0CB9B24E" w:rsidR="00C6422D" w:rsidRPr="00AB0A77" w:rsidRDefault="00C6422D" w:rsidP="00C6422D">
      <w:pPr>
        <w:spacing w:after="0" w:line="0" w:lineRule="atLeast"/>
        <w:jc w:val="center"/>
        <w:rPr>
          <w:rFonts w:ascii="Times New Roman" w:eastAsia="Times New Roman" w:hAnsi="Times New Roman" w:cs="Times New Roman"/>
          <w:b/>
          <w:bCs/>
          <w:sz w:val="24"/>
          <w:szCs w:val="24"/>
          <w:lang w:val="mk-MK"/>
        </w:rPr>
      </w:pPr>
      <w:r w:rsidRPr="00AB0A77">
        <w:rPr>
          <w:rFonts w:ascii="Times New Roman" w:eastAsia="Calibri" w:hAnsi="Times New Roman" w:cs="Times New Roman"/>
          <w:b/>
          <w:bCs/>
          <w:sz w:val="24"/>
          <w:szCs w:val="24"/>
          <w:lang w:val="mk-MK"/>
        </w:rPr>
        <w:t>А</w:t>
      </w:r>
      <w:r w:rsidR="00722AB3" w:rsidRPr="00AB0A77">
        <w:rPr>
          <w:rFonts w:ascii="Times New Roman" w:eastAsia="Calibri" w:hAnsi="Times New Roman" w:cs="Times New Roman"/>
          <w:b/>
          <w:bCs/>
          <w:sz w:val="24"/>
          <w:szCs w:val="24"/>
          <w:lang w:val="mk-MK"/>
        </w:rPr>
        <w:t>П</w:t>
      </w:r>
      <w:r w:rsidRPr="00AB0A77">
        <w:rPr>
          <w:rFonts w:ascii="Times New Roman" w:eastAsia="Calibri" w:hAnsi="Times New Roman" w:cs="Times New Roman"/>
          <w:b/>
          <w:bCs/>
          <w:sz w:val="24"/>
          <w:szCs w:val="24"/>
          <w:lang w:val="mk-MK"/>
        </w:rPr>
        <w:t>СТРАКТ</w:t>
      </w:r>
    </w:p>
    <w:p w14:paraId="5A247BAC" w14:textId="77777777" w:rsidR="0070418C" w:rsidRPr="008212B2" w:rsidRDefault="0070418C" w:rsidP="0070418C">
      <w:pPr>
        <w:spacing w:after="0" w:line="200" w:lineRule="exact"/>
        <w:jc w:val="both"/>
        <w:rPr>
          <w:rFonts w:ascii="Times New Roman" w:eastAsia="Times New Roman" w:hAnsi="Times New Roman" w:cs="Times New Roman"/>
          <w:sz w:val="24"/>
          <w:szCs w:val="24"/>
          <w:lang w:val="mk-MK"/>
        </w:rPr>
      </w:pPr>
    </w:p>
    <w:p w14:paraId="44A94B47" w14:textId="77777777" w:rsidR="0070418C" w:rsidRPr="008212B2" w:rsidRDefault="0070418C" w:rsidP="0070418C">
      <w:pPr>
        <w:spacing w:after="0" w:line="200" w:lineRule="exact"/>
        <w:jc w:val="both"/>
        <w:rPr>
          <w:rFonts w:ascii="Times New Roman" w:eastAsia="Times New Roman" w:hAnsi="Times New Roman" w:cs="Times New Roman"/>
          <w:sz w:val="24"/>
          <w:szCs w:val="24"/>
          <w:lang w:val="mk-MK"/>
        </w:rPr>
      </w:pPr>
    </w:p>
    <w:p w14:paraId="5A7FD271" w14:textId="320195B5" w:rsidR="0070418C" w:rsidRPr="008212B2" w:rsidRDefault="00C6422D" w:rsidP="00E836E8">
      <w:pPr>
        <w:spacing w:after="0" w:line="243" w:lineRule="exact"/>
        <w:jc w:val="both"/>
        <w:rPr>
          <w:rFonts w:ascii="Times New Roman" w:hAnsi="Times New Roman" w:cs="Times New Roman"/>
          <w:sz w:val="24"/>
          <w:szCs w:val="24"/>
          <w:lang w:val="mk-MK"/>
        </w:rPr>
      </w:pPr>
      <w:r w:rsidRPr="00AB0A77">
        <w:rPr>
          <w:rFonts w:ascii="Times New Roman" w:eastAsia="Times New Roman" w:hAnsi="Times New Roman" w:cs="Times New Roman"/>
          <w:b/>
          <w:bCs/>
          <w:sz w:val="24"/>
          <w:szCs w:val="24"/>
          <w:lang w:val="mk-MK"/>
        </w:rPr>
        <w:t>Вовед:</w:t>
      </w:r>
      <w:r w:rsidR="00E836E8" w:rsidRPr="00AB0A77">
        <w:rPr>
          <w:rFonts w:ascii="Times New Roman" w:eastAsia="Times New Roman" w:hAnsi="Times New Roman" w:cs="Times New Roman"/>
          <w:b/>
          <w:bCs/>
          <w:sz w:val="24"/>
          <w:szCs w:val="24"/>
          <w:lang w:val="mk-MK"/>
        </w:rPr>
        <w:t xml:space="preserve"> </w:t>
      </w:r>
      <w:r w:rsidR="00CF4222" w:rsidRPr="00AB0A77">
        <w:rPr>
          <w:rFonts w:ascii="Times New Roman" w:hAnsi="Times New Roman" w:cs="Times New Roman"/>
          <w:sz w:val="24"/>
          <w:szCs w:val="24"/>
          <w:lang w:val="mk-MK"/>
        </w:rPr>
        <w:t>Пародонталната б</w:t>
      </w:r>
      <w:r w:rsidR="0070418C" w:rsidRPr="008212B2">
        <w:rPr>
          <w:rFonts w:ascii="Times New Roman" w:hAnsi="Times New Roman" w:cs="Times New Roman"/>
          <w:sz w:val="24"/>
          <w:szCs w:val="24"/>
          <w:lang w:val="mk-MK"/>
        </w:rPr>
        <w:t xml:space="preserve">олест останува постојана грижа на заедницата на стоматолози имајќи предвид дека нетретирана пародонтопатија доведува до губење на </w:t>
      </w:r>
      <w:r w:rsidR="00CF4222" w:rsidRPr="00AB0A77">
        <w:rPr>
          <w:rFonts w:ascii="Times New Roman" w:hAnsi="Times New Roman" w:cs="Times New Roman"/>
          <w:sz w:val="24"/>
          <w:szCs w:val="24"/>
          <w:lang w:val="mk-MK"/>
        </w:rPr>
        <w:t>забите, а</w:t>
      </w:r>
      <w:r w:rsidR="0070418C" w:rsidRPr="008212B2">
        <w:rPr>
          <w:rFonts w:ascii="Times New Roman" w:hAnsi="Times New Roman" w:cs="Times New Roman"/>
          <w:sz w:val="24"/>
          <w:szCs w:val="24"/>
          <w:lang w:val="mk-MK"/>
        </w:rPr>
        <w:t xml:space="preserve"> </w:t>
      </w:r>
      <w:r w:rsidR="00CF4222" w:rsidRPr="00AB0A77">
        <w:rPr>
          <w:rFonts w:ascii="Times New Roman" w:hAnsi="Times New Roman" w:cs="Times New Roman"/>
          <w:sz w:val="24"/>
          <w:szCs w:val="24"/>
          <w:lang w:val="mk-MK"/>
        </w:rPr>
        <w:t>з</w:t>
      </w:r>
      <w:r w:rsidR="0070418C" w:rsidRPr="008212B2">
        <w:rPr>
          <w:rFonts w:ascii="Times New Roman" w:hAnsi="Times New Roman" w:cs="Times New Roman"/>
          <w:sz w:val="24"/>
          <w:szCs w:val="24"/>
          <w:lang w:val="mk-MK"/>
        </w:rPr>
        <w:t>агриженоста е уште поголема кога оваа загуба се јавува кај младата</w:t>
      </w:r>
      <w:r w:rsidR="00CF4222" w:rsidRPr="00AB0A77">
        <w:rPr>
          <w:rFonts w:ascii="Times New Roman" w:hAnsi="Times New Roman" w:cs="Times New Roman"/>
          <w:sz w:val="24"/>
          <w:szCs w:val="24"/>
          <w:lang w:val="mk-MK"/>
        </w:rPr>
        <w:t xml:space="preserve"> популација</w:t>
      </w:r>
      <w:r w:rsidR="0070418C" w:rsidRPr="008212B2">
        <w:rPr>
          <w:rFonts w:ascii="Times New Roman" w:hAnsi="Times New Roman" w:cs="Times New Roman"/>
          <w:sz w:val="24"/>
          <w:szCs w:val="24"/>
          <w:lang w:val="mk-MK"/>
        </w:rPr>
        <w:t>.</w:t>
      </w:r>
    </w:p>
    <w:p w14:paraId="7B9DA06B" w14:textId="6DCE527B" w:rsidR="0070418C" w:rsidRPr="008212B2" w:rsidRDefault="0070418C" w:rsidP="004E36D1">
      <w:pPr>
        <w:jc w:val="both"/>
        <w:rPr>
          <w:rFonts w:ascii="Times New Roman" w:hAnsi="Times New Roman" w:cs="Times New Roman"/>
          <w:sz w:val="24"/>
          <w:szCs w:val="24"/>
          <w:lang w:val="mk-MK"/>
        </w:rPr>
      </w:pPr>
      <w:r w:rsidRPr="008212B2">
        <w:rPr>
          <w:rFonts w:ascii="Times New Roman" w:hAnsi="Times New Roman" w:cs="Times New Roman"/>
          <w:sz w:val="24"/>
          <w:szCs w:val="24"/>
          <w:lang w:val="mk-MK"/>
        </w:rPr>
        <w:t>Пародонтопатијата како болест на потпорниот апарат на забот станува поагресивна кога пациентот боледува и од други системски заболувања или лоши навики кои ја намалуваат отпорноста на организмот, а со тоа и на потпорниот апарат на заб</w:t>
      </w:r>
      <w:r w:rsidR="00602082" w:rsidRPr="00AB0A77">
        <w:rPr>
          <w:rFonts w:ascii="Times New Roman" w:hAnsi="Times New Roman" w:cs="Times New Roman"/>
          <w:sz w:val="24"/>
          <w:szCs w:val="24"/>
          <w:lang w:val="mk-MK"/>
        </w:rPr>
        <w:t>ите.</w:t>
      </w:r>
    </w:p>
    <w:p w14:paraId="117E5388" w14:textId="41E4ADD5" w:rsidR="0070418C" w:rsidRPr="00AB0A77" w:rsidRDefault="0070418C" w:rsidP="004E36D1">
      <w:pPr>
        <w:jc w:val="both"/>
        <w:rPr>
          <w:rFonts w:ascii="Times New Roman" w:hAnsi="Times New Roman" w:cs="Times New Roman"/>
          <w:sz w:val="24"/>
          <w:szCs w:val="24"/>
          <w:lang w:val="mk-MK"/>
        </w:rPr>
      </w:pPr>
      <w:r w:rsidRPr="008212B2">
        <w:rPr>
          <w:rFonts w:ascii="Times New Roman" w:hAnsi="Times New Roman" w:cs="Times New Roman"/>
          <w:sz w:val="24"/>
          <w:szCs w:val="24"/>
          <w:lang w:val="mk-MK"/>
        </w:rPr>
        <w:t>Бидејќи пародонтопатијата е предизвикана од денталниот плак, чија главна компонента се микроорганизмите, нејзиниот третман се состои во отстранување на причин</w:t>
      </w:r>
      <w:r w:rsidR="00545151" w:rsidRPr="00AB0A77">
        <w:rPr>
          <w:rFonts w:ascii="Times New Roman" w:hAnsi="Times New Roman" w:cs="Times New Roman"/>
          <w:sz w:val="24"/>
          <w:szCs w:val="24"/>
          <w:lang w:val="mk-MK"/>
        </w:rPr>
        <w:t>ителот</w:t>
      </w:r>
      <w:r w:rsidRPr="008212B2">
        <w:rPr>
          <w:rFonts w:ascii="Times New Roman" w:hAnsi="Times New Roman" w:cs="Times New Roman"/>
          <w:sz w:val="24"/>
          <w:szCs w:val="24"/>
          <w:lang w:val="mk-MK"/>
        </w:rPr>
        <w:t>. Ова се постигнува со класичен пародонтален третман и со современи методи.</w:t>
      </w:r>
    </w:p>
    <w:p w14:paraId="3C7AE3A9" w14:textId="01D91A4C" w:rsidR="008048D5" w:rsidRPr="008212B2" w:rsidRDefault="008048D5" w:rsidP="00C352E8">
      <w:pPr>
        <w:pStyle w:val="ListParagraph"/>
        <w:tabs>
          <w:tab w:val="left" w:pos="0"/>
        </w:tabs>
        <w:ind w:left="0"/>
        <w:jc w:val="both"/>
        <w:rPr>
          <w:rFonts w:ascii="Times New Roman" w:hAnsi="Times New Roman"/>
          <w:sz w:val="24"/>
          <w:szCs w:val="24"/>
          <w:lang w:val="mk-MK"/>
        </w:rPr>
      </w:pPr>
      <w:r w:rsidRPr="008212B2">
        <w:rPr>
          <w:rFonts w:ascii="Times New Roman" w:hAnsi="Times New Roman"/>
          <w:sz w:val="24"/>
          <w:szCs w:val="24"/>
          <w:lang w:val="mk-MK"/>
        </w:rPr>
        <w:t>Новите истражувања предл</w:t>
      </w:r>
      <w:r w:rsidR="00C352E8" w:rsidRPr="00AB0A77">
        <w:rPr>
          <w:rFonts w:ascii="Times New Roman" w:hAnsi="Times New Roman"/>
          <w:sz w:val="24"/>
          <w:szCs w:val="24"/>
          <w:lang w:val="mk-MK"/>
        </w:rPr>
        <w:t>агаат</w:t>
      </w:r>
      <w:r w:rsidRPr="008212B2">
        <w:rPr>
          <w:rFonts w:ascii="Times New Roman" w:hAnsi="Times New Roman"/>
          <w:sz w:val="24"/>
          <w:szCs w:val="24"/>
          <w:lang w:val="mk-MK"/>
        </w:rPr>
        <w:t xml:space="preserve"> користење на ласерска терапија како дополнителна метода во третманот на пародонталното заболување. Примената на диодните ласери како алтернативен модалитет во терапијата на ова заболување се посочува во голем број  истражувања. Предностите кои се истакнуваат со примената на овој метод на лекување се бактерицидното и хемостатичко дејство, лесен пристап до тешко</w:t>
      </w:r>
      <w:r w:rsidR="00812B75">
        <w:rPr>
          <w:rFonts w:ascii="Times New Roman" w:hAnsi="Times New Roman"/>
          <w:sz w:val="24"/>
          <w:szCs w:val="24"/>
          <w:lang w:val="mk-MK"/>
        </w:rPr>
        <w:t xml:space="preserve"> </w:t>
      </w:r>
      <w:r w:rsidRPr="008212B2">
        <w:rPr>
          <w:rFonts w:ascii="Times New Roman" w:hAnsi="Times New Roman"/>
          <w:sz w:val="24"/>
          <w:szCs w:val="24"/>
          <w:lang w:val="mk-MK"/>
        </w:rPr>
        <w:t>пристапни анатомски области, биостимулативното дејство и удобноста на пациентот при лекувањето со оваа терапија.</w:t>
      </w:r>
    </w:p>
    <w:p w14:paraId="21EA819B" w14:textId="2204F300" w:rsidR="008048D5" w:rsidRPr="00AB0A77" w:rsidRDefault="00217F5C" w:rsidP="008048D5">
      <w:pPr>
        <w:jc w:val="both"/>
        <w:rPr>
          <w:rFonts w:ascii="Times New Roman" w:hAnsi="Times New Roman" w:cs="Times New Roman"/>
          <w:sz w:val="24"/>
          <w:szCs w:val="24"/>
          <w:lang w:val="mk-MK"/>
        </w:rPr>
      </w:pPr>
      <w:r w:rsidRPr="008212B2">
        <w:rPr>
          <w:rFonts w:ascii="Times New Roman" w:hAnsi="Times New Roman" w:cs="Times New Roman"/>
          <w:b/>
          <w:bCs/>
          <w:lang w:val="mk-MK"/>
        </w:rPr>
        <w:t>Цел:</w:t>
      </w:r>
      <w:r w:rsidRPr="008212B2">
        <w:rPr>
          <w:rFonts w:ascii="Times New Roman" w:hAnsi="Times New Roman" w:cs="Times New Roman"/>
          <w:lang w:val="mk-MK"/>
        </w:rPr>
        <w:t xml:space="preserve"> </w:t>
      </w:r>
      <w:r w:rsidR="00182D62" w:rsidRPr="008212B2">
        <w:rPr>
          <w:rFonts w:ascii="Times New Roman" w:hAnsi="Times New Roman" w:cs="Times New Roman"/>
          <w:sz w:val="24"/>
          <w:szCs w:val="24"/>
          <w:lang w:val="mk-MK"/>
        </w:rPr>
        <w:t xml:space="preserve">Целта на нашиот труд беше да се </w:t>
      </w:r>
      <w:r w:rsidR="008048D5" w:rsidRPr="008212B2">
        <w:rPr>
          <w:rFonts w:ascii="Times New Roman" w:hAnsi="Times New Roman" w:cs="Times New Roman"/>
          <w:sz w:val="24"/>
          <w:szCs w:val="24"/>
          <w:lang w:val="mk-MK"/>
        </w:rPr>
        <w:t>анализира и процени клиничкото и микробиолошкото влијание од примената на диодниот ласер како дополнителна метода во третманот на пародонталната болест и истата да се компарира со класичната конвенционална нехируршка терапија кај пациенти пушачи и непушачи.</w:t>
      </w:r>
    </w:p>
    <w:p w14:paraId="780E4D95" w14:textId="283AFEA9" w:rsidR="0070418C" w:rsidRPr="008212B2" w:rsidRDefault="008D777C" w:rsidP="004E36D1">
      <w:pPr>
        <w:jc w:val="both"/>
        <w:rPr>
          <w:rFonts w:ascii="Times New Roman" w:hAnsi="Times New Roman" w:cs="Times New Roman"/>
          <w:sz w:val="24"/>
          <w:szCs w:val="24"/>
          <w:lang w:val="mk-MK"/>
        </w:rPr>
      </w:pPr>
      <w:r w:rsidRPr="00AB0A77">
        <w:rPr>
          <w:rFonts w:ascii="Times New Roman" w:hAnsi="Times New Roman" w:cs="Times New Roman"/>
          <w:b/>
          <w:bCs/>
          <w:sz w:val="24"/>
          <w:szCs w:val="24"/>
          <w:lang w:val="mk-MK"/>
        </w:rPr>
        <w:t>Применети научни методи и начин на работа:</w:t>
      </w:r>
      <w:r w:rsidRPr="00AB0A77">
        <w:rPr>
          <w:rFonts w:ascii="Times New Roman" w:hAnsi="Times New Roman" w:cs="Times New Roman"/>
          <w:sz w:val="24"/>
          <w:szCs w:val="24"/>
          <w:lang w:val="mk-MK"/>
        </w:rPr>
        <w:t xml:space="preserve"> </w:t>
      </w:r>
      <w:r w:rsidR="0070418C" w:rsidRPr="008212B2">
        <w:rPr>
          <w:rFonts w:ascii="Times New Roman" w:hAnsi="Times New Roman" w:cs="Times New Roman"/>
          <w:sz w:val="24"/>
          <w:szCs w:val="24"/>
          <w:lang w:val="mk-MK"/>
        </w:rPr>
        <w:t xml:space="preserve">Истражувањето беше спроведено во услови </w:t>
      </w:r>
      <w:r w:rsidR="001B6123">
        <w:rPr>
          <w:rFonts w:ascii="Times New Roman" w:hAnsi="Times New Roman" w:cs="Times New Roman"/>
          <w:sz w:val="24"/>
          <w:szCs w:val="24"/>
          <w:lang w:val="en-US"/>
        </w:rPr>
        <w:t>i</w:t>
      </w:r>
      <w:r w:rsidR="0070418C" w:rsidRPr="008212B2">
        <w:rPr>
          <w:rFonts w:ascii="Times New Roman" w:hAnsi="Times New Roman" w:cs="Times New Roman"/>
          <w:sz w:val="24"/>
          <w:szCs w:val="24"/>
          <w:lang w:val="mk-MK"/>
        </w:rPr>
        <w:t xml:space="preserve">n </w:t>
      </w:r>
      <w:r w:rsidR="001B6123">
        <w:rPr>
          <w:rFonts w:ascii="Times New Roman" w:hAnsi="Times New Roman" w:cs="Times New Roman"/>
          <w:sz w:val="24"/>
          <w:szCs w:val="24"/>
          <w:lang w:val="en-US"/>
        </w:rPr>
        <w:t>v</w:t>
      </w:r>
      <w:r w:rsidR="0070418C" w:rsidRPr="008212B2">
        <w:rPr>
          <w:rFonts w:ascii="Times New Roman" w:hAnsi="Times New Roman" w:cs="Times New Roman"/>
          <w:sz w:val="24"/>
          <w:szCs w:val="24"/>
          <w:lang w:val="mk-MK"/>
        </w:rPr>
        <w:t>ivo и опфати вкупно 60 пациенти, организирани во четири групи.</w:t>
      </w:r>
    </w:p>
    <w:p w14:paraId="57C342C4" w14:textId="77777777" w:rsidR="0070418C" w:rsidRPr="008212B2" w:rsidRDefault="0070418C" w:rsidP="0070418C">
      <w:pPr>
        <w:spacing w:after="0" w:line="296" w:lineRule="auto"/>
        <w:ind w:right="900"/>
        <w:jc w:val="both"/>
        <w:rPr>
          <w:rFonts w:ascii="Times New Roman" w:eastAsia="Times New Roman" w:hAnsi="Times New Roman" w:cs="Times New Roman"/>
          <w:sz w:val="24"/>
          <w:szCs w:val="24"/>
          <w:lang w:val="mk-MK"/>
        </w:rPr>
        <w:sectPr w:rsidR="0070418C" w:rsidRPr="008212B2" w:rsidSect="00273D17">
          <w:pgSz w:w="12240" w:h="15840"/>
          <w:pgMar w:top="1407" w:right="1440" w:bottom="1440" w:left="1440" w:header="0" w:footer="0" w:gutter="0"/>
          <w:cols w:space="0" w:equalWidth="0">
            <w:col w:w="9360"/>
          </w:cols>
          <w:docGrid w:linePitch="360"/>
        </w:sectPr>
      </w:pPr>
    </w:p>
    <w:p w14:paraId="78E539EF" w14:textId="7971F3BA" w:rsidR="0070418C" w:rsidRPr="008212B2" w:rsidRDefault="0070418C" w:rsidP="0070418C">
      <w:pPr>
        <w:numPr>
          <w:ilvl w:val="0"/>
          <w:numId w:val="1"/>
        </w:numPr>
        <w:tabs>
          <w:tab w:val="left" w:pos="720"/>
        </w:tabs>
        <w:spacing w:after="0" w:line="258" w:lineRule="auto"/>
        <w:ind w:left="720" w:right="840" w:hanging="360"/>
        <w:jc w:val="both"/>
        <w:rPr>
          <w:rFonts w:ascii="Times New Roman" w:eastAsia="Times New Roman" w:hAnsi="Times New Roman" w:cs="Times New Roman"/>
          <w:sz w:val="24"/>
          <w:szCs w:val="24"/>
          <w:lang w:val="mk-MK"/>
        </w:rPr>
      </w:pPr>
      <w:bookmarkStart w:id="2" w:name="page5"/>
      <w:bookmarkEnd w:id="2"/>
      <w:r w:rsidRPr="008212B2">
        <w:rPr>
          <w:rFonts w:ascii="Times New Roman" w:eastAsia="Times New Roman" w:hAnsi="Times New Roman" w:cs="Times New Roman"/>
          <w:sz w:val="24"/>
          <w:szCs w:val="24"/>
          <w:lang w:val="mk-MK"/>
        </w:rPr>
        <w:lastRenderedPageBreak/>
        <w:t>Петнаесет (15) пациенти непушачи кои б</w:t>
      </w:r>
      <w:r w:rsidR="004655D1" w:rsidRPr="00AB0A77">
        <w:rPr>
          <w:rFonts w:ascii="Times New Roman" w:eastAsia="Times New Roman" w:hAnsi="Times New Roman" w:cs="Times New Roman"/>
          <w:sz w:val="24"/>
          <w:szCs w:val="24"/>
          <w:lang w:val="mk-MK"/>
        </w:rPr>
        <w:t>еа</w:t>
      </w:r>
      <w:r w:rsidRPr="008212B2">
        <w:rPr>
          <w:rFonts w:ascii="Times New Roman" w:eastAsia="Times New Roman" w:hAnsi="Times New Roman" w:cs="Times New Roman"/>
          <w:sz w:val="24"/>
          <w:szCs w:val="24"/>
          <w:lang w:val="mk-MK"/>
        </w:rPr>
        <w:t xml:space="preserve"> подложени на конвенционален пародонтален третман.</w:t>
      </w:r>
    </w:p>
    <w:p w14:paraId="0CEC72C6" w14:textId="77777777" w:rsidR="0070418C" w:rsidRPr="008212B2" w:rsidRDefault="0070418C" w:rsidP="0070418C">
      <w:pPr>
        <w:spacing w:after="0" w:line="1" w:lineRule="exact"/>
        <w:jc w:val="both"/>
        <w:rPr>
          <w:rFonts w:ascii="Times New Roman" w:eastAsia="Times New Roman" w:hAnsi="Times New Roman" w:cs="Times New Roman"/>
          <w:sz w:val="24"/>
          <w:szCs w:val="24"/>
          <w:lang w:val="mk-MK"/>
        </w:rPr>
      </w:pPr>
    </w:p>
    <w:p w14:paraId="65FBCD99" w14:textId="4D0AFA53" w:rsidR="0070418C" w:rsidRPr="008212B2" w:rsidRDefault="0070418C" w:rsidP="0070418C">
      <w:pPr>
        <w:numPr>
          <w:ilvl w:val="0"/>
          <w:numId w:val="1"/>
        </w:numPr>
        <w:tabs>
          <w:tab w:val="left" w:pos="720"/>
        </w:tabs>
        <w:spacing w:after="0" w:line="282" w:lineRule="auto"/>
        <w:ind w:left="720" w:right="840" w:hanging="360"/>
        <w:jc w:val="both"/>
        <w:rPr>
          <w:rFonts w:ascii="Times New Roman" w:eastAsia="Times New Roman" w:hAnsi="Times New Roman" w:cs="Times New Roman"/>
          <w:sz w:val="24"/>
          <w:szCs w:val="24"/>
          <w:lang w:val="mk-MK"/>
        </w:rPr>
      </w:pPr>
      <w:r w:rsidRPr="008212B2">
        <w:rPr>
          <w:rFonts w:ascii="Times New Roman" w:eastAsia="Times New Roman" w:hAnsi="Times New Roman" w:cs="Times New Roman"/>
          <w:sz w:val="24"/>
          <w:szCs w:val="24"/>
          <w:lang w:val="mk-MK"/>
        </w:rPr>
        <w:t>Петнаесет (15) пациенти непушачи кои б</w:t>
      </w:r>
      <w:r w:rsidR="004655D1" w:rsidRPr="00AB0A77">
        <w:rPr>
          <w:rFonts w:ascii="Times New Roman" w:eastAsia="Times New Roman" w:hAnsi="Times New Roman" w:cs="Times New Roman"/>
          <w:sz w:val="24"/>
          <w:szCs w:val="24"/>
          <w:lang w:val="mk-MK"/>
        </w:rPr>
        <w:t>еа</w:t>
      </w:r>
      <w:r w:rsidRPr="008212B2">
        <w:rPr>
          <w:rFonts w:ascii="Times New Roman" w:eastAsia="Times New Roman" w:hAnsi="Times New Roman" w:cs="Times New Roman"/>
          <w:sz w:val="24"/>
          <w:szCs w:val="24"/>
          <w:lang w:val="mk-MK"/>
        </w:rPr>
        <w:t xml:space="preserve"> подложени на конвенционален пародонтален третман дополнет со ласерска терапија (диоден ласер).</w:t>
      </w:r>
    </w:p>
    <w:p w14:paraId="080B6537" w14:textId="5E46D631" w:rsidR="0070418C" w:rsidRPr="008212B2" w:rsidRDefault="0070418C" w:rsidP="0070418C">
      <w:pPr>
        <w:numPr>
          <w:ilvl w:val="0"/>
          <w:numId w:val="1"/>
        </w:numPr>
        <w:tabs>
          <w:tab w:val="left" w:pos="720"/>
        </w:tabs>
        <w:spacing w:after="0" w:line="259" w:lineRule="auto"/>
        <w:ind w:left="720" w:right="1080" w:hanging="360"/>
        <w:jc w:val="both"/>
        <w:rPr>
          <w:rFonts w:ascii="Times New Roman" w:eastAsia="Times New Roman" w:hAnsi="Times New Roman" w:cs="Times New Roman"/>
          <w:sz w:val="24"/>
          <w:szCs w:val="24"/>
          <w:lang w:val="mk-MK"/>
        </w:rPr>
      </w:pPr>
      <w:r w:rsidRPr="008212B2">
        <w:rPr>
          <w:rFonts w:ascii="Times New Roman" w:eastAsia="Times New Roman" w:hAnsi="Times New Roman" w:cs="Times New Roman"/>
          <w:sz w:val="24"/>
          <w:szCs w:val="24"/>
          <w:lang w:val="mk-MK"/>
        </w:rPr>
        <w:t>Петнаесет (15) пациенти пушачи кои б</w:t>
      </w:r>
      <w:r w:rsidR="004655D1" w:rsidRPr="00AB0A77">
        <w:rPr>
          <w:rFonts w:ascii="Times New Roman" w:eastAsia="Times New Roman" w:hAnsi="Times New Roman" w:cs="Times New Roman"/>
          <w:sz w:val="24"/>
          <w:szCs w:val="24"/>
          <w:lang w:val="mk-MK"/>
        </w:rPr>
        <w:t>еа</w:t>
      </w:r>
      <w:r w:rsidRPr="008212B2">
        <w:rPr>
          <w:rFonts w:ascii="Times New Roman" w:eastAsia="Times New Roman" w:hAnsi="Times New Roman" w:cs="Times New Roman"/>
          <w:sz w:val="24"/>
          <w:szCs w:val="24"/>
          <w:lang w:val="mk-MK"/>
        </w:rPr>
        <w:t xml:space="preserve"> подложени на конвенционален пародонтален третман.</w:t>
      </w:r>
    </w:p>
    <w:p w14:paraId="3836A168" w14:textId="77777777" w:rsidR="0070418C" w:rsidRPr="008212B2" w:rsidRDefault="0070418C" w:rsidP="0070418C">
      <w:pPr>
        <w:spacing w:after="0" w:line="1" w:lineRule="exact"/>
        <w:jc w:val="both"/>
        <w:rPr>
          <w:rFonts w:ascii="Times New Roman" w:eastAsia="Times New Roman" w:hAnsi="Times New Roman" w:cs="Times New Roman"/>
          <w:sz w:val="24"/>
          <w:szCs w:val="24"/>
          <w:lang w:val="mk-MK"/>
        </w:rPr>
      </w:pPr>
    </w:p>
    <w:p w14:paraId="22DAF5FD" w14:textId="50800407" w:rsidR="0070418C" w:rsidRPr="008212B2" w:rsidRDefault="0070418C" w:rsidP="0070418C">
      <w:pPr>
        <w:numPr>
          <w:ilvl w:val="0"/>
          <w:numId w:val="1"/>
        </w:numPr>
        <w:tabs>
          <w:tab w:val="left" w:pos="720"/>
        </w:tabs>
        <w:spacing w:after="0" w:line="296" w:lineRule="auto"/>
        <w:ind w:left="720" w:right="620" w:hanging="360"/>
        <w:jc w:val="both"/>
        <w:rPr>
          <w:rFonts w:ascii="Times New Roman" w:eastAsia="Times New Roman" w:hAnsi="Times New Roman" w:cs="Times New Roman"/>
          <w:sz w:val="24"/>
          <w:szCs w:val="24"/>
          <w:lang w:val="mk-MK"/>
        </w:rPr>
      </w:pPr>
      <w:r w:rsidRPr="008212B2">
        <w:rPr>
          <w:rFonts w:ascii="Times New Roman" w:eastAsia="Times New Roman" w:hAnsi="Times New Roman" w:cs="Times New Roman"/>
          <w:sz w:val="24"/>
          <w:szCs w:val="24"/>
          <w:lang w:val="mk-MK"/>
        </w:rPr>
        <w:t>Петнаесет (15) пушачи кои б</w:t>
      </w:r>
      <w:r w:rsidR="004655D1" w:rsidRPr="00AB0A77">
        <w:rPr>
          <w:rFonts w:ascii="Times New Roman" w:eastAsia="Times New Roman" w:hAnsi="Times New Roman" w:cs="Times New Roman"/>
          <w:sz w:val="24"/>
          <w:szCs w:val="24"/>
          <w:lang w:val="mk-MK"/>
        </w:rPr>
        <w:t>еа</w:t>
      </w:r>
      <w:r w:rsidRPr="008212B2">
        <w:rPr>
          <w:rFonts w:ascii="Times New Roman" w:eastAsia="Times New Roman" w:hAnsi="Times New Roman" w:cs="Times New Roman"/>
          <w:sz w:val="24"/>
          <w:szCs w:val="24"/>
          <w:lang w:val="mk-MK"/>
        </w:rPr>
        <w:t xml:space="preserve"> подложени на конвенционален пародонтален третман дополнет со ласерска терапија (диоден ласер).</w:t>
      </w:r>
    </w:p>
    <w:p w14:paraId="451BB145" w14:textId="77777777" w:rsidR="0070418C" w:rsidRPr="008212B2" w:rsidRDefault="0070418C" w:rsidP="0070418C">
      <w:pPr>
        <w:spacing w:after="0" w:line="73" w:lineRule="exact"/>
        <w:jc w:val="both"/>
        <w:rPr>
          <w:rFonts w:ascii="Times New Roman" w:eastAsia="Times New Roman" w:hAnsi="Times New Roman" w:cs="Times New Roman"/>
          <w:sz w:val="24"/>
          <w:szCs w:val="24"/>
          <w:lang w:val="mk-MK"/>
        </w:rPr>
      </w:pPr>
    </w:p>
    <w:p w14:paraId="526C6D0C" w14:textId="1CB52772" w:rsidR="0070418C" w:rsidRPr="008212B2" w:rsidRDefault="004E0760" w:rsidP="0070418C">
      <w:pPr>
        <w:spacing w:after="0" w:line="265" w:lineRule="auto"/>
        <w:jc w:val="both"/>
        <w:rPr>
          <w:rFonts w:ascii="Times New Roman" w:eastAsia="Times New Roman" w:hAnsi="Times New Roman" w:cs="Times New Roman"/>
          <w:sz w:val="24"/>
          <w:szCs w:val="24"/>
          <w:lang w:val="mk-MK"/>
        </w:rPr>
      </w:pPr>
      <w:r w:rsidRPr="00AB0A77">
        <w:rPr>
          <w:rFonts w:ascii="Times New Roman" w:eastAsia="Times New Roman" w:hAnsi="Times New Roman" w:cs="Times New Roman"/>
          <w:sz w:val="24"/>
          <w:szCs w:val="24"/>
          <w:lang w:val="mk-MK"/>
        </w:rPr>
        <w:t xml:space="preserve">Клиничката евалуација беше спроведена </w:t>
      </w:r>
      <w:r w:rsidR="0070418C" w:rsidRPr="008212B2">
        <w:rPr>
          <w:rFonts w:ascii="Times New Roman" w:eastAsia="Times New Roman" w:hAnsi="Times New Roman" w:cs="Times New Roman"/>
          <w:sz w:val="24"/>
          <w:szCs w:val="24"/>
          <w:lang w:val="mk-MK"/>
        </w:rPr>
        <w:t>со утврдување на состојбата на гингивата (индекс Loe-Sillnes) пред, по и три недели по третманот. Овој индекс се базира на вредности од 0</w:t>
      </w:r>
      <w:r w:rsidR="0098607B">
        <w:rPr>
          <w:rFonts w:ascii="Times New Roman" w:eastAsia="Times New Roman" w:hAnsi="Times New Roman" w:cs="Times New Roman"/>
          <w:sz w:val="24"/>
          <w:szCs w:val="24"/>
          <w:lang w:val="mk-MK"/>
        </w:rPr>
        <w:t xml:space="preserve"> до </w:t>
      </w:r>
      <w:r w:rsidR="0070418C" w:rsidRPr="008212B2">
        <w:rPr>
          <w:rFonts w:ascii="Times New Roman" w:eastAsia="Times New Roman" w:hAnsi="Times New Roman" w:cs="Times New Roman"/>
          <w:sz w:val="24"/>
          <w:szCs w:val="24"/>
          <w:lang w:val="mk-MK"/>
        </w:rPr>
        <w:t>3</w:t>
      </w:r>
      <w:r w:rsidR="0098607B">
        <w:rPr>
          <w:rFonts w:ascii="Times New Roman" w:eastAsia="Times New Roman" w:hAnsi="Times New Roman" w:cs="Times New Roman"/>
          <w:sz w:val="24"/>
          <w:szCs w:val="24"/>
          <w:lang w:val="mk-MK"/>
        </w:rPr>
        <w:t>,</w:t>
      </w:r>
      <w:r w:rsidR="0070418C" w:rsidRPr="008212B2">
        <w:rPr>
          <w:rFonts w:ascii="Times New Roman" w:eastAsia="Times New Roman" w:hAnsi="Times New Roman" w:cs="Times New Roman"/>
          <w:sz w:val="24"/>
          <w:szCs w:val="24"/>
          <w:lang w:val="mk-MK"/>
        </w:rPr>
        <w:t xml:space="preserve"> </w:t>
      </w:r>
      <w:r w:rsidR="0098607B">
        <w:rPr>
          <w:rFonts w:ascii="Times New Roman" w:eastAsia="Times New Roman" w:hAnsi="Times New Roman" w:cs="Times New Roman"/>
          <w:sz w:val="24"/>
          <w:szCs w:val="24"/>
          <w:lang w:val="mk-MK"/>
        </w:rPr>
        <w:t>при</w:t>
      </w:r>
      <w:r w:rsidR="0098607B" w:rsidRPr="008212B2">
        <w:rPr>
          <w:rFonts w:ascii="Times New Roman" w:eastAsia="Times New Roman" w:hAnsi="Times New Roman" w:cs="Times New Roman"/>
          <w:sz w:val="24"/>
          <w:szCs w:val="24"/>
          <w:lang w:val="mk-MK"/>
        </w:rPr>
        <w:t xml:space="preserve"> </w:t>
      </w:r>
      <w:r w:rsidR="0070418C" w:rsidRPr="008212B2">
        <w:rPr>
          <w:rFonts w:ascii="Times New Roman" w:eastAsia="Times New Roman" w:hAnsi="Times New Roman" w:cs="Times New Roman"/>
          <w:sz w:val="24"/>
          <w:szCs w:val="24"/>
          <w:lang w:val="mk-MK"/>
        </w:rPr>
        <w:t xml:space="preserve">што 0 = недостаток на воспаление </w:t>
      </w:r>
      <w:r w:rsidR="0098607B">
        <w:rPr>
          <w:rFonts w:ascii="Times New Roman" w:eastAsia="Times New Roman" w:hAnsi="Times New Roman" w:cs="Times New Roman"/>
          <w:sz w:val="24"/>
          <w:szCs w:val="24"/>
          <w:lang w:val="mk-MK"/>
        </w:rPr>
        <w:t>–</w:t>
      </w:r>
      <w:r w:rsidR="0070418C" w:rsidRPr="008212B2">
        <w:rPr>
          <w:rFonts w:ascii="Times New Roman" w:eastAsia="Times New Roman" w:hAnsi="Times New Roman" w:cs="Times New Roman"/>
          <w:sz w:val="24"/>
          <w:szCs w:val="24"/>
          <w:lang w:val="mk-MK"/>
        </w:rPr>
        <w:t xml:space="preserve"> нормална гингива, 1 = за благо воспаление, мала промена на бојата, благ едем, без крварење за време на употреба на сондата, 2 = за умерено воспаление, црвенило умерено, оток, крварење при сондирање, хипертрофија и 3</w:t>
      </w:r>
      <w:r w:rsidR="00AB37CE">
        <w:rPr>
          <w:rFonts w:ascii="Times New Roman" w:eastAsia="Times New Roman" w:hAnsi="Times New Roman" w:cs="Times New Roman"/>
          <w:sz w:val="24"/>
          <w:szCs w:val="24"/>
          <w:lang w:val="mk-MK"/>
        </w:rPr>
        <w:t xml:space="preserve"> </w:t>
      </w:r>
      <w:r w:rsidR="0070418C" w:rsidRPr="008212B2">
        <w:rPr>
          <w:rFonts w:ascii="Times New Roman" w:eastAsia="Times New Roman" w:hAnsi="Times New Roman" w:cs="Times New Roman"/>
          <w:sz w:val="24"/>
          <w:szCs w:val="24"/>
          <w:lang w:val="mk-MK"/>
        </w:rPr>
        <w:t>= тешко воспаление, црвенило и хипертрофија, чиреви, склоност кон спонтано крварење.</w:t>
      </w:r>
    </w:p>
    <w:p w14:paraId="24A03C0E" w14:textId="77777777" w:rsidR="0070418C" w:rsidRPr="008212B2" w:rsidRDefault="0070418C" w:rsidP="0070418C">
      <w:pPr>
        <w:spacing w:after="0" w:line="114" w:lineRule="exact"/>
        <w:jc w:val="both"/>
        <w:rPr>
          <w:rFonts w:ascii="Times New Roman" w:eastAsia="Times New Roman" w:hAnsi="Times New Roman" w:cs="Times New Roman"/>
          <w:sz w:val="24"/>
          <w:szCs w:val="24"/>
          <w:lang w:val="mk-MK"/>
        </w:rPr>
      </w:pPr>
    </w:p>
    <w:p w14:paraId="2F322715" w14:textId="71417AEB" w:rsidR="0070418C" w:rsidRPr="008212B2" w:rsidRDefault="004E0760" w:rsidP="004E36D1">
      <w:pPr>
        <w:jc w:val="both"/>
        <w:rPr>
          <w:rFonts w:ascii="Times New Roman" w:hAnsi="Times New Roman" w:cs="Times New Roman"/>
          <w:sz w:val="24"/>
          <w:szCs w:val="24"/>
          <w:lang w:val="mk-MK"/>
        </w:rPr>
      </w:pPr>
      <w:r w:rsidRPr="00AB0A77">
        <w:rPr>
          <w:rFonts w:ascii="Times New Roman" w:hAnsi="Times New Roman" w:cs="Times New Roman"/>
          <w:sz w:val="24"/>
          <w:szCs w:val="24"/>
          <w:lang w:val="mk-MK"/>
        </w:rPr>
        <w:t>М</w:t>
      </w:r>
      <w:r w:rsidR="0070418C" w:rsidRPr="008212B2">
        <w:rPr>
          <w:rFonts w:ascii="Times New Roman" w:hAnsi="Times New Roman" w:cs="Times New Roman"/>
          <w:sz w:val="24"/>
          <w:szCs w:val="24"/>
          <w:lang w:val="mk-MK"/>
        </w:rPr>
        <w:t xml:space="preserve">икробиолошката евалуација беше направена на </w:t>
      </w:r>
      <w:r w:rsidRPr="00AB0A77">
        <w:rPr>
          <w:rFonts w:ascii="Times New Roman" w:hAnsi="Times New Roman" w:cs="Times New Roman"/>
          <w:sz w:val="24"/>
          <w:szCs w:val="24"/>
          <w:lang w:val="mk-MK"/>
        </w:rPr>
        <w:t xml:space="preserve">следниов </w:t>
      </w:r>
      <w:r w:rsidR="0070418C" w:rsidRPr="008212B2">
        <w:rPr>
          <w:rFonts w:ascii="Times New Roman" w:hAnsi="Times New Roman" w:cs="Times New Roman"/>
          <w:sz w:val="24"/>
          <w:szCs w:val="24"/>
          <w:lang w:val="mk-MK"/>
        </w:rPr>
        <w:t>начин: во четирите</w:t>
      </w:r>
      <w:r w:rsidR="004E36D1" w:rsidRPr="008212B2">
        <w:rPr>
          <w:rFonts w:ascii="Times New Roman" w:hAnsi="Times New Roman" w:cs="Times New Roman"/>
          <w:sz w:val="24"/>
          <w:szCs w:val="24"/>
          <w:lang w:val="mk-MK"/>
        </w:rPr>
        <w:t xml:space="preserve"> </w:t>
      </w:r>
      <w:r w:rsidR="0070418C" w:rsidRPr="008212B2">
        <w:rPr>
          <w:rFonts w:ascii="Times New Roman" w:hAnsi="Times New Roman" w:cs="Times New Roman"/>
          <w:sz w:val="24"/>
          <w:szCs w:val="24"/>
          <w:lang w:val="mk-MK"/>
        </w:rPr>
        <w:t>испитувани групи беа земени примероци од содржината на пародонталниот џеб и микробиолошките анализи беа направени со помош на Vitek 2, (BioMériux Industries,</w:t>
      </w:r>
      <w:r w:rsidR="004E36D1" w:rsidRPr="008212B2">
        <w:rPr>
          <w:rFonts w:ascii="Times New Roman" w:hAnsi="Times New Roman" w:cs="Times New Roman"/>
          <w:sz w:val="24"/>
          <w:szCs w:val="24"/>
          <w:lang w:val="mk-MK"/>
        </w:rPr>
        <w:t xml:space="preserve"> </w:t>
      </w:r>
      <w:r w:rsidR="0070418C" w:rsidRPr="008212B2">
        <w:rPr>
          <w:rFonts w:ascii="Times New Roman" w:eastAsia="Times New Roman" w:hAnsi="Times New Roman" w:cs="Times New Roman"/>
          <w:sz w:val="24"/>
          <w:szCs w:val="24"/>
          <w:lang w:val="mk-MK"/>
        </w:rPr>
        <w:t xml:space="preserve">69280 Marcy-l'Étoile </w:t>
      </w:r>
      <w:r w:rsidR="00AB37CE">
        <w:rPr>
          <w:rFonts w:ascii="Times New Roman" w:eastAsia="Times New Roman" w:hAnsi="Times New Roman" w:cs="Times New Roman"/>
          <w:sz w:val="24"/>
          <w:szCs w:val="24"/>
          <w:lang w:val="mk-MK"/>
        </w:rPr>
        <w:t>–</w:t>
      </w:r>
      <w:r w:rsidR="0070418C" w:rsidRPr="008212B2">
        <w:rPr>
          <w:rFonts w:ascii="Times New Roman" w:eastAsia="Times New Roman" w:hAnsi="Times New Roman" w:cs="Times New Roman"/>
          <w:sz w:val="24"/>
          <w:szCs w:val="24"/>
          <w:lang w:val="mk-MK"/>
        </w:rPr>
        <w:t xml:space="preserve"> Франција), користејќи специфичен метод за идентификација на бактерии. Од секој прегледан пациент беа земени брисеви од содржината на пародонталниот џеб и претходно беше обезбедена сува работна површина. За таа цел, забот се изолира од плунката за да не биде контаминиран со неговите микроорганизми. Материјалот од пародонталните џебови е земен со стерилни инструменти и во рок од два часа е пренесен во Институтот за </w:t>
      </w:r>
      <w:r w:rsidR="00AB37CE">
        <w:rPr>
          <w:rFonts w:ascii="Times New Roman" w:eastAsia="Times New Roman" w:hAnsi="Times New Roman" w:cs="Times New Roman"/>
          <w:sz w:val="24"/>
          <w:szCs w:val="24"/>
          <w:lang w:val="mk-MK"/>
        </w:rPr>
        <w:t>м</w:t>
      </w:r>
      <w:r w:rsidR="0070418C" w:rsidRPr="008212B2">
        <w:rPr>
          <w:rFonts w:ascii="Times New Roman" w:eastAsia="Times New Roman" w:hAnsi="Times New Roman" w:cs="Times New Roman"/>
          <w:sz w:val="24"/>
          <w:szCs w:val="24"/>
          <w:lang w:val="mk-MK"/>
        </w:rPr>
        <w:t xml:space="preserve">икробиологија, каде што е засаден </w:t>
      </w:r>
      <w:r w:rsidR="00AB37CE">
        <w:rPr>
          <w:rFonts w:ascii="Times New Roman" w:eastAsia="Times New Roman" w:hAnsi="Times New Roman" w:cs="Times New Roman"/>
          <w:sz w:val="24"/>
          <w:szCs w:val="24"/>
          <w:lang w:val="mk-MK"/>
        </w:rPr>
        <w:t>на</w:t>
      </w:r>
      <w:r w:rsidR="00AB37CE" w:rsidRPr="008212B2">
        <w:rPr>
          <w:rFonts w:ascii="Times New Roman" w:eastAsia="Times New Roman" w:hAnsi="Times New Roman" w:cs="Times New Roman"/>
          <w:sz w:val="24"/>
          <w:szCs w:val="24"/>
          <w:lang w:val="mk-MK"/>
        </w:rPr>
        <w:t xml:space="preserve"> </w:t>
      </w:r>
      <w:r w:rsidR="0070418C" w:rsidRPr="008212B2">
        <w:rPr>
          <w:rFonts w:ascii="Times New Roman" w:eastAsia="Times New Roman" w:hAnsi="Times New Roman" w:cs="Times New Roman"/>
          <w:sz w:val="24"/>
          <w:szCs w:val="24"/>
          <w:lang w:val="mk-MK"/>
        </w:rPr>
        <w:t>хранливи подлоги. Гореспоменатите микробиолошки испитувања се направени кај сите субјекти, на почетокот на третманот и по третманот.</w:t>
      </w:r>
    </w:p>
    <w:p w14:paraId="321216FD" w14:textId="77777777" w:rsidR="0070418C" w:rsidRPr="008212B2" w:rsidRDefault="0070418C" w:rsidP="0070418C">
      <w:pPr>
        <w:spacing w:after="0" w:line="200" w:lineRule="exact"/>
        <w:jc w:val="both"/>
        <w:rPr>
          <w:rFonts w:ascii="Times New Roman" w:eastAsia="Times New Roman" w:hAnsi="Times New Roman" w:cs="Times New Roman"/>
          <w:sz w:val="24"/>
          <w:szCs w:val="24"/>
          <w:lang w:val="mk-MK"/>
        </w:rPr>
      </w:pPr>
    </w:p>
    <w:p w14:paraId="2E3C2CE5" w14:textId="7815841A" w:rsidR="0086511D" w:rsidRDefault="00F80588" w:rsidP="00FE6065">
      <w:pPr>
        <w:spacing w:after="0" w:line="296" w:lineRule="auto"/>
        <w:ind w:right="240"/>
        <w:jc w:val="both"/>
        <w:rPr>
          <w:rFonts w:ascii="Times New Roman" w:eastAsia="Times New Roman" w:hAnsi="Times New Roman" w:cs="Times New Roman"/>
          <w:bCs/>
          <w:sz w:val="24"/>
          <w:szCs w:val="24"/>
          <w:lang w:val="mk-MK"/>
        </w:rPr>
      </w:pPr>
      <w:r w:rsidRPr="00AB0A77">
        <w:rPr>
          <w:rFonts w:ascii="Times New Roman" w:eastAsia="Times New Roman" w:hAnsi="Times New Roman" w:cs="Times New Roman"/>
          <w:b/>
          <w:bCs/>
          <w:sz w:val="24"/>
          <w:szCs w:val="24"/>
          <w:lang w:val="mk-MK"/>
        </w:rPr>
        <w:t>Резултати</w:t>
      </w:r>
      <w:r w:rsidR="00C53883" w:rsidRPr="008212B2">
        <w:rPr>
          <w:rFonts w:ascii="Times New Roman" w:eastAsia="Times New Roman" w:hAnsi="Times New Roman" w:cs="Times New Roman"/>
          <w:b/>
          <w:bCs/>
          <w:sz w:val="24"/>
          <w:szCs w:val="24"/>
          <w:lang w:val="mk-MK"/>
        </w:rPr>
        <w:t>:</w:t>
      </w:r>
      <w:r w:rsidR="00996DF7" w:rsidRPr="00AB0A77">
        <w:rPr>
          <w:rFonts w:ascii="Times New Roman" w:eastAsia="Times New Roman" w:hAnsi="Times New Roman" w:cs="Times New Roman"/>
          <w:b/>
          <w:bCs/>
          <w:sz w:val="24"/>
          <w:szCs w:val="24"/>
          <w:lang w:val="mk-MK"/>
        </w:rPr>
        <w:t xml:space="preserve"> </w:t>
      </w:r>
      <w:r w:rsidR="00FE6065" w:rsidRPr="00AB0A77">
        <w:rPr>
          <w:rFonts w:ascii="Times New Roman" w:eastAsia="Times New Roman" w:hAnsi="Times New Roman" w:cs="Times New Roman"/>
          <w:bCs/>
          <w:sz w:val="24"/>
          <w:szCs w:val="24"/>
          <w:lang w:val="mk-MK"/>
        </w:rPr>
        <w:t xml:space="preserve">Резултати добиени од клиничките тестови извршени на четири групи пациенти </w:t>
      </w:r>
    </w:p>
    <w:p w14:paraId="06ED33AC" w14:textId="4115B7D0" w:rsidR="00C53883" w:rsidRPr="00AB0A77" w:rsidRDefault="006C610C" w:rsidP="00FE6065">
      <w:pPr>
        <w:spacing w:after="0" w:line="296" w:lineRule="auto"/>
        <w:ind w:right="240"/>
        <w:jc w:val="both"/>
        <w:rPr>
          <w:rFonts w:ascii="Times New Roman" w:eastAsia="Times New Roman" w:hAnsi="Times New Roman" w:cs="Times New Roman"/>
          <w:sz w:val="24"/>
          <w:szCs w:val="24"/>
          <w:lang w:val="mk-MK"/>
        </w:rPr>
      </w:pPr>
      <w:r>
        <w:rPr>
          <w:rFonts w:ascii="Times New Roman" w:eastAsia="Times New Roman" w:hAnsi="Times New Roman" w:cs="Times New Roman"/>
          <w:bCs/>
          <w:sz w:val="24"/>
          <w:szCs w:val="24"/>
          <w:lang w:val="mk-MK"/>
        </w:rPr>
        <w:t>С</w:t>
      </w:r>
      <w:r w:rsidR="00FE6065" w:rsidRPr="00AB0A77">
        <w:rPr>
          <w:rFonts w:ascii="Times New Roman" w:eastAsia="Times New Roman" w:hAnsi="Times New Roman" w:cs="Times New Roman"/>
          <w:bCs/>
          <w:sz w:val="24"/>
          <w:szCs w:val="24"/>
          <w:lang w:val="mk-MK"/>
        </w:rPr>
        <w:t xml:space="preserve">поред анализата на тестот </w:t>
      </w:r>
      <w:r w:rsidR="0086511D" w:rsidRPr="00AB0A77">
        <w:rPr>
          <w:rFonts w:ascii="Times New Roman" w:eastAsia="Times New Roman" w:hAnsi="Times New Roman" w:cs="Times New Roman"/>
          <w:bCs/>
          <w:sz w:val="24"/>
          <w:szCs w:val="24"/>
          <w:lang w:val="mk-MK"/>
        </w:rPr>
        <w:t xml:space="preserve">Бонферони </w:t>
      </w:r>
      <w:r w:rsidR="00FE6065" w:rsidRPr="00AB0A77">
        <w:rPr>
          <w:rFonts w:ascii="Times New Roman" w:eastAsia="Times New Roman" w:hAnsi="Times New Roman" w:cs="Times New Roman"/>
          <w:bCs/>
          <w:sz w:val="24"/>
          <w:szCs w:val="24"/>
          <w:lang w:val="mk-MK"/>
        </w:rPr>
        <w:t>во однос на состојбата на гингивата (Loe-Sillnes index/sulcus bleeding index/LSB/SBI) кај пациенти од група 1 и група 3</w:t>
      </w:r>
      <w:r>
        <w:rPr>
          <w:rFonts w:ascii="Times New Roman" w:eastAsia="Times New Roman" w:hAnsi="Times New Roman" w:cs="Times New Roman"/>
          <w:bCs/>
          <w:sz w:val="24"/>
          <w:szCs w:val="24"/>
          <w:lang w:val="mk-MK"/>
        </w:rPr>
        <w:t>,</w:t>
      </w:r>
      <w:r w:rsidR="00FE6065" w:rsidRPr="008212B2">
        <w:rPr>
          <w:lang w:val="mk-MK"/>
        </w:rPr>
        <w:t xml:space="preserve"> </w:t>
      </w:r>
      <w:r>
        <w:rPr>
          <w:rFonts w:ascii="Times New Roman" w:eastAsia="Times New Roman" w:hAnsi="Times New Roman" w:cs="Times New Roman"/>
          <w:bCs/>
          <w:sz w:val="24"/>
          <w:szCs w:val="24"/>
          <w:lang w:val="mk-MK"/>
        </w:rPr>
        <w:t>в</w:t>
      </w:r>
      <w:r w:rsidR="00FE6065" w:rsidRPr="00AB0A77">
        <w:rPr>
          <w:rFonts w:ascii="Times New Roman" w:eastAsia="Times New Roman" w:hAnsi="Times New Roman" w:cs="Times New Roman"/>
          <w:bCs/>
          <w:sz w:val="24"/>
          <w:szCs w:val="24"/>
          <w:lang w:val="mk-MK"/>
        </w:rPr>
        <w:t xml:space="preserve">редноста на DV_1 / </w:t>
      </w:r>
      <w:r>
        <w:rPr>
          <w:rFonts w:ascii="Times New Roman" w:eastAsia="Times New Roman" w:hAnsi="Times New Roman" w:cs="Times New Roman"/>
          <w:bCs/>
          <w:sz w:val="24"/>
          <w:szCs w:val="24"/>
          <w:lang w:val="mk-MK"/>
        </w:rPr>
        <w:t>с</w:t>
      </w:r>
      <w:r w:rsidR="00FE6065" w:rsidRPr="00AB0A77">
        <w:rPr>
          <w:rFonts w:ascii="Times New Roman" w:eastAsia="Times New Roman" w:hAnsi="Times New Roman" w:cs="Times New Roman"/>
          <w:bCs/>
          <w:sz w:val="24"/>
          <w:szCs w:val="24"/>
          <w:lang w:val="mk-MK"/>
        </w:rPr>
        <w:t>редна = 1,98 / во групата 1 (пациенти непушачи кои биле подложени на конвенционален пародонтален третман) за p</w:t>
      </w:r>
      <w:r w:rsidR="0086511D">
        <w:rPr>
          <w:rFonts w:ascii="Times New Roman" w:eastAsia="Times New Roman" w:hAnsi="Times New Roman" w:cs="Times New Roman"/>
          <w:bCs/>
          <w:sz w:val="24"/>
          <w:szCs w:val="24"/>
          <w:lang w:val="mk-MK"/>
        </w:rPr>
        <w:t xml:space="preserve"> </w:t>
      </w:r>
      <w:r w:rsidR="00FE6065" w:rsidRPr="00AB0A77">
        <w:rPr>
          <w:rFonts w:ascii="Times New Roman" w:eastAsia="Times New Roman" w:hAnsi="Times New Roman" w:cs="Times New Roman"/>
          <w:bCs/>
          <w:sz w:val="24"/>
          <w:szCs w:val="24"/>
          <w:lang w:val="mk-MK"/>
        </w:rPr>
        <w:t>&lt;</w:t>
      </w:r>
      <w:r w:rsidR="0086511D">
        <w:rPr>
          <w:rFonts w:ascii="Times New Roman" w:eastAsia="Times New Roman" w:hAnsi="Times New Roman" w:cs="Times New Roman"/>
          <w:bCs/>
          <w:sz w:val="24"/>
          <w:szCs w:val="24"/>
          <w:lang w:val="mk-MK"/>
        </w:rPr>
        <w:t xml:space="preserve"> </w:t>
      </w:r>
      <w:r w:rsidR="00FE6065" w:rsidRPr="00AB0A77">
        <w:rPr>
          <w:rFonts w:ascii="Times New Roman" w:eastAsia="Times New Roman" w:hAnsi="Times New Roman" w:cs="Times New Roman"/>
          <w:bCs/>
          <w:sz w:val="24"/>
          <w:szCs w:val="24"/>
          <w:lang w:val="mk-MK"/>
        </w:rPr>
        <w:t>0,001 (p</w:t>
      </w:r>
      <w:r w:rsidR="0086511D">
        <w:rPr>
          <w:rFonts w:ascii="Times New Roman" w:eastAsia="Times New Roman" w:hAnsi="Times New Roman" w:cs="Times New Roman"/>
          <w:bCs/>
          <w:sz w:val="24"/>
          <w:szCs w:val="24"/>
          <w:lang w:val="mk-MK"/>
        </w:rPr>
        <w:t xml:space="preserve"> </w:t>
      </w:r>
      <w:r w:rsidR="00FE6065" w:rsidRPr="00AB0A77">
        <w:rPr>
          <w:rFonts w:ascii="Times New Roman" w:eastAsia="Times New Roman" w:hAnsi="Times New Roman" w:cs="Times New Roman"/>
          <w:bCs/>
          <w:sz w:val="24"/>
          <w:szCs w:val="24"/>
          <w:lang w:val="mk-MK"/>
        </w:rPr>
        <w:t>=</w:t>
      </w:r>
      <w:r w:rsidR="0086511D">
        <w:rPr>
          <w:rFonts w:ascii="Times New Roman" w:eastAsia="Times New Roman" w:hAnsi="Times New Roman" w:cs="Times New Roman"/>
          <w:bCs/>
          <w:sz w:val="24"/>
          <w:szCs w:val="24"/>
          <w:lang w:val="mk-MK"/>
        </w:rPr>
        <w:t xml:space="preserve"> </w:t>
      </w:r>
      <w:r w:rsidR="00FE6065" w:rsidRPr="00AB0A77">
        <w:rPr>
          <w:rFonts w:ascii="Times New Roman" w:eastAsia="Times New Roman" w:hAnsi="Times New Roman" w:cs="Times New Roman"/>
          <w:bCs/>
          <w:sz w:val="24"/>
          <w:szCs w:val="24"/>
          <w:lang w:val="mk-MK"/>
        </w:rPr>
        <w:t>0,000) е значително повисока од вредноста на DV_1/</w:t>
      </w:r>
      <w:r>
        <w:rPr>
          <w:rFonts w:ascii="Times New Roman" w:eastAsia="Times New Roman" w:hAnsi="Times New Roman" w:cs="Times New Roman"/>
          <w:bCs/>
          <w:sz w:val="24"/>
          <w:szCs w:val="24"/>
          <w:lang w:val="mk-MK"/>
        </w:rPr>
        <w:t>с</w:t>
      </w:r>
      <w:r w:rsidR="00FE6065" w:rsidRPr="00AB0A77">
        <w:rPr>
          <w:rFonts w:ascii="Times New Roman" w:eastAsia="Times New Roman" w:hAnsi="Times New Roman" w:cs="Times New Roman"/>
          <w:bCs/>
          <w:sz w:val="24"/>
          <w:szCs w:val="24"/>
          <w:lang w:val="mk-MK"/>
        </w:rPr>
        <w:t xml:space="preserve">редна = 1,04/во групата 3 (пациенти </w:t>
      </w:r>
      <w:r w:rsidR="0086511D" w:rsidRPr="00AB0A77">
        <w:rPr>
          <w:rFonts w:ascii="Times New Roman" w:eastAsia="Times New Roman" w:hAnsi="Times New Roman" w:cs="Times New Roman"/>
          <w:bCs/>
          <w:sz w:val="24"/>
          <w:szCs w:val="24"/>
          <w:lang w:val="mk-MK"/>
        </w:rPr>
        <w:t>пуш</w:t>
      </w:r>
      <w:r w:rsidR="0086511D">
        <w:rPr>
          <w:rFonts w:ascii="Times New Roman" w:eastAsia="Times New Roman" w:hAnsi="Times New Roman" w:cs="Times New Roman"/>
          <w:bCs/>
          <w:sz w:val="24"/>
          <w:szCs w:val="24"/>
          <w:lang w:val="mk-MK"/>
        </w:rPr>
        <w:t>ачи</w:t>
      </w:r>
      <w:r w:rsidR="0086511D" w:rsidRPr="00AB0A77">
        <w:rPr>
          <w:rFonts w:ascii="Times New Roman" w:eastAsia="Times New Roman" w:hAnsi="Times New Roman" w:cs="Times New Roman"/>
          <w:bCs/>
          <w:sz w:val="24"/>
          <w:szCs w:val="24"/>
          <w:lang w:val="mk-MK"/>
        </w:rPr>
        <w:t xml:space="preserve"> </w:t>
      </w:r>
      <w:r w:rsidR="00FE6065" w:rsidRPr="00AB0A77">
        <w:rPr>
          <w:rFonts w:ascii="Times New Roman" w:eastAsia="Times New Roman" w:hAnsi="Times New Roman" w:cs="Times New Roman"/>
          <w:bCs/>
          <w:sz w:val="24"/>
          <w:szCs w:val="24"/>
          <w:lang w:val="mk-MK"/>
        </w:rPr>
        <w:t>кои биле подложени на конвенционален пародонтален третман).</w:t>
      </w:r>
      <w:r w:rsidR="00FE6065" w:rsidRPr="008212B2">
        <w:rPr>
          <w:lang w:val="mk-MK"/>
        </w:rPr>
        <w:t xml:space="preserve"> </w:t>
      </w:r>
      <w:r>
        <w:rPr>
          <w:rFonts w:ascii="Times New Roman" w:eastAsia="Times New Roman" w:hAnsi="Times New Roman" w:cs="Times New Roman"/>
          <w:bCs/>
          <w:sz w:val="24"/>
          <w:szCs w:val="24"/>
          <w:lang w:val="mk-MK"/>
        </w:rPr>
        <w:t>Во</w:t>
      </w:r>
      <w:r w:rsidR="00FE6065" w:rsidRPr="00AB0A77">
        <w:rPr>
          <w:rFonts w:ascii="Times New Roman" w:eastAsia="Times New Roman" w:hAnsi="Times New Roman" w:cs="Times New Roman"/>
          <w:bCs/>
          <w:sz w:val="24"/>
          <w:szCs w:val="24"/>
          <w:lang w:val="mk-MK"/>
        </w:rPr>
        <w:t xml:space="preserve"> групите 3 и 1 според Pearson Chi-square = 0,60 и p</w:t>
      </w:r>
      <w:r w:rsidR="0086511D">
        <w:rPr>
          <w:rFonts w:ascii="Times New Roman" w:eastAsia="Times New Roman" w:hAnsi="Times New Roman" w:cs="Times New Roman"/>
          <w:bCs/>
          <w:sz w:val="24"/>
          <w:szCs w:val="24"/>
          <w:lang w:val="mk-MK"/>
        </w:rPr>
        <w:t xml:space="preserve"> </w:t>
      </w:r>
      <w:r w:rsidR="00FE6065" w:rsidRPr="00AB0A77">
        <w:rPr>
          <w:rFonts w:ascii="Times New Roman" w:eastAsia="Times New Roman" w:hAnsi="Times New Roman" w:cs="Times New Roman"/>
          <w:bCs/>
          <w:sz w:val="24"/>
          <w:szCs w:val="24"/>
          <w:lang w:val="mk-MK"/>
        </w:rPr>
        <w:t>&gt;</w:t>
      </w:r>
      <w:r w:rsidR="0086511D">
        <w:rPr>
          <w:rFonts w:ascii="Times New Roman" w:eastAsia="Times New Roman" w:hAnsi="Times New Roman" w:cs="Times New Roman"/>
          <w:bCs/>
          <w:sz w:val="24"/>
          <w:szCs w:val="24"/>
          <w:lang w:val="mk-MK"/>
        </w:rPr>
        <w:t xml:space="preserve"> </w:t>
      </w:r>
      <w:r w:rsidR="00FE6065" w:rsidRPr="00AB0A77">
        <w:rPr>
          <w:rFonts w:ascii="Times New Roman" w:eastAsia="Times New Roman" w:hAnsi="Times New Roman" w:cs="Times New Roman"/>
          <w:bCs/>
          <w:sz w:val="24"/>
          <w:szCs w:val="24"/>
          <w:lang w:val="mk-MK"/>
        </w:rPr>
        <w:t>0,05 (p</w:t>
      </w:r>
      <w:r w:rsidR="0086511D">
        <w:rPr>
          <w:rFonts w:ascii="Times New Roman" w:eastAsia="Times New Roman" w:hAnsi="Times New Roman" w:cs="Times New Roman"/>
          <w:bCs/>
          <w:sz w:val="24"/>
          <w:szCs w:val="24"/>
          <w:lang w:val="mk-MK"/>
        </w:rPr>
        <w:t xml:space="preserve"> </w:t>
      </w:r>
      <w:r w:rsidR="00FE6065" w:rsidRPr="00AB0A77">
        <w:rPr>
          <w:rFonts w:ascii="Times New Roman" w:eastAsia="Times New Roman" w:hAnsi="Times New Roman" w:cs="Times New Roman"/>
          <w:bCs/>
          <w:sz w:val="24"/>
          <w:szCs w:val="24"/>
          <w:lang w:val="mk-MK"/>
        </w:rPr>
        <w:t>=</w:t>
      </w:r>
      <w:r w:rsidR="0086511D">
        <w:rPr>
          <w:rFonts w:ascii="Times New Roman" w:eastAsia="Times New Roman" w:hAnsi="Times New Roman" w:cs="Times New Roman"/>
          <w:bCs/>
          <w:sz w:val="24"/>
          <w:szCs w:val="24"/>
          <w:lang w:val="mk-MK"/>
        </w:rPr>
        <w:t xml:space="preserve"> </w:t>
      </w:r>
      <w:r w:rsidR="00FE6065" w:rsidRPr="00AB0A77">
        <w:rPr>
          <w:rFonts w:ascii="Times New Roman" w:eastAsia="Times New Roman" w:hAnsi="Times New Roman" w:cs="Times New Roman"/>
          <w:bCs/>
          <w:sz w:val="24"/>
          <w:szCs w:val="24"/>
          <w:lang w:val="mk-MK"/>
        </w:rPr>
        <w:t xml:space="preserve">0,44) нема </w:t>
      </w:r>
      <w:r w:rsidR="0086511D" w:rsidRPr="00AB0A77">
        <w:rPr>
          <w:rFonts w:ascii="Times New Roman" w:eastAsia="Times New Roman" w:hAnsi="Times New Roman" w:cs="Times New Roman"/>
          <w:bCs/>
          <w:sz w:val="24"/>
          <w:szCs w:val="24"/>
          <w:lang w:val="mk-MK"/>
        </w:rPr>
        <w:t>знач</w:t>
      </w:r>
      <w:r w:rsidR="0086511D">
        <w:rPr>
          <w:rFonts w:ascii="Times New Roman" w:eastAsia="Times New Roman" w:hAnsi="Times New Roman" w:cs="Times New Roman"/>
          <w:bCs/>
          <w:sz w:val="24"/>
          <w:szCs w:val="24"/>
          <w:lang w:val="mk-MK"/>
        </w:rPr>
        <w:t>ител</w:t>
      </w:r>
      <w:r w:rsidR="0086511D" w:rsidRPr="00AB0A77">
        <w:rPr>
          <w:rFonts w:ascii="Times New Roman" w:eastAsia="Times New Roman" w:hAnsi="Times New Roman" w:cs="Times New Roman"/>
          <w:bCs/>
          <w:sz w:val="24"/>
          <w:szCs w:val="24"/>
          <w:lang w:val="mk-MK"/>
        </w:rPr>
        <w:t xml:space="preserve">на </w:t>
      </w:r>
      <w:r w:rsidR="00FE6065" w:rsidRPr="00AB0A77">
        <w:rPr>
          <w:rFonts w:ascii="Times New Roman" w:eastAsia="Times New Roman" w:hAnsi="Times New Roman" w:cs="Times New Roman"/>
          <w:bCs/>
          <w:sz w:val="24"/>
          <w:szCs w:val="24"/>
          <w:lang w:val="mk-MK"/>
        </w:rPr>
        <w:t>разлика во микробиолошките наоди.</w:t>
      </w:r>
      <w:r w:rsidR="00FE6065" w:rsidRPr="008212B2">
        <w:rPr>
          <w:lang w:val="mk-MK"/>
        </w:rPr>
        <w:t xml:space="preserve"> </w:t>
      </w:r>
      <w:r w:rsidR="0086511D">
        <w:rPr>
          <w:rFonts w:ascii="Times New Roman" w:eastAsia="Times New Roman" w:hAnsi="Times New Roman" w:cs="Times New Roman"/>
          <w:bCs/>
          <w:sz w:val="24"/>
          <w:szCs w:val="24"/>
          <w:lang w:val="mk-MK"/>
        </w:rPr>
        <w:t>В</w:t>
      </w:r>
      <w:r w:rsidR="00FE6065" w:rsidRPr="00AB0A77">
        <w:rPr>
          <w:rFonts w:ascii="Times New Roman" w:eastAsia="Times New Roman" w:hAnsi="Times New Roman" w:cs="Times New Roman"/>
          <w:bCs/>
          <w:sz w:val="24"/>
          <w:szCs w:val="24"/>
          <w:lang w:val="mk-MK"/>
        </w:rPr>
        <w:t>о групите 2 и 4</w:t>
      </w:r>
      <w:r w:rsidR="00B4773D">
        <w:rPr>
          <w:rFonts w:ascii="Times New Roman" w:eastAsia="Times New Roman" w:hAnsi="Times New Roman" w:cs="Times New Roman"/>
          <w:bCs/>
          <w:sz w:val="24"/>
          <w:szCs w:val="24"/>
          <w:lang w:val="mk-MK"/>
        </w:rPr>
        <w:t>,</w:t>
      </w:r>
      <w:r w:rsidR="00FE6065" w:rsidRPr="00AB0A77">
        <w:rPr>
          <w:rFonts w:ascii="Times New Roman" w:eastAsia="Times New Roman" w:hAnsi="Times New Roman" w:cs="Times New Roman"/>
          <w:bCs/>
          <w:sz w:val="24"/>
          <w:szCs w:val="24"/>
          <w:lang w:val="mk-MK"/>
        </w:rPr>
        <w:t xml:space="preserve"> според анализата на </w:t>
      </w:r>
      <w:r w:rsidR="0086511D" w:rsidRPr="00AB0A77">
        <w:rPr>
          <w:rFonts w:ascii="Times New Roman" w:eastAsia="Times New Roman" w:hAnsi="Times New Roman" w:cs="Times New Roman"/>
          <w:bCs/>
          <w:sz w:val="24"/>
          <w:szCs w:val="24"/>
          <w:lang w:val="mk-MK"/>
        </w:rPr>
        <w:t>пост</w:t>
      </w:r>
      <w:r w:rsidR="0086511D">
        <w:rPr>
          <w:rFonts w:ascii="Times New Roman" w:eastAsia="Times New Roman" w:hAnsi="Times New Roman" w:cs="Times New Roman"/>
          <w:bCs/>
          <w:sz w:val="24"/>
          <w:szCs w:val="24"/>
          <w:lang w:val="mk-MK"/>
        </w:rPr>
        <w:t xml:space="preserve"> </w:t>
      </w:r>
      <w:r w:rsidR="0086511D" w:rsidRPr="00AB0A77">
        <w:rPr>
          <w:rFonts w:ascii="Times New Roman" w:eastAsia="Times New Roman" w:hAnsi="Times New Roman" w:cs="Times New Roman"/>
          <w:bCs/>
          <w:sz w:val="24"/>
          <w:szCs w:val="24"/>
          <w:lang w:val="mk-MK"/>
        </w:rPr>
        <w:t>хок</w:t>
      </w:r>
      <w:r w:rsidR="0086511D">
        <w:rPr>
          <w:rFonts w:ascii="Times New Roman" w:eastAsia="Times New Roman" w:hAnsi="Times New Roman" w:cs="Times New Roman"/>
          <w:bCs/>
          <w:sz w:val="24"/>
          <w:szCs w:val="24"/>
          <w:lang w:val="mk-MK"/>
        </w:rPr>
        <w:t xml:space="preserve"> </w:t>
      </w:r>
      <w:r w:rsidR="0086511D" w:rsidRPr="00AB0A77">
        <w:rPr>
          <w:rFonts w:ascii="Times New Roman" w:eastAsia="Times New Roman" w:hAnsi="Times New Roman" w:cs="Times New Roman"/>
          <w:bCs/>
          <w:sz w:val="24"/>
          <w:szCs w:val="24"/>
          <w:lang w:val="mk-MK"/>
        </w:rPr>
        <w:t>тестот</w:t>
      </w:r>
      <w:r w:rsidR="0086511D" w:rsidRPr="00AB0A77" w:rsidDel="0086511D">
        <w:rPr>
          <w:rFonts w:ascii="Times New Roman" w:eastAsia="Times New Roman" w:hAnsi="Times New Roman" w:cs="Times New Roman"/>
          <w:bCs/>
          <w:sz w:val="24"/>
          <w:szCs w:val="24"/>
          <w:lang w:val="mk-MK"/>
        </w:rPr>
        <w:t xml:space="preserve"> </w:t>
      </w:r>
      <w:r w:rsidR="00FE6065" w:rsidRPr="00AB0A77">
        <w:rPr>
          <w:rFonts w:ascii="Times New Roman" w:eastAsia="Times New Roman" w:hAnsi="Times New Roman" w:cs="Times New Roman"/>
          <w:bCs/>
          <w:sz w:val="24"/>
          <w:szCs w:val="24"/>
          <w:lang w:val="mk-MK"/>
        </w:rPr>
        <w:t>Bonferroni во однос на состојбата на гингивата (Loe-Sillnes index/sulcus bleeding index/LSB/SBI)</w:t>
      </w:r>
      <w:r w:rsidR="00B4773D">
        <w:rPr>
          <w:rFonts w:ascii="Times New Roman" w:eastAsia="Times New Roman" w:hAnsi="Times New Roman" w:cs="Times New Roman"/>
          <w:bCs/>
          <w:sz w:val="24"/>
          <w:szCs w:val="24"/>
          <w:lang w:val="mk-MK"/>
        </w:rPr>
        <w:t>,</w:t>
      </w:r>
      <w:r w:rsidR="00FE6065" w:rsidRPr="00AB0A77">
        <w:rPr>
          <w:rFonts w:ascii="Times New Roman" w:eastAsia="Times New Roman" w:hAnsi="Times New Roman" w:cs="Times New Roman"/>
          <w:bCs/>
          <w:sz w:val="24"/>
          <w:szCs w:val="24"/>
          <w:lang w:val="mk-MK"/>
        </w:rPr>
        <w:t xml:space="preserve"> </w:t>
      </w:r>
      <w:r w:rsidR="00B4773D">
        <w:rPr>
          <w:rFonts w:ascii="Times New Roman" w:eastAsia="Times New Roman" w:hAnsi="Times New Roman" w:cs="Times New Roman"/>
          <w:bCs/>
          <w:sz w:val="24"/>
          <w:szCs w:val="24"/>
          <w:lang w:val="mk-MK"/>
        </w:rPr>
        <w:t>в</w:t>
      </w:r>
      <w:r w:rsidR="00FE6065" w:rsidRPr="00AB0A77">
        <w:rPr>
          <w:rFonts w:ascii="Times New Roman" w:eastAsia="Times New Roman" w:hAnsi="Times New Roman" w:cs="Times New Roman"/>
          <w:bCs/>
          <w:sz w:val="24"/>
          <w:szCs w:val="24"/>
          <w:lang w:val="mk-MK"/>
        </w:rPr>
        <w:t>редност</w:t>
      </w:r>
      <w:r w:rsidR="00B4773D">
        <w:rPr>
          <w:rFonts w:ascii="Times New Roman" w:eastAsia="Times New Roman" w:hAnsi="Times New Roman" w:cs="Times New Roman"/>
          <w:bCs/>
          <w:sz w:val="24"/>
          <w:szCs w:val="24"/>
          <w:lang w:val="mk-MK"/>
        </w:rPr>
        <w:t>а</w:t>
      </w:r>
      <w:r w:rsidR="00FE6065" w:rsidRPr="00AB0A77">
        <w:rPr>
          <w:rFonts w:ascii="Times New Roman" w:eastAsia="Times New Roman" w:hAnsi="Times New Roman" w:cs="Times New Roman"/>
          <w:bCs/>
          <w:sz w:val="24"/>
          <w:szCs w:val="24"/>
          <w:lang w:val="mk-MK"/>
        </w:rPr>
        <w:t xml:space="preserve"> на DV_1/</w:t>
      </w:r>
      <w:r w:rsidR="00B4773D">
        <w:rPr>
          <w:rFonts w:ascii="Times New Roman" w:eastAsia="Times New Roman" w:hAnsi="Times New Roman" w:cs="Times New Roman"/>
          <w:bCs/>
          <w:sz w:val="24"/>
          <w:szCs w:val="24"/>
          <w:lang w:val="mk-MK"/>
        </w:rPr>
        <w:t>п</w:t>
      </w:r>
      <w:r w:rsidR="00FE6065" w:rsidRPr="00AB0A77">
        <w:rPr>
          <w:rFonts w:ascii="Times New Roman" w:eastAsia="Times New Roman" w:hAnsi="Times New Roman" w:cs="Times New Roman"/>
          <w:bCs/>
          <w:sz w:val="24"/>
          <w:szCs w:val="24"/>
          <w:lang w:val="mk-MK"/>
        </w:rPr>
        <w:t xml:space="preserve">росечна = 1,16/во групата 2 (пациенти непушачи кои биле подложени на конвенционален пародонтален третман дополнет со ласерска терапија </w:t>
      </w:r>
      <w:r w:rsidR="00B4773D">
        <w:rPr>
          <w:rFonts w:ascii="Times New Roman" w:eastAsia="Times New Roman" w:hAnsi="Times New Roman" w:cs="Times New Roman"/>
          <w:bCs/>
          <w:sz w:val="24"/>
          <w:szCs w:val="24"/>
          <w:lang w:val="mk-MK"/>
        </w:rPr>
        <w:t xml:space="preserve">– </w:t>
      </w:r>
      <w:r w:rsidR="00FE6065" w:rsidRPr="00AB0A77">
        <w:rPr>
          <w:rFonts w:ascii="Times New Roman" w:eastAsia="Times New Roman" w:hAnsi="Times New Roman" w:cs="Times New Roman"/>
          <w:bCs/>
          <w:sz w:val="24"/>
          <w:szCs w:val="24"/>
          <w:lang w:val="mk-MK"/>
        </w:rPr>
        <w:t>диоден ласер) за p</w:t>
      </w:r>
      <w:r w:rsidR="00B4773D">
        <w:rPr>
          <w:rFonts w:ascii="Times New Roman" w:eastAsia="Times New Roman" w:hAnsi="Times New Roman" w:cs="Times New Roman"/>
          <w:bCs/>
          <w:sz w:val="24"/>
          <w:szCs w:val="24"/>
          <w:lang w:val="mk-MK"/>
        </w:rPr>
        <w:t xml:space="preserve"> </w:t>
      </w:r>
      <w:r w:rsidR="00FE6065" w:rsidRPr="00AB0A77">
        <w:rPr>
          <w:rFonts w:ascii="Times New Roman" w:eastAsia="Times New Roman" w:hAnsi="Times New Roman" w:cs="Times New Roman"/>
          <w:bCs/>
          <w:sz w:val="24"/>
          <w:szCs w:val="24"/>
          <w:lang w:val="mk-MK"/>
        </w:rPr>
        <w:t>&lt;</w:t>
      </w:r>
      <w:r w:rsidR="00B4773D">
        <w:rPr>
          <w:rFonts w:ascii="Times New Roman" w:eastAsia="Times New Roman" w:hAnsi="Times New Roman" w:cs="Times New Roman"/>
          <w:bCs/>
          <w:sz w:val="24"/>
          <w:szCs w:val="24"/>
          <w:lang w:val="mk-MK"/>
        </w:rPr>
        <w:t xml:space="preserve"> </w:t>
      </w:r>
      <w:r w:rsidR="00FE6065" w:rsidRPr="00AB0A77">
        <w:rPr>
          <w:rFonts w:ascii="Times New Roman" w:eastAsia="Times New Roman" w:hAnsi="Times New Roman" w:cs="Times New Roman"/>
          <w:bCs/>
          <w:sz w:val="24"/>
          <w:szCs w:val="24"/>
          <w:lang w:val="mk-MK"/>
        </w:rPr>
        <w:t>0,05 (p</w:t>
      </w:r>
      <w:r w:rsidR="00B4773D">
        <w:rPr>
          <w:rFonts w:ascii="Times New Roman" w:eastAsia="Times New Roman" w:hAnsi="Times New Roman" w:cs="Times New Roman"/>
          <w:bCs/>
          <w:sz w:val="24"/>
          <w:szCs w:val="24"/>
          <w:lang w:val="mk-MK"/>
        </w:rPr>
        <w:t xml:space="preserve"> </w:t>
      </w:r>
      <w:r w:rsidR="00FE6065" w:rsidRPr="00AB0A77">
        <w:rPr>
          <w:rFonts w:ascii="Times New Roman" w:eastAsia="Times New Roman" w:hAnsi="Times New Roman" w:cs="Times New Roman"/>
          <w:bCs/>
          <w:sz w:val="24"/>
          <w:szCs w:val="24"/>
          <w:lang w:val="mk-MK"/>
        </w:rPr>
        <w:t>=</w:t>
      </w:r>
      <w:r w:rsidR="00B4773D">
        <w:rPr>
          <w:rFonts w:ascii="Times New Roman" w:eastAsia="Times New Roman" w:hAnsi="Times New Roman" w:cs="Times New Roman"/>
          <w:bCs/>
          <w:sz w:val="24"/>
          <w:szCs w:val="24"/>
          <w:lang w:val="mk-MK"/>
        </w:rPr>
        <w:t xml:space="preserve"> </w:t>
      </w:r>
      <w:r w:rsidR="00FE6065" w:rsidRPr="00AB0A77">
        <w:rPr>
          <w:rFonts w:ascii="Times New Roman" w:eastAsia="Times New Roman" w:hAnsi="Times New Roman" w:cs="Times New Roman"/>
          <w:bCs/>
          <w:sz w:val="24"/>
          <w:szCs w:val="24"/>
          <w:lang w:val="mk-MK"/>
        </w:rPr>
        <w:t>0,02) е значително повисока од вредноста на DV_1/</w:t>
      </w:r>
      <w:r w:rsidR="00B4773D">
        <w:rPr>
          <w:rFonts w:ascii="Times New Roman" w:eastAsia="Times New Roman" w:hAnsi="Times New Roman" w:cs="Times New Roman"/>
          <w:bCs/>
          <w:sz w:val="24"/>
          <w:szCs w:val="24"/>
          <w:lang w:val="mk-MK"/>
        </w:rPr>
        <w:t>п</w:t>
      </w:r>
      <w:r w:rsidR="00FE6065" w:rsidRPr="00AB0A77">
        <w:rPr>
          <w:rFonts w:ascii="Times New Roman" w:eastAsia="Times New Roman" w:hAnsi="Times New Roman" w:cs="Times New Roman"/>
          <w:bCs/>
          <w:sz w:val="24"/>
          <w:szCs w:val="24"/>
          <w:lang w:val="mk-MK"/>
        </w:rPr>
        <w:t>росечн</w:t>
      </w:r>
      <w:r w:rsidR="000C20A4">
        <w:rPr>
          <w:rFonts w:ascii="Times New Roman" w:eastAsia="Times New Roman" w:hAnsi="Times New Roman" w:cs="Times New Roman"/>
          <w:bCs/>
          <w:sz w:val="24"/>
          <w:szCs w:val="24"/>
          <w:lang w:val="mk-MK"/>
        </w:rPr>
        <w:t>а</w:t>
      </w:r>
      <w:r w:rsidR="00FE6065" w:rsidRPr="00AB0A77">
        <w:rPr>
          <w:rFonts w:ascii="Times New Roman" w:eastAsia="Times New Roman" w:hAnsi="Times New Roman" w:cs="Times New Roman"/>
          <w:bCs/>
          <w:sz w:val="24"/>
          <w:szCs w:val="24"/>
          <w:lang w:val="mk-MK"/>
        </w:rPr>
        <w:t xml:space="preserve"> = 0,84/во групата 4 (пациенти пушачи кои биле </w:t>
      </w:r>
      <w:r w:rsidR="00FE6065" w:rsidRPr="00AB0A77">
        <w:rPr>
          <w:rFonts w:ascii="Times New Roman" w:eastAsia="Times New Roman" w:hAnsi="Times New Roman" w:cs="Times New Roman"/>
          <w:bCs/>
          <w:sz w:val="24"/>
          <w:szCs w:val="24"/>
          <w:lang w:val="mk-MK"/>
        </w:rPr>
        <w:lastRenderedPageBreak/>
        <w:t>подложени на конвенционален пародонтален третман дополнет со ласерска терапија</w:t>
      </w:r>
      <w:r w:rsidR="000C20A4">
        <w:rPr>
          <w:rFonts w:ascii="Times New Roman" w:eastAsia="Times New Roman" w:hAnsi="Times New Roman" w:cs="Times New Roman"/>
          <w:bCs/>
          <w:sz w:val="24"/>
          <w:szCs w:val="24"/>
          <w:lang w:val="mk-MK"/>
        </w:rPr>
        <w:t xml:space="preserve"> –</w:t>
      </w:r>
      <w:r w:rsidR="00FE6065" w:rsidRPr="00AB0A77">
        <w:rPr>
          <w:rFonts w:ascii="Times New Roman" w:eastAsia="Times New Roman" w:hAnsi="Times New Roman" w:cs="Times New Roman"/>
          <w:bCs/>
          <w:sz w:val="24"/>
          <w:szCs w:val="24"/>
          <w:lang w:val="mk-MK"/>
        </w:rPr>
        <w:t xml:space="preserve"> диоден ласер)</w:t>
      </w:r>
      <w:r w:rsidR="000C20A4">
        <w:rPr>
          <w:rFonts w:ascii="Times New Roman" w:eastAsia="Times New Roman" w:hAnsi="Times New Roman" w:cs="Times New Roman"/>
          <w:bCs/>
          <w:sz w:val="24"/>
          <w:szCs w:val="24"/>
          <w:lang w:val="mk-MK"/>
        </w:rPr>
        <w:t>,</w:t>
      </w:r>
      <w:r w:rsidR="00FE6065" w:rsidRPr="008212B2">
        <w:rPr>
          <w:lang w:val="mk-MK"/>
        </w:rPr>
        <w:t xml:space="preserve"> </w:t>
      </w:r>
      <w:r w:rsidR="00FE6065" w:rsidRPr="00AB0A77">
        <w:rPr>
          <w:rFonts w:ascii="Times New Roman" w:eastAsia="Times New Roman" w:hAnsi="Times New Roman" w:cs="Times New Roman"/>
          <w:bCs/>
          <w:sz w:val="24"/>
          <w:szCs w:val="24"/>
          <w:lang w:val="mk-MK"/>
        </w:rPr>
        <w:t>Pearson Chi-square = 1,29 и p</w:t>
      </w:r>
      <w:r w:rsidR="000C20A4">
        <w:rPr>
          <w:rFonts w:ascii="Times New Roman" w:eastAsia="Times New Roman" w:hAnsi="Times New Roman" w:cs="Times New Roman"/>
          <w:bCs/>
          <w:sz w:val="24"/>
          <w:szCs w:val="24"/>
          <w:lang w:val="mk-MK"/>
        </w:rPr>
        <w:t xml:space="preserve"> </w:t>
      </w:r>
      <w:r w:rsidR="00FE6065" w:rsidRPr="00AB0A77">
        <w:rPr>
          <w:rFonts w:ascii="Times New Roman" w:eastAsia="Times New Roman" w:hAnsi="Times New Roman" w:cs="Times New Roman"/>
          <w:bCs/>
          <w:sz w:val="24"/>
          <w:szCs w:val="24"/>
          <w:lang w:val="mk-MK"/>
        </w:rPr>
        <w:t>&gt;</w:t>
      </w:r>
      <w:r w:rsidR="000C20A4">
        <w:rPr>
          <w:rFonts w:ascii="Times New Roman" w:eastAsia="Times New Roman" w:hAnsi="Times New Roman" w:cs="Times New Roman"/>
          <w:bCs/>
          <w:sz w:val="24"/>
          <w:szCs w:val="24"/>
          <w:lang w:val="mk-MK"/>
        </w:rPr>
        <w:t xml:space="preserve"> </w:t>
      </w:r>
      <w:r w:rsidR="00FE6065" w:rsidRPr="00AB0A77">
        <w:rPr>
          <w:rFonts w:ascii="Times New Roman" w:eastAsia="Times New Roman" w:hAnsi="Times New Roman" w:cs="Times New Roman"/>
          <w:bCs/>
          <w:sz w:val="24"/>
          <w:szCs w:val="24"/>
          <w:lang w:val="mk-MK"/>
        </w:rPr>
        <w:t>0,05 (p</w:t>
      </w:r>
      <w:r w:rsidR="000C20A4">
        <w:rPr>
          <w:rFonts w:ascii="Times New Roman" w:eastAsia="Times New Roman" w:hAnsi="Times New Roman" w:cs="Times New Roman"/>
          <w:bCs/>
          <w:sz w:val="24"/>
          <w:szCs w:val="24"/>
          <w:lang w:val="mk-MK"/>
        </w:rPr>
        <w:t xml:space="preserve"> </w:t>
      </w:r>
      <w:r w:rsidR="00FE6065" w:rsidRPr="00AB0A77">
        <w:rPr>
          <w:rFonts w:ascii="Times New Roman" w:eastAsia="Times New Roman" w:hAnsi="Times New Roman" w:cs="Times New Roman"/>
          <w:bCs/>
          <w:sz w:val="24"/>
          <w:szCs w:val="24"/>
          <w:lang w:val="mk-MK"/>
        </w:rPr>
        <w:t>=</w:t>
      </w:r>
      <w:r w:rsidR="000C20A4">
        <w:rPr>
          <w:rFonts w:ascii="Times New Roman" w:eastAsia="Times New Roman" w:hAnsi="Times New Roman" w:cs="Times New Roman"/>
          <w:bCs/>
          <w:sz w:val="24"/>
          <w:szCs w:val="24"/>
          <w:lang w:val="mk-MK"/>
        </w:rPr>
        <w:t xml:space="preserve"> </w:t>
      </w:r>
      <w:r w:rsidR="00FE6065" w:rsidRPr="00AB0A77">
        <w:rPr>
          <w:rFonts w:ascii="Times New Roman" w:eastAsia="Times New Roman" w:hAnsi="Times New Roman" w:cs="Times New Roman"/>
          <w:bCs/>
          <w:sz w:val="24"/>
          <w:szCs w:val="24"/>
          <w:lang w:val="mk-MK"/>
        </w:rPr>
        <w:t>0,26)</w:t>
      </w:r>
      <w:r w:rsidR="00685376">
        <w:rPr>
          <w:rFonts w:ascii="Times New Roman" w:eastAsia="Times New Roman" w:hAnsi="Times New Roman" w:cs="Times New Roman"/>
          <w:bCs/>
          <w:sz w:val="24"/>
          <w:szCs w:val="24"/>
          <w:lang w:val="mk-MK"/>
        </w:rPr>
        <w:t>.</w:t>
      </w:r>
      <w:r w:rsidR="00FE6065" w:rsidRPr="00AB0A77">
        <w:rPr>
          <w:rFonts w:ascii="Times New Roman" w:eastAsia="Times New Roman" w:hAnsi="Times New Roman" w:cs="Times New Roman"/>
          <w:bCs/>
          <w:sz w:val="24"/>
          <w:szCs w:val="24"/>
          <w:lang w:val="mk-MK"/>
        </w:rPr>
        <w:t xml:space="preserve"> </w:t>
      </w:r>
      <w:r w:rsidR="00685376">
        <w:rPr>
          <w:rFonts w:ascii="Times New Roman" w:eastAsia="Times New Roman" w:hAnsi="Times New Roman" w:cs="Times New Roman"/>
          <w:bCs/>
          <w:sz w:val="24"/>
          <w:szCs w:val="24"/>
          <w:lang w:val="mk-MK"/>
        </w:rPr>
        <w:t>Н</w:t>
      </w:r>
      <w:r w:rsidR="00FE6065" w:rsidRPr="00AB0A77">
        <w:rPr>
          <w:rFonts w:ascii="Times New Roman" w:eastAsia="Times New Roman" w:hAnsi="Times New Roman" w:cs="Times New Roman"/>
          <w:bCs/>
          <w:sz w:val="24"/>
          <w:szCs w:val="24"/>
          <w:lang w:val="mk-MK"/>
        </w:rPr>
        <w:t xml:space="preserve">ема </w:t>
      </w:r>
      <w:r w:rsidR="000C20A4" w:rsidRPr="00AB0A77">
        <w:rPr>
          <w:rFonts w:ascii="Times New Roman" w:eastAsia="Times New Roman" w:hAnsi="Times New Roman" w:cs="Times New Roman"/>
          <w:bCs/>
          <w:sz w:val="24"/>
          <w:szCs w:val="24"/>
          <w:lang w:val="mk-MK"/>
        </w:rPr>
        <w:t>знач</w:t>
      </w:r>
      <w:r w:rsidR="000C20A4">
        <w:rPr>
          <w:rFonts w:ascii="Times New Roman" w:eastAsia="Times New Roman" w:hAnsi="Times New Roman" w:cs="Times New Roman"/>
          <w:bCs/>
          <w:sz w:val="24"/>
          <w:szCs w:val="24"/>
          <w:lang w:val="mk-MK"/>
        </w:rPr>
        <w:t>ител</w:t>
      </w:r>
      <w:r w:rsidR="000C20A4" w:rsidRPr="00AB0A77">
        <w:rPr>
          <w:rFonts w:ascii="Times New Roman" w:eastAsia="Times New Roman" w:hAnsi="Times New Roman" w:cs="Times New Roman"/>
          <w:bCs/>
          <w:sz w:val="24"/>
          <w:szCs w:val="24"/>
          <w:lang w:val="mk-MK"/>
        </w:rPr>
        <w:t xml:space="preserve">на </w:t>
      </w:r>
      <w:r w:rsidR="00FE6065" w:rsidRPr="00AB0A77">
        <w:rPr>
          <w:rFonts w:ascii="Times New Roman" w:eastAsia="Times New Roman" w:hAnsi="Times New Roman" w:cs="Times New Roman"/>
          <w:bCs/>
          <w:sz w:val="24"/>
          <w:szCs w:val="24"/>
          <w:lang w:val="mk-MK"/>
        </w:rPr>
        <w:t>разлика во микробиолошките наоди кај пациентите од групата 2 и групата 4.</w:t>
      </w:r>
    </w:p>
    <w:p w14:paraId="759D9965" w14:textId="77777777" w:rsidR="00852803" w:rsidRPr="00AB0A77" w:rsidRDefault="00852803" w:rsidP="0070418C">
      <w:pPr>
        <w:spacing w:after="0" w:line="296" w:lineRule="auto"/>
        <w:ind w:right="240"/>
        <w:jc w:val="both"/>
        <w:rPr>
          <w:rFonts w:ascii="Times New Roman" w:eastAsia="Times New Roman" w:hAnsi="Times New Roman" w:cs="Times New Roman"/>
          <w:sz w:val="24"/>
          <w:szCs w:val="24"/>
          <w:lang w:val="mk-MK"/>
        </w:rPr>
      </w:pPr>
    </w:p>
    <w:p w14:paraId="78907BAE" w14:textId="311D806E" w:rsidR="00852803" w:rsidRPr="00AB0A77" w:rsidRDefault="00852803" w:rsidP="0070418C">
      <w:pPr>
        <w:spacing w:after="0" w:line="296" w:lineRule="auto"/>
        <w:ind w:right="240"/>
        <w:jc w:val="both"/>
        <w:rPr>
          <w:rFonts w:ascii="Times New Roman" w:eastAsia="Times New Roman" w:hAnsi="Times New Roman" w:cs="Times New Roman"/>
          <w:b/>
          <w:bCs/>
          <w:color w:val="C00000"/>
          <w:sz w:val="24"/>
          <w:szCs w:val="24"/>
          <w:lang w:val="mk-MK"/>
        </w:rPr>
      </w:pPr>
      <w:r w:rsidRPr="00AB0A77">
        <w:rPr>
          <w:rFonts w:ascii="Times New Roman" w:eastAsia="Times New Roman" w:hAnsi="Times New Roman" w:cs="Times New Roman"/>
          <w:b/>
          <w:bCs/>
          <w:sz w:val="24"/>
          <w:szCs w:val="24"/>
          <w:lang w:val="mk-MK"/>
        </w:rPr>
        <w:t>Заклучок:</w:t>
      </w:r>
      <w:r w:rsidR="00225F08" w:rsidRPr="008212B2">
        <w:rPr>
          <w:lang w:val="mk-MK"/>
        </w:rPr>
        <w:t xml:space="preserve"> </w:t>
      </w:r>
      <w:r w:rsidR="00225F08" w:rsidRPr="00AB0A77">
        <w:rPr>
          <w:rFonts w:ascii="Times New Roman" w:eastAsia="Times New Roman" w:hAnsi="Times New Roman" w:cs="Times New Roman"/>
          <w:bCs/>
          <w:sz w:val="24"/>
          <w:szCs w:val="24"/>
          <w:lang w:val="mk-MK"/>
        </w:rPr>
        <w:t xml:space="preserve">Примената на комбинираниот пародонтален </w:t>
      </w:r>
      <w:r w:rsidR="00812B75" w:rsidRPr="00AB0A77">
        <w:rPr>
          <w:rFonts w:ascii="Times New Roman" w:eastAsia="Times New Roman" w:hAnsi="Times New Roman" w:cs="Times New Roman"/>
          <w:bCs/>
          <w:sz w:val="24"/>
          <w:szCs w:val="24"/>
          <w:lang w:val="mk-MK"/>
        </w:rPr>
        <w:t>терапевтски</w:t>
      </w:r>
      <w:r w:rsidR="00225F08" w:rsidRPr="00AB0A77">
        <w:rPr>
          <w:rFonts w:ascii="Times New Roman" w:eastAsia="Times New Roman" w:hAnsi="Times New Roman" w:cs="Times New Roman"/>
          <w:bCs/>
          <w:sz w:val="24"/>
          <w:szCs w:val="24"/>
          <w:lang w:val="mk-MK"/>
        </w:rPr>
        <w:t xml:space="preserve"> модалитет (</w:t>
      </w:r>
      <w:r w:rsidR="00812B75" w:rsidRPr="00AB0A77">
        <w:rPr>
          <w:rFonts w:ascii="Times New Roman" w:eastAsia="Times New Roman" w:hAnsi="Times New Roman" w:cs="Times New Roman"/>
          <w:bCs/>
          <w:sz w:val="24"/>
          <w:szCs w:val="24"/>
          <w:lang w:val="mk-MK"/>
        </w:rPr>
        <w:t>конвенционален</w:t>
      </w:r>
      <w:r w:rsidR="00225F08" w:rsidRPr="00AB0A77">
        <w:rPr>
          <w:rFonts w:ascii="Times New Roman" w:eastAsia="Times New Roman" w:hAnsi="Times New Roman" w:cs="Times New Roman"/>
          <w:bCs/>
          <w:sz w:val="24"/>
          <w:szCs w:val="24"/>
          <w:lang w:val="mk-MK"/>
        </w:rPr>
        <w:t xml:space="preserve">, </w:t>
      </w:r>
      <w:r w:rsidR="00812B75" w:rsidRPr="00AB0A77">
        <w:rPr>
          <w:rFonts w:ascii="Times New Roman" w:eastAsia="Times New Roman" w:hAnsi="Times New Roman" w:cs="Times New Roman"/>
          <w:bCs/>
          <w:sz w:val="24"/>
          <w:szCs w:val="24"/>
          <w:lang w:val="mk-MK"/>
        </w:rPr>
        <w:t>дополнет</w:t>
      </w:r>
      <w:r w:rsidR="00225F08" w:rsidRPr="00AB0A77">
        <w:rPr>
          <w:rFonts w:ascii="Times New Roman" w:eastAsia="Times New Roman" w:hAnsi="Times New Roman" w:cs="Times New Roman"/>
          <w:bCs/>
          <w:sz w:val="24"/>
          <w:szCs w:val="24"/>
          <w:lang w:val="mk-MK"/>
        </w:rPr>
        <w:t xml:space="preserve"> со диоден ласер) кај пациенти со ризик, како што се оние </w:t>
      </w:r>
      <w:r w:rsidR="00685376">
        <w:rPr>
          <w:rFonts w:ascii="Times New Roman" w:eastAsia="Times New Roman" w:hAnsi="Times New Roman" w:cs="Times New Roman"/>
          <w:bCs/>
          <w:sz w:val="24"/>
          <w:szCs w:val="24"/>
          <w:lang w:val="mk-MK"/>
        </w:rPr>
        <w:t>што</w:t>
      </w:r>
      <w:r w:rsidR="00685376" w:rsidRPr="00AB0A77">
        <w:rPr>
          <w:rFonts w:ascii="Times New Roman" w:eastAsia="Times New Roman" w:hAnsi="Times New Roman" w:cs="Times New Roman"/>
          <w:bCs/>
          <w:sz w:val="24"/>
          <w:szCs w:val="24"/>
          <w:lang w:val="mk-MK"/>
        </w:rPr>
        <w:t xml:space="preserve"> </w:t>
      </w:r>
      <w:r w:rsidR="00225F08" w:rsidRPr="00AB0A77">
        <w:rPr>
          <w:rFonts w:ascii="Times New Roman" w:eastAsia="Times New Roman" w:hAnsi="Times New Roman" w:cs="Times New Roman"/>
          <w:bCs/>
          <w:sz w:val="24"/>
          <w:szCs w:val="24"/>
          <w:lang w:val="mk-MK"/>
        </w:rPr>
        <w:t>консумираат тутун, поседува голем потенцијал кога е во прашање антимикробната контрола и с</w:t>
      </w:r>
      <w:r w:rsidR="00685376">
        <w:rPr>
          <w:rFonts w:ascii="Times New Roman" w:eastAsia="Times New Roman" w:hAnsi="Times New Roman" w:cs="Times New Roman"/>
          <w:bCs/>
          <w:sz w:val="24"/>
          <w:szCs w:val="24"/>
          <w:lang w:val="mk-MK"/>
        </w:rPr>
        <w:t>è</w:t>
      </w:r>
      <w:r w:rsidR="00225F08" w:rsidRPr="00AB0A77">
        <w:rPr>
          <w:rFonts w:ascii="Times New Roman" w:eastAsia="Times New Roman" w:hAnsi="Times New Roman" w:cs="Times New Roman"/>
          <w:bCs/>
          <w:sz w:val="24"/>
          <w:szCs w:val="24"/>
          <w:lang w:val="mk-MK"/>
        </w:rPr>
        <w:t xml:space="preserve"> повеќе оваа терапија се наметнува како нужен </w:t>
      </w:r>
      <w:r w:rsidR="00812B75" w:rsidRPr="00AB0A77">
        <w:rPr>
          <w:rFonts w:ascii="Times New Roman" w:eastAsia="Times New Roman" w:hAnsi="Times New Roman" w:cs="Times New Roman"/>
          <w:bCs/>
          <w:sz w:val="24"/>
          <w:szCs w:val="24"/>
          <w:lang w:val="mk-MK"/>
        </w:rPr>
        <w:t>императив</w:t>
      </w:r>
      <w:r w:rsidR="00225F08" w:rsidRPr="00AB0A77">
        <w:rPr>
          <w:rFonts w:ascii="Times New Roman" w:eastAsia="Times New Roman" w:hAnsi="Times New Roman" w:cs="Times New Roman"/>
          <w:bCs/>
          <w:sz w:val="24"/>
          <w:szCs w:val="24"/>
          <w:lang w:val="mk-MK"/>
        </w:rPr>
        <w:t xml:space="preserve"> кога е во прашање нејзината примена во стоматолошките ординации, како дел од секојдневната стоматолошка рутина</w:t>
      </w:r>
      <w:r w:rsidR="00225F08" w:rsidRPr="00AB0A77">
        <w:rPr>
          <w:rFonts w:ascii="Times New Roman" w:eastAsia="Times New Roman" w:hAnsi="Times New Roman" w:cs="Times New Roman"/>
          <w:b/>
          <w:bCs/>
          <w:sz w:val="24"/>
          <w:szCs w:val="24"/>
          <w:lang w:val="mk-MK"/>
        </w:rPr>
        <w:t xml:space="preserve">.    </w:t>
      </w:r>
      <w:r w:rsidRPr="00AB0A77">
        <w:rPr>
          <w:rFonts w:ascii="Times New Roman" w:eastAsia="Times New Roman" w:hAnsi="Times New Roman" w:cs="Times New Roman"/>
          <w:b/>
          <w:bCs/>
          <w:sz w:val="24"/>
          <w:szCs w:val="24"/>
          <w:lang w:val="mk-MK"/>
        </w:rPr>
        <w:t xml:space="preserve"> </w:t>
      </w:r>
    </w:p>
    <w:p w14:paraId="2CEE8ECA" w14:textId="77777777" w:rsidR="007265AF" w:rsidRPr="00AB0A77" w:rsidRDefault="007265AF" w:rsidP="007265AF">
      <w:pPr>
        <w:spacing w:after="0" w:line="296" w:lineRule="auto"/>
        <w:ind w:right="240"/>
        <w:jc w:val="both"/>
        <w:rPr>
          <w:rFonts w:ascii="Times New Roman" w:eastAsia="Times New Roman" w:hAnsi="Times New Roman" w:cs="Times New Roman"/>
          <w:sz w:val="24"/>
          <w:szCs w:val="24"/>
          <w:lang w:val="mk-MK"/>
        </w:rPr>
      </w:pPr>
    </w:p>
    <w:p w14:paraId="780C28E9" w14:textId="7CCC5F87" w:rsidR="007265AF" w:rsidRPr="00AB0A77" w:rsidRDefault="007265AF" w:rsidP="007265AF">
      <w:pPr>
        <w:spacing w:after="0" w:line="296" w:lineRule="auto"/>
        <w:ind w:right="240"/>
        <w:jc w:val="both"/>
        <w:rPr>
          <w:rFonts w:ascii="Times New Roman" w:eastAsia="Times New Roman" w:hAnsi="Times New Roman" w:cs="Times New Roman"/>
          <w:sz w:val="24"/>
          <w:szCs w:val="24"/>
          <w:lang w:val="mk-MK"/>
        </w:rPr>
      </w:pPr>
      <w:r w:rsidRPr="008212B2">
        <w:rPr>
          <w:rFonts w:ascii="Times New Roman" w:eastAsia="Times New Roman" w:hAnsi="Times New Roman" w:cs="Times New Roman"/>
          <w:b/>
          <w:bCs/>
          <w:sz w:val="24"/>
          <w:szCs w:val="24"/>
          <w:lang w:val="mk-MK"/>
        </w:rPr>
        <w:t>Клучни зборови:</w:t>
      </w:r>
      <w:r w:rsidRPr="008212B2">
        <w:rPr>
          <w:rFonts w:ascii="Times New Roman" w:eastAsia="Times New Roman" w:hAnsi="Times New Roman" w:cs="Times New Roman"/>
          <w:sz w:val="24"/>
          <w:szCs w:val="24"/>
          <w:lang w:val="mk-MK"/>
        </w:rPr>
        <w:t xml:space="preserve"> пародонтопатија, </w:t>
      </w:r>
      <w:r w:rsidR="00D06265" w:rsidRPr="008212B2">
        <w:rPr>
          <w:rFonts w:ascii="Times New Roman" w:eastAsia="Times New Roman" w:hAnsi="Times New Roman" w:cs="Times New Roman"/>
          <w:sz w:val="24"/>
          <w:szCs w:val="24"/>
          <w:lang w:val="mk-MK"/>
        </w:rPr>
        <w:t>конвенционална терапија</w:t>
      </w:r>
      <w:r w:rsidR="00D06265" w:rsidRPr="00AB0A77">
        <w:rPr>
          <w:rFonts w:ascii="Times New Roman" w:eastAsia="Times New Roman" w:hAnsi="Times New Roman" w:cs="Times New Roman"/>
          <w:sz w:val="24"/>
          <w:szCs w:val="24"/>
          <w:lang w:val="mk-MK"/>
        </w:rPr>
        <w:t xml:space="preserve"> и </w:t>
      </w:r>
      <w:r w:rsidRPr="008212B2">
        <w:rPr>
          <w:rFonts w:ascii="Times New Roman" w:eastAsia="Times New Roman" w:hAnsi="Times New Roman" w:cs="Times New Roman"/>
          <w:sz w:val="24"/>
          <w:szCs w:val="24"/>
          <w:lang w:val="mk-MK"/>
        </w:rPr>
        <w:t>диод</w:t>
      </w:r>
      <w:r w:rsidR="00D06265" w:rsidRPr="00AB0A77">
        <w:rPr>
          <w:rFonts w:ascii="Times New Roman" w:eastAsia="Times New Roman" w:hAnsi="Times New Roman" w:cs="Times New Roman"/>
          <w:sz w:val="24"/>
          <w:szCs w:val="24"/>
          <w:lang w:val="mk-MK"/>
        </w:rPr>
        <w:t>ен ласер</w:t>
      </w:r>
      <w:r w:rsidRPr="008212B2">
        <w:rPr>
          <w:rFonts w:ascii="Times New Roman" w:eastAsia="Times New Roman" w:hAnsi="Times New Roman" w:cs="Times New Roman"/>
          <w:sz w:val="24"/>
          <w:szCs w:val="24"/>
          <w:lang w:val="mk-MK"/>
        </w:rPr>
        <w:t>.</w:t>
      </w:r>
    </w:p>
    <w:p w14:paraId="288919D9" w14:textId="77777777" w:rsidR="00722AB3" w:rsidRPr="00AB0A77" w:rsidRDefault="00722AB3" w:rsidP="007265AF">
      <w:pPr>
        <w:spacing w:after="0" w:line="296" w:lineRule="auto"/>
        <w:ind w:right="240"/>
        <w:jc w:val="both"/>
        <w:rPr>
          <w:rFonts w:ascii="Times New Roman" w:eastAsia="Times New Roman" w:hAnsi="Times New Roman" w:cs="Times New Roman"/>
          <w:sz w:val="24"/>
          <w:szCs w:val="24"/>
          <w:lang w:val="mk-MK"/>
        </w:rPr>
      </w:pPr>
    </w:p>
    <w:p w14:paraId="17DDCFD9" w14:textId="77777777" w:rsidR="000D0201" w:rsidRPr="00AB0A77" w:rsidRDefault="000D0201" w:rsidP="0070418C">
      <w:pPr>
        <w:spacing w:after="0" w:line="296" w:lineRule="auto"/>
        <w:ind w:right="240"/>
        <w:jc w:val="both"/>
        <w:rPr>
          <w:rFonts w:ascii="Times New Roman" w:eastAsia="Times New Roman" w:hAnsi="Times New Roman" w:cs="Times New Roman"/>
          <w:sz w:val="24"/>
          <w:szCs w:val="24"/>
          <w:lang w:val="mk-MK"/>
        </w:rPr>
      </w:pPr>
    </w:p>
    <w:p w14:paraId="2268B502" w14:textId="77777777" w:rsidR="000D0201" w:rsidRPr="00AB0A77" w:rsidRDefault="000D0201" w:rsidP="0070418C">
      <w:pPr>
        <w:spacing w:after="0" w:line="296" w:lineRule="auto"/>
        <w:ind w:right="240"/>
        <w:jc w:val="both"/>
        <w:rPr>
          <w:rFonts w:ascii="Times New Roman" w:eastAsia="Times New Roman" w:hAnsi="Times New Roman" w:cs="Times New Roman"/>
          <w:sz w:val="24"/>
          <w:szCs w:val="24"/>
          <w:lang w:val="mk-MK"/>
        </w:rPr>
      </w:pPr>
    </w:p>
    <w:p w14:paraId="3DDD88F0" w14:textId="77777777" w:rsidR="000D0201" w:rsidRPr="00AB0A77" w:rsidRDefault="000D0201" w:rsidP="0070418C">
      <w:pPr>
        <w:spacing w:after="0" w:line="296" w:lineRule="auto"/>
        <w:ind w:right="240"/>
        <w:jc w:val="both"/>
        <w:rPr>
          <w:rFonts w:ascii="Times New Roman" w:eastAsia="Times New Roman" w:hAnsi="Times New Roman" w:cs="Times New Roman"/>
          <w:sz w:val="24"/>
          <w:szCs w:val="24"/>
          <w:lang w:val="mk-MK"/>
        </w:rPr>
      </w:pPr>
    </w:p>
    <w:p w14:paraId="50D76DDB" w14:textId="77777777" w:rsidR="000D0201" w:rsidRPr="00AB0A77" w:rsidRDefault="000D0201" w:rsidP="0070418C">
      <w:pPr>
        <w:spacing w:after="0" w:line="296" w:lineRule="auto"/>
        <w:ind w:right="240"/>
        <w:jc w:val="both"/>
        <w:rPr>
          <w:rFonts w:ascii="Times New Roman" w:eastAsia="Times New Roman" w:hAnsi="Times New Roman" w:cs="Times New Roman"/>
          <w:sz w:val="24"/>
          <w:szCs w:val="24"/>
          <w:lang w:val="mk-MK"/>
        </w:rPr>
      </w:pPr>
    </w:p>
    <w:p w14:paraId="1A5F46F8" w14:textId="77777777" w:rsidR="000D0201" w:rsidRPr="00AB0A77" w:rsidRDefault="000D0201" w:rsidP="0070418C">
      <w:pPr>
        <w:spacing w:after="0" w:line="296" w:lineRule="auto"/>
        <w:ind w:right="240"/>
        <w:jc w:val="both"/>
        <w:rPr>
          <w:rFonts w:ascii="Times New Roman" w:eastAsia="Times New Roman" w:hAnsi="Times New Roman" w:cs="Times New Roman"/>
          <w:sz w:val="24"/>
          <w:szCs w:val="24"/>
          <w:lang w:val="mk-MK"/>
        </w:rPr>
      </w:pPr>
    </w:p>
    <w:p w14:paraId="2BAECD80" w14:textId="77777777" w:rsidR="000D0201" w:rsidRPr="00AB0A77" w:rsidRDefault="000D0201" w:rsidP="0070418C">
      <w:pPr>
        <w:spacing w:after="0" w:line="296" w:lineRule="auto"/>
        <w:ind w:right="240"/>
        <w:jc w:val="both"/>
        <w:rPr>
          <w:rFonts w:ascii="Times New Roman" w:eastAsia="Times New Roman" w:hAnsi="Times New Roman" w:cs="Times New Roman"/>
          <w:sz w:val="24"/>
          <w:szCs w:val="24"/>
          <w:lang w:val="mk-MK"/>
        </w:rPr>
      </w:pPr>
    </w:p>
    <w:p w14:paraId="03007E3B" w14:textId="77777777" w:rsidR="000D0201" w:rsidRPr="00AB0A77" w:rsidRDefault="000D0201" w:rsidP="0070418C">
      <w:pPr>
        <w:spacing w:after="0" w:line="296" w:lineRule="auto"/>
        <w:ind w:right="240"/>
        <w:jc w:val="both"/>
        <w:rPr>
          <w:rFonts w:ascii="Times New Roman" w:eastAsia="Times New Roman" w:hAnsi="Times New Roman" w:cs="Times New Roman"/>
          <w:sz w:val="24"/>
          <w:szCs w:val="24"/>
          <w:lang w:val="mk-MK"/>
        </w:rPr>
      </w:pPr>
    </w:p>
    <w:p w14:paraId="5E8050F9" w14:textId="77777777" w:rsidR="000D0201" w:rsidRPr="00AB0A77" w:rsidRDefault="000D0201" w:rsidP="0070418C">
      <w:pPr>
        <w:spacing w:after="0" w:line="296" w:lineRule="auto"/>
        <w:ind w:right="240"/>
        <w:jc w:val="both"/>
        <w:rPr>
          <w:rFonts w:ascii="Times New Roman" w:eastAsia="Times New Roman" w:hAnsi="Times New Roman" w:cs="Times New Roman"/>
          <w:sz w:val="24"/>
          <w:szCs w:val="24"/>
          <w:lang w:val="mk-MK"/>
        </w:rPr>
      </w:pPr>
    </w:p>
    <w:p w14:paraId="0EFA0927" w14:textId="77777777" w:rsidR="000D0201" w:rsidRPr="00AB0A77" w:rsidRDefault="000D0201" w:rsidP="0070418C">
      <w:pPr>
        <w:spacing w:after="0" w:line="296" w:lineRule="auto"/>
        <w:ind w:right="240"/>
        <w:jc w:val="both"/>
        <w:rPr>
          <w:rFonts w:ascii="Times New Roman" w:eastAsia="Times New Roman" w:hAnsi="Times New Roman" w:cs="Times New Roman"/>
          <w:sz w:val="24"/>
          <w:szCs w:val="24"/>
          <w:lang w:val="mk-MK"/>
        </w:rPr>
      </w:pPr>
    </w:p>
    <w:p w14:paraId="43409E33" w14:textId="77777777" w:rsidR="000D0201" w:rsidRPr="00AB0A77" w:rsidRDefault="000D0201" w:rsidP="0070418C">
      <w:pPr>
        <w:spacing w:after="0" w:line="296" w:lineRule="auto"/>
        <w:ind w:right="240"/>
        <w:jc w:val="both"/>
        <w:rPr>
          <w:rFonts w:ascii="Times New Roman" w:eastAsia="Times New Roman" w:hAnsi="Times New Roman" w:cs="Times New Roman"/>
          <w:sz w:val="24"/>
          <w:szCs w:val="24"/>
          <w:lang w:val="mk-MK"/>
        </w:rPr>
      </w:pPr>
    </w:p>
    <w:p w14:paraId="616BF2C4" w14:textId="77777777" w:rsidR="000D0201" w:rsidRPr="00AB0A77" w:rsidRDefault="000D0201" w:rsidP="0070418C">
      <w:pPr>
        <w:spacing w:after="0" w:line="296" w:lineRule="auto"/>
        <w:ind w:right="240"/>
        <w:jc w:val="both"/>
        <w:rPr>
          <w:rFonts w:ascii="Times New Roman" w:eastAsia="Times New Roman" w:hAnsi="Times New Roman" w:cs="Times New Roman"/>
          <w:sz w:val="24"/>
          <w:szCs w:val="24"/>
          <w:lang w:val="mk-MK"/>
        </w:rPr>
      </w:pPr>
    </w:p>
    <w:p w14:paraId="7DF80FA0" w14:textId="77777777" w:rsidR="000D0201" w:rsidRPr="00AB0A77" w:rsidRDefault="000D0201" w:rsidP="0070418C">
      <w:pPr>
        <w:spacing w:after="0" w:line="296" w:lineRule="auto"/>
        <w:ind w:right="240"/>
        <w:jc w:val="both"/>
        <w:rPr>
          <w:rFonts w:ascii="Times New Roman" w:eastAsia="Times New Roman" w:hAnsi="Times New Roman" w:cs="Times New Roman"/>
          <w:sz w:val="24"/>
          <w:szCs w:val="24"/>
          <w:lang w:val="mk-MK"/>
        </w:rPr>
      </w:pPr>
    </w:p>
    <w:p w14:paraId="31ABB38E" w14:textId="77777777" w:rsidR="000D0201" w:rsidRPr="00AB0A77" w:rsidRDefault="000D0201" w:rsidP="0070418C">
      <w:pPr>
        <w:spacing w:after="0" w:line="296" w:lineRule="auto"/>
        <w:ind w:right="240"/>
        <w:jc w:val="both"/>
        <w:rPr>
          <w:rFonts w:ascii="Times New Roman" w:eastAsia="Times New Roman" w:hAnsi="Times New Roman" w:cs="Times New Roman"/>
          <w:sz w:val="24"/>
          <w:szCs w:val="24"/>
          <w:lang w:val="mk-MK"/>
        </w:rPr>
      </w:pPr>
    </w:p>
    <w:p w14:paraId="56209DA0" w14:textId="77777777" w:rsidR="000D0201" w:rsidRPr="00AB0A77" w:rsidRDefault="000D0201" w:rsidP="0070418C">
      <w:pPr>
        <w:spacing w:after="0" w:line="296" w:lineRule="auto"/>
        <w:ind w:right="240"/>
        <w:jc w:val="both"/>
        <w:rPr>
          <w:rFonts w:ascii="Times New Roman" w:eastAsia="Times New Roman" w:hAnsi="Times New Roman" w:cs="Times New Roman"/>
          <w:sz w:val="24"/>
          <w:szCs w:val="24"/>
          <w:lang w:val="mk-MK"/>
        </w:rPr>
      </w:pPr>
    </w:p>
    <w:p w14:paraId="44E76739" w14:textId="77777777" w:rsidR="000D0201" w:rsidRPr="00AB0A77" w:rsidRDefault="000D0201" w:rsidP="0070418C">
      <w:pPr>
        <w:spacing w:after="0" w:line="296" w:lineRule="auto"/>
        <w:ind w:right="240"/>
        <w:jc w:val="both"/>
        <w:rPr>
          <w:rFonts w:ascii="Times New Roman" w:eastAsia="Times New Roman" w:hAnsi="Times New Roman" w:cs="Times New Roman"/>
          <w:sz w:val="24"/>
          <w:szCs w:val="24"/>
          <w:lang w:val="mk-MK"/>
        </w:rPr>
      </w:pPr>
    </w:p>
    <w:p w14:paraId="67746B4C" w14:textId="77777777" w:rsidR="000D0201" w:rsidRPr="00AB0A77" w:rsidRDefault="000D0201" w:rsidP="0070418C">
      <w:pPr>
        <w:spacing w:after="0" w:line="296" w:lineRule="auto"/>
        <w:ind w:right="240"/>
        <w:jc w:val="both"/>
        <w:rPr>
          <w:rFonts w:ascii="Times New Roman" w:eastAsia="Times New Roman" w:hAnsi="Times New Roman" w:cs="Times New Roman"/>
          <w:sz w:val="24"/>
          <w:szCs w:val="24"/>
          <w:lang w:val="mk-MK"/>
        </w:rPr>
      </w:pPr>
    </w:p>
    <w:p w14:paraId="12C806C2" w14:textId="77777777" w:rsidR="000D0201" w:rsidRPr="00AB0A77" w:rsidRDefault="000D0201" w:rsidP="0070418C">
      <w:pPr>
        <w:spacing w:after="0" w:line="296" w:lineRule="auto"/>
        <w:ind w:right="240"/>
        <w:jc w:val="both"/>
        <w:rPr>
          <w:rFonts w:ascii="Times New Roman" w:eastAsia="Times New Roman" w:hAnsi="Times New Roman" w:cs="Times New Roman"/>
          <w:sz w:val="24"/>
          <w:szCs w:val="24"/>
          <w:lang w:val="mk-MK"/>
        </w:rPr>
      </w:pPr>
    </w:p>
    <w:p w14:paraId="116A3113" w14:textId="77777777" w:rsidR="000D0201" w:rsidRPr="00AB0A77" w:rsidRDefault="000D0201" w:rsidP="0070418C">
      <w:pPr>
        <w:spacing w:after="0" w:line="296" w:lineRule="auto"/>
        <w:ind w:right="240"/>
        <w:jc w:val="both"/>
        <w:rPr>
          <w:rFonts w:ascii="Times New Roman" w:eastAsia="Times New Roman" w:hAnsi="Times New Roman" w:cs="Times New Roman"/>
          <w:sz w:val="24"/>
          <w:szCs w:val="24"/>
          <w:lang w:val="mk-MK"/>
        </w:rPr>
      </w:pPr>
    </w:p>
    <w:p w14:paraId="6294D333" w14:textId="77777777" w:rsidR="000D0201" w:rsidRPr="00AB0A77" w:rsidRDefault="000D0201" w:rsidP="0070418C">
      <w:pPr>
        <w:spacing w:after="0" w:line="296" w:lineRule="auto"/>
        <w:ind w:right="240"/>
        <w:jc w:val="both"/>
        <w:rPr>
          <w:rFonts w:ascii="Times New Roman" w:eastAsia="Times New Roman" w:hAnsi="Times New Roman" w:cs="Times New Roman"/>
          <w:sz w:val="24"/>
          <w:szCs w:val="24"/>
          <w:lang w:val="mk-MK"/>
        </w:rPr>
      </w:pPr>
    </w:p>
    <w:p w14:paraId="30B04F83" w14:textId="77777777" w:rsidR="000D0201" w:rsidRPr="00AB0A77" w:rsidRDefault="000D0201" w:rsidP="0070418C">
      <w:pPr>
        <w:spacing w:after="0" w:line="296" w:lineRule="auto"/>
        <w:ind w:right="240"/>
        <w:jc w:val="both"/>
        <w:rPr>
          <w:rFonts w:ascii="Times New Roman" w:eastAsia="Times New Roman" w:hAnsi="Times New Roman" w:cs="Times New Roman"/>
          <w:sz w:val="24"/>
          <w:szCs w:val="24"/>
          <w:lang w:val="mk-MK"/>
        </w:rPr>
      </w:pPr>
    </w:p>
    <w:p w14:paraId="19A30C0A" w14:textId="77777777" w:rsidR="000D0201" w:rsidRPr="00AB0A77" w:rsidRDefault="000D0201" w:rsidP="0070418C">
      <w:pPr>
        <w:spacing w:after="0" w:line="296" w:lineRule="auto"/>
        <w:ind w:right="240"/>
        <w:jc w:val="both"/>
        <w:rPr>
          <w:rFonts w:ascii="Times New Roman" w:eastAsia="Times New Roman" w:hAnsi="Times New Roman" w:cs="Times New Roman"/>
          <w:sz w:val="24"/>
          <w:szCs w:val="24"/>
          <w:lang w:val="mk-MK"/>
        </w:rPr>
      </w:pPr>
    </w:p>
    <w:p w14:paraId="0435429A" w14:textId="77777777" w:rsidR="000D0201" w:rsidRPr="00AB0A77" w:rsidRDefault="000D0201" w:rsidP="0070418C">
      <w:pPr>
        <w:spacing w:after="0" w:line="296" w:lineRule="auto"/>
        <w:ind w:right="240"/>
        <w:jc w:val="both"/>
        <w:rPr>
          <w:rFonts w:ascii="Times New Roman" w:eastAsia="Times New Roman" w:hAnsi="Times New Roman" w:cs="Times New Roman"/>
          <w:sz w:val="24"/>
          <w:szCs w:val="24"/>
          <w:lang w:val="mk-MK"/>
        </w:rPr>
      </w:pPr>
    </w:p>
    <w:p w14:paraId="6AFFE337" w14:textId="77777777" w:rsidR="000D0201" w:rsidRPr="008212B2" w:rsidRDefault="000D0201" w:rsidP="0070418C">
      <w:pPr>
        <w:spacing w:after="0" w:line="296" w:lineRule="auto"/>
        <w:ind w:right="240"/>
        <w:jc w:val="both"/>
        <w:rPr>
          <w:rFonts w:ascii="Times New Roman" w:eastAsia="Times New Roman" w:hAnsi="Times New Roman" w:cs="Times New Roman"/>
          <w:sz w:val="24"/>
          <w:szCs w:val="24"/>
          <w:lang w:val="mk-MK"/>
        </w:rPr>
      </w:pPr>
    </w:p>
    <w:p w14:paraId="624C0B95" w14:textId="77777777" w:rsidR="000D0201" w:rsidRPr="008212B2" w:rsidRDefault="000D0201" w:rsidP="0070418C">
      <w:pPr>
        <w:spacing w:after="0" w:line="296" w:lineRule="auto"/>
        <w:ind w:right="240"/>
        <w:jc w:val="both"/>
        <w:rPr>
          <w:rFonts w:ascii="Times New Roman" w:eastAsia="Times New Roman" w:hAnsi="Times New Roman" w:cs="Times New Roman"/>
          <w:sz w:val="24"/>
          <w:szCs w:val="24"/>
          <w:lang w:val="mk-MK"/>
        </w:rPr>
      </w:pPr>
    </w:p>
    <w:p w14:paraId="34AF75C3" w14:textId="75BCAD2A" w:rsidR="000D0201" w:rsidRPr="008212B2" w:rsidRDefault="000D0201" w:rsidP="0070418C">
      <w:pPr>
        <w:spacing w:after="0" w:line="296" w:lineRule="auto"/>
        <w:ind w:right="240"/>
        <w:jc w:val="both"/>
        <w:rPr>
          <w:rFonts w:ascii="Times New Roman" w:eastAsia="Times New Roman" w:hAnsi="Times New Roman" w:cs="Times New Roman"/>
          <w:sz w:val="24"/>
          <w:szCs w:val="24"/>
          <w:lang w:val="mk-MK"/>
        </w:rPr>
      </w:pPr>
      <w:r w:rsidRPr="008212B2">
        <w:rPr>
          <w:rFonts w:ascii="Times New Roman" w:eastAsia="Times New Roman" w:hAnsi="Times New Roman" w:cs="Times New Roman"/>
          <w:sz w:val="24"/>
          <w:szCs w:val="24"/>
          <w:lang w:val="mk-MK"/>
        </w:rPr>
        <w:t>Dafina Kolgeci</w:t>
      </w:r>
    </w:p>
    <w:p w14:paraId="51BA2202" w14:textId="77777777" w:rsidR="00427780" w:rsidRPr="00AB0A77" w:rsidRDefault="00427780" w:rsidP="0070418C">
      <w:pPr>
        <w:spacing w:after="0" w:line="296" w:lineRule="auto"/>
        <w:ind w:right="240"/>
        <w:jc w:val="both"/>
        <w:rPr>
          <w:rFonts w:ascii="Times New Roman" w:eastAsia="Times New Roman" w:hAnsi="Times New Roman" w:cs="Times New Roman"/>
          <w:b/>
          <w:sz w:val="24"/>
          <w:szCs w:val="24"/>
          <w:lang w:val="mk-MK"/>
        </w:rPr>
      </w:pPr>
    </w:p>
    <w:p w14:paraId="21D57911" w14:textId="45510F06" w:rsidR="000D0201" w:rsidRPr="00812B75" w:rsidRDefault="000D0201" w:rsidP="0070418C">
      <w:pPr>
        <w:spacing w:after="0" w:line="296" w:lineRule="auto"/>
        <w:ind w:right="240"/>
        <w:jc w:val="both"/>
        <w:rPr>
          <w:rFonts w:ascii="Times New Roman" w:eastAsia="Times New Roman" w:hAnsi="Times New Roman" w:cs="Times New Roman"/>
          <w:b/>
          <w:sz w:val="24"/>
          <w:szCs w:val="24"/>
          <w:lang w:val="en-US"/>
        </w:rPr>
      </w:pPr>
      <w:r w:rsidRPr="008212B2">
        <w:rPr>
          <w:rFonts w:ascii="Times New Roman" w:eastAsia="Times New Roman" w:hAnsi="Times New Roman" w:cs="Times New Roman"/>
          <w:b/>
          <w:sz w:val="24"/>
          <w:szCs w:val="24"/>
          <w:lang w:val="en-US"/>
        </w:rPr>
        <w:lastRenderedPageBreak/>
        <w:t>C</w:t>
      </w:r>
      <w:r w:rsidRPr="00812B75">
        <w:rPr>
          <w:rFonts w:ascii="Times New Roman" w:eastAsia="Times New Roman" w:hAnsi="Times New Roman" w:cs="Times New Roman"/>
          <w:b/>
          <w:sz w:val="24"/>
          <w:szCs w:val="24"/>
          <w:lang w:val="en-US"/>
        </w:rPr>
        <w:t>LINICAL AND MICROBIOLOGICAL</w:t>
      </w:r>
      <w:r w:rsidRPr="008212B2">
        <w:rPr>
          <w:rFonts w:ascii="Times New Roman" w:eastAsia="Times New Roman" w:hAnsi="Times New Roman" w:cs="Times New Roman"/>
          <w:b/>
          <w:sz w:val="24"/>
          <w:szCs w:val="24"/>
          <w:lang w:val="en-US"/>
        </w:rPr>
        <w:t xml:space="preserve"> </w:t>
      </w:r>
      <w:r w:rsidRPr="00812B75">
        <w:rPr>
          <w:rFonts w:ascii="Times New Roman" w:eastAsia="Times New Roman" w:hAnsi="Times New Roman" w:cs="Times New Roman"/>
          <w:b/>
          <w:sz w:val="24"/>
          <w:szCs w:val="24"/>
          <w:lang w:val="en-US"/>
        </w:rPr>
        <w:t>EVALUATIONA OF DIODE LASER THERAPY IN THE TREATMENT OF PERIODONTITIS IN SMOKING AND NON-SMOKING PATIENTS</w:t>
      </w:r>
    </w:p>
    <w:p w14:paraId="504773A3" w14:textId="77777777" w:rsidR="000D0201" w:rsidRPr="00812B75" w:rsidRDefault="000D0201" w:rsidP="0070418C">
      <w:pPr>
        <w:spacing w:after="0" w:line="296" w:lineRule="auto"/>
        <w:ind w:right="240"/>
        <w:jc w:val="both"/>
        <w:rPr>
          <w:rFonts w:ascii="Times New Roman" w:eastAsia="Times New Roman" w:hAnsi="Times New Roman" w:cs="Times New Roman"/>
          <w:sz w:val="24"/>
          <w:szCs w:val="24"/>
          <w:lang w:val="en-US"/>
        </w:rPr>
      </w:pPr>
    </w:p>
    <w:p w14:paraId="042AD765" w14:textId="4F8EED6C" w:rsidR="000D0201" w:rsidRPr="00812B75" w:rsidRDefault="000D0201" w:rsidP="0070418C">
      <w:pPr>
        <w:spacing w:after="0" w:line="296" w:lineRule="auto"/>
        <w:ind w:right="240"/>
        <w:jc w:val="both"/>
        <w:rPr>
          <w:rFonts w:ascii="Times New Roman" w:eastAsia="Times New Roman" w:hAnsi="Times New Roman" w:cs="Times New Roman"/>
          <w:b/>
          <w:sz w:val="24"/>
          <w:szCs w:val="24"/>
          <w:lang w:val="en-US"/>
        </w:rPr>
      </w:pPr>
      <w:r w:rsidRPr="00812B75">
        <w:rPr>
          <w:rFonts w:ascii="Times New Roman" w:eastAsia="Times New Roman" w:hAnsi="Times New Roman" w:cs="Times New Roman"/>
          <w:b/>
          <w:sz w:val="24"/>
          <w:szCs w:val="24"/>
          <w:lang w:val="en-US"/>
        </w:rPr>
        <w:t xml:space="preserve">                                                       ABSTRACT</w:t>
      </w:r>
    </w:p>
    <w:p w14:paraId="39373315" w14:textId="77777777" w:rsidR="000D0201" w:rsidRPr="00812B75" w:rsidRDefault="000D0201" w:rsidP="0070418C">
      <w:pPr>
        <w:spacing w:after="0" w:line="296" w:lineRule="auto"/>
        <w:ind w:right="240"/>
        <w:jc w:val="both"/>
        <w:rPr>
          <w:rFonts w:ascii="Times New Roman" w:eastAsia="Times New Roman" w:hAnsi="Times New Roman" w:cs="Times New Roman"/>
          <w:b/>
          <w:sz w:val="24"/>
          <w:szCs w:val="24"/>
          <w:lang w:val="en-US"/>
        </w:rPr>
      </w:pPr>
    </w:p>
    <w:p w14:paraId="79746791" w14:textId="1B2A6AD4" w:rsidR="000D0201" w:rsidRPr="00812B75" w:rsidRDefault="007069A4" w:rsidP="000D0201">
      <w:pPr>
        <w:spacing w:after="0" w:line="296" w:lineRule="auto"/>
        <w:ind w:right="240"/>
        <w:jc w:val="both"/>
        <w:rPr>
          <w:rFonts w:ascii="Times New Roman" w:eastAsia="Times New Roman" w:hAnsi="Times New Roman" w:cs="Times New Roman"/>
          <w:sz w:val="24"/>
          <w:szCs w:val="24"/>
          <w:lang w:val="en-US"/>
        </w:rPr>
      </w:pPr>
      <w:r w:rsidRPr="00812B75">
        <w:rPr>
          <w:rFonts w:ascii="Times New Roman" w:eastAsia="Times New Roman" w:hAnsi="Times New Roman" w:cs="Times New Roman"/>
          <w:b/>
          <w:sz w:val="24"/>
          <w:szCs w:val="24"/>
          <w:lang w:val="en-US"/>
        </w:rPr>
        <w:t>Introduction</w:t>
      </w:r>
      <w:r w:rsidRPr="00812B75">
        <w:rPr>
          <w:rFonts w:ascii="Times New Roman" w:eastAsia="Times New Roman" w:hAnsi="Times New Roman" w:cs="Times New Roman"/>
          <w:sz w:val="24"/>
          <w:szCs w:val="24"/>
          <w:lang w:val="en-US"/>
        </w:rPr>
        <w:t>:</w:t>
      </w:r>
      <w:r w:rsidR="00427780" w:rsidRPr="00812B75">
        <w:rPr>
          <w:rFonts w:ascii="Times New Roman" w:eastAsia="Times New Roman" w:hAnsi="Times New Roman" w:cs="Times New Roman"/>
          <w:sz w:val="24"/>
          <w:szCs w:val="24"/>
          <w:lang w:val="en-US"/>
        </w:rPr>
        <w:t xml:space="preserve"> </w:t>
      </w:r>
      <w:r w:rsidR="000D0201" w:rsidRPr="008212B2">
        <w:rPr>
          <w:rFonts w:ascii="Times New Roman" w:eastAsia="Times New Roman" w:hAnsi="Times New Roman" w:cs="Times New Roman"/>
          <w:sz w:val="24"/>
          <w:szCs w:val="24"/>
          <w:lang w:val="en-US"/>
        </w:rPr>
        <w:t>Periodontal disease remains a constant concern of the dental community, considering that untreated periodontopathy leads to tooth loss, and the concern is even greater when this loss occurs in the young population. Periodontitis as a disease of the supporting apparatus of the tooth becomes more aggressive when the patient also suffers from other systemic diseases or bad habits that reduce the resistance of the body, and thus of the supporting apparatus of the teeth.</w:t>
      </w:r>
    </w:p>
    <w:p w14:paraId="01B62B80" w14:textId="77777777" w:rsidR="000D0201" w:rsidRPr="008212B2" w:rsidRDefault="000D0201" w:rsidP="000D0201">
      <w:pPr>
        <w:spacing w:after="0" w:line="296" w:lineRule="auto"/>
        <w:ind w:right="240"/>
        <w:jc w:val="both"/>
        <w:rPr>
          <w:rFonts w:ascii="Times New Roman" w:eastAsia="Times New Roman" w:hAnsi="Times New Roman" w:cs="Times New Roman"/>
          <w:sz w:val="24"/>
          <w:szCs w:val="24"/>
          <w:lang w:val="en-US"/>
        </w:rPr>
      </w:pPr>
      <w:r w:rsidRPr="008212B2">
        <w:rPr>
          <w:rFonts w:ascii="Times New Roman" w:eastAsia="Times New Roman" w:hAnsi="Times New Roman" w:cs="Times New Roman"/>
          <w:sz w:val="24"/>
          <w:szCs w:val="24"/>
          <w:lang w:val="en-US"/>
        </w:rPr>
        <w:t>Since periodontopathy is caused by dental plaque, the main component of which are microorganisms, its treatment consists in removing the causative agent. This is achieved with classic periodontal treatment and with modern methods.</w:t>
      </w:r>
    </w:p>
    <w:p w14:paraId="44AF90DC" w14:textId="77777777" w:rsidR="000D0201" w:rsidRPr="008212B2" w:rsidRDefault="000D0201" w:rsidP="000D0201">
      <w:pPr>
        <w:spacing w:after="0" w:line="296" w:lineRule="auto"/>
        <w:ind w:right="240"/>
        <w:jc w:val="both"/>
        <w:rPr>
          <w:rFonts w:ascii="Times New Roman" w:eastAsia="Times New Roman" w:hAnsi="Times New Roman" w:cs="Times New Roman"/>
          <w:sz w:val="24"/>
          <w:szCs w:val="24"/>
          <w:lang w:val="en-US"/>
        </w:rPr>
      </w:pPr>
      <w:r w:rsidRPr="008212B2">
        <w:rPr>
          <w:rFonts w:ascii="Times New Roman" w:eastAsia="Times New Roman" w:hAnsi="Times New Roman" w:cs="Times New Roman"/>
          <w:sz w:val="24"/>
          <w:szCs w:val="24"/>
          <w:lang w:val="en-US"/>
        </w:rPr>
        <w:t>New research suggests the use of laser therapy as an additional method in the treatment of periodontal disease. The use of diode lasers as an alternative modality in the therapy of this disease is indicated in a large number of studies. The advantages that stand out with the application of this method of treatment are the bactericidal and hemostatic effect, easy access to difficult-to-access anatomical areas, the biostimulating effect and the comfort of the patient during treatment with this therapy.</w:t>
      </w:r>
    </w:p>
    <w:p w14:paraId="1E552D14" w14:textId="0EEFDF2A" w:rsidR="000D0201" w:rsidRPr="008212B2" w:rsidRDefault="000D0201" w:rsidP="000D0201">
      <w:pPr>
        <w:spacing w:after="0" w:line="296" w:lineRule="auto"/>
        <w:ind w:right="240"/>
        <w:jc w:val="both"/>
        <w:rPr>
          <w:rFonts w:ascii="Times New Roman" w:eastAsia="Times New Roman" w:hAnsi="Times New Roman" w:cs="Times New Roman"/>
          <w:sz w:val="24"/>
          <w:szCs w:val="24"/>
          <w:lang w:val="en-US"/>
        </w:rPr>
      </w:pPr>
      <w:r w:rsidRPr="008212B2">
        <w:rPr>
          <w:rFonts w:ascii="Times New Roman" w:eastAsia="Times New Roman" w:hAnsi="Times New Roman" w:cs="Times New Roman"/>
          <w:b/>
          <w:sz w:val="24"/>
          <w:szCs w:val="24"/>
          <w:lang w:val="en-US"/>
        </w:rPr>
        <w:t>Purpose</w:t>
      </w:r>
      <w:r w:rsidRPr="008212B2">
        <w:rPr>
          <w:rFonts w:ascii="Times New Roman" w:eastAsia="Times New Roman" w:hAnsi="Times New Roman" w:cs="Times New Roman"/>
          <w:sz w:val="24"/>
          <w:szCs w:val="24"/>
          <w:lang w:val="en-US"/>
        </w:rPr>
        <w:t>: The purpose of our paper was to analyze and evaluate the clinical and microbiological impact of the application of the diode laser as an additional method in the treatment of periodontal disease and to compare it with the classic conventional non-surgical therapy in smoking and non-smoking patients.</w:t>
      </w:r>
    </w:p>
    <w:p w14:paraId="44AF2AFD" w14:textId="77777777" w:rsidR="000D0201" w:rsidRPr="008212B2" w:rsidRDefault="000D0201" w:rsidP="000D0201">
      <w:pPr>
        <w:spacing w:after="0" w:line="296" w:lineRule="auto"/>
        <w:ind w:right="240"/>
        <w:jc w:val="both"/>
        <w:rPr>
          <w:rFonts w:ascii="Times New Roman" w:eastAsia="Times New Roman" w:hAnsi="Times New Roman" w:cs="Times New Roman"/>
          <w:sz w:val="24"/>
          <w:szCs w:val="24"/>
          <w:lang w:val="en-US"/>
        </w:rPr>
      </w:pPr>
      <w:r w:rsidRPr="008212B2">
        <w:rPr>
          <w:rFonts w:ascii="Times New Roman" w:eastAsia="Times New Roman" w:hAnsi="Times New Roman" w:cs="Times New Roman"/>
          <w:sz w:val="24"/>
          <w:szCs w:val="24"/>
          <w:lang w:val="en-US"/>
        </w:rPr>
        <w:t>Applied scientific methods and way of working: The research was conducted in In Vivo conditions and included a total of 60 patients, organized into four groups.</w:t>
      </w:r>
    </w:p>
    <w:p w14:paraId="0F10F3C5" w14:textId="7B61C2AA" w:rsidR="000D0201" w:rsidRPr="008212B2" w:rsidRDefault="000D0201" w:rsidP="000D0201">
      <w:pPr>
        <w:spacing w:after="0" w:line="296" w:lineRule="auto"/>
        <w:ind w:right="240"/>
        <w:jc w:val="both"/>
        <w:rPr>
          <w:rFonts w:ascii="Times New Roman" w:eastAsia="Times New Roman" w:hAnsi="Times New Roman" w:cs="Times New Roman"/>
          <w:sz w:val="24"/>
          <w:szCs w:val="24"/>
          <w:lang w:val="en-US"/>
        </w:rPr>
      </w:pPr>
      <w:r w:rsidRPr="00812B75">
        <w:rPr>
          <w:rFonts w:ascii="Times New Roman" w:eastAsia="Times New Roman" w:hAnsi="Times New Roman" w:cs="Times New Roman"/>
          <w:sz w:val="24"/>
          <w:szCs w:val="24"/>
          <w:lang w:val="en-US"/>
        </w:rPr>
        <w:t xml:space="preserve"> </w:t>
      </w:r>
      <w:r w:rsidRPr="008212B2">
        <w:rPr>
          <w:rFonts w:ascii="Times New Roman" w:eastAsia="Times New Roman" w:hAnsi="Times New Roman" w:cs="Times New Roman"/>
          <w:sz w:val="24"/>
          <w:szCs w:val="24"/>
          <w:lang w:val="en-US"/>
        </w:rPr>
        <w:t>1.Fifteen (15) non-smoking patients who underwent conventional periodontal treatment.</w:t>
      </w:r>
    </w:p>
    <w:p w14:paraId="34B9A028" w14:textId="3103D727" w:rsidR="000D0201" w:rsidRPr="008212B2" w:rsidRDefault="000D0201" w:rsidP="000D0201">
      <w:pPr>
        <w:spacing w:after="0" w:line="296" w:lineRule="auto"/>
        <w:ind w:right="240"/>
        <w:jc w:val="both"/>
        <w:rPr>
          <w:rFonts w:ascii="Times New Roman" w:eastAsia="Times New Roman" w:hAnsi="Times New Roman" w:cs="Times New Roman"/>
          <w:sz w:val="24"/>
          <w:szCs w:val="24"/>
          <w:lang w:val="en-US"/>
        </w:rPr>
      </w:pPr>
      <w:r w:rsidRPr="00812B75">
        <w:rPr>
          <w:rFonts w:ascii="Times New Roman" w:eastAsia="Times New Roman" w:hAnsi="Times New Roman" w:cs="Times New Roman"/>
          <w:sz w:val="24"/>
          <w:szCs w:val="24"/>
          <w:lang w:val="en-US"/>
        </w:rPr>
        <w:t xml:space="preserve"> </w:t>
      </w:r>
      <w:r w:rsidRPr="008212B2">
        <w:rPr>
          <w:rFonts w:ascii="Times New Roman" w:eastAsia="Times New Roman" w:hAnsi="Times New Roman" w:cs="Times New Roman"/>
          <w:sz w:val="24"/>
          <w:szCs w:val="24"/>
          <w:lang w:val="en-US"/>
        </w:rPr>
        <w:t>2.Fifteen (15) non-smoking patients who underwent conventional periodontal treatment supplemented with laser therapy (diode laser).</w:t>
      </w:r>
    </w:p>
    <w:p w14:paraId="27C057E4" w14:textId="0CA5F46A" w:rsidR="000D0201" w:rsidRPr="008212B2" w:rsidRDefault="000D0201" w:rsidP="000D0201">
      <w:pPr>
        <w:spacing w:after="0" w:line="296" w:lineRule="auto"/>
        <w:ind w:right="240"/>
        <w:jc w:val="both"/>
        <w:rPr>
          <w:rFonts w:ascii="Times New Roman" w:eastAsia="Times New Roman" w:hAnsi="Times New Roman" w:cs="Times New Roman"/>
          <w:sz w:val="24"/>
          <w:szCs w:val="24"/>
          <w:lang w:val="en-US"/>
        </w:rPr>
      </w:pPr>
      <w:r w:rsidRPr="008212B2">
        <w:rPr>
          <w:rFonts w:ascii="Times New Roman" w:eastAsia="Times New Roman" w:hAnsi="Times New Roman" w:cs="Times New Roman"/>
          <w:sz w:val="24"/>
          <w:szCs w:val="24"/>
          <w:lang w:val="en-US"/>
        </w:rPr>
        <w:t xml:space="preserve"> 3.Fifteen (15) smoking patients who underwent conventional periodontal treatment.</w:t>
      </w:r>
    </w:p>
    <w:p w14:paraId="127472EE" w14:textId="559E327D" w:rsidR="000D0201" w:rsidRPr="008212B2" w:rsidRDefault="000D0201" w:rsidP="000D0201">
      <w:pPr>
        <w:spacing w:after="0" w:line="296" w:lineRule="auto"/>
        <w:ind w:right="240"/>
        <w:jc w:val="both"/>
        <w:rPr>
          <w:rFonts w:ascii="Times New Roman" w:eastAsia="Times New Roman" w:hAnsi="Times New Roman" w:cs="Times New Roman"/>
          <w:sz w:val="24"/>
          <w:szCs w:val="24"/>
          <w:lang w:val="en-US"/>
        </w:rPr>
      </w:pPr>
      <w:r w:rsidRPr="00812B75">
        <w:rPr>
          <w:rFonts w:ascii="Times New Roman" w:eastAsia="Times New Roman" w:hAnsi="Times New Roman" w:cs="Times New Roman"/>
          <w:sz w:val="24"/>
          <w:szCs w:val="24"/>
          <w:lang w:val="en-US"/>
        </w:rPr>
        <w:t xml:space="preserve"> </w:t>
      </w:r>
      <w:r w:rsidRPr="008212B2">
        <w:rPr>
          <w:rFonts w:ascii="Times New Roman" w:eastAsia="Times New Roman" w:hAnsi="Times New Roman" w:cs="Times New Roman"/>
          <w:sz w:val="24"/>
          <w:szCs w:val="24"/>
          <w:lang w:val="en-US"/>
        </w:rPr>
        <w:t>4.Fifteen (15) smoking patients who underwent conventional periodontal treatment supplemented with laser therapy (diode laser).</w:t>
      </w:r>
    </w:p>
    <w:p w14:paraId="1869C89D" w14:textId="77777777" w:rsidR="000D0201" w:rsidRPr="008212B2" w:rsidRDefault="000D0201" w:rsidP="000D0201">
      <w:pPr>
        <w:spacing w:after="0" w:line="296" w:lineRule="auto"/>
        <w:ind w:right="240"/>
        <w:jc w:val="both"/>
        <w:rPr>
          <w:rFonts w:ascii="Times New Roman" w:eastAsia="Times New Roman" w:hAnsi="Times New Roman" w:cs="Times New Roman"/>
          <w:sz w:val="24"/>
          <w:szCs w:val="24"/>
          <w:lang w:val="en-US"/>
        </w:rPr>
      </w:pPr>
      <w:r w:rsidRPr="008212B2">
        <w:rPr>
          <w:rFonts w:ascii="Times New Roman" w:eastAsia="Times New Roman" w:hAnsi="Times New Roman" w:cs="Times New Roman"/>
          <w:sz w:val="24"/>
          <w:szCs w:val="24"/>
          <w:lang w:val="en-US"/>
        </w:rPr>
        <w:t>The clinical evaluation was carried out by determining the condition of the gingiva (Loe-Sillnes index) before, after and three weeks after the treatment. This index is based on values from 0-3 where 0 = lack of inflammation - normal gingiva, 1 = for mild inflammation, slight discoloration, mild edema, no bleeding during probe use, 2 = for moderate inflammation, redness moderate, swelling, bleeding on probing, hypertrophy and 3= severe inflammation, redness and hypertrophy, ulcers, tendency to spontaneous bleeding.</w:t>
      </w:r>
    </w:p>
    <w:p w14:paraId="2D41F2B2" w14:textId="77777777" w:rsidR="000D0201" w:rsidRPr="008212B2" w:rsidRDefault="000D0201" w:rsidP="000D0201">
      <w:pPr>
        <w:spacing w:after="0" w:line="296" w:lineRule="auto"/>
        <w:ind w:right="240"/>
        <w:jc w:val="both"/>
        <w:rPr>
          <w:rFonts w:ascii="Times New Roman" w:eastAsia="Times New Roman" w:hAnsi="Times New Roman" w:cs="Times New Roman"/>
          <w:sz w:val="24"/>
          <w:szCs w:val="24"/>
          <w:lang w:val="en-US"/>
        </w:rPr>
      </w:pPr>
      <w:r w:rsidRPr="008212B2">
        <w:rPr>
          <w:rFonts w:ascii="Times New Roman" w:eastAsia="Times New Roman" w:hAnsi="Times New Roman" w:cs="Times New Roman"/>
          <w:sz w:val="24"/>
          <w:szCs w:val="24"/>
          <w:lang w:val="en-US"/>
        </w:rPr>
        <w:lastRenderedPageBreak/>
        <w:t>The microbiological evaluation was performed as follows: in the four studied groups, the contents of the periodontal pocket were sampled and microbiological analyzes were performed using Vitek 2, (BioMériux Industries, 69280 Marcy-l'Étoile - France), using a specific identification method of bacteria. Swabs of the contents of the periodontal pocket were taken from each examined patient and a dry work surface was previously provided. For this purpose, the tooth is isolated from the saliva so that it is not contaminated with its microorganisms. The material from the periodontal pockets was taken with sterile instruments and within two hours it was transferred to the Institute of Microbiology, where it was planted in nutrient media. The aforementioned microbiological examinations were performed in all subjects, at the beginning of the treatment and after the treatment.</w:t>
      </w:r>
    </w:p>
    <w:p w14:paraId="4FC9ABF5" w14:textId="31A92C0E" w:rsidR="000D0201" w:rsidRPr="008212B2" w:rsidRDefault="000D0201" w:rsidP="00F611EC">
      <w:pPr>
        <w:spacing w:after="0" w:line="296" w:lineRule="auto"/>
        <w:ind w:right="240"/>
        <w:jc w:val="both"/>
        <w:rPr>
          <w:rFonts w:ascii="Times New Roman" w:eastAsia="Times New Roman" w:hAnsi="Times New Roman" w:cs="Times New Roman"/>
          <w:sz w:val="24"/>
          <w:szCs w:val="24"/>
          <w:lang w:val="en-US"/>
        </w:rPr>
      </w:pPr>
      <w:r w:rsidRPr="008212B2">
        <w:rPr>
          <w:rFonts w:ascii="Times New Roman" w:eastAsia="Times New Roman" w:hAnsi="Times New Roman" w:cs="Times New Roman"/>
          <w:b/>
          <w:sz w:val="24"/>
          <w:szCs w:val="24"/>
          <w:lang w:val="en-US"/>
        </w:rPr>
        <w:t>Results</w:t>
      </w:r>
      <w:r w:rsidRPr="008212B2">
        <w:rPr>
          <w:rFonts w:ascii="Times New Roman" w:eastAsia="Times New Roman" w:hAnsi="Times New Roman" w:cs="Times New Roman"/>
          <w:sz w:val="24"/>
          <w:szCs w:val="24"/>
          <w:lang w:val="en-US"/>
        </w:rPr>
        <w:t xml:space="preserve">: </w:t>
      </w:r>
      <w:r w:rsidR="00F611EC" w:rsidRPr="008212B2">
        <w:rPr>
          <w:rFonts w:ascii="Times New Roman" w:eastAsia="Times New Roman" w:hAnsi="Times New Roman" w:cs="Times New Roman"/>
          <w:sz w:val="24"/>
          <w:szCs w:val="24"/>
          <w:lang w:val="en-US"/>
        </w:rPr>
        <w:t>Results obtained from clinical tests performed on four groups of patients. We have these results: according to the analysis of the Post-hoc / Bonferroni test regarding the condition of the gingiva (Loe-Sillnes index / sulcus bleeding index / (LSB/SBI) in patients from group 1 and group 3.</w:t>
      </w:r>
      <w:r w:rsidR="00F611EC" w:rsidRPr="008212B2">
        <w:rPr>
          <w:lang w:val="en-US"/>
        </w:rPr>
        <w:t xml:space="preserve"> </w:t>
      </w:r>
      <w:r w:rsidR="00F611EC" w:rsidRPr="008212B2">
        <w:rPr>
          <w:rFonts w:ascii="Times New Roman" w:eastAsia="Times New Roman" w:hAnsi="Times New Roman" w:cs="Times New Roman"/>
          <w:sz w:val="24"/>
          <w:szCs w:val="24"/>
          <w:lang w:val="en-US"/>
        </w:rPr>
        <w:t>The value of DV_1 / Mean = 1.98 / in group 1 (non-smoking patients who underwent conventional periodontal treatment) for p&lt;0.001 (p=0.000) is significantly higher than the value of DV_1 / Mean = 1.04 / in group 3 (smoking patients who underwent conventional periodontal treatment).</w:t>
      </w:r>
      <w:r w:rsidR="00F611EC" w:rsidRPr="008212B2">
        <w:rPr>
          <w:lang w:val="en-US"/>
        </w:rPr>
        <w:t xml:space="preserve"> </w:t>
      </w:r>
      <w:r w:rsidR="00F611EC" w:rsidRPr="008212B2">
        <w:rPr>
          <w:rFonts w:ascii="Times New Roman" w:eastAsia="Times New Roman" w:hAnsi="Times New Roman" w:cs="Times New Roman"/>
          <w:sz w:val="24"/>
          <w:szCs w:val="24"/>
          <w:lang w:val="en-US"/>
        </w:rPr>
        <w:t>While for microbiological findings for groups 3 and 1 according to Pearson Chi-square = 0.60 and p&gt;0.05 (p=0.44) there is no significant difference in microbiological findings.</w:t>
      </w:r>
      <w:r w:rsidR="00FE6065" w:rsidRPr="008212B2">
        <w:rPr>
          <w:lang w:val="en-US"/>
        </w:rPr>
        <w:t xml:space="preserve"> </w:t>
      </w:r>
      <w:r w:rsidR="00FE6065" w:rsidRPr="008212B2">
        <w:rPr>
          <w:rFonts w:ascii="Times New Roman" w:eastAsia="Times New Roman" w:hAnsi="Times New Roman" w:cs="Times New Roman"/>
          <w:sz w:val="24"/>
          <w:szCs w:val="24"/>
          <w:lang w:val="en-US"/>
        </w:rPr>
        <w:t>While in groups 2 and 4 according to the analysis of the Post-hoc / Bonferroni test in relation to the condition of the gingiva (Loe-Sillnes index / sulcus bleeding index / (LSB/SBI). Value of DV_1 / Average = 1.16 / in group 2 (non-smoking patients who underwent conventional periodontal treatment supplemented with laser therapy (diode laser)) for p&lt;0.05 (p=0.02) is significantly higher than the value of DV_1 / Average = 0.84 / in group 4 (smoking patients who underwent conventional periodontal treatment supplemented with laser therapy (diode laser)).</w:t>
      </w:r>
      <w:r w:rsidR="00FE6065" w:rsidRPr="008212B2">
        <w:rPr>
          <w:lang w:val="en-US"/>
        </w:rPr>
        <w:t xml:space="preserve"> </w:t>
      </w:r>
      <w:r w:rsidR="00FE6065" w:rsidRPr="008212B2">
        <w:rPr>
          <w:rFonts w:ascii="Times New Roman" w:eastAsia="Times New Roman" w:hAnsi="Times New Roman" w:cs="Times New Roman"/>
          <w:sz w:val="24"/>
          <w:szCs w:val="24"/>
          <w:lang w:val="en-US"/>
        </w:rPr>
        <w:t>Pearson Chi-square = 1.29 and p&gt;0.05 (p=0.26) there is no significant difference in microbiological findings in group 2 and group 4 patients.</w:t>
      </w:r>
    </w:p>
    <w:p w14:paraId="06D6A85B" w14:textId="38E0346D" w:rsidR="000D0201" w:rsidRPr="008212B2" w:rsidRDefault="000D0201" w:rsidP="000D0201">
      <w:pPr>
        <w:spacing w:after="0" w:line="296" w:lineRule="auto"/>
        <w:ind w:right="240"/>
        <w:jc w:val="both"/>
        <w:rPr>
          <w:rFonts w:ascii="Times New Roman" w:eastAsia="Times New Roman" w:hAnsi="Times New Roman" w:cs="Times New Roman"/>
          <w:sz w:val="24"/>
          <w:szCs w:val="24"/>
          <w:lang w:val="en-US"/>
        </w:rPr>
      </w:pPr>
      <w:r w:rsidRPr="008212B2">
        <w:rPr>
          <w:rFonts w:ascii="Times New Roman" w:eastAsia="Times New Roman" w:hAnsi="Times New Roman" w:cs="Times New Roman"/>
          <w:b/>
          <w:sz w:val="24"/>
          <w:szCs w:val="24"/>
          <w:lang w:val="en-US"/>
        </w:rPr>
        <w:t>Conclusion</w:t>
      </w:r>
      <w:r w:rsidRPr="008212B2">
        <w:rPr>
          <w:rFonts w:ascii="Times New Roman" w:eastAsia="Times New Roman" w:hAnsi="Times New Roman" w:cs="Times New Roman"/>
          <w:sz w:val="24"/>
          <w:szCs w:val="24"/>
          <w:lang w:val="en-US"/>
        </w:rPr>
        <w:t xml:space="preserve">: </w:t>
      </w:r>
      <w:r w:rsidR="00225F08" w:rsidRPr="008212B2">
        <w:rPr>
          <w:rFonts w:ascii="Times New Roman" w:eastAsia="Times New Roman" w:hAnsi="Times New Roman" w:cs="Times New Roman"/>
          <w:sz w:val="24"/>
          <w:szCs w:val="24"/>
          <w:lang w:val="en-US"/>
        </w:rPr>
        <w:t>The application of the combined periodontal therapeutic modality (conventional, adjunctive with diode laser) in patients at risk, such as those who consume tobacco, has great potential when it comes to antimicrobial control and increasingly this therapy is asserting itself as a necessary imperative when it comes to its application in dental offices, as part of the daily dental routine.</w:t>
      </w:r>
    </w:p>
    <w:p w14:paraId="092FEEFC" w14:textId="77777777" w:rsidR="000D0201" w:rsidRPr="008212B2" w:rsidRDefault="000D0201" w:rsidP="000D0201">
      <w:pPr>
        <w:spacing w:after="0" w:line="296" w:lineRule="auto"/>
        <w:ind w:right="240"/>
        <w:jc w:val="both"/>
        <w:rPr>
          <w:rFonts w:ascii="Times New Roman" w:eastAsia="Times New Roman" w:hAnsi="Times New Roman" w:cs="Times New Roman"/>
          <w:b/>
          <w:sz w:val="24"/>
          <w:szCs w:val="24"/>
          <w:lang w:val="en-US"/>
        </w:rPr>
      </w:pPr>
    </w:p>
    <w:p w14:paraId="5A9A99D3" w14:textId="0103C883" w:rsidR="007265AF" w:rsidRPr="008212B2" w:rsidRDefault="000D0201" w:rsidP="000D0201">
      <w:pPr>
        <w:spacing w:after="0" w:line="296" w:lineRule="auto"/>
        <w:ind w:right="240"/>
        <w:jc w:val="both"/>
        <w:rPr>
          <w:rFonts w:ascii="Times New Roman" w:eastAsia="Times New Roman" w:hAnsi="Times New Roman" w:cs="Times New Roman"/>
          <w:sz w:val="24"/>
          <w:szCs w:val="24"/>
          <w:lang w:val="en-US"/>
        </w:rPr>
      </w:pPr>
      <w:r w:rsidRPr="008212B2">
        <w:rPr>
          <w:rFonts w:ascii="Times New Roman" w:eastAsia="Times New Roman" w:hAnsi="Times New Roman" w:cs="Times New Roman"/>
          <w:b/>
          <w:sz w:val="24"/>
          <w:szCs w:val="24"/>
          <w:lang w:val="en-US"/>
        </w:rPr>
        <w:t>Key words</w:t>
      </w:r>
      <w:r w:rsidRPr="008212B2">
        <w:rPr>
          <w:rFonts w:ascii="Times New Roman" w:eastAsia="Times New Roman" w:hAnsi="Times New Roman" w:cs="Times New Roman"/>
          <w:sz w:val="24"/>
          <w:szCs w:val="24"/>
          <w:lang w:val="en-US"/>
        </w:rPr>
        <w:t>: periodontopathy, conventional therapy and diode laser.</w:t>
      </w:r>
    </w:p>
    <w:p w14:paraId="6C42C94B" w14:textId="4FD28D43" w:rsidR="00722AB3" w:rsidRPr="00AB0A77" w:rsidRDefault="0070418C" w:rsidP="007069A4">
      <w:pPr>
        <w:rPr>
          <w:rFonts w:ascii="Times New Roman" w:eastAsia="Times New Roman" w:hAnsi="Times New Roman" w:cs="Times New Roman"/>
          <w:sz w:val="24"/>
          <w:szCs w:val="24"/>
          <w:lang w:val="mk-MK"/>
        </w:rPr>
      </w:pPr>
      <w:r w:rsidRPr="008212B2">
        <w:rPr>
          <w:rFonts w:ascii="Times New Roman" w:eastAsia="Times New Roman" w:hAnsi="Times New Roman" w:cs="Times New Roman"/>
          <w:sz w:val="24"/>
          <w:szCs w:val="24"/>
          <w:lang w:val="mk-MK"/>
        </w:rPr>
        <w:br w:type="page"/>
      </w:r>
      <w:bookmarkStart w:id="3" w:name="page7"/>
      <w:bookmarkEnd w:id="3"/>
      <w:r w:rsidR="00722AB3" w:rsidRPr="00AB0A77">
        <w:rPr>
          <w:rFonts w:ascii="Times New Roman" w:eastAsia="Times New Roman" w:hAnsi="Times New Roman" w:cs="Times New Roman"/>
          <w:b/>
          <w:bCs/>
          <w:sz w:val="24"/>
          <w:szCs w:val="24"/>
          <w:lang w:val="mk-MK"/>
        </w:rPr>
        <w:lastRenderedPageBreak/>
        <w:t>ИЗЈАВА:</w:t>
      </w:r>
    </w:p>
    <w:p w14:paraId="3C0C3E39" w14:textId="77777777" w:rsidR="00722AB3" w:rsidRPr="00AB0A77" w:rsidRDefault="00722AB3" w:rsidP="0070418C">
      <w:pPr>
        <w:spacing w:after="0" w:line="294" w:lineRule="auto"/>
        <w:jc w:val="both"/>
        <w:rPr>
          <w:rFonts w:ascii="Times New Roman" w:eastAsia="Times New Roman" w:hAnsi="Times New Roman" w:cs="Times New Roman"/>
          <w:sz w:val="23"/>
          <w:szCs w:val="20"/>
          <w:lang w:val="mk-MK"/>
        </w:rPr>
      </w:pPr>
    </w:p>
    <w:p w14:paraId="1522F121" w14:textId="22861FE9" w:rsidR="0070418C" w:rsidRPr="008212B2" w:rsidRDefault="0070418C" w:rsidP="0070418C">
      <w:pPr>
        <w:spacing w:after="0" w:line="294" w:lineRule="auto"/>
        <w:jc w:val="both"/>
        <w:rPr>
          <w:rFonts w:ascii="Times New Roman" w:eastAsia="Times New Roman" w:hAnsi="Times New Roman" w:cs="Times New Roman"/>
          <w:sz w:val="23"/>
          <w:szCs w:val="20"/>
          <w:lang w:val="mk-MK"/>
        </w:rPr>
      </w:pPr>
      <w:r w:rsidRPr="008212B2">
        <w:rPr>
          <w:rFonts w:ascii="Times New Roman" w:eastAsia="Times New Roman" w:hAnsi="Times New Roman" w:cs="Times New Roman"/>
          <w:sz w:val="23"/>
          <w:szCs w:val="20"/>
          <w:lang w:val="mk-MK"/>
        </w:rPr>
        <w:t xml:space="preserve">Изјавувам дека докторскиот труд е </w:t>
      </w:r>
      <w:r w:rsidR="00812B75" w:rsidRPr="00812B75">
        <w:rPr>
          <w:rFonts w:ascii="Times New Roman" w:eastAsia="Times New Roman" w:hAnsi="Times New Roman" w:cs="Times New Roman"/>
          <w:sz w:val="23"/>
          <w:szCs w:val="20"/>
          <w:lang w:val="mk-MK"/>
        </w:rPr>
        <w:t>оригинален</w:t>
      </w:r>
      <w:r w:rsidR="00722AB3" w:rsidRPr="00AB0A77">
        <w:rPr>
          <w:rFonts w:ascii="Times New Roman" w:eastAsia="Times New Roman" w:hAnsi="Times New Roman" w:cs="Times New Roman"/>
          <w:sz w:val="23"/>
          <w:szCs w:val="20"/>
          <w:lang w:val="mk-MK"/>
        </w:rPr>
        <w:t>,</w:t>
      </w:r>
      <w:r w:rsidRPr="008212B2">
        <w:rPr>
          <w:rFonts w:ascii="Times New Roman" w:eastAsia="Times New Roman" w:hAnsi="Times New Roman" w:cs="Times New Roman"/>
          <w:sz w:val="23"/>
          <w:szCs w:val="20"/>
          <w:lang w:val="mk-MK"/>
        </w:rPr>
        <w:t xml:space="preserve"> изработен</w:t>
      </w:r>
      <w:r w:rsidR="00722AB3" w:rsidRPr="00AB0A77">
        <w:rPr>
          <w:rFonts w:ascii="Times New Roman" w:eastAsia="Times New Roman" w:hAnsi="Times New Roman" w:cs="Times New Roman"/>
          <w:sz w:val="23"/>
          <w:szCs w:val="20"/>
          <w:lang w:val="mk-MK"/>
        </w:rPr>
        <w:t xml:space="preserve"> е</w:t>
      </w:r>
      <w:r w:rsidRPr="008212B2">
        <w:rPr>
          <w:rFonts w:ascii="Times New Roman" w:eastAsia="Times New Roman" w:hAnsi="Times New Roman" w:cs="Times New Roman"/>
          <w:sz w:val="23"/>
          <w:szCs w:val="20"/>
          <w:lang w:val="mk-MK"/>
        </w:rPr>
        <w:t xml:space="preserve"> самостојно, уредно</w:t>
      </w:r>
      <w:r w:rsidR="00722AB3" w:rsidRPr="00AB0A77">
        <w:rPr>
          <w:rFonts w:ascii="Times New Roman" w:eastAsia="Times New Roman" w:hAnsi="Times New Roman" w:cs="Times New Roman"/>
          <w:sz w:val="23"/>
          <w:szCs w:val="20"/>
          <w:lang w:val="mk-MK"/>
        </w:rPr>
        <w:t xml:space="preserve"> се</w:t>
      </w:r>
      <w:r w:rsidRPr="008212B2">
        <w:rPr>
          <w:rFonts w:ascii="Times New Roman" w:eastAsia="Times New Roman" w:hAnsi="Times New Roman" w:cs="Times New Roman"/>
          <w:sz w:val="23"/>
          <w:szCs w:val="20"/>
          <w:lang w:val="mk-MK"/>
        </w:rPr>
        <w:t xml:space="preserve"> цитира</w:t>
      </w:r>
      <w:r w:rsidR="00722AB3" w:rsidRPr="00AB0A77">
        <w:rPr>
          <w:rFonts w:ascii="Times New Roman" w:eastAsia="Times New Roman" w:hAnsi="Times New Roman" w:cs="Times New Roman"/>
          <w:sz w:val="23"/>
          <w:szCs w:val="20"/>
          <w:lang w:val="mk-MK"/>
        </w:rPr>
        <w:t>ни</w:t>
      </w:r>
      <w:r w:rsidRPr="008212B2">
        <w:rPr>
          <w:rFonts w:ascii="Times New Roman" w:eastAsia="Times New Roman" w:hAnsi="Times New Roman" w:cs="Times New Roman"/>
          <w:sz w:val="23"/>
          <w:szCs w:val="20"/>
          <w:lang w:val="mk-MK"/>
        </w:rPr>
        <w:t xml:space="preserve"> сите користени извори и литература</w:t>
      </w:r>
      <w:r w:rsidR="00722AB3" w:rsidRPr="00AB0A77">
        <w:rPr>
          <w:rFonts w:ascii="Times New Roman" w:eastAsia="Times New Roman" w:hAnsi="Times New Roman" w:cs="Times New Roman"/>
          <w:sz w:val="23"/>
          <w:szCs w:val="20"/>
          <w:lang w:val="mk-MK"/>
        </w:rPr>
        <w:t>. Т</w:t>
      </w:r>
      <w:r w:rsidRPr="008212B2">
        <w:rPr>
          <w:rFonts w:ascii="Times New Roman" w:eastAsia="Times New Roman" w:hAnsi="Times New Roman" w:cs="Times New Roman"/>
          <w:sz w:val="23"/>
          <w:szCs w:val="20"/>
          <w:lang w:val="mk-MK"/>
        </w:rPr>
        <w:t>рудот не е користен во рамките на други универзитетски студии или за стекнување друго звање.</w:t>
      </w:r>
    </w:p>
    <w:p w14:paraId="788938E8" w14:textId="77777777" w:rsidR="0070418C" w:rsidRPr="008212B2" w:rsidRDefault="0070418C" w:rsidP="0070418C">
      <w:pPr>
        <w:spacing w:after="0" w:line="79" w:lineRule="exact"/>
        <w:rPr>
          <w:rFonts w:ascii="Times New Roman" w:eastAsia="Times New Roman" w:hAnsi="Times New Roman" w:cs="Times New Roman"/>
          <w:sz w:val="20"/>
          <w:szCs w:val="20"/>
          <w:lang w:val="mk-MK"/>
        </w:rPr>
      </w:pPr>
    </w:p>
    <w:p w14:paraId="435905C8" w14:textId="7AE51782" w:rsidR="0070418C" w:rsidRPr="008212B2" w:rsidRDefault="0070418C" w:rsidP="0070418C">
      <w:pPr>
        <w:spacing w:after="0" w:line="0" w:lineRule="atLeast"/>
        <w:ind w:left="5860"/>
        <w:rPr>
          <w:rFonts w:ascii="Times New Roman" w:eastAsia="Times New Roman" w:hAnsi="Times New Roman" w:cs="Times New Roman"/>
          <w:szCs w:val="20"/>
          <w:lang w:val="mk-MK"/>
        </w:rPr>
      </w:pPr>
      <w:r w:rsidRPr="008212B2">
        <w:rPr>
          <w:rFonts w:ascii="Times New Roman" w:eastAsia="Times New Roman" w:hAnsi="Times New Roman" w:cs="Times New Roman"/>
          <w:szCs w:val="20"/>
          <w:lang w:val="mk-MK"/>
        </w:rPr>
        <w:t xml:space="preserve">Своерачен потпис на </w:t>
      </w:r>
      <w:r w:rsidR="00812B75" w:rsidRPr="008212B2">
        <w:rPr>
          <w:rFonts w:ascii="Times New Roman" w:eastAsia="Times New Roman" w:hAnsi="Times New Roman" w:cs="Times New Roman"/>
          <w:szCs w:val="20"/>
          <w:lang w:val="mk-MK"/>
        </w:rPr>
        <w:t>докторан</w:t>
      </w:r>
      <w:r w:rsidR="00812B75">
        <w:rPr>
          <w:rFonts w:ascii="Times New Roman" w:eastAsia="Times New Roman" w:hAnsi="Times New Roman" w:cs="Times New Roman"/>
          <w:szCs w:val="20"/>
          <w:lang w:val="mk-MK"/>
        </w:rPr>
        <w:t>д</w:t>
      </w:r>
      <w:r w:rsidR="00812B75" w:rsidRPr="008212B2">
        <w:rPr>
          <w:rFonts w:ascii="Times New Roman" w:eastAsia="Times New Roman" w:hAnsi="Times New Roman" w:cs="Times New Roman"/>
          <w:szCs w:val="20"/>
          <w:lang w:val="mk-MK"/>
        </w:rPr>
        <w:t>от</w:t>
      </w:r>
    </w:p>
    <w:p w14:paraId="493F99E7" w14:textId="77777777" w:rsidR="0070418C" w:rsidRPr="008212B2" w:rsidRDefault="0070418C" w:rsidP="0070418C">
      <w:pPr>
        <w:spacing w:after="0" w:line="200" w:lineRule="exact"/>
        <w:rPr>
          <w:rFonts w:ascii="Times New Roman" w:eastAsia="Times New Roman" w:hAnsi="Times New Roman" w:cs="Times New Roman"/>
          <w:sz w:val="20"/>
          <w:szCs w:val="20"/>
          <w:lang w:val="mk-MK"/>
        </w:rPr>
      </w:pPr>
    </w:p>
    <w:p w14:paraId="2800215D" w14:textId="77777777" w:rsidR="0070418C" w:rsidRPr="008212B2" w:rsidRDefault="0070418C" w:rsidP="0070418C">
      <w:pPr>
        <w:spacing w:after="0" w:line="200" w:lineRule="exact"/>
        <w:rPr>
          <w:rFonts w:ascii="Times New Roman" w:eastAsia="Times New Roman" w:hAnsi="Times New Roman" w:cs="Times New Roman"/>
          <w:sz w:val="20"/>
          <w:szCs w:val="20"/>
          <w:lang w:val="mk-MK"/>
        </w:rPr>
      </w:pPr>
    </w:p>
    <w:p w14:paraId="280CBC96" w14:textId="77777777" w:rsidR="0070418C" w:rsidRPr="008212B2" w:rsidRDefault="0070418C" w:rsidP="0070418C">
      <w:pPr>
        <w:spacing w:after="0" w:line="200" w:lineRule="exact"/>
        <w:rPr>
          <w:rFonts w:ascii="Times New Roman" w:eastAsia="Times New Roman" w:hAnsi="Times New Roman" w:cs="Times New Roman"/>
          <w:sz w:val="20"/>
          <w:szCs w:val="20"/>
          <w:lang w:val="mk-MK"/>
        </w:rPr>
      </w:pPr>
    </w:p>
    <w:p w14:paraId="0BAB8B21" w14:textId="77777777" w:rsidR="0070418C" w:rsidRPr="008212B2" w:rsidRDefault="0070418C" w:rsidP="0070418C">
      <w:pPr>
        <w:spacing w:after="0" w:line="200" w:lineRule="exact"/>
        <w:rPr>
          <w:rFonts w:ascii="Times New Roman" w:eastAsia="Times New Roman" w:hAnsi="Times New Roman" w:cs="Times New Roman"/>
          <w:sz w:val="20"/>
          <w:szCs w:val="20"/>
          <w:lang w:val="mk-MK"/>
        </w:rPr>
      </w:pPr>
    </w:p>
    <w:p w14:paraId="4F053326" w14:textId="77777777" w:rsidR="0070418C" w:rsidRPr="008212B2" w:rsidRDefault="0070418C" w:rsidP="0070418C">
      <w:pPr>
        <w:spacing w:after="0" w:line="371" w:lineRule="exact"/>
        <w:rPr>
          <w:rFonts w:ascii="Times New Roman" w:eastAsia="Times New Roman" w:hAnsi="Times New Roman" w:cs="Times New Roman"/>
          <w:sz w:val="20"/>
          <w:szCs w:val="20"/>
          <w:lang w:val="mk-MK"/>
        </w:rPr>
      </w:pPr>
    </w:p>
    <w:p w14:paraId="227C1BE1" w14:textId="1BF7AA92" w:rsidR="0070418C" w:rsidRPr="008212B2" w:rsidRDefault="00722AB3" w:rsidP="0070418C">
      <w:pPr>
        <w:spacing w:after="0" w:line="200" w:lineRule="exact"/>
        <w:rPr>
          <w:rFonts w:ascii="Times New Roman" w:eastAsia="Times New Roman" w:hAnsi="Times New Roman" w:cs="Times New Roman"/>
          <w:sz w:val="20"/>
          <w:szCs w:val="20"/>
          <w:lang w:val="mk-MK"/>
        </w:rPr>
      </w:pPr>
      <w:r w:rsidRPr="00AB0A77">
        <w:rPr>
          <w:rFonts w:ascii="Times New Roman" w:eastAsia="Times New Roman" w:hAnsi="Times New Roman" w:cs="Times New Roman"/>
          <w:b/>
          <w:bCs/>
          <w:sz w:val="24"/>
          <w:szCs w:val="24"/>
          <w:lang w:val="mk-MK"/>
        </w:rPr>
        <w:t>ИЗЈАВА:</w:t>
      </w:r>
    </w:p>
    <w:p w14:paraId="0D1111D7" w14:textId="77777777" w:rsidR="00722AB3" w:rsidRPr="00AB0A77" w:rsidRDefault="00722AB3" w:rsidP="0070418C">
      <w:pPr>
        <w:spacing w:after="0" w:line="296" w:lineRule="auto"/>
        <w:jc w:val="both"/>
        <w:rPr>
          <w:rFonts w:ascii="Times New Roman" w:eastAsia="Times New Roman" w:hAnsi="Times New Roman" w:cs="Times New Roman"/>
          <w:sz w:val="24"/>
          <w:szCs w:val="20"/>
          <w:lang w:val="mk-MK"/>
        </w:rPr>
      </w:pPr>
    </w:p>
    <w:p w14:paraId="3A1354D6" w14:textId="3CBBD617" w:rsidR="0070418C" w:rsidRPr="008212B2" w:rsidRDefault="0070418C" w:rsidP="0070418C">
      <w:pPr>
        <w:spacing w:after="0" w:line="296" w:lineRule="auto"/>
        <w:jc w:val="both"/>
        <w:rPr>
          <w:rFonts w:ascii="Times New Roman" w:eastAsia="Times New Roman" w:hAnsi="Times New Roman" w:cs="Times New Roman"/>
          <w:sz w:val="24"/>
          <w:szCs w:val="20"/>
          <w:lang w:val="mk-MK"/>
        </w:rPr>
      </w:pPr>
      <w:r w:rsidRPr="008212B2">
        <w:rPr>
          <w:rFonts w:ascii="Times New Roman" w:eastAsia="Times New Roman" w:hAnsi="Times New Roman" w:cs="Times New Roman"/>
          <w:sz w:val="24"/>
          <w:szCs w:val="20"/>
          <w:lang w:val="mk-MK"/>
        </w:rPr>
        <w:t>Изјавувам дека електронската верзија на докторскиот труд е идентична со отпечатениот докторски труд.</w:t>
      </w:r>
    </w:p>
    <w:p w14:paraId="12AA6625" w14:textId="77777777" w:rsidR="0070418C" w:rsidRPr="008212B2" w:rsidRDefault="0070418C" w:rsidP="0070418C">
      <w:pPr>
        <w:spacing w:after="0" w:line="73" w:lineRule="exact"/>
        <w:rPr>
          <w:rFonts w:ascii="Times New Roman" w:eastAsia="Times New Roman" w:hAnsi="Times New Roman" w:cs="Times New Roman"/>
          <w:sz w:val="20"/>
          <w:szCs w:val="20"/>
          <w:lang w:val="mk-MK"/>
        </w:rPr>
      </w:pPr>
    </w:p>
    <w:p w14:paraId="2E1D4919" w14:textId="2FF134EE" w:rsidR="0070418C" w:rsidRPr="00AB0A77" w:rsidRDefault="0070418C" w:rsidP="0070418C">
      <w:pPr>
        <w:spacing w:after="0" w:line="0" w:lineRule="atLeast"/>
        <w:jc w:val="right"/>
        <w:rPr>
          <w:rFonts w:ascii="Times New Roman" w:eastAsia="Times New Roman" w:hAnsi="Times New Roman" w:cs="Times New Roman"/>
          <w:sz w:val="24"/>
          <w:szCs w:val="20"/>
          <w:lang w:val="mk-MK"/>
        </w:rPr>
      </w:pPr>
      <w:r w:rsidRPr="008212B2">
        <w:rPr>
          <w:rFonts w:ascii="Times New Roman" w:eastAsia="Times New Roman" w:hAnsi="Times New Roman" w:cs="Times New Roman"/>
          <w:sz w:val="24"/>
          <w:szCs w:val="20"/>
          <w:lang w:val="mk-MK"/>
        </w:rPr>
        <w:t>Потпис на авторот, с.р</w:t>
      </w:r>
      <w:r w:rsidR="00FF3BCF" w:rsidRPr="00AB0A77">
        <w:rPr>
          <w:rFonts w:ascii="Times New Roman" w:eastAsia="Times New Roman" w:hAnsi="Times New Roman" w:cs="Times New Roman"/>
          <w:sz w:val="24"/>
          <w:szCs w:val="20"/>
          <w:lang w:val="mk-MK"/>
        </w:rPr>
        <w:t>.</w:t>
      </w:r>
    </w:p>
    <w:p w14:paraId="348A0BA4" w14:textId="77777777" w:rsidR="0070418C" w:rsidRPr="008212B2" w:rsidRDefault="0070418C" w:rsidP="0070418C">
      <w:pPr>
        <w:spacing w:after="0" w:line="195" w:lineRule="exact"/>
        <w:rPr>
          <w:rFonts w:ascii="Times New Roman" w:eastAsia="Times New Roman" w:hAnsi="Times New Roman" w:cs="Times New Roman"/>
          <w:sz w:val="20"/>
          <w:szCs w:val="20"/>
          <w:lang w:val="mk-MK"/>
        </w:rPr>
      </w:pPr>
    </w:p>
    <w:p w14:paraId="41A8233E" w14:textId="625459D9" w:rsidR="0070418C" w:rsidRPr="008212B2" w:rsidRDefault="0070418C">
      <w:pPr>
        <w:rPr>
          <w:rFonts w:ascii="Times New Roman" w:eastAsia="Calibri" w:hAnsi="Times New Roman" w:cs="Times New Roman"/>
          <w:sz w:val="24"/>
          <w:szCs w:val="24"/>
          <w:lang w:val="mk-MK"/>
        </w:rPr>
      </w:pPr>
      <w:r w:rsidRPr="008212B2">
        <w:rPr>
          <w:rFonts w:ascii="Times New Roman" w:eastAsia="Calibri" w:hAnsi="Times New Roman" w:cs="Times New Roman"/>
          <w:sz w:val="24"/>
          <w:szCs w:val="24"/>
          <w:lang w:val="mk-MK"/>
        </w:rPr>
        <w:br w:type="page"/>
      </w:r>
    </w:p>
    <w:p w14:paraId="657B3465" w14:textId="27DCCD04" w:rsidR="00DE6150" w:rsidRPr="00AB0A77" w:rsidRDefault="00DE6150" w:rsidP="00DE6150">
      <w:pPr>
        <w:spacing w:after="0" w:line="0" w:lineRule="atLeast"/>
        <w:rPr>
          <w:rFonts w:ascii="Times New Roman" w:eastAsia="Calibri" w:hAnsi="Times New Roman" w:cs="Times New Roman"/>
          <w:b/>
          <w:bCs/>
          <w:sz w:val="24"/>
          <w:szCs w:val="24"/>
          <w:lang w:val="mk-MK"/>
        </w:rPr>
      </w:pPr>
      <w:r w:rsidRPr="008212B2">
        <w:rPr>
          <w:rFonts w:ascii="Times New Roman" w:eastAsia="Calibri" w:hAnsi="Times New Roman" w:cs="Times New Roman"/>
          <w:b/>
          <w:bCs/>
          <w:sz w:val="24"/>
          <w:szCs w:val="24"/>
          <w:lang w:val="mk-MK"/>
        </w:rPr>
        <w:lastRenderedPageBreak/>
        <w:t>СОДРЖИНА</w:t>
      </w:r>
    </w:p>
    <w:p w14:paraId="0EA32E11" w14:textId="77777777" w:rsidR="00DE6150" w:rsidRPr="00AB0A77" w:rsidRDefault="00DE6150" w:rsidP="00DE6150">
      <w:pPr>
        <w:spacing w:after="0" w:line="0" w:lineRule="atLeast"/>
        <w:rPr>
          <w:rFonts w:ascii="Times New Roman" w:eastAsia="Calibri" w:hAnsi="Times New Roman" w:cs="Times New Roman"/>
          <w:b/>
          <w:bCs/>
          <w:sz w:val="24"/>
          <w:szCs w:val="24"/>
          <w:lang w:val="mk-MK"/>
        </w:rPr>
      </w:pPr>
    </w:p>
    <w:p w14:paraId="7A3BEF10" w14:textId="530D846B" w:rsidR="00DE6150" w:rsidRPr="008212B2" w:rsidRDefault="00295913" w:rsidP="00DE6150">
      <w:pPr>
        <w:spacing w:after="0" w:line="0" w:lineRule="atLeast"/>
        <w:rPr>
          <w:rFonts w:ascii="Times New Roman" w:eastAsia="Calibri" w:hAnsi="Times New Roman" w:cs="Times New Roman"/>
          <w:sz w:val="24"/>
          <w:szCs w:val="24"/>
          <w:lang w:val="mk-MK"/>
        </w:rPr>
      </w:pPr>
      <w:r w:rsidRPr="00AB0A77">
        <w:rPr>
          <w:rFonts w:ascii="Times New Roman" w:eastAsia="Calibri" w:hAnsi="Times New Roman" w:cs="Times New Roman"/>
          <w:sz w:val="24"/>
          <w:szCs w:val="24"/>
          <w:lang w:val="mk-MK"/>
        </w:rPr>
        <w:t>1</w:t>
      </w:r>
      <w:r w:rsidR="00AD3B67" w:rsidRPr="00AB0A77">
        <w:rPr>
          <w:rFonts w:ascii="Times New Roman" w:eastAsia="Calibri" w:hAnsi="Times New Roman" w:cs="Times New Roman"/>
          <w:sz w:val="24"/>
          <w:szCs w:val="24"/>
          <w:lang w:val="mk-MK"/>
        </w:rPr>
        <w:t xml:space="preserve">. </w:t>
      </w:r>
      <w:r w:rsidR="00DE6150" w:rsidRPr="00AB0A77">
        <w:rPr>
          <w:rFonts w:ascii="Times New Roman" w:eastAsia="Calibri" w:hAnsi="Times New Roman" w:cs="Times New Roman"/>
          <w:sz w:val="24"/>
          <w:szCs w:val="24"/>
          <w:lang w:val="mk-MK"/>
        </w:rPr>
        <w:t>ВОВЕД</w:t>
      </w:r>
      <w:r w:rsidR="003024D2" w:rsidRPr="00AB0A77">
        <w:rPr>
          <w:rFonts w:ascii="Times New Roman" w:eastAsia="Calibri" w:hAnsi="Times New Roman" w:cs="Times New Roman"/>
          <w:sz w:val="24"/>
          <w:szCs w:val="24"/>
          <w:lang w:val="mk-MK"/>
        </w:rPr>
        <w:t>....................................................................................................................................</w:t>
      </w:r>
      <w:r w:rsidR="00BB47CB" w:rsidRPr="008212B2">
        <w:rPr>
          <w:rFonts w:ascii="Times New Roman" w:eastAsia="Calibri" w:hAnsi="Times New Roman" w:cs="Times New Roman"/>
          <w:sz w:val="24"/>
          <w:szCs w:val="24"/>
          <w:lang w:val="mk-MK"/>
        </w:rPr>
        <w:t>11</w:t>
      </w:r>
    </w:p>
    <w:p w14:paraId="398E440F" w14:textId="77777777" w:rsidR="00DE6150" w:rsidRPr="00AB0A77" w:rsidRDefault="00DE6150" w:rsidP="00DE6150">
      <w:pPr>
        <w:spacing w:after="0" w:line="0" w:lineRule="atLeast"/>
        <w:rPr>
          <w:rFonts w:ascii="Times New Roman" w:eastAsia="Calibri" w:hAnsi="Times New Roman" w:cs="Times New Roman"/>
          <w:sz w:val="24"/>
          <w:szCs w:val="24"/>
          <w:lang w:val="mk-MK"/>
        </w:rPr>
      </w:pPr>
    </w:p>
    <w:p w14:paraId="680A120B" w14:textId="0669B281" w:rsidR="00DE6150" w:rsidRPr="008212B2" w:rsidRDefault="00295913" w:rsidP="00DE6150">
      <w:pPr>
        <w:spacing w:after="0" w:line="0" w:lineRule="atLeast"/>
        <w:rPr>
          <w:rFonts w:ascii="Times New Roman" w:eastAsia="Calibri" w:hAnsi="Times New Roman" w:cs="Times New Roman"/>
          <w:sz w:val="24"/>
          <w:szCs w:val="24"/>
          <w:lang w:val="mk-MK"/>
        </w:rPr>
      </w:pPr>
      <w:r w:rsidRPr="00AB0A77">
        <w:rPr>
          <w:rFonts w:ascii="Times New Roman" w:eastAsia="Calibri" w:hAnsi="Times New Roman" w:cs="Times New Roman"/>
          <w:sz w:val="24"/>
          <w:szCs w:val="24"/>
          <w:lang w:val="mk-MK"/>
        </w:rPr>
        <w:t xml:space="preserve">2. </w:t>
      </w:r>
      <w:r w:rsidR="00DE6150" w:rsidRPr="00AB0A77">
        <w:rPr>
          <w:rFonts w:ascii="Times New Roman" w:eastAsia="Calibri" w:hAnsi="Times New Roman" w:cs="Times New Roman"/>
          <w:sz w:val="24"/>
          <w:szCs w:val="24"/>
          <w:lang w:val="mk-MK"/>
        </w:rPr>
        <w:t>ПРЕГЛЕД НА ДОСТИГНУВАЊА ВО ДАДЕНАТА НАУЧНА ОБЛАСТ ПОВРЗАНИ СО ПРЕДМЕТОТ НА ИСТРАЖУВАЊЕ</w:t>
      </w:r>
      <w:r w:rsidR="003024D2" w:rsidRPr="00AB0A77">
        <w:rPr>
          <w:rFonts w:ascii="Times New Roman" w:eastAsia="Calibri" w:hAnsi="Times New Roman" w:cs="Times New Roman"/>
          <w:sz w:val="24"/>
          <w:szCs w:val="24"/>
          <w:lang w:val="mk-MK"/>
        </w:rPr>
        <w:t>.................................................................................</w:t>
      </w:r>
      <w:r w:rsidR="00BB47CB" w:rsidRPr="008212B2">
        <w:rPr>
          <w:rFonts w:ascii="Times New Roman" w:eastAsia="Calibri" w:hAnsi="Times New Roman" w:cs="Times New Roman"/>
          <w:sz w:val="24"/>
          <w:szCs w:val="24"/>
          <w:lang w:val="mk-MK"/>
        </w:rPr>
        <w:t>14</w:t>
      </w:r>
    </w:p>
    <w:p w14:paraId="26AAA3D1" w14:textId="77777777" w:rsidR="00DE6150" w:rsidRPr="00AB0A77" w:rsidRDefault="00DE6150" w:rsidP="00DE6150">
      <w:pPr>
        <w:spacing w:after="0" w:line="0" w:lineRule="atLeast"/>
        <w:rPr>
          <w:rFonts w:ascii="Times New Roman" w:eastAsia="Calibri" w:hAnsi="Times New Roman" w:cs="Times New Roman"/>
          <w:sz w:val="24"/>
          <w:szCs w:val="24"/>
          <w:lang w:val="mk-MK"/>
        </w:rPr>
      </w:pPr>
    </w:p>
    <w:p w14:paraId="29E66658" w14:textId="14915719" w:rsidR="00EA39A8" w:rsidRPr="008212B2" w:rsidRDefault="00295913" w:rsidP="00DE6150">
      <w:pPr>
        <w:spacing w:after="0" w:line="0" w:lineRule="atLeast"/>
        <w:rPr>
          <w:rFonts w:ascii="Times New Roman" w:eastAsia="Calibri" w:hAnsi="Times New Roman" w:cs="Times New Roman"/>
          <w:sz w:val="24"/>
          <w:szCs w:val="24"/>
          <w:lang w:val="mk-MK"/>
        </w:rPr>
      </w:pPr>
      <w:r w:rsidRPr="00AB0A77">
        <w:rPr>
          <w:rFonts w:ascii="Times New Roman" w:eastAsia="Calibri" w:hAnsi="Times New Roman" w:cs="Times New Roman"/>
          <w:sz w:val="24"/>
          <w:szCs w:val="24"/>
          <w:lang w:val="mk-MK"/>
        </w:rPr>
        <w:t xml:space="preserve">3. </w:t>
      </w:r>
      <w:r w:rsidR="00DE6150" w:rsidRPr="00AB0A77">
        <w:rPr>
          <w:rFonts w:ascii="Times New Roman" w:eastAsia="Calibri" w:hAnsi="Times New Roman" w:cs="Times New Roman"/>
          <w:sz w:val="24"/>
          <w:szCs w:val="24"/>
          <w:lang w:val="mk-MK"/>
        </w:rPr>
        <w:t>ОБРАЗЛОЖЕНИЕ НА РАБОТНИТЕ ХИПОТЕЗИ И ТЕЗИ</w:t>
      </w:r>
      <w:r w:rsidR="003024D2" w:rsidRPr="00AB0A77">
        <w:rPr>
          <w:rFonts w:ascii="Times New Roman" w:eastAsia="Calibri" w:hAnsi="Times New Roman" w:cs="Times New Roman"/>
          <w:sz w:val="24"/>
          <w:szCs w:val="24"/>
          <w:lang w:val="mk-MK"/>
        </w:rPr>
        <w:t xml:space="preserve"> .............................................</w:t>
      </w:r>
      <w:r w:rsidR="00DE0571" w:rsidRPr="008212B2">
        <w:rPr>
          <w:rFonts w:ascii="Times New Roman" w:eastAsia="Calibri" w:hAnsi="Times New Roman" w:cs="Times New Roman"/>
          <w:sz w:val="24"/>
          <w:szCs w:val="24"/>
          <w:lang w:val="mk-MK"/>
        </w:rPr>
        <w:t>19</w:t>
      </w:r>
    </w:p>
    <w:p w14:paraId="684567BA" w14:textId="77777777" w:rsidR="00EA39A8" w:rsidRPr="00AB0A77" w:rsidRDefault="00EA39A8" w:rsidP="00DE6150">
      <w:pPr>
        <w:spacing w:after="0" w:line="0" w:lineRule="atLeast"/>
        <w:rPr>
          <w:rFonts w:ascii="Times New Roman" w:eastAsia="Calibri" w:hAnsi="Times New Roman" w:cs="Times New Roman"/>
          <w:sz w:val="24"/>
          <w:szCs w:val="24"/>
          <w:lang w:val="mk-MK"/>
        </w:rPr>
      </w:pPr>
    </w:p>
    <w:p w14:paraId="4263470D" w14:textId="040D8E76" w:rsidR="00EA39A8" w:rsidRPr="00AB0A77" w:rsidRDefault="00295913" w:rsidP="00DE6150">
      <w:pPr>
        <w:spacing w:after="0" w:line="0" w:lineRule="atLeast"/>
        <w:rPr>
          <w:rFonts w:ascii="Times New Roman" w:eastAsia="Calibri" w:hAnsi="Times New Roman" w:cs="Times New Roman"/>
          <w:sz w:val="24"/>
          <w:szCs w:val="24"/>
          <w:lang w:val="mk-MK"/>
        </w:rPr>
      </w:pPr>
      <w:r w:rsidRPr="00AB0A77">
        <w:rPr>
          <w:rFonts w:ascii="Times New Roman" w:eastAsia="Calibri" w:hAnsi="Times New Roman" w:cs="Times New Roman"/>
          <w:sz w:val="24"/>
          <w:szCs w:val="24"/>
          <w:lang w:val="mk-MK"/>
        </w:rPr>
        <w:t xml:space="preserve">4. </w:t>
      </w:r>
      <w:r w:rsidR="00EA39A8" w:rsidRPr="00AB0A77">
        <w:rPr>
          <w:rFonts w:ascii="Times New Roman" w:eastAsia="Calibri" w:hAnsi="Times New Roman" w:cs="Times New Roman"/>
          <w:sz w:val="24"/>
          <w:szCs w:val="24"/>
          <w:lang w:val="mk-MK"/>
        </w:rPr>
        <w:t>ПРИМЕНЕТИ НАУЧНИ МЕТОДИ И НАЧИН НА РАБОТА</w:t>
      </w:r>
      <w:r w:rsidR="003024D2" w:rsidRPr="00AB0A77">
        <w:rPr>
          <w:rFonts w:ascii="Times New Roman" w:eastAsia="Calibri" w:hAnsi="Times New Roman" w:cs="Times New Roman"/>
          <w:sz w:val="24"/>
          <w:szCs w:val="24"/>
          <w:lang w:val="mk-MK"/>
        </w:rPr>
        <w:t xml:space="preserve"> ..........................................</w:t>
      </w:r>
      <w:r w:rsidR="00DE0571" w:rsidRPr="008212B2">
        <w:rPr>
          <w:rFonts w:ascii="Times New Roman" w:eastAsia="Calibri" w:hAnsi="Times New Roman" w:cs="Times New Roman"/>
          <w:sz w:val="24"/>
          <w:szCs w:val="24"/>
          <w:lang w:val="mk-MK"/>
        </w:rPr>
        <w:t>20</w:t>
      </w:r>
      <w:r w:rsidR="00EA39A8" w:rsidRPr="00AB0A77">
        <w:rPr>
          <w:rFonts w:ascii="Times New Roman" w:eastAsia="Calibri" w:hAnsi="Times New Roman" w:cs="Times New Roman"/>
          <w:sz w:val="24"/>
          <w:szCs w:val="24"/>
          <w:lang w:val="mk-MK"/>
        </w:rPr>
        <w:t xml:space="preserve"> </w:t>
      </w:r>
    </w:p>
    <w:p w14:paraId="076472C3" w14:textId="77777777" w:rsidR="00EA39A8" w:rsidRPr="00AB0A77" w:rsidRDefault="00EA39A8" w:rsidP="00DE6150">
      <w:pPr>
        <w:spacing w:after="0" w:line="0" w:lineRule="atLeast"/>
        <w:rPr>
          <w:rFonts w:ascii="Times New Roman" w:eastAsia="Calibri" w:hAnsi="Times New Roman" w:cs="Times New Roman"/>
          <w:sz w:val="24"/>
          <w:szCs w:val="24"/>
          <w:lang w:val="mk-MK"/>
        </w:rPr>
      </w:pPr>
    </w:p>
    <w:p w14:paraId="2F2DDF5C" w14:textId="41C3CDF6" w:rsidR="00E045FC" w:rsidRPr="00AB0A77" w:rsidRDefault="00295913" w:rsidP="00DE6150">
      <w:pPr>
        <w:spacing w:after="0" w:line="0" w:lineRule="atLeast"/>
        <w:rPr>
          <w:rFonts w:ascii="Times New Roman" w:eastAsia="Calibri" w:hAnsi="Times New Roman" w:cs="Times New Roman"/>
          <w:sz w:val="24"/>
          <w:szCs w:val="24"/>
          <w:lang w:val="mk-MK"/>
        </w:rPr>
      </w:pPr>
      <w:r w:rsidRPr="00AB0A77">
        <w:rPr>
          <w:rFonts w:ascii="Times New Roman" w:eastAsia="Calibri" w:hAnsi="Times New Roman" w:cs="Times New Roman"/>
          <w:sz w:val="24"/>
          <w:szCs w:val="24"/>
          <w:lang w:val="mk-MK"/>
        </w:rPr>
        <w:t>4.1</w:t>
      </w:r>
      <w:r w:rsidR="003E6D8C">
        <w:rPr>
          <w:rFonts w:ascii="Times New Roman" w:eastAsia="Calibri" w:hAnsi="Times New Roman" w:cs="Times New Roman"/>
          <w:sz w:val="24"/>
          <w:szCs w:val="24"/>
          <w:lang w:val="mk-MK"/>
        </w:rPr>
        <w:t>.</w:t>
      </w:r>
      <w:r w:rsidRPr="00AB0A77">
        <w:rPr>
          <w:rFonts w:ascii="Times New Roman" w:eastAsia="Calibri" w:hAnsi="Times New Roman" w:cs="Times New Roman"/>
          <w:sz w:val="24"/>
          <w:szCs w:val="24"/>
          <w:lang w:val="mk-MK"/>
        </w:rPr>
        <w:t xml:space="preserve"> </w:t>
      </w:r>
      <w:r w:rsidR="00E045FC" w:rsidRPr="008212B2">
        <w:rPr>
          <w:rFonts w:ascii="Times New Roman" w:eastAsia="Calibri" w:hAnsi="Times New Roman" w:cs="Times New Roman"/>
          <w:sz w:val="24"/>
          <w:szCs w:val="24"/>
          <w:lang w:val="mk-MK"/>
        </w:rPr>
        <w:t xml:space="preserve">In </w:t>
      </w:r>
      <w:r w:rsidR="003E6D8C">
        <w:rPr>
          <w:rFonts w:ascii="Times New Roman" w:eastAsia="Calibri" w:hAnsi="Times New Roman" w:cs="Times New Roman"/>
          <w:sz w:val="24"/>
          <w:szCs w:val="24"/>
          <w:lang w:val="en-US"/>
        </w:rPr>
        <w:t>v</w:t>
      </w:r>
      <w:r w:rsidR="00E045FC" w:rsidRPr="008212B2">
        <w:rPr>
          <w:rFonts w:ascii="Times New Roman" w:eastAsia="Calibri" w:hAnsi="Times New Roman" w:cs="Times New Roman"/>
          <w:sz w:val="24"/>
          <w:szCs w:val="24"/>
          <w:lang w:val="mk-MK"/>
        </w:rPr>
        <w:t xml:space="preserve">ivo </w:t>
      </w:r>
      <w:r w:rsidR="00E045FC" w:rsidRPr="00AB0A77">
        <w:rPr>
          <w:rFonts w:ascii="Times New Roman" w:eastAsia="Calibri" w:hAnsi="Times New Roman" w:cs="Times New Roman"/>
          <w:sz w:val="24"/>
          <w:szCs w:val="24"/>
          <w:lang w:val="mk-MK"/>
        </w:rPr>
        <w:t>испитувања</w:t>
      </w:r>
      <w:r w:rsidR="003024D2" w:rsidRPr="00AB0A77">
        <w:rPr>
          <w:rFonts w:ascii="Times New Roman" w:eastAsia="Calibri" w:hAnsi="Times New Roman" w:cs="Times New Roman"/>
          <w:sz w:val="24"/>
          <w:szCs w:val="24"/>
          <w:lang w:val="mk-MK"/>
        </w:rPr>
        <w:t xml:space="preserve"> ..............................................................................................................</w:t>
      </w:r>
      <w:r w:rsidR="00DE0571" w:rsidRPr="008212B2">
        <w:rPr>
          <w:rFonts w:ascii="Times New Roman" w:eastAsia="Calibri" w:hAnsi="Times New Roman" w:cs="Times New Roman"/>
          <w:sz w:val="24"/>
          <w:szCs w:val="24"/>
          <w:lang w:val="mk-MK"/>
        </w:rPr>
        <w:t>20</w:t>
      </w:r>
      <w:r w:rsidR="00E045FC" w:rsidRPr="00AB0A77">
        <w:rPr>
          <w:rFonts w:ascii="Times New Roman" w:eastAsia="Calibri" w:hAnsi="Times New Roman" w:cs="Times New Roman"/>
          <w:sz w:val="24"/>
          <w:szCs w:val="24"/>
          <w:lang w:val="mk-MK"/>
        </w:rPr>
        <w:t xml:space="preserve"> </w:t>
      </w:r>
    </w:p>
    <w:p w14:paraId="2F3325D1" w14:textId="77777777" w:rsidR="00E045FC" w:rsidRPr="00AB0A77" w:rsidRDefault="00E045FC" w:rsidP="00DE6150">
      <w:pPr>
        <w:spacing w:after="0" w:line="0" w:lineRule="atLeast"/>
        <w:rPr>
          <w:rFonts w:ascii="Times New Roman" w:eastAsia="Calibri" w:hAnsi="Times New Roman" w:cs="Times New Roman"/>
          <w:sz w:val="24"/>
          <w:szCs w:val="24"/>
          <w:lang w:val="mk-MK"/>
        </w:rPr>
      </w:pPr>
    </w:p>
    <w:p w14:paraId="45E6F720" w14:textId="0FC13A66" w:rsidR="00E045FC" w:rsidRPr="008212B2" w:rsidRDefault="00295913" w:rsidP="00DE6150">
      <w:pPr>
        <w:spacing w:after="0" w:line="0" w:lineRule="atLeast"/>
        <w:rPr>
          <w:rFonts w:ascii="Times New Roman" w:eastAsia="Calibri" w:hAnsi="Times New Roman" w:cs="Times New Roman"/>
          <w:sz w:val="24"/>
          <w:szCs w:val="24"/>
          <w:lang w:val="mk-MK"/>
        </w:rPr>
      </w:pPr>
      <w:r w:rsidRPr="00AB0A77">
        <w:rPr>
          <w:rFonts w:ascii="Times New Roman" w:eastAsia="Calibri" w:hAnsi="Times New Roman" w:cs="Times New Roman"/>
          <w:sz w:val="24"/>
          <w:szCs w:val="24"/>
          <w:lang w:val="mk-MK"/>
        </w:rPr>
        <w:t>4.2</w:t>
      </w:r>
      <w:r w:rsidR="003E6D8C">
        <w:rPr>
          <w:rFonts w:ascii="Times New Roman" w:eastAsia="Calibri" w:hAnsi="Times New Roman" w:cs="Times New Roman"/>
          <w:sz w:val="24"/>
          <w:szCs w:val="24"/>
          <w:lang w:val="en-US"/>
        </w:rPr>
        <w:t>.</w:t>
      </w:r>
      <w:r w:rsidRPr="00AB0A77">
        <w:rPr>
          <w:rFonts w:ascii="Times New Roman" w:eastAsia="Calibri" w:hAnsi="Times New Roman" w:cs="Times New Roman"/>
          <w:sz w:val="24"/>
          <w:szCs w:val="24"/>
          <w:lang w:val="mk-MK"/>
        </w:rPr>
        <w:t xml:space="preserve"> </w:t>
      </w:r>
      <w:r w:rsidR="00812B75" w:rsidRPr="00AB0A77">
        <w:rPr>
          <w:rFonts w:ascii="Times New Roman" w:eastAsia="Calibri" w:hAnsi="Times New Roman" w:cs="Times New Roman"/>
          <w:sz w:val="24"/>
          <w:szCs w:val="24"/>
          <w:lang w:val="mk-MK"/>
        </w:rPr>
        <w:t>Инклузи</w:t>
      </w:r>
      <w:r w:rsidR="00812B75">
        <w:rPr>
          <w:rFonts w:ascii="Times New Roman" w:eastAsia="Calibri" w:hAnsi="Times New Roman" w:cs="Times New Roman"/>
          <w:sz w:val="24"/>
          <w:szCs w:val="24"/>
          <w:lang w:val="mk-MK"/>
        </w:rPr>
        <w:t>ск</w:t>
      </w:r>
      <w:r w:rsidR="00812B75" w:rsidRPr="00AB0A77">
        <w:rPr>
          <w:rFonts w:ascii="Times New Roman" w:eastAsia="Calibri" w:hAnsi="Times New Roman" w:cs="Times New Roman"/>
          <w:sz w:val="24"/>
          <w:szCs w:val="24"/>
          <w:lang w:val="mk-MK"/>
        </w:rPr>
        <w:t xml:space="preserve">и </w:t>
      </w:r>
      <w:r w:rsidR="00E045FC" w:rsidRPr="00AB0A77">
        <w:rPr>
          <w:rFonts w:ascii="Times New Roman" w:eastAsia="Calibri" w:hAnsi="Times New Roman" w:cs="Times New Roman"/>
          <w:sz w:val="24"/>
          <w:szCs w:val="24"/>
          <w:lang w:val="mk-MK"/>
        </w:rPr>
        <w:t>критериуми</w:t>
      </w:r>
      <w:r w:rsidR="003024D2" w:rsidRPr="00AB0A77">
        <w:rPr>
          <w:rFonts w:ascii="Times New Roman" w:eastAsia="Calibri" w:hAnsi="Times New Roman" w:cs="Times New Roman"/>
          <w:sz w:val="24"/>
          <w:szCs w:val="24"/>
          <w:lang w:val="mk-MK"/>
        </w:rPr>
        <w:t xml:space="preserve"> .....................................................................................................</w:t>
      </w:r>
      <w:r w:rsidR="00DE0571" w:rsidRPr="008212B2">
        <w:rPr>
          <w:rFonts w:ascii="Times New Roman" w:eastAsia="Calibri" w:hAnsi="Times New Roman" w:cs="Times New Roman"/>
          <w:sz w:val="24"/>
          <w:szCs w:val="24"/>
          <w:lang w:val="mk-MK"/>
        </w:rPr>
        <w:t>20</w:t>
      </w:r>
    </w:p>
    <w:p w14:paraId="3EE964B4" w14:textId="77777777" w:rsidR="00E045FC" w:rsidRPr="00AB0A77" w:rsidRDefault="00E045FC" w:rsidP="00DE6150">
      <w:pPr>
        <w:spacing w:after="0" w:line="0" w:lineRule="atLeast"/>
        <w:rPr>
          <w:rFonts w:ascii="Times New Roman" w:eastAsia="Calibri" w:hAnsi="Times New Roman" w:cs="Times New Roman"/>
          <w:sz w:val="24"/>
          <w:szCs w:val="24"/>
          <w:lang w:val="mk-MK"/>
        </w:rPr>
      </w:pPr>
    </w:p>
    <w:p w14:paraId="29DEA68B" w14:textId="6B0DC89D" w:rsidR="00E045FC" w:rsidRPr="00AB0A77" w:rsidRDefault="00295913" w:rsidP="00DE6150">
      <w:pPr>
        <w:spacing w:after="0" w:line="0" w:lineRule="atLeast"/>
        <w:rPr>
          <w:rFonts w:ascii="Times New Roman" w:eastAsia="Calibri" w:hAnsi="Times New Roman" w:cs="Times New Roman"/>
          <w:sz w:val="24"/>
          <w:szCs w:val="24"/>
          <w:lang w:val="mk-MK"/>
        </w:rPr>
      </w:pPr>
      <w:r w:rsidRPr="00AB0A77">
        <w:rPr>
          <w:rFonts w:ascii="Times New Roman" w:eastAsia="Calibri" w:hAnsi="Times New Roman" w:cs="Times New Roman"/>
          <w:sz w:val="24"/>
          <w:szCs w:val="24"/>
          <w:lang w:val="mk-MK"/>
        </w:rPr>
        <w:t>4.3</w:t>
      </w:r>
      <w:r w:rsidR="003E6D8C">
        <w:rPr>
          <w:rFonts w:ascii="Times New Roman" w:eastAsia="Calibri" w:hAnsi="Times New Roman" w:cs="Times New Roman"/>
          <w:sz w:val="24"/>
          <w:szCs w:val="24"/>
          <w:lang w:val="en-US"/>
        </w:rPr>
        <w:t xml:space="preserve">. </w:t>
      </w:r>
      <w:r w:rsidR="00E045FC" w:rsidRPr="00AB0A77">
        <w:rPr>
          <w:rFonts w:ascii="Times New Roman" w:eastAsia="Calibri" w:hAnsi="Times New Roman" w:cs="Times New Roman"/>
          <w:sz w:val="24"/>
          <w:szCs w:val="24"/>
          <w:lang w:val="mk-MK"/>
        </w:rPr>
        <w:t>Ексклузи</w:t>
      </w:r>
      <w:r w:rsidR="00812B75">
        <w:rPr>
          <w:rFonts w:ascii="Times New Roman" w:eastAsia="Calibri" w:hAnsi="Times New Roman" w:cs="Times New Roman"/>
          <w:sz w:val="24"/>
          <w:szCs w:val="24"/>
          <w:lang w:val="mk-MK"/>
        </w:rPr>
        <w:t>ск</w:t>
      </w:r>
      <w:r w:rsidR="00E045FC" w:rsidRPr="00AB0A77">
        <w:rPr>
          <w:rFonts w:ascii="Times New Roman" w:eastAsia="Calibri" w:hAnsi="Times New Roman" w:cs="Times New Roman"/>
          <w:sz w:val="24"/>
          <w:szCs w:val="24"/>
          <w:lang w:val="mk-MK"/>
        </w:rPr>
        <w:t>и критериуми</w:t>
      </w:r>
      <w:r w:rsidR="003024D2" w:rsidRPr="00AB0A77">
        <w:rPr>
          <w:rFonts w:ascii="Times New Roman" w:eastAsia="Calibri" w:hAnsi="Times New Roman" w:cs="Times New Roman"/>
          <w:sz w:val="24"/>
          <w:szCs w:val="24"/>
          <w:lang w:val="mk-MK"/>
        </w:rPr>
        <w:t xml:space="preserve"> ....................................................................................................</w:t>
      </w:r>
      <w:r w:rsidR="00DE0571" w:rsidRPr="008212B2">
        <w:rPr>
          <w:rFonts w:ascii="Times New Roman" w:eastAsia="Calibri" w:hAnsi="Times New Roman" w:cs="Times New Roman"/>
          <w:sz w:val="24"/>
          <w:szCs w:val="24"/>
          <w:lang w:val="mk-MK"/>
        </w:rPr>
        <w:t>21</w:t>
      </w:r>
    </w:p>
    <w:p w14:paraId="0E381B8F" w14:textId="77777777" w:rsidR="00E045FC" w:rsidRPr="00AB0A77" w:rsidRDefault="00E045FC" w:rsidP="00DE6150">
      <w:pPr>
        <w:spacing w:after="0" w:line="0" w:lineRule="atLeast"/>
        <w:rPr>
          <w:rFonts w:ascii="Times New Roman" w:eastAsia="Calibri" w:hAnsi="Times New Roman" w:cs="Times New Roman"/>
          <w:sz w:val="24"/>
          <w:szCs w:val="24"/>
          <w:lang w:val="mk-MK"/>
        </w:rPr>
      </w:pPr>
    </w:p>
    <w:p w14:paraId="04EC56B8" w14:textId="37FF4DCE" w:rsidR="00E045FC" w:rsidRPr="008212B2" w:rsidRDefault="00295913" w:rsidP="00DE6150">
      <w:pPr>
        <w:spacing w:after="0" w:line="0" w:lineRule="atLeast"/>
        <w:rPr>
          <w:rFonts w:ascii="Times New Roman" w:eastAsia="Calibri" w:hAnsi="Times New Roman" w:cs="Times New Roman"/>
          <w:sz w:val="24"/>
          <w:szCs w:val="24"/>
          <w:lang w:val="mk-MK"/>
        </w:rPr>
      </w:pPr>
      <w:r w:rsidRPr="00AB0A77">
        <w:rPr>
          <w:rFonts w:ascii="Times New Roman" w:eastAsia="Calibri" w:hAnsi="Times New Roman" w:cs="Times New Roman"/>
          <w:sz w:val="24"/>
          <w:szCs w:val="24"/>
          <w:lang w:val="mk-MK"/>
        </w:rPr>
        <w:t>4.4</w:t>
      </w:r>
      <w:r w:rsidR="003E6D8C">
        <w:rPr>
          <w:rFonts w:ascii="Times New Roman" w:eastAsia="Calibri" w:hAnsi="Times New Roman" w:cs="Times New Roman"/>
          <w:sz w:val="24"/>
          <w:szCs w:val="24"/>
          <w:lang w:val="en-US"/>
        </w:rPr>
        <w:t>.</w:t>
      </w:r>
      <w:r w:rsidRPr="00AB0A77">
        <w:rPr>
          <w:rFonts w:ascii="Times New Roman" w:eastAsia="Calibri" w:hAnsi="Times New Roman" w:cs="Times New Roman"/>
          <w:sz w:val="24"/>
          <w:szCs w:val="24"/>
          <w:lang w:val="mk-MK"/>
        </w:rPr>
        <w:t xml:space="preserve"> </w:t>
      </w:r>
      <w:r w:rsidR="00E045FC" w:rsidRPr="00AB0A77">
        <w:rPr>
          <w:rFonts w:ascii="Times New Roman" w:eastAsia="Calibri" w:hAnsi="Times New Roman" w:cs="Times New Roman"/>
          <w:sz w:val="24"/>
          <w:szCs w:val="24"/>
          <w:lang w:val="mk-MK"/>
        </w:rPr>
        <w:t>Клиничка евалуација</w:t>
      </w:r>
      <w:r w:rsidR="003024D2" w:rsidRPr="00AB0A77">
        <w:rPr>
          <w:rFonts w:ascii="Times New Roman" w:eastAsia="Calibri" w:hAnsi="Times New Roman" w:cs="Times New Roman"/>
          <w:sz w:val="24"/>
          <w:szCs w:val="24"/>
          <w:lang w:val="mk-MK"/>
        </w:rPr>
        <w:t xml:space="preserve"> ...........................................................................................................</w:t>
      </w:r>
      <w:r w:rsidR="00DE0571" w:rsidRPr="008212B2">
        <w:rPr>
          <w:rFonts w:ascii="Times New Roman" w:eastAsia="Calibri" w:hAnsi="Times New Roman" w:cs="Times New Roman"/>
          <w:sz w:val="24"/>
          <w:szCs w:val="24"/>
          <w:lang w:val="mk-MK"/>
        </w:rPr>
        <w:t>21</w:t>
      </w:r>
    </w:p>
    <w:p w14:paraId="74F2BD8E" w14:textId="77777777" w:rsidR="00E045FC" w:rsidRPr="00AB0A77" w:rsidRDefault="00E045FC" w:rsidP="00DE6150">
      <w:pPr>
        <w:spacing w:after="0" w:line="0" w:lineRule="atLeast"/>
        <w:rPr>
          <w:rFonts w:ascii="Times New Roman" w:eastAsia="Calibri" w:hAnsi="Times New Roman" w:cs="Times New Roman"/>
          <w:sz w:val="24"/>
          <w:szCs w:val="24"/>
          <w:lang w:val="mk-MK"/>
        </w:rPr>
      </w:pPr>
    </w:p>
    <w:p w14:paraId="260D356A" w14:textId="317ABB83" w:rsidR="00E045FC" w:rsidRPr="008212B2" w:rsidRDefault="00295913" w:rsidP="00DE6150">
      <w:pPr>
        <w:spacing w:after="0" w:line="0" w:lineRule="atLeast"/>
        <w:rPr>
          <w:rFonts w:ascii="Times New Roman" w:eastAsia="Calibri" w:hAnsi="Times New Roman" w:cs="Times New Roman"/>
          <w:sz w:val="24"/>
          <w:szCs w:val="24"/>
          <w:lang w:val="mk-MK"/>
        </w:rPr>
      </w:pPr>
      <w:r w:rsidRPr="00AB0A77">
        <w:rPr>
          <w:rFonts w:ascii="Times New Roman" w:eastAsia="Calibri" w:hAnsi="Times New Roman" w:cs="Times New Roman"/>
          <w:sz w:val="24"/>
          <w:szCs w:val="24"/>
          <w:lang w:val="mk-MK"/>
        </w:rPr>
        <w:t>4.5</w:t>
      </w:r>
      <w:r w:rsidR="003E6D8C">
        <w:rPr>
          <w:rFonts w:ascii="Times New Roman" w:eastAsia="Calibri" w:hAnsi="Times New Roman" w:cs="Times New Roman"/>
          <w:sz w:val="24"/>
          <w:szCs w:val="24"/>
          <w:lang w:val="en-US"/>
        </w:rPr>
        <w:t>.</w:t>
      </w:r>
      <w:r w:rsidRPr="00AB0A77">
        <w:rPr>
          <w:rFonts w:ascii="Times New Roman" w:eastAsia="Calibri" w:hAnsi="Times New Roman" w:cs="Times New Roman"/>
          <w:sz w:val="24"/>
          <w:szCs w:val="24"/>
          <w:lang w:val="mk-MK"/>
        </w:rPr>
        <w:t xml:space="preserve"> </w:t>
      </w:r>
      <w:r w:rsidR="00E045FC" w:rsidRPr="00AB0A77">
        <w:rPr>
          <w:rFonts w:ascii="Times New Roman" w:eastAsia="Calibri" w:hAnsi="Times New Roman" w:cs="Times New Roman"/>
          <w:sz w:val="24"/>
          <w:szCs w:val="24"/>
          <w:lang w:val="mk-MK"/>
        </w:rPr>
        <w:t>Микробиолошка евалуација</w:t>
      </w:r>
      <w:r w:rsidR="003024D2" w:rsidRPr="00AB0A77">
        <w:rPr>
          <w:rFonts w:ascii="Times New Roman" w:eastAsia="Calibri" w:hAnsi="Times New Roman" w:cs="Times New Roman"/>
          <w:sz w:val="24"/>
          <w:szCs w:val="24"/>
          <w:lang w:val="mk-MK"/>
        </w:rPr>
        <w:t xml:space="preserve"> ...............................................................................................</w:t>
      </w:r>
      <w:r w:rsidR="00DE0571" w:rsidRPr="008212B2">
        <w:rPr>
          <w:rFonts w:ascii="Times New Roman" w:eastAsia="Calibri" w:hAnsi="Times New Roman" w:cs="Times New Roman"/>
          <w:sz w:val="24"/>
          <w:szCs w:val="24"/>
          <w:lang w:val="mk-MK"/>
        </w:rPr>
        <w:t>24</w:t>
      </w:r>
    </w:p>
    <w:p w14:paraId="1BA77640" w14:textId="77777777" w:rsidR="00CC7A6A" w:rsidRPr="00AB0A77" w:rsidRDefault="00CC7A6A" w:rsidP="00DE6150">
      <w:pPr>
        <w:spacing w:after="0" w:line="0" w:lineRule="atLeast"/>
        <w:rPr>
          <w:rFonts w:ascii="Times New Roman" w:eastAsia="Calibri" w:hAnsi="Times New Roman" w:cs="Times New Roman"/>
          <w:sz w:val="24"/>
          <w:szCs w:val="24"/>
          <w:lang w:val="mk-MK"/>
        </w:rPr>
      </w:pPr>
    </w:p>
    <w:p w14:paraId="0F56551F" w14:textId="136AAF4E" w:rsidR="00CC7A6A" w:rsidRPr="008212B2" w:rsidRDefault="00CC7A6A" w:rsidP="00DE6150">
      <w:pPr>
        <w:spacing w:after="0" w:line="0" w:lineRule="atLeast"/>
        <w:rPr>
          <w:rFonts w:ascii="Times New Roman" w:eastAsia="Calibri" w:hAnsi="Times New Roman" w:cs="Times New Roman"/>
          <w:sz w:val="24"/>
          <w:szCs w:val="24"/>
          <w:lang w:val="mk-MK"/>
        </w:rPr>
      </w:pPr>
      <w:r w:rsidRPr="00AB0A77">
        <w:rPr>
          <w:rFonts w:ascii="Times New Roman" w:eastAsia="Calibri" w:hAnsi="Times New Roman" w:cs="Times New Roman"/>
          <w:sz w:val="24"/>
          <w:szCs w:val="24"/>
          <w:lang w:val="mk-MK"/>
        </w:rPr>
        <w:t>4.6</w:t>
      </w:r>
      <w:r w:rsidR="003E6D8C">
        <w:rPr>
          <w:rFonts w:ascii="Times New Roman" w:eastAsia="Calibri" w:hAnsi="Times New Roman" w:cs="Times New Roman"/>
          <w:sz w:val="24"/>
          <w:szCs w:val="24"/>
          <w:lang w:val="en-US"/>
        </w:rPr>
        <w:t>.</w:t>
      </w:r>
      <w:r w:rsidRPr="00AB0A77">
        <w:rPr>
          <w:rFonts w:ascii="Times New Roman" w:eastAsia="Calibri" w:hAnsi="Times New Roman" w:cs="Times New Roman"/>
          <w:sz w:val="24"/>
          <w:szCs w:val="24"/>
          <w:lang w:val="mk-MK"/>
        </w:rPr>
        <w:t xml:space="preserve"> Статистичка </w:t>
      </w:r>
      <w:r w:rsidR="008E3BA0" w:rsidRPr="00AB0A77">
        <w:rPr>
          <w:rFonts w:ascii="Times New Roman" w:eastAsia="Calibri" w:hAnsi="Times New Roman" w:cs="Times New Roman"/>
          <w:sz w:val="24"/>
          <w:szCs w:val="24"/>
          <w:lang w:val="mk-MK"/>
        </w:rPr>
        <w:t>анализа</w:t>
      </w:r>
      <w:r w:rsidRPr="00AB0A77">
        <w:rPr>
          <w:rFonts w:ascii="Times New Roman" w:eastAsia="Calibri" w:hAnsi="Times New Roman" w:cs="Times New Roman"/>
          <w:sz w:val="24"/>
          <w:szCs w:val="24"/>
          <w:lang w:val="mk-MK"/>
        </w:rPr>
        <w:t xml:space="preserve"> ...........................................................................................................</w:t>
      </w:r>
      <w:r w:rsidR="008E3BA0" w:rsidRPr="00AB0A77">
        <w:rPr>
          <w:rFonts w:ascii="Times New Roman" w:eastAsia="Calibri" w:hAnsi="Times New Roman" w:cs="Times New Roman"/>
          <w:sz w:val="24"/>
          <w:szCs w:val="24"/>
          <w:lang w:val="mk-MK"/>
        </w:rPr>
        <w:t>.</w:t>
      </w:r>
      <w:r w:rsidR="00DE0571" w:rsidRPr="008212B2">
        <w:rPr>
          <w:rFonts w:ascii="Times New Roman" w:eastAsia="Calibri" w:hAnsi="Times New Roman" w:cs="Times New Roman"/>
          <w:sz w:val="24"/>
          <w:szCs w:val="24"/>
          <w:lang w:val="mk-MK"/>
        </w:rPr>
        <w:t>26</w:t>
      </w:r>
    </w:p>
    <w:p w14:paraId="2CC740FD" w14:textId="77777777" w:rsidR="008E3BA0" w:rsidRPr="00AB0A77" w:rsidRDefault="008E3BA0" w:rsidP="00DE6150">
      <w:pPr>
        <w:spacing w:after="0" w:line="0" w:lineRule="atLeast"/>
        <w:rPr>
          <w:rFonts w:ascii="Times New Roman" w:eastAsia="Calibri" w:hAnsi="Times New Roman" w:cs="Times New Roman"/>
          <w:sz w:val="24"/>
          <w:szCs w:val="24"/>
          <w:lang w:val="mk-MK"/>
        </w:rPr>
      </w:pPr>
    </w:p>
    <w:p w14:paraId="14CB6BA4" w14:textId="56047E3A" w:rsidR="001D5EBA" w:rsidRPr="008212B2" w:rsidRDefault="00295913" w:rsidP="00DE6150">
      <w:pPr>
        <w:spacing w:after="0" w:line="0" w:lineRule="atLeast"/>
        <w:rPr>
          <w:rFonts w:ascii="Times New Roman" w:eastAsia="Calibri" w:hAnsi="Times New Roman" w:cs="Times New Roman"/>
          <w:sz w:val="24"/>
          <w:szCs w:val="24"/>
          <w:lang w:val="mk-MK"/>
        </w:rPr>
      </w:pPr>
      <w:r w:rsidRPr="00AB0A77">
        <w:rPr>
          <w:rFonts w:ascii="Times New Roman" w:eastAsia="Calibri" w:hAnsi="Times New Roman" w:cs="Times New Roman"/>
          <w:sz w:val="24"/>
          <w:szCs w:val="24"/>
          <w:lang w:val="mk-MK"/>
        </w:rPr>
        <w:t xml:space="preserve">5. </w:t>
      </w:r>
      <w:r w:rsidR="00E045FC" w:rsidRPr="00AB0A77">
        <w:rPr>
          <w:rFonts w:ascii="Times New Roman" w:eastAsia="Calibri" w:hAnsi="Times New Roman" w:cs="Times New Roman"/>
          <w:sz w:val="24"/>
          <w:szCs w:val="24"/>
          <w:lang w:val="mk-MK"/>
        </w:rPr>
        <w:t>ДОБИЕНИ</w:t>
      </w:r>
      <w:r w:rsidR="00A450E1">
        <w:rPr>
          <w:rFonts w:ascii="Times New Roman" w:eastAsia="Calibri" w:hAnsi="Times New Roman" w:cs="Times New Roman"/>
          <w:sz w:val="24"/>
          <w:szCs w:val="24"/>
          <w:lang w:val="mk-MK"/>
        </w:rPr>
        <w:t>ТЕ</w:t>
      </w:r>
      <w:r w:rsidR="00E045FC" w:rsidRPr="00AB0A77">
        <w:rPr>
          <w:rFonts w:ascii="Times New Roman" w:eastAsia="Calibri" w:hAnsi="Times New Roman" w:cs="Times New Roman"/>
          <w:sz w:val="24"/>
          <w:szCs w:val="24"/>
          <w:lang w:val="mk-MK"/>
        </w:rPr>
        <w:t xml:space="preserve"> РЕЗУЛТАТИ И НИВНО</w:t>
      </w:r>
      <w:r w:rsidR="003E6D8C">
        <w:rPr>
          <w:rFonts w:ascii="Times New Roman" w:eastAsia="Calibri" w:hAnsi="Times New Roman" w:cs="Times New Roman"/>
          <w:sz w:val="24"/>
          <w:szCs w:val="24"/>
          <w:lang w:val="en-US"/>
        </w:rPr>
        <w:t>TO</w:t>
      </w:r>
      <w:r w:rsidR="00E045FC" w:rsidRPr="00AB0A77">
        <w:rPr>
          <w:rFonts w:ascii="Times New Roman" w:eastAsia="Calibri" w:hAnsi="Times New Roman" w:cs="Times New Roman"/>
          <w:sz w:val="24"/>
          <w:szCs w:val="24"/>
          <w:lang w:val="mk-MK"/>
        </w:rPr>
        <w:t xml:space="preserve"> ЗНАЧЕЊЕ </w:t>
      </w:r>
      <w:r w:rsidR="00B82400" w:rsidRPr="00AB0A77">
        <w:rPr>
          <w:rFonts w:ascii="Times New Roman" w:eastAsia="Calibri" w:hAnsi="Times New Roman" w:cs="Times New Roman"/>
          <w:sz w:val="24"/>
          <w:szCs w:val="24"/>
          <w:lang w:val="mk-MK"/>
        </w:rPr>
        <w:t>.......................................................</w:t>
      </w:r>
      <w:r w:rsidR="00DE0571" w:rsidRPr="008212B2">
        <w:rPr>
          <w:rFonts w:ascii="Times New Roman" w:eastAsia="Calibri" w:hAnsi="Times New Roman" w:cs="Times New Roman"/>
          <w:sz w:val="24"/>
          <w:szCs w:val="24"/>
          <w:lang w:val="mk-MK"/>
        </w:rPr>
        <w:t>27</w:t>
      </w:r>
    </w:p>
    <w:p w14:paraId="58DC419B" w14:textId="77777777" w:rsidR="001D5EBA" w:rsidRPr="00AB0A77" w:rsidRDefault="001D5EBA" w:rsidP="00DE6150">
      <w:pPr>
        <w:spacing w:after="0" w:line="0" w:lineRule="atLeast"/>
        <w:rPr>
          <w:rFonts w:ascii="Times New Roman" w:eastAsia="Calibri" w:hAnsi="Times New Roman" w:cs="Times New Roman"/>
          <w:sz w:val="24"/>
          <w:szCs w:val="24"/>
          <w:lang w:val="mk-MK"/>
        </w:rPr>
      </w:pPr>
    </w:p>
    <w:p w14:paraId="16F0C2AB" w14:textId="33498D3C" w:rsidR="001D5EBA" w:rsidRPr="008212B2" w:rsidRDefault="00295913" w:rsidP="002E07E3">
      <w:pPr>
        <w:spacing w:after="0" w:line="0" w:lineRule="atLeast"/>
        <w:jc w:val="both"/>
        <w:rPr>
          <w:rFonts w:ascii="Times New Roman" w:eastAsia="Calibri" w:hAnsi="Times New Roman" w:cs="Times New Roman"/>
          <w:sz w:val="24"/>
          <w:szCs w:val="24"/>
          <w:lang w:val="mk-MK"/>
        </w:rPr>
      </w:pPr>
      <w:r w:rsidRPr="00AB0A77">
        <w:rPr>
          <w:rFonts w:ascii="Times New Roman" w:eastAsia="Calibri" w:hAnsi="Times New Roman" w:cs="Times New Roman"/>
          <w:sz w:val="24"/>
          <w:szCs w:val="24"/>
          <w:lang w:val="mk-MK"/>
        </w:rPr>
        <w:t>5.1</w:t>
      </w:r>
      <w:r w:rsidR="003E6D8C">
        <w:rPr>
          <w:rFonts w:ascii="Times New Roman" w:eastAsia="Calibri" w:hAnsi="Times New Roman" w:cs="Times New Roman"/>
          <w:sz w:val="24"/>
          <w:szCs w:val="24"/>
          <w:lang w:val="en-US"/>
        </w:rPr>
        <w:t>.</w:t>
      </w:r>
      <w:r w:rsidRPr="00AB0A77">
        <w:rPr>
          <w:rFonts w:ascii="Times New Roman" w:eastAsia="Calibri" w:hAnsi="Times New Roman" w:cs="Times New Roman"/>
          <w:sz w:val="24"/>
          <w:szCs w:val="24"/>
          <w:lang w:val="mk-MK"/>
        </w:rPr>
        <w:t xml:space="preserve"> </w:t>
      </w:r>
      <w:r w:rsidR="000469B3" w:rsidRPr="00AB0A77">
        <w:rPr>
          <w:rFonts w:ascii="Times New Roman" w:eastAsia="Calibri" w:hAnsi="Times New Roman" w:cs="Times New Roman"/>
          <w:sz w:val="24"/>
          <w:szCs w:val="24"/>
          <w:lang w:val="mk-MK"/>
        </w:rPr>
        <w:t xml:space="preserve">Клинички и микробиолошки резултати кај пациенти непушачи третирани со конвенционален пародонтален третман </w:t>
      </w:r>
      <w:r w:rsidR="00B82400" w:rsidRPr="00AB0A77">
        <w:rPr>
          <w:rFonts w:ascii="Times New Roman" w:eastAsia="Calibri" w:hAnsi="Times New Roman" w:cs="Times New Roman"/>
          <w:sz w:val="24"/>
          <w:szCs w:val="24"/>
          <w:lang w:val="mk-MK"/>
        </w:rPr>
        <w:t>...................................................................................</w:t>
      </w:r>
      <w:r w:rsidR="00DE0571" w:rsidRPr="008212B2">
        <w:rPr>
          <w:rFonts w:ascii="Times New Roman" w:eastAsia="Calibri" w:hAnsi="Times New Roman" w:cs="Times New Roman"/>
          <w:sz w:val="24"/>
          <w:szCs w:val="24"/>
          <w:lang w:val="mk-MK"/>
        </w:rPr>
        <w:t>28</w:t>
      </w:r>
    </w:p>
    <w:p w14:paraId="2822DE13" w14:textId="77777777" w:rsidR="001D5EBA" w:rsidRPr="00AB0A77" w:rsidRDefault="001D5EBA" w:rsidP="002E07E3">
      <w:pPr>
        <w:spacing w:after="0" w:line="0" w:lineRule="atLeast"/>
        <w:jc w:val="both"/>
        <w:rPr>
          <w:rFonts w:ascii="Times New Roman" w:eastAsia="Calibri" w:hAnsi="Times New Roman" w:cs="Times New Roman"/>
          <w:sz w:val="24"/>
          <w:szCs w:val="24"/>
          <w:lang w:val="mk-MK"/>
        </w:rPr>
      </w:pPr>
    </w:p>
    <w:p w14:paraId="5A5A929E" w14:textId="7592C27A" w:rsidR="001D5EBA" w:rsidRPr="008212B2" w:rsidRDefault="00295913" w:rsidP="002E07E3">
      <w:pPr>
        <w:spacing w:after="0" w:line="0" w:lineRule="atLeast"/>
        <w:jc w:val="both"/>
        <w:rPr>
          <w:rFonts w:ascii="Times New Roman" w:eastAsia="Calibri" w:hAnsi="Times New Roman" w:cs="Times New Roman"/>
          <w:sz w:val="24"/>
          <w:szCs w:val="24"/>
          <w:lang w:val="mk-MK"/>
        </w:rPr>
      </w:pPr>
      <w:r w:rsidRPr="00AB0A77">
        <w:rPr>
          <w:rFonts w:ascii="Times New Roman" w:eastAsia="Calibri" w:hAnsi="Times New Roman" w:cs="Times New Roman"/>
          <w:sz w:val="24"/>
          <w:szCs w:val="24"/>
          <w:lang w:val="mk-MK"/>
        </w:rPr>
        <w:t>5.2</w:t>
      </w:r>
      <w:r w:rsidR="003E6D8C">
        <w:rPr>
          <w:rFonts w:ascii="Times New Roman" w:eastAsia="Calibri" w:hAnsi="Times New Roman" w:cs="Times New Roman"/>
          <w:sz w:val="24"/>
          <w:szCs w:val="24"/>
          <w:lang w:val="en-US"/>
        </w:rPr>
        <w:t>.</w:t>
      </w:r>
      <w:r w:rsidRPr="00AB0A77">
        <w:rPr>
          <w:rFonts w:ascii="Times New Roman" w:eastAsia="Calibri" w:hAnsi="Times New Roman" w:cs="Times New Roman"/>
          <w:sz w:val="24"/>
          <w:szCs w:val="24"/>
          <w:lang w:val="mk-MK"/>
        </w:rPr>
        <w:t xml:space="preserve"> </w:t>
      </w:r>
      <w:r w:rsidR="00F72978" w:rsidRPr="00AB0A77">
        <w:rPr>
          <w:rFonts w:ascii="Times New Roman" w:eastAsia="Calibri" w:hAnsi="Times New Roman" w:cs="Times New Roman"/>
          <w:sz w:val="24"/>
          <w:szCs w:val="24"/>
          <w:lang w:val="mk-MK"/>
        </w:rPr>
        <w:t xml:space="preserve">Клинички </w:t>
      </w:r>
      <w:r w:rsidR="000469B3" w:rsidRPr="00AB0A77">
        <w:rPr>
          <w:rFonts w:ascii="Times New Roman" w:eastAsia="Calibri" w:hAnsi="Times New Roman" w:cs="Times New Roman"/>
          <w:sz w:val="24"/>
          <w:szCs w:val="24"/>
          <w:lang w:val="mk-MK"/>
        </w:rPr>
        <w:t xml:space="preserve">и микробиолошки резултати кај пациенти непушачи третирани со комбиниран пародонтален третман (диоден ласер) </w:t>
      </w:r>
      <w:r w:rsidR="00B82400" w:rsidRPr="00AB0A77">
        <w:rPr>
          <w:rFonts w:ascii="Times New Roman" w:eastAsia="Calibri" w:hAnsi="Times New Roman" w:cs="Times New Roman"/>
          <w:sz w:val="24"/>
          <w:szCs w:val="24"/>
          <w:lang w:val="mk-MK"/>
        </w:rPr>
        <w:t>................................................................</w:t>
      </w:r>
      <w:r w:rsidR="00DE0571" w:rsidRPr="008212B2">
        <w:rPr>
          <w:rFonts w:ascii="Times New Roman" w:eastAsia="Calibri" w:hAnsi="Times New Roman" w:cs="Times New Roman"/>
          <w:sz w:val="24"/>
          <w:szCs w:val="24"/>
          <w:lang w:val="mk-MK"/>
        </w:rPr>
        <w:t>38</w:t>
      </w:r>
    </w:p>
    <w:p w14:paraId="1F7CAC25" w14:textId="77777777" w:rsidR="001D5EBA" w:rsidRPr="00AB0A77" w:rsidRDefault="001D5EBA" w:rsidP="002E07E3">
      <w:pPr>
        <w:spacing w:after="0" w:line="0" w:lineRule="atLeast"/>
        <w:jc w:val="both"/>
        <w:rPr>
          <w:rFonts w:ascii="Times New Roman" w:eastAsia="Calibri" w:hAnsi="Times New Roman" w:cs="Times New Roman"/>
          <w:sz w:val="24"/>
          <w:szCs w:val="24"/>
          <w:lang w:val="mk-MK"/>
        </w:rPr>
      </w:pPr>
    </w:p>
    <w:p w14:paraId="4854F049" w14:textId="2CA03DA1" w:rsidR="009933A7" w:rsidRPr="008212B2" w:rsidRDefault="00295913" w:rsidP="002E07E3">
      <w:pPr>
        <w:spacing w:after="0" w:line="0" w:lineRule="atLeast"/>
        <w:jc w:val="both"/>
        <w:rPr>
          <w:rFonts w:ascii="Times New Roman" w:eastAsia="Calibri" w:hAnsi="Times New Roman" w:cs="Times New Roman"/>
          <w:sz w:val="24"/>
          <w:szCs w:val="24"/>
          <w:lang w:val="mk-MK"/>
        </w:rPr>
      </w:pPr>
      <w:r w:rsidRPr="00AB0A77">
        <w:rPr>
          <w:rFonts w:ascii="Times New Roman" w:eastAsia="Calibri" w:hAnsi="Times New Roman" w:cs="Times New Roman"/>
          <w:sz w:val="24"/>
          <w:szCs w:val="24"/>
          <w:lang w:val="mk-MK"/>
        </w:rPr>
        <w:t>5.3</w:t>
      </w:r>
      <w:r w:rsidR="003E6D8C">
        <w:rPr>
          <w:rFonts w:ascii="Times New Roman" w:eastAsia="Calibri" w:hAnsi="Times New Roman" w:cs="Times New Roman"/>
          <w:sz w:val="24"/>
          <w:szCs w:val="24"/>
          <w:lang w:val="en-US"/>
        </w:rPr>
        <w:t>.</w:t>
      </w:r>
      <w:r w:rsidRPr="00AB0A77">
        <w:rPr>
          <w:rFonts w:ascii="Times New Roman" w:eastAsia="Calibri" w:hAnsi="Times New Roman" w:cs="Times New Roman"/>
          <w:sz w:val="24"/>
          <w:szCs w:val="24"/>
          <w:lang w:val="mk-MK"/>
        </w:rPr>
        <w:t xml:space="preserve"> </w:t>
      </w:r>
      <w:r w:rsidR="00A638E2" w:rsidRPr="00AB0A77">
        <w:rPr>
          <w:rFonts w:ascii="Times New Roman" w:eastAsia="Calibri" w:hAnsi="Times New Roman" w:cs="Times New Roman"/>
          <w:sz w:val="24"/>
          <w:szCs w:val="24"/>
          <w:lang w:val="mk-MK"/>
        </w:rPr>
        <w:t xml:space="preserve">Клинички и микробиолошки резултати кај пациенти пушачи третирани со конвенционален пародонтален третман </w:t>
      </w:r>
      <w:r w:rsidR="00B82400" w:rsidRPr="00AB0A77">
        <w:rPr>
          <w:rFonts w:ascii="Times New Roman" w:eastAsia="Calibri" w:hAnsi="Times New Roman" w:cs="Times New Roman"/>
          <w:sz w:val="24"/>
          <w:szCs w:val="24"/>
          <w:lang w:val="mk-MK"/>
        </w:rPr>
        <w:t>..................................................................</w:t>
      </w:r>
      <w:r w:rsidR="002E07E3" w:rsidRPr="00AB0A77">
        <w:rPr>
          <w:rFonts w:ascii="Times New Roman" w:eastAsia="Calibri" w:hAnsi="Times New Roman" w:cs="Times New Roman"/>
          <w:sz w:val="24"/>
          <w:szCs w:val="24"/>
          <w:lang w:val="mk-MK"/>
        </w:rPr>
        <w:t>..................</w:t>
      </w:r>
      <w:r w:rsidR="00DE0571" w:rsidRPr="008212B2">
        <w:rPr>
          <w:rFonts w:ascii="Times New Roman" w:eastAsia="Calibri" w:hAnsi="Times New Roman" w:cs="Times New Roman"/>
          <w:sz w:val="24"/>
          <w:szCs w:val="24"/>
          <w:lang w:val="mk-MK"/>
        </w:rPr>
        <w:t>48</w:t>
      </w:r>
    </w:p>
    <w:p w14:paraId="0B3985FC" w14:textId="77777777" w:rsidR="009933A7" w:rsidRPr="00AB0A77" w:rsidRDefault="009933A7" w:rsidP="002E07E3">
      <w:pPr>
        <w:spacing w:after="0" w:line="0" w:lineRule="atLeast"/>
        <w:jc w:val="both"/>
        <w:rPr>
          <w:rFonts w:ascii="Times New Roman" w:eastAsia="Calibri" w:hAnsi="Times New Roman" w:cs="Times New Roman"/>
          <w:sz w:val="24"/>
          <w:szCs w:val="24"/>
          <w:lang w:val="mk-MK"/>
        </w:rPr>
      </w:pPr>
    </w:p>
    <w:p w14:paraId="1F24A036" w14:textId="166A82B2" w:rsidR="00D4764C" w:rsidRPr="008212B2" w:rsidRDefault="00295913" w:rsidP="002E07E3">
      <w:pPr>
        <w:spacing w:after="0" w:line="0" w:lineRule="atLeast"/>
        <w:jc w:val="both"/>
        <w:rPr>
          <w:rFonts w:ascii="Times New Roman" w:eastAsia="Calibri" w:hAnsi="Times New Roman" w:cs="Times New Roman"/>
          <w:sz w:val="24"/>
          <w:szCs w:val="24"/>
          <w:lang w:val="mk-MK"/>
        </w:rPr>
      </w:pPr>
      <w:r w:rsidRPr="00AB0A77">
        <w:rPr>
          <w:rFonts w:ascii="Times New Roman" w:eastAsia="Calibri" w:hAnsi="Times New Roman" w:cs="Times New Roman"/>
          <w:sz w:val="24"/>
          <w:szCs w:val="24"/>
          <w:lang w:val="mk-MK"/>
        </w:rPr>
        <w:t>5.4</w:t>
      </w:r>
      <w:r w:rsidR="003E6D8C">
        <w:rPr>
          <w:rFonts w:ascii="Times New Roman" w:eastAsia="Calibri" w:hAnsi="Times New Roman" w:cs="Times New Roman"/>
          <w:sz w:val="24"/>
          <w:szCs w:val="24"/>
          <w:lang w:val="en-US"/>
        </w:rPr>
        <w:t>.</w:t>
      </w:r>
      <w:r w:rsidRPr="00AB0A77">
        <w:rPr>
          <w:rFonts w:ascii="Times New Roman" w:eastAsia="Calibri" w:hAnsi="Times New Roman" w:cs="Times New Roman"/>
          <w:sz w:val="24"/>
          <w:szCs w:val="24"/>
          <w:lang w:val="mk-MK"/>
        </w:rPr>
        <w:t xml:space="preserve"> </w:t>
      </w:r>
      <w:r w:rsidR="002E07E3" w:rsidRPr="00AB0A77">
        <w:rPr>
          <w:rFonts w:ascii="Times New Roman" w:eastAsia="Calibri" w:hAnsi="Times New Roman" w:cs="Times New Roman"/>
          <w:sz w:val="24"/>
          <w:szCs w:val="24"/>
          <w:lang w:val="mk-MK"/>
        </w:rPr>
        <w:t xml:space="preserve">Клинички и микробиолошки резултати кај пациенти пушачи третирани со комбиниран пародонтален третман (диоден ласер) </w:t>
      </w:r>
      <w:r w:rsidR="00B82400" w:rsidRPr="00AB0A77">
        <w:rPr>
          <w:rFonts w:ascii="Times New Roman" w:eastAsia="Calibri" w:hAnsi="Times New Roman" w:cs="Times New Roman"/>
          <w:sz w:val="24"/>
          <w:szCs w:val="24"/>
          <w:lang w:val="mk-MK"/>
        </w:rPr>
        <w:t>.......................................................................................</w:t>
      </w:r>
      <w:r w:rsidR="00DE0571" w:rsidRPr="008212B2">
        <w:rPr>
          <w:rFonts w:ascii="Times New Roman" w:eastAsia="Calibri" w:hAnsi="Times New Roman" w:cs="Times New Roman"/>
          <w:sz w:val="24"/>
          <w:szCs w:val="24"/>
          <w:lang w:val="mk-MK"/>
        </w:rPr>
        <w:t>58</w:t>
      </w:r>
    </w:p>
    <w:p w14:paraId="40CB7AAF" w14:textId="77777777" w:rsidR="00106F5A" w:rsidRPr="00AB0A77" w:rsidRDefault="00106F5A" w:rsidP="002E07E3">
      <w:pPr>
        <w:spacing w:after="0" w:line="0" w:lineRule="atLeast"/>
        <w:jc w:val="both"/>
        <w:rPr>
          <w:rFonts w:ascii="Times New Roman" w:eastAsia="Calibri" w:hAnsi="Times New Roman" w:cs="Times New Roman"/>
          <w:sz w:val="24"/>
          <w:szCs w:val="24"/>
          <w:lang w:val="mk-MK"/>
        </w:rPr>
      </w:pPr>
    </w:p>
    <w:p w14:paraId="641503C1" w14:textId="6E0B3909" w:rsidR="00106F5A" w:rsidRPr="008212B2" w:rsidRDefault="00106F5A" w:rsidP="002E07E3">
      <w:pPr>
        <w:spacing w:after="0" w:line="0" w:lineRule="atLeast"/>
        <w:jc w:val="both"/>
        <w:rPr>
          <w:rFonts w:ascii="Times New Roman" w:eastAsia="Calibri" w:hAnsi="Times New Roman" w:cs="Times New Roman"/>
          <w:sz w:val="24"/>
          <w:szCs w:val="24"/>
          <w:lang w:val="mk-MK"/>
        </w:rPr>
      </w:pPr>
      <w:r w:rsidRPr="00AB0A77">
        <w:rPr>
          <w:rFonts w:ascii="Times New Roman" w:eastAsia="Calibri" w:hAnsi="Times New Roman" w:cs="Times New Roman"/>
          <w:sz w:val="24"/>
          <w:szCs w:val="24"/>
          <w:lang w:val="mk-MK"/>
        </w:rPr>
        <w:t>5.5</w:t>
      </w:r>
      <w:r w:rsidR="003E6D8C">
        <w:rPr>
          <w:rFonts w:ascii="Times New Roman" w:eastAsia="Calibri" w:hAnsi="Times New Roman" w:cs="Times New Roman"/>
          <w:sz w:val="24"/>
          <w:szCs w:val="24"/>
          <w:lang w:val="en-US"/>
        </w:rPr>
        <w:t>.</w:t>
      </w:r>
      <w:r w:rsidRPr="00AB0A77">
        <w:rPr>
          <w:rFonts w:ascii="Times New Roman" w:eastAsia="Calibri" w:hAnsi="Times New Roman" w:cs="Times New Roman"/>
          <w:sz w:val="24"/>
          <w:szCs w:val="24"/>
          <w:lang w:val="mk-MK"/>
        </w:rPr>
        <w:t xml:space="preserve"> </w:t>
      </w:r>
      <w:r w:rsidR="003F6E4A" w:rsidRPr="00AB0A77">
        <w:rPr>
          <w:rFonts w:ascii="Times New Roman" w:eastAsia="Calibri" w:hAnsi="Times New Roman" w:cs="Times New Roman"/>
          <w:sz w:val="24"/>
          <w:szCs w:val="24"/>
          <w:lang w:val="mk-MK"/>
        </w:rPr>
        <w:t xml:space="preserve">Компаративни анализи </w:t>
      </w:r>
      <w:r w:rsidR="00CE4465" w:rsidRPr="00AB0A77">
        <w:rPr>
          <w:rFonts w:ascii="Times New Roman" w:eastAsia="Calibri" w:hAnsi="Times New Roman" w:cs="Times New Roman"/>
          <w:sz w:val="24"/>
          <w:szCs w:val="24"/>
          <w:lang w:val="mk-MK"/>
        </w:rPr>
        <w:t>меѓу испитуваните групи (хипотези)</w:t>
      </w:r>
      <w:r w:rsidR="003F6E4A" w:rsidRPr="00AB0A77">
        <w:rPr>
          <w:rFonts w:ascii="Times New Roman" w:eastAsia="Calibri" w:hAnsi="Times New Roman" w:cs="Times New Roman"/>
          <w:sz w:val="24"/>
          <w:szCs w:val="24"/>
          <w:lang w:val="mk-MK"/>
        </w:rPr>
        <w:t xml:space="preserve"> </w:t>
      </w:r>
      <w:r w:rsidR="00DE0571" w:rsidRPr="008212B2">
        <w:rPr>
          <w:rFonts w:ascii="Times New Roman" w:eastAsia="Calibri" w:hAnsi="Times New Roman" w:cs="Times New Roman"/>
          <w:sz w:val="24"/>
          <w:szCs w:val="24"/>
          <w:lang w:val="mk-MK"/>
        </w:rPr>
        <w:t>…………………………..69</w:t>
      </w:r>
    </w:p>
    <w:p w14:paraId="68CF44CA" w14:textId="77777777" w:rsidR="00D4764C" w:rsidRPr="00AB0A77" w:rsidRDefault="00D4764C" w:rsidP="00DE6150">
      <w:pPr>
        <w:spacing w:after="0" w:line="0" w:lineRule="atLeast"/>
        <w:rPr>
          <w:rFonts w:ascii="Times New Roman" w:eastAsia="Calibri" w:hAnsi="Times New Roman" w:cs="Times New Roman"/>
          <w:sz w:val="24"/>
          <w:szCs w:val="24"/>
          <w:lang w:val="mk-MK"/>
        </w:rPr>
      </w:pPr>
    </w:p>
    <w:p w14:paraId="7D2DBC17" w14:textId="7CCA431A" w:rsidR="003913B3" w:rsidRPr="008212B2" w:rsidRDefault="00295913" w:rsidP="00DE6150">
      <w:pPr>
        <w:spacing w:after="0" w:line="0" w:lineRule="atLeast"/>
        <w:rPr>
          <w:rFonts w:ascii="Times New Roman" w:eastAsia="Calibri" w:hAnsi="Times New Roman" w:cs="Times New Roman"/>
          <w:sz w:val="24"/>
          <w:szCs w:val="24"/>
          <w:lang w:val="mk-MK"/>
        </w:rPr>
      </w:pPr>
      <w:r w:rsidRPr="00AB0A77">
        <w:rPr>
          <w:rFonts w:ascii="Times New Roman" w:eastAsia="Calibri" w:hAnsi="Times New Roman" w:cs="Times New Roman"/>
          <w:sz w:val="24"/>
          <w:szCs w:val="24"/>
          <w:lang w:val="mk-MK"/>
        </w:rPr>
        <w:t xml:space="preserve">6. </w:t>
      </w:r>
      <w:r w:rsidR="00D4764C" w:rsidRPr="00AB0A77">
        <w:rPr>
          <w:rFonts w:ascii="Times New Roman" w:eastAsia="Calibri" w:hAnsi="Times New Roman" w:cs="Times New Roman"/>
          <w:sz w:val="24"/>
          <w:szCs w:val="24"/>
          <w:lang w:val="mk-MK"/>
        </w:rPr>
        <w:t>ПРИМЕНА НА РЕЗУЛТАТИТЕ ОД ИСТРАЖУВАЊЕТО И МОЖНИ НАСОКИ ЗА НАТАМОШНО ИСТРАЖУВАЊЕ</w:t>
      </w:r>
      <w:r w:rsidR="00B82400" w:rsidRPr="00AB0A77">
        <w:rPr>
          <w:rFonts w:ascii="Times New Roman" w:eastAsia="Calibri" w:hAnsi="Times New Roman" w:cs="Times New Roman"/>
          <w:sz w:val="24"/>
          <w:szCs w:val="24"/>
          <w:lang w:val="mk-MK"/>
        </w:rPr>
        <w:t xml:space="preserve"> ...........................................................................................</w:t>
      </w:r>
      <w:r w:rsidR="00DE0571" w:rsidRPr="008212B2">
        <w:rPr>
          <w:rFonts w:ascii="Times New Roman" w:eastAsia="Calibri" w:hAnsi="Times New Roman" w:cs="Times New Roman"/>
          <w:sz w:val="24"/>
          <w:szCs w:val="24"/>
          <w:lang w:val="mk-MK"/>
        </w:rPr>
        <w:t>87</w:t>
      </w:r>
    </w:p>
    <w:p w14:paraId="324BFF3B" w14:textId="77777777" w:rsidR="003913B3" w:rsidRPr="00AB0A77" w:rsidRDefault="003913B3" w:rsidP="00DE6150">
      <w:pPr>
        <w:spacing w:after="0" w:line="0" w:lineRule="atLeast"/>
        <w:rPr>
          <w:rFonts w:ascii="Times New Roman" w:eastAsia="Calibri" w:hAnsi="Times New Roman" w:cs="Times New Roman"/>
          <w:sz w:val="24"/>
          <w:szCs w:val="24"/>
          <w:lang w:val="mk-MK"/>
        </w:rPr>
      </w:pPr>
    </w:p>
    <w:p w14:paraId="02E5022B" w14:textId="4955EFA9" w:rsidR="003913B3" w:rsidRPr="008212B2" w:rsidRDefault="00576C91" w:rsidP="00DE6150">
      <w:pPr>
        <w:spacing w:after="0" w:line="0" w:lineRule="atLeast"/>
        <w:rPr>
          <w:rFonts w:ascii="Times New Roman" w:eastAsia="Calibri" w:hAnsi="Times New Roman" w:cs="Times New Roman"/>
          <w:sz w:val="24"/>
          <w:szCs w:val="24"/>
          <w:lang w:val="mk-MK"/>
        </w:rPr>
      </w:pPr>
      <w:r w:rsidRPr="00AB0A77">
        <w:rPr>
          <w:rFonts w:ascii="Times New Roman" w:eastAsia="Calibri" w:hAnsi="Times New Roman" w:cs="Times New Roman"/>
          <w:sz w:val="24"/>
          <w:szCs w:val="24"/>
          <w:lang w:val="mk-MK"/>
        </w:rPr>
        <w:t xml:space="preserve">7. </w:t>
      </w:r>
      <w:r w:rsidR="003913B3" w:rsidRPr="00AB0A77">
        <w:rPr>
          <w:rFonts w:ascii="Times New Roman" w:eastAsia="Calibri" w:hAnsi="Times New Roman" w:cs="Times New Roman"/>
          <w:sz w:val="24"/>
          <w:szCs w:val="24"/>
          <w:lang w:val="mk-MK"/>
        </w:rPr>
        <w:t>ЗАКЛУЧОК</w:t>
      </w:r>
      <w:r w:rsidR="00B82400" w:rsidRPr="00AB0A77">
        <w:rPr>
          <w:rFonts w:ascii="Times New Roman" w:eastAsia="Calibri" w:hAnsi="Times New Roman" w:cs="Times New Roman"/>
          <w:sz w:val="24"/>
          <w:szCs w:val="24"/>
          <w:lang w:val="mk-MK"/>
        </w:rPr>
        <w:t xml:space="preserve"> .............................................................................................................................</w:t>
      </w:r>
      <w:r w:rsidR="00DE0571" w:rsidRPr="008212B2">
        <w:rPr>
          <w:rFonts w:ascii="Times New Roman" w:eastAsia="Calibri" w:hAnsi="Times New Roman" w:cs="Times New Roman"/>
          <w:sz w:val="24"/>
          <w:szCs w:val="24"/>
          <w:lang w:val="mk-MK"/>
        </w:rPr>
        <w:t>98</w:t>
      </w:r>
    </w:p>
    <w:p w14:paraId="20EDBB30" w14:textId="77777777" w:rsidR="003913B3" w:rsidRPr="00AB0A77" w:rsidRDefault="003913B3" w:rsidP="00DE6150">
      <w:pPr>
        <w:spacing w:after="0" w:line="0" w:lineRule="atLeast"/>
        <w:rPr>
          <w:rFonts w:ascii="Times New Roman" w:eastAsia="Calibri" w:hAnsi="Times New Roman" w:cs="Times New Roman"/>
          <w:sz w:val="24"/>
          <w:szCs w:val="24"/>
          <w:lang w:val="mk-MK"/>
        </w:rPr>
      </w:pPr>
    </w:p>
    <w:p w14:paraId="0F3105FB" w14:textId="372B731A" w:rsidR="003913B3" w:rsidRPr="008212B2" w:rsidRDefault="00576C91" w:rsidP="00DE6150">
      <w:pPr>
        <w:spacing w:after="0" w:line="0" w:lineRule="atLeast"/>
        <w:rPr>
          <w:rFonts w:ascii="Times New Roman" w:eastAsia="Calibri" w:hAnsi="Times New Roman" w:cs="Times New Roman"/>
          <w:sz w:val="24"/>
          <w:szCs w:val="24"/>
          <w:lang w:val="mk-MK"/>
        </w:rPr>
      </w:pPr>
      <w:r w:rsidRPr="00AB0A77">
        <w:rPr>
          <w:rFonts w:ascii="Times New Roman" w:eastAsia="Calibri" w:hAnsi="Times New Roman" w:cs="Times New Roman"/>
          <w:sz w:val="24"/>
          <w:szCs w:val="24"/>
          <w:lang w:val="mk-MK"/>
        </w:rPr>
        <w:t xml:space="preserve">8. </w:t>
      </w:r>
      <w:r w:rsidR="003913B3" w:rsidRPr="00AB0A77">
        <w:rPr>
          <w:rFonts w:ascii="Times New Roman" w:eastAsia="Calibri" w:hAnsi="Times New Roman" w:cs="Times New Roman"/>
          <w:sz w:val="24"/>
          <w:szCs w:val="24"/>
          <w:lang w:val="mk-MK"/>
        </w:rPr>
        <w:t>ЛИТЕРАТУРА</w:t>
      </w:r>
      <w:r w:rsidR="00B82400" w:rsidRPr="00AB0A77">
        <w:rPr>
          <w:rFonts w:ascii="Times New Roman" w:eastAsia="Calibri" w:hAnsi="Times New Roman" w:cs="Times New Roman"/>
          <w:sz w:val="24"/>
          <w:szCs w:val="24"/>
          <w:lang w:val="mk-MK"/>
        </w:rPr>
        <w:t xml:space="preserve"> .......................................................................................................................</w:t>
      </w:r>
      <w:r w:rsidR="00DE0571" w:rsidRPr="008212B2">
        <w:rPr>
          <w:rFonts w:ascii="Times New Roman" w:eastAsia="Calibri" w:hAnsi="Times New Roman" w:cs="Times New Roman"/>
          <w:sz w:val="24"/>
          <w:szCs w:val="24"/>
          <w:lang w:val="mk-MK"/>
        </w:rPr>
        <w:t>100</w:t>
      </w:r>
    </w:p>
    <w:p w14:paraId="4F698BD2" w14:textId="77777777" w:rsidR="003913B3" w:rsidRPr="00AB0A77" w:rsidRDefault="003913B3" w:rsidP="00DE6150">
      <w:pPr>
        <w:spacing w:after="0" w:line="0" w:lineRule="atLeast"/>
        <w:rPr>
          <w:rFonts w:ascii="Times New Roman" w:eastAsia="Calibri" w:hAnsi="Times New Roman" w:cs="Times New Roman"/>
          <w:sz w:val="24"/>
          <w:szCs w:val="24"/>
          <w:lang w:val="mk-MK"/>
        </w:rPr>
      </w:pPr>
    </w:p>
    <w:p w14:paraId="2FF4D54D" w14:textId="3071FA7D" w:rsidR="00DE6150" w:rsidRPr="00AB0A77" w:rsidRDefault="00576C91" w:rsidP="00DE6150">
      <w:pPr>
        <w:spacing w:after="0" w:line="0" w:lineRule="atLeast"/>
        <w:rPr>
          <w:rFonts w:ascii="Times New Roman" w:eastAsia="Calibri" w:hAnsi="Times New Roman" w:cs="Times New Roman"/>
          <w:sz w:val="24"/>
          <w:szCs w:val="24"/>
          <w:lang w:val="mk-MK"/>
        </w:rPr>
      </w:pPr>
      <w:r w:rsidRPr="00AB0A77">
        <w:rPr>
          <w:rFonts w:ascii="Times New Roman" w:eastAsia="Calibri" w:hAnsi="Times New Roman" w:cs="Times New Roman"/>
          <w:sz w:val="24"/>
          <w:szCs w:val="24"/>
          <w:lang w:val="mk-MK"/>
        </w:rPr>
        <w:t xml:space="preserve">9. </w:t>
      </w:r>
      <w:bookmarkStart w:id="4" w:name="_Hlk185404067"/>
      <w:r w:rsidR="003913B3" w:rsidRPr="00AB0A77">
        <w:rPr>
          <w:rFonts w:ascii="Times New Roman" w:eastAsia="Calibri" w:hAnsi="Times New Roman" w:cs="Times New Roman"/>
          <w:sz w:val="24"/>
          <w:szCs w:val="24"/>
          <w:lang w:val="mk-MK"/>
        </w:rPr>
        <w:t>БИОГРАФИЈА</w:t>
      </w:r>
      <w:r w:rsidR="00B82400" w:rsidRPr="00AB0A77">
        <w:rPr>
          <w:rFonts w:ascii="Times New Roman" w:eastAsia="Calibri" w:hAnsi="Times New Roman" w:cs="Times New Roman"/>
          <w:sz w:val="24"/>
          <w:szCs w:val="24"/>
          <w:lang w:val="mk-MK"/>
        </w:rPr>
        <w:t xml:space="preserve"> </w:t>
      </w:r>
      <w:bookmarkEnd w:id="4"/>
      <w:r w:rsidR="00B82400" w:rsidRPr="00AB0A77">
        <w:rPr>
          <w:rFonts w:ascii="Times New Roman" w:eastAsia="Calibri" w:hAnsi="Times New Roman" w:cs="Times New Roman"/>
          <w:sz w:val="24"/>
          <w:szCs w:val="24"/>
          <w:lang w:val="mk-MK"/>
        </w:rPr>
        <w:t>.......................................................................................................................</w:t>
      </w:r>
      <w:r w:rsidR="00DE0571" w:rsidRPr="008212B2">
        <w:rPr>
          <w:rFonts w:ascii="Times New Roman" w:eastAsia="Calibri" w:hAnsi="Times New Roman" w:cs="Times New Roman"/>
          <w:sz w:val="24"/>
          <w:szCs w:val="24"/>
          <w:lang w:val="mk-MK"/>
        </w:rPr>
        <w:t>109</w:t>
      </w:r>
      <w:r w:rsidR="009933A7" w:rsidRPr="00AB0A77">
        <w:rPr>
          <w:rFonts w:ascii="Times New Roman" w:eastAsia="Calibri" w:hAnsi="Times New Roman" w:cs="Times New Roman"/>
          <w:sz w:val="24"/>
          <w:szCs w:val="24"/>
          <w:lang w:val="mk-MK"/>
        </w:rPr>
        <w:t xml:space="preserve"> </w:t>
      </w:r>
      <w:r w:rsidR="00DE6150" w:rsidRPr="00AB0A77">
        <w:rPr>
          <w:rFonts w:ascii="Times New Roman" w:eastAsia="Calibri" w:hAnsi="Times New Roman" w:cs="Times New Roman"/>
          <w:sz w:val="24"/>
          <w:szCs w:val="24"/>
          <w:lang w:val="mk-MK"/>
        </w:rPr>
        <w:t xml:space="preserve"> </w:t>
      </w:r>
    </w:p>
    <w:p w14:paraId="7026B5A4" w14:textId="77777777" w:rsidR="00DE6150" w:rsidRPr="00AB0A77" w:rsidRDefault="00DE6150" w:rsidP="00DE6150">
      <w:pPr>
        <w:spacing w:after="0" w:line="0" w:lineRule="atLeast"/>
        <w:rPr>
          <w:rFonts w:ascii="Times New Roman" w:eastAsia="Calibri" w:hAnsi="Times New Roman" w:cs="Times New Roman"/>
          <w:sz w:val="24"/>
          <w:szCs w:val="24"/>
          <w:lang w:val="mk-MK"/>
        </w:rPr>
      </w:pPr>
    </w:p>
    <w:p w14:paraId="0A6D6D4F" w14:textId="77777777" w:rsidR="00DE6150" w:rsidRPr="00AB0A77" w:rsidRDefault="00DE6150" w:rsidP="0070418C">
      <w:pPr>
        <w:spacing w:after="0" w:line="0" w:lineRule="atLeast"/>
        <w:rPr>
          <w:rFonts w:ascii="Times New Roman" w:eastAsia="Calibri" w:hAnsi="Times New Roman" w:cs="Times New Roman"/>
          <w:b/>
          <w:bCs/>
          <w:sz w:val="26"/>
          <w:szCs w:val="26"/>
          <w:lang w:val="mk-MK"/>
        </w:rPr>
      </w:pPr>
    </w:p>
    <w:p w14:paraId="57DC07C6" w14:textId="77777777" w:rsidR="00576C91" w:rsidRPr="00AB0A77" w:rsidRDefault="00576C91" w:rsidP="0070418C">
      <w:pPr>
        <w:spacing w:after="0" w:line="0" w:lineRule="atLeast"/>
        <w:rPr>
          <w:rFonts w:ascii="Times New Roman" w:eastAsia="Calibri" w:hAnsi="Times New Roman" w:cs="Times New Roman"/>
          <w:b/>
          <w:bCs/>
          <w:sz w:val="26"/>
          <w:szCs w:val="26"/>
          <w:lang w:val="mk-MK"/>
        </w:rPr>
      </w:pPr>
    </w:p>
    <w:p w14:paraId="6F97A39D" w14:textId="77777777" w:rsidR="00576C91" w:rsidRPr="00AB0A77" w:rsidRDefault="00576C91" w:rsidP="0070418C">
      <w:pPr>
        <w:spacing w:after="0" w:line="0" w:lineRule="atLeast"/>
        <w:rPr>
          <w:rFonts w:ascii="Times New Roman" w:eastAsia="Calibri" w:hAnsi="Times New Roman" w:cs="Times New Roman"/>
          <w:b/>
          <w:bCs/>
          <w:sz w:val="26"/>
          <w:szCs w:val="26"/>
          <w:lang w:val="mk-MK"/>
        </w:rPr>
      </w:pPr>
    </w:p>
    <w:p w14:paraId="3B7057B1" w14:textId="646EB0BB" w:rsidR="0070418C" w:rsidRPr="008212B2" w:rsidRDefault="0070418C" w:rsidP="0070418C">
      <w:pPr>
        <w:spacing w:after="0" w:line="0" w:lineRule="atLeast"/>
        <w:rPr>
          <w:rFonts w:ascii="Times New Roman" w:eastAsia="Calibri" w:hAnsi="Times New Roman" w:cs="Times New Roman"/>
          <w:b/>
          <w:bCs/>
          <w:sz w:val="26"/>
          <w:szCs w:val="26"/>
          <w:lang w:val="mk-MK"/>
        </w:rPr>
      </w:pPr>
      <w:r w:rsidRPr="008212B2">
        <w:rPr>
          <w:rFonts w:ascii="Times New Roman" w:eastAsia="Calibri" w:hAnsi="Times New Roman" w:cs="Times New Roman"/>
          <w:b/>
          <w:bCs/>
          <w:sz w:val="26"/>
          <w:szCs w:val="26"/>
          <w:lang w:val="mk-MK"/>
        </w:rPr>
        <w:t>КРАТЕНКИ</w:t>
      </w:r>
    </w:p>
    <w:p w14:paraId="5FE0FBF6" w14:textId="77777777" w:rsidR="0070418C" w:rsidRPr="008212B2" w:rsidRDefault="0070418C" w:rsidP="0070418C">
      <w:pPr>
        <w:spacing w:after="0" w:line="200" w:lineRule="exact"/>
        <w:rPr>
          <w:rFonts w:ascii="Times New Roman" w:eastAsia="Times New Roman" w:hAnsi="Times New Roman" w:cs="Times New Roman"/>
          <w:sz w:val="20"/>
          <w:szCs w:val="20"/>
          <w:lang w:val="mk-MK"/>
        </w:rPr>
      </w:pPr>
    </w:p>
    <w:p w14:paraId="552F0454" w14:textId="77777777" w:rsidR="0070418C" w:rsidRPr="008212B2" w:rsidRDefault="0070418C" w:rsidP="0070418C">
      <w:pPr>
        <w:spacing w:after="0" w:line="200" w:lineRule="exact"/>
        <w:rPr>
          <w:rFonts w:ascii="Times New Roman" w:eastAsia="Times New Roman" w:hAnsi="Times New Roman" w:cs="Times New Roman"/>
          <w:sz w:val="20"/>
          <w:szCs w:val="20"/>
          <w:lang w:val="mk-MK"/>
        </w:rPr>
      </w:pPr>
    </w:p>
    <w:p w14:paraId="4CB9B589" w14:textId="5C14633A" w:rsidR="0070418C" w:rsidRPr="00AB0A77" w:rsidRDefault="0070418C" w:rsidP="0070418C">
      <w:pPr>
        <w:spacing w:after="0" w:line="0" w:lineRule="atLeast"/>
        <w:rPr>
          <w:rFonts w:ascii="Times New Roman" w:eastAsia="Calibri" w:hAnsi="Times New Roman" w:cs="Times New Roman"/>
          <w:sz w:val="24"/>
          <w:szCs w:val="20"/>
          <w:lang w:val="mk-MK"/>
        </w:rPr>
      </w:pPr>
      <w:r w:rsidRPr="008212B2">
        <w:rPr>
          <w:rFonts w:ascii="Times New Roman" w:eastAsia="Calibri" w:hAnsi="Times New Roman" w:cs="Times New Roman"/>
          <w:sz w:val="24"/>
          <w:szCs w:val="20"/>
          <w:lang w:val="mk-MK"/>
        </w:rPr>
        <w:t>LSB-Loe-sillnes, пред</w:t>
      </w:r>
      <w:r w:rsidR="00945C8A" w:rsidRPr="00AB0A77">
        <w:rPr>
          <w:rFonts w:ascii="Times New Roman" w:eastAsia="Calibri" w:hAnsi="Times New Roman" w:cs="Times New Roman"/>
          <w:sz w:val="24"/>
          <w:szCs w:val="20"/>
          <w:lang w:val="mk-MK"/>
        </w:rPr>
        <w:t xml:space="preserve"> терапија</w:t>
      </w:r>
    </w:p>
    <w:p w14:paraId="1773E560" w14:textId="77777777" w:rsidR="00945C8A" w:rsidRPr="00AB0A77" w:rsidRDefault="00945C8A" w:rsidP="0070418C">
      <w:pPr>
        <w:spacing w:after="0" w:line="0" w:lineRule="atLeast"/>
        <w:rPr>
          <w:rFonts w:ascii="Times New Roman" w:eastAsia="Calibri" w:hAnsi="Times New Roman" w:cs="Times New Roman"/>
          <w:sz w:val="24"/>
          <w:szCs w:val="20"/>
          <w:lang w:val="mk-MK"/>
        </w:rPr>
      </w:pPr>
    </w:p>
    <w:p w14:paraId="7D3387D7" w14:textId="7FB5F51B" w:rsidR="00945C8A" w:rsidRPr="00AB0A77" w:rsidRDefault="00945C8A" w:rsidP="0070418C">
      <w:pPr>
        <w:spacing w:after="0" w:line="0" w:lineRule="atLeast"/>
        <w:rPr>
          <w:rFonts w:ascii="Times New Roman" w:eastAsia="Calibri" w:hAnsi="Times New Roman" w:cs="Times New Roman"/>
          <w:sz w:val="24"/>
          <w:szCs w:val="20"/>
          <w:lang w:val="mk-MK"/>
        </w:rPr>
      </w:pPr>
      <w:r w:rsidRPr="008212B2">
        <w:rPr>
          <w:rFonts w:ascii="Times New Roman" w:eastAsia="Calibri" w:hAnsi="Times New Roman" w:cs="Times New Roman"/>
          <w:sz w:val="24"/>
          <w:szCs w:val="20"/>
          <w:lang w:val="mk-MK"/>
        </w:rPr>
        <w:t>LSA-Loe-Sillnes, по</w:t>
      </w:r>
      <w:r w:rsidRPr="00AB0A77">
        <w:rPr>
          <w:rFonts w:ascii="Times New Roman" w:eastAsia="Calibri" w:hAnsi="Times New Roman" w:cs="Times New Roman"/>
          <w:sz w:val="24"/>
          <w:szCs w:val="20"/>
          <w:lang w:val="mk-MK"/>
        </w:rPr>
        <w:t xml:space="preserve"> терапија</w:t>
      </w:r>
    </w:p>
    <w:p w14:paraId="3683EAC2" w14:textId="77777777" w:rsidR="001D169A" w:rsidRPr="00AB0A77" w:rsidRDefault="001D169A" w:rsidP="0070418C">
      <w:pPr>
        <w:spacing w:after="0" w:line="0" w:lineRule="atLeast"/>
        <w:rPr>
          <w:rFonts w:ascii="Times New Roman" w:eastAsia="Calibri" w:hAnsi="Times New Roman" w:cs="Times New Roman"/>
          <w:sz w:val="24"/>
          <w:szCs w:val="20"/>
          <w:lang w:val="mk-MK"/>
        </w:rPr>
      </w:pPr>
    </w:p>
    <w:p w14:paraId="787FB8CE" w14:textId="22E4B6AE" w:rsidR="001D169A" w:rsidRPr="00AB0A77" w:rsidRDefault="001D169A" w:rsidP="0070418C">
      <w:pPr>
        <w:spacing w:after="0" w:line="0" w:lineRule="atLeast"/>
        <w:rPr>
          <w:rFonts w:ascii="Times New Roman" w:eastAsia="Calibri" w:hAnsi="Times New Roman" w:cs="Times New Roman"/>
          <w:sz w:val="24"/>
          <w:szCs w:val="20"/>
          <w:lang w:val="mk-MK"/>
        </w:rPr>
      </w:pPr>
      <w:r w:rsidRPr="008212B2">
        <w:rPr>
          <w:rFonts w:ascii="Times New Roman" w:eastAsia="Calibri" w:hAnsi="Times New Roman" w:cs="Times New Roman"/>
          <w:sz w:val="24"/>
          <w:szCs w:val="20"/>
          <w:lang w:val="mk-MK"/>
        </w:rPr>
        <w:t>LSA</w:t>
      </w:r>
      <w:r w:rsidRPr="00AB0A77">
        <w:rPr>
          <w:rFonts w:ascii="Times New Roman" w:eastAsia="Calibri" w:hAnsi="Times New Roman" w:cs="Times New Roman"/>
          <w:sz w:val="24"/>
          <w:szCs w:val="20"/>
          <w:lang w:val="mk-MK"/>
        </w:rPr>
        <w:t>/</w:t>
      </w:r>
      <w:r w:rsidRPr="008212B2">
        <w:rPr>
          <w:rFonts w:ascii="Times New Roman" w:eastAsia="Calibri" w:hAnsi="Times New Roman" w:cs="Times New Roman"/>
          <w:sz w:val="24"/>
          <w:szCs w:val="20"/>
          <w:lang w:val="mk-MK"/>
        </w:rPr>
        <w:t>SBL</w:t>
      </w:r>
      <w:r w:rsidRPr="008212B2">
        <w:rPr>
          <w:rFonts w:ascii="Times New Roman" w:eastAsia="Calibri" w:hAnsi="Times New Roman" w:cs="Times New Roman"/>
          <w:sz w:val="18"/>
          <w:szCs w:val="18"/>
          <w:lang w:val="mk-MK"/>
        </w:rPr>
        <w:t>2</w:t>
      </w:r>
      <w:r w:rsidRPr="008212B2">
        <w:rPr>
          <w:rFonts w:ascii="Times New Roman" w:eastAsia="Calibri" w:hAnsi="Times New Roman" w:cs="Times New Roman"/>
          <w:sz w:val="24"/>
          <w:szCs w:val="20"/>
          <w:lang w:val="mk-MK"/>
        </w:rPr>
        <w:t xml:space="preserve">-Loe-Sillnes, </w:t>
      </w:r>
      <w:r w:rsidRPr="00AB0A77">
        <w:rPr>
          <w:rFonts w:ascii="Times New Roman" w:eastAsia="Calibri" w:hAnsi="Times New Roman" w:cs="Times New Roman"/>
          <w:sz w:val="24"/>
          <w:szCs w:val="20"/>
          <w:lang w:val="mk-MK"/>
        </w:rPr>
        <w:t xml:space="preserve">три недели по терапија </w:t>
      </w:r>
    </w:p>
    <w:p w14:paraId="505041D4" w14:textId="77777777" w:rsidR="00945C8A" w:rsidRPr="00AB0A77" w:rsidRDefault="00945C8A" w:rsidP="0070418C">
      <w:pPr>
        <w:spacing w:after="0" w:line="0" w:lineRule="atLeast"/>
        <w:rPr>
          <w:rFonts w:ascii="Times New Roman" w:eastAsia="Calibri" w:hAnsi="Times New Roman" w:cs="Times New Roman"/>
          <w:sz w:val="24"/>
          <w:szCs w:val="20"/>
          <w:lang w:val="mk-MK"/>
        </w:rPr>
      </w:pPr>
    </w:p>
    <w:p w14:paraId="4BEFC54E" w14:textId="056B6585" w:rsidR="0070418C" w:rsidRPr="00AB0A77" w:rsidRDefault="0070418C" w:rsidP="0070418C">
      <w:pPr>
        <w:spacing w:after="0" w:line="0" w:lineRule="atLeast"/>
        <w:rPr>
          <w:rFonts w:ascii="Times New Roman" w:eastAsia="Calibri" w:hAnsi="Times New Roman" w:cs="Times New Roman"/>
          <w:sz w:val="24"/>
          <w:szCs w:val="20"/>
          <w:lang w:val="mk-MK"/>
        </w:rPr>
      </w:pPr>
      <w:r w:rsidRPr="008212B2">
        <w:rPr>
          <w:rFonts w:ascii="Times New Roman" w:eastAsia="Calibri" w:hAnsi="Times New Roman" w:cs="Times New Roman"/>
          <w:sz w:val="24"/>
          <w:szCs w:val="20"/>
          <w:lang w:val="mk-MK"/>
        </w:rPr>
        <w:t>SBIB</w:t>
      </w:r>
      <w:r w:rsidR="003E6D8C">
        <w:rPr>
          <w:rFonts w:ascii="Times New Roman" w:eastAsia="Calibri" w:hAnsi="Times New Roman" w:cs="Times New Roman"/>
          <w:sz w:val="24"/>
          <w:szCs w:val="20"/>
          <w:lang w:val="en-US"/>
        </w:rPr>
        <w:t xml:space="preserve"> </w:t>
      </w:r>
      <w:r w:rsidR="003E6D8C">
        <w:rPr>
          <w:rFonts w:ascii="Times New Roman" w:eastAsia="Calibri" w:hAnsi="Times New Roman" w:cs="Times New Roman"/>
          <w:sz w:val="24"/>
          <w:szCs w:val="20"/>
          <w:lang w:val="mk-MK"/>
        </w:rPr>
        <w:t>–</w:t>
      </w:r>
      <w:r w:rsidRPr="008212B2">
        <w:rPr>
          <w:rFonts w:ascii="Times New Roman" w:eastAsia="Calibri" w:hAnsi="Times New Roman" w:cs="Times New Roman"/>
          <w:sz w:val="24"/>
          <w:szCs w:val="20"/>
          <w:lang w:val="mk-MK"/>
        </w:rPr>
        <w:t xml:space="preserve"> </w:t>
      </w:r>
      <w:r w:rsidR="00945C8A" w:rsidRPr="00AB0A77">
        <w:rPr>
          <w:rFonts w:ascii="Times New Roman" w:eastAsia="Calibri" w:hAnsi="Times New Roman" w:cs="Times New Roman"/>
          <w:sz w:val="24"/>
          <w:szCs w:val="20"/>
          <w:lang w:val="mk-MK"/>
        </w:rPr>
        <w:t>гингивално крварење</w:t>
      </w:r>
    </w:p>
    <w:p w14:paraId="6A5AF542" w14:textId="77777777" w:rsidR="00945C8A" w:rsidRPr="008212B2" w:rsidRDefault="00945C8A" w:rsidP="0070418C">
      <w:pPr>
        <w:spacing w:after="0" w:line="0" w:lineRule="atLeast"/>
        <w:rPr>
          <w:rFonts w:ascii="Times New Roman" w:eastAsia="Calibri" w:hAnsi="Times New Roman" w:cs="Times New Roman"/>
          <w:sz w:val="24"/>
          <w:szCs w:val="20"/>
          <w:lang w:val="mk-MK"/>
        </w:rPr>
      </w:pPr>
    </w:p>
    <w:p w14:paraId="34915184" w14:textId="042248C1" w:rsidR="0070418C" w:rsidRPr="00AB0A77" w:rsidRDefault="0070418C" w:rsidP="0070418C">
      <w:pPr>
        <w:spacing w:after="0" w:line="0" w:lineRule="atLeast"/>
        <w:rPr>
          <w:rFonts w:ascii="Times New Roman" w:eastAsia="Calibri" w:hAnsi="Times New Roman" w:cs="Times New Roman"/>
          <w:sz w:val="24"/>
          <w:szCs w:val="20"/>
          <w:lang w:val="mk-MK"/>
        </w:rPr>
      </w:pPr>
      <w:r w:rsidRPr="008212B2">
        <w:rPr>
          <w:rFonts w:ascii="Times New Roman" w:eastAsia="Calibri" w:hAnsi="Times New Roman" w:cs="Times New Roman"/>
          <w:sz w:val="24"/>
          <w:szCs w:val="20"/>
          <w:lang w:val="mk-MK"/>
        </w:rPr>
        <w:t>MRB</w:t>
      </w:r>
      <w:r w:rsidR="003E6D8C">
        <w:rPr>
          <w:rFonts w:ascii="Times New Roman" w:eastAsia="Calibri" w:hAnsi="Times New Roman" w:cs="Times New Roman"/>
          <w:sz w:val="24"/>
          <w:szCs w:val="20"/>
          <w:lang w:val="en-US"/>
        </w:rPr>
        <w:t xml:space="preserve"> </w:t>
      </w:r>
      <w:r w:rsidR="003E6D8C">
        <w:rPr>
          <w:rFonts w:ascii="Times New Roman" w:eastAsia="Calibri" w:hAnsi="Times New Roman" w:cs="Times New Roman"/>
          <w:sz w:val="24"/>
          <w:szCs w:val="20"/>
          <w:lang w:val="mk-MK"/>
        </w:rPr>
        <w:t>–</w:t>
      </w:r>
      <w:r w:rsidRPr="008212B2">
        <w:rPr>
          <w:rFonts w:ascii="Times New Roman" w:eastAsia="Calibri" w:hAnsi="Times New Roman" w:cs="Times New Roman"/>
          <w:sz w:val="24"/>
          <w:szCs w:val="20"/>
          <w:lang w:val="mk-MK"/>
        </w:rPr>
        <w:t xml:space="preserve"> микробиолошк</w:t>
      </w:r>
      <w:r w:rsidR="00945C8A" w:rsidRPr="00AB0A77">
        <w:rPr>
          <w:rFonts w:ascii="Times New Roman" w:eastAsia="Calibri" w:hAnsi="Times New Roman" w:cs="Times New Roman"/>
          <w:sz w:val="24"/>
          <w:szCs w:val="20"/>
          <w:lang w:val="mk-MK"/>
        </w:rPr>
        <w:t xml:space="preserve">а </w:t>
      </w:r>
      <w:r w:rsidR="000E236D" w:rsidRPr="00AB0A77">
        <w:rPr>
          <w:rFonts w:ascii="Times New Roman" w:eastAsia="Calibri" w:hAnsi="Times New Roman" w:cs="Times New Roman"/>
          <w:sz w:val="24"/>
          <w:szCs w:val="20"/>
          <w:lang w:val="mk-MK"/>
        </w:rPr>
        <w:t xml:space="preserve">наоди, </w:t>
      </w:r>
      <w:r w:rsidR="000E236D" w:rsidRPr="008212B2">
        <w:rPr>
          <w:rFonts w:ascii="Times New Roman" w:eastAsia="Calibri" w:hAnsi="Times New Roman" w:cs="Times New Roman"/>
          <w:sz w:val="24"/>
          <w:szCs w:val="20"/>
          <w:lang w:val="mk-MK"/>
        </w:rPr>
        <w:t>пред</w:t>
      </w:r>
      <w:r w:rsidR="000E236D" w:rsidRPr="00AB0A77">
        <w:rPr>
          <w:rFonts w:ascii="Times New Roman" w:eastAsia="Calibri" w:hAnsi="Times New Roman" w:cs="Times New Roman"/>
          <w:sz w:val="24"/>
          <w:szCs w:val="20"/>
          <w:lang w:val="mk-MK"/>
        </w:rPr>
        <w:t xml:space="preserve"> терапија</w:t>
      </w:r>
    </w:p>
    <w:p w14:paraId="4B1AAC4C" w14:textId="77777777" w:rsidR="00945C8A" w:rsidRPr="00AB0A77" w:rsidRDefault="00945C8A" w:rsidP="0070418C">
      <w:pPr>
        <w:spacing w:after="0" w:line="0" w:lineRule="atLeast"/>
        <w:rPr>
          <w:rFonts w:ascii="Times New Roman" w:eastAsia="Calibri" w:hAnsi="Times New Roman" w:cs="Times New Roman"/>
          <w:sz w:val="24"/>
          <w:szCs w:val="20"/>
          <w:lang w:val="mk-MK"/>
        </w:rPr>
      </w:pPr>
    </w:p>
    <w:p w14:paraId="47F6239E" w14:textId="324DD8C0" w:rsidR="00945C8A" w:rsidRPr="00AB0A77" w:rsidRDefault="00945C8A" w:rsidP="0070418C">
      <w:pPr>
        <w:spacing w:after="0" w:line="0" w:lineRule="atLeast"/>
        <w:rPr>
          <w:rFonts w:ascii="Times New Roman" w:eastAsia="Calibri" w:hAnsi="Times New Roman" w:cs="Times New Roman"/>
          <w:sz w:val="24"/>
          <w:szCs w:val="20"/>
          <w:lang w:val="mk-MK"/>
        </w:rPr>
      </w:pPr>
      <w:r w:rsidRPr="008212B2">
        <w:rPr>
          <w:rFonts w:ascii="Times New Roman" w:eastAsia="Calibri" w:hAnsi="Times New Roman" w:cs="Times New Roman"/>
          <w:sz w:val="24"/>
          <w:szCs w:val="20"/>
          <w:lang w:val="mk-MK"/>
        </w:rPr>
        <w:t>М</w:t>
      </w:r>
      <w:r w:rsidR="000E236D" w:rsidRPr="008212B2">
        <w:rPr>
          <w:rFonts w:ascii="Times New Roman" w:eastAsia="Calibri" w:hAnsi="Times New Roman" w:cs="Times New Roman"/>
          <w:sz w:val="24"/>
          <w:szCs w:val="20"/>
          <w:lang w:val="mk-MK"/>
        </w:rPr>
        <w:t>R</w:t>
      </w:r>
      <w:r w:rsidRPr="008212B2">
        <w:rPr>
          <w:rFonts w:ascii="Times New Roman" w:eastAsia="Calibri" w:hAnsi="Times New Roman" w:cs="Times New Roman"/>
          <w:sz w:val="24"/>
          <w:szCs w:val="20"/>
          <w:lang w:val="mk-MK"/>
        </w:rPr>
        <w:t>А</w:t>
      </w:r>
      <w:r w:rsidR="003E6D8C">
        <w:rPr>
          <w:rFonts w:ascii="Times New Roman" w:eastAsia="Calibri" w:hAnsi="Times New Roman" w:cs="Times New Roman"/>
          <w:sz w:val="24"/>
          <w:szCs w:val="20"/>
          <w:lang w:val="en-US"/>
        </w:rPr>
        <w:t xml:space="preserve"> </w:t>
      </w:r>
      <w:r w:rsidR="003E6D8C">
        <w:rPr>
          <w:rFonts w:ascii="Times New Roman" w:eastAsia="Calibri" w:hAnsi="Times New Roman" w:cs="Times New Roman"/>
          <w:sz w:val="24"/>
          <w:szCs w:val="20"/>
          <w:lang w:val="mk-MK"/>
        </w:rPr>
        <w:t>–</w:t>
      </w:r>
      <w:r w:rsidR="003E6D8C">
        <w:rPr>
          <w:rFonts w:ascii="Times New Roman" w:eastAsia="Calibri" w:hAnsi="Times New Roman" w:cs="Times New Roman"/>
          <w:sz w:val="24"/>
          <w:szCs w:val="20"/>
          <w:lang w:val="en-US"/>
        </w:rPr>
        <w:t xml:space="preserve"> </w:t>
      </w:r>
      <w:r w:rsidRPr="008212B2">
        <w:rPr>
          <w:rFonts w:ascii="Times New Roman" w:eastAsia="Calibri" w:hAnsi="Times New Roman" w:cs="Times New Roman"/>
          <w:sz w:val="24"/>
          <w:szCs w:val="20"/>
          <w:lang w:val="mk-MK"/>
        </w:rPr>
        <w:t xml:space="preserve">микробиолошки </w:t>
      </w:r>
      <w:r w:rsidR="000E236D" w:rsidRPr="00AB0A77">
        <w:rPr>
          <w:rFonts w:ascii="Times New Roman" w:eastAsia="Calibri" w:hAnsi="Times New Roman" w:cs="Times New Roman"/>
          <w:sz w:val="24"/>
          <w:szCs w:val="20"/>
          <w:lang w:val="mk-MK"/>
        </w:rPr>
        <w:t xml:space="preserve">наоди по терапија </w:t>
      </w:r>
    </w:p>
    <w:p w14:paraId="094EBDCC" w14:textId="77777777" w:rsidR="00945C8A" w:rsidRPr="00AB0A77" w:rsidRDefault="00945C8A" w:rsidP="0070418C">
      <w:pPr>
        <w:spacing w:after="0" w:line="0" w:lineRule="atLeast"/>
        <w:rPr>
          <w:rFonts w:ascii="Times New Roman" w:eastAsia="Calibri" w:hAnsi="Times New Roman" w:cs="Times New Roman"/>
          <w:sz w:val="24"/>
          <w:szCs w:val="20"/>
          <w:lang w:val="mk-MK"/>
        </w:rPr>
      </w:pPr>
    </w:p>
    <w:p w14:paraId="48141E7C" w14:textId="6F80FFE9" w:rsidR="0070418C" w:rsidRPr="00AB0A77" w:rsidRDefault="0070418C" w:rsidP="0070418C">
      <w:pPr>
        <w:spacing w:after="0" w:line="0" w:lineRule="atLeast"/>
        <w:rPr>
          <w:rFonts w:ascii="Times New Roman" w:eastAsia="Calibri" w:hAnsi="Times New Roman" w:cs="Times New Roman"/>
          <w:sz w:val="24"/>
          <w:szCs w:val="20"/>
          <w:lang w:val="mk-MK"/>
        </w:rPr>
      </w:pPr>
      <w:r w:rsidRPr="008212B2">
        <w:rPr>
          <w:rFonts w:ascii="Times New Roman" w:eastAsia="Calibri" w:hAnsi="Times New Roman" w:cs="Times New Roman"/>
          <w:sz w:val="24"/>
          <w:szCs w:val="20"/>
          <w:lang w:val="mk-MK"/>
        </w:rPr>
        <w:t>SRP</w:t>
      </w:r>
      <w:r w:rsidR="003E6D8C">
        <w:rPr>
          <w:rFonts w:ascii="Times New Roman" w:eastAsia="Calibri" w:hAnsi="Times New Roman" w:cs="Times New Roman"/>
          <w:sz w:val="24"/>
          <w:szCs w:val="20"/>
          <w:lang w:val="en-US"/>
        </w:rPr>
        <w:t xml:space="preserve"> </w:t>
      </w:r>
      <w:r w:rsidR="003E6D8C">
        <w:rPr>
          <w:rFonts w:ascii="Times New Roman" w:eastAsia="Calibri" w:hAnsi="Times New Roman" w:cs="Times New Roman"/>
          <w:sz w:val="24"/>
          <w:szCs w:val="20"/>
          <w:lang w:val="mk-MK"/>
        </w:rPr>
        <w:t>–</w:t>
      </w:r>
      <w:r w:rsidR="00945C8A" w:rsidRPr="00AB0A77">
        <w:rPr>
          <w:rFonts w:ascii="Times New Roman" w:eastAsia="Calibri" w:hAnsi="Times New Roman" w:cs="Times New Roman"/>
          <w:sz w:val="24"/>
          <w:szCs w:val="20"/>
          <w:lang w:val="mk-MK"/>
        </w:rPr>
        <w:t xml:space="preserve"> конвенционален пародонтален третман</w:t>
      </w:r>
    </w:p>
    <w:p w14:paraId="5A26FA25" w14:textId="77777777" w:rsidR="00945C8A" w:rsidRPr="008212B2" w:rsidRDefault="00945C8A" w:rsidP="0070418C">
      <w:pPr>
        <w:spacing w:after="0" w:line="0" w:lineRule="atLeast"/>
        <w:rPr>
          <w:rFonts w:ascii="Times New Roman" w:eastAsia="Calibri" w:hAnsi="Times New Roman" w:cs="Times New Roman"/>
          <w:sz w:val="24"/>
          <w:szCs w:val="20"/>
          <w:lang w:val="mk-MK"/>
        </w:rPr>
      </w:pPr>
    </w:p>
    <w:p w14:paraId="727DCA0A" w14:textId="42E67665" w:rsidR="0070418C" w:rsidRPr="00AB0A77" w:rsidRDefault="0070418C" w:rsidP="0070418C">
      <w:pPr>
        <w:spacing w:after="0" w:line="0" w:lineRule="atLeast"/>
        <w:rPr>
          <w:rFonts w:ascii="Times New Roman" w:eastAsia="Calibri" w:hAnsi="Times New Roman" w:cs="Times New Roman"/>
          <w:sz w:val="24"/>
          <w:szCs w:val="20"/>
          <w:lang w:val="mk-MK"/>
        </w:rPr>
      </w:pPr>
      <w:r w:rsidRPr="008212B2">
        <w:rPr>
          <w:rFonts w:ascii="Times New Roman" w:eastAsia="Calibri" w:hAnsi="Times New Roman" w:cs="Times New Roman"/>
          <w:sz w:val="24"/>
          <w:szCs w:val="20"/>
          <w:lang w:val="mk-MK"/>
        </w:rPr>
        <w:t>LLLT</w:t>
      </w:r>
      <w:r w:rsidR="003E6D8C">
        <w:rPr>
          <w:rFonts w:ascii="Times New Roman" w:eastAsia="Calibri" w:hAnsi="Times New Roman" w:cs="Times New Roman"/>
          <w:sz w:val="24"/>
          <w:szCs w:val="20"/>
          <w:lang w:val="en-US"/>
        </w:rPr>
        <w:t xml:space="preserve"> </w:t>
      </w:r>
      <w:r w:rsidR="003E6D8C">
        <w:rPr>
          <w:rFonts w:ascii="Times New Roman" w:eastAsia="Calibri" w:hAnsi="Times New Roman" w:cs="Times New Roman"/>
          <w:sz w:val="24"/>
          <w:szCs w:val="20"/>
          <w:lang w:val="mk-MK"/>
        </w:rPr>
        <w:t>–</w:t>
      </w:r>
      <w:r w:rsidR="003E6D8C">
        <w:rPr>
          <w:rFonts w:ascii="Times New Roman" w:eastAsia="Calibri" w:hAnsi="Times New Roman" w:cs="Times New Roman"/>
          <w:sz w:val="24"/>
          <w:szCs w:val="20"/>
          <w:lang w:val="en-US"/>
        </w:rPr>
        <w:t xml:space="preserve"> </w:t>
      </w:r>
      <w:r w:rsidRPr="008212B2">
        <w:rPr>
          <w:rFonts w:ascii="Times New Roman" w:eastAsia="Calibri" w:hAnsi="Times New Roman" w:cs="Times New Roman"/>
          <w:sz w:val="24"/>
          <w:szCs w:val="20"/>
          <w:lang w:val="mk-MK"/>
        </w:rPr>
        <w:t>ниска ласерска терапија</w:t>
      </w:r>
      <w:r w:rsidR="00E54773" w:rsidRPr="00AB0A77">
        <w:rPr>
          <w:rFonts w:ascii="Times New Roman" w:eastAsia="Calibri" w:hAnsi="Times New Roman" w:cs="Times New Roman"/>
          <w:sz w:val="24"/>
          <w:szCs w:val="20"/>
          <w:lang w:val="mk-MK"/>
        </w:rPr>
        <w:t xml:space="preserve"> со диоден ласер </w:t>
      </w:r>
    </w:p>
    <w:p w14:paraId="6944B641" w14:textId="77777777" w:rsidR="00922928" w:rsidRPr="00AB0A77" w:rsidRDefault="00922928" w:rsidP="0070418C">
      <w:pPr>
        <w:spacing w:after="0" w:line="0" w:lineRule="atLeast"/>
        <w:rPr>
          <w:rFonts w:ascii="Times New Roman" w:eastAsia="Calibri" w:hAnsi="Times New Roman" w:cs="Times New Roman"/>
          <w:sz w:val="24"/>
          <w:szCs w:val="20"/>
          <w:lang w:val="mk-MK"/>
        </w:rPr>
      </w:pPr>
    </w:p>
    <w:p w14:paraId="704C8360" w14:textId="1E58D823" w:rsidR="00922928" w:rsidRPr="00AB0A77" w:rsidRDefault="00922928" w:rsidP="0070418C">
      <w:pPr>
        <w:spacing w:after="0" w:line="0" w:lineRule="atLeast"/>
        <w:rPr>
          <w:rFonts w:ascii="Times New Roman" w:hAnsi="Times New Roman" w:cs="Times New Roman"/>
          <w:sz w:val="24"/>
          <w:szCs w:val="24"/>
          <w:lang w:val="mk-MK"/>
        </w:rPr>
      </w:pPr>
      <w:r w:rsidRPr="008212B2">
        <w:rPr>
          <w:rFonts w:ascii="Times New Roman" w:hAnsi="Times New Roman" w:cs="Times New Roman"/>
          <w:sz w:val="24"/>
          <w:szCs w:val="24"/>
          <w:lang w:val="mk-MK"/>
        </w:rPr>
        <w:t xml:space="preserve">hGF </w:t>
      </w:r>
      <w:r w:rsidR="003E6D8C">
        <w:rPr>
          <w:rFonts w:ascii="Times New Roman" w:hAnsi="Times New Roman" w:cs="Times New Roman"/>
          <w:sz w:val="24"/>
          <w:szCs w:val="24"/>
          <w:lang w:val="mk-MK"/>
        </w:rPr>
        <w:t>–</w:t>
      </w:r>
      <w:r w:rsidRPr="00AB0A77">
        <w:rPr>
          <w:rFonts w:ascii="Times New Roman" w:hAnsi="Times New Roman" w:cs="Times New Roman"/>
          <w:sz w:val="24"/>
          <w:szCs w:val="24"/>
          <w:lang w:val="mk-MK"/>
        </w:rPr>
        <w:t xml:space="preserve"> </w:t>
      </w:r>
      <w:r w:rsidRPr="008212B2">
        <w:rPr>
          <w:rFonts w:ascii="Times New Roman" w:hAnsi="Times New Roman" w:cs="Times New Roman"/>
          <w:sz w:val="24"/>
          <w:szCs w:val="24"/>
          <w:lang w:val="mk-MK"/>
        </w:rPr>
        <w:t xml:space="preserve">гингивални фибробласти </w:t>
      </w:r>
    </w:p>
    <w:p w14:paraId="6B75D7E3" w14:textId="77777777" w:rsidR="00922928" w:rsidRPr="00AB0A77" w:rsidRDefault="00922928" w:rsidP="0070418C">
      <w:pPr>
        <w:spacing w:after="0" w:line="0" w:lineRule="atLeast"/>
        <w:rPr>
          <w:rFonts w:ascii="Times New Roman" w:hAnsi="Times New Roman" w:cs="Times New Roman"/>
          <w:sz w:val="24"/>
          <w:szCs w:val="24"/>
          <w:lang w:val="mk-MK"/>
        </w:rPr>
      </w:pPr>
    </w:p>
    <w:p w14:paraId="79D14081" w14:textId="51686937" w:rsidR="00922928" w:rsidRPr="00AB0A77" w:rsidRDefault="00922928" w:rsidP="0070418C">
      <w:pPr>
        <w:spacing w:after="0" w:line="0" w:lineRule="atLeast"/>
        <w:rPr>
          <w:rFonts w:ascii="Times New Roman" w:eastAsia="Calibri" w:hAnsi="Times New Roman" w:cs="Times New Roman"/>
          <w:sz w:val="24"/>
          <w:szCs w:val="20"/>
          <w:lang w:val="mk-MK"/>
        </w:rPr>
      </w:pPr>
      <w:r w:rsidRPr="008212B2">
        <w:rPr>
          <w:rFonts w:ascii="Times New Roman" w:hAnsi="Times New Roman" w:cs="Times New Roman"/>
          <w:sz w:val="24"/>
          <w:szCs w:val="24"/>
          <w:lang w:val="mk-MK"/>
        </w:rPr>
        <w:t>PDLF</w:t>
      </w:r>
      <w:r w:rsidR="003E6D8C">
        <w:rPr>
          <w:rFonts w:ascii="Times New Roman" w:hAnsi="Times New Roman" w:cs="Times New Roman"/>
          <w:sz w:val="24"/>
          <w:szCs w:val="24"/>
          <w:lang w:val="en-US"/>
        </w:rPr>
        <w:t xml:space="preserve"> </w:t>
      </w:r>
      <w:r w:rsidR="003E6D8C">
        <w:rPr>
          <w:rFonts w:ascii="Times New Roman" w:hAnsi="Times New Roman" w:cs="Times New Roman"/>
          <w:sz w:val="24"/>
          <w:szCs w:val="24"/>
          <w:lang w:val="mk-MK"/>
        </w:rPr>
        <w:t>–</w:t>
      </w:r>
      <w:r w:rsidRPr="00AB0A77">
        <w:rPr>
          <w:rFonts w:ascii="Times New Roman" w:hAnsi="Times New Roman" w:cs="Times New Roman"/>
          <w:sz w:val="24"/>
          <w:szCs w:val="24"/>
          <w:lang w:val="mk-MK"/>
        </w:rPr>
        <w:t xml:space="preserve"> </w:t>
      </w:r>
      <w:r w:rsidRPr="008212B2">
        <w:rPr>
          <w:rFonts w:ascii="Times New Roman" w:hAnsi="Times New Roman" w:cs="Times New Roman"/>
          <w:sz w:val="24"/>
          <w:szCs w:val="24"/>
          <w:lang w:val="mk-MK"/>
        </w:rPr>
        <w:t xml:space="preserve">фибробласти на пародонталниот лигамент </w:t>
      </w:r>
    </w:p>
    <w:p w14:paraId="5EBCE98D" w14:textId="77777777" w:rsidR="0070418C" w:rsidRPr="008212B2" w:rsidRDefault="0070418C" w:rsidP="0070418C">
      <w:pPr>
        <w:spacing w:after="0" w:line="185" w:lineRule="exact"/>
        <w:rPr>
          <w:rFonts w:ascii="Times New Roman" w:eastAsia="Times New Roman" w:hAnsi="Times New Roman" w:cs="Times New Roman"/>
          <w:sz w:val="20"/>
          <w:szCs w:val="20"/>
          <w:lang w:val="mk-MK"/>
        </w:rPr>
      </w:pPr>
    </w:p>
    <w:p w14:paraId="1058B33F" w14:textId="04460049" w:rsidR="0070418C" w:rsidRPr="008212B2" w:rsidRDefault="0070418C" w:rsidP="0070418C">
      <w:pPr>
        <w:spacing w:after="0" w:line="0" w:lineRule="atLeast"/>
        <w:rPr>
          <w:rFonts w:ascii="Times New Roman" w:eastAsia="Calibri" w:hAnsi="Times New Roman" w:cs="Times New Roman"/>
          <w:sz w:val="24"/>
          <w:szCs w:val="20"/>
          <w:lang w:val="mk-MK"/>
        </w:rPr>
      </w:pPr>
    </w:p>
    <w:p w14:paraId="35E13661" w14:textId="77777777" w:rsidR="0070418C" w:rsidRPr="008212B2" w:rsidRDefault="0070418C" w:rsidP="0070418C">
      <w:pPr>
        <w:spacing w:after="0" w:line="183" w:lineRule="exact"/>
        <w:rPr>
          <w:rFonts w:ascii="Times New Roman" w:eastAsia="Times New Roman" w:hAnsi="Times New Roman" w:cs="Times New Roman"/>
          <w:sz w:val="20"/>
          <w:szCs w:val="20"/>
          <w:lang w:val="mk-MK"/>
        </w:rPr>
      </w:pPr>
    </w:p>
    <w:p w14:paraId="4BECCA39" w14:textId="17B08BED" w:rsidR="0070418C" w:rsidRPr="008212B2" w:rsidRDefault="0070418C" w:rsidP="0070418C">
      <w:pPr>
        <w:spacing w:after="0" w:line="0" w:lineRule="atLeast"/>
        <w:rPr>
          <w:rFonts w:ascii="Times New Roman" w:eastAsia="Calibri" w:hAnsi="Times New Roman" w:cs="Times New Roman"/>
          <w:sz w:val="24"/>
          <w:szCs w:val="20"/>
          <w:lang w:val="mk-MK"/>
        </w:rPr>
      </w:pPr>
    </w:p>
    <w:p w14:paraId="5616CBDD" w14:textId="77777777" w:rsidR="0070418C" w:rsidRPr="008212B2" w:rsidRDefault="0070418C" w:rsidP="0070418C">
      <w:pPr>
        <w:spacing w:after="0" w:line="182" w:lineRule="exact"/>
        <w:rPr>
          <w:rFonts w:ascii="Times New Roman" w:eastAsia="Times New Roman" w:hAnsi="Times New Roman" w:cs="Times New Roman"/>
          <w:sz w:val="20"/>
          <w:szCs w:val="20"/>
          <w:lang w:val="mk-MK"/>
        </w:rPr>
      </w:pPr>
    </w:p>
    <w:p w14:paraId="543C68DD" w14:textId="77777777" w:rsidR="007B26BF" w:rsidRPr="00AB0A77" w:rsidRDefault="007B26BF">
      <w:pPr>
        <w:rPr>
          <w:rFonts w:ascii="Times New Roman" w:eastAsia="Calibri" w:hAnsi="Times New Roman" w:cs="Times New Roman"/>
          <w:sz w:val="24"/>
          <w:szCs w:val="24"/>
          <w:lang w:val="mk-MK"/>
        </w:rPr>
      </w:pPr>
    </w:p>
    <w:p w14:paraId="224E975A" w14:textId="77777777" w:rsidR="007B26BF" w:rsidRPr="00AB0A77" w:rsidRDefault="007B26BF">
      <w:pPr>
        <w:rPr>
          <w:rFonts w:ascii="Times New Roman" w:eastAsia="Calibri" w:hAnsi="Times New Roman" w:cs="Times New Roman"/>
          <w:sz w:val="24"/>
          <w:szCs w:val="24"/>
          <w:lang w:val="mk-MK"/>
        </w:rPr>
      </w:pPr>
    </w:p>
    <w:p w14:paraId="5907BFBC" w14:textId="2C8FC393" w:rsidR="0070418C" w:rsidRPr="008212B2" w:rsidRDefault="0070418C">
      <w:pPr>
        <w:rPr>
          <w:rFonts w:ascii="Times New Roman" w:eastAsia="Calibri" w:hAnsi="Times New Roman" w:cs="Times New Roman"/>
          <w:sz w:val="24"/>
          <w:szCs w:val="24"/>
          <w:lang w:val="mk-MK"/>
        </w:rPr>
      </w:pPr>
      <w:r w:rsidRPr="008212B2">
        <w:rPr>
          <w:rFonts w:ascii="Times New Roman" w:eastAsia="Calibri" w:hAnsi="Times New Roman" w:cs="Times New Roman"/>
          <w:sz w:val="24"/>
          <w:szCs w:val="24"/>
          <w:lang w:val="mk-MK"/>
        </w:rPr>
        <w:br w:type="page"/>
      </w:r>
    </w:p>
    <w:p w14:paraId="6878070B" w14:textId="3C110CF8" w:rsidR="0055716C" w:rsidRPr="00AB0A77" w:rsidRDefault="005E55D9" w:rsidP="00445A92">
      <w:pPr>
        <w:pStyle w:val="Heading1"/>
        <w:numPr>
          <w:ilvl w:val="0"/>
          <w:numId w:val="45"/>
        </w:numPr>
        <w:rPr>
          <w:rFonts w:ascii="Times New Roman" w:eastAsia="Calibri" w:hAnsi="Times New Roman" w:cs="Times New Roman"/>
          <w:b/>
          <w:bCs/>
          <w:color w:val="auto"/>
          <w:sz w:val="26"/>
          <w:szCs w:val="26"/>
          <w:lang w:val="mk-MK"/>
        </w:rPr>
      </w:pPr>
      <w:bookmarkStart w:id="5" w:name="_Toc169612736"/>
      <w:r w:rsidRPr="00AB0A77">
        <w:rPr>
          <w:rFonts w:ascii="Times New Roman" w:eastAsia="Calibri" w:hAnsi="Times New Roman" w:cs="Times New Roman"/>
          <w:b/>
          <w:bCs/>
          <w:color w:val="auto"/>
          <w:sz w:val="26"/>
          <w:szCs w:val="26"/>
          <w:lang w:val="mk-MK"/>
        </w:rPr>
        <w:lastRenderedPageBreak/>
        <w:t>ВОВЕД</w:t>
      </w:r>
      <w:bookmarkEnd w:id="5"/>
    </w:p>
    <w:p w14:paraId="03826802" w14:textId="77777777" w:rsidR="00BF2033" w:rsidRPr="00AB0A77" w:rsidRDefault="00BF2033" w:rsidP="00BF2033">
      <w:pPr>
        <w:rPr>
          <w:lang w:val="mk-MK"/>
        </w:rPr>
      </w:pPr>
    </w:p>
    <w:p w14:paraId="5FB32163" w14:textId="77777777" w:rsidR="0055716C" w:rsidRPr="008212B2" w:rsidRDefault="0055716C" w:rsidP="0055716C">
      <w:pPr>
        <w:spacing w:after="0" w:line="200" w:lineRule="exact"/>
        <w:jc w:val="both"/>
        <w:rPr>
          <w:rFonts w:ascii="Times New Roman" w:eastAsia="Times New Roman" w:hAnsi="Times New Roman" w:cs="Times New Roman"/>
          <w:sz w:val="20"/>
          <w:szCs w:val="20"/>
          <w:lang w:val="mk-MK"/>
        </w:rPr>
      </w:pPr>
    </w:p>
    <w:p w14:paraId="7614BE7C" w14:textId="77777777" w:rsidR="0055716C" w:rsidRPr="008212B2" w:rsidRDefault="0055716C" w:rsidP="0055716C">
      <w:pPr>
        <w:spacing w:after="0" w:line="200" w:lineRule="exact"/>
        <w:jc w:val="both"/>
        <w:rPr>
          <w:rFonts w:ascii="Times New Roman" w:eastAsia="Times New Roman" w:hAnsi="Times New Roman" w:cs="Times New Roman"/>
          <w:sz w:val="20"/>
          <w:szCs w:val="20"/>
          <w:lang w:val="mk-MK"/>
        </w:rPr>
      </w:pPr>
    </w:p>
    <w:p w14:paraId="24FC893E" w14:textId="6ED49702" w:rsidR="009A48FC" w:rsidRPr="008212B2" w:rsidRDefault="009A48FC" w:rsidP="009A48FC">
      <w:pPr>
        <w:pStyle w:val="ListParagraph"/>
        <w:ind w:left="0"/>
        <w:jc w:val="both"/>
        <w:rPr>
          <w:rFonts w:ascii="Times New Roman" w:hAnsi="Times New Roman"/>
          <w:sz w:val="24"/>
          <w:szCs w:val="24"/>
          <w:lang w:val="mk-MK"/>
        </w:rPr>
      </w:pPr>
      <w:r w:rsidRPr="008212B2">
        <w:rPr>
          <w:rFonts w:ascii="Times New Roman" w:hAnsi="Times New Roman"/>
          <w:sz w:val="24"/>
          <w:szCs w:val="24"/>
          <w:lang w:val="mk-MK"/>
        </w:rPr>
        <w:t>Пародонтопатијата е хронично прогресивно заболување со ексудативно, пролиферативно и дегенеративно воспаление на забопотпорниот апарат.</w:t>
      </w:r>
      <w:r w:rsidR="002E117C" w:rsidRPr="008212B2">
        <w:rPr>
          <w:rFonts w:ascii="Times New Roman" w:hAnsi="Times New Roman"/>
          <w:sz w:val="24"/>
          <w:szCs w:val="24"/>
          <w:lang w:val="mk-MK"/>
        </w:rPr>
        <w:t xml:space="preserve"> Етиологијата на ова заболување е мултифактор</w:t>
      </w:r>
      <w:r w:rsidR="0048743D">
        <w:rPr>
          <w:rFonts w:ascii="Times New Roman" w:hAnsi="Times New Roman"/>
          <w:sz w:val="24"/>
          <w:szCs w:val="24"/>
          <w:lang w:val="mk-MK"/>
        </w:rPr>
        <w:t>ск</w:t>
      </w:r>
      <w:r w:rsidR="002E117C" w:rsidRPr="008212B2">
        <w:rPr>
          <w:rFonts w:ascii="Times New Roman" w:hAnsi="Times New Roman"/>
          <w:sz w:val="24"/>
          <w:szCs w:val="24"/>
          <w:lang w:val="mk-MK"/>
        </w:rPr>
        <w:t xml:space="preserve">а по својата природа и во однос на потенцијалните каузални фактори и модификатори на ефектот инволвира комплексност на заемно условени случувања кои ја индуцираат инфламаторната и имунолошката реакција на домаќинот. </w:t>
      </w:r>
      <w:r w:rsidRPr="008212B2">
        <w:rPr>
          <w:rFonts w:ascii="Times New Roman" w:hAnsi="Times New Roman"/>
          <w:sz w:val="24"/>
          <w:szCs w:val="24"/>
          <w:lang w:val="mk-MK"/>
        </w:rPr>
        <w:t>Главен етиолошки фактор на пародонталните заболувања е денталниот плак, кој е разновиде</w:t>
      </w:r>
      <w:r w:rsidR="00506195" w:rsidRPr="008212B2">
        <w:rPr>
          <w:rFonts w:ascii="Times New Roman" w:hAnsi="Times New Roman"/>
          <w:sz w:val="24"/>
          <w:szCs w:val="24"/>
          <w:lang w:val="mk-MK"/>
        </w:rPr>
        <w:t>н</w:t>
      </w:r>
      <w:r w:rsidRPr="008212B2">
        <w:rPr>
          <w:rFonts w:ascii="Times New Roman" w:hAnsi="Times New Roman"/>
          <w:sz w:val="24"/>
          <w:szCs w:val="24"/>
          <w:lang w:val="mk-MK"/>
        </w:rPr>
        <w:t xml:space="preserve"> по својата микробна содржина. Болеста се карактеризира со хронична прогресија и периоди на ремисија и егзацербација. Клинички се манифестира со воспаление на гингивата, формирање пародонтални џебови и деструкција на пародонталниот лигамент и алвеоларната коска. Крајниот исход на заболувањето е предвремено расклатување и губење на забите.</w:t>
      </w:r>
    </w:p>
    <w:p w14:paraId="7D64F191" w14:textId="6CB20B3B" w:rsidR="00A031E1" w:rsidRPr="00AB0A77" w:rsidRDefault="00506195" w:rsidP="00A031E1">
      <w:pPr>
        <w:pStyle w:val="ListParagraph"/>
        <w:ind w:left="0"/>
        <w:jc w:val="both"/>
        <w:rPr>
          <w:rFonts w:ascii="Times New Roman" w:hAnsi="Times New Roman"/>
          <w:sz w:val="24"/>
          <w:szCs w:val="24"/>
          <w:lang w:val="mk-MK"/>
        </w:rPr>
      </w:pPr>
      <w:r w:rsidRPr="008212B2">
        <w:rPr>
          <w:rFonts w:ascii="Times New Roman" w:hAnsi="Times New Roman"/>
          <w:sz w:val="24"/>
          <w:szCs w:val="24"/>
          <w:lang w:val="mk-MK"/>
        </w:rPr>
        <w:t>Главните етиолошки агенси кои предизвикуваат периодонтитис се грам-негативни бактерии кои се наоѓаат во субгингивалн</w:t>
      </w:r>
      <w:r w:rsidR="006A627E" w:rsidRPr="00AB0A77">
        <w:rPr>
          <w:rFonts w:ascii="Times New Roman" w:hAnsi="Times New Roman"/>
          <w:sz w:val="24"/>
          <w:szCs w:val="24"/>
          <w:lang w:val="mk-MK"/>
        </w:rPr>
        <w:t>иот биофилм</w:t>
      </w:r>
      <w:r w:rsidRPr="008212B2">
        <w:rPr>
          <w:rFonts w:ascii="Times New Roman" w:hAnsi="Times New Roman"/>
          <w:sz w:val="24"/>
          <w:szCs w:val="24"/>
          <w:lang w:val="mk-MK"/>
        </w:rPr>
        <w:t xml:space="preserve">. </w:t>
      </w:r>
      <w:r w:rsidR="006A627E" w:rsidRPr="00AB0A77">
        <w:rPr>
          <w:rFonts w:ascii="Times New Roman" w:hAnsi="Times New Roman"/>
          <w:sz w:val="24"/>
          <w:szCs w:val="24"/>
          <w:lang w:val="mk-MK"/>
        </w:rPr>
        <w:t>О</w:t>
      </w:r>
      <w:r w:rsidRPr="008212B2">
        <w:rPr>
          <w:rFonts w:ascii="Times New Roman" w:hAnsi="Times New Roman"/>
          <w:sz w:val="24"/>
          <w:szCs w:val="24"/>
          <w:lang w:val="mk-MK"/>
        </w:rPr>
        <w:t>вие патогени микроорганизми</w:t>
      </w:r>
      <w:r w:rsidR="00482871">
        <w:rPr>
          <w:rFonts w:ascii="Times New Roman" w:hAnsi="Times New Roman"/>
          <w:sz w:val="24"/>
          <w:szCs w:val="24"/>
          <w:lang w:val="mk-MK"/>
        </w:rPr>
        <w:t>,</w:t>
      </w:r>
      <w:r w:rsidRPr="008212B2">
        <w:rPr>
          <w:rFonts w:ascii="Times New Roman" w:hAnsi="Times New Roman"/>
          <w:sz w:val="24"/>
          <w:szCs w:val="24"/>
          <w:lang w:val="mk-MK"/>
        </w:rPr>
        <w:t xml:space="preserve"> </w:t>
      </w:r>
      <w:r w:rsidR="00482871">
        <w:rPr>
          <w:rFonts w:ascii="Times New Roman" w:hAnsi="Times New Roman"/>
          <w:sz w:val="24"/>
          <w:szCs w:val="24"/>
          <w:lang w:val="mk-MK"/>
        </w:rPr>
        <w:t xml:space="preserve"> </w:t>
      </w:r>
      <w:r w:rsidRPr="008212B2">
        <w:rPr>
          <w:rFonts w:ascii="Times New Roman" w:hAnsi="Times New Roman"/>
          <w:sz w:val="24"/>
          <w:szCs w:val="24"/>
          <w:lang w:val="mk-MK"/>
        </w:rPr>
        <w:t>поради нивната високо организирана природа, бара</w:t>
      </w:r>
      <w:r w:rsidR="006A627E" w:rsidRPr="00AB0A77">
        <w:rPr>
          <w:rFonts w:ascii="Times New Roman" w:hAnsi="Times New Roman"/>
          <w:sz w:val="24"/>
          <w:szCs w:val="24"/>
          <w:lang w:val="mk-MK"/>
        </w:rPr>
        <w:t>ат</w:t>
      </w:r>
      <w:r w:rsidRPr="008212B2">
        <w:rPr>
          <w:rFonts w:ascii="Times New Roman" w:hAnsi="Times New Roman"/>
          <w:sz w:val="24"/>
          <w:szCs w:val="24"/>
          <w:lang w:val="mk-MK"/>
        </w:rPr>
        <w:t xml:space="preserve"> професионална интервенција преку различни стратегии за намалување на воспалителната активност и промовирање на самочистење</w:t>
      </w:r>
      <w:r w:rsidR="006A627E" w:rsidRPr="00AB0A77">
        <w:rPr>
          <w:rFonts w:ascii="Times New Roman" w:hAnsi="Times New Roman"/>
          <w:sz w:val="24"/>
          <w:szCs w:val="24"/>
          <w:lang w:val="mk-MK"/>
        </w:rPr>
        <w:t>то</w:t>
      </w:r>
      <w:r w:rsidRPr="008212B2">
        <w:rPr>
          <w:rFonts w:ascii="Times New Roman" w:hAnsi="Times New Roman"/>
          <w:sz w:val="24"/>
          <w:szCs w:val="24"/>
          <w:lang w:val="mk-MK"/>
        </w:rPr>
        <w:t>. Количеството и вирулентноста на микроорганизмите и механизмите за отпорност на поединецот се клучни за започнување и прогресија на пародонталното оштетување.</w:t>
      </w:r>
      <w:r w:rsidR="00EC6FBD" w:rsidRPr="008212B2">
        <w:rPr>
          <w:rFonts w:ascii="Times New Roman" w:hAnsi="Times New Roman"/>
          <w:sz w:val="24"/>
          <w:szCs w:val="24"/>
          <w:lang w:val="mk-MK"/>
        </w:rPr>
        <w:t xml:space="preserve"> </w:t>
      </w:r>
      <w:r w:rsidR="00DC322B" w:rsidRPr="008212B2">
        <w:rPr>
          <w:rFonts w:ascii="Times New Roman" w:hAnsi="Times New Roman"/>
          <w:sz w:val="24"/>
          <w:szCs w:val="24"/>
          <w:lang w:val="mk-MK"/>
        </w:rPr>
        <w:t>(1)</w:t>
      </w:r>
      <w:r w:rsidR="00EC6FBD" w:rsidRPr="008212B2">
        <w:rPr>
          <w:rFonts w:ascii="Times New Roman" w:hAnsi="Times New Roman"/>
          <w:sz w:val="24"/>
          <w:szCs w:val="24"/>
          <w:lang w:val="mk-MK"/>
        </w:rPr>
        <w:t xml:space="preserve"> </w:t>
      </w:r>
    </w:p>
    <w:p w14:paraId="7BD84F74" w14:textId="7DA62397" w:rsidR="003B4B58" w:rsidRPr="00AB0A77" w:rsidRDefault="00506195" w:rsidP="00CD46DC">
      <w:pPr>
        <w:pStyle w:val="ListParagraph"/>
        <w:spacing w:after="0"/>
        <w:ind w:left="0"/>
        <w:jc w:val="both"/>
        <w:rPr>
          <w:rFonts w:ascii="Times New Roman" w:hAnsi="Times New Roman"/>
          <w:sz w:val="24"/>
          <w:szCs w:val="24"/>
          <w:vertAlign w:val="superscript"/>
          <w:lang w:val="mk-MK"/>
        </w:rPr>
      </w:pPr>
      <w:r w:rsidRPr="008212B2">
        <w:rPr>
          <w:rFonts w:ascii="Times New Roman" w:hAnsi="Times New Roman"/>
          <w:sz w:val="24"/>
          <w:szCs w:val="24"/>
          <w:lang w:val="mk-MK"/>
        </w:rPr>
        <w:t xml:space="preserve">Пародонталната болест, особено нејзините благи и умерени форми, </w:t>
      </w:r>
      <w:r w:rsidRPr="00AB0A77">
        <w:rPr>
          <w:rFonts w:ascii="Times New Roman" w:hAnsi="Times New Roman"/>
          <w:sz w:val="24"/>
          <w:szCs w:val="24"/>
          <w:lang w:val="mk-MK"/>
        </w:rPr>
        <w:t>с</w:t>
      </w:r>
      <w:r w:rsidRPr="008212B2">
        <w:rPr>
          <w:rFonts w:ascii="Times New Roman" w:hAnsi="Times New Roman"/>
          <w:sz w:val="24"/>
          <w:szCs w:val="24"/>
          <w:lang w:val="mk-MK"/>
        </w:rPr>
        <w:t>е многу распространет</w:t>
      </w:r>
      <w:r w:rsidRPr="00AB0A77">
        <w:rPr>
          <w:rFonts w:ascii="Times New Roman" w:hAnsi="Times New Roman"/>
          <w:sz w:val="24"/>
          <w:szCs w:val="24"/>
          <w:lang w:val="mk-MK"/>
        </w:rPr>
        <w:t>и</w:t>
      </w:r>
      <w:r w:rsidRPr="008212B2">
        <w:rPr>
          <w:rFonts w:ascii="Times New Roman" w:hAnsi="Times New Roman"/>
          <w:sz w:val="24"/>
          <w:szCs w:val="24"/>
          <w:lang w:val="mk-MK"/>
        </w:rPr>
        <w:t xml:space="preserve"> кај возрасната популација низ целиот свет, со стапка на </w:t>
      </w:r>
      <w:r w:rsidR="007D02D5" w:rsidRPr="007D02D5">
        <w:rPr>
          <w:rFonts w:ascii="Times New Roman" w:hAnsi="Times New Roman"/>
          <w:sz w:val="24"/>
          <w:szCs w:val="24"/>
          <w:lang w:val="mk-MK"/>
        </w:rPr>
        <w:t>преваленција</w:t>
      </w:r>
      <w:r w:rsidRPr="008212B2">
        <w:rPr>
          <w:rFonts w:ascii="Times New Roman" w:hAnsi="Times New Roman"/>
          <w:sz w:val="24"/>
          <w:szCs w:val="24"/>
          <w:lang w:val="mk-MK"/>
        </w:rPr>
        <w:t xml:space="preserve"> од околу 50</w:t>
      </w:r>
      <w:r w:rsidR="00482871">
        <w:rPr>
          <w:rFonts w:ascii="Times New Roman" w:hAnsi="Times New Roman"/>
          <w:sz w:val="24"/>
          <w:szCs w:val="24"/>
          <w:lang w:val="mk-MK"/>
        </w:rPr>
        <w:t xml:space="preserve"> </w:t>
      </w:r>
      <w:r w:rsidRPr="008212B2">
        <w:rPr>
          <w:rFonts w:ascii="Times New Roman" w:hAnsi="Times New Roman"/>
          <w:sz w:val="24"/>
          <w:szCs w:val="24"/>
          <w:lang w:val="mk-MK"/>
        </w:rPr>
        <w:t xml:space="preserve">%, додека нејзината напредна форма се зголемува особено помеѓу третата и четвртата деценија од животот, со глобална </w:t>
      </w:r>
      <w:r w:rsidR="007D02D5" w:rsidRPr="007D02D5">
        <w:rPr>
          <w:rFonts w:ascii="Times New Roman" w:hAnsi="Times New Roman"/>
          <w:sz w:val="24"/>
          <w:szCs w:val="24"/>
          <w:lang w:val="mk-MK"/>
        </w:rPr>
        <w:t>преваленција</w:t>
      </w:r>
      <w:r w:rsidRPr="008212B2">
        <w:rPr>
          <w:rFonts w:ascii="Times New Roman" w:hAnsi="Times New Roman"/>
          <w:sz w:val="24"/>
          <w:szCs w:val="24"/>
          <w:lang w:val="mk-MK"/>
        </w:rPr>
        <w:t xml:space="preserve"> од околу 10</w:t>
      </w:r>
      <w:r w:rsidR="00482871">
        <w:rPr>
          <w:rFonts w:ascii="Times New Roman" w:hAnsi="Times New Roman"/>
          <w:sz w:val="24"/>
          <w:szCs w:val="24"/>
          <w:lang w:val="mk-MK"/>
        </w:rPr>
        <w:t xml:space="preserve"> </w:t>
      </w:r>
      <w:r w:rsidRPr="008212B2">
        <w:rPr>
          <w:rFonts w:ascii="Times New Roman" w:hAnsi="Times New Roman"/>
          <w:sz w:val="24"/>
          <w:szCs w:val="24"/>
          <w:lang w:val="mk-MK"/>
        </w:rPr>
        <w:t xml:space="preserve">%. Неколку демографски карактеристики, како што се возраста, полот, етничката припадност и социоекономскиот статус, влијаат </w:t>
      </w:r>
      <w:r w:rsidR="00036043">
        <w:rPr>
          <w:rFonts w:ascii="Times New Roman" w:hAnsi="Times New Roman"/>
          <w:sz w:val="24"/>
          <w:szCs w:val="24"/>
          <w:lang w:val="mk-MK"/>
        </w:rPr>
        <w:t>врз</w:t>
      </w:r>
      <w:r w:rsidR="00036043" w:rsidRPr="008212B2">
        <w:rPr>
          <w:rFonts w:ascii="Times New Roman" w:hAnsi="Times New Roman"/>
          <w:sz w:val="24"/>
          <w:szCs w:val="24"/>
          <w:lang w:val="mk-MK"/>
        </w:rPr>
        <w:t xml:space="preserve"> </w:t>
      </w:r>
      <w:r w:rsidR="00482871" w:rsidRPr="00482871">
        <w:rPr>
          <w:rFonts w:ascii="Times New Roman" w:hAnsi="Times New Roman"/>
          <w:sz w:val="24"/>
          <w:szCs w:val="24"/>
          <w:lang w:val="mk-MK"/>
        </w:rPr>
        <w:t>преваленци</w:t>
      </w:r>
      <w:r w:rsidR="00482871">
        <w:rPr>
          <w:rFonts w:ascii="Times New Roman" w:hAnsi="Times New Roman"/>
          <w:sz w:val="24"/>
          <w:szCs w:val="24"/>
          <w:lang w:val="mk-MK"/>
        </w:rPr>
        <w:t>јат</w:t>
      </w:r>
      <w:r w:rsidR="00482871" w:rsidRPr="00482871">
        <w:rPr>
          <w:rFonts w:ascii="Times New Roman" w:hAnsi="Times New Roman"/>
          <w:sz w:val="24"/>
          <w:szCs w:val="24"/>
          <w:lang w:val="mk-MK"/>
        </w:rPr>
        <w:t>а</w:t>
      </w:r>
      <w:r w:rsidRPr="008212B2">
        <w:rPr>
          <w:rFonts w:ascii="Times New Roman" w:hAnsi="Times New Roman"/>
          <w:sz w:val="24"/>
          <w:szCs w:val="24"/>
          <w:lang w:val="mk-MK"/>
        </w:rPr>
        <w:t xml:space="preserve"> на </w:t>
      </w:r>
      <w:r w:rsidR="009B24AF" w:rsidRPr="008212B2">
        <w:rPr>
          <w:rFonts w:ascii="Times New Roman" w:hAnsi="Times New Roman"/>
          <w:sz w:val="24"/>
          <w:szCs w:val="24"/>
          <w:lang w:val="mk-MK"/>
        </w:rPr>
        <w:t>п</w:t>
      </w:r>
      <w:r w:rsidR="009B24AF">
        <w:rPr>
          <w:rFonts w:ascii="Times New Roman" w:hAnsi="Times New Roman"/>
          <w:sz w:val="24"/>
          <w:szCs w:val="24"/>
          <w:lang w:val="mk-MK"/>
        </w:rPr>
        <w:t>ар</w:t>
      </w:r>
      <w:r w:rsidR="009B24AF" w:rsidRPr="008212B2">
        <w:rPr>
          <w:rFonts w:ascii="Times New Roman" w:hAnsi="Times New Roman"/>
          <w:sz w:val="24"/>
          <w:szCs w:val="24"/>
          <w:lang w:val="mk-MK"/>
        </w:rPr>
        <w:t>одонтитот</w:t>
      </w:r>
      <w:r w:rsidRPr="008212B2">
        <w:rPr>
          <w:rFonts w:ascii="Times New Roman" w:hAnsi="Times New Roman"/>
          <w:sz w:val="24"/>
          <w:szCs w:val="24"/>
          <w:lang w:val="mk-MK"/>
        </w:rPr>
        <w:t>. Исто така, постои силна поврзаност на пушењето</w:t>
      </w:r>
      <w:r w:rsidRPr="00AB0A77">
        <w:rPr>
          <w:rFonts w:ascii="Times New Roman" w:hAnsi="Times New Roman"/>
          <w:sz w:val="24"/>
          <w:szCs w:val="24"/>
          <w:lang w:val="mk-MK"/>
        </w:rPr>
        <w:t xml:space="preserve"> како </w:t>
      </w:r>
      <w:r w:rsidR="00036043">
        <w:rPr>
          <w:rFonts w:ascii="Times New Roman" w:hAnsi="Times New Roman"/>
          <w:sz w:val="24"/>
          <w:szCs w:val="24"/>
          <w:lang w:val="mk-MK"/>
        </w:rPr>
        <w:t>важе</w:t>
      </w:r>
      <w:r w:rsidR="00036043" w:rsidRPr="00AB0A77">
        <w:rPr>
          <w:rFonts w:ascii="Times New Roman" w:hAnsi="Times New Roman"/>
          <w:sz w:val="24"/>
          <w:szCs w:val="24"/>
          <w:lang w:val="mk-MK"/>
        </w:rPr>
        <w:t xml:space="preserve">н </w:t>
      </w:r>
      <w:r w:rsidRPr="00AB0A77">
        <w:rPr>
          <w:rFonts w:ascii="Times New Roman" w:hAnsi="Times New Roman"/>
          <w:sz w:val="24"/>
          <w:szCs w:val="24"/>
          <w:lang w:val="mk-MK"/>
        </w:rPr>
        <w:t>ризик</w:t>
      </w:r>
      <w:r w:rsidR="0064553D">
        <w:rPr>
          <w:rFonts w:ascii="Times New Roman" w:hAnsi="Times New Roman"/>
          <w:sz w:val="24"/>
          <w:szCs w:val="24"/>
          <w:lang w:val="mk-MK"/>
        </w:rPr>
        <w:t>-</w:t>
      </w:r>
      <w:r w:rsidRPr="00AB0A77">
        <w:rPr>
          <w:rFonts w:ascii="Times New Roman" w:hAnsi="Times New Roman"/>
          <w:sz w:val="24"/>
          <w:szCs w:val="24"/>
          <w:lang w:val="mk-MK"/>
        </w:rPr>
        <w:t>фактор</w:t>
      </w:r>
      <w:r w:rsidRPr="008212B2">
        <w:rPr>
          <w:rFonts w:ascii="Times New Roman" w:hAnsi="Times New Roman"/>
          <w:sz w:val="24"/>
          <w:szCs w:val="24"/>
          <w:lang w:val="mk-MK"/>
        </w:rPr>
        <w:t xml:space="preserve"> со губење</w:t>
      </w:r>
      <w:r w:rsidR="00036043">
        <w:rPr>
          <w:rFonts w:ascii="Times New Roman" w:hAnsi="Times New Roman"/>
          <w:sz w:val="24"/>
          <w:szCs w:val="24"/>
          <w:lang w:val="mk-MK"/>
        </w:rPr>
        <w:t>то</w:t>
      </w:r>
      <w:r w:rsidRPr="008212B2">
        <w:rPr>
          <w:rFonts w:ascii="Times New Roman" w:hAnsi="Times New Roman"/>
          <w:sz w:val="24"/>
          <w:szCs w:val="24"/>
          <w:lang w:val="mk-MK"/>
        </w:rPr>
        <w:t xml:space="preserve"> на забите кај млад</w:t>
      </w:r>
      <w:r w:rsidRPr="00AB0A77">
        <w:rPr>
          <w:rFonts w:ascii="Times New Roman" w:hAnsi="Times New Roman"/>
          <w:sz w:val="24"/>
          <w:szCs w:val="24"/>
          <w:lang w:val="mk-MK"/>
        </w:rPr>
        <w:t>ата популација</w:t>
      </w:r>
      <w:r w:rsidR="00EC6FBD" w:rsidRPr="008212B2">
        <w:rPr>
          <w:rFonts w:ascii="Times New Roman" w:hAnsi="Times New Roman"/>
          <w:sz w:val="24"/>
          <w:szCs w:val="24"/>
          <w:lang w:val="mk-MK"/>
        </w:rPr>
        <w:t>. (2)</w:t>
      </w:r>
      <w:r w:rsidR="006029C1" w:rsidRPr="008212B2">
        <w:rPr>
          <w:rFonts w:ascii="Times New Roman" w:hAnsi="Times New Roman"/>
          <w:sz w:val="24"/>
          <w:szCs w:val="24"/>
          <w:vertAlign w:val="superscript"/>
          <w:lang w:val="mk-MK"/>
        </w:rPr>
        <w:t xml:space="preserve"> </w:t>
      </w:r>
      <w:r w:rsidR="006029C1" w:rsidRPr="008212B2">
        <w:rPr>
          <w:rFonts w:ascii="Times New Roman" w:hAnsi="Times New Roman"/>
          <w:sz w:val="24"/>
          <w:szCs w:val="24"/>
          <w:lang w:val="mk-MK"/>
        </w:rPr>
        <w:t>Пародонталната болест е трипати почеста кај пушачите отколку кај непушачите, без разлика на нивото на орална</w:t>
      </w:r>
      <w:r w:rsidR="0064553D">
        <w:rPr>
          <w:rFonts w:ascii="Times New Roman" w:hAnsi="Times New Roman"/>
          <w:sz w:val="24"/>
          <w:szCs w:val="24"/>
          <w:lang w:val="mk-MK"/>
        </w:rPr>
        <w:t>та</w:t>
      </w:r>
      <w:r w:rsidR="006029C1" w:rsidRPr="008212B2">
        <w:rPr>
          <w:rFonts w:ascii="Times New Roman" w:hAnsi="Times New Roman"/>
          <w:sz w:val="24"/>
          <w:szCs w:val="24"/>
          <w:lang w:val="mk-MK"/>
        </w:rPr>
        <w:t xml:space="preserve"> хигиена. Болеста напредува побрзо кај пушачите отколку кај непушачите</w:t>
      </w:r>
      <w:r w:rsidR="00EC6FBD" w:rsidRPr="008212B2">
        <w:rPr>
          <w:rFonts w:ascii="Times New Roman" w:hAnsi="Times New Roman"/>
          <w:sz w:val="24"/>
          <w:szCs w:val="24"/>
          <w:lang w:val="mk-MK"/>
        </w:rPr>
        <w:t>. (3)</w:t>
      </w:r>
      <w:r w:rsidR="006029C1" w:rsidRPr="008212B2">
        <w:rPr>
          <w:rFonts w:ascii="Times New Roman" w:hAnsi="Times New Roman"/>
          <w:sz w:val="24"/>
          <w:szCs w:val="24"/>
          <w:lang w:val="mk-MK"/>
        </w:rPr>
        <w:t xml:space="preserve"> Пушењето е поврзано со почест почеток и прогресија на агресивна пародонтална болест, со подлабоки пародонтални џебови, губење на алвеоларната коска и губење на забите</w:t>
      </w:r>
      <w:r w:rsidR="00EC6FBD" w:rsidRPr="008212B2">
        <w:rPr>
          <w:rFonts w:ascii="Times New Roman" w:hAnsi="Times New Roman"/>
          <w:sz w:val="24"/>
          <w:szCs w:val="24"/>
          <w:lang w:val="mk-MK"/>
        </w:rPr>
        <w:t>. (4)</w:t>
      </w:r>
      <w:r w:rsidR="003B4B58" w:rsidRPr="00AB0A77">
        <w:rPr>
          <w:rFonts w:ascii="Times New Roman" w:hAnsi="Times New Roman"/>
          <w:sz w:val="24"/>
          <w:szCs w:val="24"/>
          <w:vertAlign w:val="superscript"/>
          <w:lang w:val="mk-MK"/>
        </w:rPr>
        <w:t xml:space="preserve"> </w:t>
      </w:r>
    </w:p>
    <w:p w14:paraId="7DFCD8E4" w14:textId="6EE62A84" w:rsidR="00A031E1" w:rsidRPr="00AB0A77" w:rsidRDefault="003B4B58" w:rsidP="00CD46DC">
      <w:pPr>
        <w:spacing w:after="0"/>
        <w:jc w:val="both"/>
        <w:rPr>
          <w:rFonts w:ascii="Times New Roman" w:eastAsia="Calibri" w:hAnsi="Times New Roman" w:cs="Times New Roman"/>
          <w:sz w:val="24"/>
          <w:szCs w:val="24"/>
          <w:vertAlign w:val="superscript"/>
          <w:lang w:val="mk-MK"/>
        </w:rPr>
      </w:pPr>
      <w:r w:rsidRPr="00AB0A77">
        <w:rPr>
          <w:rFonts w:ascii="Times New Roman" w:eastAsia="Calibri" w:hAnsi="Times New Roman" w:cs="Times New Roman"/>
          <w:sz w:val="24"/>
          <w:szCs w:val="24"/>
          <w:lang w:val="mk-MK"/>
        </w:rPr>
        <w:t>С</w:t>
      </w:r>
      <w:r w:rsidR="006029C1" w:rsidRPr="008212B2">
        <w:rPr>
          <w:rFonts w:ascii="Times New Roman" w:eastAsia="Calibri" w:hAnsi="Times New Roman" w:cs="Times New Roman"/>
          <w:sz w:val="24"/>
          <w:szCs w:val="24"/>
          <w:lang w:val="mk-MK"/>
        </w:rPr>
        <w:t xml:space="preserve">тудиите покажаа дека </w:t>
      </w:r>
      <w:r w:rsidRPr="00AB0A77">
        <w:rPr>
          <w:rFonts w:ascii="Times New Roman" w:eastAsia="Calibri" w:hAnsi="Times New Roman" w:cs="Times New Roman"/>
          <w:sz w:val="24"/>
          <w:szCs w:val="24"/>
          <w:lang w:val="mk-MK"/>
        </w:rPr>
        <w:t xml:space="preserve">кај </w:t>
      </w:r>
      <w:r w:rsidR="006029C1" w:rsidRPr="008212B2">
        <w:rPr>
          <w:rFonts w:ascii="Times New Roman" w:eastAsia="Calibri" w:hAnsi="Times New Roman" w:cs="Times New Roman"/>
          <w:sz w:val="24"/>
          <w:szCs w:val="24"/>
          <w:lang w:val="mk-MK"/>
        </w:rPr>
        <w:t>пушачите</w:t>
      </w:r>
      <w:r w:rsidRPr="00AB0A77">
        <w:rPr>
          <w:rFonts w:ascii="Times New Roman" w:eastAsia="Calibri" w:hAnsi="Times New Roman" w:cs="Times New Roman"/>
          <w:sz w:val="24"/>
          <w:szCs w:val="24"/>
          <w:lang w:val="mk-MK"/>
        </w:rPr>
        <w:t xml:space="preserve"> има </w:t>
      </w:r>
      <w:r w:rsidR="006029C1" w:rsidRPr="008212B2">
        <w:rPr>
          <w:rFonts w:ascii="Times New Roman" w:eastAsia="Calibri" w:hAnsi="Times New Roman" w:cs="Times New Roman"/>
          <w:sz w:val="24"/>
          <w:szCs w:val="24"/>
          <w:lang w:val="mk-MK"/>
        </w:rPr>
        <w:t xml:space="preserve">неповолен клинички одговор на нехируршките пародонтални терапии </w:t>
      </w:r>
      <w:r w:rsidR="00EA5062">
        <w:rPr>
          <w:rFonts w:ascii="Times New Roman" w:eastAsia="Calibri" w:hAnsi="Times New Roman" w:cs="Times New Roman"/>
          <w:sz w:val="24"/>
          <w:szCs w:val="24"/>
          <w:lang w:val="mk-MK"/>
        </w:rPr>
        <w:t>в</w:t>
      </w:r>
      <w:r w:rsidR="00A6508D" w:rsidRPr="00AB0A77">
        <w:rPr>
          <w:rFonts w:ascii="Times New Roman" w:eastAsia="Calibri" w:hAnsi="Times New Roman" w:cs="Times New Roman"/>
          <w:sz w:val="24"/>
          <w:szCs w:val="24"/>
          <w:lang w:val="mk-MK"/>
        </w:rPr>
        <w:t>о однос на намалување</w:t>
      </w:r>
      <w:r w:rsidR="00EA5062">
        <w:rPr>
          <w:rFonts w:ascii="Times New Roman" w:eastAsia="Calibri" w:hAnsi="Times New Roman" w:cs="Times New Roman"/>
          <w:sz w:val="24"/>
          <w:szCs w:val="24"/>
          <w:lang w:val="mk-MK"/>
        </w:rPr>
        <w:t>то</w:t>
      </w:r>
      <w:r w:rsidR="00A6508D" w:rsidRPr="00AB0A77">
        <w:rPr>
          <w:rFonts w:ascii="Times New Roman" w:eastAsia="Calibri" w:hAnsi="Times New Roman" w:cs="Times New Roman"/>
          <w:sz w:val="24"/>
          <w:szCs w:val="24"/>
          <w:lang w:val="mk-MK"/>
        </w:rPr>
        <w:t xml:space="preserve"> на</w:t>
      </w:r>
      <w:r w:rsidR="006029C1" w:rsidRPr="008212B2">
        <w:rPr>
          <w:rFonts w:ascii="Times New Roman" w:eastAsia="Calibri" w:hAnsi="Times New Roman" w:cs="Times New Roman"/>
          <w:sz w:val="24"/>
          <w:szCs w:val="24"/>
          <w:lang w:val="mk-MK"/>
        </w:rPr>
        <w:t xml:space="preserve"> длабочината на</w:t>
      </w:r>
      <w:r w:rsidR="00A6508D" w:rsidRPr="00AB0A77">
        <w:rPr>
          <w:rFonts w:ascii="Times New Roman" w:eastAsia="Calibri" w:hAnsi="Times New Roman" w:cs="Times New Roman"/>
          <w:sz w:val="24"/>
          <w:szCs w:val="24"/>
          <w:lang w:val="mk-MK"/>
        </w:rPr>
        <w:t xml:space="preserve"> пародонталните џебови</w:t>
      </w:r>
      <w:r w:rsidR="006029C1" w:rsidRPr="008212B2">
        <w:rPr>
          <w:rFonts w:ascii="Times New Roman" w:eastAsia="Calibri" w:hAnsi="Times New Roman" w:cs="Times New Roman"/>
          <w:sz w:val="24"/>
          <w:szCs w:val="24"/>
          <w:lang w:val="mk-MK"/>
        </w:rPr>
        <w:t xml:space="preserve"> и помали придобивки </w:t>
      </w:r>
      <w:r w:rsidR="00BC6586" w:rsidRPr="00AB0A77">
        <w:rPr>
          <w:rFonts w:ascii="Times New Roman" w:eastAsia="Calibri" w:hAnsi="Times New Roman" w:cs="Times New Roman"/>
          <w:sz w:val="24"/>
          <w:szCs w:val="24"/>
          <w:lang w:val="mk-MK"/>
        </w:rPr>
        <w:t>по однос на пародонталната инфламација</w:t>
      </w:r>
      <w:r w:rsidR="00EC6FBD" w:rsidRPr="008212B2">
        <w:rPr>
          <w:rFonts w:ascii="Times New Roman" w:eastAsia="Calibri" w:hAnsi="Times New Roman" w:cs="Times New Roman"/>
          <w:sz w:val="24"/>
          <w:szCs w:val="24"/>
          <w:lang w:val="mk-MK"/>
        </w:rPr>
        <w:t>.</w:t>
      </w:r>
      <w:r w:rsidR="00EA5062">
        <w:rPr>
          <w:rFonts w:ascii="Times New Roman" w:eastAsia="Calibri" w:hAnsi="Times New Roman" w:cs="Times New Roman"/>
          <w:sz w:val="24"/>
          <w:szCs w:val="24"/>
          <w:lang w:val="mk-MK"/>
        </w:rPr>
        <w:t xml:space="preserve"> </w:t>
      </w:r>
      <w:r w:rsidR="00EC6FBD" w:rsidRPr="008212B2">
        <w:rPr>
          <w:rFonts w:ascii="Times New Roman" w:eastAsia="Calibri" w:hAnsi="Times New Roman" w:cs="Times New Roman"/>
          <w:sz w:val="24"/>
          <w:szCs w:val="24"/>
          <w:lang w:val="mk-MK"/>
        </w:rPr>
        <w:t>(5,6)</w:t>
      </w:r>
    </w:p>
    <w:p w14:paraId="1BEE5D89" w14:textId="61C8DE1A" w:rsidR="00A031E1" w:rsidRPr="008212B2" w:rsidRDefault="009A48FC" w:rsidP="00CD46DC">
      <w:pPr>
        <w:spacing w:after="0"/>
        <w:jc w:val="both"/>
        <w:rPr>
          <w:rFonts w:ascii="Times New Roman" w:hAnsi="Times New Roman" w:cs="Times New Roman"/>
          <w:sz w:val="24"/>
          <w:szCs w:val="24"/>
          <w:lang w:val="mk-MK"/>
        </w:rPr>
      </w:pPr>
      <w:r w:rsidRPr="008212B2">
        <w:rPr>
          <w:rFonts w:ascii="Times New Roman" w:hAnsi="Times New Roman" w:cs="Times New Roman"/>
          <w:sz w:val="24"/>
          <w:szCs w:val="24"/>
          <w:lang w:val="mk-MK"/>
        </w:rPr>
        <w:t>Во дијагностичката постапка</w:t>
      </w:r>
      <w:r w:rsidR="00EA5062">
        <w:rPr>
          <w:rFonts w:ascii="Times New Roman" w:hAnsi="Times New Roman" w:cs="Times New Roman"/>
          <w:sz w:val="24"/>
          <w:szCs w:val="24"/>
          <w:lang w:val="mk-MK"/>
        </w:rPr>
        <w:t>,</w:t>
      </w:r>
      <w:r w:rsidRPr="008212B2">
        <w:rPr>
          <w:rFonts w:ascii="Times New Roman" w:hAnsi="Times New Roman" w:cs="Times New Roman"/>
          <w:sz w:val="24"/>
          <w:szCs w:val="24"/>
          <w:lang w:val="mk-MK"/>
        </w:rPr>
        <w:t xml:space="preserve"> покрај клиничките методи</w:t>
      </w:r>
      <w:r w:rsidR="00EA5062">
        <w:rPr>
          <w:rFonts w:ascii="Times New Roman" w:hAnsi="Times New Roman" w:cs="Times New Roman"/>
          <w:sz w:val="24"/>
          <w:szCs w:val="24"/>
          <w:lang w:val="mk-MK"/>
        </w:rPr>
        <w:t>,</w:t>
      </w:r>
      <w:r w:rsidRPr="008212B2">
        <w:rPr>
          <w:rFonts w:ascii="Times New Roman" w:hAnsi="Times New Roman" w:cs="Times New Roman"/>
          <w:sz w:val="24"/>
          <w:szCs w:val="24"/>
          <w:lang w:val="mk-MK"/>
        </w:rPr>
        <w:t xml:space="preserve"> како помошно дијагностичко средство се користи и рен</w:t>
      </w:r>
      <w:r w:rsidR="008A0515">
        <w:rPr>
          <w:rFonts w:ascii="Times New Roman" w:hAnsi="Times New Roman" w:cs="Times New Roman"/>
          <w:sz w:val="24"/>
          <w:szCs w:val="24"/>
          <w:lang w:val="mk-MK"/>
        </w:rPr>
        <w:t>д</w:t>
      </w:r>
      <w:r w:rsidRPr="008212B2">
        <w:rPr>
          <w:rFonts w:ascii="Times New Roman" w:hAnsi="Times New Roman" w:cs="Times New Roman"/>
          <w:sz w:val="24"/>
          <w:szCs w:val="24"/>
          <w:lang w:val="mk-MK"/>
        </w:rPr>
        <w:t>генската анализа.</w:t>
      </w:r>
      <w:r w:rsidR="00EA5062">
        <w:rPr>
          <w:rFonts w:ascii="Times New Roman" w:hAnsi="Times New Roman" w:cs="Times New Roman"/>
          <w:sz w:val="24"/>
          <w:szCs w:val="24"/>
          <w:lang w:val="mk-MK"/>
        </w:rPr>
        <w:t xml:space="preserve"> </w:t>
      </w:r>
      <w:r w:rsidR="00EC6FBD" w:rsidRPr="008212B2">
        <w:rPr>
          <w:rFonts w:ascii="Times New Roman" w:hAnsi="Times New Roman" w:cs="Times New Roman"/>
          <w:sz w:val="24"/>
          <w:szCs w:val="24"/>
          <w:lang w:val="mk-MK"/>
        </w:rPr>
        <w:t>(7,</w:t>
      </w:r>
      <w:r w:rsidR="00EA5062">
        <w:rPr>
          <w:rFonts w:ascii="Times New Roman" w:hAnsi="Times New Roman" w:cs="Times New Roman"/>
          <w:sz w:val="24"/>
          <w:szCs w:val="24"/>
          <w:lang w:val="mk-MK"/>
        </w:rPr>
        <w:t xml:space="preserve"> </w:t>
      </w:r>
      <w:r w:rsidR="00EC6FBD" w:rsidRPr="008212B2">
        <w:rPr>
          <w:rFonts w:ascii="Times New Roman" w:hAnsi="Times New Roman" w:cs="Times New Roman"/>
          <w:sz w:val="24"/>
          <w:szCs w:val="24"/>
          <w:lang w:val="mk-MK"/>
        </w:rPr>
        <w:t>8,</w:t>
      </w:r>
      <w:r w:rsidR="00EA5062">
        <w:rPr>
          <w:rFonts w:ascii="Times New Roman" w:hAnsi="Times New Roman" w:cs="Times New Roman"/>
          <w:sz w:val="24"/>
          <w:szCs w:val="24"/>
          <w:lang w:val="mk-MK"/>
        </w:rPr>
        <w:t xml:space="preserve"> </w:t>
      </w:r>
      <w:r w:rsidR="00EC6FBD" w:rsidRPr="008212B2">
        <w:rPr>
          <w:rFonts w:ascii="Times New Roman" w:hAnsi="Times New Roman" w:cs="Times New Roman"/>
          <w:sz w:val="24"/>
          <w:szCs w:val="24"/>
          <w:lang w:val="mk-MK"/>
        </w:rPr>
        <w:t>78,</w:t>
      </w:r>
      <w:r w:rsidR="00EA5062">
        <w:rPr>
          <w:rFonts w:ascii="Times New Roman" w:hAnsi="Times New Roman" w:cs="Times New Roman"/>
          <w:sz w:val="24"/>
          <w:szCs w:val="24"/>
          <w:lang w:val="mk-MK"/>
        </w:rPr>
        <w:t xml:space="preserve"> </w:t>
      </w:r>
      <w:r w:rsidR="00EC6FBD" w:rsidRPr="008212B2">
        <w:rPr>
          <w:rFonts w:ascii="Times New Roman" w:hAnsi="Times New Roman" w:cs="Times New Roman"/>
          <w:sz w:val="24"/>
          <w:szCs w:val="24"/>
          <w:lang w:val="mk-MK"/>
        </w:rPr>
        <w:t>79,</w:t>
      </w:r>
      <w:r w:rsidR="00EA5062">
        <w:rPr>
          <w:rFonts w:ascii="Times New Roman" w:hAnsi="Times New Roman" w:cs="Times New Roman"/>
          <w:sz w:val="24"/>
          <w:szCs w:val="24"/>
          <w:lang w:val="mk-MK"/>
        </w:rPr>
        <w:t xml:space="preserve"> </w:t>
      </w:r>
      <w:r w:rsidR="00EC6FBD" w:rsidRPr="008212B2">
        <w:rPr>
          <w:rFonts w:ascii="Times New Roman" w:hAnsi="Times New Roman" w:cs="Times New Roman"/>
          <w:sz w:val="24"/>
          <w:szCs w:val="24"/>
          <w:lang w:val="mk-MK"/>
        </w:rPr>
        <w:t>9,</w:t>
      </w:r>
      <w:r w:rsidR="00EA5062">
        <w:rPr>
          <w:rFonts w:ascii="Times New Roman" w:hAnsi="Times New Roman" w:cs="Times New Roman"/>
          <w:sz w:val="24"/>
          <w:szCs w:val="24"/>
          <w:lang w:val="mk-MK"/>
        </w:rPr>
        <w:t xml:space="preserve"> </w:t>
      </w:r>
      <w:r w:rsidR="00EC6FBD" w:rsidRPr="008212B2">
        <w:rPr>
          <w:rFonts w:ascii="Times New Roman" w:hAnsi="Times New Roman" w:cs="Times New Roman"/>
          <w:sz w:val="24"/>
          <w:szCs w:val="24"/>
          <w:lang w:val="mk-MK"/>
        </w:rPr>
        <w:t>10)</w:t>
      </w:r>
    </w:p>
    <w:p w14:paraId="2773C3FC" w14:textId="1989DCEB" w:rsidR="00A031E1" w:rsidRPr="008212B2" w:rsidRDefault="009A48FC" w:rsidP="00CD46DC">
      <w:pPr>
        <w:spacing w:after="0"/>
        <w:jc w:val="both"/>
        <w:rPr>
          <w:rFonts w:ascii="Times New Roman" w:hAnsi="Times New Roman" w:cs="Times New Roman"/>
          <w:sz w:val="24"/>
          <w:szCs w:val="24"/>
          <w:lang w:val="mk-MK"/>
        </w:rPr>
      </w:pPr>
      <w:r w:rsidRPr="008212B2">
        <w:rPr>
          <w:rFonts w:ascii="Times New Roman" w:hAnsi="Times New Roman" w:cs="Times New Roman"/>
          <w:sz w:val="24"/>
          <w:szCs w:val="24"/>
          <w:lang w:val="mk-MK"/>
        </w:rPr>
        <w:t xml:space="preserve">Клиничката евалуација и рендгенската анализа не секогаш даваат податоци за причината за </w:t>
      </w:r>
      <w:r w:rsidR="00EA5062">
        <w:rPr>
          <w:rFonts w:ascii="Times New Roman" w:hAnsi="Times New Roman" w:cs="Times New Roman"/>
          <w:sz w:val="24"/>
          <w:szCs w:val="24"/>
          <w:lang w:val="mk-MK"/>
        </w:rPr>
        <w:t>пар</w:t>
      </w:r>
      <w:r w:rsidR="00EA5062" w:rsidRPr="008212B2">
        <w:rPr>
          <w:rFonts w:ascii="Times New Roman" w:hAnsi="Times New Roman" w:cs="Times New Roman"/>
          <w:sz w:val="24"/>
          <w:szCs w:val="24"/>
          <w:lang w:val="mk-MK"/>
        </w:rPr>
        <w:t xml:space="preserve">одонталната </w:t>
      </w:r>
      <w:r w:rsidRPr="008212B2">
        <w:rPr>
          <w:rFonts w:ascii="Times New Roman" w:hAnsi="Times New Roman" w:cs="Times New Roman"/>
          <w:sz w:val="24"/>
          <w:szCs w:val="24"/>
          <w:lang w:val="mk-MK"/>
        </w:rPr>
        <w:t>болест, предиспозицијата на пациентот за болеста, прогресијата на болеста и дали имаме позитивен одговор од применетата терапија. Затоа, при проценка</w:t>
      </w:r>
      <w:r w:rsidR="00EA5062">
        <w:rPr>
          <w:rFonts w:ascii="Times New Roman" w:hAnsi="Times New Roman" w:cs="Times New Roman"/>
          <w:sz w:val="24"/>
          <w:szCs w:val="24"/>
          <w:lang w:val="mk-MK"/>
        </w:rPr>
        <w:t>та</w:t>
      </w:r>
      <w:r w:rsidRPr="008212B2">
        <w:rPr>
          <w:rFonts w:ascii="Times New Roman" w:hAnsi="Times New Roman" w:cs="Times New Roman"/>
          <w:sz w:val="24"/>
          <w:szCs w:val="24"/>
          <w:lang w:val="mk-MK"/>
        </w:rPr>
        <w:t xml:space="preserve"> на </w:t>
      </w:r>
      <w:r w:rsidRPr="008212B2">
        <w:rPr>
          <w:rFonts w:ascii="Times New Roman" w:hAnsi="Times New Roman" w:cs="Times New Roman"/>
          <w:sz w:val="24"/>
          <w:szCs w:val="24"/>
          <w:lang w:val="mk-MK"/>
        </w:rPr>
        <w:lastRenderedPageBreak/>
        <w:t xml:space="preserve">пародонталната состојба кај пациентите, треба да се </w:t>
      </w:r>
      <w:r w:rsidR="008A0515" w:rsidRPr="008A0515">
        <w:rPr>
          <w:rFonts w:ascii="Times New Roman" w:hAnsi="Times New Roman" w:cs="Times New Roman"/>
          <w:sz w:val="24"/>
          <w:szCs w:val="24"/>
          <w:lang w:val="mk-MK"/>
        </w:rPr>
        <w:t>преземат</w:t>
      </w:r>
      <w:r w:rsidRPr="008212B2">
        <w:rPr>
          <w:rFonts w:ascii="Times New Roman" w:hAnsi="Times New Roman" w:cs="Times New Roman"/>
          <w:sz w:val="24"/>
          <w:szCs w:val="24"/>
          <w:lang w:val="mk-MK"/>
        </w:rPr>
        <w:t xml:space="preserve"> микробиолошки, имунолошки и генетски испитувања</w:t>
      </w:r>
      <w:r w:rsidR="00EC6FBD" w:rsidRPr="008212B2">
        <w:rPr>
          <w:rFonts w:ascii="Times New Roman" w:hAnsi="Times New Roman" w:cs="Times New Roman"/>
          <w:sz w:val="24"/>
          <w:szCs w:val="24"/>
          <w:lang w:val="mk-MK"/>
        </w:rPr>
        <w:t>.</w:t>
      </w:r>
      <w:r w:rsidR="00EA5062">
        <w:rPr>
          <w:rFonts w:ascii="Times New Roman" w:hAnsi="Times New Roman" w:cs="Times New Roman"/>
          <w:sz w:val="24"/>
          <w:szCs w:val="24"/>
          <w:lang w:val="mk-MK"/>
        </w:rPr>
        <w:t xml:space="preserve"> </w:t>
      </w:r>
      <w:r w:rsidR="00EC6FBD" w:rsidRPr="008212B2">
        <w:rPr>
          <w:rFonts w:ascii="Times New Roman" w:hAnsi="Times New Roman" w:cs="Times New Roman"/>
          <w:sz w:val="24"/>
          <w:szCs w:val="24"/>
          <w:lang w:val="mk-MK"/>
        </w:rPr>
        <w:t>(79)</w:t>
      </w:r>
      <w:r w:rsidR="00A031E1" w:rsidRPr="008212B2">
        <w:rPr>
          <w:rFonts w:ascii="Times New Roman" w:hAnsi="Times New Roman" w:cs="Times New Roman"/>
          <w:sz w:val="24"/>
          <w:szCs w:val="24"/>
          <w:lang w:val="mk-MK"/>
        </w:rPr>
        <w:t xml:space="preserve"> </w:t>
      </w:r>
    </w:p>
    <w:p w14:paraId="4B9A2DAB" w14:textId="40066BAB" w:rsidR="00155407" w:rsidRPr="00AB0A77" w:rsidRDefault="009A48FC" w:rsidP="00CD46DC">
      <w:pPr>
        <w:spacing w:after="0"/>
        <w:jc w:val="both"/>
        <w:rPr>
          <w:rFonts w:ascii="Times New Roman" w:hAnsi="Times New Roman" w:cs="Times New Roman"/>
          <w:sz w:val="24"/>
          <w:szCs w:val="24"/>
          <w:lang w:val="mk-MK"/>
        </w:rPr>
      </w:pPr>
      <w:r w:rsidRPr="008212B2">
        <w:rPr>
          <w:rFonts w:ascii="Times New Roman" w:hAnsi="Times New Roman" w:cs="Times New Roman"/>
          <w:sz w:val="24"/>
          <w:szCs w:val="24"/>
          <w:lang w:val="mk-MK"/>
        </w:rPr>
        <w:t>Истражувањата покажаа дека иако само SRP и комбинација</w:t>
      </w:r>
      <w:r w:rsidR="00601EF3">
        <w:rPr>
          <w:rFonts w:ascii="Times New Roman" w:hAnsi="Times New Roman" w:cs="Times New Roman"/>
          <w:sz w:val="24"/>
          <w:szCs w:val="24"/>
          <w:lang w:val="mk-MK"/>
        </w:rPr>
        <w:t>та</w:t>
      </w:r>
      <w:r w:rsidRPr="008212B2">
        <w:rPr>
          <w:rFonts w:ascii="Times New Roman" w:hAnsi="Times New Roman" w:cs="Times New Roman"/>
          <w:sz w:val="24"/>
          <w:szCs w:val="24"/>
          <w:lang w:val="mk-MK"/>
        </w:rPr>
        <w:t xml:space="preserve"> на SRP со хируршки методи се покажаа како ефективни методи во терапијата на пародонталната болест</w:t>
      </w:r>
      <w:r w:rsidR="00601EF3">
        <w:rPr>
          <w:rFonts w:ascii="Times New Roman" w:hAnsi="Times New Roman" w:cs="Times New Roman"/>
          <w:sz w:val="24"/>
          <w:szCs w:val="24"/>
          <w:lang w:val="mk-MK"/>
        </w:rPr>
        <w:t xml:space="preserve"> </w:t>
      </w:r>
      <w:r w:rsidR="00EC6FBD" w:rsidRPr="008212B2">
        <w:rPr>
          <w:rFonts w:ascii="Times New Roman" w:hAnsi="Times New Roman" w:cs="Times New Roman"/>
          <w:sz w:val="24"/>
          <w:szCs w:val="24"/>
          <w:lang w:val="mk-MK"/>
        </w:rPr>
        <w:t>(11-14)</w:t>
      </w:r>
      <w:r w:rsidRPr="008212B2">
        <w:rPr>
          <w:rFonts w:ascii="Times New Roman" w:hAnsi="Times New Roman" w:cs="Times New Roman"/>
          <w:sz w:val="24"/>
          <w:szCs w:val="24"/>
          <w:lang w:val="mk-MK"/>
        </w:rPr>
        <w:t xml:space="preserve">, отстранувањето на субгингивалните бактериски </w:t>
      </w:r>
      <w:r w:rsidR="00601EF3" w:rsidRPr="008212B2">
        <w:rPr>
          <w:rFonts w:ascii="Times New Roman" w:hAnsi="Times New Roman" w:cs="Times New Roman"/>
          <w:sz w:val="24"/>
          <w:szCs w:val="24"/>
          <w:lang w:val="mk-MK"/>
        </w:rPr>
        <w:t>насл</w:t>
      </w:r>
      <w:r w:rsidR="00601EF3">
        <w:rPr>
          <w:rFonts w:ascii="Times New Roman" w:hAnsi="Times New Roman" w:cs="Times New Roman"/>
          <w:sz w:val="24"/>
          <w:szCs w:val="24"/>
          <w:lang w:val="mk-MK"/>
        </w:rPr>
        <w:t>ојк</w:t>
      </w:r>
      <w:r w:rsidR="00601EF3" w:rsidRPr="008212B2">
        <w:rPr>
          <w:rFonts w:ascii="Times New Roman" w:hAnsi="Times New Roman" w:cs="Times New Roman"/>
          <w:sz w:val="24"/>
          <w:szCs w:val="24"/>
          <w:lang w:val="mk-MK"/>
        </w:rPr>
        <w:t>и</w:t>
      </w:r>
      <w:r w:rsidRPr="008212B2">
        <w:rPr>
          <w:rFonts w:ascii="Times New Roman" w:hAnsi="Times New Roman" w:cs="Times New Roman"/>
          <w:sz w:val="24"/>
          <w:szCs w:val="24"/>
          <w:lang w:val="mk-MK"/>
        </w:rPr>
        <w:t>, камењата и инфицираниот цемент на коренот на забот</w:t>
      </w:r>
      <w:r w:rsidR="00FF5ECA">
        <w:rPr>
          <w:rFonts w:ascii="Times New Roman" w:hAnsi="Times New Roman" w:cs="Times New Roman"/>
          <w:sz w:val="24"/>
          <w:szCs w:val="24"/>
          <w:lang w:val="mk-MK"/>
        </w:rPr>
        <w:t>,</w:t>
      </w:r>
      <w:r w:rsidRPr="008212B2">
        <w:rPr>
          <w:rFonts w:ascii="Times New Roman" w:hAnsi="Times New Roman" w:cs="Times New Roman"/>
          <w:sz w:val="24"/>
          <w:szCs w:val="24"/>
          <w:lang w:val="mk-MK"/>
        </w:rPr>
        <w:t xml:space="preserve"> резултати не </w:t>
      </w:r>
      <w:r w:rsidR="00FF5ECA" w:rsidRPr="008212B2">
        <w:rPr>
          <w:rFonts w:ascii="Times New Roman" w:hAnsi="Times New Roman" w:cs="Times New Roman"/>
          <w:sz w:val="24"/>
          <w:szCs w:val="24"/>
          <w:lang w:val="mk-MK"/>
        </w:rPr>
        <w:t>мож</w:t>
      </w:r>
      <w:r w:rsidR="00FF5ECA">
        <w:rPr>
          <w:rFonts w:ascii="Times New Roman" w:hAnsi="Times New Roman" w:cs="Times New Roman"/>
          <w:sz w:val="24"/>
          <w:szCs w:val="24"/>
          <w:lang w:val="mk-MK"/>
        </w:rPr>
        <w:t>е</w:t>
      </w:r>
      <w:r w:rsidR="00FF5ECA" w:rsidRPr="008212B2">
        <w:rPr>
          <w:rFonts w:ascii="Times New Roman" w:hAnsi="Times New Roman" w:cs="Times New Roman"/>
          <w:sz w:val="24"/>
          <w:szCs w:val="24"/>
          <w:lang w:val="mk-MK"/>
        </w:rPr>
        <w:t xml:space="preserve"> </w:t>
      </w:r>
      <w:r w:rsidRPr="008212B2">
        <w:rPr>
          <w:rFonts w:ascii="Times New Roman" w:hAnsi="Times New Roman" w:cs="Times New Roman"/>
          <w:sz w:val="24"/>
          <w:szCs w:val="24"/>
          <w:lang w:val="mk-MK"/>
        </w:rPr>
        <w:t>да се постиг</w:t>
      </w:r>
      <w:r w:rsidR="008A0515">
        <w:rPr>
          <w:rFonts w:ascii="Times New Roman" w:hAnsi="Times New Roman" w:cs="Times New Roman"/>
          <w:sz w:val="24"/>
          <w:szCs w:val="24"/>
          <w:lang w:val="mk-MK"/>
        </w:rPr>
        <w:t>н</w:t>
      </w:r>
      <w:r w:rsidRPr="008212B2">
        <w:rPr>
          <w:rFonts w:ascii="Times New Roman" w:hAnsi="Times New Roman" w:cs="Times New Roman"/>
          <w:sz w:val="24"/>
          <w:szCs w:val="24"/>
          <w:lang w:val="mk-MK"/>
        </w:rPr>
        <w:t>ат со конвенционални механички методи</w:t>
      </w:r>
      <w:r w:rsidR="00FF5ECA">
        <w:rPr>
          <w:rFonts w:ascii="Times New Roman" w:hAnsi="Times New Roman" w:cs="Times New Roman"/>
          <w:sz w:val="24"/>
          <w:szCs w:val="24"/>
          <w:lang w:val="mk-MK"/>
        </w:rPr>
        <w:t xml:space="preserve"> </w:t>
      </w:r>
      <w:r w:rsidR="009B1790" w:rsidRPr="008212B2">
        <w:rPr>
          <w:rFonts w:ascii="Times New Roman" w:hAnsi="Times New Roman" w:cs="Times New Roman"/>
          <w:sz w:val="24"/>
          <w:szCs w:val="24"/>
          <w:lang w:val="mk-MK"/>
        </w:rPr>
        <w:t>(15-20)</w:t>
      </w:r>
      <w:r w:rsidRPr="008212B2">
        <w:rPr>
          <w:rFonts w:ascii="Times New Roman" w:hAnsi="Times New Roman" w:cs="Times New Roman"/>
          <w:sz w:val="24"/>
          <w:szCs w:val="24"/>
          <w:lang w:val="mk-MK"/>
        </w:rPr>
        <w:t>. Во комбинација со овие методи</w:t>
      </w:r>
      <w:r w:rsidR="00FF5ECA">
        <w:rPr>
          <w:rFonts w:ascii="Times New Roman" w:hAnsi="Times New Roman" w:cs="Times New Roman"/>
          <w:sz w:val="24"/>
          <w:szCs w:val="24"/>
          <w:lang w:val="mk-MK"/>
        </w:rPr>
        <w:t>,</w:t>
      </w:r>
      <w:r w:rsidRPr="008212B2">
        <w:rPr>
          <w:rFonts w:ascii="Times New Roman" w:hAnsi="Times New Roman" w:cs="Times New Roman"/>
          <w:sz w:val="24"/>
          <w:szCs w:val="24"/>
          <w:lang w:val="mk-MK"/>
        </w:rPr>
        <w:t xml:space="preserve"> во терапијата на ова заболување се користи и системска примена на антибиотска терапија, за која треба да се има предвид резистентноста на пациентите кон овој тип терапија.</w:t>
      </w:r>
    </w:p>
    <w:p w14:paraId="764CB1B9" w14:textId="06D6F3C6" w:rsidR="00155407" w:rsidRPr="00AB0A77" w:rsidRDefault="00155407" w:rsidP="00CD46DC">
      <w:pPr>
        <w:spacing w:after="0"/>
        <w:jc w:val="both"/>
        <w:rPr>
          <w:rFonts w:ascii="Times New Roman" w:hAnsi="Times New Roman" w:cs="Times New Roman"/>
          <w:sz w:val="24"/>
          <w:szCs w:val="24"/>
          <w:lang w:val="mk-MK"/>
        </w:rPr>
      </w:pPr>
      <w:r w:rsidRPr="00AB0A77">
        <w:rPr>
          <w:rFonts w:ascii="Times New Roman" w:hAnsi="Times New Roman" w:cs="Times New Roman"/>
          <w:sz w:val="24"/>
          <w:szCs w:val="24"/>
          <w:lang w:val="mk-MK"/>
        </w:rPr>
        <w:t xml:space="preserve">Современите стоматолошки процедури </w:t>
      </w:r>
      <w:r w:rsidR="00FF5ECA" w:rsidRPr="00AB0A77">
        <w:rPr>
          <w:rFonts w:ascii="Times New Roman" w:hAnsi="Times New Roman" w:cs="Times New Roman"/>
          <w:sz w:val="24"/>
          <w:szCs w:val="24"/>
          <w:lang w:val="mk-MK"/>
        </w:rPr>
        <w:t>пре</w:t>
      </w:r>
      <w:r w:rsidR="00FF5ECA">
        <w:rPr>
          <w:rFonts w:ascii="Times New Roman" w:hAnsi="Times New Roman" w:cs="Times New Roman"/>
          <w:sz w:val="24"/>
          <w:szCs w:val="24"/>
          <w:lang w:val="mk-MK"/>
        </w:rPr>
        <w:t>тпочит</w:t>
      </w:r>
      <w:r w:rsidR="00FF5ECA" w:rsidRPr="00AB0A77">
        <w:rPr>
          <w:rFonts w:ascii="Times New Roman" w:hAnsi="Times New Roman" w:cs="Times New Roman"/>
          <w:sz w:val="24"/>
          <w:szCs w:val="24"/>
          <w:lang w:val="mk-MK"/>
        </w:rPr>
        <w:t xml:space="preserve">аат </w:t>
      </w:r>
      <w:r w:rsidRPr="00AB0A77">
        <w:rPr>
          <w:rFonts w:ascii="Times New Roman" w:hAnsi="Times New Roman" w:cs="Times New Roman"/>
          <w:sz w:val="24"/>
          <w:szCs w:val="24"/>
          <w:lang w:val="mk-MK"/>
        </w:rPr>
        <w:t xml:space="preserve">примена на ласери со различни бранови должини, за различни орални </w:t>
      </w:r>
      <w:r w:rsidR="008A0515" w:rsidRPr="00AB0A77">
        <w:rPr>
          <w:rFonts w:ascii="Times New Roman" w:hAnsi="Times New Roman" w:cs="Times New Roman"/>
          <w:sz w:val="24"/>
          <w:szCs w:val="24"/>
          <w:lang w:val="mk-MK"/>
        </w:rPr>
        <w:t>терапевтски</w:t>
      </w:r>
      <w:r w:rsidRPr="00AB0A77">
        <w:rPr>
          <w:rFonts w:ascii="Times New Roman" w:hAnsi="Times New Roman" w:cs="Times New Roman"/>
          <w:sz w:val="24"/>
          <w:szCs w:val="24"/>
          <w:lang w:val="mk-MK"/>
        </w:rPr>
        <w:t xml:space="preserve"> третмани.</w:t>
      </w:r>
    </w:p>
    <w:p w14:paraId="1547249E" w14:textId="4ED7C9AD" w:rsidR="00A25A90" w:rsidRPr="00AB0A77" w:rsidRDefault="00A25A90" w:rsidP="00CD46DC">
      <w:pPr>
        <w:spacing w:after="0"/>
        <w:jc w:val="both"/>
        <w:rPr>
          <w:rFonts w:ascii="Times New Roman" w:hAnsi="Times New Roman"/>
          <w:sz w:val="24"/>
          <w:szCs w:val="20"/>
          <w:vertAlign w:val="superscript"/>
          <w:lang w:val="mk-MK"/>
        </w:rPr>
      </w:pPr>
      <w:r w:rsidRPr="008212B2">
        <w:rPr>
          <w:rFonts w:ascii="Times New Roman" w:eastAsia="Calibri" w:hAnsi="Times New Roman" w:cs="Times New Roman"/>
          <w:sz w:val="24"/>
          <w:szCs w:val="20"/>
          <w:lang w:val="mk-MK"/>
        </w:rPr>
        <w:t xml:space="preserve">Зборот </w:t>
      </w:r>
      <w:r w:rsidRPr="00AB0A77">
        <w:rPr>
          <w:rFonts w:ascii="Times New Roman" w:hAnsi="Times New Roman"/>
          <w:sz w:val="24"/>
          <w:szCs w:val="20"/>
          <w:lang w:val="mk-MK"/>
        </w:rPr>
        <w:t>ласер</w:t>
      </w:r>
      <w:r w:rsidRPr="008212B2">
        <w:rPr>
          <w:rFonts w:ascii="Times New Roman" w:eastAsia="Calibri" w:hAnsi="Times New Roman" w:cs="Times New Roman"/>
          <w:sz w:val="24"/>
          <w:szCs w:val="20"/>
          <w:lang w:val="mk-MK"/>
        </w:rPr>
        <w:t xml:space="preserve"> е акроним за засилување на светлината со стимулирана емисија на зрачење. Најчестите ласерски апликации за пародонтална терапија вклучуваат ербиум-допирани: итриум алуминиумски гранат ласер (Er: YAG), хром-допиран ласер: итриум, </w:t>
      </w:r>
      <w:r w:rsidR="00111416" w:rsidRPr="00111416">
        <w:rPr>
          <w:rFonts w:ascii="Times New Roman" w:eastAsia="Calibri" w:hAnsi="Times New Roman" w:cs="Times New Roman"/>
          <w:sz w:val="24"/>
          <w:szCs w:val="20"/>
          <w:lang w:val="mk-MK"/>
        </w:rPr>
        <w:t>скандиум</w:t>
      </w:r>
      <w:r w:rsidRPr="008212B2">
        <w:rPr>
          <w:rFonts w:ascii="Times New Roman" w:eastAsia="Calibri" w:hAnsi="Times New Roman" w:cs="Times New Roman"/>
          <w:sz w:val="24"/>
          <w:szCs w:val="20"/>
          <w:lang w:val="mk-MK"/>
        </w:rPr>
        <w:t>, галиум, гранат (Er, Cr: YSGG), неодиумски ласер: итриум, алуминиумски гранат ласер (Nd: YAG), ласер со јаглерод диоксид и диоден ласер, со широк опсег на бранови должини и различни физички или биолошки својства</w:t>
      </w:r>
      <w:r w:rsidR="009B1790" w:rsidRPr="008212B2">
        <w:rPr>
          <w:rFonts w:ascii="Times New Roman" w:eastAsia="Calibri" w:hAnsi="Times New Roman" w:cs="Times New Roman"/>
          <w:sz w:val="24"/>
          <w:szCs w:val="20"/>
          <w:lang w:val="mk-MK"/>
        </w:rPr>
        <w:t>.</w:t>
      </w:r>
      <w:r w:rsidR="00572F30">
        <w:rPr>
          <w:rFonts w:ascii="Times New Roman" w:eastAsia="Calibri" w:hAnsi="Times New Roman" w:cs="Times New Roman"/>
          <w:sz w:val="24"/>
          <w:szCs w:val="20"/>
          <w:lang w:val="mk-MK"/>
        </w:rPr>
        <w:t xml:space="preserve"> </w:t>
      </w:r>
      <w:r w:rsidR="009B1790" w:rsidRPr="008212B2">
        <w:rPr>
          <w:rFonts w:ascii="Times New Roman" w:eastAsia="Calibri" w:hAnsi="Times New Roman" w:cs="Times New Roman"/>
          <w:sz w:val="24"/>
          <w:szCs w:val="20"/>
          <w:lang w:val="mk-MK"/>
        </w:rPr>
        <w:t>(21)</w:t>
      </w:r>
    </w:p>
    <w:p w14:paraId="42996D7E" w14:textId="5A13E0F8" w:rsidR="006029C1" w:rsidRPr="00AB0A77" w:rsidRDefault="00A25A90" w:rsidP="00CD46DC">
      <w:pPr>
        <w:pStyle w:val="ListParagraph"/>
        <w:spacing w:after="0"/>
        <w:ind w:left="0"/>
        <w:jc w:val="both"/>
        <w:rPr>
          <w:rFonts w:ascii="Times New Roman" w:hAnsi="Times New Roman"/>
          <w:sz w:val="24"/>
          <w:szCs w:val="20"/>
          <w:vertAlign w:val="superscript"/>
          <w:lang w:val="mk-MK"/>
        </w:rPr>
      </w:pPr>
      <w:r w:rsidRPr="008212B2">
        <w:rPr>
          <w:rFonts w:ascii="Times New Roman" w:hAnsi="Times New Roman"/>
          <w:sz w:val="24"/>
          <w:szCs w:val="20"/>
          <w:lang w:val="mk-MK"/>
        </w:rPr>
        <w:t>Излезната бранова должина на ласерот и апсорпцијата на ткивото се два важни услови за работа на ласерот. Апсорпцијата на ласерското зрачење од биолошките ткива зависи од присуството на протеини, пигменти, неводени молекули и други макромолекули</w:t>
      </w:r>
      <w:r w:rsidR="009B1790" w:rsidRPr="008212B2">
        <w:rPr>
          <w:rFonts w:ascii="Times New Roman" w:hAnsi="Times New Roman"/>
          <w:sz w:val="24"/>
          <w:szCs w:val="20"/>
          <w:lang w:val="mk-MK"/>
        </w:rPr>
        <w:t>. (22)</w:t>
      </w:r>
    </w:p>
    <w:p w14:paraId="16426DA9" w14:textId="24DC9337" w:rsidR="006029C1" w:rsidRPr="00AB0A77" w:rsidRDefault="00A25A90" w:rsidP="006029C1">
      <w:pPr>
        <w:pStyle w:val="ListParagraph"/>
        <w:ind w:left="0"/>
        <w:jc w:val="both"/>
        <w:rPr>
          <w:rFonts w:ascii="Times New Roman" w:hAnsi="Times New Roman"/>
          <w:sz w:val="24"/>
          <w:szCs w:val="20"/>
          <w:vertAlign w:val="superscript"/>
          <w:lang w:val="mk-MK"/>
        </w:rPr>
      </w:pPr>
      <w:r w:rsidRPr="008212B2">
        <w:rPr>
          <w:rFonts w:ascii="Times New Roman" w:hAnsi="Times New Roman"/>
          <w:sz w:val="24"/>
          <w:szCs w:val="20"/>
          <w:lang w:val="mk-MK"/>
        </w:rPr>
        <w:t>Ласерската светлина е монохроматска светлина со една бранова должина произведена со стимулирање на синтетички материјал. Користи светлосна енергија со континуирана униформа емисија од светлосна комора до целното ткиво за сечење, сечење и аблација</w:t>
      </w:r>
      <w:r w:rsidR="009B1790" w:rsidRPr="008212B2">
        <w:rPr>
          <w:rFonts w:ascii="Times New Roman" w:hAnsi="Times New Roman"/>
          <w:sz w:val="24"/>
          <w:szCs w:val="20"/>
          <w:lang w:val="mk-MK"/>
        </w:rPr>
        <w:t>. (23)</w:t>
      </w:r>
      <w:r w:rsidRPr="008212B2">
        <w:rPr>
          <w:rFonts w:ascii="Times New Roman" w:hAnsi="Times New Roman"/>
          <w:sz w:val="24"/>
          <w:szCs w:val="20"/>
          <w:lang w:val="mk-MK"/>
        </w:rPr>
        <w:t xml:space="preserve"> Активниот медиум на ласерот, кој може да биде гас, кристал, цврста состојба или полупроводник, е она што го предизвикува да создава фотони кои носат енергија кога се стимулираат. Клиничката примена на многу ласери се одредува според нивната бранова должина</w:t>
      </w:r>
      <w:r w:rsidR="009B1790" w:rsidRPr="008212B2">
        <w:rPr>
          <w:rFonts w:ascii="Times New Roman" w:hAnsi="Times New Roman"/>
          <w:sz w:val="24"/>
          <w:szCs w:val="20"/>
          <w:lang w:val="mk-MK"/>
        </w:rPr>
        <w:t>. (24)</w:t>
      </w:r>
    </w:p>
    <w:p w14:paraId="62573DB7" w14:textId="4760D92C" w:rsidR="00A25A90" w:rsidRPr="008212B2" w:rsidRDefault="00A25A90" w:rsidP="00CD46DC">
      <w:pPr>
        <w:pStyle w:val="ListParagraph"/>
        <w:spacing w:after="0"/>
        <w:ind w:left="0"/>
        <w:jc w:val="both"/>
        <w:rPr>
          <w:rFonts w:ascii="Times New Roman" w:hAnsi="Times New Roman"/>
          <w:sz w:val="24"/>
          <w:szCs w:val="24"/>
          <w:vertAlign w:val="superscript"/>
          <w:lang w:val="mk-MK"/>
        </w:rPr>
      </w:pPr>
      <w:r w:rsidRPr="008212B2">
        <w:rPr>
          <w:rFonts w:ascii="Times New Roman" w:hAnsi="Times New Roman"/>
          <w:sz w:val="24"/>
          <w:szCs w:val="24"/>
          <w:lang w:val="mk-MK"/>
        </w:rPr>
        <w:t>Терапевтската примена на ласерите со голема моќност значително напредна со воведувањето на оптички</w:t>
      </w:r>
      <w:r w:rsidR="00572F30">
        <w:rPr>
          <w:rFonts w:ascii="Times New Roman" w:hAnsi="Times New Roman"/>
          <w:sz w:val="24"/>
          <w:szCs w:val="24"/>
          <w:lang w:val="mk-MK"/>
        </w:rPr>
        <w:t>те</w:t>
      </w:r>
      <w:r w:rsidRPr="008212B2">
        <w:rPr>
          <w:rFonts w:ascii="Times New Roman" w:hAnsi="Times New Roman"/>
          <w:sz w:val="24"/>
          <w:szCs w:val="24"/>
          <w:lang w:val="mk-MK"/>
        </w:rPr>
        <w:t xml:space="preserve"> влакна, овозможувајќи нивна употреба при различни пародонтални индикации. Меѓу нив, субгингивалната употреба на оптички влакна, кои се вметнуваат во пародонталните џебови и промовираат бактериска редукција, се смета за минимално инвазивна техника </w:t>
      </w:r>
      <w:r w:rsidR="006C4D2D">
        <w:rPr>
          <w:rFonts w:ascii="Times New Roman" w:hAnsi="Times New Roman"/>
          <w:sz w:val="24"/>
          <w:szCs w:val="24"/>
          <w:lang w:val="mk-MK"/>
        </w:rPr>
        <w:t>ако</w:t>
      </w:r>
      <w:r w:rsidR="006C4D2D" w:rsidRPr="008212B2">
        <w:rPr>
          <w:rFonts w:ascii="Times New Roman" w:hAnsi="Times New Roman"/>
          <w:sz w:val="24"/>
          <w:szCs w:val="24"/>
          <w:lang w:val="mk-MK"/>
        </w:rPr>
        <w:t xml:space="preserve"> </w:t>
      </w:r>
      <w:r w:rsidRPr="008212B2">
        <w:rPr>
          <w:rFonts w:ascii="Times New Roman" w:hAnsi="Times New Roman"/>
          <w:sz w:val="24"/>
          <w:szCs w:val="24"/>
          <w:lang w:val="mk-MK"/>
        </w:rPr>
        <w:t>се користи со соодветни параметри на зрачење.</w:t>
      </w:r>
      <w:r w:rsidR="009B1790" w:rsidRPr="008212B2">
        <w:rPr>
          <w:rFonts w:ascii="Times New Roman" w:hAnsi="Times New Roman"/>
          <w:sz w:val="24"/>
          <w:szCs w:val="24"/>
          <w:lang w:val="mk-MK"/>
        </w:rPr>
        <w:t xml:space="preserve"> (25) </w:t>
      </w:r>
      <w:r w:rsidRPr="008212B2">
        <w:rPr>
          <w:rFonts w:ascii="Times New Roman" w:hAnsi="Times New Roman"/>
          <w:sz w:val="24"/>
          <w:szCs w:val="24"/>
          <w:lang w:val="mk-MK"/>
        </w:rPr>
        <w:t>Клиничките ефекти на диодниот ласер, кога се користат како дополнителна терапија на SRP, беа евалуирани во неколку студии</w:t>
      </w:r>
      <w:r w:rsidR="009B1790" w:rsidRPr="008212B2">
        <w:rPr>
          <w:rFonts w:ascii="Times New Roman" w:hAnsi="Times New Roman"/>
          <w:sz w:val="24"/>
          <w:szCs w:val="24"/>
          <w:lang w:val="mk-MK"/>
        </w:rPr>
        <w:t>. (26-28)</w:t>
      </w:r>
    </w:p>
    <w:p w14:paraId="4C39A4F8" w14:textId="7B528695" w:rsidR="00CD46DC" w:rsidRPr="008212B2" w:rsidRDefault="00A25A90" w:rsidP="00D50BCE">
      <w:pPr>
        <w:numPr>
          <w:ilvl w:val="0"/>
          <w:numId w:val="6"/>
        </w:numPr>
        <w:tabs>
          <w:tab w:val="left" w:pos="208"/>
        </w:tabs>
        <w:spacing w:after="0" w:line="281" w:lineRule="auto"/>
        <w:ind w:right="600"/>
        <w:jc w:val="both"/>
        <w:rPr>
          <w:rFonts w:ascii="Times New Roman" w:hAnsi="Times New Roman" w:cs="Times New Roman"/>
          <w:sz w:val="24"/>
          <w:szCs w:val="24"/>
          <w:lang w:val="mk-MK"/>
        </w:rPr>
      </w:pPr>
      <w:r w:rsidRPr="008212B2">
        <w:rPr>
          <w:rFonts w:ascii="Times New Roman" w:eastAsia="Calibri" w:hAnsi="Times New Roman" w:cs="Times New Roman"/>
          <w:sz w:val="24"/>
          <w:szCs w:val="20"/>
          <w:lang w:val="mk-MK"/>
        </w:rPr>
        <w:t>покрај добрите својства на ласерите во стоматологијата, има и случаи кога нивната работа е контраиндицирана, како што се</w:t>
      </w:r>
      <w:r w:rsidR="006C4D2D">
        <w:rPr>
          <w:rFonts w:ascii="Times New Roman" w:eastAsia="Calibri" w:hAnsi="Times New Roman" w:cs="Times New Roman"/>
          <w:sz w:val="24"/>
          <w:szCs w:val="20"/>
          <w:lang w:val="mk-MK"/>
        </w:rPr>
        <w:t xml:space="preserve"> кај</w:t>
      </w:r>
      <w:r w:rsidRPr="008212B2">
        <w:rPr>
          <w:rFonts w:ascii="Times New Roman" w:eastAsia="Calibri" w:hAnsi="Times New Roman" w:cs="Times New Roman"/>
          <w:sz w:val="24"/>
          <w:szCs w:val="20"/>
          <w:lang w:val="mk-MK"/>
        </w:rPr>
        <w:t>:</w:t>
      </w:r>
      <w:r w:rsidR="00155407" w:rsidRPr="00AB0A77">
        <w:rPr>
          <w:rFonts w:ascii="Times New Roman" w:eastAsia="Calibri" w:hAnsi="Times New Roman" w:cs="Times New Roman"/>
          <w:sz w:val="24"/>
          <w:szCs w:val="20"/>
          <w:lang w:val="mk-MK"/>
        </w:rPr>
        <w:t xml:space="preserve"> пациенти со срцеви пејсмејкери, ангинална болка, аритмија</w:t>
      </w:r>
      <w:r w:rsidR="006C4D2D">
        <w:rPr>
          <w:rFonts w:ascii="Times New Roman" w:eastAsia="Calibri" w:hAnsi="Times New Roman" w:cs="Times New Roman"/>
          <w:sz w:val="24"/>
          <w:szCs w:val="20"/>
          <w:lang w:val="mk-MK"/>
        </w:rPr>
        <w:t>,</w:t>
      </w:r>
      <w:r w:rsidR="00155407" w:rsidRPr="00AB0A77">
        <w:rPr>
          <w:rFonts w:ascii="Times New Roman" w:eastAsia="Calibri" w:hAnsi="Times New Roman" w:cs="Times New Roman"/>
          <w:sz w:val="24"/>
          <w:szCs w:val="20"/>
          <w:lang w:val="mk-MK"/>
        </w:rPr>
        <w:t xml:space="preserve"> како и кај имунокомпромитирани пациенти.</w:t>
      </w:r>
      <w:r w:rsidR="00CD46DC" w:rsidRPr="00AB0A77">
        <w:rPr>
          <w:rFonts w:ascii="Times New Roman" w:eastAsia="Calibri" w:hAnsi="Times New Roman" w:cs="Times New Roman"/>
          <w:sz w:val="24"/>
          <w:szCs w:val="20"/>
          <w:lang w:val="mk-MK"/>
        </w:rPr>
        <w:t xml:space="preserve"> </w:t>
      </w:r>
    </w:p>
    <w:p w14:paraId="339EE615" w14:textId="4907DE61" w:rsidR="00A031E1" w:rsidRPr="00AB0A77" w:rsidRDefault="00A031E1" w:rsidP="00CD46DC">
      <w:pPr>
        <w:tabs>
          <w:tab w:val="left" w:pos="208"/>
        </w:tabs>
        <w:spacing w:after="0" w:line="281" w:lineRule="auto"/>
        <w:ind w:right="600"/>
        <w:jc w:val="both"/>
        <w:rPr>
          <w:rFonts w:ascii="Times New Roman" w:hAnsi="Times New Roman" w:cs="Times New Roman"/>
          <w:sz w:val="24"/>
          <w:szCs w:val="24"/>
          <w:lang w:val="mk-MK"/>
        </w:rPr>
      </w:pPr>
      <w:r w:rsidRPr="008212B2">
        <w:rPr>
          <w:rFonts w:ascii="Times New Roman" w:hAnsi="Times New Roman" w:cs="Times New Roman"/>
          <w:sz w:val="24"/>
          <w:szCs w:val="24"/>
          <w:lang w:val="mk-MK"/>
        </w:rPr>
        <w:t>Новите истражувања предл</w:t>
      </w:r>
      <w:r w:rsidR="00155407" w:rsidRPr="00AB0A77">
        <w:rPr>
          <w:rFonts w:ascii="Times New Roman" w:hAnsi="Times New Roman" w:cs="Times New Roman"/>
          <w:sz w:val="24"/>
          <w:szCs w:val="24"/>
          <w:lang w:val="mk-MK"/>
        </w:rPr>
        <w:t>агаат</w:t>
      </w:r>
      <w:r w:rsidRPr="008212B2">
        <w:rPr>
          <w:rFonts w:ascii="Times New Roman" w:hAnsi="Times New Roman" w:cs="Times New Roman"/>
          <w:sz w:val="24"/>
          <w:szCs w:val="24"/>
          <w:lang w:val="mk-MK"/>
        </w:rPr>
        <w:t xml:space="preserve"> користење на ласерска терапија како дополнителна метода во третманот на пародонталното заболување. Примената на диодните ласери како алтернативен модалитет во терапијата на ова заболување се посочува во голем број истражувања.</w:t>
      </w:r>
      <w:r w:rsidR="009B1790" w:rsidRPr="008212B2">
        <w:rPr>
          <w:rFonts w:ascii="Times New Roman" w:hAnsi="Times New Roman" w:cs="Times New Roman"/>
          <w:sz w:val="24"/>
          <w:szCs w:val="24"/>
          <w:lang w:val="mk-MK"/>
        </w:rPr>
        <w:t xml:space="preserve"> (29-33)</w:t>
      </w:r>
      <w:r w:rsidRPr="008212B2">
        <w:rPr>
          <w:rFonts w:ascii="Times New Roman" w:hAnsi="Times New Roman" w:cs="Times New Roman"/>
          <w:sz w:val="24"/>
          <w:szCs w:val="24"/>
          <w:lang w:val="mk-MK"/>
        </w:rPr>
        <w:t xml:space="preserve"> Предностите кои се истакнуваат со примената на овој метод на лекување се бактерицидното и хемостатичко дејство, лесн</w:t>
      </w:r>
      <w:r w:rsidR="006C4D2D">
        <w:rPr>
          <w:rFonts w:ascii="Times New Roman" w:hAnsi="Times New Roman" w:cs="Times New Roman"/>
          <w:sz w:val="24"/>
          <w:szCs w:val="24"/>
          <w:lang w:val="mk-MK"/>
        </w:rPr>
        <w:t>иот</w:t>
      </w:r>
      <w:r w:rsidRPr="008212B2">
        <w:rPr>
          <w:rFonts w:ascii="Times New Roman" w:hAnsi="Times New Roman" w:cs="Times New Roman"/>
          <w:sz w:val="24"/>
          <w:szCs w:val="24"/>
          <w:lang w:val="mk-MK"/>
        </w:rPr>
        <w:t xml:space="preserve"> пристап до </w:t>
      </w:r>
      <w:r w:rsidRPr="008212B2">
        <w:rPr>
          <w:rFonts w:ascii="Times New Roman" w:hAnsi="Times New Roman" w:cs="Times New Roman"/>
          <w:sz w:val="24"/>
          <w:szCs w:val="24"/>
          <w:lang w:val="mk-MK"/>
        </w:rPr>
        <w:lastRenderedPageBreak/>
        <w:t>тешко</w:t>
      </w:r>
      <w:r w:rsidR="008C373B" w:rsidRPr="00AB0A77">
        <w:rPr>
          <w:rFonts w:ascii="Times New Roman" w:hAnsi="Times New Roman" w:cs="Times New Roman"/>
          <w:sz w:val="24"/>
          <w:szCs w:val="24"/>
          <w:lang w:val="mk-MK"/>
        </w:rPr>
        <w:t xml:space="preserve"> </w:t>
      </w:r>
      <w:r w:rsidRPr="008212B2">
        <w:rPr>
          <w:rFonts w:ascii="Times New Roman" w:hAnsi="Times New Roman" w:cs="Times New Roman"/>
          <w:sz w:val="24"/>
          <w:szCs w:val="24"/>
          <w:lang w:val="mk-MK"/>
        </w:rPr>
        <w:t>пристапни анатомски области, биостимулативното дејство и удобноста на пациентот</w:t>
      </w:r>
      <w:r w:rsidR="008C373B" w:rsidRPr="00AB0A77">
        <w:rPr>
          <w:rFonts w:ascii="Times New Roman" w:hAnsi="Times New Roman" w:cs="Times New Roman"/>
          <w:sz w:val="24"/>
          <w:szCs w:val="24"/>
          <w:lang w:val="mk-MK"/>
        </w:rPr>
        <w:t xml:space="preserve"> </w:t>
      </w:r>
      <w:r w:rsidRPr="008212B2">
        <w:rPr>
          <w:rFonts w:ascii="Times New Roman" w:hAnsi="Times New Roman" w:cs="Times New Roman"/>
          <w:sz w:val="24"/>
          <w:szCs w:val="24"/>
          <w:lang w:val="mk-MK"/>
        </w:rPr>
        <w:t>при лекувањето со оваа терапија.</w:t>
      </w:r>
      <w:r w:rsidR="009B1790" w:rsidRPr="008212B2">
        <w:rPr>
          <w:rFonts w:ascii="Times New Roman" w:hAnsi="Times New Roman" w:cs="Times New Roman"/>
          <w:sz w:val="24"/>
          <w:szCs w:val="24"/>
          <w:lang w:val="mk-MK"/>
        </w:rPr>
        <w:t xml:space="preserve"> (33,</w:t>
      </w:r>
      <w:r w:rsidR="006C4D2D">
        <w:rPr>
          <w:rFonts w:ascii="Times New Roman" w:hAnsi="Times New Roman" w:cs="Times New Roman"/>
          <w:sz w:val="24"/>
          <w:szCs w:val="24"/>
          <w:lang w:val="mk-MK"/>
        </w:rPr>
        <w:t xml:space="preserve"> </w:t>
      </w:r>
      <w:r w:rsidR="009B1790" w:rsidRPr="008212B2">
        <w:rPr>
          <w:rFonts w:ascii="Times New Roman" w:hAnsi="Times New Roman" w:cs="Times New Roman"/>
          <w:sz w:val="24"/>
          <w:szCs w:val="24"/>
          <w:lang w:val="mk-MK"/>
        </w:rPr>
        <w:t>34,</w:t>
      </w:r>
      <w:r w:rsidR="006C4D2D">
        <w:rPr>
          <w:rFonts w:ascii="Times New Roman" w:hAnsi="Times New Roman" w:cs="Times New Roman"/>
          <w:sz w:val="24"/>
          <w:szCs w:val="24"/>
          <w:lang w:val="mk-MK"/>
        </w:rPr>
        <w:t xml:space="preserve"> </w:t>
      </w:r>
      <w:r w:rsidR="009B1790" w:rsidRPr="008212B2">
        <w:rPr>
          <w:rFonts w:ascii="Times New Roman" w:hAnsi="Times New Roman" w:cs="Times New Roman"/>
          <w:sz w:val="24"/>
          <w:szCs w:val="24"/>
          <w:lang w:val="mk-MK"/>
        </w:rPr>
        <w:t>35,</w:t>
      </w:r>
      <w:r w:rsidR="006C4D2D">
        <w:rPr>
          <w:rFonts w:ascii="Times New Roman" w:hAnsi="Times New Roman" w:cs="Times New Roman"/>
          <w:sz w:val="24"/>
          <w:szCs w:val="24"/>
          <w:lang w:val="mk-MK"/>
        </w:rPr>
        <w:t xml:space="preserve"> </w:t>
      </w:r>
      <w:r w:rsidR="009B1790" w:rsidRPr="008212B2">
        <w:rPr>
          <w:rFonts w:ascii="Times New Roman" w:hAnsi="Times New Roman" w:cs="Times New Roman"/>
          <w:sz w:val="24"/>
          <w:szCs w:val="24"/>
          <w:lang w:val="mk-MK"/>
        </w:rPr>
        <w:t>36,</w:t>
      </w:r>
      <w:r w:rsidR="006C4D2D">
        <w:rPr>
          <w:rFonts w:ascii="Times New Roman" w:hAnsi="Times New Roman" w:cs="Times New Roman"/>
          <w:sz w:val="24"/>
          <w:szCs w:val="24"/>
          <w:lang w:val="mk-MK"/>
        </w:rPr>
        <w:t xml:space="preserve"> </w:t>
      </w:r>
      <w:r w:rsidR="009B1790" w:rsidRPr="008212B2">
        <w:rPr>
          <w:rFonts w:ascii="Times New Roman" w:hAnsi="Times New Roman" w:cs="Times New Roman"/>
          <w:sz w:val="24"/>
          <w:szCs w:val="24"/>
          <w:lang w:val="mk-MK"/>
        </w:rPr>
        <w:t>3,</w:t>
      </w:r>
      <w:r w:rsidR="006C4D2D">
        <w:rPr>
          <w:rFonts w:ascii="Times New Roman" w:hAnsi="Times New Roman" w:cs="Times New Roman"/>
          <w:sz w:val="24"/>
          <w:szCs w:val="24"/>
          <w:lang w:val="mk-MK"/>
        </w:rPr>
        <w:t xml:space="preserve"> </w:t>
      </w:r>
      <w:r w:rsidR="009B1790" w:rsidRPr="008212B2">
        <w:rPr>
          <w:rFonts w:ascii="Times New Roman" w:hAnsi="Times New Roman" w:cs="Times New Roman"/>
          <w:sz w:val="24"/>
          <w:szCs w:val="24"/>
          <w:lang w:val="mk-MK"/>
        </w:rPr>
        <w:t>4)</w:t>
      </w:r>
    </w:p>
    <w:p w14:paraId="07FD8C50" w14:textId="3518BA7F" w:rsidR="009A48FC" w:rsidRPr="008212B2" w:rsidRDefault="002A7D28" w:rsidP="00636BD9">
      <w:pPr>
        <w:spacing w:after="0" w:line="240" w:lineRule="auto"/>
        <w:jc w:val="both"/>
        <w:rPr>
          <w:rFonts w:ascii="Times New Roman" w:hAnsi="Times New Roman" w:cs="Times New Roman"/>
          <w:sz w:val="24"/>
          <w:szCs w:val="24"/>
          <w:lang w:val="mk-MK"/>
        </w:rPr>
      </w:pPr>
      <w:r w:rsidRPr="008212B2">
        <w:rPr>
          <w:rFonts w:ascii="Times New Roman" w:hAnsi="Times New Roman" w:cs="Times New Roman"/>
          <w:sz w:val="24"/>
          <w:szCs w:val="24"/>
          <w:lang w:val="mk-MK"/>
        </w:rPr>
        <w:t>Мотивирани од желбата за развивање и унапредување на квалитетот на терапијата на пародонталната болест</w:t>
      </w:r>
      <w:r w:rsidR="006C4D2D">
        <w:rPr>
          <w:rFonts w:ascii="Times New Roman" w:hAnsi="Times New Roman" w:cs="Times New Roman"/>
          <w:sz w:val="24"/>
          <w:szCs w:val="24"/>
          <w:lang w:val="mk-MK"/>
        </w:rPr>
        <w:t>,</w:t>
      </w:r>
      <w:r w:rsidRPr="008212B2">
        <w:rPr>
          <w:rFonts w:ascii="Times New Roman" w:hAnsi="Times New Roman" w:cs="Times New Roman"/>
          <w:sz w:val="24"/>
          <w:szCs w:val="24"/>
          <w:lang w:val="mk-MK"/>
        </w:rPr>
        <w:t xml:space="preserve"> </w:t>
      </w:r>
      <w:r w:rsidR="006C4D2D">
        <w:rPr>
          <w:rFonts w:ascii="Times New Roman" w:hAnsi="Times New Roman" w:cs="Times New Roman"/>
          <w:sz w:val="24"/>
          <w:szCs w:val="24"/>
          <w:lang w:val="mk-MK"/>
        </w:rPr>
        <w:t>реш</w:t>
      </w:r>
      <w:r w:rsidRPr="008212B2">
        <w:rPr>
          <w:rFonts w:ascii="Times New Roman" w:hAnsi="Times New Roman" w:cs="Times New Roman"/>
          <w:sz w:val="24"/>
          <w:szCs w:val="24"/>
          <w:lang w:val="mk-MK"/>
        </w:rPr>
        <w:t xml:space="preserve">ивме </w:t>
      </w:r>
      <w:r w:rsidR="00A01A5D" w:rsidRPr="008212B2">
        <w:rPr>
          <w:rFonts w:ascii="Times New Roman" w:hAnsi="Times New Roman" w:cs="Times New Roman"/>
          <w:b/>
          <w:bCs/>
          <w:sz w:val="24"/>
          <w:szCs w:val="24"/>
          <w:lang w:val="mk-MK"/>
        </w:rPr>
        <w:t>п</w:t>
      </w:r>
      <w:r w:rsidR="0039281B" w:rsidRPr="008212B2">
        <w:rPr>
          <w:rFonts w:ascii="Times New Roman" w:hAnsi="Times New Roman" w:cs="Times New Roman"/>
          <w:b/>
          <w:bCs/>
          <w:sz w:val="24"/>
          <w:szCs w:val="24"/>
          <w:lang w:val="mk-MK"/>
        </w:rPr>
        <w:t>редмет на истражување</w:t>
      </w:r>
      <w:r w:rsidR="00A01A5D" w:rsidRPr="008212B2">
        <w:rPr>
          <w:rFonts w:ascii="Times New Roman" w:hAnsi="Times New Roman" w:cs="Times New Roman"/>
          <w:b/>
          <w:bCs/>
          <w:sz w:val="24"/>
          <w:szCs w:val="24"/>
          <w:lang w:val="mk-MK"/>
        </w:rPr>
        <w:t>то</w:t>
      </w:r>
      <w:r w:rsidR="00A01A5D" w:rsidRPr="008212B2">
        <w:rPr>
          <w:rFonts w:ascii="Times New Roman" w:hAnsi="Times New Roman" w:cs="Times New Roman"/>
          <w:sz w:val="24"/>
          <w:szCs w:val="24"/>
          <w:lang w:val="mk-MK"/>
        </w:rPr>
        <w:t xml:space="preserve"> во оваа докторска дисертација </w:t>
      </w:r>
      <w:r w:rsidR="0039281B" w:rsidRPr="008212B2">
        <w:rPr>
          <w:rFonts w:ascii="Times New Roman" w:hAnsi="Times New Roman" w:cs="Times New Roman"/>
          <w:sz w:val="24"/>
          <w:szCs w:val="24"/>
          <w:lang w:val="mk-MK"/>
        </w:rPr>
        <w:t xml:space="preserve">да </w:t>
      </w:r>
      <w:r w:rsidR="00B81570" w:rsidRPr="008212B2">
        <w:rPr>
          <w:rFonts w:ascii="Times New Roman" w:hAnsi="Times New Roman" w:cs="Times New Roman"/>
          <w:sz w:val="24"/>
          <w:szCs w:val="24"/>
          <w:lang w:val="mk-MK"/>
        </w:rPr>
        <w:t xml:space="preserve">биде </w:t>
      </w:r>
      <w:r w:rsidR="0039281B" w:rsidRPr="008212B2">
        <w:rPr>
          <w:rFonts w:ascii="Times New Roman" w:hAnsi="Times New Roman" w:cs="Times New Roman"/>
          <w:sz w:val="24"/>
          <w:szCs w:val="24"/>
          <w:lang w:val="mk-MK"/>
        </w:rPr>
        <w:t>компарација</w:t>
      </w:r>
      <w:r w:rsidR="006C4D2D">
        <w:rPr>
          <w:rFonts w:ascii="Times New Roman" w:hAnsi="Times New Roman" w:cs="Times New Roman"/>
          <w:sz w:val="24"/>
          <w:szCs w:val="24"/>
          <w:lang w:val="mk-MK"/>
        </w:rPr>
        <w:t>та</w:t>
      </w:r>
      <w:r w:rsidR="0039281B" w:rsidRPr="008212B2">
        <w:rPr>
          <w:rFonts w:ascii="Times New Roman" w:hAnsi="Times New Roman" w:cs="Times New Roman"/>
          <w:sz w:val="24"/>
          <w:szCs w:val="24"/>
          <w:lang w:val="mk-MK"/>
        </w:rPr>
        <w:t xml:space="preserve"> на постигнатите </w:t>
      </w:r>
      <w:r w:rsidR="008A0515" w:rsidRPr="008A0515">
        <w:rPr>
          <w:rFonts w:ascii="Times New Roman" w:hAnsi="Times New Roman" w:cs="Times New Roman"/>
          <w:sz w:val="24"/>
          <w:szCs w:val="24"/>
          <w:lang w:val="mk-MK"/>
        </w:rPr>
        <w:t>терапевтски</w:t>
      </w:r>
      <w:r w:rsidR="0039281B" w:rsidRPr="008212B2">
        <w:rPr>
          <w:rFonts w:ascii="Times New Roman" w:hAnsi="Times New Roman" w:cs="Times New Roman"/>
          <w:sz w:val="24"/>
          <w:szCs w:val="24"/>
          <w:lang w:val="mk-MK"/>
        </w:rPr>
        <w:t xml:space="preserve"> ефекти </w:t>
      </w:r>
      <w:r w:rsidR="00A01A5D" w:rsidRPr="008212B2">
        <w:rPr>
          <w:rFonts w:ascii="Times New Roman" w:hAnsi="Times New Roman" w:cs="Times New Roman"/>
          <w:sz w:val="24"/>
          <w:szCs w:val="24"/>
          <w:lang w:val="mk-MK"/>
        </w:rPr>
        <w:t xml:space="preserve">помеѓу двата </w:t>
      </w:r>
      <w:r w:rsidR="008A0515" w:rsidRPr="008A0515">
        <w:rPr>
          <w:rFonts w:ascii="Times New Roman" w:hAnsi="Times New Roman" w:cs="Times New Roman"/>
          <w:sz w:val="24"/>
          <w:szCs w:val="24"/>
          <w:lang w:val="mk-MK"/>
        </w:rPr>
        <w:t>терапевтски</w:t>
      </w:r>
      <w:r w:rsidR="00A01A5D" w:rsidRPr="008212B2">
        <w:rPr>
          <w:rFonts w:ascii="Times New Roman" w:hAnsi="Times New Roman" w:cs="Times New Roman"/>
          <w:sz w:val="24"/>
          <w:szCs w:val="24"/>
          <w:lang w:val="mk-MK"/>
        </w:rPr>
        <w:t xml:space="preserve"> модалитети: конвенционалниот</w:t>
      </w:r>
      <w:r w:rsidR="00277DA9" w:rsidRPr="008212B2">
        <w:rPr>
          <w:rFonts w:ascii="Times New Roman" w:hAnsi="Times New Roman" w:cs="Times New Roman"/>
          <w:sz w:val="24"/>
          <w:szCs w:val="24"/>
          <w:lang w:val="mk-MK"/>
        </w:rPr>
        <w:t xml:space="preserve"> (нехиру</w:t>
      </w:r>
      <w:r w:rsidR="008A0515">
        <w:rPr>
          <w:rFonts w:ascii="Times New Roman" w:hAnsi="Times New Roman" w:cs="Times New Roman"/>
          <w:sz w:val="24"/>
          <w:szCs w:val="24"/>
          <w:lang w:val="mk-MK"/>
        </w:rPr>
        <w:t>р</w:t>
      </w:r>
      <w:r w:rsidR="00277DA9" w:rsidRPr="008212B2">
        <w:rPr>
          <w:rFonts w:ascii="Times New Roman" w:hAnsi="Times New Roman" w:cs="Times New Roman"/>
          <w:sz w:val="24"/>
          <w:szCs w:val="24"/>
          <w:lang w:val="mk-MK"/>
        </w:rPr>
        <w:t>шки)</w:t>
      </w:r>
      <w:r w:rsidR="00A01A5D" w:rsidRPr="008212B2">
        <w:rPr>
          <w:rFonts w:ascii="Times New Roman" w:hAnsi="Times New Roman" w:cs="Times New Roman"/>
          <w:sz w:val="24"/>
          <w:szCs w:val="24"/>
          <w:lang w:val="mk-MK"/>
        </w:rPr>
        <w:t xml:space="preserve"> и комбинираниот (</w:t>
      </w:r>
      <w:r w:rsidR="00277DA9" w:rsidRPr="008212B2">
        <w:rPr>
          <w:rFonts w:ascii="Times New Roman" w:hAnsi="Times New Roman" w:cs="Times New Roman"/>
          <w:sz w:val="24"/>
          <w:szCs w:val="24"/>
          <w:lang w:val="mk-MK"/>
        </w:rPr>
        <w:t xml:space="preserve">надополнет </w:t>
      </w:r>
      <w:r w:rsidR="00A01A5D" w:rsidRPr="008212B2">
        <w:rPr>
          <w:rFonts w:ascii="Times New Roman" w:hAnsi="Times New Roman" w:cs="Times New Roman"/>
          <w:sz w:val="24"/>
          <w:szCs w:val="24"/>
          <w:lang w:val="mk-MK"/>
        </w:rPr>
        <w:t xml:space="preserve">со диоден ласер). </w:t>
      </w:r>
      <w:r w:rsidR="00E54773" w:rsidRPr="008212B2">
        <w:rPr>
          <w:rFonts w:ascii="Times New Roman" w:hAnsi="Times New Roman" w:cs="Times New Roman"/>
          <w:sz w:val="24"/>
          <w:szCs w:val="24"/>
          <w:lang w:val="mk-MK"/>
        </w:rPr>
        <w:t xml:space="preserve">Главната </w:t>
      </w:r>
      <w:r w:rsidR="00E54773" w:rsidRPr="008212B2">
        <w:rPr>
          <w:rFonts w:ascii="Times New Roman" w:hAnsi="Times New Roman" w:cs="Times New Roman"/>
          <w:b/>
          <w:bCs/>
          <w:sz w:val="24"/>
          <w:szCs w:val="24"/>
          <w:lang w:val="mk-MK"/>
        </w:rPr>
        <w:t>цел</w:t>
      </w:r>
      <w:r w:rsidR="00E54773" w:rsidRPr="008212B2">
        <w:rPr>
          <w:rFonts w:ascii="Times New Roman" w:hAnsi="Times New Roman" w:cs="Times New Roman"/>
          <w:sz w:val="24"/>
          <w:szCs w:val="24"/>
          <w:lang w:val="mk-MK"/>
        </w:rPr>
        <w:t xml:space="preserve"> на оваа студија е</w:t>
      </w:r>
      <w:r w:rsidR="00A01A5D" w:rsidRPr="008212B2">
        <w:rPr>
          <w:rFonts w:ascii="Times New Roman" w:hAnsi="Times New Roman" w:cs="Times New Roman"/>
          <w:sz w:val="24"/>
          <w:szCs w:val="24"/>
          <w:lang w:val="mk-MK"/>
        </w:rPr>
        <w:t xml:space="preserve"> да </w:t>
      </w:r>
      <w:r w:rsidR="006C4D2D" w:rsidRPr="008212B2">
        <w:rPr>
          <w:rFonts w:ascii="Times New Roman" w:hAnsi="Times New Roman" w:cs="Times New Roman"/>
          <w:sz w:val="24"/>
          <w:szCs w:val="24"/>
          <w:lang w:val="mk-MK"/>
        </w:rPr>
        <w:t>г</w:t>
      </w:r>
      <w:r w:rsidR="006C4D2D">
        <w:rPr>
          <w:rFonts w:ascii="Times New Roman" w:hAnsi="Times New Roman" w:cs="Times New Roman"/>
          <w:sz w:val="24"/>
          <w:szCs w:val="24"/>
          <w:lang w:val="mk-MK"/>
        </w:rPr>
        <w:t>и</w:t>
      </w:r>
      <w:r w:rsidR="006C4D2D" w:rsidRPr="008212B2">
        <w:rPr>
          <w:rFonts w:ascii="Times New Roman" w:hAnsi="Times New Roman" w:cs="Times New Roman"/>
          <w:sz w:val="24"/>
          <w:szCs w:val="24"/>
          <w:lang w:val="mk-MK"/>
        </w:rPr>
        <w:t xml:space="preserve"> </w:t>
      </w:r>
      <w:r w:rsidR="00A01A5D" w:rsidRPr="008212B2">
        <w:rPr>
          <w:rFonts w:ascii="Times New Roman" w:hAnsi="Times New Roman" w:cs="Times New Roman"/>
          <w:sz w:val="24"/>
          <w:szCs w:val="24"/>
          <w:lang w:val="mk-MK"/>
        </w:rPr>
        <w:t>анализира и евалуира клиничк</w:t>
      </w:r>
      <w:r w:rsidR="00972A76" w:rsidRPr="008212B2">
        <w:rPr>
          <w:rFonts w:ascii="Times New Roman" w:hAnsi="Times New Roman" w:cs="Times New Roman"/>
          <w:sz w:val="24"/>
          <w:szCs w:val="24"/>
          <w:lang w:val="mk-MK"/>
        </w:rPr>
        <w:t>ите</w:t>
      </w:r>
      <w:r w:rsidR="00A01A5D" w:rsidRPr="008212B2">
        <w:rPr>
          <w:rFonts w:ascii="Times New Roman" w:hAnsi="Times New Roman" w:cs="Times New Roman"/>
          <w:sz w:val="24"/>
          <w:szCs w:val="24"/>
          <w:lang w:val="mk-MK"/>
        </w:rPr>
        <w:t xml:space="preserve"> и микробиолошк</w:t>
      </w:r>
      <w:r w:rsidR="00972A76" w:rsidRPr="008212B2">
        <w:rPr>
          <w:rFonts w:ascii="Times New Roman" w:hAnsi="Times New Roman" w:cs="Times New Roman"/>
          <w:sz w:val="24"/>
          <w:szCs w:val="24"/>
          <w:lang w:val="mk-MK"/>
        </w:rPr>
        <w:t>ите</w:t>
      </w:r>
      <w:r w:rsidR="00A01A5D" w:rsidRPr="008212B2">
        <w:rPr>
          <w:rFonts w:ascii="Times New Roman" w:hAnsi="Times New Roman" w:cs="Times New Roman"/>
          <w:sz w:val="24"/>
          <w:szCs w:val="24"/>
          <w:lang w:val="mk-MK"/>
        </w:rPr>
        <w:t xml:space="preserve"> </w:t>
      </w:r>
      <w:r w:rsidR="00972A76" w:rsidRPr="008212B2">
        <w:rPr>
          <w:rFonts w:ascii="Times New Roman" w:hAnsi="Times New Roman" w:cs="Times New Roman"/>
          <w:sz w:val="24"/>
          <w:szCs w:val="24"/>
          <w:lang w:val="mk-MK"/>
        </w:rPr>
        <w:t>наоди</w:t>
      </w:r>
      <w:r w:rsidR="00A01A5D" w:rsidRPr="008212B2">
        <w:rPr>
          <w:rFonts w:ascii="Times New Roman" w:hAnsi="Times New Roman" w:cs="Times New Roman"/>
          <w:sz w:val="24"/>
          <w:szCs w:val="24"/>
          <w:lang w:val="mk-MK"/>
        </w:rPr>
        <w:t xml:space="preserve"> од примената на диодниот ласер како дополнителна </w:t>
      </w:r>
      <w:r w:rsidR="008A0515" w:rsidRPr="008A0515">
        <w:rPr>
          <w:rFonts w:ascii="Times New Roman" w:hAnsi="Times New Roman" w:cs="Times New Roman"/>
          <w:sz w:val="24"/>
          <w:szCs w:val="24"/>
          <w:lang w:val="mk-MK"/>
        </w:rPr>
        <w:t>терапевтска</w:t>
      </w:r>
      <w:r w:rsidR="00BE5242" w:rsidRPr="008212B2">
        <w:rPr>
          <w:rFonts w:ascii="Times New Roman" w:hAnsi="Times New Roman" w:cs="Times New Roman"/>
          <w:sz w:val="24"/>
          <w:szCs w:val="24"/>
          <w:lang w:val="mk-MK"/>
        </w:rPr>
        <w:t xml:space="preserve"> </w:t>
      </w:r>
      <w:r w:rsidR="00A01A5D" w:rsidRPr="008212B2">
        <w:rPr>
          <w:rFonts w:ascii="Times New Roman" w:hAnsi="Times New Roman" w:cs="Times New Roman"/>
          <w:sz w:val="24"/>
          <w:szCs w:val="24"/>
          <w:lang w:val="mk-MK"/>
        </w:rPr>
        <w:t>метода</w:t>
      </w:r>
      <w:r w:rsidR="00272F04" w:rsidRPr="008212B2">
        <w:rPr>
          <w:rFonts w:ascii="Times New Roman" w:hAnsi="Times New Roman" w:cs="Times New Roman"/>
          <w:sz w:val="24"/>
          <w:szCs w:val="24"/>
          <w:lang w:val="mk-MK"/>
        </w:rPr>
        <w:t xml:space="preserve"> (комбиниран </w:t>
      </w:r>
      <w:r w:rsidR="008A0515" w:rsidRPr="008A0515">
        <w:rPr>
          <w:rFonts w:ascii="Times New Roman" w:hAnsi="Times New Roman" w:cs="Times New Roman"/>
          <w:sz w:val="24"/>
          <w:szCs w:val="24"/>
          <w:lang w:val="mk-MK"/>
        </w:rPr>
        <w:t>терапевтски</w:t>
      </w:r>
      <w:r w:rsidR="00272F04" w:rsidRPr="008212B2">
        <w:rPr>
          <w:rFonts w:ascii="Times New Roman" w:hAnsi="Times New Roman" w:cs="Times New Roman"/>
          <w:sz w:val="24"/>
          <w:szCs w:val="24"/>
          <w:lang w:val="mk-MK"/>
        </w:rPr>
        <w:t xml:space="preserve"> модалитет)</w:t>
      </w:r>
      <w:r w:rsidR="00A01A5D" w:rsidRPr="008212B2">
        <w:rPr>
          <w:rFonts w:ascii="Times New Roman" w:hAnsi="Times New Roman" w:cs="Times New Roman"/>
          <w:sz w:val="24"/>
          <w:szCs w:val="24"/>
          <w:lang w:val="mk-MK"/>
        </w:rPr>
        <w:t xml:space="preserve"> кај</w:t>
      </w:r>
      <w:r w:rsidR="0028607B" w:rsidRPr="008212B2">
        <w:rPr>
          <w:rFonts w:ascii="Times New Roman" w:hAnsi="Times New Roman" w:cs="Times New Roman"/>
          <w:sz w:val="24"/>
          <w:szCs w:val="24"/>
          <w:lang w:val="mk-MK"/>
        </w:rPr>
        <w:t xml:space="preserve"> </w:t>
      </w:r>
      <w:r w:rsidR="00A01A5D" w:rsidRPr="008212B2">
        <w:rPr>
          <w:rFonts w:ascii="Times New Roman" w:hAnsi="Times New Roman" w:cs="Times New Roman"/>
          <w:sz w:val="24"/>
          <w:szCs w:val="24"/>
          <w:lang w:val="mk-MK"/>
        </w:rPr>
        <w:t>пациенти</w:t>
      </w:r>
      <w:r w:rsidR="006C4D2D">
        <w:rPr>
          <w:rFonts w:ascii="Times New Roman" w:hAnsi="Times New Roman" w:cs="Times New Roman"/>
          <w:sz w:val="24"/>
          <w:szCs w:val="24"/>
          <w:lang w:val="mk-MK"/>
        </w:rPr>
        <w:t>те</w:t>
      </w:r>
      <w:r w:rsidR="00A01A5D" w:rsidRPr="008212B2">
        <w:rPr>
          <w:rFonts w:ascii="Times New Roman" w:hAnsi="Times New Roman" w:cs="Times New Roman"/>
          <w:sz w:val="24"/>
          <w:szCs w:val="24"/>
          <w:lang w:val="mk-MK"/>
        </w:rPr>
        <w:t xml:space="preserve"> со пародонтална болест кои консумираат и кои не</w:t>
      </w:r>
      <w:r w:rsidR="008A0515">
        <w:rPr>
          <w:rFonts w:ascii="Times New Roman" w:hAnsi="Times New Roman" w:cs="Times New Roman"/>
          <w:sz w:val="24"/>
          <w:szCs w:val="24"/>
          <w:lang w:val="mk-MK"/>
        </w:rPr>
        <w:t xml:space="preserve"> </w:t>
      </w:r>
      <w:r w:rsidR="00A01A5D" w:rsidRPr="008212B2">
        <w:rPr>
          <w:rFonts w:ascii="Times New Roman" w:hAnsi="Times New Roman" w:cs="Times New Roman"/>
          <w:sz w:val="24"/>
          <w:szCs w:val="24"/>
          <w:lang w:val="mk-MK"/>
        </w:rPr>
        <w:t>консумираат тутун (пушачи и непушачи).</w:t>
      </w:r>
      <w:r w:rsidR="00E54773" w:rsidRPr="008212B2">
        <w:rPr>
          <w:rFonts w:ascii="Times New Roman" w:hAnsi="Times New Roman" w:cs="Times New Roman"/>
          <w:sz w:val="24"/>
          <w:szCs w:val="24"/>
          <w:lang w:val="mk-MK"/>
        </w:rPr>
        <w:t xml:space="preserve"> </w:t>
      </w:r>
      <w:r w:rsidR="005F3BC0" w:rsidRPr="008212B2">
        <w:rPr>
          <w:rFonts w:ascii="Times New Roman" w:hAnsi="Times New Roman" w:cs="Times New Roman"/>
          <w:sz w:val="24"/>
          <w:szCs w:val="24"/>
          <w:lang w:val="mk-MK"/>
        </w:rPr>
        <w:t xml:space="preserve">За </w:t>
      </w:r>
      <w:r w:rsidR="00E54773" w:rsidRPr="008212B2">
        <w:rPr>
          <w:rFonts w:ascii="Times New Roman" w:hAnsi="Times New Roman" w:cs="Times New Roman"/>
          <w:b/>
          <w:bCs/>
          <w:sz w:val="24"/>
          <w:szCs w:val="24"/>
          <w:lang w:val="mk-MK"/>
        </w:rPr>
        <w:t>специфични цели</w:t>
      </w:r>
      <w:r w:rsidR="00E54773" w:rsidRPr="008212B2">
        <w:rPr>
          <w:rFonts w:ascii="Times New Roman" w:hAnsi="Times New Roman" w:cs="Times New Roman"/>
          <w:sz w:val="24"/>
          <w:szCs w:val="24"/>
          <w:lang w:val="mk-MK"/>
        </w:rPr>
        <w:t xml:space="preserve"> ги поставивме: </w:t>
      </w:r>
      <w:r w:rsidR="00E54773" w:rsidRPr="008212B2">
        <w:rPr>
          <w:rFonts w:ascii="Times New Roman" w:hAnsi="Times New Roman" w:cs="Times New Roman"/>
          <w:b/>
          <w:bCs/>
          <w:sz w:val="24"/>
          <w:szCs w:val="24"/>
          <w:lang w:val="mk-MK"/>
        </w:rPr>
        <w:t>1.</w:t>
      </w:r>
      <w:r w:rsidR="00E20FBA" w:rsidRPr="008212B2">
        <w:rPr>
          <w:rFonts w:ascii="Times New Roman" w:hAnsi="Times New Roman" w:cs="Times New Roman"/>
          <w:b/>
          <w:bCs/>
          <w:sz w:val="24"/>
          <w:szCs w:val="24"/>
          <w:lang w:val="mk-MK"/>
        </w:rPr>
        <w:t xml:space="preserve"> </w:t>
      </w:r>
      <w:r w:rsidR="0028607B" w:rsidRPr="008212B2">
        <w:rPr>
          <w:rFonts w:ascii="Times New Roman" w:hAnsi="Times New Roman" w:cs="Times New Roman"/>
          <w:sz w:val="24"/>
          <w:szCs w:val="24"/>
          <w:lang w:val="mk-MK"/>
        </w:rPr>
        <w:t>Дали</w:t>
      </w:r>
      <w:r w:rsidR="005F3BC0" w:rsidRPr="008212B2">
        <w:rPr>
          <w:rFonts w:ascii="Times New Roman" w:hAnsi="Times New Roman" w:cs="Times New Roman"/>
          <w:sz w:val="24"/>
          <w:szCs w:val="24"/>
          <w:lang w:val="mk-MK"/>
        </w:rPr>
        <w:t xml:space="preserve"> </w:t>
      </w:r>
      <w:r w:rsidR="0028607B" w:rsidRPr="008212B2">
        <w:rPr>
          <w:rFonts w:ascii="Times New Roman" w:hAnsi="Times New Roman" w:cs="Times New Roman"/>
          <w:sz w:val="24"/>
          <w:szCs w:val="24"/>
          <w:lang w:val="mk-MK"/>
        </w:rPr>
        <w:t>п</w:t>
      </w:r>
      <w:r w:rsidR="005F3BC0" w:rsidRPr="008212B2">
        <w:rPr>
          <w:rFonts w:ascii="Times New Roman" w:hAnsi="Times New Roman" w:cs="Times New Roman"/>
          <w:sz w:val="24"/>
          <w:szCs w:val="24"/>
          <w:lang w:val="mk-MK"/>
        </w:rPr>
        <w:t>остојат</w:t>
      </w:r>
      <w:r w:rsidR="0028607B" w:rsidRPr="008212B2">
        <w:rPr>
          <w:rFonts w:ascii="Times New Roman" w:hAnsi="Times New Roman" w:cs="Times New Roman"/>
          <w:sz w:val="24"/>
          <w:szCs w:val="24"/>
          <w:lang w:val="mk-MK"/>
        </w:rPr>
        <w:t xml:space="preserve"> </w:t>
      </w:r>
      <w:r w:rsidR="005F3BC0" w:rsidRPr="008212B2">
        <w:rPr>
          <w:rFonts w:ascii="Times New Roman" w:hAnsi="Times New Roman" w:cs="Times New Roman"/>
          <w:sz w:val="24"/>
          <w:szCs w:val="24"/>
          <w:lang w:val="mk-MK"/>
        </w:rPr>
        <w:t xml:space="preserve">статистички </w:t>
      </w:r>
      <w:r w:rsidR="006C4D2D" w:rsidRPr="008212B2">
        <w:rPr>
          <w:rFonts w:ascii="Times New Roman" w:hAnsi="Times New Roman" w:cs="Times New Roman"/>
          <w:sz w:val="24"/>
          <w:szCs w:val="24"/>
          <w:lang w:val="mk-MK"/>
        </w:rPr>
        <w:t>знач</w:t>
      </w:r>
      <w:r w:rsidR="006C4D2D">
        <w:rPr>
          <w:rFonts w:ascii="Times New Roman" w:hAnsi="Times New Roman" w:cs="Times New Roman"/>
          <w:sz w:val="24"/>
          <w:szCs w:val="24"/>
          <w:lang w:val="mk-MK"/>
        </w:rPr>
        <w:t>ител</w:t>
      </w:r>
      <w:r w:rsidR="006C4D2D" w:rsidRPr="008212B2">
        <w:rPr>
          <w:rFonts w:ascii="Times New Roman" w:hAnsi="Times New Roman" w:cs="Times New Roman"/>
          <w:sz w:val="24"/>
          <w:szCs w:val="24"/>
          <w:lang w:val="mk-MK"/>
        </w:rPr>
        <w:t xml:space="preserve">ни </w:t>
      </w:r>
      <w:r w:rsidR="005F3BC0" w:rsidRPr="008212B2">
        <w:rPr>
          <w:rFonts w:ascii="Times New Roman" w:hAnsi="Times New Roman" w:cs="Times New Roman"/>
          <w:sz w:val="24"/>
          <w:szCs w:val="24"/>
          <w:lang w:val="mk-MK"/>
        </w:rPr>
        <w:t xml:space="preserve">разлики во клиничките и </w:t>
      </w:r>
      <w:r w:rsidR="008A0515" w:rsidRPr="008212B2">
        <w:rPr>
          <w:rFonts w:ascii="Times New Roman" w:hAnsi="Times New Roman" w:cs="Times New Roman"/>
          <w:sz w:val="24"/>
          <w:szCs w:val="24"/>
          <w:lang w:val="mk-MK"/>
        </w:rPr>
        <w:t>микробиоло</w:t>
      </w:r>
      <w:r w:rsidR="008A0515">
        <w:rPr>
          <w:rFonts w:ascii="Times New Roman" w:hAnsi="Times New Roman" w:cs="Times New Roman"/>
          <w:sz w:val="24"/>
          <w:szCs w:val="24"/>
          <w:lang w:val="mk-MK"/>
        </w:rPr>
        <w:t>ш</w:t>
      </w:r>
      <w:r w:rsidR="008A0515" w:rsidRPr="008212B2">
        <w:rPr>
          <w:rFonts w:ascii="Times New Roman" w:hAnsi="Times New Roman" w:cs="Times New Roman"/>
          <w:sz w:val="24"/>
          <w:szCs w:val="24"/>
          <w:lang w:val="mk-MK"/>
        </w:rPr>
        <w:t xml:space="preserve">ките </w:t>
      </w:r>
      <w:r w:rsidR="0029022E" w:rsidRPr="008212B2">
        <w:rPr>
          <w:rFonts w:ascii="Times New Roman" w:hAnsi="Times New Roman" w:cs="Times New Roman"/>
          <w:sz w:val="24"/>
          <w:szCs w:val="24"/>
          <w:lang w:val="mk-MK"/>
        </w:rPr>
        <w:t>наоди</w:t>
      </w:r>
      <w:r w:rsidR="005F3BC0" w:rsidRPr="008212B2">
        <w:rPr>
          <w:rFonts w:ascii="Times New Roman" w:hAnsi="Times New Roman" w:cs="Times New Roman"/>
          <w:sz w:val="24"/>
          <w:szCs w:val="24"/>
          <w:lang w:val="mk-MK"/>
        </w:rPr>
        <w:t xml:space="preserve"> кај пациентите непушачи пред и по спроведен</w:t>
      </w:r>
      <w:r w:rsidR="006C4D2D">
        <w:rPr>
          <w:rFonts w:ascii="Times New Roman" w:hAnsi="Times New Roman" w:cs="Times New Roman"/>
          <w:sz w:val="24"/>
          <w:szCs w:val="24"/>
          <w:lang w:val="mk-MK"/>
        </w:rPr>
        <w:t>иот</w:t>
      </w:r>
      <w:r w:rsidR="005F3BC0" w:rsidRPr="008212B2">
        <w:rPr>
          <w:rFonts w:ascii="Times New Roman" w:hAnsi="Times New Roman" w:cs="Times New Roman"/>
          <w:sz w:val="24"/>
          <w:szCs w:val="24"/>
          <w:lang w:val="mk-MK"/>
        </w:rPr>
        <w:t xml:space="preserve"> конвенционален пародонтален третман. </w:t>
      </w:r>
      <w:r w:rsidR="005F3BC0" w:rsidRPr="008212B2">
        <w:rPr>
          <w:rFonts w:ascii="Times New Roman" w:hAnsi="Times New Roman" w:cs="Times New Roman"/>
          <w:b/>
          <w:bCs/>
          <w:sz w:val="24"/>
          <w:szCs w:val="24"/>
          <w:lang w:val="mk-MK"/>
        </w:rPr>
        <w:t>2.</w:t>
      </w:r>
      <w:r w:rsidR="005F3BC0" w:rsidRPr="008212B2">
        <w:rPr>
          <w:rFonts w:ascii="Times New Roman" w:hAnsi="Times New Roman" w:cs="Times New Roman"/>
          <w:sz w:val="24"/>
          <w:szCs w:val="24"/>
          <w:lang w:val="mk-MK"/>
        </w:rPr>
        <w:t xml:space="preserve"> Дали постојат статистички </w:t>
      </w:r>
      <w:r w:rsidR="006C4D2D" w:rsidRPr="008212B2">
        <w:rPr>
          <w:rFonts w:ascii="Times New Roman" w:hAnsi="Times New Roman" w:cs="Times New Roman"/>
          <w:sz w:val="24"/>
          <w:szCs w:val="24"/>
          <w:lang w:val="mk-MK"/>
        </w:rPr>
        <w:t>знач</w:t>
      </w:r>
      <w:r w:rsidR="006C4D2D">
        <w:rPr>
          <w:rFonts w:ascii="Times New Roman" w:hAnsi="Times New Roman" w:cs="Times New Roman"/>
          <w:sz w:val="24"/>
          <w:szCs w:val="24"/>
          <w:lang w:val="mk-MK"/>
        </w:rPr>
        <w:t>ител</w:t>
      </w:r>
      <w:r w:rsidR="006C4D2D" w:rsidRPr="008212B2">
        <w:rPr>
          <w:rFonts w:ascii="Times New Roman" w:hAnsi="Times New Roman" w:cs="Times New Roman"/>
          <w:sz w:val="24"/>
          <w:szCs w:val="24"/>
          <w:lang w:val="mk-MK"/>
        </w:rPr>
        <w:t xml:space="preserve">ни </w:t>
      </w:r>
      <w:r w:rsidR="005F3BC0" w:rsidRPr="008212B2">
        <w:rPr>
          <w:rFonts w:ascii="Times New Roman" w:hAnsi="Times New Roman" w:cs="Times New Roman"/>
          <w:sz w:val="24"/>
          <w:szCs w:val="24"/>
          <w:lang w:val="mk-MK"/>
        </w:rPr>
        <w:t xml:space="preserve">разлики во клиничките и </w:t>
      </w:r>
      <w:r w:rsidR="008A0515" w:rsidRPr="008A0515">
        <w:rPr>
          <w:rFonts w:ascii="Times New Roman" w:hAnsi="Times New Roman" w:cs="Times New Roman"/>
          <w:sz w:val="24"/>
          <w:szCs w:val="24"/>
          <w:lang w:val="mk-MK"/>
        </w:rPr>
        <w:t>микробиолошките</w:t>
      </w:r>
      <w:r w:rsidR="005F3BC0" w:rsidRPr="008212B2">
        <w:rPr>
          <w:rFonts w:ascii="Times New Roman" w:hAnsi="Times New Roman" w:cs="Times New Roman"/>
          <w:sz w:val="24"/>
          <w:szCs w:val="24"/>
          <w:lang w:val="mk-MK"/>
        </w:rPr>
        <w:t xml:space="preserve"> </w:t>
      </w:r>
      <w:r w:rsidR="0029022E" w:rsidRPr="008212B2">
        <w:rPr>
          <w:rFonts w:ascii="Times New Roman" w:hAnsi="Times New Roman" w:cs="Times New Roman"/>
          <w:sz w:val="24"/>
          <w:szCs w:val="24"/>
          <w:lang w:val="mk-MK"/>
        </w:rPr>
        <w:t xml:space="preserve">наоди </w:t>
      </w:r>
      <w:r w:rsidR="005F3BC0" w:rsidRPr="008212B2">
        <w:rPr>
          <w:rFonts w:ascii="Times New Roman" w:hAnsi="Times New Roman" w:cs="Times New Roman"/>
          <w:sz w:val="24"/>
          <w:szCs w:val="24"/>
          <w:lang w:val="mk-MK"/>
        </w:rPr>
        <w:t>кај пациентите непушачи пред и по спроведен</w:t>
      </w:r>
      <w:r w:rsidR="006C4D2D">
        <w:rPr>
          <w:rFonts w:ascii="Times New Roman" w:hAnsi="Times New Roman" w:cs="Times New Roman"/>
          <w:sz w:val="24"/>
          <w:szCs w:val="24"/>
          <w:lang w:val="mk-MK"/>
        </w:rPr>
        <w:t>иот</w:t>
      </w:r>
      <w:r w:rsidR="005F3BC0" w:rsidRPr="008212B2">
        <w:rPr>
          <w:rFonts w:ascii="Times New Roman" w:hAnsi="Times New Roman" w:cs="Times New Roman"/>
          <w:sz w:val="24"/>
          <w:szCs w:val="24"/>
          <w:lang w:val="mk-MK"/>
        </w:rPr>
        <w:t xml:space="preserve"> </w:t>
      </w:r>
      <w:r w:rsidR="00176A13" w:rsidRPr="008212B2">
        <w:rPr>
          <w:rFonts w:ascii="Times New Roman" w:hAnsi="Times New Roman" w:cs="Times New Roman"/>
          <w:sz w:val="24"/>
          <w:szCs w:val="24"/>
          <w:lang w:val="mk-MK"/>
        </w:rPr>
        <w:t>ко</w:t>
      </w:r>
      <w:r w:rsidR="00F23104" w:rsidRPr="008212B2">
        <w:rPr>
          <w:rFonts w:ascii="Times New Roman" w:hAnsi="Times New Roman" w:cs="Times New Roman"/>
          <w:sz w:val="24"/>
          <w:szCs w:val="24"/>
          <w:lang w:val="mk-MK"/>
        </w:rPr>
        <w:t>нвенционален</w:t>
      </w:r>
      <w:r w:rsidR="00176A13" w:rsidRPr="008212B2">
        <w:rPr>
          <w:rFonts w:ascii="Times New Roman" w:hAnsi="Times New Roman" w:cs="Times New Roman"/>
          <w:sz w:val="24"/>
          <w:szCs w:val="24"/>
          <w:lang w:val="mk-MK"/>
        </w:rPr>
        <w:t xml:space="preserve"> пародонтален третман </w:t>
      </w:r>
      <w:r w:rsidR="002A0EE5" w:rsidRPr="008212B2">
        <w:rPr>
          <w:rFonts w:ascii="Times New Roman" w:hAnsi="Times New Roman" w:cs="Times New Roman"/>
          <w:sz w:val="24"/>
          <w:szCs w:val="24"/>
          <w:lang w:val="mk-MK"/>
        </w:rPr>
        <w:t xml:space="preserve">дополнет </w:t>
      </w:r>
      <w:r w:rsidR="00176A13" w:rsidRPr="008212B2">
        <w:rPr>
          <w:rFonts w:ascii="Times New Roman" w:hAnsi="Times New Roman" w:cs="Times New Roman"/>
          <w:sz w:val="24"/>
          <w:szCs w:val="24"/>
          <w:lang w:val="mk-MK"/>
        </w:rPr>
        <w:t xml:space="preserve">со </w:t>
      </w:r>
      <w:r w:rsidR="00F23104" w:rsidRPr="00AB0A77">
        <w:rPr>
          <w:rFonts w:ascii="Times New Roman" w:hAnsi="Times New Roman" w:cs="Times New Roman"/>
          <w:sz w:val="24"/>
          <w:szCs w:val="24"/>
          <w:lang w:val="mk-MK"/>
        </w:rPr>
        <w:t>ласерска терапија (диоден ласер)</w:t>
      </w:r>
      <w:r w:rsidR="00BD661A" w:rsidRPr="00AB0A77">
        <w:rPr>
          <w:rFonts w:ascii="Times New Roman" w:hAnsi="Times New Roman" w:cs="Times New Roman"/>
          <w:sz w:val="24"/>
          <w:szCs w:val="24"/>
          <w:lang w:val="mk-MK"/>
        </w:rPr>
        <w:t xml:space="preserve"> </w:t>
      </w:r>
      <w:r w:rsidR="002A0EE5" w:rsidRPr="008212B2">
        <w:rPr>
          <w:rFonts w:ascii="Times New Roman" w:hAnsi="Times New Roman" w:cs="Times New Roman"/>
          <w:b/>
          <w:bCs/>
          <w:sz w:val="24"/>
          <w:szCs w:val="24"/>
          <w:lang w:val="mk-MK"/>
        </w:rPr>
        <w:t>3.</w:t>
      </w:r>
      <w:r w:rsidR="002A0EE5" w:rsidRPr="008212B2">
        <w:rPr>
          <w:rFonts w:ascii="Times New Roman" w:hAnsi="Times New Roman" w:cs="Times New Roman"/>
          <w:sz w:val="24"/>
          <w:szCs w:val="24"/>
          <w:lang w:val="mk-MK"/>
        </w:rPr>
        <w:t xml:space="preserve"> Дали постојат статистички знач</w:t>
      </w:r>
      <w:r w:rsidR="006C4D2D">
        <w:rPr>
          <w:rFonts w:ascii="Times New Roman" w:hAnsi="Times New Roman" w:cs="Times New Roman"/>
          <w:sz w:val="24"/>
          <w:szCs w:val="24"/>
          <w:lang w:val="mk-MK"/>
        </w:rPr>
        <w:t>ител</w:t>
      </w:r>
      <w:r w:rsidR="002A0EE5" w:rsidRPr="008212B2">
        <w:rPr>
          <w:rFonts w:ascii="Times New Roman" w:hAnsi="Times New Roman" w:cs="Times New Roman"/>
          <w:sz w:val="24"/>
          <w:szCs w:val="24"/>
          <w:lang w:val="mk-MK"/>
        </w:rPr>
        <w:t xml:space="preserve">ни разлики во клиничките и </w:t>
      </w:r>
      <w:r w:rsidR="008A0515" w:rsidRPr="008A0515">
        <w:rPr>
          <w:rFonts w:ascii="Times New Roman" w:hAnsi="Times New Roman" w:cs="Times New Roman"/>
          <w:sz w:val="24"/>
          <w:szCs w:val="24"/>
          <w:lang w:val="mk-MK"/>
        </w:rPr>
        <w:t>микробиолошките</w:t>
      </w:r>
      <w:r w:rsidR="002A0EE5" w:rsidRPr="008212B2">
        <w:rPr>
          <w:rFonts w:ascii="Times New Roman" w:hAnsi="Times New Roman" w:cs="Times New Roman"/>
          <w:sz w:val="24"/>
          <w:szCs w:val="24"/>
          <w:lang w:val="mk-MK"/>
        </w:rPr>
        <w:t xml:space="preserve"> </w:t>
      </w:r>
      <w:r w:rsidR="0029022E" w:rsidRPr="008212B2">
        <w:rPr>
          <w:rFonts w:ascii="Times New Roman" w:hAnsi="Times New Roman" w:cs="Times New Roman"/>
          <w:sz w:val="24"/>
          <w:szCs w:val="24"/>
          <w:lang w:val="mk-MK"/>
        </w:rPr>
        <w:t>наоди</w:t>
      </w:r>
      <w:r w:rsidR="002A0EE5" w:rsidRPr="008212B2">
        <w:rPr>
          <w:rFonts w:ascii="Times New Roman" w:hAnsi="Times New Roman" w:cs="Times New Roman"/>
          <w:sz w:val="24"/>
          <w:szCs w:val="24"/>
          <w:lang w:val="mk-MK"/>
        </w:rPr>
        <w:t xml:space="preserve"> кај пациентите пушачи пред и по спроведен</w:t>
      </w:r>
      <w:r w:rsidR="006C4D2D">
        <w:rPr>
          <w:rFonts w:ascii="Times New Roman" w:hAnsi="Times New Roman" w:cs="Times New Roman"/>
          <w:sz w:val="24"/>
          <w:szCs w:val="24"/>
          <w:lang w:val="mk-MK"/>
        </w:rPr>
        <w:t>иот</w:t>
      </w:r>
      <w:r w:rsidR="002A0EE5" w:rsidRPr="008212B2">
        <w:rPr>
          <w:rFonts w:ascii="Times New Roman" w:hAnsi="Times New Roman" w:cs="Times New Roman"/>
          <w:sz w:val="24"/>
          <w:szCs w:val="24"/>
          <w:lang w:val="mk-MK"/>
        </w:rPr>
        <w:t xml:space="preserve"> конвенционален пародонтален третман. </w:t>
      </w:r>
      <w:r w:rsidR="002A0EE5" w:rsidRPr="008212B2">
        <w:rPr>
          <w:rFonts w:ascii="Times New Roman" w:hAnsi="Times New Roman" w:cs="Times New Roman"/>
          <w:b/>
          <w:bCs/>
          <w:sz w:val="24"/>
          <w:szCs w:val="24"/>
          <w:lang w:val="mk-MK"/>
        </w:rPr>
        <w:t>4.</w:t>
      </w:r>
      <w:r w:rsidR="002A0EE5" w:rsidRPr="008212B2">
        <w:rPr>
          <w:rFonts w:ascii="Times New Roman" w:hAnsi="Times New Roman" w:cs="Times New Roman"/>
          <w:sz w:val="24"/>
          <w:szCs w:val="24"/>
          <w:lang w:val="mk-MK"/>
        </w:rPr>
        <w:t xml:space="preserve"> Дали постојат статистички </w:t>
      </w:r>
      <w:r w:rsidR="006C4D2D" w:rsidRPr="008212B2">
        <w:rPr>
          <w:rFonts w:ascii="Times New Roman" w:hAnsi="Times New Roman" w:cs="Times New Roman"/>
          <w:sz w:val="24"/>
          <w:szCs w:val="24"/>
          <w:lang w:val="mk-MK"/>
        </w:rPr>
        <w:t>знач</w:t>
      </w:r>
      <w:r w:rsidR="006C4D2D">
        <w:rPr>
          <w:rFonts w:ascii="Times New Roman" w:hAnsi="Times New Roman" w:cs="Times New Roman"/>
          <w:sz w:val="24"/>
          <w:szCs w:val="24"/>
          <w:lang w:val="mk-MK"/>
        </w:rPr>
        <w:t>ител</w:t>
      </w:r>
      <w:r w:rsidR="006C4D2D" w:rsidRPr="008212B2">
        <w:rPr>
          <w:rFonts w:ascii="Times New Roman" w:hAnsi="Times New Roman" w:cs="Times New Roman"/>
          <w:sz w:val="24"/>
          <w:szCs w:val="24"/>
          <w:lang w:val="mk-MK"/>
        </w:rPr>
        <w:t xml:space="preserve">ни </w:t>
      </w:r>
      <w:r w:rsidR="002A0EE5" w:rsidRPr="008212B2">
        <w:rPr>
          <w:rFonts w:ascii="Times New Roman" w:hAnsi="Times New Roman" w:cs="Times New Roman"/>
          <w:sz w:val="24"/>
          <w:szCs w:val="24"/>
          <w:lang w:val="mk-MK"/>
        </w:rPr>
        <w:t>разлики во клиничките и микробиоло</w:t>
      </w:r>
      <w:r w:rsidR="0029022E" w:rsidRPr="008212B2">
        <w:rPr>
          <w:rFonts w:ascii="Times New Roman" w:hAnsi="Times New Roman" w:cs="Times New Roman"/>
          <w:sz w:val="24"/>
          <w:szCs w:val="24"/>
          <w:lang w:val="mk-MK"/>
        </w:rPr>
        <w:t>ш</w:t>
      </w:r>
      <w:r w:rsidR="002A0EE5" w:rsidRPr="008212B2">
        <w:rPr>
          <w:rFonts w:ascii="Times New Roman" w:hAnsi="Times New Roman" w:cs="Times New Roman"/>
          <w:sz w:val="24"/>
          <w:szCs w:val="24"/>
          <w:lang w:val="mk-MK"/>
        </w:rPr>
        <w:t xml:space="preserve">ките </w:t>
      </w:r>
      <w:r w:rsidR="0029022E" w:rsidRPr="008212B2">
        <w:rPr>
          <w:rFonts w:ascii="Times New Roman" w:hAnsi="Times New Roman" w:cs="Times New Roman"/>
          <w:sz w:val="24"/>
          <w:szCs w:val="24"/>
          <w:lang w:val="mk-MK"/>
        </w:rPr>
        <w:t>наоди</w:t>
      </w:r>
      <w:r w:rsidR="002A0EE5" w:rsidRPr="008212B2">
        <w:rPr>
          <w:rFonts w:ascii="Times New Roman" w:hAnsi="Times New Roman" w:cs="Times New Roman"/>
          <w:sz w:val="24"/>
          <w:szCs w:val="24"/>
          <w:lang w:val="mk-MK"/>
        </w:rPr>
        <w:t xml:space="preserve"> кај пациентите пушачи пред и по спроведен</w:t>
      </w:r>
      <w:r w:rsidR="006C4D2D">
        <w:rPr>
          <w:rFonts w:ascii="Times New Roman" w:hAnsi="Times New Roman" w:cs="Times New Roman"/>
          <w:sz w:val="24"/>
          <w:szCs w:val="24"/>
          <w:lang w:val="mk-MK"/>
        </w:rPr>
        <w:t>иот</w:t>
      </w:r>
      <w:r w:rsidR="002A0EE5" w:rsidRPr="008212B2">
        <w:rPr>
          <w:rFonts w:ascii="Times New Roman" w:hAnsi="Times New Roman" w:cs="Times New Roman"/>
          <w:sz w:val="24"/>
          <w:szCs w:val="24"/>
          <w:lang w:val="mk-MK"/>
        </w:rPr>
        <w:t xml:space="preserve"> комбиниран пародонтален третман дополнет со</w:t>
      </w:r>
      <w:r w:rsidR="00F23104" w:rsidRPr="008212B2">
        <w:rPr>
          <w:rFonts w:ascii="Times New Roman" w:hAnsi="Times New Roman" w:cs="Times New Roman"/>
          <w:sz w:val="24"/>
          <w:szCs w:val="24"/>
          <w:lang w:val="mk-MK"/>
        </w:rPr>
        <w:t xml:space="preserve"> </w:t>
      </w:r>
      <w:r w:rsidR="00F23104" w:rsidRPr="00AB0A77">
        <w:rPr>
          <w:rFonts w:ascii="Times New Roman" w:hAnsi="Times New Roman" w:cs="Times New Roman"/>
          <w:sz w:val="24"/>
          <w:szCs w:val="24"/>
          <w:lang w:val="mk-MK"/>
        </w:rPr>
        <w:t>ласерска терапија (диоден ласер)</w:t>
      </w:r>
      <w:r w:rsidR="002A0EE5" w:rsidRPr="008212B2">
        <w:rPr>
          <w:rFonts w:ascii="Times New Roman" w:hAnsi="Times New Roman" w:cs="Times New Roman"/>
          <w:sz w:val="24"/>
          <w:szCs w:val="24"/>
          <w:lang w:val="mk-MK"/>
        </w:rPr>
        <w:t>.</w:t>
      </w:r>
      <w:r w:rsidR="0029022E" w:rsidRPr="00AB0A77">
        <w:rPr>
          <w:rFonts w:ascii="Times New Roman" w:hAnsi="Times New Roman" w:cs="Times New Roman"/>
          <w:sz w:val="24"/>
          <w:szCs w:val="24"/>
          <w:lang w:val="mk-MK"/>
        </w:rPr>
        <w:t xml:space="preserve"> </w:t>
      </w:r>
      <w:r w:rsidR="0029022E" w:rsidRPr="00AB0A77">
        <w:rPr>
          <w:rFonts w:ascii="Times New Roman" w:hAnsi="Times New Roman" w:cs="Times New Roman"/>
          <w:b/>
          <w:bCs/>
          <w:sz w:val="24"/>
          <w:szCs w:val="24"/>
          <w:lang w:val="mk-MK"/>
        </w:rPr>
        <w:t>5.</w:t>
      </w:r>
      <w:r w:rsidR="0029022E" w:rsidRPr="00AB0A77">
        <w:rPr>
          <w:rFonts w:ascii="Times New Roman" w:hAnsi="Times New Roman" w:cs="Times New Roman"/>
          <w:sz w:val="24"/>
          <w:szCs w:val="24"/>
          <w:lang w:val="mk-MK"/>
        </w:rPr>
        <w:t xml:space="preserve"> Дали постојат статистички </w:t>
      </w:r>
      <w:r w:rsidR="006C4D2D" w:rsidRPr="00AB0A77">
        <w:rPr>
          <w:rFonts w:ascii="Times New Roman" w:hAnsi="Times New Roman" w:cs="Times New Roman"/>
          <w:sz w:val="24"/>
          <w:szCs w:val="24"/>
          <w:lang w:val="mk-MK"/>
        </w:rPr>
        <w:t>знач</w:t>
      </w:r>
      <w:r w:rsidR="006C4D2D">
        <w:rPr>
          <w:rFonts w:ascii="Times New Roman" w:hAnsi="Times New Roman" w:cs="Times New Roman"/>
          <w:sz w:val="24"/>
          <w:szCs w:val="24"/>
          <w:lang w:val="mk-MK"/>
        </w:rPr>
        <w:t>ител</w:t>
      </w:r>
      <w:r w:rsidR="006C4D2D" w:rsidRPr="00AB0A77">
        <w:rPr>
          <w:rFonts w:ascii="Times New Roman" w:hAnsi="Times New Roman" w:cs="Times New Roman"/>
          <w:sz w:val="24"/>
          <w:szCs w:val="24"/>
          <w:lang w:val="mk-MK"/>
        </w:rPr>
        <w:t xml:space="preserve">ни </w:t>
      </w:r>
      <w:r w:rsidR="0029022E" w:rsidRPr="00AB0A77">
        <w:rPr>
          <w:rFonts w:ascii="Times New Roman" w:hAnsi="Times New Roman" w:cs="Times New Roman"/>
          <w:sz w:val="24"/>
          <w:szCs w:val="24"/>
          <w:lang w:val="mk-MK"/>
        </w:rPr>
        <w:t xml:space="preserve">разлики во клиничките и микробиолошките наоди помеѓу пациентите од првата (непушачи) и третата (пушачи) испитувана група по спроведениот конвенционален </w:t>
      </w:r>
      <w:r w:rsidR="008A0515" w:rsidRPr="00AB0A77">
        <w:rPr>
          <w:rFonts w:ascii="Times New Roman" w:hAnsi="Times New Roman" w:cs="Times New Roman"/>
          <w:sz w:val="24"/>
          <w:szCs w:val="24"/>
          <w:lang w:val="mk-MK"/>
        </w:rPr>
        <w:t>нехируршки</w:t>
      </w:r>
      <w:r w:rsidR="0029022E" w:rsidRPr="00AB0A77">
        <w:rPr>
          <w:rFonts w:ascii="Times New Roman" w:hAnsi="Times New Roman" w:cs="Times New Roman"/>
          <w:sz w:val="24"/>
          <w:szCs w:val="24"/>
          <w:lang w:val="mk-MK"/>
        </w:rPr>
        <w:t xml:space="preserve"> пародонтален третман. </w:t>
      </w:r>
      <w:r w:rsidR="0029022E" w:rsidRPr="00AB0A77">
        <w:rPr>
          <w:rFonts w:ascii="Times New Roman" w:hAnsi="Times New Roman" w:cs="Times New Roman"/>
          <w:b/>
          <w:bCs/>
          <w:sz w:val="24"/>
          <w:szCs w:val="24"/>
          <w:lang w:val="mk-MK"/>
        </w:rPr>
        <w:t>6.</w:t>
      </w:r>
      <w:r w:rsidR="00272F04" w:rsidRPr="00AB0A77">
        <w:rPr>
          <w:rFonts w:ascii="Times New Roman" w:hAnsi="Times New Roman" w:cs="Times New Roman"/>
          <w:sz w:val="24"/>
          <w:szCs w:val="24"/>
          <w:lang w:val="mk-MK"/>
        </w:rPr>
        <w:t xml:space="preserve"> </w:t>
      </w:r>
      <w:r w:rsidR="00F23104" w:rsidRPr="00AB0A77">
        <w:rPr>
          <w:rFonts w:ascii="Times New Roman" w:hAnsi="Times New Roman" w:cs="Times New Roman"/>
          <w:sz w:val="24"/>
          <w:szCs w:val="24"/>
          <w:lang w:val="mk-MK"/>
        </w:rPr>
        <w:t xml:space="preserve">Дали постојат статистички </w:t>
      </w:r>
      <w:r w:rsidR="006C4D2D" w:rsidRPr="00AB0A77">
        <w:rPr>
          <w:rFonts w:ascii="Times New Roman" w:hAnsi="Times New Roman" w:cs="Times New Roman"/>
          <w:sz w:val="24"/>
          <w:szCs w:val="24"/>
          <w:lang w:val="mk-MK"/>
        </w:rPr>
        <w:t>знач</w:t>
      </w:r>
      <w:r w:rsidR="006C4D2D">
        <w:rPr>
          <w:rFonts w:ascii="Times New Roman" w:hAnsi="Times New Roman" w:cs="Times New Roman"/>
          <w:sz w:val="24"/>
          <w:szCs w:val="24"/>
          <w:lang w:val="mk-MK"/>
        </w:rPr>
        <w:t>ител</w:t>
      </w:r>
      <w:r w:rsidR="006C4D2D" w:rsidRPr="00AB0A77">
        <w:rPr>
          <w:rFonts w:ascii="Times New Roman" w:hAnsi="Times New Roman" w:cs="Times New Roman"/>
          <w:sz w:val="24"/>
          <w:szCs w:val="24"/>
          <w:lang w:val="mk-MK"/>
        </w:rPr>
        <w:t xml:space="preserve">ни </w:t>
      </w:r>
      <w:r w:rsidR="00F23104" w:rsidRPr="00AB0A77">
        <w:rPr>
          <w:rFonts w:ascii="Times New Roman" w:hAnsi="Times New Roman" w:cs="Times New Roman"/>
          <w:sz w:val="24"/>
          <w:szCs w:val="24"/>
          <w:lang w:val="mk-MK"/>
        </w:rPr>
        <w:t xml:space="preserve">разлики во клиничките и микробиолошки наоди помеѓу пациентите од втората (непушачи) и четвртата (пушачи) испитувана група по спроведениот конвенционален </w:t>
      </w:r>
      <w:r w:rsidR="008A0515" w:rsidRPr="00AB0A77">
        <w:rPr>
          <w:rFonts w:ascii="Times New Roman" w:hAnsi="Times New Roman" w:cs="Times New Roman"/>
          <w:sz w:val="24"/>
          <w:szCs w:val="24"/>
          <w:lang w:val="mk-MK"/>
        </w:rPr>
        <w:t>нехируршки</w:t>
      </w:r>
      <w:r w:rsidR="00F23104" w:rsidRPr="00AB0A77">
        <w:rPr>
          <w:rFonts w:ascii="Times New Roman" w:hAnsi="Times New Roman" w:cs="Times New Roman"/>
          <w:sz w:val="24"/>
          <w:szCs w:val="24"/>
          <w:lang w:val="mk-MK"/>
        </w:rPr>
        <w:t xml:space="preserve"> пародонтален третман дополнет со ласерска терапија (диоден ласер).  </w:t>
      </w:r>
      <w:r w:rsidR="0029022E" w:rsidRPr="00AB0A77">
        <w:rPr>
          <w:rFonts w:ascii="Times New Roman" w:hAnsi="Times New Roman" w:cs="Times New Roman"/>
          <w:sz w:val="24"/>
          <w:szCs w:val="24"/>
          <w:lang w:val="mk-MK"/>
        </w:rPr>
        <w:t xml:space="preserve">   </w:t>
      </w:r>
      <w:r w:rsidR="00A01A5D" w:rsidRPr="008212B2">
        <w:rPr>
          <w:rFonts w:ascii="Times New Roman" w:hAnsi="Times New Roman" w:cs="Times New Roman"/>
          <w:sz w:val="24"/>
          <w:szCs w:val="24"/>
          <w:lang w:val="mk-MK"/>
        </w:rPr>
        <w:t xml:space="preserve"> </w:t>
      </w:r>
    </w:p>
    <w:p w14:paraId="4DBEBD96" w14:textId="77777777" w:rsidR="00A031E1" w:rsidRPr="00AB0A77" w:rsidRDefault="00A031E1" w:rsidP="00A15047">
      <w:pPr>
        <w:jc w:val="both"/>
        <w:rPr>
          <w:rFonts w:ascii="Times New Roman" w:hAnsi="Times New Roman" w:cs="Times New Roman"/>
          <w:color w:val="0070C0"/>
          <w:sz w:val="24"/>
          <w:szCs w:val="24"/>
          <w:lang w:val="mk-MK"/>
        </w:rPr>
      </w:pPr>
    </w:p>
    <w:p w14:paraId="557586F6" w14:textId="77777777" w:rsidR="0055716C" w:rsidRPr="008212B2" w:rsidRDefault="0055716C" w:rsidP="0055716C">
      <w:pPr>
        <w:tabs>
          <w:tab w:val="left" w:pos="208"/>
        </w:tabs>
        <w:spacing w:after="0" w:line="281" w:lineRule="auto"/>
        <w:ind w:right="600"/>
        <w:jc w:val="both"/>
        <w:rPr>
          <w:rFonts w:ascii="Times New Roman" w:eastAsia="Calibri" w:hAnsi="Times New Roman" w:cs="Times New Roman"/>
          <w:sz w:val="24"/>
          <w:szCs w:val="20"/>
          <w:lang w:val="mk-MK"/>
        </w:rPr>
        <w:sectPr w:rsidR="0055716C" w:rsidRPr="008212B2">
          <w:pgSz w:w="12240" w:h="15840"/>
          <w:pgMar w:top="1419" w:right="1440" w:bottom="1139" w:left="1440" w:header="0" w:footer="0" w:gutter="0"/>
          <w:cols w:space="0" w:equalWidth="0">
            <w:col w:w="9360"/>
          </w:cols>
          <w:docGrid w:linePitch="360"/>
        </w:sectPr>
      </w:pPr>
      <w:bookmarkStart w:id="6" w:name="page13"/>
      <w:bookmarkEnd w:id="6"/>
    </w:p>
    <w:p w14:paraId="2C603CC6" w14:textId="00B26E44" w:rsidR="0055716C" w:rsidRPr="008212B2" w:rsidRDefault="0055716C" w:rsidP="00F77ABF">
      <w:pPr>
        <w:pStyle w:val="Heading1"/>
        <w:numPr>
          <w:ilvl w:val="0"/>
          <w:numId w:val="45"/>
        </w:numPr>
        <w:ind w:left="0"/>
        <w:jc w:val="both"/>
        <w:rPr>
          <w:rFonts w:ascii="Times New Roman" w:eastAsia="Calibri" w:hAnsi="Times New Roman" w:cs="Times New Roman"/>
          <w:b/>
          <w:bCs/>
          <w:color w:val="auto"/>
          <w:sz w:val="26"/>
          <w:szCs w:val="26"/>
          <w:lang w:val="mk-MK"/>
        </w:rPr>
      </w:pPr>
      <w:bookmarkStart w:id="7" w:name="page14"/>
      <w:bookmarkStart w:id="8" w:name="page15"/>
      <w:bookmarkStart w:id="9" w:name="_Toc169612737"/>
      <w:bookmarkEnd w:id="7"/>
      <w:bookmarkEnd w:id="8"/>
      <w:r w:rsidRPr="008212B2">
        <w:rPr>
          <w:rFonts w:ascii="Times New Roman" w:eastAsia="Calibri" w:hAnsi="Times New Roman" w:cs="Times New Roman"/>
          <w:b/>
          <w:bCs/>
          <w:color w:val="auto"/>
          <w:sz w:val="26"/>
          <w:szCs w:val="26"/>
          <w:lang w:val="mk-MK"/>
        </w:rPr>
        <w:lastRenderedPageBreak/>
        <w:t>ПРЕГЛЕД НА ДОСТИГНУВАЊА</w:t>
      </w:r>
      <w:r w:rsidR="005C7CBA" w:rsidRPr="00AB0A77">
        <w:rPr>
          <w:rFonts w:ascii="Times New Roman" w:eastAsia="Calibri" w:hAnsi="Times New Roman" w:cs="Times New Roman"/>
          <w:b/>
          <w:bCs/>
          <w:color w:val="auto"/>
          <w:sz w:val="26"/>
          <w:szCs w:val="26"/>
          <w:lang w:val="mk-MK"/>
        </w:rPr>
        <w:t xml:space="preserve">ТА </w:t>
      </w:r>
      <w:r w:rsidRPr="008212B2">
        <w:rPr>
          <w:rFonts w:ascii="Times New Roman" w:eastAsia="Calibri" w:hAnsi="Times New Roman" w:cs="Times New Roman"/>
          <w:b/>
          <w:bCs/>
          <w:color w:val="auto"/>
          <w:sz w:val="26"/>
          <w:szCs w:val="26"/>
          <w:lang w:val="mk-MK"/>
        </w:rPr>
        <w:t xml:space="preserve">ВО </w:t>
      </w:r>
      <w:r w:rsidR="005C7CBA" w:rsidRPr="00AB0A77">
        <w:rPr>
          <w:rFonts w:ascii="Times New Roman" w:eastAsia="Calibri" w:hAnsi="Times New Roman" w:cs="Times New Roman"/>
          <w:b/>
          <w:bCs/>
          <w:color w:val="auto"/>
          <w:sz w:val="26"/>
          <w:szCs w:val="26"/>
          <w:lang w:val="mk-MK"/>
        </w:rPr>
        <w:t xml:space="preserve">ДАДЕНАТА НАУЧНА </w:t>
      </w:r>
      <w:r w:rsidRPr="008212B2">
        <w:rPr>
          <w:rFonts w:ascii="Times New Roman" w:eastAsia="Calibri" w:hAnsi="Times New Roman" w:cs="Times New Roman"/>
          <w:b/>
          <w:bCs/>
          <w:color w:val="auto"/>
          <w:sz w:val="26"/>
          <w:szCs w:val="26"/>
          <w:lang w:val="mk-MK"/>
        </w:rPr>
        <w:t>ОБЛАСТ ПОВРЗАНИ СО ПРЕДМЕТОТ НА ИСТРАЖУВАЊЕ</w:t>
      </w:r>
      <w:bookmarkEnd w:id="9"/>
    </w:p>
    <w:p w14:paraId="03083D2B" w14:textId="77777777" w:rsidR="0055716C" w:rsidRPr="008212B2" w:rsidRDefault="0055716C" w:rsidP="00F77ABF">
      <w:pPr>
        <w:spacing w:after="0" w:line="200" w:lineRule="exact"/>
        <w:jc w:val="both"/>
        <w:rPr>
          <w:rFonts w:ascii="Times New Roman" w:eastAsia="Times New Roman" w:hAnsi="Times New Roman" w:cs="Times New Roman"/>
          <w:b/>
          <w:bCs/>
          <w:sz w:val="26"/>
          <w:szCs w:val="26"/>
          <w:lang w:val="mk-MK"/>
        </w:rPr>
      </w:pPr>
    </w:p>
    <w:p w14:paraId="6E1F47CD" w14:textId="77777777" w:rsidR="0055716C" w:rsidRPr="008212B2" w:rsidRDefault="0055716C" w:rsidP="0055716C">
      <w:pPr>
        <w:spacing w:after="0" w:line="365" w:lineRule="exact"/>
        <w:jc w:val="both"/>
        <w:rPr>
          <w:rFonts w:ascii="Times New Roman" w:eastAsia="Times New Roman" w:hAnsi="Times New Roman" w:cs="Times New Roman"/>
          <w:sz w:val="20"/>
          <w:szCs w:val="20"/>
          <w:lang w:val="mk-MK"/>
        </w:rPr>
      </w:pPr>
    </w:p>
    <w:p w14:paraId="3F839EEC" w14:textId="7C347A6C" w:rsidR="00A1239E" w:rsidRPr="00AB0A77" w:rsidRDefault="001E00FC" w:rsidP="008968ED">
      <w:pPr>
        <w:spacing w:after="0" w:line="269" w:lineRule="auto"/>
        <w:ind w:right="160"/>
        <w:jc w:val="both"/>
        <w:rPr>
          <w:rFonts w:ascii="Times New Roman" w:eastAsia="Calibri" w:hAnsi="Times New Roman" w:cs="Times New Roman"/>
          <w:sz w:val="24"/>
          <w:szCs w:val="24"/>
          <w:lang w:val="mk-MK"/>
        </w:rPr>
      </w:pPr>
      <w:r>
        <w:rPr>
          <w:rFonts w:ascii="Times New Roman" w:eastAsia="Calibri" w:hAnsi="Times New Roman" w:cs="Times New Roman"/>
          <w:sz w:val="24"/>
          <w:szCs w:val="24"/>
          <w:lang w:val="mk-MK"/>
        </w:rPr>
        <w:t>Постојан</w:t>
      </w:r>
      <w:r w:rsidRPr="00AB0A77">
        <w:rPr>
          <w:rFonts w:ascii="Times New Roman" w:eastAsia="Calibri" w:hAnsi="Times New Roman" w:cs="Times New Roman"/>
          <w:sz w:val="24"/>
          <w:szCs w:val="24"/>
          <w:lang w:val="mk-MK"/>
        </w:rPr>
        <w:t xml:space="preserve">ото </w:t>
      </w:r>
      <w:r w:rsidR="00A1239E" w:rsidRPr="00AB0A77">
        <w:rPr>
          <w:rFonts w:ascii="Times New Roman" w:eastAsia="Calibri" w:hAnsi="Times New Roman" w:cs="Times New Roman"/>
          <w:sz w:val="24"/>
          <w:szCs w:val="24"/>
          <w:lang w:val="mk-MK"/>
        </w:rPr>
        <w:t xml:space="preserve">развивање и унапредување на квалитетот и ефикасноста на третманот на пародонталната болест </w:t>
      </w:r>
      <w:r w:rsidR="006F53F7">
        <w:rPr>
          <w:rFonts w:ascii="Times New Roman" w:eastAsia="Calibri" w:hAnsi="Times New Roman" w:cs="Times New Roman"/>
          <w:sz w:val="24"/>
          <w:szCs w:val="24"/>
          <w:lang w:val="mk-MK"/>
        </w:rPr>
        <w:t>с</w:t>
      </w:r>
      <w:r w:rsidR="00A1239E" w:rsidRPr="00AB0A77">
        <w:rPr>
          <w:rFonts w:ascii="Times New Roman" w:eastAsia="Calibri" w:hAnsi="Times New Roman" w:cs="Times New Roman"/>
          <w:sz w:val="24"/>
          <w:szCs w:val="24"/>
          <w:lang w:val="mk-MK"/>
        </w:rPr>
        <w:t>е тесно поврзан</w:t>
      </w:r>
      <w:r w:rsidR="006F53F7">
        <w:rPr>
          <w:rFonts w:ascii="Times New Roman" w:eastAsia="Calibri" w:hAnsi="Times New Roman" w:cs="Times New Roman"/>
          <w:sz w:val="24"/>
          <w:szCs w:val="24"/>
          <w:lang w:val="mk-MK"/>
        </w:rPr>
        <w:t>и</w:t>
      </w:r>
      <w:r w:rsidR="00A1239E" w:rsidRPr="00AB0A77">
        <w:rPr>
          <w:rFonts w:ascii="Times New Roman" w:eastAsia="Calibri" w:hAnsi="Times New Roman" w:cs="Times New Roman"/>
          <w:sz w:val="24"/>
          <w:szCs w:val="24"/>
          <w:lang w:val="mk-MK"/>
        </w:rPr>
        <w:t xml:space="preserve"> со процесот на современите технолошки достигнувања. Во областа на квантната електроника овие </w:t>
      </w:r>
      <w:r w:rsidR="008A0515" w:rsidRPr="00AB0A77">
        <w:rPr>
          <w:rFonts w:ascii="Times New Roman" w:eastAsia="Calibri" w:hAnsi="Times New Roman" w:cs="Times New Roman"/>
          <w:sz w:val="24"/>
          <w:szCs w:val="24"/>
          <w:lang w:val="mk-MK"/>
        </w:rPr>
        <w:t>терапевтски</w:t>
      </w:r>
      <w:r w:rsidR="00A1239E" w:rsidRPr="00AB0A77">
        <w:rPr>
          <w:rFonts w:ascii="Times New Roman" w:eastAsia="Calibri" w:hAnsi="Times New Roman" w:cs="Times New Roman"/>
          <w:sz w:val="24"/>
          <w:szCs w:val="24"/>
          <w:lang w:val="mk-MK"/>
        </w:rPr>
        <w:t xml:space="preserve"> модалитети </w:t>
      </w:r>
      <w:r w:rsidR="00A2037E" w:rsidRPr="00AB0A77">
        <w:rPr>
          <w:rFonts w:ascii="Times New Roman" w:eastAsia="Calibri" w:hAnsi="Times New Roman" w:cs="Times New Roman"/>
          <w:sz w:val="24"/>
          <w:szCs w:val="24"/>
          <w:lang w:val="mk-MK"/>
        </w:rPr>
        <w:t>се тесно поврзани со примената на ласерските апарати.</w:t>
      </w:r>
      <w:r w:rsidR="00A1239E" w:rsidRPr="00AB0A77">
        <w:rPr>
          <w:rFonts w:ascii="Times New Roman" w:eastAsia="Calibri" w:hAnsi="Times New Roman" w:cs="Times New Roman"/>
          <w:sz w:val="24"/>
          <w:szCs w:val="24"/>
          <w:lang w:val="mk-MK"/>
        </w:rPr>
        <w:t xml:space="preserve">  </w:t>
      </w:r>
    </w:p>
    <w:p w14:paraId="14D4A902" w14:textId="10487645" w:rsidR="007234DC" w:rsidRPr="00AB0A77" w:rsidRDefault="007234DC" w:rsidP="008968ED">
      <w:pPr>
        <w:spacing w:after="0" w:line="269" w:lineRule="auto"/>
        <w:ind w:right="160"/>
        <w:jc w:val="both"/>
        <w:rPr>
          <w:rFonts w:ascii="Times New Roman" w:eastAsia="Calibri" w:hAnsi="Times New Roman" w:cs="Times New Roman"/>
          <w:sz w:val="24"/>
          <w:szCs w:val="24"/>
          <w:lang w:val="mk-MK"/>
        </w:rPr>
      </w:pPr>
      <w:r w:rsidRPr="00AB0A77">
        <w:rPr>
          <w:rFonts w:ascii="Times New Roman" w:eastAsia="Calibri" w:hAnsi="Times New Roman" w:cs="Times New Roman"/>
          <w:sz w:val="24"/>
          <w:szCs w:val="24"/>
          <w:lang w:val="mk-MK"/>
        </w:rPr>
        <w:t xml:space="preserve">Во литературата наидовме на голем број експериментални и научноистражувачки студии кои упатуваат на позитивни ефекти од примената на ласерот во третманот на хроничната пародонтална болест.  </w:t>
      </w:r>
    </w:p>
    <w:p w14:paraId="468AA390" w14:textId="46EE01F1" w:rsidR="008968ED" w:rsidRPr="00AB0A77" w:rsidRDefault="005C7CBA" w:rsidP="008968ED">
      <w:pPr>
        <w:spacing w:after="0" w:line="269" w:lineRule="auto"/>
        <w:ind w:right="160"/>
        <w:jc w:val="both"/>
        <w:rPr>
          <w:rFonts w:ascii="Times New Roman" w:eastAsia="Calibri" w:hAnsi="Times New Roman" w:cs="Times New Roman"/>
          <w:sz w:val="24"/>
          <w:szCs w:val="24"/>
          <w:vertAlign w:val="superscript"/>
          <w:lang w:val="mk-MK"/>
        </w:rPr>
      </w:pPr>
      <w:r w:rsidRPr="002F1541">
        <w:rPr>
          <w:rFonts w:ascii="Times New Roman" w:eastAsia="Calibri" w:hAnsi="Times New Roman" w:cs="Times New Roman"/>
          <w:color w:val="FF0000"/>
          <w:sz w:val="24"/>
          <w:szCs w:val="24"/>
          <w:lang w:val="mk-MK"/>
        </w:rPr>
        <w:t>Ласерите во современата стоматологија имаат широка примена</w:t>
      </w:r>
      <w:r w:rsidRPr="00AB0A77">
        <w:rPr>
          <w:rFonts w:ascii="Times New Roman" w:eastAsia="Calibri" w:hAnsi="Times New Roman" w:cs="Times New Roman"/>
          <w:sz w:val="24"/>
          <w:szCs w:val="24"/>
          <w:lang w:val="mk-MK"/>
        </w:rPr>
        <w:t>.</w:t>
      </w:r>
      <w:r w:rsidRPr="008212B2">
        <w:rPr>
          <w:rFonts w:ascii="Times New Roman" w:eastAsia="Calibri" w:hAnsi="Times New Roman" w:cs="Times New Roman"/>
          <w:sz w:val="24"/>
          <w:szCs w:val="24"/>
          <w:lang w:val="mk-MK"/>
        </w:rPr>
        <w:t xml:space="preserve"> </w:t>
      </w:r>
      <w:r w:rsidR="008968ED" w:rsidRPr="008212B2">
        <w:rPr>
          <w:rFonts w:ascii="Times New Roman" w:eastAsia="Calibri" w:hAnsi="Times New Roman" w:cs="Times New Roman"/>
          <w:sz w:val="24"/>
          <w:szCs w:val="24"/>
          <w:lang w:val="mk-MK"/>
        </w:rPr>
        <w:t xml:space="preserve">Поради ефикасноста, специфичноста, практичноста и цената во споредба со конвенционалните модалитети, ласерите се </w:t>
      </w:r>
      <w:r w:rsidR="008968ED" w:rsidRPr="006F53F7">
        <w:rPr>
          <w:rFonts w:ascii="Times New Roman" w:eastAsia="Calibri" w:hAnsi="Times New Roman" w:cs="Times New Roman"/>
          <w:sz w:val="24"/>
          <w:szCs w:val="24"/>
          <w:lang w:val="en-US"/>
        </w:rPr>
        <w:t>индицирани</w:t>
      </w:r>
      <w:r w:rsidR="008968ED" w:rsidRPr="008212B2">
        <w:rPr>
          <w:rFonts w:ascii="Times New Roman" w:eastAsia="Calibri" w:hAnsi="Times New Roman" w:cs="Times New Roman"/>
          <w:sz w:val="24"/>
          <w:szCs w:val="24"/>
          <w:lang w:val="mk-MK"/>
        </w:rPr>
        <w:t xml:space="preserve"> за широк спектар процедури во стоматолошката пракса</w:t>
      </w:r>
      <w:r w:rsidR="009B1790" w:rsidRPr="008212B2">
        <w:rPr>
          <w:rFonts w:ascii="Times New Roman" w:eastAsia="Calibri" w:hAnsi="Times New Roman" w:cs="Times New Roman"/>
          <w:sz w:val="24"/>
          <w:szCs w:val="24"/>
          <w:lang w:val="mk-MK"/>
        </w:rPr>
        <w:t>. (37,</w:t>
      </w:r>
      <w:r w:rsidR="006F53F7">
        <w:rPr>
          <w:rFonts w:ascii="Times New Roman" w:eastAsia="Calibri" w:hAnsi="Times New Roman" w:cs="Times New Roman"/>
          <w:sz w:val="24"/>
          <w:szCs w:val="24"/>
          <w:lang w:val="mk-MK"/>
        </w:rPr>
        <w:t xml:space="preserve"> </w:t>
      </w:r>
      <w:r w:rsidR="009B1790" w:rsidRPr="008212B2">
        <w:rPr>
          <w:rFonts w:ascii="Times New Roman" w:eastAsia="Calibri" w:hAnsi="Times New Roman" w:cs="Times New Roman"/>
          <w:sz w:val="24"/>
          <w:szCs w:val="24"/>
          <w:lang w:val="mk-MK"/>
        </w:rPr>
        <w:t>38)</w:t>
      </w:r>
    </w:p>
    <w:p w14:paraId="1A49D5DE" w14:textId="6941F9F1" w:rsidR="00B65F2D" w:rsidRPr="002F1541" w:rsidRDefault="00B65F2D" w:rsidP="008968ED">
      <w:pPr>
        <w:spacing w:after="0" w:line="269" w:lineRule="auto"/>
        <w:ind w:right="160"/>
        <w:jc w:val="both"/>
        <w:rPr>
          <w:rFonts w:ascii="Times New Roman" w:eastAsia="Calibri" w:hAnsi="Times New Roman" w:cs="Times New Roman"/>
          <w:color w:val="FF0000"/>
          <w:sz w:val="24"/>
          <w:szCs w:val="24"/>
          <w:vertAlign w:val="superscript"/>
          <w:lang w:val="mk-MK"/>
        </w:rPr>
      </w:pPr>
      <w:r w:rsidRPr="002F1541">
        <w:rPr>
          <w:rFonts w:ascii="Times New Roman" w:eastAsia="Calibri" w:hAnsi="Times New Roman" w:cs="Times New Roman"/>
          <w:color w:val="FF0000"/>
          <w:sz w:val="24"/>
          <w:szCs w:val="24"/>
          <w:lang w:val="mk-MK"/>
        </w:rPr>
        <w:t xml:space="preserve">Апликацијата на ласерската </w:t>
      </w:r>
      <w:r w:rsidR="008A0515" w:rsidRPr="002F1541">
        <w:rPr>
          <w:rFonts w:ascii="Times New Roman" w:eastAsia="Calibri" w:hAnsi="Times New Roman" w:cs="Times New Roman"/>
          <w:color w:val="FF0000"/>
          <w:sz w:val="24"/>
          <w:szCs w:val="24"/>
          <w:lang w:val="mk-MK"/>
        </w:rPr>
        <w:t>терапевтска</w:t>
      </w:r>
      <w:r w:rsidRPr="002F1541">
        <w:rPr>
          <w:rFonts w:ascii="Times New Roman" w:eastAsia="Calibri" w:hAnsi="Times New Roman" w:cs="Times New Roman"/>
          <w:color w:val="FF0000"/>
          <w:sz w:val="24"/>
          <w:szCs w:val="24"/>
          <w:lang w:val="mk-MK"/>
        </w:rPr>
        <w:t xml:space="preserve"> постапка ја супримира инфламацијата и ги стимулира локалните </w:t>
      </w:r>
      <w:r w:rsidR="008A0515" w:rsidRPr="002F1541">
        <w:rPr>
          <w:rFonts w:ascii="Times New Roman" w:eastAsia="Calibri" w:hAnsi="Times New Roman" w:cs="Times New Roman"/>
          <w:color w:val="FF0000"/>
          <w:sz w:val="24"/>
          <w:szCs w:val="24"/>
          <w:lang w:val="mk-MK"/>
        </w:rPr>
        <w:t>одбранбени</w:t>
      </w:r>
      <w:r w:rsidRPr="002F1541">
        <w:rPr>
          <w:rFonts w:ascii="Times New Roman" w:eastAsia="Calibri" w:hAnsi="Times New Roman" w:cs="Times New Roman"/>
          <w:color w:val="FF0000"/>
          <w:sz w:val="24"/>
          <w:szCs w:val="24"/>
          <w:lang w:val="mk-MK"/>
        </w:rPr>
        <w:t xml:space="preserve"> фактори со акцелерирање на сите фази на воспалителниот процес и го стимулира циркулаторниот микрофагоцитен систем.</w:t>
      </w:r>
    </w:p>
    <w:p w14:paraId="65B33749" w14:textId="36369962" w:rsidR="009B02CF" w:rsidRPr="00AB0A77" w:rsidRDefault="00B7025C" w:rsidP="005C7CBA">
      <w:pPr>
        <w:spacing w:after="0" w:line="261" w:lineRule="auto"/>
        <w:ind w:right="80"/>
        <w:jc w:val="both"/>
        <w:rPr>
          <w:rFonts w:ascii="Times New Roman" w:eastAsia="Calibri" w:hAnsi="Times New Roman" w:cs="Times New Roman"/>
          <w:sz w:val="24"/>
          <w:szCs w:val="24"/>
          <w:lang w:val="mk-MK"/>
        </w:rPr>
      </w:pPr>
      <w:r w:rsidRPr="00AB0A77">
        <w:rPr>
          <w:rFonts w:ascii="Times New Roman" w:eastAsia="Calibri" w:hAnsi="Times New Roman" w:cs="Times New Roman"/>
          <w:sz w:val="24"/>
          <w:szCs w:val="24"/>
          <w:lang w:val="mk-MK"/>
        </w:rPr>
        <w:t xml:space="preserve">Ефикасноста на ласерските </w:t>
      </w:r>
      <w:r w:rsidR="008A0515" w:rsidRPr="00AB0A77">
        <w:rPr>
          <w:rFonts w:ascii="Times New Roman" w:eastAsia="Calibri" w:hAnsi="Times New Roman" w:cs="Times New Roman"/>
          <w:sz w:val="24"/>
          <w:szCs w:val="24"/>
          <w:lang w:val="mk-MK"/>
        </w:rPr>
        <w:t>терапевтски</w:t>
      </w:r>
      <w:r w:rsidRPr="00AB0A77">
        <w:rPr>
          <w:rFonts w:ascii="Times New Roman" w:eastAsia="Calibri" w:hAnsi="Times New Roman" w:cs="Times New Roman"/>
          <w:sz w:val="24"/>
          <w:szCs w:val="24"/>
          <w:lang w:val="mk-MK"/>
        </w:rPr>
        <w:t xml:space="preserve"> процедури врз површината на ткивата кои се лекуваат се дефинирани од ласерски параметри. Тие </w:t>
      </w:r>
      <w:r w:rsidR="00273426">
        <w:rPr>
          <w:rFonts w:ascii="Times New Roman" w:eastAsia="Calibri" w:hAnsi="Times New Roman" w:cs="Times New Roman"/>
          <w:sz w:val="24"/>
          <w:szCs w:val="24"/>
          <w:lang w:val="mk-MK"/>
        </w:rPr>
        <w:t>ги</w:t>
      </w:r>
      <w:r w:rsidR="00273426" w:rsidRPr="00AB0A77">
        <w:rPr>
          <w:rFonts w:ascii="Times New Roman" w:eastAsia="Calibri" w:hAnsi="Times New Roman" w:cs="Times New Roman"/>
          <w:sz w:val="24"/>
          <w:szCs w:val="24"/>
          <w:lang w:val="mk-MK"/>
        </w:rPr>
        <w:t xml:space="preserve"> </w:t>
      </w:r>
      <w:r w:rsidRPr="00AB0A77">
        <w:rPr>
          <w:rFonts w:ascii="Times New Roman" w:eastAsia="Calibri" w:hAnsi="Times New Roman" w:cs="Times New Roman"/>
          <w:sz w:val="24"/>
          <w:szCs w:val="24"/>
          <w:lang w:val="mk-MK"/>
        </w:rPr>
        <w:t xml:space="preserve">инкорпорираат брановата должина на енергијата која се зрачи, моќноста на густината на зракот, температурата, како и </w:t>
      </w:r>
      <w:r w:rsidR="008A0515" w:rsidRPr="00AB0A77">
        <w:rPr>
          <w:rFonts w:ascii="Times New Roman" w:eastAsia="Calibri" w:hAnsi="Times New Roman" w:cs="Times New Roman"/>
          <w:sz w:val="24"/>
          <w:szCs w:val="24"/>
          <w:lang w:val="mk-MK"/>
        </w:rPr>
        <w:t>зра</w:t>
      </w:r>
      <w:r w:rsidR="008A0515">
        <w:rPr>
          <w:rFonts w:ascii="Times New Roman" w:eastAsia="Calibri" w:hAnsi="Times New Roman" w:cs="Times New Roman"/>
          <w:sz w:val="24"/>
          <w:szCs w:val="24"/>
          <w:lang w:val="mk-MK"/>
        </w:rPr>
        <w:t>чн</w:t>
      </w:r>
      <w:r w:rsidR="008A0515" w:rsidRPr="00AB0A77">
        <w:rPr>
          <w:rFonts w:ascii="Times New Roman" w:eastAsia="Calibri" w:hAnsi="Times New Roman" w:cs="Times New Roman"/>
          <w:sz w:val="24"/>
          <w:szCs w:val="24"/>
          <w:lang w:val="mk-MK"/>
        </w:rPr>
        <w:t xml:space="preserve">ата </w:t>
      </w:r>
      <w:r w:rsidRPr="00AB0A77">
        <w:rPr>
          <w:rFonts w:ascii="Times New Roman" w:eastAsia="Calibri" w:hAnsi="Times New Roman" w:cs="Times New Roman"/>
          <w:sz w:val="24"/>
          <w:szCs w:val="24"/>
          <w:lang w:val="mk-MK"/>
        </w:rPr>
        <w:t xml:space="preserve">енергија и времетраењето на ласерскиот зрак на ткивото. </w:t>
      </w:r>
      <w:r w:rsidR="009B02CF" w:rsidRPr="00AB0A77">
        <w:rPr>
          <w:rFonts w:ascii="Times New Roman" w:eastAsia="Calibri" w:hAnsi="Times New Roman" w:cs="Times New Roman"/>
          <w:sz w:val="24"/>
          <w:szCs w:val="24"/>
          <w:lang w:val="mk-MK"/>
        </w:rPr>
        <w:t xml:space="preserve">Стоматолозите кои ги користат ласерите во </w:t>
      </w:r>
      <w:r w:rsidR="008A0515" w:rsidRPr="00AB0A77">
        <w:rPr>
          <w:rFonts w:ascii="Times New Roman" w:eastAsia="Calibri" w:hAnsi="Times New Roman" w:cs="Times New Roman"/>
          <w:sz w:val="24"/>
          <w:szCs w:val="24"/>
          <w:lang w:val="mk-MK"/>
        </w:rPr>
        <w:t>терапевтските</w:t>
      </w:r>
      <w:r w:rsidR="009B02CF" w:rsidRPr="00AB0A77">
        <w:rPr>
          <w:rFonts w:ascii="Times New Roman" w:eastAsia="Calibri" w:hAnsi="Times New Roman" w:cs="Times New Roman"/>
          <w:sz w:val="24"/>
          <w:szCs w:val="24"/>
          <w:lang w:val="mk-MK"/>
        </w:rPr>
        <w:t xml:space="preserve"> процедури </w:t>
      </w:r>
      <w:r w:rsidR="00273426" w:rsidRPr="00AB0A77">
        <w:rPr>
          <w:rFonts w:ascii="Times New Roman" w:eastAsia="Calibri" w:hAnsi="Times New Roman" w:cs="Times New Roman"/>
          <w:sz w:val="24"/>
          <w:szCs w:val="24"/>
          <w:lang w:val="mk-MK"/>
        </w:rPr>
        <w:t>мож</w:t>
      </w:r>
      <w:r w:rsidR="00273426">
        <w:rPr>
          <w:rFonts w:ascii="Times New Roman" w:eastAsia="Calibri" w:hAnsi="Times New Roman" w:cs="Times New Roman"/>
          <w:sz w:val="24"/>
          <w:szCs w:val="24"/>
          <w:lang w:val="mk-MK"/>
        </w:rPr>
        <w:t>е</w:t>
      </w:r>
      <w:r w:rsidR="00273426" w:rsidRPr="00AB0A77">
        <w:rPr>
          <w:rFonts w:ascii="Times New Roman" w:eastAsia="Calibri" w:hAnsi="Times New Roman" w:cs="Times New Roman"/>
          <w:sz w:val="24"/>
          <w:szCs w:val="24"/>
          <w:lang w:val="mk-MK"/>
        </w:rPr>
        <w:t xml:space="preserve"> </w:t>
      </w:r>
      <w:r w:rsidR="009B02CF" w:rsidRPr="00AB0A77">
        <w:rPr>
          <w:rFonts w:ascii="Times New Roman" w:eastAsia="Calibri" w:hAnsi="Times New Roman" w:cs="Times New Roman"/>
          <w:sz w:val="24"/>
          <w:szCs w:val="24"/>
          <w:lang w:val="mk-MK"/>
        </w:rPr>
        <w:t xml:space="preserve">да </w:t>
      </w:r>
      <w:r w:rsidR="00273426">
        <w:rPr>
          <w:rFonts w:ascii="Times New Roman" w:eastAsia="Calibri" w:hAnsi="Times New Roman" w:cs="Times New Roman"/>
          <w:sz w:val="24"/>
          <w:szCs w:val="24"/>
          <w:lang w:val="mk-MK"/>
        </w:rPr>
        <w:t>из</w:t>
      </w:r>
      <w:r w:rsidR="009B02CF" w:rsidRPr="00AB0A77">
        <w:rPr>
          <w:rFonts w:ascii="Times New Roman" w:eastAsia="Calibri" w:hAnsi="Times New Roman" w:cs="Times New Roman"/>
          <w:sz w:val="24"/>
          <w:szCs w:val="24"/>
          <w:lang w:val="mk-MK"/>
        </w:rPr>
        <w:t xml:space="preserve">бираат различни начини за нивна примена кои се базираат на широчината на пулсот со цел да го постигнат саканиот </w:t>
      </w:r>
      <w:r w:rsidR="008A0515" w:rsidRPr="00AB0A77">
        <w:rPr>
          <w:rFonts w:ascii="Times New Roman" w:eastAsia="Calibri" w:hAnsi="Times New Roman" w:cs="Times New Roman"/>
          <w:sz w:val="24"/>
          <w:szCs w:val="24"/>
          <w:lang w:val="mk-MK"/>
        </w:rPr>
        <w:t>терапевтски</w:t>
      </w:r>
      <w:r w:rsidR="009B02CF" w:rsidRPr="00AB0A77">
        <w:rPr>
          <w:rFonts w:ascii="Times New Roman" w:eastAsia="Calibri" w:hAnsi="Times New Roman" w:cs="Times New Roman"/>
          <w:sz w:val="24"/>
          <w:szCs w:val="24"/>
          <w:lang w:val="mk-MK"/>
        </w:rPr>
        <w:t xml:space="preserve"> ефект.</w:t>
      </w:r>
    </w:p>
    <w:p w14:paraId="1A27CD3C" w14:textId="1EB19BA7" w:rsidR="00B7025C" w:rsidRPr="002F1541" w:rsidRDefault="009B02CF" w:rsidP="005C7CBA">
      <w:pPr>
        <w:spacing w:after="0" w:line="261" w:lineRule="auto"/>
        <w:ind w:right="80"/>
        <w:jc w:val="both"/>
        <w:rPr>
          <w:rFonts w:ascii="Times New Roman" w:eastAsia="Calibri" w:hAnsi="Times New Roman" w:cs="Times New Roman"/>
          <w:color w:val="FF0000"/>
          <w:sz w:val="24"/>
          <w:szCs w:val="24"/>
          <w:lang w:val="mk-MK"/>
        </w:rPr>
      </w:pPr>
      <w:r w:rsidRPr="002F1541">
        <w:rPr>
          <w:rFonts w:ascii="Times New Roman" w:eastAsia="Calibri" w:hAnsi="Times New Roman" w:cs="Times New Roman"/>
          <w:color w:val="FF0000"/>
          <w:sz w:val="24"/>
          <w:szCs w:val="24"/>
          <w:lang w:val="mk-MK"/>
        </w:rPr>
        <w:t xml:space="preserve">Денталните ласери кои се користат во стоматологијата имаат бактерициден ефект врз пародонтопатогените бактерии кои се најодговорни за етиопатогенезата на пародонталната болест.  </w:t>
      </w:r>
    </w:p>
    <w:p w14:paraId="2AC0A608" w14:textId="484655ED" w:rsidR="00B65F2D" w:rsidRPr="00AB0A77" w:rsidRDefault="008A0515" w:rsidP="005C7CBA">
      <w:pPr>
        <w:spacing w:after="0" w:line="261" w:lineRule="auto"/>
        <w:ind w:right="80"/>
        <w:jc w:val="both"/>
        <w:rPr>
          <w:rFonts w:ascii="Times New Roman" w:eastAsia="Calibri" w:hAnsi="Times New Roman" w:cs="Times New Roman"/>
          <w:sz w:val="24"/>
          <w:szCs w:val="24"/>
          <w:lang w:val="mk-MK"/>
        </w:rPr>
      </w:pPr>
      <w:r w:rsidRPr="00AB0A77">
        <w:rPr>
          <w:rFonts w:ascii="Times New Roman" w:eastAsia="Calibri" w:hAnsi="Times New Roman" w:cs="Times New Roman"/>
          <w:sz w:val="24"/>
          <w:szCs w:val="24"/>
          <w:lang w:val="mk-MK"/>
        </w:rPr>
        <w:t>Перформансите</w:t>
      </w:r>
      <w:r w:rsidR="000A39FF" w:rsidRPr="00AB0A77">
        <w:rPr>
          <w:rFonts w:ascii="Times New Roman" w:eastAsia="Calibri" w:hAnsi="Times New Roman" w:cs="Times New Roman"/>
          <w:sz w:val="24"/>
          <w:szCs w:val="24"/>
          <w:lang w:val="mk-MK"/>
        </w:rPr>
        <w:t xml:space="preserve"> кои ги имаат овие апарати овозможуваат во текот на пародонтолошкиот третман на пациентите да им се </w:t>
      </w:r>
      <w:r w:rsidR="00273426">
        <w:rPr>
          <w:rFonts w:ascii="Times New Roman" w:eastAsia="Calibri" w:hAnsi="Times New Roman" w:cs="Times New Roman"/>
          <w:sz w:val="24"/>
          <w:szCs w:val="24"/>
          <w:lang w:val="mk-MK"/>
        </w:rPr>
        <w:t>овозможи</w:t>
      </w:r>
      <w:r w:rsidR="00273426" w:rsidRPr="00AB0A77">
        <w:rPr>
          <w:rFonts w:ascii="Times New Roman" w:eastAsia="Calibri" w:hAnsi="Times New Roman" w:cs="Times New Roman"/>
          <w:sz w:val="24"/>
          <w:szCs w:val="24"/>
          <w:lang w:val="mk-MK"/>
        </w:rPr>
        <w:t xml:space="preserve"> </w:t>
      </w:r>
      <w:r w:rsidR="00971C8A" w:rsidRPr="00AB0A77">
        <w:rPr>
          <w:rFonts w:ascii="Times New Roman" w:eastAsia="Calibri" w:hAnsi="Times New Roman" w:cs="Times New Roman"/>
          <w:sz w:val="24"/>
          <w:szCs w:val="24"/>
          <w:lang w:val="mk-MK"/>
        </w:rPr>
        <w:t xml:space="preserve">квалитетна, ефективна и современа терапија. Главната цел на оваа терапија е да се подобри клиничката слика на пародонталната болест </w:t>
      </w:r>
      <w:r w:rsidR="00273426">
        <w:rPr>
          <w:rFonts w:ascii="Times New Roman" w:eastAsia="Calibri" w:hAnsi="Times New Roman" w:cs="Times New Roman"/>
          <w:sz w:val="24"/>
          <w:szCs w:val="24"/>
          <w:lang w:val="mk-MK"/>
        </w:rPr>
        <w:t>со</w:t>
      </w:r>
      <w:r w:rsidR="00273426" w:rsidRPr="00AB0A77">
        <w:rPr>
          <w:rFonts w:ascii="Times New Roman" w:eastAsia="Calibri" w:hAnsi="Times New Roman" w:cs="Times New Roman"/>
          <w:sz w:val="24"/>
          <w:szCs w:val="24"/>
          <w:lang w:val="mk-MK"/>
        </w:rPr>
        <w:t xml:space="preserve"> </w:t>
      </w:r>
      <w:r w:rsidR="00971C8A" w:rsidRPr="00AB0A77">
        <w:rPr>
          <w:rFonts w:ascii="Times New Roman" w:eastAsia="Calibri" w:hAnsi="Times New Roman" w:cs="Times New Roman"/>
          <w:sz w:val="24"/>
          <w:szCs w:val="24"/>
          <w:lang w:val="mk-MK"/>
        </w:rPr>
        <w:t xml:space="preserve">отстранување на бактериските депозити и промената на </w:t>
      </w:r>
      <w:r w:rsidR="007269A1" w:rsidRPr="00AB0A77">
        <w:rPr>
          <w:rFonts w:ascii="Times New Roman" w:eastAsia="Calibri" w:hAnsi="Times New Roman" w:cs="Times New Roman"/>
          <w:sz w:val="24"/>
          <w:szCs w:val="24"/>
          <w:lang w:val="mk-MK"/>
        </w:rPr>
        <w:t>патогената микрофлора со бактериска флора, која е специфична за здравиот пародонт.</w:t>
      </w:r>
    </w:p>
    <w:p w14:paraId="7701E8AB" w14:textId="01D5B42C" w:rsidR="005C7CBA" w:rsidRPr="008212B2" w:rsidRDefault="005C7CBA" w:rsidP="005C7CBA">
      <w:pPr>
        <w:spacing w:after="0" w:line="261" w:lineRule="auto"/>
        <w:ind w:right="80"/>
        <w:jc w:val="both"/>
        <w:rPr>
          <w:rFonts w:ascii="Times New Roman" w:eastAsia="Calibri" w:hAnsi="Times New Roman" w:cs="Times New Roman"/>
          <w:sz w:val="24"/>
          <w:szCs w:val="24"/>
          <w:vertAlign w:val="superscript"/>
          <w:lang w:val="mk-MK"/>
        </w:rPr>
      </w:pPr>
      <w:r w:rsidRPr="008212B2">
        <w:rPr>
          <w:rFonts w:ascii="Times New Roman" w:eastAsia="Calibri" w:hAnsi="Times New Roman" w:cs="Times New Roman"/>
          <w:sz w:val="24"/>
          <w:szCs w:val="24"/>
          <w:lang w:val="mk-MK"/>
        </w:rPr>
        <w:t xml:space="preserve">Воведувањето на ласерите во стоматологијата </w:t>
      </w:r>
      <w:r w:rsidRPr="00AB0A77">
        <w:rPr>
          <w:rFonts w:ascii="Times New Roman" w:eastAsia="Calibri" w:hAnsi="Times New Roman" w:cs="Times New Roman"/>
          <w:sz w:val="24"/>
          <w:szCs w:val="24"/>
          <w:lang w:val="mk-MK"/>
        </w:rPr>
        <w:t>датира од</w:t>
      </w:r>
      <w:r w:rsidRPr="008212B2">
        <w:rPr>
          <w:rFonts w:ascii="Times New Roman" w:eastAsia="Calibri" w:hAnsi="Times New Roman" w:cs="Times New Roman"/>
          <w:sz w:val="24"/>
          <w:szCs w:val="24"/>
          <w:lang w:val="mk-MK"/>
        </w:rPr>
        <w:t xml:space="preserve"> 60-тите</w:t>
      </w:r>
      <w:r w:rsidRPr="00AB0A77">
        <w:rPr>
          <w:rFonts w:ascii="Times New Roman" w:eastAsia="Calibri" w:hAnsi="Times New Roman" w:cs="Times New Roman"/>
          <w:sz w:val="24"/>
          <w:szCs w:val="24"/>
          <w:lang w:val="mk-MK"/>
        </w:rPr>
        <w:t xml:space="preserve"> години</w:t>
      </w:r>
      <w:r w:rsidR="00F43174">
        <w:rPr>
          <w:rFonts w:ascii="Times New Roman" w:eastAsia="Calibri" w:hAnsi="Times New Roman" w:cs="Times New Roman"/>
          <w:sz w:val="24"/>
          <w:szCs w:val="24"/>
          <w:lang w:val="mk-MK"/>
        </w:rPr>
        <w:t>,</w:t>
      </w:r>
      <w:r w:rsidRPr="00AB0A77">
        <w:rPr>
          <w:rFonts w:ascii="Times New Roman" w:eastAsia="Calibri" w:hAnsi="Times New Roman" w:cs="Times New Roman"/>
          <w:sz w:val="24"/>
          <w:szCs w:val="24"/>
          <w:lang w:val="mk-MK"/>
        </w:rPr>
        <w:t xml:space="preserve"> кои за прв пат </w:t>
      </w:r>
      <w:r w:rsidR="00F43174" w:rsidRPr="00AB0A77">
        <w:rPr>
          <w:rFonts w:ascii="Times New Roman" w:eastAsia="Calibri" w:hAnsi="Times New Roman" w:cs="Times New Roman"/>
          <w:sz w:val="24"/>
          <w:szCs w:val="24"/>
          <w:lang w:val="mk-MK"/>
        </w:rPr>
        <w:t>бе</w:t>
      </w:r>
      <w:r w:rsidR="00F43174">
        <w:rPr>
          <w:rFonts w:ascii="Times New Roman" w:eastAsia="Calibri" w:hAnsi="Times New Roman" w:cs="Times New Roman"/>
          <w:sz w:val="24"/>
          <w:szCs w:val="24"/>
          <w:lang w:val="mk-MK"/>
        </w:rPr>
        <w:t>а</w:t>
      </w:r>
      <w:r w:rsidR="00F43174" w:rsidRPr="00AB0A77">
        <w:rPr>
          <w:rFonts w:ascii="Times New Roman" w:eastAsia="Calibri" w:hAnsi="Times New Roman" w:cs="Times New Roman"/>
          <w:sz w:val="24"/>
          <w:szCs w:val="24"/>
          <w:lang w:val="mk-MK"/>
        </w:rPr>
        <w:t xml:space="preserve"> </w:t>
      </w:r>
      <w:r w:rsidRPr="00AB0A77">
        <w:rPr>
          <w:rFonts w:ascii="Times New Roman" w:eastAsia="Calibri" w:hAnsi="Times New Roman" w:cs="Times New Roman"/>
          <w:sz w:val="24"/>
          <w:szCs w:val="24"/>
          <w:lang w:val="mk-MK"/>
        </w:rPr>
        <w:t>применет</w:t>
      </w:r>
      <w:r w:rsidR="00F43174">
        <w:rPr>
          <w:rFonts w:ascii="Times New Roman" w:eastAsia="Calibri" w:hAnsi="Times New Roman" w:cs="Times New Roman"/>
          <w:sz w:val="24"/>
          <w:szCs w:val="24"/>
          <w:lang w:val="mk-MK"/>
        </w:rPr>
        <w:t>и</w:t>
      </w:r>
      <w:r w:rsidRPr="00AB0A77">
        <w:rPr>
          <w:rFonts w:ascii="Times New Roman" w:eastAsia="Calibri" w:hAnsi="Times New Roman" w:cs="Times New Roman"/>
          <w:sz w:val="24"/>
          <w:szCs w:val="24"/>
          <w:lang w:val="mk-MK"/>
        </w:rPr>
        <w:t xml:space="preserve"> во</w:t>
      </w:r>
      <w:r w:rsidRPr="008212B2">
        <w:rPr>
          <w:rFonts w:ascii="Times New Roman" w:eastAsia="Calibri" w:hAnsi="Times New Roman" w:cs="Times New Roman"/>
          <w:sz w:val="24"/>
          <w:szCs w:val="24"/>
          <w:lang w:val="mk-MK"/>
        </w:rPr>
        <w:t xml:space="preserve"> Мајами</w:t>
      </w:r>
      <w:r w:rsidR="009B1790" w:rsidRPr="008212B2">
        <w:rPr>
          <w:rFonts w:ascii="Times New Roman" w:eastAsia="Calibri" w:hAnsi="Times New Roman" w:cs="Times New Roman"/>
          <w:sz w:val="24"/>
          <w:szCs w:val="24"/>
          <w:lang w:val="mk-MK"/>
        </w:rPr>
        <w:t xml:space="preserve"> (39)</w:t>
      </w:r>
      <w:r w:rsidRPr="008212B2">
        <w:rPr>
          <w:rFonts w:ascii="Times New Roman" w:eastAsia="Calibri" w:hAnsi="Times New Roman" w:cs="Times New Roman"/>
          <w:sz w:val="24"/>
          <w:szCs w:val="24"/>
          <w:lang w:val="mk-MK"/>
        </w:rPr>
        <w:t xml:space="preserve"> </w:t>
      </w:r>
      <w:r w:rsidR="00A00BB9" w:rsidRPr="00AB0A77">
        <w:rPr>
          <w:rFonts w:ascii="Times New Roman" w:eastAsia="Calibri" w:hAnsi="Times New Roman" w:cs="Times New Roman"/>
          <w:sz w:val="24"/>
          <w:szCs w:val="24"/>
          <w:lang w:val="mk-MK"/>
        </w:rPr>
        <w:t>и тоа претставуваше поттик за</w:t>
      </w:r>
      <w:r w:rsidRPr="008212B2">
        <w:rPr>
          <w:rFonts w:ascii="Times New Roman" w:eastAsia="Calibri" w:hAnsi="Times New Roman" w:cs="Times New Roman"/>
          <w:sz w:val="24"/>
          <w:szCs w:val="24"/>
          <w:lang w:val="mk-MK"/>
        </w:rPr>
        <w:t xml:space="preserve"> тековно пребарување </w:t>
      </w:r>
      <w:r w:rsidR="00A00BB9" w:rsidRPr="00AB0A77">
        <w:rPr>
          <w:rFonts w:ascii="Times New Roman" w:eastAsia="Calibri" w:hAnsi="Times New Roman" w:cs="Times New Roman"/>
          <w:sz w:val="24"/>
          <w:szCs w:val="24"/>
          <w:lang w:val="mk-MK"/>
        </w:rPr>
        <w:t>з</w:t>
      </w:r>
      <w:r w:rsidRPr="008212B2">
        <w:rPr>
          <w:rFonts w:ascii="Times New Roman" w:eastAsia="Calibri" w:hAnsi="Times New Roman" w:cs="Times New Roman"/>
          <w:sz w:val="24"/>
          <w:szCs w:val="24"/>
          <w:lang w:val="mk-MK"/>
        </w:rPr>
        <w:t xml:space="preserve">а различни </w:t>
      </w:r>
      <w:r w:rsidR="00F43174">
        <w:rPr>
          <w:rFonts w:ascii="Times New Roman" w:eastAsia="Calibri" w:hAnsi="Times New Roman" w:cs="Times New Roman"/>
          <w:sz w:val="24"/>
          <w:szCs w:val="24"/>
          <w:lang w:val="mk-MK"/>
        </w:rPr>
        <w:t>примени</w:t>
      </w:r>
      <w:r w:rsidR="00F43174" w:rsidRPr="008212B2">
        <w:rPr>
          <w:rFonts w:ascii="Times New Roman" w:eastAsia="Calibri" w:hAnsi="Times New Roman" w:cs="Times New Roman"/>
          <w:sz w:val="24"/>
          <w:szCs w:val="24"/>
          <w:lang w:val="mk-MK"/>
        </w:rPr>
        <w:t xml:space="preserve"> </w:t>
      </w:r>
      <w:r w:rsidRPr="008212B2">
        <w:rPr>
          <w:rFonts w:ascii="Times New Roman" w:eastAsia="Calibri" w:hAnsi="Times New Roman" w:cs="Times New Roman"/>
          <w:sz w:val="24"/>
          <w:szCs w:val="24"/>
          <w:lang w:val="mk-MK"/>
        </w:rPr>
        <w:t>на ласери</w:t>
      </w:r>
      <w:r w:rsidR="00F43174">
        <w:rPr>
          <w:rFonts w:ascii="Times New Roman" w:eastAsia="Calibri" w:hAnsi="Times New Roman" w:cs="Times New Roman"/>
          <w:sz w:val="24"/>
          <w:szCs w:val="24"/>
          <w:lang w:val="mk-MK"/>
        </w:rPr>
        <w:t>те</w:t>
      </w:r>
      <w:r w:rsidRPr="008212B2">
        <w:rPr>
          <w:rFonts w:ascii="Times New Roman" w:eastAsia="Calibri" w:hAnsi="Times New Roman" w:cs="Times New Roman"/>
          <w:sz w:val="24"/>
          <w:szCs w:val="24"/>
          <w:lang w:val="mk-MK"/>
        </w:rPr>
        <w:t xml:space="preserve"> во стоматолошката пракса. </w:t>
      </w:r>
      <w:r w:rsidR="00A00BB9" w:rsidRPr="00AB0A77">
        <w:rPr>
          <w:rFonts w:ascii="Times New Roman" w:eastAsia="Calibri" w:hAnsi="Times New Roman" w:cs="Times New Roman"/>
          <w:sz w:val="24"/>
          <w:szCs w:val="24"/>
          <w:lang w:val="mk-MK"/>
        </w:rPr>
        <w:t>На пазарот п</w:t>
      </w:r>
      <w:r w:rsidRPr="008212B2">
        <w:rPr>
          <w:rFonts w:ascii="Times New Roman" w:eastAsia="Calibri" w:hAnsi="Times New Roman" w:cs="Times New Roman"/>
          <w:sz w:val="24"/>
          <w:szCs w:val="24"/>
          <w:lang w:val="mk-MK"/>
        </w:rPr>
        <w:t>остојат дв</w:t>
      </w:r>
      <w:r w:rsidR="00A00BB9" w:rsidRPr="00AB0A77">
        <w:rPr>
          <w:rFonts w:ascii="Times New Roman" w:eastAsia="Calibri" w:hAnsi="Times New Roman" w:cs="Times New Roman"/>
          <w:sz w:val="24"/>
          <w:szCs w:val="24"/>
          <w:lang w:val="mk-MK"/>
        </w:rPr>
        <w:t>а типа ласери.</w:t>
      </w:r>
      <w:r w:rsidRPr="008212B2">
        <w:rPr>
          <w:rFonts w:ascii="Times New Roman" w:eastAsia="Calibri" w:hAnsi="Times New Roman" w:cs="Times New Roman"/>
          <w:sz w:val="24"/>
          <w:szCs w:val="24"/>
          <w:lang w:val="mk-MK"/>
        </w:rPr>
        <w:t xml:space="preserve"> </w:t>
      </w:r>
      <w:r w:rsidR="00A00BB9" w:rsidRPr="00AB0A77">
        <w:rPr>
          <w:rFonts w:ascii="Times New Roman" w:eastAsia="Calibri" w:hAnsi="Times New Roman" w:cs="Times New Roman"/>
          <w:sz w:val="24"/>
          <w:szCs w:val="24"/>
          <w:lang w:val="mk-MK"/>
        </w:rPr>
        <w:t>Т</w:t>
      </w:r>
      <w:r w:rsidRPr="008212B2">
        <w:rPr>
          <w:rFonts w:ascii="Times New Roman" w:eastAsia="Calibri" w:hAnsi="Times New Roman" w:cs="Times New Roman"/>
          <w:sz w:val="24"/>
          <w:szCs w:val="24"/>
          <w:lang w:val="mk-MK"/>
        </w:rPr>
        <w:t>врди ласери, како што се</w:t>
      </w:r>
      <w:r w:rsidR="00A00BB9" w:rsidRPr="00AB0A77">
        <w:rPr>
          <w:rFonts w:ascii="Times New Roman" w:eastAsia="Calibri" w:hAnsi="Times New Roman" w:cs="Times New Roman"/>
          <w:sz w:val="24"/>
          <w:szCs w:val="24"/>
          <w:lang w:val="mk-MK"/>
        </w:rPr>
        <w:t>:</w:t>
      </w:r>
      <w:r w:rsidRPr="008212B2">
        <w:rPr>
          <w:rFonts w:ascii="Times New Roman" w:eastAsia="Calibri" w:hAnsi="Times New Roman" w:cs="Times New Roman"/>
          <w:sz w:val="24"/>
          <w:szCs w:val="24"/>
          <w:lang w:val="mk-MK"/>
        </w:rPr>
        <w:t xml:space="preserve"> јаглерод диоксид (CO2), неодимиум итриум алуминиумски гранат (Nd: YAG) и Er: YAG, кои нудат </w:t>
      </w:r>
      <w:r w:rsidR="00A00BB9" w:rsidRPr="00AB0A77">
        <w:rPr>
          <w:rFonts w:ascii="Times New Roman" w:eastAsia="Calibri" w:hAnsi="Times New Roman" w:cs="Times New Roman"/>
          <w:sz w:val="24"/>
          <w:szCs w:val="24"/>
          <w:lang w:val="mk-MK"/>
        </w:rPr>
        <w:t xml:space="preserve">опции за </w:t>
      </w:r>
      <w:r w:rsidR="008A0515" w:rsidRPr="008A0515">
        <w:rPr>
          <w:rFonts w:ascii="Times New Roman" w:eastAsia="Calibri" w:hAnsi="Times New Roman" w:cs="Times New Roman"/>
          <w:sz w:val="24"/>
          <w:szCs w:val="24"/>
          <w:lang w:val="mk-MK"/>
        </w:rPr>
        <w:t>апли</w:t>
      </w:r>
      <w:r w:rsidR="008A0515" w:rsidRPr="00AB0A77">
        <w:rPr>
          <w:rFonts w:ascii="Times New Roman" w:eastAsia="Calibri" w:hAnsi="Times New Roman" w:cs="Times New Roman"/>
          <w:sz w:val="24"/>
          <w:szCs w:val="24"/>
          <w:lang w:val="mk-MK"/>
        </w:rPr>
        <w:t>кација</w:t>
      </w:r>
      <w:r w:rsidR="00A00BB9" w:rsidRPr="00AB0A77">
        <w:rPr>
          <w:rFonts w:ascii="Times New Roman" w:eastAsia="Calibri" w:hAnsi="Times New Roman" w:cs="Times New Roman"/>
          <w:sz w:val="24"/>
          <w:szCs w:val="24"/>
          <w:lang w:val="mk-MK"/>
        </w:rPr>
        <w:t xml:space="preserve"> и кај </w:t>
      </w:r>
      <w:r w:rsidRPr="008212B2">
        <w:rPr>
          <w:rFonts w:ascii="Times New Roman" w:eastAsia="Calibri" w:hAnsi="Times New Roman" w:cs="Times New Roman"/>
          <w:sz w:val="24"/>
          <w:szCs w:val="24"/>
          <w:lang w:val="mk-MK"/>
        </w:rPr>
        <w:t>тврди и</w:t>
      </w:r>
      <w:r w:rsidR="00A00BB9" w:rsidRPr="00AB0A77">
        <w:rPr>
          <w:rFonts w:ascii="Times New Roman" w:eastAsia="Calibri" w:hAnsi="Times New Roman" w:cs="Times New Roman"/>
          <w:sz w:val="24"/>
          <w:szCs w:val="24"/>
          <w:lang w:val="mk-MK"/>
        </w:rPr>
        <w:t xml:space="preserve"> кај</w:t>
      </w:r>
      <w:r w:rsidRPr="008212B2">
        <w:rPr>
          <w:rFonts w:ascii="Times New Roman" w:eastAsia="Calibri" w:hAnsi="Times New Roman" w:cs="Times New Roman"/>
          <w:sz w:val="24"/>
          <w:szCs w:val="24"/>
          <w:lang w:val="mk-MK"/>
        </w:rPr>
        <w:t xml:space="preserve"> меки ткива, но имаат</w:t>
      </w:r>
      <w:r w:rsidR="00A00BB9" w:rsidRPr="00AB0A77">
        <w:rPr>
          <w:rFonts w:ascii="Times New Roman" w:eastAsia="Calibri" w:hAnsi="Times New Roman" w:cs="Times New Roman"/>
          <w:sz w:val="24"/>
          <w:szCs w:val="24"/>
          <w:lang w:val="mk-MK"/>
        </w:rPr>
        <w:t xml:space="preserve"> и одредени</w:t>
      </w:r>
      <w:r w:rsidRPr="008212B2">
        <w:rPr>
          <w:rFonts w:ascii="Times New Roman" w:eastAsia="Calibri" w:hAnsi="Times New Roman" w:cs="Times New Roman"/>
          <w:sz w:val="24"/>
          <w:szCs w:val="24"/>
          <w:lang w:val="mk-MK"/>
        </w:rPr>
        <w:t xml:space="preserve"> ограничувања</w:t>
      </w:r>
      <w:r w:rsidR="009B1790" w:rsidRPr="008212B2">
        <w:rPr>
          <w:rFonts w:ascii="Times New Roman" w:eastAsia="Calibri" w:hAnsi="Times New Roman" w:cs="Times New Roman"/>
          <w:sz w:val="24"/>
          <w:szCs w:val="24"/>
          <w:lang w:val="mk-MK"/>
        </w:rPr>
        <w:t>. (40,</w:t>
      </w:r>
      <w:r w:rsidR="00FE4D84">
        <w:rPr>
          <w:rFonts w:ascii="Times New Roman" w:eastAsia="Calibri" w:hAnsi="Times New Roman" w:cs="Times New Roman"/>
          <w:sz w:val="24"/>
          <w:szCs w:val="24"/>
          <w:lang w:val="mk-MK"/>
        </w:rPr>
        <w:t xml:space="preserve"> </w:t>
      </w:r>
      <w:r w:rsidR="009B1790" w:rsidRPr="008212B2">
        <w:rPr>
          <w:rFonts w:ascii="Times New Roman" w:eastAsia="Calibri" w:hAnsi="Times New Roman" w:cs="Times New Roman"/>
          <w:sz w:val="24"/>
          <w:szCs w:val="24"/>
          <w:lang w:val="mk-MK"/>
        </w:rPr>
        <w:t>41)</w:t>
      </w:r>
      <w:r w:rsidRPr="008212B2">
        <w:rPr>
          <w:rFonts w:ascii="Times New Roman" w:eastAsia="Calibri" w:hAnsi="Times New Roman" w:cs="Times New Roman"/>
          <w:sz w:val="24"/>
          <w:szCs w:val="24"/>
          <w:lang w:val="mk-MK"/>
        </w:rPr>
        <w:t xml:space="preserve"> Поради високите трошоци и </w:t>
      </w:r>
      <w:r w:rsidR="00A7458D" w:rsidRPr="00AB0A77">
        <w:rPr>
          <w:rFonts w:ascii="Times New Roman" w:eastAsia="Calibri" w:hAnsi="Times New Roman" w:cs="Times New Roman"/>
          <w:sz w:val="24"/>
          <w:szCs w:val="24"/>
          <w:lang w:val="mk-MK"/>
        </w:rPr>
        <w:t xml:space="preserve">големиот </w:t>
      </w:r>
      <w:r w:rsidRPr="008212B2">
        <w:rPr>
          <w:rFonts w:ascii="Times New Roman" w:eastAsia="Calibri" w:hAnsi="Times New Roman" w:cs="Times New Roman"/>
          <w:sz w:val="24"/>
          <w:szCs w:val="24"/>
          <w:lang w:val="mk-MK"/>
        </w:rPr>
        <w:t>потенцијал за термичко оштетување</w:t>
      </w:r>
      <w:r w:rsidR="00FE4D84">
        <w:rPr>
          <w:rFonts w:ascii="Times New Roman" w:eastAsia="Calibri" w:hAnsi="Times New Roman" w:cs="Times New Roman"/>
          <w:sz w:val="24"/>
          <w:szCs w:val="24"/>
          <w:lang w:val="mk-MK"/>
        </w:rPr>
        <w:t>,</w:t>
      </w:r>
      <w:r w:rsidRPr="008212B2">
        <w:rPr>
          <w:rFonts w:ascii="Times New Roman" w:eastAsia="Calibri" w:hAnsi="Times New Roman" w:cs="Times New Roman"/>
          <w:sz w:val="24"/>
          <w:szCs w:val="24"/>
          <w:lang w:val="mk-MK"/>
        </w:rPr>
        <w:t xml:space="preserve"> </w:t>
      </w:r>
      <w:r w:rsidR="00A7458D" w:rsidRPr="00AB0A77">
        <w:rPr>
          <w:rFonts w:ascii="Times New Roman" w:eastAsia="Calibri" w:hAnsi="Times New Roman" w:cs="Times New Roman"/>
          <w:sz w:val="24"/>
          <w:szCs w:val="24"/>
          <w:lang w:val="mk-MK"/>
        </w:rPr>
        <w:t xml:space="preserve">особено </w:t>
      </w:r>
      <w:r w:rsidRPr="008212B2">
        <w:rPr>
          <w:rFonts w:ascii="Times New Roman" w:eastAsia="Calibri" w:hAnsi="Times New Roman" w:cs="Times New Roman"/>
          <w:sz w:val="24"/>
          <w:szCs w:val="24"/>
          <w:lang w:val="mk-MK"/>
        </w:rPr>
        <w:t xml:space="preserve">на забната пулпа, </w:t>
      </w:r>
      <w:r w:rsidR="00A7458D" w:rsidRPr="00AB0A77">
        <w:rPr>
          <w:rFonts w:ascii="Times New Roman" w:eastAsia="Calibri" w:hAnsi="Times New Roman" w:cs="Times New Roman"/>
          <w:sz w:val="24"/>
          <w:szCs w:val="24"/>
          <w:lang w:val="mk-MK"/>
        </w:rPr>
        <w:t xml:space="preserve">на пазарот се појавуваат </w:t>
      </w:r>
      <w:r w:rsidRPr="008212B2">
        <w:rPr>
          <w:rFonts w:ascii="Times New Roman" w:eastAsia="Calibri" w:hAnsi="Times New Roman" w:cs="Times New Roman"/>
          <w:sz w:val="24"/>
          <w:szCs w:val="24"/>
          <w:lang w:val="mk-MK"/>
        </w:rPr>
        <w:t>ладни или меки ласери</w:t>
      </w:r>
      <w:r w:rsidR="00A7458D" w:rsidRPr="00AB0A77">
        <w:rPr>
          <w:rFonts w:ascii="Times New Roman" w:eastAsia="Calibri" w:hAnsi="Times New Roman" w:cs="Times New Roman"/>
          <w:sz w:val="24"/>
          <w:szCs w:val="24"/>
          <w:lang w:val="mk-MK"/>
        </w:rPr>
        <w:t>,</w:t>
      </w:r>
      <w:r w:rsidRPr="008212B2">
        <w:rPr>
          <w:rFonts w:ascii="Times New Roman" w:eastAsia="Calibri" w:hAnsi="Times New Roman" w:cs="Times New Roman"/>
          <w:sz w:val="24"/>
          <w:szCs w:val="24"/>
          <w:lang w:val="mk-MK"/>
        </w:rPr>
        <w:t xml:space="preserve"> базирани на полупроводнички диодни уреди</w:t>
      </w:r>
      <w:r w:rsidR="00A7458D" w:rsidRPr="00AB0A77">
        <w:rPr>
          <w:rFonts w:ascii="Times New Roman" w:eastAsia="Calibri" w:hAnsi="Times New Roman" w:cs="Times New Roman"/>
          <w:sz w:val="24"/>
          <w:szCs w:val="24"/>
          <w:lang w:val="mk-MK"/>
        </w:rPr>
        <w:t>. Овие уреди се</w:t>
      </w:r>
      <w:r w:rsidRPr="008212B2">
        <w:rPr>
          <w:rFonts w:ascii="Times New Roman" w:eastAsia="Calibri" w:hAnsi="Times New Roman" w:cs="Times New Roman"/>
          <w:sz w:val="24"/>
          <w:szCs w:val="24"/>
          <w:lang w:val="mk-MK"/>
        </w:rPr>
        <w:t xml:space="preserve"> </w:t>
      </w:r>
      <w:r w:rsidRPr="008212B2">
        <w:rPr>
          <w:rFonts w:ascii="Times New Roman" w:eastAsia="Calibri" w:hAnsi="Times New Roman" w:cs="Times New Roman"/>
          <w:sz w:val="24"/>
          <w:szCs w:val="24"/>
          <w:lang w:val="mk-MK"/>
        </w:rPr>
        <w:lastRenderedPageBreak/>
        <w:t xml:space="preserve">компактни и </w:t>
      </w:r>
      <w:r w:rsidR="00A7458D" w:rsidRPr="00AB0A77">
        <w:rPr>
          <w:rFonts w:ascii="Times New Roman" w:eastAsia="Calibri" w:hAnsi="Times New Roman" w:cs="Times New Roman"/>
          <w:sz w:val="24"/>
          <w:szCs w:val="24"/>
          <w:lang w:val="mk-MK"/>
        </w:rPr>
        <w:t xml:space="preserve">релативно </w:t>
      </w:r>
      <w:r w:rsidRPr="008212B2">
        <w:rPr>
          <w:rFonts w:ascii="Times New Roman" w:eastAsia="Calibri" w:hAnsi="Times New Roman" w:cs="Times New Roman"/>
          <w:sz w:val="24"/>
          <w:szCs w:val="24"/>
          <w:lang w:val="mk-MK"/>
        </w:rPr>
        <w:t xml:space="preserve">скапи </w:t>
      </w:r>
      <w:r w:rsidR="00A7458D" w:rsidRPr="00AB0A77">
        <w:rPr>
          <w:rFonts w:ascii="Times New Roman" w:eastAsia="Calibri" w:hAnsi="Times New Roman" w:cs="Times New Roman"/>
          <w:sz w:val="24"/>
          <w:szCs w:val="24"/>
          <w:lang w:val="mk-MK"/>
        </w:rPr>
        <w:t xml:space="preserve">и истите се </w:t>
      </w:r>
      <w:r w:rsidRPr="008212B2">
        <w:rPr>
          <w:rFonts w:ascii="Times New Roman" w:eastAsia="Calibri" w:hAnsi="Times New Roman" w:cs="Times New Roman"/>
          <w:sz w:val="24"/>
          <w:szCs w:val="24"/>
          <w:lang w:val="mk-MK"/>
        </w:rPr>
        <w:t>користат главно за апликации кои најчесто се нарекуваат терапија со ласери на ниско ниво, (LLLT) или „биостимулација</w:t>
      </w:r>
      <w:r w:rsidR="00FE4D84">
        <w:rPr>
          <w:rFonts w:ascii="Times New Roman" w:eastAsia="Calibri" w:hAnsi="Times New Roman" w:cs="Times New Roman"/>
          <w:sz w:val="24"/>
          <w:szCs w:val="24"/>
          <w:lang w:val="mk-MK"/>
        </w:rPr>
        <w:t>“</w:t>
      </w:r>
      <w:r w:rsidR="009B1790" w:rsidRPr="008212B2">
        <w:rPr>
          <w:rFonts w:ascii="Times New Roman" w:eastAsia="Calibri" w:hAnsi="Times New Roman" w:cs="Times New Roman"/>
          <w:sz w:val="24"/>
          <w:szCs w:val="24"/>
          <w:lang w:val="mk-MK"/>
        </w:rPr>
        <w:t>. (42)</w:t>
      </w:r>
    </w:p>
    <w:p w14:paraId="215AE874" w14:textId="7E6DAFC2" w:rsidR="0092174C" w:rsidRPr="00AB0A77" w:rsidRDefault="0055716C" w:rsidP="0092174C">
      <w:pPr>
        <w:spacing w:after="0" w:line="270" w:lineRule="auto"/>
        <w:ind w:right="40"/>
        <w:jc w:val="both"/>
        <w:rPr>
          <w:rFonts w:ascii="Times New Roman" w:hAnsi="Times New Roman" w:cs="Times New Roman"/>
          <w:sz w:val="24"/>
          <w:szCs w:val="24"/>
          <w:lang w:val="mk-MK"/>
        </w:rPr>
      </w:pPr>
      <w:r w:rsidRPr="009C7ABC">
        <w:rPr>
          <w:rFonts w:ascii="Times New Roman" w:eastAsia="Calibri" w:hAnsi="Times New Roman" w:cs="Times New Roman"/>
          <w:color w:val="FF0000"/>
          <w:sz w:val="24"/>
          <w:szCs w:val="24"/>
          <w:lang w:val="mk-MK"/>
        </w:rPr>
        <w:t>Во 1917 година, Алберт Ајнштајн</w:t>
      </w:r>
      <w:r w:rsidR="009B1790" w:rsidRPr="009C7ABC">
        <w:rPr>
          <w:rFonts w:ascii="Times New Roman" w:eastAsia="Calibri" w:hAnsi="Times New Roman" w:cs="Times New Roman"/>
          <w:color w:val="FF0000"/>
          <w:sz w:val="24"/>
          <w:szCs w:val="24"/>
          <w:lang w:val="mk-MK"/>
        </w:rPr>
        <w:t xml:space="preserve"> (43)</w:t>
      </w:r>
      <w:r w:rsidRPr="009C7ABC">
        <w:rPr>
          <w:rFonts w:ascii="Times New Roman" w:eastAsia="Calibri" w:hAnsi="Times New Roman" w:cs="Times New Roman"/>
          <w:color w:val="FF0000"/>
          <w:sz w:val="24"/>
          <w:szCs w:val="24"/>
          <w:lang w:val="mk-MK"/>
        </w:rPr>
        <w:t xml:space="preserve"> ја поставил основата за пронаоѓањето на ласерот</w:t>
      </w:r>
      <w:r w:rsidR="0092174C" w:rsidRPr="009C7ABC">
        <w:rPr>
          <w:rFonts w:ascii="Times New Roman" w:eastAsia="Calibri" w:hAnsi="Times New Roman" w:cs="Times New Roman"/>
          <w:color w:val="FF0000"/>
          <w:sz w:val="24"/>
          <w:szCs w:val="24"/>
          <w:lang w:val="mk-MK"/>
        </w:rPr>
        <w:t>.</w:t>
      </w:r>
      <w:r w:rsidRPr="009C7ABC">
        <w:rPr>
          <w:rFonts w:ascii="Times New Roman" w:eastAsia="Calibri" w:hAnsi="Times New Roman" w:cs="Times New Roman"/>
          <w:color w:val="FF0000"/>
          <w:sz w:val="24"/>
          <w:szCs w:val="24"/>
          <w:lang w:val="mk-MK"/>
        </w:rPr>
        <w:t xml:space="preserve"> </w:t>
      </w:r>
      <w:r w:rsidR="0092174C" w:rsidRPr="00AB0A77">
        <w:rPr>
          <w:rFonts w:ascii="Times New Roman" w:eastAsia="Calibri" w:hAnsi="Times New Roman" w:cs="Times New Roman"/>
          <w:sz w:val="24"/>
          <w:szCs w:val="24"/>
          <w:lang w:val="mk-MK"/>
        </w:rPr>
        <w:t>Н</w:t>
      </w:r>
      <w:r w:rsidRPr="008212B2">
        <w:rPr>
          <w:rFonts w:ascii="Times New Roman" w:eastAsia="Calibri" w:hAnsi="Times New Roman" w:cs="Times New Roman"/>
          <w:sz w:val="24"/>
          <w:szCs w:val="24"/>
          <w:lang w:val="mk-MK"/>
        </w:rPr>
        <w:t>еговиот претходник Масер, со теоријата дека фотоелектричното засилување може да емитува една фреквенција или стимулирана емисија</w:t>
      </w:r>
      <w:r w:rsidR="00B62D2B">
        <w:rPr>
          <w:rFonts w:ascii="Times New Roman" w:eastAsia="Calibri" w:hAnsi="Times New Roman" w:cs="Times New Roman"/>
          <w:sz w:val="24"/>
          <w:szCs w:val="24"/>
          <w:lang w:val="mk-MK"/>
        </w:rPr>
        <w:t>,</w:t>
      </w:r>
      <w:r w:rsidRPr="008212B2">
        <w:rPr>
          <w:rFonts w:ascii="Times New Roman" w:eastAsia="Calibri" w:hAnsi="Times New Roman" w:cs="Times New Roman"/>
          <w:sz w:val="24"/>
          <w:szCs w:val="24"/>
          <w:lang w:val="mk-MK"/>
        </w:rPr>
        <w:t xml:space="preserve"> </w:t>
      </w:r>
      <w:r w:rsidR="0092174C" w:rsidRPr="00AB0A77">
        <w:rPr>
          <w:rFonts w:ascii="Times New Roman" w:eastAsia="Calibri" w:hAnsi="Times New Roman" w:cs="Times New Roman"/>
          <w:sz w:val="24"/>
          <w:szCs w:val="24"/>
          <w:lang w:val="mk-MK"/>
        </w:rPr>
        <w:t>за</w:t>
      </w:r>
      <w:r w:rsidRPr="008212B2">
        <w:rPr>
          <w:rFonts w:ascii="Times New Roman" w:eastAsia="Calibri" w:hAnsi="Times New Roman" w:cs="Times New Roman"/>
          <w:sz w:val="24"/>
          <w:szCs w:val="24"/>
          <w:lang w:val="mk-MK"/>
        </w:rPr>
        <w:t xml:space="preserve"> првпат</w:t>
      </w:r>
      <w:r w:rsidR="00F51956">
        <w:rPr>
          <w:rFonts w:ascii="Times New Roman" w:eastAsia="Calibri" w:hAnsi="Times New Roman" w:cs="Times New Roman"/>
          <w:sz w:val="24"/>
          <w:szCs w:val="24"/>
          <w:lang w:val="mk-MK"/>
        </w:rPr>
        <w:t xml:space="preserve"> ѝ</w:t>
      </w:r>
      <w:r w:rsidRPr="008212B2">
        <w:rPr>
          <w:rFonts w:ascii="Times New Roman" w:eastAsia="Calibri" w:hAnsi="Times New Roman" w:cs="Times New Roman"/>
          <w:sz w:val="24"/>
          <w:szCs w:val="24"/>
          <w:lang w:val="mk-MK"/>
        </w:rPr>
        <w:t xml:space="preserve"> беше претставен на јавноста во 1959 година, во труд</w:t>
      </w:r>
      <w:r w:rsidR="0092174C" w:rsidRPr="00AB0A77">
        <w:rPr>
          <w:rFonts w:ascii="Times New Roman" w:eastAsia="Calibri" w:hAnsi="Times New Roman" w:cs="Times New Roman"/>
          <w:sz w:val="24"/>
          <w:szCs w:val="24"/>
          <w:lang w:val="mk-MK"/>
        </w:rPr>
        <w:t>от</w:t>
      </w:r>
      <w:r w:rsidRPr="008212B2">
        <w:rPr>
          <w:rFonts w:ascii="Times New Roman" w:eastAsia="Calibri" w:hAnsi="Times New Roman" w:cs="Times New Roman"/>
          <w:sz w:val="24"/>
          <w:szCs w:val="24"/>
          <w:lang w:val="mk-MK"/>
        </w:rPr>
        <w:t xml:space="preserve"> на дипломираниот студент на Универзитетот Колумбија, Гордон Гулд</w:t>
      </w:r>
      <w:r w:rsidR="009B1790" w:rsidRPr="008212B2">
        <w:rPr>
          <w:rFonts w:ascii="Times New Roman" w:eastAsia="Calibri" w:hAnsi="Times New Roman" w:cs="Times New Roman"/>
          <w:sz w:val="24"/>
          <w:szCs w:val="24"/>
          <w:lang w:val="mk-MK"/>
        </w:rPr>
        <w:t>. (44)</w:t>
      </w:r>
      <w:r w:rsidRPr="008212B2">
        <w:rPr>
          <w:rFonts w:ascii="Times New Roman" w:eastAsia="Calibri" w:hAnsi="Times New Roman" w:cs="Times New Roman"/>
          <w:sz w:val="24"/>
          <w:szCs w:val="24"/>
          <w:lang w:val="mk-MK"/>
        </w:rPr>
        <w:t xml:space="preserve"> Теодор Мајман, во истражувачките лаборатории</w:t>
      </w:r>
      <w:r w:rsidR="0092174C" w:rsidRPr="00AB0A77">
        <w:rPr>
          <w:rFonts w:ascii="Times New Roman" w:eastAsia="Calibri" w:hAnsi="Times New Roman" w:cs="Times New Roman"/>
          <w:sz w:val="24"/>
          <w:szCs w:val="24"/>
          <w:lang w:val="mk-MK"/>
        </w:rPr>
        <w:t xml:space="preserve"> на</w:t>
      </w:r>
      <w:r w:rsidRPr="008212B2">
        <w:rPr>
          <w:rFonts w:ascii="Times New Roman" w:eastAsia="Calibri" w:hAnsi="Times New Roman" w:cs="Times New Roman"/>
          <w:sz w:val="24"/>
          <w:szCs w:val="24"/>
          <w:lang w:val="mk-MK"/>
        </w:rPr>
        <w:t xml:space="preserve"> Хјуз во Малибу, Калифорнија, го изгради првиот работен ласер користејќи мешавина од хелиум и неон. Во 1961 година беше развиен ласер од кристали од титаниум-гранат третирани со 1</w:t>
      </w:r>
      <w:r w:rsidR="00F51956">
        <w:rPr>
          <w:rFonts w:ascii="Times New Roman" w:eastAsia="Calibri" w:hAnsi="Times New Roman" w:cs="Times New Roman"/>
          <w:sz w:val="24"/>
          <w:szCs w:val="24"/>
          <w:lang w:val="mk-MK"/>
        </w:rPr>
        <w:t xml:space="preserve"> до </w:t>
      </w:r>
      <w:r w:rsidRPr="008212B2">
        <w:rPr>
          <w:rFonts w:ascii="Times New Roman" w:eastAsia="Calibri" w:hAnsi="Times New Roman" w:cs="Times New Roman"/>
          <w:sz w:val="24"/>
          <w:szCs w:val="24"/>
          <w:lang w:val="mk-MK"/>
        </w:rPr>
        <w:t>3</w:t>
      </w:r>
      <w:r w:rsidR="00F51956">
        <w:rPr>
          <w:rFonts w:ascii="Times New Roman" w:eastAsia="Calibri" w:hAnsi="Times New Roman" w:cs="Times New Roman"/>
          <w:sz w:val="24"/>
          <w:szCs w:val="24"/>
          <w:lang w:val="mk-MK"/>
        </w:rPr>
        <w:t xml:space="preserve"> </w:t>
      </w:r>
      <w:r w:rsidRPr="008212B2">
        <w:rPr>
          <w:rFonts w:ascii="Times New Roman" w:eastAsia="Calibri" w:hAnsi="Times New Roman" w:cs="Times New Roman"/>
          <w:sz w:val="24"/>
          <w:szCs w:val="24"/>
          <w:lang w:val="mk-MK"/>
        </w:rPr>
        <w:t>%</w:t>
      </w:r>
      <w:r w:rsidR="0092174C" w:rsidRPr="00AB0A77">
        <w:rPr>
          <w:rFonts w:ascii="Times New Roman" w:eastAsia="Calibri" w:hAnsi="Times New Roman" w:cs="Times New Roman"/>
          <w:sz w:val="24"/>
          <w:szCs w:val="24"/>
          <w:lang w:val="mk-MK"/>
        </w:rPr>
        <w:t xml:space="preserve"> </w:t>
      </w:r>
      <w:r w:rsidRPr="008212B2">
        <w:rPr>
          <w:rFonts w:ascii="Times New Roman" w:hAnsi="Times New Roman" w:cs="Times New Roman"/>
          <w:sz w:val="24"/>
          <w:szCs w:val="24"/>
          <w:lang w:val="mk-MK"/>
        </w:rPr>
        <w:t xml:space="preserve">неодимиум (Nd: YAG). </w:t>
      </w:r>
    </w:p>
    <w:p w14:paraId="71F22888" w14:textId="04A12D2B" w:rsidR="0055716C" w:rsidRPr="008212B2" w:rsidRDefault="0055716C" w:rsidP="0092174C">
      <w:pPr>
        <w:spacing w:after="0" w:line="270" w:lineRule="auto"/>
        <w:ind w:right="40"/>
        <w:jc w:val="both"/>
        <w:rPr>
          <w:rFonts w:ascii="Times New Roman" w:hAnsi="Times New Roman" w:cs="Times New Roman"/>
          <w:sz w:val="24"/>
          <w:szCs w:val="24"/>
          <w:lang w:val="mk-MK"/>
        </w:rPr>
      </w:pPr>
      <w:r w:rsidRPr="008212B2">
        <w:rPr>
          <w:rFonts w:ascii="Times New Roman" w:hAnsi="Times New Roman" w:cs="Times New Roman"/>
          <w:sz w:val="24"/>
          <w:szCs w:val="24"/>
          <w:lang w:val="mk-MK"/>
        </w:rPr>
        <w:t>Во 1962 година, беше развиен ласерот со аргон и рубин</w:t>
      </w:r>
      <w:r w:rsidR="0092174C" w:rsidRPr="00AB0A77">
        <w:rPr>
          <w:rFonts w:ascii="Times New Roman" w:hAnsi="Times New Roman" w:cs="Times New Roman"/>
          <w:sz w:val="24"/>
          <w:szCs w:val="24"/>
          <w:lang w:val="mk-MK"/>
        </w:rPr>
        <w:t>, кој</w:t>
      </w:r>
      <w:r w:rsidRPr="008212B2">
        <w:rPr>
          <w:rFonts w:ascii="Times New Roman" w:hAnsi="Times New Roman" w:cs="Times New Roman"/>
          <w:sz w:val="24"/>
          <w:szCs w:val="24"/>
          <w:lang w:val="mk-MK"/>
        </w:rPr>
        <w:t xml:space="preserve"> стана ласер на првите медицински коагулирани лезии на ретина </w:t>
      </w:r>
      <w:r w:rsidR="00F51956">
        <w:rPr>
          <w:rFonts w:ascii="Times New Roman" w:hAnsi="Times New Roman" w:cs="Times New Roman"/>
          <w:sz w:val="24"/>
          <w:szCs w:val="24"/>
          <w:lang w:val="mk-MK"/>
        </w:rPr>
        <w:t>и</w:t>
      </w:r>
      <w:r w:rsidRPr="008212B2">
        <w:rPr>
          <w:rFonts w:ascii="Times New Roman" w:hAnsi="Times New Roman" w:cs="Times New Roman"/>
          <w:sz w:val="24"/>
          <w:szCs w:val="24"/>
          <w:lang w:val="mk-MK"/>
        </w:rPr>
        <w:t xml:space="preserve"> се користеше во 1963 и 1964 година. Во 1964, Пател го разви ласерот CO24 во </w:t>
      </w:r>
      <w:r w:rsidR="00E86B7C">
        <w:rPr>
          <w:rFonts w:ascii="Times New Roman" w:hAnsi="Times New Roman" w:cs="Times New Roman"/>
          <w:sz w:val="24"/>
          <w:szCs w:val="24"/>
          <w:lang w:val="mk-MK"/>
        </w:rPr>
        <w:t>„</w:t>
      </w:r>
      <w:r w:rsidRPr="008212B2">
        <w:rPr>
          <w:rFonts w:ascii="Times New Roman" w:hAnsi="Times New Roman" w:cs="Times New Roman"/>
          <w:sz w:val="24"/>
          <w:szCs w:val="24"/>
          <w:lang w:val="mk-MK"/>
        </w:rPr>
        <w:t>Bell Laboratories</w:t>
      </w:r>
      <w:r w:rsidR="00E86B7C">
        <w:rPr>
          <w:rFonts w:ascii="Times New Roman" w:hAnsi="Times New Roman" w:cs="Times New Roman"/>
          <w:sz w:val="24"/>
          <w:szCs w:val="24"/>
          <w:lang w:val="mk-MK"/>
        </w:rPr>
        <w:t>“</w:t>
      </w:r>
      <w:r w:rsidRPr="008212B2">
        <w:rPr>
          <w:rFonts w:ascii="Times New Roman" w:hAnsi="Times New Roman" w:cs="Times New Roman"/>
          <w:sz w:val="24"/>
          <w:szCs w:val="24"/>
          <w:lang w:val="mk-MK"/>
        </w:rPr>
        <w:t>.</w:t>
      </w:r>
    </w:p>
    <w:p w14:paraId="2A41A09C" w14:textId="7A61EEB3" w:rsidR="0055716C" w:rsidRPr="008212B2" w:rsidRDefault="0055716C" w:rsidP="00896637">
      <w:pPr>
        <w:spacing w:after="0" w:line="273" w:lineRule="auto"/>
        <w:ind w:right="80"/>
        <w:jc w:val="both"/>
        <w:rPr>
          <w:rFonts w:ascii="Times New Roman" w:hAnsi="Times New Roman" w:cs="Times New Roman"/>
          <w:sz w:val="24"/>
          <w:szCs w:val="24"/>
          <w:vertAlign w:val="superscript"/>
          <w:lang w:val="mk-MK"/>
        </w:rPr>
      </w:pPr>
      <w:r w:rsidRPr="008212B2">
        <w:rPr>
          <w:rFonts w:ascii="Times New Roman" w:eastAsia="Calibri" w:hAnsi="Times New Roman" w:cs="Times New Roman"/>
          <w:sz w:val="24"/>
          <w:szCs w:val="24"/>
          <w:lang w:val="mk-MK"/>
        </w:rPr>
        <w:t xml:space="preserve">Ласерите кои се користат во стоматолошката пракса </w:t>
      </w:r>
      <w:r w:rsidR="00E86B7C" w:rsidRPr="008212B2">
        <w:rPr>
          <w:rFonts w:ascii="Times New Roman" w:eastAsia="Calibri" w:hAnsi="Times New Roman" w:cs="Times New Roman"/>
          <w:sz w:val="24"/>
          <w:szCs w:val="24"/>
          <w:lang w:val="mk-MK"/>
        </w:rPr>
        <w:t>мож</w:t>
      </w:r>
      <w:r w:rsidR="00E86B7C">
        <w:rPr>
          <w:rFonts w:ascii="Times New Roman" w:eastAsia="Calibri" w:hAnsi="Times New Roman" w:cs="Times New Roman"/>
          <w:sz w:val="24"/>
          <w:szCs w:val="24"/>
          <w:lang w:val="mk-MK"/>
        </w:rPr>
        <w:t>е</w:t>
      </w:r>
      <w:r w:rsidR="00E86B7C" w:rsidRPr="008212B2">
        <w:rPr>
          <w:rFonts w:ascii="Times New Roman" w:eastAsia="Calibri" w:hAnsi="Times New Roman" w:cs="Times New Roman"/>
          <w:sz w:val="24"/>
          <w:szCs w:val="24"/>
          <w:lang w:val="mk-MK"/>
        </w:rPr>
        <w:t xml:space="preserve"> </w:t>
      </w:r>
      <w:r w:rsidRPr="008212B2">
        <w:rPr>
          <w:rFonts w:ascii="Times New Roman" w:eastAsia="Calibri" w:hAnsi="Times New Roman" w:cs="Times New Roman"/>
          <w:sz w:val="24"/>
          <w:szCs w:val="24"/>
          <w:lang w:val="mk-MK"/>
        </w:rPr>
        <w:t>да се класифицираат на различни начини</w:t>
      </w:r>
      <w:r w:rsidR="00F618EC" w:rsidRPr="00AB0A77">
        <w:rPr>
          <w:rFonts w:ascii="Times New Roman" w:eastAsia="Calibri" w:hAnsi="Times New Roman" w:cs="Times New Roman"/>
          <w:sz w:val="24"/>
          <w:szCs w:val="24"/>
          <w:lang w:val="mk-MK"/>
        </w:rPr>
        <w:t>.</w:t>
      </w:r>
      <w:r w:rsidRPr="008212B2">
        <w:rPr>
          <w:rFonts w:ascii="Times New Roman" w:eastAsia="Calibri" w:hAnsi="Times New Roman" w:cs="Times New Roman"/>
          <w:sz w:val="24"/>
          <w:szCs w:val="24"/>
          <w:lang w:val="mk-MK"/>
        </w:rPr>
        <w:t xml:space="preserve"> </w:t>
      </w:r>
      <w:r w:rsidR="00F618EC" w:rsidRPr="00AB0A77">
        <w:rPr>
          <w:rFonts w:ascii="Times New Roman" w:eastAsia="Calibri" w:hAnsi="Times New Roman" w:cs="Times New Roman"/>
          <w:sz w:val="24"/>
          <w:szCs w:val="24"/>
          <w:lang w:val="mk-MK"/>
        </w:rPr>
        <w:t>Во зависност од</w:t>
      </w:r>
      <w:r w:rsidRPr="008212B2">
        <w:rPr>
          <w:rFonts w:ascii="Times New Roman" w:eastAsia="Calibri" w:hAnsi="Times New Roman" w:cs="Times New Roman"/>
          <w:sz w:val="24"/>
          <w:szCs w:val="24"/>
          <w:lang w:val="mk-MK"/>
        </w:rPr>
        <w:t xml:space="preserve"> ласерскиот медиум </w:t>
      </w:r>
      <w:r w:rsidR="00F618EC" w:rsidRPr="00AB0A77">
        <w:rPr>
          <w:rFonts w:ascii="Times New Roman" w:eastAsia="Calibri" w:hAnsi="Times New Roman" w:cs="Times New Roman"/>
          <w:sz w:val="24"/>
          <w:szCs w:val="24"/>
          <w:lang w:val="mk-MK"/>
        </w:rPr>
        <w:t xml:space="preserve">кој </w:t>
      </w:r>
      <w:r w:rsidRPr="008212B2">
        <w:rPr>
          <w:rFonts w:ascii="Times New Roman" w:eastAsia="Calibri" w:hAnsi="Times New Roman" w:cs="Times New Roman"/>
          <w:sz w:val="24"/>
          <w:szCs w:val="24"/>
          <w:lang w:val="mk-MK"/>
        </w:rPr>
        <w:t>се користи</w:t>
      </w:r>
      <w:r w:rsidR="00F618EC" w:rsidRPr="00AB0A77">
        <w:rPr>
          <w:rFonts w:ascii="Times New Roman" w:eastAsia="Calibri" w:hAnsi="Times New Roman" w:cs="Times New Roman"/>
          <w:sz w:val="24"/>
          <w:szCs w:val="24"/>
          <w:lang w:val="mk-MK"/>
        </w:rPr>
        <w:t xml:space="preserve"> се поделени на</w:t>
      </w:r>
      <w:r w:rsidRPr="008212B2">
        <w:rPr>
          <w:rFonts w:ascii="Times New Roman" w:eastAsia="Calibri" w:hAnsi="Times New Roman" w:cs="Times New Roman"/>
          <w:sz w:val="24"/>
          <w:szCs w:val="24"/>
          <w:lang w:val="mk-MK"/>
        </w:rPr>
        <w:t xml:space="preserve"> цврсти ласери</w:t>
      </w:r>
      <w:r w:rsidR="00F618EC" w:rsidRPr="00AB0A77">
        <w:rPr>
          <w:rFonts w:ascii="Times New Roman" w:eastAsia="Calibri" w:hAnsi="Times New Roman" w:cs="Times New Roman"/>
          <w:sz w:val="24"/>
          <w:szCs w:val="24"/>
          <w:lang w:val="mk-MK"/>
        </w:rPr>
        <w:t xml:space="preserve">, т.е. на </w:t>
      </w:r>
      <w:r w:rsidRPr="008212B2">
        <w:rPr>
          <w:rFonts w:ascii="Times New Roman" w:eastAsia="Calibri" w:hAnsi="Times New Roman" w:cs="Times New Roman"/>
          <w:sz w:val="24"/>
          <w:szCs w:val="24"/>
          <w:lang w:val="mk-MK"/>
        </w:rPr>
        <w:t>ласери за тврдо ткиво</w:t>
      </w:r>
      <w:r w:rsidR="00F618EC" w:rsidRPr="00AB0A77">
        <w:rPr>
          <w:rFonts w:ascii="Times New Roman" w:eastAsia="Calibri" w:hAnsi="Times New Roman" w:cs="Times New Roman"/>
          <w:sz w:val="24"/>
          <w:szCs w:val="24"/>
          <w:lang w:val="mk-MK"/>
        </w:rPr>
        <w:t xml:space="preserve"> со нивна </w:t>
      </w:r>
      <w:r w:rsidRPr="008212B2">
        <w:rPr>
          <w:rFonts w:ascii="Times New Roman" w:eastAsia="Calibri" w:hAnsi="Times New Roman" w:cs="Times New Roman"/>
          <w:sz w:val="24"/>
          <w:szCs w:val="24"/>
          <w:lang w:val="mk-MK"/>
        </w:rPr>
        <w:t>ткив</w:t>
      </w:r>
      <w:r w:rsidR="00F618EC" w:rsidRPr="00AB0A77">
        <w:rPr>
          <w:rFonts w:ascii="Times New Roman" w:eastAsia="Calibri" w:hAnsi="Times New Roman" w:cs="Times New Roman"/>
          <w:sz w:val="24"/>
          <w:szCs w:val="24"/>
          <w:lang w:val="mk-MK"/>
        </w:rPr>
        <w:t>на применливост</w:t>
      </w:r>
      <w:r w:rsidRPr="008212B2">
        <w:rPr>
          <w:rFonts w:ascii="Times New Roman" w:eastAsia="Calibri" w:hAnsi="Times New Roman" w:cs="Times New Roman"/>
          <w:sz w:val="24"/>
          <w:szCs w:val="24"/>
          <w:lang w:val="mk-MK"/>
        </w:rPr>
        <w:t xml:space="preserve"> </w:t>
      </w:r>
      <w:r w:rsidR="00F618EC" w:rsidRPr="00AB0A77">
        <w:rPr>
          <w:rFonts w:ascii="Times New Roman" w:eastAsia="Calibri" w:hAnsi="Times New Roman" w:cs="Times New Roman"/>
          <w:sz w:val="24"/>
          <w:szCs w:val="24"/>
          <w:lang w:val="mk-MK"/>
        </w:rPr>
        <w:t>и меки ласери, за примена</w:t>
      </w:r>
      <w:r w:rsidR="00E86B7C">
        <w:rPr>
          <w:rFonts w:ascii="Times New Roman" w:eastAsia="Calibri" w:hAnsi="Times New Roman" w:cs="Times New Roman"/>
          <w:sz w:val="24"/>
          <w:szCs w:val="24"/>
          <w:lang w:val="mk-MK"/>
        </w:rPr>
        <w:t>,</w:t>
      </w:r>
      <w:r w:rsidR="00F618EC" w:rsidRPr="00AB0A77">
        <w:rPr>
          <w:rFonts w:ascii="Times New Roman" w:eastAsia="Calibri" w:hAnsi="Times New Roman" w:cs="Times New Roman"/>
          <w:sz w:val="24"/>
          <w:szCs w:val="24"/>
          <w:lang w:val="mk-MK"/>
        </w:rPr>
        <w:t xml:space="preserve"> пред с</w:t>
      </w:r>
      <w:r w:rsidR="00E86B7C">
        <w:rPr>
          <w:rFonts w:ascii="Times New Roman" w:eastAsia="Calibri" w:hAnsi="Times New Roman" w:cs="Times New Roman"/>
          <w:sz w:val="24"/>
          <w:szCs w:val="24"/>
          <w:lang w:val="mk-MK"/>
        </w:rPr>
        <w:t>è,</w:t>
      </w:r>
      <w:r w:rsidR="00F618EC" w:rsidRPr="00AB0A77">
        <w:rPr>
          <w:rFonts w:ascii="Times New Roman" w:eastAsia="Calibri" w:hAnsi="Times New Roman" w:cs="Times New Roman"/>
          <w:sz w:val="24"/>
          <w:szCs w:val="24"/>
          <w:lang w:val="mk-MK"/>
        </w:rPr>
        <w:t xml:space="preserve"> </w:t>
      </w:r>
      <w:r w:rsidR="00E86B7C">
        <w:rPr>
          <w:rFonts w:ascii="Times New Roman" w:eastAsia="Calibri" w:hAnsi="Times New Roman" w:cs="Times New Roman"/>
          <w:sz w:val="24"/>
          <w:szCs w:val="24"/>
          <w:lang w:val="mk-MK"/>
        </w:rPr>
        <w:t>врз</w:t>
      </w:r>
      <w:r w:rsidR="00E86B7C" w:rsidRPr="00AB0A77">
        <w:rPr>
          <w:rFonts w:ascii="Times New Roman" w:eastAsia="Calibri" w:hAnsi="Times New Roman" w:cs="Times New Roman"/>
          <w:sz w:val="24"/>
          <w:szCs w:val="24"/>
          <w:lang w:val="mk-MK"/>
        </w:rPr>
        <w:t xml:space="preserve"> </w:t>
      </w:r>
      <w:r w:rsidR="00F618EC" w:rsidRPr="00AB0A77">
        <w:rPr>
          <w:rFonts w:ascii="Times New Roman" w:eastAsia="Calibri" w:hAnsi="Times New Roman" w:cs="Times New Roman"/>
          <w:sz w:val="24"/>
          <w:szCs w:val="24"/>
          <w:lang w:val="mk-MK"/>
        </w:rPr>
        <w:t xml:space="preserve">мекоткивните структури. Овие ласери имаат различен </w:t>
      </w:r>
      <w:r w:rsidRPr="008212B2">
        <w:rPr>
          <w:rFonts w:ascii="Times New Roman" w:eastAsia="Calibri" w:hAnsi="Times New Roman" w:cs="Times New Roman"/>
          <w:sz w:val="24"/>
          <w:szCs w:val="24"/>
          <w:lang w:val="mk-MK"/>
        </w:rPr>
        <w:t>опсег на бранова должина и</w:t>
      </w:r>
      <w:r w:rsidR="00F618EC" w:rsidRPr="00AB0A77">
        <w:rPr>
          <w:rFonts w:ascii="Times New Roman" w:eastAsia="Calibri" w:hAnsi="Times New Roman" w:cs="Times New Roman"/>
          <w:sz w:val="24"/>
          <w:szCs w:val="24"/>
          <w:lang w:val="mk-MK"/>
        </w:rPr>
        <w:t xml:space="preserve"> носат одреден </w:t>
      </w:r>
      <w:r w:rsidRPr="008212B2">
        <w:rPr>
          <w:rFonts w:ascii="Times New Roman" w:eastAsia="Calibri" w:hAnsi="Times New Roman" w:cs="Times New Roman"/>
          <w:sz w:val="24"/>
          <w:szCs w:val="24"/>
          <w:lang w:val="mk-MK"/>
        </w:rPr>
        <w:t>ризик</w:t>
      </w:r>
      <w:r w:rsidR="00F618EC" w:rsidRPr="00AB0A77">
        <w:rPr>
          <w:rFonts w:ascii="Times New Roman" w:eastAsia="Calibri" w:hAnsi="Times New Roman" w:cs="Times New Roman"/>
          <w:sz w:val="24"/>
          <w:szCs w:val="24"/>
          <w:lang w:val="mk-MK"/>
        </w:rPr>
        <w:t xml:space="preserve"> кој е</w:t>
      </w:r>
      <w:r w:rsidRPr="008212B2">
        <w:rPr>
          <w:rFonts w:ascii="Times New Roman" w:eastAsia="Calibri" w:hAnsi="Times New Roman" w:cs="Times New Roman"/>
          <w:sz w:val="24"/>
          <w:szCs w:val="24"/>
          <w:lang w:val="mk-MK"/>
        </w:rPr>
        <w:t xml:space="preserve"> поврзан со ласерската апликација. Активниот медиум на диодниот ласер е полупроводник во цврста состојба направен од алуминиум, галиум, арсенид и повремено индиум, кој произведува ласерски бранови должини кои се движат од приближно 810 nm до 980 nm. Сите бранови должини на диодите</w:t>
      </w:r>
      <w:r w:rsidR="00E86B7C">
        <w:rPr>
          <w:rFonts w:ascii="Times New Roman" w:eastAsia="Calibri" w:hAnsi="Times New Roman" w:cs="Times New Roman"/>
          <w:sz w:val="24"/>
          <w:szCs w:val="24"/>
          <w:lang w:val="mk-MK"/>
        </w:rPr>
        <w:t>,</w:t>
      </w:r>
      <w:r w:rsidRPr="008212B2">
        <w:rPr>
          <w:rFonts w:ascii="Times New Roman" w:eastAsia="Calibri" w:hAnsi="Times New Roman" w:cs="Times New Roman"/>
          <w:sz w:val="24"/>
          <w:szCs w:val="24"/>
          <w:lang w:val="mk-MK"/>
        </w:rPr>
        <w:t xml:space="preserve"> главно</w:t>
      </w:r>
      <w:r w:rsidR="00E86B7C">
        <w:rPr>
          <w:rFonts w:ascii="Times New Roman" w:eastAsia="Calibri" w:hAnsi="Times New Roman" w:cs="Times New Roman"/>
          <w:sz w:val="24"/>
          <w:szCs w:val="24"/>
          <w:lang w:val="mk-MK"/>
        </w:rPr>
        <w:t>,</w:t>
      </w:r>
      <w:r w:rsidRPr="008212B2">
        <w:rPr>
          <w:rFonts w:ascii="Times New Roman" w:eastAsia="Calibri" w:hAnsi="Times New Roman" w:cs="Times New Roman"/>
          <w:sz w:val="24"/>
          <w:szCs w:val="24"/>
          <w:lang w:val="mk-MK"/>
        </w:rPr>
        <w:t xml:space="preserve"> се апсорбираат од ткивниот пигмент (меланин) и хемоглобинот. Специфичните процедури вклучуваат естетска реконструкција на гингивата, издолжување на меките ткива, изложување на импактирани заби во меките ткива, отстранување </w:t>
      </w:r>
      <w:bookmarkStart w:id="10" w:name="page16"/>
      <w:bookmarkEnd w:id="10"/>
      <w:r w:rsidRPr="008212B2">
        <w:rPr>
          <w:rFonts w:ascii="Times New Roman" w:hAnsi="Times New Roman" w:cs="Times New Roman"/>
          <w:sz w:val="24"/>
          <w:szCs w:val="24"/>
          <w:lang w:val="mk-MK"/>
        </w:rPr>
        <w:t>воспалено и хипертрофично ткиво, френ</w:t>
      </w:r>
      <w:r w:rsidR="00896637" w:rsidRPr="00AB0A77">
        <w:rPr>
          <w:rFonts w:ascii="Times New Roman" w:hAnsi="Times New Roman" w:cs="Times New Roman"/>
          <w:sz w:val="24"/>
          <w:szCs w:val="24"/>
          <w:lang w:val="mk-MK"/>
        </w:rPr>
        <w:t>улектомии</w:t>
      </w:r>
      <w:r w:rsidRPr="008212B2">
        <w:rPr>
          <w:rFonts w:ascii="Times New Roman" w:hAnsi="Times New Roman" w:cs="Times New Roman"/>
          <w:sz w:val="24"/>
          <w:szCs w:val="24"/>
          <w:lang w:val="mk-MK"/>
        </w:rPr>
        <w:t xml:space="preserve"> и фотостимулација на аптотични и херпетични лезии</w:t>
      </w:r>
      <w:r w:rsidR="009B1790" w:rsidRPr="008212B2">
        <w:rPr>
          <w:rFonts w:ascii="Times New Roman" w:hAnsi="Times New Roman" w:cs="Times New Roman"/>
          <w:sz w:val="24"/>
          <w:szCs w:val="24"/>
          <w:lang w:val="mk-MK"/>
        </w:rPr>
        <w:t>. (45)</w:t>
      </w:r>
    </w:p>
    <w:p w14:paraId="553C2B69" w14:textId="5713B099" w:rsidR="0055716C" w:rsidRPr="008212B2" w:rsidRDefault="0055716C" w:rsidP="00EE1D6A">
      <w:pPr>
        <w:spacing w:after="0"/>
        <w:jc w:val="both"/>
        <w:rPr>
          <w:rFonts w:ascii="Times New Roman" w:hAnsi="Times New Roman" w:cs="Times New Roman"/>
          <w:sz w:val="24"/>
          <w:szCs w:val="24"/>
          <w:vertAlign w:val="superscript"/>
          <w:lang w:val="mk-MK"/>
        </w:rPr>
      </w:pPr>
      <w:r w:rsidRPr="008212B2">
        <w:rPr>
          <w:rFonts w:ascii="Times New Roman" w:hAnsi="Times New Roman" w:cs="Times New Roman"/>
          <w:sz w:val="24"/>
          <w:szCs w:val="24"/>
          <w:lang w:val="mk-MK"/>
        </w:rPr>
        <w:t xml:space="preserve">Пародонталното ткиво е постојано изложено на токсини кои се лачат од бактериите присутни во биофилмот на </w:t>
      </w:r>
      <w:r w:rsidR="00F62624" w:rsidRPr="008212B2">
        <w:rPr>
          <w:rFonts w:ascii="Times New Roman" w:hAnsi="Times New Roman" w:cs="Times New Roman"/>
          <w:sz w:val="24"/>
          <w:szCs w:val="24"/>
          <w:lang w:val="mk-MK"/>
        </w:rPr>
        <w:t>плак</w:t>
      </w:r>
      <w:r w:rsidR="00F62624">
        <w:rPr>
          <w:rFonts w:ascii="Times New Roman" w:hAnsi="Times New Roman" w:cs="Times New Roman"/>
          <w:sz w:val="24"/>
          <w:szCs w:val="24"/>
          <w:lang w:val="mk-MK"/>
        </w:rPr>
        <w:t>от</w:t>
      </w:r>
      <w:r w:rsidRPr="008212B2">
        <w:rPr>
          <w:rFonts w:ascii="Times New Roman" w:hAnsi="Times New Roman" w:cs="Times New Roman"/>
          <w:sz w:val="24"/>
          <w:szCs w:val="24"/>
          <w:lang w:val="mk-MK"/>
        </w:rPr>
        <w:t>, што резултира со воспалителен процес во пародонталното ткиво</w:t>
      </w:r>
      <w:r w:rsidR="00F62624">
        <w:rPr>
          <w:rFonts w:ascii="Times New Roman" w:hAnsi="Times New Roman" w:cs="Times New Roman"/>
          <w:sz w:val="24"/>
          <w:szCs w:val="24"/>
          <w:lang w:val="mk-MK"/>
        </w:rPr>
        <w:t>,</w:t>
      </w:r>
      <w:r w:rsidRPr="008212B2">
        <w:rPr>
          <w:rFonts w:ascii="Times New Roman" w:hAnsi="Times New Roman" w:cs="Times New Roman"/>
          <w:sz w:val="24"/>
          <w:szCs w:val="24"/>
          <w:lang w:val="mk-MK"/>
        </w:rPr>
        <w:t xml:space="preserve"> </w:t>
      </w:r>
      <w:r w:rsidR="00F62624">
        <w:rPr>
          <w:rFonts w:ascii="Times New Roman" w:hAnsi="Times New Roman" w:cs="Times New Roman"/>
          <w:sz w:val="24"/>
          <w:szCs w:val="24"/>
          <w:lang w:val="mk-MK"/>
        </w:rPr>
        <w:t>што,</w:t>
      </w:r>
      <w:r w:rsidR="00816ECF" w:rsidRPr="00AB0A77">
        <w:rPr>
          <w:rFonts w:ascii="Times New Roman" w:hAnsi="Times New Roman" w:cs="Times New Roman"/>
          <w:sz w:val="24"/>
          <w:szCs w:val="24"/>
          <w:lang w:val="mk-MK"/>
        </w:rPr>
        <w:t xml:space="preserve"> </w:t>
      </w:r>
      <w:r w:rsidRPr="008212B2">
        <w:rPr>
          <w:rFonts w:ascii="Times New Roman" w:hAnsi="Times New Roman" w:cs="Times New Roman"/>
          <w:sz w:val="24"/>
          <w:szCs w:val="24"/>
          <w:lang w:val="mk-MK"/>
        </w:rPr>
        <w:t>пак</w:t>
      </w:r>
      <w:r w:rsidR="00F62624">
        <w:rPr>
          <w:rFonts w:ascii="Times New Roman" w:hAnsi="Times New Roman" w:cs="Times New Roman"/>
          <w:sz w:val="24"/>
          <w:szCs w:val="24"/>
          <w:lang w:val="mk-MK"/>
        </w:rPr>
        <w:t>,</w:t>
      </w:r>
      <w:r w:rsidRPr="008212B2">
        <w:rPr>
          <w:rFonts w:ascii="Times New Roman" w:hAnsi="Times New Roman" w:cs="Times New Roman"/>
          <w:sz w:val="24"/>
          <w:szCs w:val="24"/>
          <w:lang w:val="mk-MK"/>
        </w:rPr>
        <w:t xml:space="preserve"> води до уништување на ткивото. Хируршката и нехируршката пародонтална терапија има за цел да го намали ова микробно оптоварување</w:t>
      </w:r>
      <w:r w:rsidR="008C0181">
        <w:rPr>
          <w:rFonts w:ascii="Times New Roman" w:hAnsi="Times New Roman" w:cs="Times New Roman"/>
          <w:sz w:val="24"/>
          <w:szCs w:val="24"/>
          <w:lang w:val="mk-MK"/>
        </w:rPr>
        <w:t>,</w:t>
      </w:r>
      <w:r w:rsidRPr="008212B2">
        <w:rPr>
          <w:rFonts w:ascii="Times New Roman" w:hAnsi="Times New Roman" w:cs="Times New Roman"/>
          <w:sz w:val="24"/>
          <w:szCs w:val="24"/>
          <w:lang w:val="mk-MK"/>
        </w:rPr>
        <w:t xml:space="preserve"> како и да го запре процесот на </w:t>
      </w:r>
      <w:r w:rsidR="00816ECF" w:rsidRPr="00AB0A77">
        <w:rPr>
          <w:rFonts w:ascii="Times New Roman" w:hAnsi="Times New Roman" w:cs="Times New Roman"/>
          <w:sz w:val="24"/>
          <w:szCs w:val="24"/>
          <w:lang w:val="mk-MK"/>
        </w:rPr>
        <w:t>разградување</w:t>
      </w:r>
      <w:r w:rsidRPr="008212B2">
        <w:rPr>
          <w:rFonts w:ascii="Times New Roman" w:hAnsi="Times New Roman" w:cs="Times New Roman"/>
          <w:sz w:val="24"/>
          <w:szCs w:val="24"/>
          <w:lang w:val="mk-MK"/>
        </w:rPr>
        <w:t xml:space="preserve"> на ткивото</w:t>
      </w:r>
      <w:r w:rsidR="009B1790" w:rsidRPr="008212B2">
        <w:rPr>
          <w:rFonts w:ascii="Times New Roman" w:hAnsi="Times New Roman" w:cs="Times New Roman"/>
          <w:sz w:val="24"/>
          <w:szCs w:val="24"/>
          <w:lang w:val="mk-MK"/>
        </w:rPr>
        <w:t>. (46,</w:t>
      </w:r>
      <w:r w:rsidR="008C0181">
        <w:rPr>
          <w:rFonts w:ascii="Times New Roman" w:hAnsi="Times New Roman" w:cs="Times New Roman"/>
          <w:sz w:val="24"/>
          <w:szCs w:val="24"/>
          <w:lang w:val="mk-MK"/>
        </w:rPr>
        <w:t xml:space="preserve"> </w:t>
      </w:r>
      <w:r w:rsidR="009B1790" w:rsidRPr="008212B2">
        <w:rPr>
          <w:rFonts w:ascii="Times New Roman" w:hAnsi="Times New Roman" w:cs="Times New Roman"/>
          <w:sz w:val="24"/>
          <w:szCs w:val="24"/>
          <w:lang w:val="mk-MK"/>
        </w:rPr>
        <w:t>47,</w:t>
      </w:r>
      <w:r w:rsidR="008C0181">
        <w:rPr>
          <w:rFonts w:ascii="Times New Roman" w:hAnsi="Times New Roman" w:cs="Times New Roman"/>
          <w:sz w:val="24"/>
          <w:szCs w:val="24"/>
          <w:lang w:val="mk-MK"/>
        </w:rPr>
        <w:t xml:space="preserve"> </w:t>
      </w:r>
      <w:r w:rsidR="009B1790" w:rsidRPr="008212B2">
        <w:rPr>
          <w:rFonts w:ascii="Times New Roman" w:hAnsi="Times New Roman" w:cs="Times New Roman"/>
          <w:sz w:val="24"/>
          <w:szCs w:val="24"/>
          <w:lang w:val="mk-MK"/>
        </w:rPr>
        <w:t>48)</w:t>
      </w:r>
    </w:p>
    <w:p w14:paraId="2394EC58" w14:textId="00A65DE8" w:rsidR="0055716C" w:rsidRPr="008212B2" w:rsidRDefault="00473104" w:rsidP="00EE1D6A">
      <w:pPr>
        <w:spacing w:after="0"/>
        <w:jc w:val="both"/>
        <w:rPr>
          <w:rFonts w:ascii="Times New Roman" w:hAnsi="Times New Roman" w:cs="Times New Roman"/>
          <w:sz w:val="24"/>
          <w:szCs w:val="24"/>
          <w:vertAlign w:val="superscript"/>
          <w:lang w:val="mk-MK"/>
        </w:rPr>
      </w:pPr>
      <w:r w:rsidRPr="00AB0A77">
        <w:rPr>
          <w:rFonts w:ascii="Times New Roman" w:hAnsi="Times New Roman" w:cs="Times New Roman"/>
          <w:sz w:val="24"/>
          <w:szCs w:val="24"/>
          <w:lang w:val="mk-MK"/>
        </w:rPr>
        <w:t xml:space="preserve">Конвенционалниот класичен </w:t>
      </w:r>
      <w:r w:rsidR="008A0515" w:rsidRPr="00AB0A77">
        <w:rPr>
          <w:rFonts w:ascii="Times New Roman" w:hAnsi="Times New Roman" w:cs="Times New Roman"/>
          <w:sz w:val="24"/>
          <w:szCs w:val="24"/>
          <w:lang w:val="mk-MK"/>
        </w:rPr>
        <w:t>нехируршки</w:t>
      </w:r>
      <w:r w:rsidRPr="00AB0A77">
        <w:rPr>
          <w:rFonts w:ascii="Times New Roman" w:hAnsi="Times New Roman" w:cs="Times New Roman"/>
          <w:sz w:val="24"/>
          <w:szCs w:val="24"/>
          <w:lang w:val="mk-MK"/>
        </w:rPr>
        <w:t xml:space="preserve"> третман (</w:t>
      </w:r>
      <w:r w:rsidRPr="008212B2">
        <w:rPr>
          <w:rFonts w:ascii="Times New Roman" w:hAnsi="Times New Roman" w:cs="Times New Roman"/>
          <w:sz w:val="24"/>
          <w:szCs w:val="24"/>
          <w:lang w:val="mk-MK"/>
        </w:rPr>
        <w:t>SRP</w:t>
      </w:r>
      <w:r w:rsidRPr="00AB0A77">
        <w:rPr>
          <w:rFonts w:ascii="Times New Roman" w:hAnsi="Times New Roman" w:cs="Times New Roman"/>
          <w:sz w:val="24"/>
          <w:szCs w:val="24"/>
          <w:lang w:val="mk-MK"/>
        </w:rPr>
        <w:t>) на пародонталната болест иако</w:t>
      </w:r>
      <w:r w:rsidR="0055716C" w:rsidRPr="008212B2">
        <w:rPr>
          <w:rFonts w:ascii="Times New Roman" w:hAnsi="Times New Roman" w:cs="Times New Roman"/>
          <w:sz w:val="24"/>
          <w:szCs w:val="24"/>
          <w:lang w:val="mk-MK"/>
        </w:rPr>
        <w:t xml:space="preserve"> универзално е признаен како ефикасен во овој процес, </w:t>
      </w:r>
      <w:r w:rsidRPr="00AB0A77">
        <w:rPr>
          <w:rFonts w:ascii="Times New Roman" w:hAnsi="Times New Roman" w:cs="Times New Roman"/>
          <w:sz w:val="24"/>
          <w:szCs w:val="24"/>
          <w:lang w:val="mk-MK"/>
        </w:rPr>
        <w:t xml:space="preserve">сепак </w:t>
      </w:r>
      <w:r w:rsidR="0055716C" w:rsidRPr="008212B2">
        <w:rPr>
          <w:rFonts w:ascii="Times New Roman" w:hAnsi="Times New Roman" w:cs="Times New Roman"/>
          <w:sz w:val="24"/>
          <w:szCs w:val="24"/>
          <w:lang w:val="mk-MK"/>
        </w:rPr>
        <w:t>целосната елиминација на пародонталните патогени не е можна само со користење на овие конвенционални методи</w:t>
      </w:r>
      <w:r w:rsidR="009B1790" w:rsidRPr="008212B2">
        <w:rPr>
          <w:rFonts w:ascii="Times New Roman" w:hAnsi="Times New Roman" w:cs="Times New Roman"/>
          <w:sz w:val="24"/>
          <w:szCs w:val="24"/>
          <w:lang w:val="mk-MK"/>
        </w:rPr>
        <w:t xml:space="preserve">. (49) </w:t>
      </w:r>
      <w:r w:rsidR="0055716C" w:rsidRPr="008212B2">
        <w:rPr>
          <w:rFonts w:ascii="Times New Roman" w:hAnsi="Times New Roman" w:cs="Times New Roman"/>
          <w:sz w:val="24"/>
          <w:szCs w:val="24"/>
          <w:lang w:val="mk-MK"/>
        </w:rPr>
        <w:t>Според студијата направена од Sbordone et al</w:t>
      </w:r>
      <w:r w:rsidR="009B1790" w:rsidRPr="008212B2">
        <w:rPr>
          <w:rFonts w:ascii="Times New Roman" w:hAnsi="Times New Roman" w:cs="Times New Roman"/>
          <w:sz w:val="24"/>
          <w:szCs w:val="24"/>
          <w:lang w:val="mk-MK"/>
        </w:rPr>
        <w:t xml:space="preserve"> (50)</w:t>
      </w:r>
      <w:r w:rsidR="0055716C" w:rsidRPr="008212B2">
        <w:rPr>
          <w:rFonts w:ascii="Times New Roman" w:hAnsi="Times New Roman" w:cs="Times New Roman"/>
          <w:sz w:val="24"/>
          <w:szCs w:val="24"/>
          <w:lang w:val="mk-MK"/>
        </w:rPr>
        <w:t>, постои повторн</w:t>
      </w:r>
      <w:r w:rsidR="00550BED" w:rsidRPr="00AB0A77">
        <w:rPr>
          <w:rFonts w:ascii="Times New Roman" w:hAnsi="Times New Roman" w:cs="Times New Roman"/>
          <w:sz w:val="24"/>
          <w:szCs w:val="24"/>
          <w:lang w:val="mk-MK"/>
        </w:rPr>
        <w:t>а колонизација</w:t>
      </w:r>
      <w:r w:rsidR="0055716C" w:rsidRPr="008212B2">
        <w:rPr>
          <w:rFonts w:ascii="Times New Roman" w:hAnsi="Times New Roman" w:cs="Times New Roman"/>
          <w:sz w:val="24"/>
          <w:szCs w:val="24"/>
          <w:lang w:val="mk-MK"/>
        </w:rPr>
        <w:t xml:space="preserve"> на патогени пародонтални микроби 21 ден по третманот со SRP.</w:t>
      </w:r>
    </w:p>
    <w:p w14:paraId="4579E945" w14:textId="1DCB16B8" w:rsidR="0055716C" w:rsidRPr="00AB0A77" w:rsidRDefault="0055716C" w:rsidP="00EE1D6A">
      <w:pPr>
        <w:spacing w:after="0"/>
        <w:jc w:val="both"/>
        <w:rPr>
          <w:rFonts w:ascii="Times New Roman" w:hAnsi="Times New Roman" w:cs="Times New Roman"/>
          <w:sz w:val="24"/>
          <w:szCs w:val="24"/>
          <w:vertAlign w:val="superscript"/>
          <w:lang w:val="mk-MK"/>
        </w:rPr>
      </w:pPr>
      <w:r w:rsidRPr="008212B2">
        <w:rPr>
          <w:rFonts w:ascii="Times New Roman" w:hAnsi="Times New Roman" w:cs="Times New Roman"/>
          <w:sz w:val="24"/>
          <w:szCs w:val="24"/>
          <w:lang w:val="mk-MK"/>
        </w:rPr>
        <w:t xml:space="preserve">Шива Манџунат и </w:t>
      </w:r>
      <w:r w:rsidR="00550BED" w:rsidRPr="00AB0A77">
        <w:rPr>
          <w:rFonts w:ascii="Times New Roman" w:hAnsi="Times New Roman" w:cs="Times New Roman"/>
          <w:sz w:val="24"/>
          <w:szCs w:val="24"/>
          <w:lang w:val="mk-MK"/>
        </w:rPr>
        <w:t>соработниците</w:t>
      </w:r>
      <w:r w:rsidR="009B1790" w:rsidRPr="008212B2">
        <w:rPr>
          <w:rFonts w:ascii="Times New Roman" w:hAnsi="Times New Roman" w:cs="Times New Roman"/>
          <w:sz w:val="24"/>
          <w:szCs w:val="24"/>
          <w:lang w:val="mk-MK"/>
        </w:rPr>
        <w:t xml:space="preserve"> (51)</w:t>
      </w:r>
      <w:r w:rsidR="00550BED" w:rsidRPr="00AB0A77">
        <w:rPr>
          <w:rFonts w:ascii="Times New Roman" w:hAnsi="Times New Roman" w:cs="Times New Roman"/>
          <w:sz w:val="24"/>
          <w:szCs w:val="24"/>
          <w:vertAlign w:val="superscript"/>
          <w:lang w:val="mk-MK"/>
        </w:rPr>
        <w:t xml:space="preserve"> </w:t>
      </w:r>
      <w:r w:rsidR="00550BED" w:rsidRPr="00AB0A77">
        <w:rPr>
          <w:rFonts w:ascii="Times New Roman" w:hAnsi="Times New Roman" w:cs="Times New Roman"/>
          <w:sz w:val="24"/>
          <w:szCs w:val="24"/>
          <w:lang w:val="mk-MK"/>
        </w:rPr>
        <w:t>преку спроведена експериментална студија дошле до  з</w:t>
      </w:r>
      <w:r w:rsidRPr="008212B2">
        <w:rPr>
          <w:rFonts w:ascii="Times New Roman" w:hAnsi="Times New Roman" w:cs="Times New Roman"/>
          <w:sz w:val="24"/>
          <w:szCs w:val="24"/>
          <w:lang w:val="mk-MK"/>
        </w:rPr>
        <w:t>аклуч</w:t>
      </w:r>
      <w:r w:rsidR="00550BED" w:rsidRPr="00AB0A77">
        <w:rPr>
          <w:rFonts w:ascii="Times New Roman" w:hAnsi="Times New Roman" w:cs="Times New Roman"/>
          <w:sz w:val="24"/>
          <w:szCs w:val="24"/>
          <w:lang w:val="mk-MK"/>
        </w:rPr>
        <w:t xml:space="preserve">ок </w:t>
      </w:r>
      <w:r w:rsidRPr="008212B2">
        <w:rPr>
          <w:rFonts w:ascii="Times New Roman" w:hAnsi="Times New Roman" w:cs="Times New Roman"/>
          <w:sz w:val="24"/>
          <w:szCs w:val="24"/>
          <w:lang w:val="mk-MK"/>
        </w:rPr>
        <w:t xml:space="preserve">дека употребата на диодниот ласер е корисна </w:t>
      </w:r>
      <w:r w:rsidR="00550BED" w:rsidRPr="00AB0A77">
        <w:rPr>
          <w:rFonts w:ascii="Times New Roman" w:hAnsi="Times New Roman" w:cs="Times New Roman"/>
          <w:sz w:val="24"/>
          <w:szCs w:val="24"/>
          <w:lang w:val="mk-MK"/>
        </w:rPr>
        <w:t>за</w:t>
      </w:r>
      <w:r w:rsidRPr="008212B2">
        <w:rPr>
          <w:rFonts w:ascii="Times New Roman" w:hAnsi="Times New Roman" w:cs="Times New Roman"/>
          <w:sz w:val="24"/>
          <w:szCs w:val="24"/>
          <w:lang w:val="mk-MK"/>
        </w:rPr>
        <w:t xml:space="preserve"> намалување на воспалението на гингивата и значително намалување на бројот на патогени</w:t>
      </w:r>
      <w:r w:rsidR="00550BED" w:rsidRPr="00AB0A77">
        <w:rPr>
          <w:rFonts w:ascii="Times New Roman" w:hAnsi="Times New Roman" w:cs="Times New Roman"/>
          <w:sz w:val="24"/>
          <w:szCs w:val="24"/>
          <w:lang w:val="mk-MK"/>
        </w:rPr>
        <w:t>те</w:t>
      </w:r>
      <w:r w:rsidRPr="008212B2">
        <w:rPr>
          <w:rFonts w:ascii="Times New Roman" w:hAnsi="Times New Roman" w:cs="Times New Roman"/>
          <w:sz w:val="24"/>
          <w:szCs w:val="24"/>
          <w:lang w:val="mk-MK"/>
        </w:rPr>
        <w:t xml:space="preserve"> бактерии во пародонталните џебови, кои се главната причина за прогресија на пародонталната болест.</w:t>
      </w:r>
      <w:r w:rsidR="00550BED" w:rsidRPr="00AB0A77">
        <w:rPr>
          <w:rFonts w:ascii="Times New Roman" w:hAnsi="Times New Roman" w:cs="Times New Roman"/>
          <w:sz w:val="24"/>
          <w:szCs w:val="24"/>
          <w:vertAlign w:val="superscript"/>
          <w:lang w:val="mk-MK"/>
        </w:rPr>
        <w:t xml:space="preserve"> </w:t>
      </w:r>
    </w:p>
    <w:p w14:paraId="773E6A8C" w14:textId="3FBBDFC1" w:rsidR="0055716C" w:rsidRPr="008212B2" w:rsidRDefault="0055716C" w:rsidP="00EE1D6A">
      <w:pPr>
        <w:spacing w:after="0" w:line="267" w:lineRule="auto"/>
        <w:ind w:right="180"/>
        <w:jc w:val="both"/>
        <w:rPr>
          <w:rFonts w:ascii="Times New Roman" w:eastAsia="Calibri" w:hAnsi="Times New Roman" w:cs="Times New Roman"/>
          <w:sz w:val="24"/>
          <w:szCs w:val="24"/>
          <w:vertAlign w:val="superscript"/>
          <w:lang w:val="mk-MK"/>
        </w:rPr>
      </w:pPr>
      <w:r w:rsidRPr="008212B2">
        <w:rPr>
          <w:rFonts w:ascii="Times New Roman" w:eastAsia="Calibri" w:hAnsi="Times New Roman" w:cs="Times New Roman"/>
          <w:sz w:val="24"/>
          <w:szCs w:val="24"/>
          <w:lang w:val="mk-MK"/>
        </w:rPr>
        <w:lastRenderedPageBreak/>
        <w:t>Бројните студии за секвенционирање базирани на молекуларно</w:t>
      </w:r>
      <w:r w:rsidR="00EE1D6A" w:rsidRPr="00AB0A77">
        <w:rPr>
          <w:rFonts w:ascii="Times New Roman" w:eastAsia="Calibri" w:hAnsi="Times New Roman" w:cs="Times New Roman"/>
          <w:sz w:val="24"/>
          <w:szCs w:val="24"/>
          <w:lang w:val="mk-MK"/>
        </w:rPr>
        <w:t xml:space="preserve"> ниво</w:t>
      </w:r>
      <w:r w:rsidRPr="008212B2">
        <w:rPr>
          <w:rFonts w:ascii="Times New Roman" w:eastAsia="Calibri" w:hAnsi="Times New Roman" w:cs="Times New Roman"/>
          <w:sz w:val="24"/>
          <w:szCs w:val="24"/>
          <w:lang w:val="mk-MK"/>
        </w:rPr>
        <w:t xml:space="preserve"> резултираа со консензус меѓу истражувачите дека приближно 700 видови или филотипови ја </w:t>
      </w:r>
      <w:r w:rsidR="00CB5132" w:rsidRPr="008212B2">
        <w:rPr>
          <w:rFonts w:ascii="Times New Roman" w:eastAsia="Calibri" w:hAnsi="Times New Roman" w:cs="Times New Roman"/>
          <w:sz w:val="24"/>
          <w:szCs w:val="24"/>
          <w:lang w:val="mk-MK"/>
        </w:rPr>
        <w:t>со</w:t>
      </w:r>
      <w:r w:rsidR="00CB5132">
        <w:rPr>
          <w:rFonts w:ascii="Times New Roman" w:eastAsia="Calibri" w:hAnsi="Times New Roman" w:cs="Times New Roman"/>
          <w:sz w:val="24"/>
          <w:szCs w:val="24"/>
          <w:lang w:val="mk-MK"/>
        </w:rPr>
        <w:t>став</w:t>
      </w:r>
      <w:r w:rsidR="00CB5132" w:rsidRPr="008212B2">
        <w:rPr>
          <w:rFonts w:ascii="Times New Roman" w:eastAsia="Calibri" w:hAnsi="Times New Roman" w:cs="Times New Roman"/>
          <w:sz w:val="24"/>
          <w:szCs w:val="24"/>
          <w:lang w:val="mk-MK"/>
        </w:rPr>
        <w:t xml:space="preserve">уваат </w:t>
      </w:r>
      <w:r w:rsidRPr="008212B2">
        <w:rPr>
          <w:rFonts w:ascii="Times New Roman" w:eastAsia="Calibri" w:hAnsi="Times New Roman" w:cs="Times New Roman"/>
          <w:sz w:val="24"/>
          <w:szCs w:val="24"/>
          <w:lang w:val="mk-MK"/>
        </w:rPr>
        <w:t xml:space="preserve">бактериската компонента на оралниот микробиом </w:t>
      </w:r>
      <w:r w:rsidR="00EE1D6A" w:rsidRPr="00AB0A77">
        <w:rPr>
          <w:rFonts w:ascii="Times New Roman" w:eastAsia="Calibri" w:hAnsi="Times New Roman" w:cs="Times New Roman"/>
          <w:sz w:val="24"/>
          <w:szCs w:val="24"/>
          <w:lang w:val="mk-MK"/>
        </w:rPr>
        <w:t xml:space="preserve">и се проценува дека </w:t>
      </w:r>
      <w:r w:rsidRPr="008212B2">
        <w:rPr>
          <w:rFonts w:ascii="Times New Roman" w:eastAsia="Calibri" w:hAnsi="Times New Roman" w:cs="Times New Roman"/>
          <w:sz w:val="24"/>
          <w:szCs w:val="24"/>
          <w:lang w:val="mk-MK"/>
        </w:rPr>
        <w:t>секој</w:t>
      </w:r>
      <w:r w:rsidR="00EE1D6A" w:rsidRPr="00AB0A77">
        <w:rPr>
          <w:rFonts w:ascii="Times New Roman" w:eastAsia="Calibri" w:hAnsi="Times New Roman" w:cs="Times New Roman"/>
          <w:sz w:val="24"/>
          <w:szCs w:val="24"/>
          <w:lang w:val="mk-MK"/>
        </w:rPr>
        <w:t>а индивидуа</w:t>
      </w:r>
      <w:r w:rsidRPr="008212B2">
        <w:rPr>
          <w:rFonts w:ascii="Times New Roman" w:eastAsia="Calibri" w:hAnsi="Times New Roman" w:cs="Times New Roman"/>
          <w:sz w:val="24"/>
          <w:szCs w:val="24"/>
          <w:lang w:val="mk-MK"/>
        </w:rPr>
        <w:t xml:space="preserve"> има подмножество од 50 до 200 видови</w:t>
      </w:r>
      <w:r w:rsidR="009B1790" w:rsidRPr="008212B2">
        <w:rPr>
          <w:rFonts w:ascii="Times New Roman" w:eastAsia="Calibri" w:hAnsi="Times New Roman" w:cs="Times New Roman"/>
          <w:sz w:val="24"/>
          <w:szCs w:val="24"/>
          <w:lang w:val="mk-MK"/>
        </w:rPr>
        <w:t>. (52,</w:t>
      </w:r>
      <w:r w:rsidR="00CB5132">
        <w:rPr>
          <w:rFonts w:ascii="Times New Roman" w:eastAsia="Calibri" w:hAnsi="Times New Roman" w:cs="Times New Roman"/>
          <w:sz w:val="24"/>
          <w:szCs w:val="24"/>
          <w:lang w:val="mk-MK"/>
        </w:rPr>
        <w:t xml:space="preserve"> </w:t>
      </w:r>
      <w:r w:rsidR="009B1790" w:rsidRPr="008212B2">
        <w:rPr>
          <w:rFonts w:ascii="Times New Roman" w:eastAsia="Calibri" w:hAnsi="Times New Roman" w:cs="Times New Roman"/>
          <w:sz w:val="24"/>
          <w:szCs w:val="24"/>
          <w:lang w:val="mk-MK"/>
        </w:rPr>
        <w:t>53)</w:t>
      </w:r>
    </w:p>
    <w:p w14:paraId="308A6815" w14:textId="77777777" w:rsidR="0055716C" w:rsidRPr="008212B2" w:rsidRDefault="0055716C" w:rsidP="00EE1D6A">
      <w:pPr>
        <w:spacing w:after="0" w:line="122" w:lineRule="exact"/>
        <w:jc w:val="both"/>
        <w:rPr>
          <w:rFonts w:ascii="Times New Roman" w:eastAsia="Times New Roman" w:hAnsi="Times New Roman" w:cs="Times New Roman"/>
          <w:sz w:val="24"/>
          <w:szCs w:val="24"/>
          <w:lang w:val="mk-MK"/>
        </w:rPr>
      </w:pPr>
    </w:p>
    <w:p w14:paraId="32D49CEC" w14:textId="2583BAFB" w:rsidR="0055716C" w:rsidRPr="008212B2" w:rsidRDefault="0055716C" w:rsidP="009B1790">
      <w:pPr>
        <w:spacing w:after="0" w:line="278" w:lineRule="auto"/>
        <w:ind w:right="100"/>
        <w:jc w:val="both"/>
        <w:rPr>
          <w:rFonts w:ascii="Times New Roman" w:eastAsia="Times New Roman" w:hAnsi="Times New Roman" w:cs="Times New Roman"/>
          <w:sz w:val="24"/>
          <w:szCs w:val="24"/>
          <w:lang w:val="mk-MK"/>
        </w:rPr>
      </w:pPr>
      <w:r w:rsidRPr="008212B2">
        <w:rPr>
          <w:rFonts w:ascii="Times New Roman" w:eastAsia="Calibri" w:hAnsi="Times New Roman" w:cs="Times New Roman"/>
          <w:sz w:val="24"/>
          <w:szCs w:val="24"/>
          <w:lang w:val="mk-MK"/>
        </w:rPr>
        <w:t xml:space="preserve">Кожата, усната шуплина, дигестивниот и репродуктивниот тракт на човечкото тело се дом на клетки на симбиотски и комензални микроорганизми, кои </w:t>
      </w:r>
      <w:r w:rsidR="00872286" w:rsidRPr="008212B2">
        <w:rPr>
          <w:rFonts w:ascii="Times New Roman" w:eastAsia="Calibri" w:hAnsi="Times New Roman" w:cs="Times New Roman"/>
          <w:sz w:val="24"/>
          <w:szCs w:val="24"/>
          <w:lang w:val="mk-MK"/>
        </w:rPr>
        <w:t>со</w:t>
      </w:r>
      <w:r w:rsidR="00872286">
        <w:rPr>
          <w:rFonts w:ascii="Times New Roman" w:eastAsia="Calibri" w:hAnsi="Times New Roman" w:cs="Times New Roman"/>
          <w:sz w:val="24"/>
          <w:szCs w:val="24"/>
          <w:lang w:val="mk-MK"/>
        </w:rPr>
        <w:t>став</w:t>
      </w:r>
      <w:r w:rsidR="00872286" w:rsidRPr="008212B2">
        <w:rPr>
          <w:rFonts w:ascii="Times New Roman" w:eastAsia="Calibri" w:hAnsi="Times New Roman" w:cs="Times New Roman"/>
          <w:sz w:val="24"/>
          <w:szCs w:val="24"/>
          <w:lang w:val="mk-MK"/>
        </w:rPr>
        <w:t xml:space="preserve">уваат </w:t>
      </w:r>
      <w:r w:rsidRPr="008212B2">
        <w:rPr>
          <w:rFonts w:ascii="Times New Roman" w:eastAsia="Calibri" w:hAnsi="Times New Roman" w:cs="Times New Roman"/>
          <w:sz w:val="24"/>
          <w:szCs w:val="24"/>
          <w:lang w:val="mk-MK"/>
        </w:rPr>
        <w:t>над 90</w:t>
      </w:r>
      <w:r w:rsidR="00872286">
        <w:rPr>
          <w:rFonts w:ascii="Times New Roman" w:eastAsia="Calibri" w:hAnsi="Times New Roman" w:cs="Times New Roman"/>
          <w:sz w:val="24"/>
          <w:szCs w:val="24"/>
          <w:lang w:val="mk-MK"/>
        </w:rPr>
        <w:t xml:space="preserve"> </w:t>
      </w:r>
      <w:r w:rsidRPr="008212B2">
        <w:rPr>
          <w:rFonts w:ascii="Times New Roman" w:eastAsia="Calibri" w:hAnsi="Times New Roman" w:cs="Times New Roman"/>
          <w:sz w:val="24"/>
          <w:szCs w:val="24"/>
          <w:lang w:val="mk-MK"/>
        </w:rPr>
        <w:t xml:space="preserve">% од вкупниот човечки клеточен состав. Овие микроорганизми се организирани во сложени еколошки заедници, чиј состав може да биде значително променлив и во и помеѓу </w:t>
      </w:r>
      <w:r w:rsidR="00C87BD4" w:rsidRPr="00AB0A77">
        <w:rPr>
          <w:rFonts w:ascii="Times New Roman" w:eastAsia="Calibri" w:hAnsi="Times New Roman" w:cs="Times New Roman"/>
          <w:sz w:val="24"/>
          <w:szCs w:val="24"/>
          <w:lang w:val="mk-MK"/>
        </w:rPr>
        <w:t>индивидуите</w:t>
      </w:r>
      <w:r w:rsidRPr="008212B2">
        <w:rPr>
          <w:rFonts w:ascii="Times New Roman" w:eastAsia="Calibri" w:hAnsi="Times New Roman" w:cs="Times New Roman"/>
          <w:sz w:val="24"/>
          <w:szCs w:val="24"/>
          <w:lang w:val="mk-MK"/>
        </w:rPr>
        <w:t>, во зависност од возраста, начинот на живот и генетиката на поединецот</w:t>
      </w:r>
      <w:r w:rsidR="009B1790" w:rsidRPr="008212B2">
        <w:rPr>
          <w:rFonts w:ascii="Times New Roman" w:eastAsia="Calibri" w:hAnsi="Times New Roman" w:cs="Times New Roman"/>
          <w:sz w:val="24"/>
          <w:szCs w:val="24"/>
          <w:lang w:val="mk-MK"/>
        </w:rPr>
        <w:t>. (54,</w:t>
      </w:r>
      <w:r w:rsidR="00872286">
        <w:rPr>
          <w:rFonts w:ascii="Times New Roman" w:eastAsia="Calibri" w:hAnsi="Times New Roman" w:cs="Times New Roman"/>
          <w:sz w:val="24"/>
          <w:szCs w:val="24"/>
          <w:lang w:val="mk-MK"/>
        </w:rPr>
        <w:t xml:space="preserve"> </w:t>
      </w:r>
      <w:r w:rsidR="009B1790" w:rsidRPr="008212B2">
        <w:rPr>
          <w:rFonts w:ascii="Times New Roman" w:eastAsia="Calibri" w:hAnsi="Times New Roman" w:cs="Times New Roman"/>
          <w:sz w:val="24"/>
          <w:szCs w:val="24"/>
          <w:lang w:val="mk-MK"/>
        </w:rPr>
        <w:t>55)</w:t>
      </w:r>
    </w:p>
    <w:p w14:paraId="2194DE08" w14:textId="716AC3C7" w:rsidR="0055716C" w:rsidRPr="008212B2" w:rsidRDefault="00872286" w:rsidP="006A77A2">
      <w:pPr>
        <w:spacing w:after="0"/>
        <w:jc w:val="both"/>
        <w:rPr>
          <w:rFonts w:ascii="Times New Roman" w:hAnsi="Times New Roman" w:cs="Times New Roman"/>
          <w:sz w:val="24"/>
          <w:szCs w:val="24"/>
          <w:vertAlign w:val="superscript"/>
          <w:lang w:val="mk-MK"/>
        </w:rPr>
      </w:pPr>
      <w:r w:rsidRPr="008212B2">
        <w:rPr>
          <w:rFonts w:ascii="Times New Roman" w:hAnsi="Times New Roman" w:cs="Times New Roman"/>
          <w:sz w:val="24"/>
          <w:szCs w:val="24"/>
          <w:lang w:val="mk-MK"/>
        </w:rPr>
        <w:t>П</w:t>
      </w:r>
      <w:r>
        <w:rPr>
          <w:rFonts w:ascii="Times New Roman" w:hAnsi="Times New Roman" w:cs="Times New Roman"/>
          <w:sz w:val="24"/>
          <w:szCs w:val="24"/>
          <w:lang w:val="mk-MK"/>
        </w:rPr>
        <w:t>ар</w:t>
      </w:r>
      <w:r w:rsidRPr="008212B2">
        <w:rPr>
          <w:rFonts w:ascii="Times New Roman" w:hAnsi="Times New Roman" w:cs="Times New Roman"/>
          <w:sz w:val="24"/>
          <w:szCs w:val="24"/>
          <w:lang w:val="mk-MK"/>
        </w:rPr>
        <w:t xml:space="preserve">одонтитот </w:t>
      </w:r>
      <w:r w:rsidR="0055716C" w:rsidRPr="008212B2">
        <w:rPr>
          <w:rFonts w:ascii="Times New Roman" w:hAnsi="Times New Roman" w:cs="Times New Roman"/>
          <w:sz w:val="24"/>
          <w:szCs w:val="24"/>
          <w:lang w:val="mk-MK"/>
        </w:rPr>
        <w:t xml:space="preserve">е честа хронична воспалителна состојба која, </w:t>
      </w:r>
      <w:r>
        <w:rPr>
          <w:rFonts w:ascii="Times New Roman" w:hAnsi="Times New Roman" w:cs="Times New Roman"/>
          <w:sz w:val="24"/>
          <w:szCs w:val="24"/>
          <w:lang w:val="mk-MK"/>
        </w:rPr>
        <w:t>ако</w:t>
      </w:r>
      <w:r w:rsidRPr="008212B2">
        <w:rPr>
          <w:rFonts w:ascii="Times New Roman" w:hAnsi="Times New Roman" w:cs="Times New Roman"/>
          <w:sz w:val="24"/>
          <w:szCs w:val="24"/>
          <w:lang w:val="mk-MK"/>
        </w:rPr>
        <w:t xml:space="preserve"> </w:t>
      </w:r>
      <w:r w:rsidR="0055716C" w:rsidRPr="008212B2">
        <w:rPr>
          <w:rFonts w:ascii="Times New Roman" w:hAnsi="Times New Roman" w:cs="Times New Roman"/>
          <w:sz w:val="24"/>
          <w:szCs w:val="24"/>
          <w:lang w:val="mk-MK"/>
        </w:rPr>
        <w:t>не се лекува соодветно, може да доведе до постепено уништување на структурните компоненти на апаратот за потпора на забите (цемент, пародонтален лигамент, алвеоларна коска и гингивално ткиво)</w:t>
      </w:r>
      <w:r w:rsidR="009B1790" w:rsidRPr="008212B2">
        <w:rPr>
          <w:rFonts w:ascii="Times New Roman" w:hAnsi="Times New Roman" w:cs="Times New Roman"/>
          <w:sz w:val="24"/>
          <w:szCs w:val="24"/>
          <w:lang w:val="mk-MK"/>
        </w:rPr>
        <w:t>.</w:t>
      </w:r>
      <w:r w:rsidR="0089146D">
        <w:rPr>
          <w:rFonts w:ascii="Times New Roman" w:hAnsi="Times New Roman" w:cs="Times New Roman"/>
          <w:sz w:val="24"/>
          <w:szCs w:val="24"/>
          <w:lang w:val="mk-MK"/>
        </w:rPr>
        <w:t xml:space="preserve"> </w:t>
      </w:r>
      <w:r w:rsidR="009B1790" w:rsidRPr="008212B2">
        <w:rPr>
          <w:rFonts w:ascii="Times New Roman" w:hAnsi="Times New Roman" w:cs="Times New Roman"/>
          <w:sz w:val="24"/>
          <w:szCs w:val="24"/>
          <w:lang w:val="mk-MK"/>
        </w:rPr>
        <w:t>(56)</w:t>
      </w:r>
    </w:p>
    <w:p w14:paraId="4925EE38" w14:textId="7561DB56" w:rsidR="00FC34E2" w:rsidRPr="00AB0A77" w:rsidRDefault="0055716C" w:rsidP="006A77A2">
      <w:pPr>
        <w:spacing w:after="0"/>
        <w:jc w:val="both"/>
        <w:rPr>
          <w:rFonts w:ascii="Times New Roman" w:hAnsi="Times New Roman" w:cs="Times New Roman"/>
          <w:sz w:val="24"/>
          <w:szCs w:val="24"/>
          <w:lang w:val="mk-MK"/>
        </w:rPr>
      </w:pPr>
      <w:r w:rsidRPr="008212B2">
        <w:rPr>
          <w:rFonts w:ascii="Times New Roman" w:hAnsi="Times New Roman" w:cs="Times New Roman"/>
          <w:sz w:val="24"/>
          <w:szCs w:val="24"/>
          <w:lang w:val="mk-MK"/>
        </w:rPr>
        <w:t xml:space="preserve">Концептот за тоа како профилот на </w:t>
      </w:r>
      <w:r w:rsidR="004C7133" w:rsidRPr="00AB0A77">
        <w:rPr>
          <w:rFonts w:ascii="Times New Roman" w:hAnsi="Times New Roman" w:cs="Times New Roman"/>
          <w:sz w:val="24"/>
          <w:szCs w:val="24"/>
          <w:lang w:val="mk-MK"/>
        </w:rPr>
        <w:t>оралниот</w:t>
      </w:r>
      <w:r w:rsidRPr="008212B2">
        <w:rPr>
          <w:rFonts w:ascii="Times New Roman" w:hAnsi="Times New Roman" w:cs="Times New Roman"/>
          <w:sz w:val="24"/>
          <w:szCs w:val="24"/>
          <w:lang w:val="mk-MK"/>
        </w:rPr>
        <w:t xml:space="preserve"> биофилм влијае </w:t>
      </w:r>
      <w:r w:rsidR="0089146D">
        <w:rPr>
          <w:rFonts w:ascii="Times New Roman" w:hAnsi="Times New Roman" w:cs="Times New Roman"/>
          <w:sz w:val="24"/>
          <w:szCs w:val="24"/>
          <w:lang w:val="mk-MK"/>
        </w:rPr>
        <w:t>врз</w:t>
      </w:r>
      <w:r w:rsidR="0089146D" w:rsidRPr="008212B2">
        <w:rPr>
          <w:rFonts w:ascii="Times New Roman" w:hAnsi="Times New Roman" w:cs="Times New Roman"/>
          <w:sz w:val="24"/>
          <w:szCs w:val="24"/>
          <w:lang w:val="mk-MK"/>
        </w:rPr>
        <w:t xml:space="preserve"> </w:t>
      </w:r>
      <w:r w:rsidRPr="008212B2">
        <w:rPr>
          <w:rFonts w:ascii="Times New Roman" w:hAnsi="Times New Roman" w:cs="Times New Roman"/>
          <w:sz w:val="24"/>
          <w:szCs w:val="24"/>
          <w:lang w:val="mk-MK"/>
        </w:rPr>
        <w:t xml:space="preserve">текот на </w:t>
      </w:r>
      <w:r w:rsidR="00FC34E2" w:rsidRPr="00AB0A77">
        <w:rPr>
          <w:rFonts w:ascii="Times New Roman" w:hAnsi="Times New Roman" w:cs="Times New Roman"/>
          <w:sz w:val="24"/>
          <w:szCs w:val="24"/>
          <w:lang w:val="mk-MK"/>
        </w:rPr>
        <w:t xml:space="preserve">пародонталната болест </w:t>
      </w:r>
      <w:r w:rsidRPr="008212B2">
        <w:rPr>
          <w:rFonts w:ascii="Times New Roman" w:hAnsi="Times New Roman" w:cs="Times New Roman"/>
          <w:sz w:val="24"/>
          <w:szCs w:val="24"/>
          <w:lang w:val="mk-MK"/>
        </w:rPr>
        <w:t xml:space="preserve">се менуваше со текот на годините, а напредокот во техниките за идентификување на клучните микроорганизми </w:t>
      </w:r>
      <w:r w:rsidR="004C7133" w:rsidRPr="00AB0A77">
        <w:rPr>
          <w:rFonts w:ascii="Times New Roman" w:hAnsi="Times New Roman" w:cs="Times New Roman"/>
          <w:sz w:val="24"/>
          <w:szCs w:val="24"/>
          <w:lang w:val="mk-MK"/>
        </w:rPr>
        <w:t xml:space="preserve">има </w:t>
      </w:r>
      <w:r w:rsidR="0089146D" w:rsidRPr="00AB0A77">
        <w:rPr>
          <w:rFonts w:ascii="Times New Roman" w:hAnsi="Times New Roman" w:cs="Times New Roman"/>
          <w:sz w:val="24"/>
          <w:szCs w:val="24"/>
          <w:lang w:val="mk-MK"/>
        </w:rPr>
        <w:t>знач</w:t>
      </w:r>
      <w:r w:rsidR="0089146D">
        <w:rPr>
          <w:rFonts w:ascii="Times New Roman" w:hAnsi="Times New Roman" w:cs="Times New Roman"/>
          <w:sz w:val="24"/>
          <w:szCs w:val="24"/>
          <w:lang w:val="mk-MK"/>
        </w:rPr>
        <w:t>ител</w:t>
      </w:r>
      <w:r w:rsidR="0089146D" w:rsidRPr="00AB0A77">
        <w:rPr>
          <w:rFonts w:ascii="Times New Roman" w:hAnsi="Times New Roman" w:cs="Times New Roman"/>
          <w:sz w:val="24"/>
          <w:szCs w:val="24"/>
          <w:lang w:val="mk-MK"/>
        </w:rPr>
        <w:t xml:space="preserve">ен </w:t>
      </w:r>
      <w:r w:rsidRPr="008212B2">
        <w:rPr>
          <w:rFonts w:ascii="Times New Roman" w:hAnsi="Times New Roman" w:cs="Times New Roman"/>
          <w:sz w:val="24"/>
          <w:szCs w:val="24"/>
          <w:lang w:val="mk-MK"/>
        </w:rPr>
        <w:t>придонес во оваа насока</w:t>
      </w:r>
      <w:r w:rsidR="009B1790" w:rsidRPr="008212B2">
        <w:rPr>
          <w:rFonts w:ascii="Times New Roman" w:hAnsi="Times New Roman" w:cs="Times New Roman"/>
          <w:sz w:val="24"/>
          <w:szCs w:val="24"/>
          <w:lang w:val="mk-MK"/>
        </w:rPr>
        <w:t>.</w:t>
      </w:r>
      <w:r w:rsidR="0089146D">
        <w:rPr>
          <w:rFonts w:ascii="Times New Roman" w:hAnsi="Times New Roman" w:cs="Times New Roman"/>
          <w:sz w:val="24"/>
          <w:szCs w:val="24"/>
          <w:lang w:val="mk-MK"/>
        </w:rPr>
        <w:t xml:space="preserve"> </w:t>
      </w:r>
      <w:r w:rsidR="009B1790" w:rsidRPr="008212B2">
        <w:rPr>
          <w:rFonts w:ascii="Times New Roman" w:hAnsi="Times New Roman" w:cs="Times New Roman"/>
          <w:sz w:val="24"/>
          <w:szCs w:val="24"/>
          <w:lang w:val="mk-MK"/>
        </w:rPr>
        <w:t>(57)</w:t>
      </w:r>
      <w:r w:rsidR="00A15047" w:rsidRPr="008212B2">
        <w:rPr>
          <w:rFonts w:ascii="Times New Roman" w:hAnsi="Times New Roman" w:cs="Times New Roman"/>
          <w:sz w:val="24"/>
          <w:szCs w:val="24"/>
          <w:lang w:val="mk-MK"/>
        </w:rPr>
        <w:t xml:space="preserve"> </w:t>
      </w:r>
    </w:p>
    <w:p w14:paraId="0BD3FD68" w14:textId="18D25021" w:rsidR="0055716C" w:rsidRPr="008212B2" w:rsidRDefault="0055716C" w:rsidP="004C7133">
      <w:pPr>
        <w:spacing w:after="0"/>
        <w:jc w:val="both"/>
        <w:rPr>
          <w:rFonts w:ascii="Times New Roman" w:hAnsi="Times New Roman" w:cs="Times New Roman"/>
          <w:sz w:val="24"/>
          <w:szCs w:val="24"/>
          <w:vertAlign w:val="superscript"/>
          <w:lang w:val="mk-MK"/>
        </w:rPr>
      </w:pPr>
      <w:r w:rsidRPr="008212B2">
        <w:rPr>
          <w:rFonts w:ascii="Times New Roman" w:hAnsi="Times New Roman" w:cs="Times New Roman"/>
          <w:sz w:val="24"/>
          <w:szCs w:val="24"/>
          <w:lang w:val="mk-MK"/>
        </w:rPr>
        <w:t>Врз основа на студиите на Miller (1890)</w:t>
      </w:r>
      <w:r w:rsidR="00FC34E2" w:rsidRPr="008212B2">
        <w:rPr>
          <w:rFonts w:ascii="Times New Roman" w:hAnsi="Times New Roman" w:cs="Times New Roman"/>
          <w:sz w:val="24"/>
          <w:szCs w:val="24"/>
          <w:vertAlign w:val="superscript"/>
          <w:lang w:val="mk-MK"/>
        </w:rPr>
        <w:t xml:space="preserve"> </w:t>
      </w:r>
      <w:r w:rsidR="009B1790" w:rsidRPr="008212B2">
        <w:rPr>
          <w:rFonts w:ascii="Times New Roman" w:hAnsi="Times New Roman" w:cs="Times New Roman"/>
          <w:sz w:val="24"/>
          <w:szCs w:val="24"/>
          <w:lang w:val="mk-MK"/>
        </w:rPr>
        <w:t>(58)</w:t>
      </w:r>
      <w:r w:rsidRPr="008212B2">
        <w:rPr>
          <w:rFonts w:ascii="Times New Roman" w:hAnsi="Times New Roman" w:cs="Times New Roman"/>
          <w:sz w:val="24"/>
          <w:szCs w:val="24"/>
          <w:lang w:val="mk-MK"/>
        </w:rPr>
        <w:t xml:space="preserve"> и Black (1884)</w:t>
      </w:r>
      <w:r w:rsidR="009B1790" w:rsidRPr="008212B2">
        <w:rPr>
          <w:rFonts w:ascii="Times New Roman" w:hAnsi="Times New Roman" w:cs="Times New Roman"/>
          <w:sz w:val="24"/>
          <w:szCs w:val="24"/>
          <w:vertAlign w:val="superscript"/>
          <w:lang w:val="mk-MK"/>
        </w:rPr>
        <w:t xml:space="preserve"> </w:t>
      </w:r>
      <w:r w:rsidR="009B1790" w:rsidRPr="008212B2">
        <w:rPr>
          <w:rFonts w:ascii="Times New Roman" w:hAnsi="Times New Roman" w:cs="Times New Roman"/>
          <w:sz w:val="24"/>
          <w:szCs w:val="24"/>
          <w:lang w:val="mk-MK"/>
        </w:rPr>
        <w:t>(59)</w:t>
      </w:r>
      <w:r w:rsidRPr="008212B2">
        <w:rPr>
          <w:rFonts w:ascii="Times New Roman" w:hAnsi="Times New Roman" w:cs="Times New Roman"/>
          <w:sz w:val="24"/>
          <w:szCs w:val="24"/>
          <w:lang w:val="mk-MK"/>
        </w:rPr>
        <w:t>, оваа теорија ја поддржа хипотезата дека патогеноста на оралната микро</w:t>
      </w:r>
      <w:r w:rsidR="008524FB" w:rsidRPr="00AB0A77">
        <w:rPr>
          <w:rFonts w:ascii="Times New Roman" w:hAnsi="Times New Roman" w:cs="Times New Roman"/>
          <w:sz w:val="24"/>
          <w:szCs w:val="24"/>
          <w:lang w:val="mk-MK"/>
        </w:rPr>
        <w:t>флора</w:t>
      </w:r>
      <w:r w:rsidRPr="008212B2">
        <w:rPr>
          <w:rFonts w:ascii="Times New Roman" w:hAnsi="Times New Roman" w:cs="Times New Roman"/>
          <w:sz w:val="24"/>
          <w:szCs w:val="24"/>
          <w:lang w:val="mk-MK"/>
        </w:rPr>
        <w:t xml:space="preserve"> е одредена од </w:t>
      </w:r>
      <w:r w:rsidR="00801231" w:rsidRPr="008212B2">
        <w:rPr>
          <w:rFonts w:ascii="Times New Roman" w:hAnsi="Times New Roman" w:cs="Times New Roman"/>
          <w:sz w:val="24"/>
          <w:szCs w:val="24"/>
          <w:lang w:val="mk-MK"/>
        </w:rPr>
        <w:t>колич</w:t>
      </w:r>
      <w:r w:rsidR="00801231">
        <w:rPr>
          <w:rFonts w:ascii="Times New Roman" w:hAnsi="Times New Roman" w:cs="Times New Roman"/>
          <w:sz w:val="24"/>
          <w:szCs w:val="24"/>
          <w:lang w:val="mk-MK"/>
        </w:rPr>
        <w:t>еството</w:t>
      </w:r>
      <w:r w:rsidRPr="008212B2">
        <w:rPr>
          <w:rFonts w:ascii="Times New Roman" w:hAnsi="Times New Roman" w:cs="Times New Roman"/>
          <w:sz w:val="24"/>
          <w:szCs w:val="24"/>
          <w:lang w:val="mk-MK"/>
        </w:rPr>
        <w:t xml:space="preserve">, а не од вирулентноста на секој од патогените видови и дека постои специфичен праг над кој </w:t>
      </w:r>
      <w:bookmarkStart w:id="11" w:name="page17"/>
      <w:bookmarkEnd w:id="11"/>
      <w:r w:rsidR="008524FB" w:rsidRPr="00AB0A77">
        <w:rPr>
          <w:rFonts w:ascii="Times New Roman" w:hAnsi="Times New Roman" w:cs="Times New Roman"/>
          <w:sz w:val="24"/>
          <w:szCs w:val="24"/>
          <w:lang w:val="mk-MK"/>
        </w:rPr>
        <w:t>индивидуата</w:t>
      </w:r>
      <w:r w:rsidRPr="008212B2">
        <w:rPr>
          <w:rFonts w:ascii="Times New Roman" w:hAnsi="Times New Roman" w:cs="Times New Roman"/>
          <w:sz w:val="24"/>
          <w:szCs w:val="24"/>
          <w:lang w:val="mk-MK"/>
        </w:rPr>
        <w:t xml:space="preserve"> не може да</w:t>
      </w:r>
      <w:r w:rsidR="008524FB" w:rsidRPr="00AB0A77">
        <w:rPr>
          <w:rFonts w:ascii="Times New Roman" w:hAnsi="Times New Roman" w:cs="Times New Roman"/>
          <w:sz w:val="24"/>
          <w:szCs w:val="24"/>
          <w:lang w:val="mk-MK"/>
        </w:rPr>
        <w:t xml:space="preserve"> ја</w:t>
      </w:r>
      <w:r w:rsidRPr="008212B2">
        <w:rPr>
          <w:rFonts w:ascii="Times New Roman" w:hAnsi="Times New Roman" w:cs="Times New Roman"/>
          <w:sz w:val="24"/>
          <w:szCs w:val="24"/>
          <w:lang w:val="mk-MK"/>
        </w:rPr>
        <w:t xml:space="preserve"> издржи бактериск</w:t>
      </w:r>
      <w:r w:rsidR="008524FB" w:rsidRPr="00AB0A77">
        <w:rPr>
          <w:rFonts w:ascii="Times New Roman" w:hAnsi="Times New Roman" w:cs="Times New Roman"/>
          <w:sz w:val="24"/>
          <w:szCs w:val="24"/>
          <w:lang w:val="mk-MK"/>
        </w:rPr>
        <w:t>ата</w:t>
      </w:r>
      <w:r w:rsidRPr="008212B2">
        <w:rPr>
          <w:rFonts w:ascii="Times New Roman" w:hAnsi="Times New Roman" w:cs="Times New Roman"/>
          <w:sz w:val="24"/>
          <w:szCs w:val="24"/>
          <w:lang w:val="mk-MK"/>
        </w:rPr>
        <w:t xml:space="preserve"> акумулаци</w:t>
      </w:r>
      <w:r w:rsidR="008524FB" w:rsidRPr="00AB0A77">
        <w:rPr>
          <w:rFonts w:ascii="Times New Roman" w:hAnsi="Times New Roman" w:cs="Times New Roman"/>
          <w:sz w:val="24"/>
          <w:szCs w:val="24"/>
          <w:lang w:val="mk-MK"/>
        </w:rPr>
        <w:t>ја</w:t>
      </w:r>
      <w:r w:rsidRPr="008212B2">
        <w:rPr>
          <w:rFonts w:ascii="Times New Roman" w:hAnsi="Times New Roman" w:cs="Times New Roman"/>
          <w:sz w:val="24"/>
          <w:szCs w:val="24"/>
          <w:lang w:val="mk-MK"/>
        </w:rPr>
        <w:t xml:space="preserve">, што резултира </w:t>
      </w:r>
      <w:r w:rsidR="008524FB" w:rsidRPr="00AB0A77">
        <w:rPr>
          <w:rFonts w:ascii="Times New Roman" w:hAnsi="Times New Roman" w:cs="Times New Roman"/>
          <w:sz w:val="24"/>
          <w:szCs w:val="24"/>
          <w:lang w:val="mk-MK"/>
        </w:rPr>
        <w:t>в</w:t>
      </w:r>
      <w:r w:rsidRPr="008212B2">
        <w:rPr>
          <w:rFonts w:ascii="Times New Roman" w:hAnsi="Times New Roman" w:cs="Times New Roman"/>
          <w:sz w:val="24"/>
          <w:szCs w:val="24"/>
          <w:lang w:val="mk-MK"/>
        </w:rPr>
        <w:t xml:space="preserve">о </w:t>
      </w:r>
      <w:r w:rsidR="008524FB" w:rsidRPr="00AB0A77">
        <w:rPr>
          <w:rFonts w:ascii="Times New Roman" w:hAnsi="Times New Roman" w:cs="Times New Roman"/>
          <w:sz w:val="24"/>
          <w:szCs w:val="24"/>
          <w:lang w:val="mk-MK"/>
        </w:rPr>
        <w:t>инфламаторна</w:t>
      </w:r>
      <w:r w:rsidRPr="008212B2">
        <w:rPr>
          <w:rFonts w:ascii="Times New Roman" w:hAnsi="Times New Roman" w:cs="Times New Roman"/>
          <w:sz w:val="24"/>
          <w:szCs w:val="24"/>
          <w:lang w:val="mk-MK"/>
        </w:rPr>
        <w:t xml:space="preserve"> состојба.</w:t>
      </w:r>
    </w:p>
    <w:p w14:paraId="2F593928" w14:textId="5758C160" w:rsidR="0055716C" w:rsidRPr="008212B2" w:rsidRDefault="0055716C" w:rsidP="004C7133">
      <w:pPr>
        <w:spacing w:after="0" w:line="262" w:lineRule="auto"/>
        <w:ind w:right="40"/>
        <w:jc w:val="both"/>
        <w:rPr>
          <w:rFonts w:ascii="Times New Roman" w:eastAsia="Calibri" w:hAnsi="Times New Roman" w:cs="Times New Roman"/>
          <w:sz w:val="24"/>
          <w:szCs w:val="24"/>
          <w:vertAlign w:val="superscript"/>
          <w:lang w:val="mk-MK"/>
        </w:rPr>
      </w:pPr>
      <w:r w:rsidRPr="008212B2">
        <w:rPr>
          <w:rFonts w:ascii="Times New Roman" w:eastAsia="Calibri" w:hAnsi="Times New Roman" w:cs="Times New Roman"/>
          <w:sz w:val="24"/>
          <w:szCs w:val="24"/>
          <w:lang w:val="mk-MK"/>
        </w:rPr>
        <w:t xml:space="preserve">Во доцните 1990-ти, беа идентификувани шест бактериски комплекси поврзани со патогенезата на пародонталните заболувања </w:t>
      </w:r>
      <w:r w:rsidR="00981382" w:rsidRPr="00AB0A77">
        <w:rPr>
          <w:rFonts w:ascii="Times New Roman" w:eastAsia="Calibri" w:hAnsi="Times New Roman" w:cs="Times New Roman"/>
          <w:sz w:val="24"/>
          <w:szCs w:val="24"/>
          <w:lang w:val="mk-MK"/>
        </w:rPr>
        <w:t>кои</w:t>
      </w:r>
      <w:r w:rsidRPr="008212B2">
        <w:rPr>
          <w:rFonts w:ascii="Times New Roman" w:eastAsia="Calibri" w:hAnsi="Times New Roman" w:cs="Times New Roman"/>
          <w:sz w:val="24"/>
          <w:szCs w:val="24"/>
          <w:lang w:val="mk-MK"/>
        </w:rPr>
        <w:t xml:space="preserve"> сугерираат дека бактериите се организирани во комплекси</w:t>
      </w:r>
      <w:r w:rsidR="00981382" w:rsidRPr="00AB0A77">
        <w:rPr>
          <w:rFonts w:ascii="Times New Roman" w:eastAsia="Calibri" w:hAnsi="Times New Roman" w:cs="Times New Roman"/>
          <w:sz w:val="24"/>
          <w:szCs w:val="24"/>
          <w:lang w:val="mk-MK"/>
        </w:rPr>
        <w:t>:</w:t>
      </w:r>
      <w:r w:rsidRPr="008212B2">
        <w:rPr>
          <w:rFonts w:ascii="Times New Roman" w:eastAsia="Calibri" w:hAnsi="Times New Roman" w:cs="Times New Roman"/>
          <w:sz w:val="24"/>
          <w:szCs w:val="24"/>
          <w:lang w:val="mk-MK"/>
        </w:rPr>
        <w:t xml:space="preserve"> жолтиот, зелениот, портокаловиот и црвениот комплекс</w:t>
      </w:r>
      <w:r w:rsidR="00981382" w:rsidRPr="00AB0A77">
        <w:rPr>
          <w:rFonts w:ascii="Times New Roman" w:eastAsia="Calibri" w:hAnsi="Times New Roman" w:cs="Times New Roman"/>
          <w:sz w:val="24"/>
          <w:szCs w:val="24"/>
          <w:lang w:val="mk-MK"/>
        </w:rPr>
        <w:t>.</w:t>
      </w:r>
      <w:r w:rsidRPr="008212B2">
        <w:rPr>
          <w:rFonts w:ascii="Times New Roman" w:eastAsia="Calibri" w:hAnsi="Times New Roman" w:cs="Times New Roman"/>
          <w:sz w:val="24"/>
          <w:szCs w:val="24"/>
          <w:lang w:val="mk-MK"/>
        </w:rPr>
        <w:t xml:space="preserve"> </w:t>
      </w:r>
      <w:r w:rsidR="00981382" w:rsidRPr="00AB0A77">
        <w:rPr>
          <w:rFonts w:ascii="Times New Roman" w:eastAsia="Calibri" w:hAnsi="Times New Roman" w:cs="Times New Roman"/>
          <w:sz w:val="24"/>
          <w:szCs w:val="24"/>
          <w:lang w:val="mk-MK"/>
        </w:rPr>
        <w:t>П</w:t>
      </w:r>
      <w:r w:rsidRPr="008212B2">
        <w:rPr>
          <w:rFonts w:ascii="Times New Roman" w:eastAsia="Calibri" w:hAnsi="Times New Roman" w:cs="Times New Roman"/>
          <w:sz w:val="24"/>
          <w:szCs w:val="24"/>
          <w:lang w:val="mk-MK"/>
        </w:rPr>
        <w:t>атоген</w:t>
      </w:r>
      <w:r w:rsidR="00801231">
        <w:rPr>
          <w:rFonts w:ascii="Times New Roman" w:eastAsia="Calibri" w:hAnsi="Times New Roman" w:cs="Times New Roman"/>
          <w:sz w:val="24"/>
          <w:szCs w:val="24"/>
          <w:lang w:val="mk-MK"/>
        </w:rPr>
        <w:t>от</w:t>
      </w:r>
      <w:r w:rsidRPr="008212B2">
        <w:rPr>
          <w:rFonts w:ascii="Times New Roman" w:eastAsia="Calibri" w:hAnsi="Times New Roman" w:cs="Times New Roman"/>
          <w:sz w:val="24"/>
          <w:szCs w:val="24"/>
          <w:lang w:val="mk-MK"/>
        </w:rPr>
        <w:t xml:space="preserve"> Aggregatibacter, жолтиот комплекс кој </w:t>
      </w:r>
      <w:r w:rsidR="00981382" w:rsidRPr="00AB0A77">
        <w:rPr>
          <w:rFonts w:ascii="Times New Roman" w:eastAsia="Calibri" w:hAnsi="Times New Roman" w:cs="Times New Roman"/>
          <w:sz w:val="24"/>
          <w:szCs w:val="24"/>
          <w:lang w:val="mk-MK"/>
        </w:rPr>
        <w:t xml:space="preserve">ги </w:t>
      </w:r>
      <w:r w:rsidRPr="008212B2">
        <w:rPr>
          <w:rFonts w:ascii="Times New Roman" w:eastAsia="Calibri" w:hAnsi="Times New Roman" w:cs="Times New Roman"/>
          <w:sz w:val="24"/>
          <w:szCs w:val="24"/>
          <w:lang w:val="mk-MK"/>
        </w:rPr>
        <w:t xml:space="preserve">вклучува </w:t>
      </w:r>
      <w:r w:rsidR="00981382" w:rsidRPr="00AB0A77">
        <w:rPr>
          <w:rFonts w:ascii="Times New Roman" w:eastAsia="Calibri" w:hAnsi="Times New Roman" w:cs="Times New Roman"/>
          <w:sz w:val="24"/>
          <w:szCs w:val="24"/>
          <w:lang w:val="mk-MK"/>
        </w:rPr>
        <w:t>видовите</w:t>
      </w:r>
      <w:r w:rsidRPr="008212B2">
        <w:rPr>
          <w:rFonts w:ascii="Times New Roman" w:eastAsia="Calibri" w:hAnsi="Times New Roman" w:cs="Times New Roman"/>
          <w:sz w:val="24"/>
          <w:szCs w:val="24"/>
          <w:lang w:val="mk-MK"/>
        </w:rPr>
        <w:t xml:space="preserve"> </w:t>
      </w:r>
      <w:r w:rsidR="00981382" w:rsidRPr="00AB0A77">
        <w:rPr>
          <w:rFonts w:ascii="Times New Roman" w:eastAsia="Calibri" w:hAnsi="Times New Roman" w:cs="Times New Roman"/>
          <w:sz w:val="24"/>
          <w:szCs w:val="24"/>
          <w:lang w:val="mk-MK"/>
        </w:rPr>
        <w:t xml:space="preserve">на </w:t>
      </w:r>
      <w:r w:rsidRPr="008212B2">
        <w:rPr>
          <w:rFonts w:ascii="Times New Roman" w:eastAsia="Calibri" w:hAnsi="Times New Roman" w:cs="Times New Roman"/>
          <w:sz w:val="24"/>
          <w:szCs w:val="24"/>
          <w:lang w:val="mk-MK"/>
        </w:rPr>
        <w:t>Streptococcus и зелениот комплекс кој</w:t>
      </w:r>
      <w:r w:rsidR="00801231">
        <w:rPr>
          <w:rFonts w:ascii="Times New Roman" w:eastAsia="Calibri" w:hAnsi="Times New Roman" w:cs="Times New Roman"/>
          <w:sz w:val="24"/>
          <w:szCs w:val="24"/>
          <w:lang w:val="mk-MK"/>
        </w:rPr>
        <w:t>,</w:t>
      </w:r>
      <w:r w:rsidRPr="008212B2">
        <w:rPr>
          <w:rFonts w:ascii="Times New Roman" w:eastAsia="Calibri" w:hAnsi="Times New Roman" w:cs="Times New Roman"/>
          <w:sz w:val="24"/>
          <w:szCs w:val="24"/>
          <w:lang w:val="mk-MK"/>
        </w:rPr>
        <w:t xml:space="preserve"> главно</w:t>
      </w:r>
      <w:r w:rsidR="00801231">
        <w:rPr>
          <w:rFonts w:ascii="Times New Roman" w:eastAsia="Calibri" w:hAnsi="Times New Roman" w:cs="Times New Roman"/>
          <w:sz w:val="24"/>
          <w:szCs w:val="24"/>
          <w:lang w:val="mk-MK"/>
        </w:rPr>
        <w:t>,</w:t>
      </w:r>
      <w:r w:rsidRPr="008212B2">
        <w:rPr>
          <w:rFonts w:ascii="Times New Roman" w:eastAsia="Calibri" w:hAnsi="Times New Roman" w:cs="Times New Roman"/>
          <w:sz w:val="24"/>
          <w:szCs w:val="24"/>
          <w:lang w:val="mk-MK"/>
        </w:rPr>
        <w:t xml:space="preserve"> ги вклучува видовите Capnocytophaga претставуваат рани колонизатори на денталниот плак поврзан со пародонталното здравје</w:t>
      </w:r>
      <w:r w:rsidR="00981382" w:rsidRPr="00AB0A77">
        <w:rPr>
          <w:rFonts w:ascii="Times New Roman" w:eastAsia="Calibri" w:hAnsi="Times New Roman" w:cs="Times New Roman"/>
          <w:sz w:val="24"/>
          <w:szCs w:val="24"/>
          <w:lang w:val="mk-MK"/>
        </w:rPr>
        <w:t>.</w:t>
      </w:r>
      <w:r w:rsidRPr="008212B2">
        <w:rPr>
          <w:rFonts w:ascii="Times New Roman" w:eastAsia="Calibri" w:hAnsi="Times New Roman" w:cs="Times New Roman"/>
          <w:sz w:val="24"/>
          <w:szCs w:val="24"/>
          <w:lang w:val="mk-MK"/>
        </w:rPr>
        <w:t xml:space="preserve"> </w:t>
      </w:r>
      <w:r w:rsidR="00981382" w:rsidRPr="00AB0A77">
        <w:rPr>
          <w:rFonts w:ascii="Times New Roman" w:eastAsia="Calibri" w:hAnsi="Times New Roman" w:cs="Times New Roman"/>
          <w:sz w:val="24"/>
          <w:szCs w:val="24"/>
          <w:lang w:val="mk-MK"/>
        </w:rPr>
        <w:t>А</w:t>
      </w:r>
      <w:r w:rsidRPr="008212B2">
        <w:rPr>
          <w:rFonts w:ascii="Times New Roman" w:eastAsia="Calibri" w:hAnsi="Times New Roman" w:cs="Times New Roman"/>
          <w:sz w:val="24"/>
          <w:szCs w:val="24"/>
          <w:lang w:val="mk-MK"/>
        </w:rPr>
        <w:t xml:space="preserve">ctinomycetemcomitans може да </w:t>
      </w:r>
      <w:r w:rsidR="004F7159" w:rsidRPr="008212B2">
        <w:rPr>
          <w:rFonts w:ascii="Times New Roman" w:eastAsia="Calibri" w:hAnsi="Times New Roman" w:cs="Times New Roman"/>
          <w:sz w:val="24"/>
          <w:szCs w:val="24"/>
          <w:lang w:val="mk-MK"/>
        </w:rPr>
        <w:t>де</w:t>
      </w:r>
      <w:r w:rsidR="004F7159">
        <w:rPr>
          <w:rFonts w:ascii="Times New Roman" w:eastAsia="Calibri" w:hAnsi="Times New Roman" w:cs="Times New Roman"/>
          <w:sz w:val="24"/>
          <w:szCs w:val="24"/>
          <w:lang w:val="mk-MK"/>
        </w:rPr>
        <w:t>јств</w:t>
      </w:r>
      <w:r w:rsidR="004F7159" w:rsidRPr="008212B2">
        <w:rPr>
          <w:rFonts w:ascii="Times New Roman" w:eastAsia="Calibri" w:hAnsi="Times New Roman" w:cs="Times New Roman"/>
          <w:sz w:val="24"/>
          <w:szCs w:val="24"/>
          <w:lang w:val="mk-MK"/>
        </w:rPr>
        <w:t>ува</w:t>
      </w:r>
      <w:r w:rsidR="004F7159">
        <w:rPr>
          <w:rFonts w:ascii="Times New Roman" w:eastAsia="Calibri" w:hAnsi="Times New Roman" w:cs="Times New Roman"/>
          <w:sz w:val="24"/>
          <w:szCs w:val="24"/>
          <w:lang w:val="mk-MK"/>
        </w:rPr>
        <w:t>ат</w:t>
      </w:r>
      <w:r w:rsidR="004F7159" w:rsidRPr="008212B2">
        <w:rPr>
          <w:rFonts w:ascii="Times New Roman" w:eastAsia="Calibri" w:hAnsi="Times New Roman" w:cs="Times New Roman"/>
          <w:sz w:val="24"/>
          <w:szCs w:val="24"/>
          <w:lang w:val="mk-MK"/>
        </w:rPr>
        <w:t xml:space="preserve"> </w:t>
      </w:r>
      <w:r w:rsidRPr="008212B2">
        <w:rPr>
          <w:rFonts w:ascii="Times New Roman" w:eastAsia="Calibri" w:hAnsi="Times New Roman" w:cs="Times New Roman"/>
          <w:sz w:val="24"/>
          <w:szCs w:val="24"/>
          <w:lang w:val="mk-MK"/>
        </w:rPr>
        <w:t>кооперативно во зависност од нивната патогеност</w:t>
      </w:r>
      <w:r w:rsidR="009B1790" w:rsidRPr="008212B2">
        <w:rPr>
          <w:rFonts w:ascii="Times New Roman" w:eastAsia="Calibri" w:hAnsi="Times New Roman" w:cs="Times New Roman"/>
          <w:sz w:val="24"/>
          <w:szCs w:val="24"/>
          <w:lang w:val="mk-MK"/>
        </w:rPr>
        <w:t>.</w:t>
      </w:r>
      <w:r w:rsidR="004F7159">
        <w:rPr>
          <w:rFonts w:ascii="Times New Roman" w:eastAsia="Calibri" w:hAnsi="Times New Roman" w:cs="Times New Roman"/>
          <w:sz w:val="24"/>
          <w:szCs w:val="24"/>
          <w:lang w:val="mk-MK"/>
        </w:rPr>
        <w:t xml:space="preserve"> </w:t>
      </w:r>
      <w:r w:rsidR="009B1790" w:rsidRPr="008212B2">
        <w:rPr>
          <w:rFonts w:ascii="Times New Roman" w:eastAsia="Calibri" w:hAnsi="Times New Roman" w:cs="Times New Roman"/>
          <w:sz w:val="24"/>
          <w:szCs w:val="24"/>
          <w:lang w:val="mk-MK"/>
        </w:rPr>
        <w:t>(60)</w:t>
      </w:r>
    </w:p>
    <w:p w14:paraId="4DF8A046" w14:textId="3859D7B5" w:rsidR="0055716C" w:rsidRPr="008212B2" w:rsidRDefault="0055716C" w:rsidP="0055716C">
      <w:pPr>
        <w:spacing w:after="0" w:line="279" w:lineRule="auto"/>
        <w:ind w:right="100"/>
        <w:jc w:val="both"/>
        <w:rPr>
          <w:rFonts w:ascii="Times New Roman" w:eastAsia="Calibri" w:hAnsi="Times New Roman" w:cs="Times New Roman"/>
          <w:sz w:val="24"/>
          <w:szCs w:val="24"/>
          <w:vertAlign w:val="superscript"/>
          <w:lang w:val="mk-MK"/>
        </w:rPr>
      </w:pPr>
      <w:r w:rsidRPr="008212B2">
        <w:rPr>
          <w:rFonts w:ascii="Times New Roman" w:eastAsia="Calibri" w:hAnsi="Times New Roman" w:cs="Times New Roman"/>
          <w:sz w:val="24"/>
          <w:szCs w:val="24"/>
          <w:lang w:val="mk-MK"/>
        </w:rPr>
        <w:t>Црвениот комплекс е највирулентен, кој се состои од Porphyromonas gingivalis, Treponema denticola и Tannerella forsythia</w:t>
      </w:r>
      <w:r w:rsidR="009B1790" w:rsidRPr="008212B2">
        <w:rPr>
          <w:rFonts w:ascii="Times New Roman" w:eastAsia="Calibri" w:hAnsi="Times New Roman" w:cs="Times New Roman"/>
          <w:sz w:val="24"/>
          <w:szCs w:val="24"/>
          <w:lang w:val="mk-MK"/>
        </w:rPr>
        <w:t>. (61)</w:t>
      </w:r>
    </w:p>
    <w:p w14:paraId="0ED46F1F" w14:textId="1CF8A6ED" w:rsidR="0055716C" w:rsidRPr="00AB0A77" w:rsidRDefault="004F7159" w:rsidP="0055716C">
      <w:pPr>
        <w:spacing w:after="0" w:line="286" w:lineRule="auto"/>
        <w:ind w:right="180"/>
        <w:jc w:val="both"/>
        <w:rPr>
          <w:rFonts w:ascii="Times New Roman" w:eastAsia="Calibri" w:hAnsi="Times New Roman" w:cs="Times New Roman"/>
          <w:sz w:val="24"/>
          <w:szCs w:val="24"/>
          <w:vertAlign w:val="superscript"/>
          <w:lang w:val="mk-MK"/>
        </w:rPr>
      </w:pPr>
      <w:r w:rsidRPr="004F7159">
        <w:rPr>
          <w:rFonts w:ascii="Times New Roman" w:eastAsia="Calibri" w:hAnsi="Times New Roman" w:cs="Times New Roman"/>
          <w:sz w:val="24"/>
          <w:szCs w:val="24"/>
          <w:lang w:val="mk-MK"/>
        </w:rPr>
        <w:t>Тестовите</w:t>
      </w:r>
      <w:r w:rsidR="0055716C" w:rsidRPr="008212B2">
        <w:rPr>
          <w:rFonts w:ascii="Times New Roman" w:eastAsia="Calibri" w:hAnsi="Times New Roman" w:cs="Times New Roman"/>
          <w:sz w:val="24"/>
          <w:szCs w:val="24"/>
          <w:lang w:val="mk-MK"/>
        </w:rPr>
        <w:t xml:space="preserve"> </w:t>
      </w:r>
      <w:r>
        <w:rPr>
          <w:rFonts w:ascii="Times New Roman" w:eastAsia="Calibri" w:hAnsi="Times New Roman" w:cs="Times New Roman"/>
          <w:sz w:val="24"/>
          <w:szCs w:val="24"/>
          <w:lang w:val="en-US"/>
        </w:rPr>
        <w:t>in vitro</w:t>
      </w:r>
      <w:r w:rsidR="0055716C" w:rsidRPr="008212B2">
        <w:rPr>
          <w:rFonts w:ascii="Times New Roman" w:eastAsia="Calibri" w:hAnsi="Times New Roman" w:cs="Times New Roman"/>
          <w:sz w:val="24"/>
          <w:szCs w:val="24"/>
          <w:lang w:val="mk-MK"/>
        </w:rPr>
        <w:t xml:space="preserve"> покажаа дека отсуството на </w:t>
      </w:r>
      <w:r w:rsidR="00981382" w:rsidRPr="008212B2">
        <w:rPr>
          <w:rFonts w:ascii="Times New Roman" w:eastAsia="Calibri" w:hAnsi="Times New Roman" w:cs="Times New Roman"/>
          <w:sz w:val="24"/>
          <w:szCs w:val="24"/>
          <w:lang w:val="mk-MK"/>
        </w:rPr>
        <w:t>црвен</w:t>
      </w:r>
      <w:r w:rsidR="00981382" w:rsidRPr="00AB0A77">
        <w:rPr>
          <w:rFonts w:ascii="Times New Roman" w:eastAsia="Calibri" w:hAnsi="Times New Roman" w:cs="Times New Roman"/>
          <w:sz w:val="24"/>
          <w:szCs w:val="24"/>
          <w:lang w:val="mk-MK"/>
        </w:rPr>
        <w:t>иот</w:t>
      </w:r>
      <w:r w:rsidR="00981382" w:rsidRPr="008212B2">
        <w:rPr>
          <w:rFonts w:ascii="Times New Roman" w:eastAsia="Calibri" w:hAnsi="Times New Roman" w:cs="Times New Roman"/>
          <w:sz w:val="24"/>
          <w:szCs w:val="24"/>
          <w:lang w:val="mk-MK"/>
        </w:rPr>
        <w:t xml:space="preserve"> </w:t>
      </w:r>
      <w:r w:rsidR="0055716C" w:rsidRPr="008212B2">
        <w:rPr>
          <w:rFonts w:ascii="Times New Roman" w:eastAsia="Calibri" w:hAnsi="Times New Roman" w:cs="Times New Roman"/>
          <w:sz w:val="24"/>
          <w:szCs w:val="24"/>
          <w:lang w:val="mk-MK"/>
        </w:rPr>
        <w:t xml:space="preserve">комплекс доведе до зголемена колонизација на стрептококите во </w:t>
      </w:r>
      <w:r w:rsidR="00981382" w:rsidRPr="00AB0A77">
        <w:rPr>
          <w:rFonts w:ascii="Times New Roman" w:eastAsia="Calibri" w:hAnsi="Times New Roman" w:cs="Times New Roman"/>
          <w:sz w:val="24"/>
          <w:szCs w:val="24"/>
          <w:lang w:val="mk-MK"/>
        </w:rPr>
        <w:t xml:space="preserve">почетните иницијални фази </w:t>
      </w:r>
      <w:r w:rsidR="0055716C" w:rsidRPr="008212B2">
        <w:rPr>
          <w:rFonts w:ascii="Times New Roman" w:eastAsia="Calibri" w:hAnsi="Times New Roman" w:cs="Times New Roman"/>
          <w:sz w:val="24"/>
          <w:szCs w:val="24"/>
          <w:lang w:val="mk-MK"/>
        </w:rPr>
        <w:t xml:space="preserve">што укажува на потенцијалот на црвениот комплекс да ја </w:t>
      </w:r>
      <w:r w:rsidR="00981382" w:rsidRPr="00AB0A77">
        <w:rPr>
          <w:rFonts w:ascii="Times New Roman" w:eastAsia="Calibri" w:hAnsi="Times New Roman" w:cs="Times New Roman"/>
          <w:sz w:val="24"/>
          <w:szCs w:val="24"/>
          <w:lang w:val="mk-MK"/>
        </w:rPr>
        <w:t>модулира</w:t>
      </w:r>
      <w:r w:rsidR="0055716C" w:rsidRPr="008212B2">
        <w:rPr>
          <w:rFonts w:ascii="Times New Roman" w:eastAsia="Calibri" w:hAnsi="Times New Roman" w:cs="Times New Roman"/>
          <w:sz w:val="24"/>
          <w:szCs w:val="24"/>
          <w:lang w:val="mk-MK"/>
        </w:rPr>
        <w:t xml:space="preserve"> патогеноста на субгингивалн</w:t>
      </w:r>
      <w:r w:rsidR="00981382" w:rsidRPr="00AB0A77">
        <w:rPr>
          <w:rFonts w:ascii="Times New Roman" w:eastAsia="Calibri" w:hAnsi="Times New Roman" w:cs="Times New Roman"/>
          <w:sz w:val="24"/>
          <w:szCs w:val="24"/>
          <w:lang w:val="mk-MK"/>
        </w:rPr>
        <w:t>иот биофилм</w:t>
      </w:r>
      <w:r w:rsidR="009B1790" w:rsidRPr="008212B2">
        <w:rPr>
          <w:rFonts w:ascii="Times New Roman" w:eastAsia="Calibri" w:hAnsi="Times New Roman" w:cs="Times New Roman"/>
          <w:sz w:val="24"/>
          <w:szCs w:val="24"/>
          <w:lang w:val="mk-MK"/>
        </w:rPr>
        <w:t>. (62,</w:t>
      </w:r>
      <w:r>
        <w:rPr>
          <w:rFonts w:ascii="Times New Roman" w:eastAsia="Calibri" w:hAnsi="Times New Roman" w:cs="Times New Roman"/>
          <w:sz w:val="24"/>
          <w:szCs w:val="24"/>
          <w:lang w:val="en-US"/>
        </w:rPr>
        <w:t xml:space="preserve"> </w:t>
      </w:r>
      <w:r w:rsidR="009B1790" w:rsidRPr="008212B2">
        <w:rPr>
          <w:rFonts w:ascii="Times New Roman" w:eastAsia="Calibri" w:hAnsi="Times New Roman" w:cs="Times New Roman"/>
          <w:sz w:val="24"/>
          <w:szCs w:val="24"/>
          <w:lang w:val="mk-MK"/>
        </w:rPr>
        <w:t xml:space="preserve">63) </w:t>
      </w:r>
    </w:p>
    <w:p w14:paraId="3399F367" w14:textId="7CB0D3A5" w:rsidR="00A42138" w:rsidRPr="00AB0A77" w:rsidRDefault="00A42138" w:rsidP="0055716C">
      <w:pPr>
        <w:spacing w:after="0" w:line="286" w:lineRule="auto"/>
        <w:ind w:right="180"/>
        <w:jc w:val="both"/>
        <w:rPr>
          <w:rFonts w:ascii="Times New Roman" w:eastAsia="Calibri" w:hAnsi="Times New Roman" w:cs="Times New Roman"/>
          <w:sz w:val="24"/>
          <w:szCs w:val="24"/>
          <w:vertAlign w:val="superscript"/>
          <w:lang w:val="mk-MK"/>
        </w:rPr>
      </w:pPr>
      <w:r w:rsidRPr="00AB0A77">
        <w:rPr>
          <w:rFonts w:ascii="Times New Roman" w:eastAsia="Calibri" w:hAnsi="Times New Roman" w:cs="Times New Roman"/>
          <w:sz w:val="24"/>
          <w:szCs w:val="24"/>
          <w:lang w:val="mk-MK"/>
        </w:rPr>
        <w:t>Б</w:t>
      </w:r>
      <w:r w:rsidRPr="008212B2">
        <w:rPr>
          <w:rFonts w:ascii="Times New Roman" w:eastAsia="Calibri" w:hAnsi="Times New Roman" w:cs="Times New Roman"/>
          <w:sz w:val="24"/>
          <w:szCs w:val="24"/>
          <w:lang w:val="mk-MK"/>
        </w:rPr>
        <w:t>актеријата P. gingivalis</w:t>
      </w:r>
      <w:r w:rsidRPr="00AB0A77">
        <w:rPr>
          <w:rFonts w:ascii="Times New Roman" w:eastAsia="Calibri" w:hAnsi="Times New Roman" w:cs="Times New Roman"/>
          <w:sz w:val="24"/>
          <w:szCs w:val="24"/>
          <w:lang w:val="mk-MK"/>
        </w:rPr>
        <w:t xml:space="preserve"> од</w:t>
      </w:r>
      <w:r w:rsidRPr="008212B2">
        <w:rPr>
          <w:rFonts w:ascii="Times New Roman" w:eastAsia="Calibri" w:hAnsi="Times New Roman" w:cs="Times New Roman"/>
          <w:sz w:val="24"/>
          <w:szCs w:val="24"/>
          <w:lang w:val="mk-MK"/>
        </w:rPr>
        <w:t xml:space="preserve"> </w:t>
      </w:r>
      <w:r w:rsidRPr="00AB0A77">
        <w:rPr>
          <w:rFonts w:ascii="Times New Roman" w:eastAsia="Calibri" w:hAnsi="Times New Roman" w:cs="Times New Roman"/>
          <w:sz w:val="24"/>
          <w:szCs w:val="24"/>
          <w:lang w:val="mk-MK"/>
        </w:rPr>
        <w:t>ц</w:t>
      </w:r>
      <w:r w:rsidRPr="008212B2">
        <w:rPr>
          <w:rFonts w:ascii="Times New Roman" w:eastAsia="Calibri" w:hAnsi="Times New Roman" w:cs="Times New Roman"/>
          <w:sz w:val="24"/>
          <w:szCs w:val="24"/>
          <w:lang w:val="mk-MK"/>
        </w:rPr>
        <w:t>рвениот комплекс индуцира воспаление и губење на коскената маса со ремоделирање на оралната комензална микро</w:t>
      </w:r>
      <w:r w:rsidRPr="00AB0A77">
        <w:rPr>
          <w:rFonts w:ascii="Times New Roman" w:eastAsia="Calibri" w:hAnsi="Times New Roman" w:cs="Times New Roman"/>
          <w:sz w:val="24"/>
          <w:szCs w:val="24"/>
          <w:lang w:val="mk-MK"/>
        </w:rPr>
        <w:t>флора</w:t>
      </w:r>
      <w:r w:rsidRPr="008212B2">
        <w:rPr>
          <w:rFonts w:ascii="Times New Roman" w:eastAsia="Calibri" w:hAnsi="Times New Roman" w:cs="Times New Roman"/>
          <w:sz w:val="24"/>
          <w:szCs w:val="24"/>
          <w:lang w:val="mk-MK"/>
        </w:rPr>
        <w:t xml:space="preserve"> и се покажа дека ги модулира вродените одбранбени функции на </w:t>
      </w:r>
      <w:r w:rsidRPr="00AB0A77">
        <w:rPr>
          <w:rFonts w:ascii="Times New Roman" w:eastAsia="Calibri" w:hAnsi="Times New Roman" w:cs="Times New Roman"/>
          <w:sz w:val="24"/>
          <w:szCs w:val="24"/>
          <w:lang w:val="mk-MK"/>
        </w:rPr>
        <w:t>индивидуата</w:t>
      </w:r>
      <w:r w:rsidRPr="008212B2">
        <w:rPr>
          <w:rFonts w:ascii="Times New Roman" w:eastAsia="Calibri" w:hAnsi="Times New Roman" w:cs="Times New Roman"/>
          <w:sz w:val="24"/>
          <w:szCs w:val="24"/>
          <w:lang w:val="mk-MK"/>
        </w:rPr>
        <w:t xml:space="preserve"> кои може да имаат </w:t>
      </w:r>
      <w:r w:rsidR="008338DD" w:rsidRPr="00AB0A77">
        <w:rPr>
          <w:rFonts w:ascii="Times New Roman" w:eastAsia="Calibri" w:hAnsi="Times New Roman" w:cs="Times New Roman"/>
          <w:sz w:val="24"/>
          <w:szCs w:val="24"/>
          <w:lang w:val="mk-MK"/>
        </w:rPr>
        <w:t>знач</w:t>
      </w:r>
      <w:r w:rsidR="008338DD">
        <w:rPr>
          <w:rFonts w:ascii="Times New Roman" w:eastAsia="Calibri" w:hAnsi="Times New Roman" w:cs="Times New Roman"/>
          <w:sz w:val="24"/>
          <w:szCs w:val="24"/>
          <w:lang w:val="mk-MK"/>
        </w:rPr>
        <w:t>ител</w:t>
      </w:r>
      <w:r w:rsidR="008338DD" w:rsidRPr="00AB0A77">
        <w:rPr>
          <w:rFonts w:ascii="Times New Roman" w:eastAsia="Calibri" w:hAnsi="Times New Roman" w:cs="Times New Roman"/>
          <w:sz w:val="24"/>
          <w:szCs w:val="24"/>
          <w:lang w:val="mk-MK"/>
        </w:rPr>
        <w:t xml:space="preserve">ни </w:t>
      </w:r>
      <w:r w:rsidRPr="008212B2">
        <w:rPr>
          <w:rFonts w:ascii="Times New Roman" w:eastAsia="Calibri" w:hAnsi="Times New Roman" w:cs="Times New Roman"/>
          <w:sz w:val="24"/>
          <w:szCs w:val="24"/>
          <w:lang w:val="mk-MK"/>
        </w:rPr>
        <w:t xml:space="preserve">ефекти </w:t>
      </w:r>
      <w:r w:rsidRPr="00AB0A77">
        <w:rPr>
          <w:rFonts w:ascii="Times New Roman" w:eastAsia="Calibri" w:hAnsi="Times New Roman" w:cs="Times New Roman"/>
          <w:sz w:val="24"/>
          <w:szCs w:val="24"/>
          <w:lang w:val="mk-MK"/>
        </w:rPr>
        <w:t>на</w:t>
      </w:r>
      <w:r w:rsidRPr="008212B2">
        <w:rPr>
          <w:rFonts w:ascii="Times New Roman" w:eastAsia="Calibri" w:hAnsi="Times New Roman" w:cs="Times New Roman"/>
          <w:sz w:val="24"/>
          <w:szCs w:val="24"/>
          <w:lang w:val="mk-MK"/>
        </w:rPr>
        <w:t xml:space="preserve"> оралната </w:t>
      </w:r>
      <w:r w:rsidR="00A20342" w:rsidRPr="00AB0A77">
        <w:rPr>
          <w:rFonts w:ascii="Times New Roman" w:eastAsia="Calibri" w:hAnsi="Times New Roman" w:cs="Times New Roman"/>
          <w:sz w:val="24"/>
          <w:szCs w:val="24"/>
          <w:lang w:val="mk-MK"/>
        </w:rPr>
        <w:t>микрофлора</w:t>
      </w:r>
      <w:r w:rsidRPr="008212B2">
        <w:rPr>
          <w:rFonts w:ascii="Times New Roman" w:eastAsia="Calibri" w:hAnsi="Times New Roman" w:cs="Times New Roman"/>
          <w:sz w:val="24"/>
          <w:szCs w:val="24"/>
          <w:lang w:val="mk-MK"/>
        </w:rPr>
        <w:t>. Постојат докази дека P. gingivalis не индуцира секре</w:t>
      </w:r>
      <w:r w:rsidR="00A20342" w:rsidRPr="00AB0A77">
        <w:rPr>
          <w:rFonts w:ascii="Times New Roman" w:eastAsia="Calibri" w:hAnsi="Times New Roman" w:cs="Times New Roman"/>
          <w:sz w:val="24"/>
          <w:szCs w:val="24"/>
          <w:lang w:val="mk-MK"/>
        </w:rPr>
        <w:t>т</w:t>
      </w:r>
      <w:r w:rsidRPr="008212B2">
        <w:rPr>
          <w:rFonts w:ascii="Times New Roman" w:eastAsia="Calibri" w:hAnsi="Times New Roman" w:cs="Times New Roman"/>
          <w:sz w:val="24"/>
          <w:szCs w:val="24"/>
          <w:lang w:val="mk-MK"/>
        </w:rPr>
        <w:t xml:space="preserve"> од </w:t>
      </w:r>
      <w:r w:rsidRPr="008212B2">
        <w:rPr>
          <w:rFonts w:ascii="Times New Roman" w:eastAsia="Calibri" w:hAnsi="Times New Roman" w:cs="Times New Roman"/>
          <w:sz w:val="24"/>
          <w:szCs w:val="24"/>
          <w:lang w:val="mk-MK"/>
        </w:rPr>
        <w:lastRenderedPageBreak/>
        <w:t xml:space="preserve">гингивалните епителни клетки </w:t>
      </w:r>
      <w:r w:rsidR="00A20342" w:rsidRPr="00AB0A77">
        <w:rPr>
          <w:rFonts w:ascii="Times New Roman" w:eastAsia="Calibri" w:hAnsi="Times New Roman" w:cs="Times New Roman"/>
          <w:sz w:val="24"/>
          <w:szCs w:val="24"/>
          <w:lang w:val="mk-MK"/>
        </w:rPr>
        <w:t>и</w:t>
      </w:r>
      <w:r w:rsidRPr="008212B2">
        <w:rPr>
          <w:rFonts w:ascii="Times New Roman" w:eastAsia="Calibri" w:hAnsi="Times New Roman" w:cs="Times New Roman"/>
          <w:sz w:val="24"/>
          <w:szCs w:val="24"/>
          <w:lang w:val="mk-MK"/>
        </w:rPr>
        <w:t xml:space="preserve"> овој феномен</w:t>
      </w:r>
      <w:r w:rsidR="00A20342" w:rsidRPr="00AB0A77">
        <w:rPr>
          <w:rFonts w:ascii="Times New Roman" w:eastAsia="Calibri" w:hAnsi="Times New Roman" w:cs="Times New Roman"/>
          <w:sz w:val="24"/>
          <w:szCs w:val="24"/>
          <w:lang w:val="mk-MK"/>
        </w:rPr>
        <w:t xml:space="preserve"> е</w:t>
      </w:r>
      <w:r w:rsidRPr="008212B2">
        <w:rPr>
          <w:rFonts w:ascii="Times New Roman" w:eastAsia="Calibri" w:hAnsi="Times New Roman" w:cs="Times New Roman"/>
          <w:sz w:val="24"/>
          <w:szCs w:val="24"/>
          <w:lang w:val="mk-MK"/>
        </w:rPr>
        <w:t xml:space="preserve"> наречен „локална хемокинска парализа“</w:t>
      </w:r>
      <w:r w:rsidR="00A20342" w:rsidRPr="00AB0A77">
        <w:rPr>
          <w:rFonts w:ascii="Times New Roman" w:eastAsia="Calibri" w:hAnsi="Times New Roman" w:cs="Times New Roman"/>
          <w:sz w:val="24"/>
          <w:szCs w:val="24"/>
          <w:lang w:val="mk-MK"/>
        </w:rPr>
        <w:t>.</w:t>
      </w:r>
      <w:r w:rsidRPr="008212B2">
        <w:rPr>
          <w:rFonts w:ascii="Times New Roman" w:eastAsia="Calibri" w:hAnsi="Times New Roman" w:cs="Times New Roman"/>
          <w:sz w:val="24"/>
          <w:szCs w:val="24"/>
          <w:lang w:val="mk-MK"/>
        </w:rPr>
        <w:t xml:space="preserve"> </w:t>
      </w:r>
      <w:r w:rsidR="00A20342" w:rsidRPr="00AB0A77">
        <w:rPr>
          <w:rFonts w:ascii="Times New Roman" w:eastAsia="Calibri" w:hAnsi="Times New Roman" w:cs="Times New Roman"/>
          <w:sz w:val="24"/>
          <w:szCs w:val="24"/>
          <w:lang w:val="mk-MK"/>
        </w:rPr>
        <w:t xml:space="preserve">Ваквите докази </w:t>
      </w:r>
      <w:r w:rsidRPr="008212B2">
        <w:rPr>
          <w:rFonts w:ascii="Times New Roman" w:eastAsia="Calibri" w:hAnsi="Times New Roman" w:cs="Times New Roman"/>
          <w:sz w:val="24"/>
          <w:szCs w:val="24"/>
          <w:lang w:val="mk-MK"/>
        </w:rPr>
        <w:t>го зајакнува</w:t>
      </w:r>
      <w:r w:rsidR="00D96316">
        <w:rPr>
          <w:rFonts w:ascii="Times New Roman" w:eastAsia="Calibri" w:hAnsi="Times New Roman" w:cs="Times New Roman"/>
          <w:sz w:val="24"/>
          <w:szCs w:val="24"/>
          <w:lang w:val="mk-MK"/>
        </w:rPr>
        <w:t>ат</w:t>
      </w:r>
      <w:r w:rsidRPr="008212B2">
        <w:rPr>
          <w:rFonts w:ascii="Times New Roman" w:eastAsia="Calibri" w:hAnsi="Times New Roman" w:cs="Times New Roman"/>
          <w:sz w:val="24"/>
          <w:szCs w:val="24"/>
          <w:lang w:val="mk-MK"/>
        </w:rPr>
        <w:t xml:space="preserve"> концептот дека оваа бактерија придонесува за </w:t>
      </w:r>
      <w:r w:rsidR="00A20342" w:rsidRPr="00AB0A77">
        <w:rPr>
          <w:rFonts w:ascii="Times New Roman" w:eastAsia="Calibri" w:hAnsi="Times New Roman" w:cs="Times New Roman"/>
          <w:sz w:val="24"/>
          <w:szCs w:val="24"/>
          <w:lang w:val="mk-MK"/>
        </w:rPr>
        <w:t xml:space="preserve">развивање </w:t>
      </w:r>
      <w:r w:rsidRPr="008212B2">
        <w:rPr>
          <w:rFonts w:ascii="Times New Roman" w:eastAsia="Calibri" w:hAnsi="Times New Roman" w:cs="Times New Roman"/>
          <w:sz w:val="24"/>
          <w:szCs w:val="24"/>
          <w:lang w:val="mk-MK"/>
        </w:rPr>
        <w:t>воспал</w:t>
      </w:r>
      <w:r w:rsidR="00A20342" w:rsidRPr="00AB0A77">
        <w:rPr>
          <w:rFonts w:ascii="Times New Roman" w:eastAsia="Calibri" w:hAnsi="Times New Roman" w:cs="Times New Roman"/>
          <w:sz w:val="24"/>
          <w:szCs w:val="24"/>
          <w:lang w:val="mk-MK"/>
        </w:rPr>
        <w:t>ителни процеси во пародонтот</w:t>
      </w:r>
      <w:r w:rsidRPr="008212B2">
        <w:rPr>
          <w:rFonts w:ascii="Times New Roman" w:eastAsia="Calibri" w:hAnsi="Times New Roman" w:cs="Times New Roman"/>
          <w:sz w:val="24"/>
          <w:szCs w:val="24"/>
          <w:lang w:val="mk-MK"/>
        </w:rPr>
        <w:t xml:space="preserve"> на начин</w:t>
      </w:r>
      <w:r w:rsidR="00A20342" w:rsidRPr="00AB0A77">
        <w:rPr>
          <w:rFonts w:ascii="Times New Roman" w:eastAsia="Calibri" w:hAnsi="Times New Roman" w:cs="Times New Roman"/>
          <w:sz w:val="24"/>
          <w:szCs w:val="24"/>
          <w:lang w:val="mk-MK"/>
        </w:rPr>
        <w:t xml:space="preserve"> по</w:t>
      </w:r>
      <w:r w:rsidRPr="008212B2">
        <w:rPr>
          <w:rFonts w:ascii="Times New Roman" w:eastAsia="Calibri" w:hAnsi="Times New Roman" w:cs="Times New Roman"/>
          <w:sz w:val="24"/>
          <w:szCs w:val="24"/>
          <w:lang w:val="mk-MK"/>
        </w:rPr>
        <w:t>различ</w:t>
      </w:r>
      <w:r w:rsidR="00A20342" w:rsidRPr="00AB0A77">
        <w:rPr>
          <w:rFonts w:ascii="Times New Roman" w:eastAsia="Calibri" w:hAnsi="Times New Roman" w:cs="Times New Roman"/>
          <w:sz w:val="24"/>
          <w:szCs w:val="24"/>
          <w:lang w:val="mk-MK"/>
        </w:rPr>
        <w:t>е</w:t>
      </w:r>
      <w:r w:rsidRPr="008212B2">
        <w:rPr>
          <w:rFonts w:ascii="Times New Roman" w:eastAsia="Calibri" w:hAnsi="Times New Roman" w:cs="Times New Roman"/>
          <w:sz w:val="24"/>
          <w:szCs w:val="24"/>
          <w:lang w:val="mk-MK"/>
        </w:rPr>
        <w:t xml:space="preserve">н од </w:t>
      </w:r>
      <w:r w:rsidR="00A20342" w:rsidRPr="00AB0A77">
        <w:rPr>
          <w:rFonts w:ascii="Times New Roman" w:eastAsia="Calibri" w:hAnsi="Times New Roman" w:cs="Times New Roman"/>
          <w:sz w:val="24"/>
          <w:szCs w:val="24"/>
          <w:lang w:val="mk-MK"/>
        </w:rPr>
        <w:t>останатите микроорганизми во усната празнина</w:t>
      </w:r>
      <w:r w:rsidR="009B1790" w:rsidRPr="008212B2">
        <w:rPr>
          <w:rFonts w:ascii="Times New Roman" w:eastAsia="Calibri" w:hAnsi="Times New Roman" w:cs="Times New Roman"/>
          <w:sz w:val="24"/>
          <w:szCs w:val="24"/>
          <w:lang w:val="mk-MK"/>
        </w:rPr>
        <w:t>.</w:t>
      </w:r>
      <w:r w:rsidR="00D96316">
        <w:rPr>
          <w:rFonts w:ascii="Times New Roman" w:eastAsia="Calibri" w:hAnsi="Times New Roman" w:cs="Times New Roman"/>
          <w:sz w:val="24"/>
          <w:szCs w:val="24"/>
          <w:lang w:val="mk-MK"/>
        </w:rPr>
        <w:t xml:space="preserve"> </w:t>
      </w:r>
      <w:r w:rsidR="009B1790" w:rsidRPr="008212B2">
        <w:rPr>
          <w:rFonts w:ascii="Times New Roman" w:eastAsia="Calibri" w:hAnsi="Times New Roman" w:cs="Times New Roman"/>
          <w:sz w:val="24"/>
          <w:szCs w:val="24"/>
          <w:lang w:val="mk-MK"/>
        </w:rPr>
        <w:t>(64)</w:t>
      </w:r>
      <w:r w:rsidRPr="00AB0A77">
        <w:rPr>
          <w:rFonts w:ascii="Times New Roman" w:eastAsia="Calibri" w:hAnsi="Times New Roman" w:cs="Times New Roman"/>
          <w:sz w:val="24"/>
          <w:szCs w:val="24"/>
          <w:vertAlign w:val="superscript"/>
          <w:lang w:val="mk-MK"/>
        </w:rPr>
        <w:t xml:space="preserve"> </w:t>
      </w:r>
    </w:p>
    <w:p w14:paraId="27EE8A27" w14:textId="71951376" w:rsidR="00BB0CDE" w:rsidRPr="00AB0A77" w:rsidRDefault="003460E1" w:rsidP="0055716C">
      <w:pPr>
        <w:spacing w:after="0" w:line="274" w:lineRule="auto"/>
        <w:ind w:right="80"/>
        <w:jc w:val="both"/>
        <w:rPr>
          <w:rFonts w:ascii="Times New Roman" w:eastAsia="Calibri" w:hAnsi="Times New Roman" w:cs="Times New Roman"/>
          <w:sz w:val="24"/>
          <w:szCs w:val="24"/>
          <w:lang w:val="mk-MK"/>
        </w:rPr>
      </w:pPr>
      <w:r w:rsidRPr="00AB0A77">
        <w:rPr>
          <w:rFonts w:ascii="Times New Roman" w:eastAsia="Calibri" w:hAnsi="Times New Roman" w:cs="Times New Roman"/>
          <w:sz w:val="24"/>
          <w:szCs w:val="24"/>
          <w:lang w:val="mk-MK"/>
        </w:rPr>
        <w:t>Ч</w:t>
      </w:r>
      <w:r w:rsidR="0055716C" w:rsidRPr="008212B2">
        <w:rPr>
          <w:rFonts w:ascii="Times New Roman" w:eastAsia="Calibri" w:hAnsi="Times New Roman" w:cs="Times New Roman"/>
          <w:sz w:val="24"/>
          <w:szCs w:val="24"/>
          <w:lang w:val="mk-MK"/>
        </w:rPr>
        <w:t xml:space="preserve">леновите </w:t>
      </w:r>
      <w:r w:rsidRPr="00AB0A77">
        <w:rPr>
          <w:rFonts w:ascii="Times New Roman" w:eastAsia="Calibri" w:hAnsi="Times New Roman" w:cs="Times New Roman"/>
          <w:sz w:val="24"/>
          <w:szCs w:val="24"/>
          <w:lang w:val="mk-MK"/>
        </w:rPr>
        <w:t>од</w:t>
      </w:r>
      <w:r w:rsidR="0055716C" w:rsidRPr="008212B2">
        <w:rPr>
          <w:rFonts w:ascii="Times New Roman" w:eastAsia="Calibri" w:hAnsi="Times New Roman" w:cs="Times New Roman"/>
          <w:sz w:val="24"/>
          <w:szCs w:val="24"/>
          <w:lang w:val="mk-MK"/>
        </w:rPr>
        <w:t xml:space="preserve"> родот Streptococcus се</w:t>
      </w:r>
      <w:r w:rsidRPr="00AB0A77">
        <w:rPr>
          <w:rFonts w:ascii="Times New Roman" w:eastAsia="Calibri" w:hAnsi="Times New Roman" w:cs="Times New Roman"/>
          <w:sz w:val="24"/>
          <w:szCs w:val="24"/>
          <w:lang w:val="mk-MK"/>
        </w:rPr>
        <w:t xml:space="preserve"> присутни </w:t>
      </w:r>
      <w:r w:rsidR="0055716C" w:rsidRPr="008212B2">
        <w:rPr>
          <w:rFonts w:ascii="Times New Roman" w:eastAsia="Calibri" w:hAnsi="Times New Roman" w:cs="Times New Roman"/>
          <w:sz w:val="24"/>
          <w:szCs w:val="24"/>
          <w:lang w:val="mk-MK"/>
        </w:rPr>
        <w:t>изобилн</w:t>
      </w:r>
      <w:r w:rsidRPr="00AB0A77">
        <w:rPr>
          <w:rFonts w:ascii="Times New Roman" w:eastAsia="Calibri" w:hAnsi="Times New Roman" w:cs="Times New Roman"/>
          <w:sz w:val="24"/>
          <w:szCs w:val="24"/>
          <w:lang w:val="mk-MK"/>
        </w:rPr>
        <w:t>о во оралниот медиум и имаат</w:t>
      </w:r>
      <w:r w:rsidR="0055716C" w:rsidRPr="008212B2">
        <w:rPr>
          <w:rFonts w:ascii="Times New Roman" w:eastAsia="Calibri" w:hAnsi="Times New Roman" w:cs="Times New Roman"/>
          <w:sz w:val="24"/>
          <w:szCs w:val="24"/>
          <w:lang w:val="mk-MK"/>
        </w:rPr>
        <w:t xml:space="preserve"> клучна улога во </w:t>
      </w:r>
      <w:r w:rsidR="00D96316">
        <w:rPr>
          <w:rFonts w:ascii="Times New Roman" w:eastAsia="Calibri" w:hAnsi="Times New Roman" w:cs="Times New Roman"/>
          <w:sz w:val="24"/>
          <w:szCs w:val="24"/>
          <w:lang w:val="mk-MK"/>
        </w:rPr>
        <w:t>дав</w:t>
      </w:r>
      <w:r w:rsidR="00D96316" w:rsidRPr="00AB0A77">
        <w:rPr>
          <w:rFonts w:ascii="Times New Roman" w:eastAsia="Calibri" w:hAnsi="Times New Roman" w:cs="Times New Roman"/>
          <w:sz w:val="24"/>
          <w:szCs w:val="24"/>
          <w:lang w:val="mk-MK"/>
        </w:rPr>
        <w:t xml:space="preserve">ањето </w:t>
      </w:r>
      <w:r w:rsidR="0055716C" w:rsidRPr="008212B2">
        <w:rPr>
          <w:rFonts w:ascii="Times New Roman" w:eastAsia="Calibri" w:hAnsi="Times New Roman" w:cs="Times New Roman"/>
          <w:sz w:val="24"/>
          <w:szCs w:val="24"/>
          <w:lang w:val="mk-MK"/>
        </w:rPr>
        <w:t>отпор</w:t>
      </w:r>
      <w:r w:rsidRPr="00AB0A77">
        <w:rPr>
          <w:rFonts w:ascii="Times New Roman" w:eastAsia="Calibri" w:hAnsi="Times New Roman" w:cs="Times New Roman"/>
          <w:sz w:val="24"/>
          <w:szCs w:val="24"/>
          <w:lang w:val="mk-MK"/>
        </w:rPr>
        <w:t xml:space="preserve"> во процесот на </w:t>
      </w:r>
      <w:r w:rsidR="0055716C" w:rsidRPr="008212B2">
        <w:rPr>
          <w:rFonts w:ascii="Times New Roman" w:eastAsia="Calibri" w:hAnsi="Times New Roman" w:cs="Times New Roman"/>
          <w:sz w:val="24"/>
          <w:szCs w:val="24"/>
          <w:lang w:val="mk-MK"/>
        </w:rPr>
        <w:t>колонизација, спречувајќи ги патогени</w:t>
      </w:r>
      <w:r w:rsidR="00D96316">
        <w:rPr>
          <w:rFonts w:ascii="Times New Roman" w:eastAsia="Calibri" w:hAnsi="Times New Roman" w:cs="Times New Roman"/>
          <w:sz w:val="24"/>
          <w:szCs w:val="24"/>
          <w:lang w:val="mk-MK"/>
        </w:rPr>
        <w:t>те</w:t>
      </w:r>
      <w:r w:rsidR="0055716C" w:rsidRPr="008212B2">
        <w:rPr>
          <w:rFonts w:ascii="Times New Roman" w:eastAsia="Calibri" w:hAnsi="Times New Roman" w:cs="Times New Roman"/>
          <w:sz w:val="24"/>
          <w:szCs w:val="24"/>
          <w:lang w:val="mk-MK"/>
        </w:rPr>
        <w:t xml:space="preserve"> видови да ги колонизираат</w:t>
      </w:r>
      <w:r w:rsidRPr="00AB0A77">
        <w:rPr>
          <w:rFonts w:ascii="Times New Roman" w:eastAsia="Calibri" w:hAnsi="Times New Roman" w:cs="Times New Roman"/>
          <w:sz w:val="24"/>
          <w:szCs w:val="24"/>
          <w:lang w:val="mk-MK"/>
        </w:rPr>
        <w:t xml:space="preserve"> пародонталните ткива</w:t>
      </w:r>
      <w:r w:rsidR="0055716C" w:rsidRPr="008212B2">
        <w:rPr>
          <w:rFonts w:ascii="Times New Roman" w:eastAsia="Calibri" w:hAnsi="Times New Roman" w:cs="Times New Roman"/>
          <w:sz w:val="24"/>
          <w:szCs w:val="24"/>
          <w:lang w:val="mk-MK"/>
        </w:rPr>
        <w:t xml:space="preserve">. Постојат </w:t>
      </w:r>
      <w:r w:rsidR="008644FA" w:rsidRPr="00AB0A77">
        <w:rPr>
          <w:rFonts w:ascii="Times New Roman" w:eastAsia="Calibri" w:hAnsi="Times New Roman" w:cs="Times New Roman"/>
          <w:sz w:val="24"/>
          <w:szCs w:val="24"/>
          <w:lang w:val="mk-MK"/>
        </w:rPr>
        <w:t xml:space="preserve">бројни </w:t>
      </w:r>
      <w:r w:rsidR="0055716C" w:rsidRPr="008212B2">
        <w:rPr>
          <w:rFonts w:ascii="Times New Roman" w:eastAsia="Calibri" w:hAnsi="Times New Roman" w:cs="Times New Roman"/>
          <w:sz w:val="24"/>
          <w:szCs w:val="24"/>
          <w:lang w:val="mk-MK"/>
        </w:rPr>
        <w:t>докази дека микроорганизми</w:t>
      </w:r>
      <w:r w:rsidR="008644FA" w:rsidRPr="00AB0A77">
        <w:rPr>
          <w:rFonts w:ascii="Times New Roman" w:eastAsia="Calibri" w:hAnsi="Times New Roman" w:cs="Times New Roman"/>
          <w:sz w:val="24"/>
          <w:szCs w:val="24"/>
          <w:lang w:val="mk-MK"/>
        </w:rPr>
        <w:t>те</w:t>
      </w:r>
      <w:r w:rsidR="0055716C" w:rsidRPr="008212B2">
        <w:rPr>
          <w:rFonts w:ascii="Times New Roman" w:eastAsia="Calibri" w:hAnsi="Times New Roman" w:cs="Times New Roman"/>
          <w:sz w:val="24"/>
          <w:szCs w:val="24"/>
          <w:lang w:val="mk-MK"/>
        </w:rPr>
        <w:t xml:space="preserve"> ко</w:t>
      </w:r>
      <w:r w:rsidR="008644FA" w:rsidRPr="00AB0A77">
        <w:rPr>
          <w:rFonts w:ascii="Times New Roman" w:eastAsia="Calibri" w:hAnsi="Times New Roman" w:cs="Times New Roman"/>
          <w:sz w:val="24"/>
          <w:szCs w:val="24"/>
          <w:lang w:val="mk-MK"/>
        </w:rPr>
        <w:t xml:space="preserve">и </w:t>
      </w:r>
      <w:r w:rsidR="0055716C" w:rsidRPr="008212B2">
        <w:rPr>
          <w:rFonts w:ascii="Times New Roman" w:eastAsia="Calibri" w:hAnsi="Times New Roman" w:cs="Times New Roman"/>
          <w:sz w:val="24"/>
          <w:szCs w:val="24"/>
          <w:lang w:val="mk-MK"/>
        </w:rPr>
        <w:t xml:space="preserve">еволуирале </w:t>
      </w:r>
      <w:r w:rsidR="008644FA" w:rsidRPr="00AB0A77">
        <w:rPr>
          <w:rFonts w:ascii="Times New Roman" w:eastAsia="Calibri" w:hAnsi="Times New Roman" w:cs="Times New Roman"/>
          <w:sz w:val="24"/>
          <w:szCs w:val="24"/>
          <w:lang w:val="mk-MK"/>
        </w:rPr>
        <w:t>в</w:t>
      </w:r>
      <w:r w:rsidR="0055716C" w:rsidRPr="008212B2">
        <w:rPr>
          <w:rFonts w:ascii="Times New Roman" w:eastAsia="Calibri" w:hAnsi="Times New Roman" w:cs="Times New Roman"/>
          <w:sz w:val="24"/>
          <w:szCs w:val="24"/>
          <w:lang w:val="mk-MK"/>
        </w:rPr>
        <w:t xml:space="preserve">о </w:t>
      </w:r>
      <w:r w:rsidR="008644FA" w:rsidRPr="00AB0A77">
        <w:rPr>
          <w:rFonts w:ascii="Times New Roman" w:eastAsia="Calibri" w:hAnsi="Times New Roman" w:cs="Times New Roman"/>
          <w:sz w:val="24"/>
          <w:szCs w:val="24"/>
          <w:lang w:val="mk-MK"/>
        </w:rPr>
        <w:t xml:space="preserve">формирањето на </w:t>
      </w:r>
      <w:r w:rsidR="00EE09CF" w:rsidRPr="00AB0A77">
        <w:rPr>
          <w:rFonts w:ascii="Times New Roman" w:eastAsia="Calibri" w:hAnsi="Times New Roman" w:cs="Times New Roman"/>
          <w:sz w:val="24"/>
          <w:szCs w:val="24"/>
          <w:lang w:val="mk-MK"/>
        </w:rPr>
        <w:t xml:space="preserve">својот </w:t>
      </w:r>
      <w:r w:rsidR="0055716C" w:rsidRPr="008212B2">
        <w:rPr>
          <w:rFonts w:ascii="Times New Roman" w:eastAsia="Calibri" w:hAnsi="Times New Roman" w:cs="Times New Roman"/>
          <w:sz w:val="24"/>
          <w:szCs w:val="24"/>
          <w:lang w:val="mk-MK"/>
        </w:rPr>
        <w:t xml:space="preserve">одбранбен систем </w:t>
      </w:r>
      <w:r w:rsidR="008644FA" w:rsidRPr="00AB0A77">
        <w:rPr>
          <w:rFonts w:ascii="Times New Roman" w:eastAsia="Calibri" w:hAnsi="Times New Roman" w:cs="Times New Roman"/>
          <w:sz w:val="24"/>
          <w:szCs w:val="24"/>
          <w:lang w:val="mk-MK"/>
        </w:rPr>
        <w:t xml:space="preserve">имаат придонес </w:t>
      </w:r>
      <w:r w:rsidR="00301F49" w:rsidRPr="00AB0A77">
        <w:rPr>
          <w:rFonts w:ascii="Times New Roman" w:eastAsia="Calibri" w:hAnsi="Times New Roman" w:cs="Times New Roman"/>
          <w:sz w:val="24"/>
          <w:szCs w:val="24"/>
          <w:lang w:val="mk-MK"/>
        </w:rPr>
        <w:t xml:space="preserve">во </w:t>
      </w:r>
      <w:r w:rsidR="0055716C" w:rsidRPr="008212B2">
        <w:rPr>
          <w:rFonts w:ascii="Times New Roman" w:eastAsia="Calibri" w:hAnsi="Times New Roman" w:cs="Times New Roman"/>
          <w:sz w:val="24"/>
          <w:szCs w:val="24"/>
          <w:lang w:val="mk-MK"/>
        </w:rPr>
        <w:t xml:space="preserve">надминување на </w:t>
      </w:r>
      <w:r w:rsidR="00EE09CF" w:rsidRPr="00AB0A77">
        <w:rPr>
          <w:rFonts w:ascii="Times New Roman" w:eastAsia="Calibri" w:hAnsi="Times New Roman" w:cs="Times New Roman"/>
          <w:sz w:val="24"/>
          <w:szCs w:val="24"/>
          <w:lang w:val="mk-MK"/>
        </w:rPr>
        <w:t xml:space="preserve">имунолошките бариери </w:t>
      </w:r>
      <w:r w:rsidR="0055716C" w:rsidRPr="008212B2">
        <w:rPr>
          <w:rFonts w:ascii="Times New Roman" w:eastAsia="Calibri" w:hAnsi="Times New Roman" w:cs="Times New Roman"/>
          <w:sz w:val="24"/>
          <w:szCs w:val="24"/>
          <w:lang w:val="mk-MK"/>
        </w:rPr>
        <w:t xml:space="preserve">на </w:t>
      </w:r>
      <w:r w:rsidR="00EE09CF" w:rsidRPr="00AB0A77">
        <w:rPr>
          <w:rFonts w:ascii="Times New Roman" w:eastAsia="Calibri" w:hAnsi="Times New Roman" w:cs="Times New Roman"/>
          <w:sz w:val="24"/>
          <w:szCs w:val="24"/>
          <w:lang w:val="mk-MK"/>
        </w:rPr>
        <w:t>индивидуата.</w:t>
      </w:r>
      <w:r w:rsidR="0055716C" w:rsidRPr="008212B2">
        <w:rPr>
          <w:rFonts w:ascii="Times New Roman" w:eastAsia="Calibri" w:hAnsi="Times New Roman" w:cs="Times New Roman"/>
          <w:sz w:val="24"/>
          <w:szCs w:val="24"/>
          <w:lang w:val="mk-MK"/>
        </w:rPr>
        <w:t xml:space="preserve"> </w:t>
      </w:r>
    </w:p>
    <w:p w14:paraId="4457D085" w14:textId="7F18861B" w:rsidR="006A77A2" w:rsidRPr="00AB0A77" w:rsidRDefault="00BB0CDE" w:rsidP="0055716C">
      <w:pPr>
        <w:spacing w:after="0" w:line="274" w:lineRule="auto"/>
        <w:ind w:right="80"/>
        <w:jc w:val="both"/>
        <w:rPr>
          <w:rFonts w:ascii="Times New Roman" w:eastAsia="Calibri" w:hAnsi="Times New Roman" w:cs="Times New Roman"/>
          <w:sz w:val="24"/>
          <w:szCs w:val="24"/>
          <w:lang w:val="mk-MK"/>
        </w:rPr>
      </w:pPr>
      <w:r w:rsidRPr="00AB0A77">
        <w:rPr>
          <w:rFonts w:ascii="Times New Roman" w:eastAsia="Calibri" w:hAnsi="Times New Roman" w:cs="Times New Roman"/>
          <w:sz w:val="24"/>
          <w:szCs w:val="24"/>
          <w:lang w:val="mk-MK"/>
        </w:rPr>
        <w:t>Г</w:t>
      </w:r>
      <w:r w:rsidR="0055716C" w:rsidRPr="008212B2">
        <w:rPr>
          <w:rFonts w:ascii="Times New Roman" w:eastAsia="Calibri" w:hAnsi="Times New Roman" w:cs="Times New Roman"/>
          <w:sz w:val="24"/>
          <w:szCs w:val="24"/>
          <w:lang w:val="mk-MK"/>
        </w:rPr>
        <w:t xml:space="preserve">рам-негативните бактерии, вклучувајќи ги A. actinomycetemcomitans и P. gingivalis, поседуваат протеини на клеточната површина кои имаат способност да влијаат </w:t>
      </w:r>
      <w:r w:rsidR="00376AC3">
        <w:rPr>
          <w:rFonts w:ascii="Times New Roman" w:eastAsia="Calibri" w:hAnsi="Times New Roman" w:cs="Times New Roman"/>
          <w:sz w:val="24"/>
          <w:szCs w:val="24"/>
          <w:lang w:val="mk-MK"/>
        </w:rPr>
        <w:t>врз</w:t>
      </w:r>
      <w:r w:rsidR="00376AC3" w:rsidRPr="008212B2">
        <w:rPr>
          <w:rFonts w:ascii="Times New Roman" w:eastAsia="Calibri" w:hAnsi="Times New Roman" w:cs="Times New Roman"/>
          <w:sz w:val="24"/>
          <w:szCs w:val="24"/>
          <w:lang w:val="mk-MK"/>
        </w:rPr>
        <w:t xml:space="preserve"> </w:t>
      </w:r>
      <w:r w:rsidR="0055716C" w:rsidRPr="008212B2">
        <w:rPr>
          <w:rFonts w:ascii="Times New Roman" w:eastAsia="Calibri" w:hAnsi="Times New Roman" w:cs="Times New Roman"/>
          <w:sz w:val="24"/>
          <w:szCs w:val="24"/>
          <w:lang w:val="mk-MK"/>
        </w:rPr>
        <w:t xml:space="preserve">цитокините </w:t>
      </w:r>
      <w:r w:rsidR="007234DC" w:rsidRPr="00AB0A77">
        <w:rPr>
          <w:rFonts w:ascii="Times New Roman" w:eastAsia="Calibri" w:hAnsi="Times New Roman" w:cs="Times New Roman"/>
          <w:sz w:val="24"/>
          <w:szCs w:val="24"/>
          <w:lang w:val="mk-MK"/>
        </w:rPr>
        <w:t>на</w:t>
      </w:r>
      <w:r w:rsidR="0055716C" w:rsidRPr="008212B2">
        <w:rPr>
          <w:rFonts w:ascii="Times New Roman" w:eastAsia="Calibri" w:hAnsi="Times New Roman" w:cs="Times New Roman"/>
          <w:sz w:val="24"/>
          <w:szCs w:val="24"/>
          <w:lang w:val="mk-MK"/>
        </w:rPr>
        <w:t xml:space="preserve"> клетките домаќини.</w:t>
      </w:r>
      <w:r w:rsidR="009B1790" w:rsidRPr="008212B2">
        <w:rPr>
          <w:rFonts w:ascii="Times New Roman" w:eastAsia="Calibri" w:hAnsi="Times New Roman" w:cs="Times New Roman"/>
          <w:sz w:val="24"/>
          <w:szCs w:val="24"/>
          <w:lang w:val="mk-MK"/>
        </w:rPr>
        <w:t xml:space="preserve"> (65)</w:t>
      </w:r>
      <w:r w:rsidR="00E523D2" w:rsidRPr="00AB0A77">
        <w:rPr>
          <w:rFonts w:ascii="Times New Roman" w:eastAsia="Calibri" w:hAnsi="Times New Roman" w:cs="Times New Roman"/>
          <w:sz w:val="24"/>
          <w:szCs w:val="24"/>
          <w:lang w:val="mk-MK"/>
        </w:rPr>
        <w:t xml:space="preserve"> </w:t>
      </w:r>
    </w:p>
    <w:p w14:paraId="517C1C34" w14:textId="3416C9F7" w:rsidR="006A77A2" w:rsidRPr="00AB0A77" w:rsidRDefault="006A77A2" w:rsidP="0055716C">
      <w:pPr>
        <w:spacing w:after="0" w:line="274" w:lineRule="auto"/>
        <w:ind w:right="80"/>
        <w:jc w:val="both"/>
        <w:rPr>
          <w:rFonts w:ascii="Times New Roman" w:eastAsia="Calibri" w:hAnsi="Times New Roman" w:cs="Times New Roman"/>
          <w:sz w:val="24"/>
          <w:szCs w:val="24"/>
          <w:lang w:val="mk-MK"/>
        </w:rPr>
      </w:pPr>
      <w:r w:rsidRPr="00AB0A77">
        <w:rPr>
          <w:rFonts w:ascii="Times New Roman" w:eastAsia="Calibri" w:hAnsi="Times New Roman" w:cs="Times New Roman"/>
          <w:sz w:val="24"/>
          <w:szCs w:val="24"/>
          <w:lang w:val="mk-MK"/>
        </w:rPr>
        <w:t>Клиничк</w:t>
      </w:r>
      <w:r w:rsidR="00376AC3">
        <w:rPr>
          <w:rFonts w:ascii="Times New Roman" w:eastAsia="Calibri" w:hAnsi="Times New Roman" w:cs="Times New Roman"/>
          <w:sz w:val="24"/>
          <w:szCs w:val="24"/>
          <w:lang w:val="mk-MK"/>
        </w:rPr>
        <w:t>ите</w:t>
      </w:r>
      <w:r w:rsidRPr="00AB0A77">
        <w:rPr>
          <w:rFonts w:ascii="Times New Roman" w:eastAsia="Calibri" w:hAnsi="Times New Roman" w:cs="Times New Roman"/>
          <w:sz w:val="24"/>
          <w:szCs w:val="24"/>
          <w:lang w:val="mk-MK"/>
        </w:rPr>
        <w:t xml:space="preserve"> експериментални студии го акцентираат стимулирачкиот ефект на кохерентното ласерско светло во инфламаторните процеси на пародонталното ткиво со што се потврдува антимикробниот и бактерициден ефект на ласерскиот зрак, кој придонесува за намалена реколонизација на бактериите во пародонталниот џеб.</w:t>
      </w:r>
      <w:r w:rsidR="00564802" w:rsidRPr="00AB0A77">
        <w:rPr>
          <w:rFonts w:ascii="Times New Roman" w:eastAsia="Calibri" w:hAnsi="Times New Roman" w:cs="Times New Roman"/>
          <w:sz w:val="24"/>
          <w:szCs w:val="24"/>
          <w:lang w:val="mk-MK"/>
        </w:rPr>
        <w:t xml:space="preserve"> Исто така голем број студии укажуваат на </w:t>
      </w:r>
      <w:r w:rsidR="002A5D55" w:rsidRPr="00AB0A77">
        <w:rPr>
          <w:rFonts w:ascii="Times New Roman" w:eastAsia="Calibri" w:hAnsi="Times New Roman" w:cs="Times New Roman"/>
          <w:sz w:val="24"/>
          <w:szCs w:val="24"/>
          <w:lang w:val="mk-MK"/>
        </w:rPr>
        <w:t xml:space="preserve">позитивните </w:t>
      </w:r>
      <w:r w:rsidR="00564802" w:rsidRPr="00AB0A77">
        <w:rPr>
          <w:rFonts w:ascii="Times New Roman" w:eastAsia="Calibri" w:hAnsi="Times New Roman" w:cs="Times New Roman"/>
          <w:sz w:val="24"/>
          <w:szCs w:val="24"/>
          <w:lang w:val="mk-MK"/>
        </w:rPr>
        <w:t>ефекти на ласерскиот зрак во процесите на коскена</w:t>
      </w:r>
      <w:r w:rsidR="002A5D55" w:rsidRPr="00AB0A77">
        <w:rPr>
          <w:rFonts w:ascii="Times New Roman" w:eastAsia="Calibri" w:hAnsi="Times New Roman" w:cs="Times New Roman"/>
          <w:sz w:val="24"/>
          <w:szCs w:val="24"/>
          <w:lang w:val="mk-MK"/>
        </w:rPr>
        <w:t>та</w:t>
      </w:r>
      <w:r w:rsidR="00564802" w:rsidRPr="00AB0A77">
        <w:rPr>
          <w:rFonts w:ascii="Times New Roman" w:eastAsia="Calibri" w:hAnsi="Times New Roman" w:cs="Times New Roman"/>
          <w:sz w:val="24"/>
          <w:szCs w:val="24"/>
          <w:lang w:val="mk-MK"/>
        </w:rPr>
        <w:t xml:space="preserve"> регенерација</w:t>
      </w:r>
      <w:r w:rsidR="002A5D55" w:rsidRPr="00AB0A77">
        <w:rPr>
          <w:rFonts w:ascii="Times New Roman" w:eastAsia="Calibri" w:hAnsi="Times New Roman" w:cs="Times New Roman"/>
          <w:sz w:val="24"/>
          <w:szCs w:val="24"/>
          <w:lang w:val="mk-MK"/>
        </w:rPr>
        <w:t xml:space="preserve">, како и </w:t>
      </w:r>
      <w:r w:rsidR="00376AC3">
        <w:rPr>
          <w:rFonts w:ascii="Times New Roman" w:eastAsia="Calibri" w:hAnsi="Times New Roman" w:cs="Times New Roman"/>
          <w:sz w:val="24"/>
          <w:szCs w:val="24"/>
          <w:lang w:val="mk-MK"/>
        </w:rPr>
        <w:t xml:space="preserve">на </w:t>
      </w:r>
      <w:r w:rsidR="002A5D55" w:rsidRPr="00AB0A77">
        <w:rPr>
          <w:rFonts w:ascii="Times New Roman" w:eastAsia="Calibri" w:hAnsi="Times New Roman" w:cs="Times New Roman"/>
          <w:sz w:val="24"/>
          <w:szCs w:val="24"/>
          <w:lang w:val="mk-MK"/>
        </w:rPr>
        <w:t>регенерацијата на епителното, сврзното и нервното ткиво.</w:t>
      </w:r>
      <w:r w:rsidRPr="00AB0A77">
        <w:rPr>
          <w:rFonts w:ascii="Times New Roman" w:eastAsia="Calibri" w:hAnsi="Times New Roman" w:cs="Times New Roman"/>
          <w:sz w:val="24"/>
          <w:szCs w:val="24"/>
          <w:lang w:val="mk-MK"/>
        </w:rPr>
        <w:t xml:space="preserve"> </w:t>
      </w:r>
    </w:p>
    <w:p w14:paraId="75093F63" w14:textId="694ED96D" w:rsidR="009B781A" w:rsidRPr="00AB0A77" w:rsidRDefault="0055716C" w:rsidP="0055716C">
      <w:pPr>
        <w:spacing w:after="0" w:line="281" w:lineRule="auto"/>
        <w:ind w:right="60"/>
        <w:jc w:val="both"/>
        <w:rPr>
          <w:rFonts w:ascii="Times New Roman" w:eastAsia="Calibri" w:hAnsi="Times New Roman" w:cs="Times New Roman"/>
          <w:sz w:val="24"/>
          <w:szCs w:val="24"/>
          <w:lang w:val="mk-MK"/>
        </w:rPr>
      </w:pPr>
      <w:r w:rsidRPr="008212B2">
        <w:rPr>
          <w:rFonts w:ascii="Times New Roman" w:eastAsia="Calibri" w:hAnsi="Times New Roman" w:cs="Times New Roman"/>
          <w:sz w:val="24"/>
          <w:szCs w:val="24"/>
          <w:lang w:val="mk-MK"/>
        </w:rPr>
        <w:t xml:space="preserve">Бројни студии </w:t>
      </w:r>
      <w:r w:rsidR="00712B49" w:rsidRPr="00AB0A77">
        <w:rPr>
          <w:rFonts w:ascii="Times New Roman" w:eastAsia="Calibri" w:hAnsi="Times New Roman" w:cs="Times New Roman"/>
          <w:sz w:val="24"/>
          <w:szCs w:val="24"/>
          <w:lang w:val="mk-MK"/>
        </w:rPr>
        <w:t xml:space="preserve">укажуваат на тоа дека </w:t>
      </w:r>
      <w:r w:rsidRPr="008212B2">
        <w:rPr>
          <w:rFonts w:ascii="Times New Roman" w:eastAsia="Calibri" w:hAnsi="Times New Roman" w:cs="Times New Roman"/>
          <w:sz w:val="24"/>
          <w:szCs w:val="24"/>
          <w:lang w:val="mk-MK"/>
        </w:rPr>
        <w:t xml:space="preserve">пушењето претставува еден од важните </w:t>
      </w:r>
      <w:r w:rsidR="00712B49" w:rsidRPr="00AB0A77">
        <w:rPr>
          <w:rFonts w:ascii="Times New Roman" w:eastAsia="Calibri" w:hAnsi="Times New Roman" w:cs="Times New Roman"/>
          <w:sz w:val="24"/>
          <w:szCs w:val="24"/>
          <w:lang w:val="mk-MK"/>
        </w:rPr>
        <w:t>ризик</w:t>
      </w:r>
      <w:r w:rsidR="00C0728A">
        <w:rPr>
          <w:rFonts w:ascii="Times New Roman" w:eastAsia="Calibri" w:hAnsi="Times New Roman" w:cs="Times New Roman"/>
          <w:sz w:val="24"/>
          <w:szCs w:val="24"/>
          <w:lang w:val="mk-MK"/>
        </w:rPr>
        <w:t>-</w:t>
      </w:r>
      <w:r w:rsidRPr="008212B2">
        <w:rPr>
          <w:rFonts w:ascii="Times New Roman" w:eastAsia="Calibri" w:hAnsi="Times New Roman" w:cs="Times New Roman"/>
          <w:sz w:val="24"/>
          <w:szCs w:val="24"/>
          <w:lang w:val="mk-MK"/>
        </w:rPr>
        <w:t>фактори за</w:t>
      </w:r>
      <w:r w:rsidR="00712B49" w:rsidRPr="00AB0A77">
        <w:rPr>
          <w:rFonts w:ascii="Times New Roman" w:eastAsia="Calibri" w:hAnsi="Times New Roman" w:cs="Times New Roman"/>
          <w:sz w:val="24"/>
          <w:szCs w:val="24"/>
          <w:lang w:val="mk-MK"/>
        </w:rPr>
        <w:t xml:space="preserve"> иницирање </w:t>
      </w:r>
      <w:r w:rsidRPr="008212B2">
        <w:rPr>
          <w:rFonts w:ascii="Times New Roman" w:eastAsia="Calibri" w:hAnsi="Times New Roman" w:cs="Times New Roman"/>
          <w:sz w:val="24"/>
          <w:szCs w:val="24"/>
          <w:lang w:val="mk-MK"/>
        </w:rPr>
        <w:t xml:space="preserve">и прогресија на пародонтопатија и </w:t>
      </w:r>
      <w:r w:rsidR="00C0728A">
        <w:rPr>
          <w:rFonts w:ascii="Times New Roman" w:eastAsia="Calibri" w:hAnsi="Times New Roman" w:cs="Times New Roman"/>
          <w:sz w:val="24"/>
          <w:szCs w:val="24"/>
          <w:lang w:val="mk-MK"/>
        </w:rPr>
        <w:t xml:space="preserve">е </w:t>
      </w:r>
      <w:r w:rsidRPr="008212B2">
        <w:rPr>
          <w:rFonts w:ascii="Times New Roman" w:eastAsia="Calibri" w:hAnsi="Times New Roman" w:cs="Times New Roman"/>
          <w:sz w:val="24"/>
          <w:szCs w:val="24"/>
          <w:lang w:val="mk-MK"/>
        </w:rPr>
        <w:t>важен фактор</w:t>
      </w:r>
      <w:r w:rsidR="00712B49" w:rsidRPr="00AB0A77">
        <w:rPr>
          <w:rFonts w:ascii="Times New Roman" w:eastAsia="Calibri" w:hAnsi="Times New Roman" w:cs="Times New Roman"/>
          <w:sz w:val="24"/>
          <w:szCs w:val="24"/>
          <w:lang w:val="mk-MK"/>
        </w:rPr>
        <w:t xml:space="preserve"> од кој зависи</w:t>
      </w:r>
      <w:r w:rsidRPr="008212B2">
        <w:rPr>
          <w:rFonts w:ascii="Times New Roman" w:eastAsia="Calibri" w:hAnsi="Times New Roman" w:cs="Times New Roman"/>
          <w:sz w:val="24"/>
          <w:szCs w:val="24"/>
          <w:lang w:val="mk-MK"/>
        </w:rPr>
        <w:t xml:space="preserve"> успехот на </w:t>
      </w:r>
      <w:r w:rsidR="00712B49" w:rsidRPr="00AB0A77">
        <w:rPr>
          <w:rFonts w:ascii="Times New Roman" w:eastAsia="Calibri" w:hAnsi="Times New Roman" w:cs="Times New Roman"/>
          <w:sz w:val="24"/>
          <w:szCs w:val="24"/>
          <w:lang w:val="mk-MK"/>
        </w:rPr>
        <w:t xml:space="preserve">конвенционалната </w:t>
      </w:r>
      <w:r w:rsidRPr="008212B2">
        <w:rPr>
          <w:rFonts w:ascii="Times New Roman" w:eastAsia="Calibri" w:hAnsi="Times New Roman" w:cs="Times New Roman"/>
          <w:sz w:val="24"/>
          <w:szCs w:val="24"/>
          <w:lang w:val="mk-MK"/>
        </w:rPr>
        <w:t>нехируршка</w:t>
      </w:r>
      <w:r w:rsidR="009B1790" w:rsidRPr="008212B2">
        <w:rPr>
          <w:rFonts w:ascii="Times New Roman" w:eastAsia="Calibri" w:hAnsi="Times New Roman" w:cs="Times New Roman"/>
          <w:sz w:val="24"/>
          <w:szCs w:val="24"/>
          <w:vertAlign w:val="superscript"/>
          <w:lang w:val="mk-MK"/>
        </w:rPr>
        <w:t xml:space="preserve"> </w:t>
      </w:r>
      <w:r w:rsidR="009B1790" w:rsidRPr="008212B2">
        <w:rPr>
          <w:rFonts w:ascii="Times New Roman" w:eastAsia="Calibri" w:hAnsi="Times New Roman" w:cs="Times New Roman"/>
          <w:sz w:val="24"/>
          <w:szCs w:val="24"/>
          <w:lang w:val="mk-MK"/>
        </w:rPr>
        <w:t>(66,</w:t>
      </w:r>
      <w:r w:rsidR="00C0728A">
        <w:rPr>
          <w:rFonts w:ascii="Times New Roman" w:eastAsia="Calibri" w:hAnsi="Times New Roman" w:cs="Times New Roman"/>
          <w:sz w:val="24"/>
          <w:szCs w:val="24"/>
          <w:lang w:val="mk-MK"/>
        </w:rPr>
        <w:t xml:space="preserve"> </w:t>
      </w:r>
      <w:r w:rsidR="009B1790" w:rsidRPr="008212B2">
        <w:rPr>
          <w:rFonts w:ascii="Times New Roman" w:eastAsia="Calibri" w:hAnsi="Times New Roman" w:cs="Times New Roman"/>
          <w:sz w:val="24"/>
          <w:szCs w:val="24"/>
          <w:lang w:val="mk-MK"/>
        </w:rPr>
        <w:t>67,</w:t>
      </w:r>
      <w:r w:rsidR="00C0728A">
        <w:rPr>
          <w:rFonts w:ascii="Times New Roman" w:eastAsia="Calibri" w:hAnsi="Times New Roman" w:cs="Times New Roman"/>
          <w:sz w:val="24"/>
          <w:szCs w:val="24"/>
          <w:lang w:val="mk-MK"/>
        </w:rPr>
        <w:t xml:space="preserve"> </w:t>
      </w:r>
      <w:r w:rsidR="009B1790" w:rsidRPr="008212B2">
        <w:rPr>
          <w:rFonts w:ascii="Times New Roman" w:eastAsia="Calibri" w:hAnsi="Times New Roman" w:cs="Times New Roman"/>
          <w:sz w:val="24"/>
          <w:szCs w:val="24"/>
          <w:lang w:val="mk-MK"/>
        </w:rPr>
        <w:t>68</w:t>
      </w:r>
      <w:r w:rsidR="000624A8" w:rsidRPr="008212B2">
        <w:rPr>
          <w:rFonts w:ascii="Times New Roman" w:eastAsia="Calibri" w:hAnsi="Times New Roman" w:cs="Times New Roman"/>
          <w:sz w:val="24"/>
          <w:szCs w:val="24"/>
          <w:lang w:val="mk-MK"/>
        </w:rPr>
        <w:t>)</w:t>
      </w:r>
      <w:r w:rsidRPr="008212B2">
        <w:rPr>
          <w:rFonts w:ascii="Times New Roman" w:eastAsia="Calibri" w:hAnsi="Times New Roman" w:cs="Times New Roman"/>
          <w:sz w:val="24"/>
          <w:szCs w:val="24"/>
          <w:lang w:val="mk-MK"/>
        </w:rPr>
        <w:t xml:space="preserve"> и хируршка пародонтална терапија</w:t>
      </w:r>
      <w:r w:rsidR="000624A8" w:rsidRPr="008212B2">
        <w:rPr>
          <w:rFonts w:ascii="Times New Roman" w:eastAsia="Calibri" w:hAnsi="Times New Roman" w:cs="Times New Roman"/>
          <w:sz w:val="24"/>
          <w:szCs w:val="24"/>
          <w:lang w:val="mk-MK"/>
        </w:rPr>
        <w:t>. (69)</w:t>
      </w:r>
    </w:p>
    <w:p w14:paraId="4FA80DB5" w14:textId="09B17FB8" w:rsidR="009B781A" w:rsidRPr="00AB0A77" w:rsidRDefault="009B781A" w:rsidP="0055716C">
      <w:pPr>
        <w:spacing w:after="0" w:line="281" w:lineRule="auto"/>
        <w:ind w:right="60"/>
        <w:jc w:val="both"/>
        <w:rPr>
          <w:rFonts w:ascii="Times New Roman" w:eastAsia="Calibri" w:hAnsi="Times New Roman" w:cs="Times New Roman"/>
          <w:sz w:val="24"/>
          <w:szCs w:val="24"/>
          <w:lang w:val="mk-MK"/>
        </w:rPr>
      </w:pPr>
      <w:r w:rsidRPr="00AB0A77">
        <w:rPr>
          <w:rFonts w:ascii="Times New Roman" w:hAnsi="Times New Roman" w:cs="Times New Roman"/>
          <w:sz w:val="24"/>
          <w:szCs w:val="24"/>
          <w:lang w:val="mk-MK"/>
        </w:rPr>
        <w:t>Индивидуите кои консумираат никотин</w:t>
      </w:r>
      <w:r w:rsidR="00C0728A">
        <w:rPr>
          <w:rFonts w:ascii="Times New Roman" w:hAnsi="Times New Roman" w:cs="Times New Roman"/>
          <w:sz w:val="24"/>
          <w:szCs w:val="24"/>
          <w:lang w:val="mk-MK"/>
        </w:rPr>
        <w:t>,</w:t>
      </w:r>
      <w:r w:rsidRPr="00AB0A77">
        <w:rPr>
          <w:rFonts w:ascii="Times New Roman" w:hAnsi="Times New Roman" w:cs="Times New Roman"/>
          <w:sz w:val="24"/>
          <w:szCs w:val="24"/>
          <w:lang w:val="mk-MK"/>
        </w:rPr>
        <w:t xml:space="preserve"> т.е.</w:t>
      </w:r>
      <w:r w:rsidRPr="008212B2">
        <w:rPr>
          <w:rFonts w:ascii="Times New Roman" w:hAnsi="Times New Roman" w:cs="Times New Roman"/>
          <w:sz w:val="24"/>
          <w:szCs w:val="24"/>
          <w:lang w:val="mk-MK"/>
        </w:rPr>
        <w:t xml:space="preserve"> пушачите</w:t>
      </w:r>
      <w:r w:rsidRPr="00AB0A77">
        <w:rPr>
          <w:rFonts w:ascii="Times New Roman" w:hAnsi="Times New Roman" w:cs="Times New Roman"/>
          <w:sz w:val="24"/>
          <w:szCs w:val="24"/>
          <w:lang w:val="mk-MK"/>
        </w:rPr>
        <w:t xml:space="preserve"> вообичаено </w:t>
      </w:r>
      <w:r w:rsidRPr="008212B2">
        <w:rPr>
          <w:rFonts w:ascii="Times New Roman" w:hAnsi="Times New Roman" w:cs="Times New Roman"/>
          <w:sz w:val="24"/>
          <w:szCs w:val="24"/>
          <w:lang w:val="mk-MK"/>
        </w:rPr>
        <w:t xml:space="preserve">имаат повеќе </w:t>
      </w:r>
      <w:r w:rsidR="00C0728A" w:rsidRPr="008212B2">
        <w:rPr>
          <w:rFonts w:ascii="Times New Roman" w:hAnsi="Times New Roman" w:cs="Times New Roman"/>
          <w:sz w:val="24"/>
          <w:szCs w:val="24"/>
          <w:lang w:val="mk-MK"/>
        </w:rPr>
        <w:t>насл</w:t>
      </w:r>
      <w:r w:rsidR="00C0728A">
        <w:rPr>
          <w:rFonts w:ascii="Times New Roman" w:hAnsi="Times New Roman" w:cs="Times New Roman"/>
          <w:sz w:val="24"/>
          <w:szCs w:val="24"/>
          <w:lang w:val="mk-MK"/>
        </w:rPr>
        <w:t>ојк</w:t>
      </w:r>
      <w:r w:rsidR="00C0728A" w:rsidRPr="008212B2">
        <w:rPr>
          <w:rFonts w:ascii="Times New Roman" w:hAnsi="Times New Roman" w:cs="Times New Roman"/>
          <w:sz w:val="24"/>
          <w:szCs w:val="24"/>
          <w:lang w:val="mk-MK"/>
        </w:rPr>
        <w:t xml:space="preserve">и </w:t>
      </w:r>
      <w:r w:rsidRPr="008212B2">
        <w:rPr>
          <w:rFonts w:ascii="Times New Roman" w:hAnsi="Times New Roman" w:cs="Times New Roman"/>
          <w:sz w:val="24"/>
          <w:szCs w:val="24"/>
          <w:lang w:val="mk-MK"/>
        </w:rPr>
        <w:t xml:space="preserve">на </w:t>
      </w:r>
      <w:r w:rsidRPr="00AB0A77">
        <w:rPr>
          <w:rFonts w:ascii="Times New Roman" w:hAnsi="Times New Roman" w:cs="Times New Roman"/>
          <w:sz w:val="24"/>
          <w:szCs w:val="24"/>
          <w:lang w:val="mk-MK"/>
        </w:rPr>
        <w:t>дентален плак</w:t>
      </w:r>
      <w:r w:rsidR="00C0728A">
        <w:rPr>
          <w:rFonts w:ascii="Times New Roman" w:hAnsi="Times New Roman" w:cs="Times New Roman"/>
          <w:sz w:val="24"/>
          <w:szCs w:val="24"/>
          <w:lang w:val="mk-MK"/>
        </w:rPr>
        <w:t>,</w:t>
      </w:r>
      <w:r w:rsidRPr="00AB0A77">
        <w:rPr>
          <w:rFonts w:ascii="Times New Roman" w:hAnsi="Times New Roman" w:cs="Times New Roman"/>
          <w:sz w:val="24"/>
          <w:szCs w:val="24"/>
          <w:lang w:val="mk-MK"/>
        </w:rPr>
        <w:t xml:space="preserve"> и</w:t>
      </w:r>
      <w:r w:rsidRPr="008212B2">
        <w:rPr>
          <w:rFonts w:ascii="Times New Roman" w:hAnsi="Times New Roman" w:cs="Times New Roman"/>
          <w:sz w:val="24"/>
          <w:szCs w:val="24"/>
          <w:lang w:val="mk-MK"/>
        </w:rPr>
        <w:t>забен камен</w:t>
      </w:r>
      <w:r w:rsidRPr="00AB0A77">
        <w:rPr>
          <w:rFonts w:ascii="Times New Roman" w:hAnsi="Times New Roman" w:cs="Times New Roman"/>
          <w:sz w:val="24"/>
          <w:szCs w:val="24"/>
          <w:lang w:val="mk-MK"/>
        </w:rPr>
        <w:t xml:space="preserve"> во однос на</w:t>
      </w:r>
      <w:r w:rsidRPr="008212B2">
        <w:rPr>
          <w:rFonts w:ascii="Times New Roman" w:hAnsi="Times New Roman" w:cs="Times New Roman"/>
          <w:sz w:val="24"/>
          <w:szCs w:val="24"/>
          <w:lang w:val="mk-MK"/>
        </w:rPr>
        <w:t xml:space="preserve"> непушачите</w:t>
      </w:r>
      <w:r w:rsidRPr="00AB0A77">
        <w:rPr>
          <w:rFonts w:ascii="Times New Roman" w:hAnsi="Times New Roman" w:cs="Times New Roman"/>
          <w:sz w:val="24"/>
          <w:szCs w:val="24"/>
          <w:lang w:val="mk-MK"/>
        </w:rPr>
        <w:t>. Кај нив</w:t>
      </w:r>
      <w:r w:rsidRPr="008212B2">
        <w:rPr>
          <w:rFonts w:ascii="Times New Roman" w:hAnsi="Times New Roman" w:cs="Times New Roman"/>
          <w:sz w:val="24"/>
          <w:szCs w:val="24"/>
          <w:lang w:val="mk-MK"/>
        </w:rPr>
        <w:t xml:space="preserve"> забниот камен е потврд и поцврсто прицврстен за забите.</w:t>
      </w:r>
      <w:bookmarkStart w:id="12" w:name="page19"/>
      <w:bookmarkEnd w:id="12"/>
      <w:r w:rsidRPr="008212B2">
        <w:rPr>
          <w:rFonts w:ascii="Times New Roman" w:hAnsi="Times New Roman" w:cs="Times New Roman"/>
          <w:sz w:val="24"/>
          <w:szCs w:val="24"/>
          <w:lang w:val="mk-MK"/>
        </w:rPr>
        <w:t xml:space="preserve"> Адхезијата на стекнатата пеликула на површината на забот е </w:t>
      </w:r>
      <w:r w:rsidRPr="00AB0A77">
        <w:rPr>
          <w:rFonts w:ascii="Times New Roman" w:hAnsi="Times New Roman" w:cs="Times New Roman"/>
          <w:sz w:val="24"/>
          <w:szCs w:val="24"/>
          <w:lang w:val="mk-MK"/>
        </w:rPr>
        <w:t>иницијалната фаза за</w:t>
      </w:r>
      <w:r w:rsidRPr="008212B2">
        <w:rPr>
          <w:rFonts w:ascii="Times New Roman" w:hAnsi="Times New Roman" w:cs="Times New Roman"/>
          <w:sz w:val="24"/>
          <w:szCs w:val="24"/>
          <w:lang w:val="mk-MK"/>
        </w:rPr>
        <w:t xml:space="preserve"> формирање забен биофилм, </w:t>
      </w:r>
      <w:r w:rsidRPr="00AB0A77">
        <w:rPr>
          <w:rFonts w:ascii="Times New Roman" w:hAnsi="Times New Roman" w:cs="Times New Roman"/>
          <w:sz w:val="24"/>
          <w:szCs w:val="24"/>
          <w:lang w:val="mk-MK"/>
        </w:rPr>
        <w:t xml:space="preserve">која подоцна е </w:t>
      </w:r>
      <w:r w:rsidRPr="008212B2">
        <w:rPr>
          <w:rFonts w:ascii="Times New Roman" w:hAnsi="Times New Roman" w:cs="Times New Roman"/>
          <w:sz w:val="24"/>
          <w:szCs w:val="24"/>
          <w:lang w:val="mk-MK"/>
        </w:rPr>
        <w:t>проследен</w:t>
      </w:r>
      <w:r w:rsidR="00C0728A">
        <w:rPr>
          <w:rFonts w:ascii="Times New Roman" w:hAnsi="Times New Roman" w:cs="Times New Roman"/>
          <w:sz w:val="24"/>
          <w:szCs w:val="24"/>
          <w:lang w:val="mk-MK"/>
        </w:rPr>
        <w:t>а</w:t>
      </w:r>
      <w:r w:rsidRPr="008212B2">
        <w:rPr>
          <w:rFonts w:ascii="Times New Roman" w:hAnsi="Times New Roman" w:cs="Times New Roman"/>
          <w:sz w:val="24"/>
          <w:szCs w:val="24"/>
          <w:lang w:val="mk-MK"/>
        </w:rPr>
        <w:t xml:space="preserve"> со </w:t>
      </w:r>
      <w:r w:rsidRPr="00AB0A77">
        <w:rPr>
          <w:rFonts w:ascii="Times New Roman" w:hAnsi="Times New Roman" w:cs="Times New Roman"/>
          <w:sz w:val="24"/>
          <w:szCs w:val="24"/>
          <w:lang w:val="mk-MK"/>
        </w:rPr>
        <w:t xml:space="preserve">колонизација и </w:t>
      </w:r>
      <w:r w:rsidRPr="008212B2">
        <w:rPr>
          <w:rFonts w:ascii="Times New Roman" w:hAnsi="Times New Roman" w:cs="Times New Roman"/>
          <w:sz w:val="24"/>
          <w:szCs w:val="24"/>
          <w:lang w:val="mk-MK"/>
        </w:rPr>
        <w:t xml:space="preserve">адхезија на </w:t>
      </w:r>
      <w:r w:rsidRPr="00AB0A77">
        <w:rPr>
          <w:rFonts w:ascii="Times New Roman" w:hAnsi="Times New Roman" w:cs="Times New Roman"/>
          <w:sz w:val="24"/>
          <w:szCs w:val="24"/>
          <w:lang w:val="mk-MK"/>
        </w:rPr>
        <w:t xml:space="preserve">микроорганизми во денталната </w:t>
      </w:r>
      <w:r w:rsidRPr="008212B2">
        <w:rPr>
          <w:rFonts w:ascii="Times New Roman" w:hAnsi="Times New Roman" w:cs="Times New Roman"/>
          <w:sz w:val="24"/>
          <w:szCs w:val="24"/>
          <w:lang w:val="mk-MK"/>
        </w:rPr>
        <w:t>пеликула</w:t>
      </w:r>
      <w:r w:rsidR="000624A8" w:rsidRPr="008212B2">
        <w:rPr>
          <w:rFonts w:ascii="Times New Roman" w:hAnsi="Times New Roman" w:cs="Times New Roman"/>
          <w:sz w:val="24"/>
          <w:szCs w:val="24"/>
          <w:lang w:val="mk-MK"/>
        </w:rPr>
        <w:t>.</w:t>
      </w:r>
      <w:r w:rsidR="00C0728A">
        <w:rPr>
          <w:rFonts w:ascii="Times New Roman" w:hAnsi="Times New Roman" w:cs="Times New Roman"/>
          <w:sz w:val="24"/>
          <w:szCs w:val="24"/>
          <w:lang w:val="mk-MK"/>
        </w:rPr>
        <w:t xml:space="preserve"> </w:t>
      </w:r>
      <w:r w:rsidR="000624A8" w:rsidRPr="008212B2">
        <w:rPr>
          <w:rFonts w:ascii="Times New Roman" w:hAnsi="Times New Roman" w:cs="Times New Roman"/>
          <w:sz w:val="24"/>
          <w:szCs w:val="24"/>
          <w:lang w:val="mk-MK"/>
        </w:rPr>
        <w:t>(70)</w:t>
      </w:r>
    </w:p>
    <w:p w14:paraId="6FAEEB7A" w14:textId="0E4EEF10" w:rsidR="0055716C" w:rsidRPr="008212B2" w:rsidRDefault="0055716C" w:rsidP="0055716C">
      <w:pPr>
        <w:spacing w:after="0" w:line="281" w:lineRule="auto"/>
        <w:ind w:right="60"/>
        <w:jc w:val="both"/>
        <w:rPr>
          <w:rFonts w:ascii="Times New Roman" w:eastAsia="Calibri" w:hAnsi="Times New Roman" w:cs="Times New Roman"/>
          <w:sz w:val="24"/>
          <w:szCs w:val="24"/>
          <w:vertAlign w:val="superscript"/>
          <w:lang w:val="mk-MK"/>
        </w:rPr>
      </w:pPr>
      <w:r w:rsidRPr="00F96103">
        <w:rPr>
          <w:rFonts w:ascii="Times New Roman" w:eastAsia="Calibri" w:hAnsi="Times New Roman" w:cs="Times New Roman"/>
          <w:color w:val="FF0000"/>
          <w:sz w:val="24"/>
          <w:szCs w:val="24"/>
          <w:lang w:val="mk-MK"/>
        </w:rPr>
        <w:t xml:space="preserve">Пушењето може директно да предизвика промени </w:t>
      </w:r>
      <w:r w:rsidR="00C0728A" w:rsidRPr="00F96103">
        <w:rPr>
          <w:rFonts w:ascii="Times New Roman" w:eastAsia="Calibri" w:hAnsi="Times New Roman" w:cs="Times New Roman"/>
          <w:color w:val="FF0000"/>
          <w:sz w:val="24"/>
          <w:szCs w:val="24"/>
          <w:lang w:val="mk-MK"/>
        </w:rPr>
        <w:t xml:space="preserve">на </w:t>
      </w:r>
      <w:r w:rsidR="00E16530" w:rsidRPr="00F96103">
        <w:rPr>
          <w:rFonts w:ascii="Times New Roman" w:eastAsia="Calibri" w:hAnsi="Times New Roman" w:cs="Times New Roman"/>
          <w:color w:val="FF0000"/>
          <w:sz w:val="24"/>
          <w:szCs w:val="24"/>
          <w:lang w:val="mk-MK"/>
        </w:rPr>
        <w:t xml:space="preserve">микрофлората во оралната </w:t>
      </w:r>
      <w:r w:rsidRPr="00F96103">
        <w:rPr>
          <w:rFonts w:ascii="Times New Roman" w:eastAsia="Calibri" w:hAnsi="Times New Roman" w:cs="Times New Roman"/>
          <w:color w:val="FF0000"/>
          <w:sz w:val="24"/>
          <w:szCs w:val="24"/>
          <w:lang w:val="mk-MK"/>
        </w:rPr>
        <w:t xml:space="preserve">средина </w:t>
      </w:r>
      <w:r w:rsidR="00E16530" w:rsidRPr="00F96103">
        <w:rPr>
          <w:rFonts w:ascii="Times New Roman" w:eastAsia="Calibri" w:hAnsi="Times New Roman" w:cs="Times New Roman"/>
          <w:color w:val="FF0000"/>
          <w:sz w:val="24"/>
          <w:szCs w:val="24"/>
          <w:lang w:val="mk-MK"/>
        </w:rPr>
        <w:t xml:space="preserve">на </w:t>
      </w:r>
      <w:r w:rsidRPr="00F96103">
        <w:rPr>
          <w:rFonts w:ascii="Times New Roman" w:eastAsia="Calibri" w:hAnsi="Times New Roman" w:cs="Times New Roman"/>
          <w:color w:val="FF0000"/>
          <w:sz w:val="24"/>
          <w:szCs w:val="24"/>
          <w:lang w:val="mk-MK"/>
        </w:rPr>
        <w:t>директен</w:t>
      </w:r>
      <w:r w:rsidR="00E16530" w:rsidRPr="00F96103">
        <w:rPr>
          <w:rFonts w:ascii="Times New Roman" w:eastAsia="Calibri" w:hAnsi="Times New Roman" w:cs="Times New Roman"/>
          <w:color w:val="FF0000"/>
          <w:sz w:val="24"/>
          <w:szCs w:val="24"/>
          <w:lang w:val="mk-MK"/>
        </w:rPr>
        <w:t xml:space="preserve"> или индиректен начин. </w:t>
      </w:r>
      <w:r w:rsidR="00E16530" w:rsidRPr="00AB0A77">
        <w:rPr>
          <w:rFonts w:ascii="Times New Roman" w:eastAsia="Calibri" w:hAnsi="Times New Roman" w:cs="Times New Roman"/>
          <w:sz w:val="24"/>
          <w:szCs w:val="24"/>
          <w:lang w:val="mk-MK"/>
        </w:rPr>
        <w:t>Директно</w:t>
      </w:r>
      <w:r w:rsidR="00016731">
        <w:rPr>
          <w:rFonts w:ascii="Times New Roman" w:eastAsia="Calibri" w:hAnsi="Times New Roman" w:cs="Times New Roman"/>
          <w:sz w:val="24"/>
          <w:szCs w:val="24"/>
          <w:lang w:val="mk-MK"/>
        </w:rPr>
        <w:t>,</w:t>
      </w:r>
      <w:r w:rsidR="00E16530" w:rsidRPr="00AB0A77">
        <w:rPr>
          <w:rFonts w:ascii="Times New Roman" w:eastAsia="Calibri" w:hAnsi="Times New Roman" w:cs="Times New Roman"/>
          <w:sz w:val="24"/>
          <w:szCs w:val="24"/>
          <w:lang w:val="mk-MK"/>
        </w:rPr>
        <w:t xml:space="preserve"> </w:t>
      </w:r>
      <w:r w:rsidR="00016731">
        <w:rPr>
          <w:rFonts w:ascii="Times New Roman" w:eastAsia="Calibri" w:hAnsi="Times New Roman" w:cs="Times New Roman"/>
          <w:sz w:val="24"/>
          <w:szCs w:val="24"/>
          <w:lang w:val="mk-MK"/>
        </w:rPr>
        <w:t>со</w:t>
      </w:r>
      <w:r w:rsidR="00016731" w:rsidRPr="00AB0A77">
        <w:rPr>
          <w:rFonts w:ascii="Times New Roman" w:eastAsia="Calibri" w:hAnsi="Times New Roman" w:cs="Times New Roman"/>
          <w:sz w:val="24"/>
          <w:szCs w:val="24"/>
          <w:lang w:val="mk-MK"/>
        </w:rPr>
        <w:t xml:space="preserve"> </w:t>
      </w:r>
      <w:r w:rsidR="00E16530" w:rsidRPr="00AB0A77">
        <w:rPr>
          <w:rFonts w:ascii="Times New Roman" w:eastAsia="Calibri" w:hAnsi="Times New Roman" w:cs="Times New Roman"/>
          <w:sz w:val="24"/>
          <w:szCs w:val="24"/>
          <w:lang w:val="mk-MK"/>
        </w:rPr>
        <w:t xml:space="preserve">контакт на </w:t>
      </w:r>
      <w:r w:rsidR="00016731">
        <w:rPr>
          <w:rFonts w:ascii="Times New Roman" w:eastAsia="Calibri" w:hAnsi="Times New Roman" w:cs="Times New Roman"/>
          <w:sz w:val="24"/>
          <w:szCs w:val="24"/>
          <w:lang w:val="mk-MK"/>
        </w:rPr>
        <w:t>одделни</w:t>
      </w:r>
      <w:r w:rsidR="00016731" w:rsidRPr="00AB0A77">
        <w:rPr>
          <w:rFonts w:ascii="Times New Roman" w:eastAsia="Calibri" w:hAnsi="Times New Roman" w:cs="Times New Roman"/>
          <w:sz w:val="24"/>
          <w:szCs w:val="24"/>
          <w:lang w:val="mk-MK"/>
        </w:rPr>
        <w:t xml:space="preserve"> </w:t>
      </w:r>
      <w:r w:rsidR="00E16530" w:rsidRPr="00AB0A77">
        <w:rPr>
          <w:rFonts w:ascii="Times New Roman" w:eastAsia="Calibri" w:hAnsi="Times New Roman" w:cs="Times New Roman"/>
          <w:sz w:val="24"/>
          <w:szCs w:val="24"/>
          <w:lang w:val="mk-MK"/>
        </w:rPr>
        <w:t>бактерии од микрофлората и индиректно</w:t>
      </w:r>
      <w:r w:rsidR="00016731">
        <w:rPr>
          <w:rFonts w:ascii="Times New Roman" w:eastAsia="Calibri" w:hAnsi="Times New Roman" w:cs="Times New Roman"/>
          <w:sz w:val="24"/>
          <w:szCs w:val="24"/>
          <w:lang w:val="mk-MK"/>
        </w:rPr>
        <w:t>,</w:t>
      </w:r>
      <w:r w:rsidR="00E16530" w:rsidRPr="00AB0A77">
        <w:rPr>
          <w:rFonts w:ascii="Times New Roman" w:eastAsia="Calibri" w:hAnsi="Times New Roman" w:cs="Times New Roman"/>
          <w:sz w:val="24"/>
          <w:szCs w:val="24"/>
          <w:lang w:val="mk-MK"/>
        </w:rPr>
        <w:t xml:space="preserve"> </w:t>
      </w:r>
      <w:r w:rsidR="00016731">
        <w:rPr>
          <w:rFonts w:ascii="Times New Roman" w:eastAsia="Calibri" w:hAnsi="Times New Roman" w:cs="Times New Roman"/>
          <w:sz w:val="24"/>
          <w:szCs w:val="24"/>
          <w:lang w:val="mk-MK"/>
        </w:rPr>
        <w:t>со</w:t>
      </w:r>
      <w:r w:rsidR="00016731" w:rsidRPr="00AB0A77">
        <w:rPr>
          <w:rFonts w:ascii="Times New Roman" w:eastAsia="Calibri" w:hAnsi="Times New Roman" w:cs="Times New Roman"/>
          <w:sz w:val="24"/>
          <w:szCs w:val="24"/>
          <w:lang w:val="mk-MK"/>
        </w:rPr>
        <w:t xml:space="preserve"> </w:t>
      </w:r>
      <w:r w:rsidR="00E16530" w:rsidRPr="00AB0A77">
        <w:rPr>
          <w:rFonts w:ascii="Times New Roman" w:eastAsia="Calibri" w:hAnsi="Times New Roman" w:cs="Times New Roman"/>
          <w:sz w:val="24"/>
          <w:szCs w:val="24"/>
          <w:lang w:val="mk-MK"/>
        </w:rPr>
        <w:t xml:space="preserve">влијание врз </w:t>
      </w:r>
      <w:r w:rsidRPr="008212B2">
        <w:rPr>
          <w:rFonts w:ascii="Times New Roman" w:eastAsia="Calibri" w:hAnsi="Times New Roman" w:cs="Times New Roman"/>
          <w:sz w:val="24"/>
          <w:szCs w:val="24"/>
          <w:lang w:val="mk-MK"/>
        </w:rPr>
        <w:t xml:space="preserve">имунолошкиот систем на </w:t>
      </w:r>
      <w:r w:rsidR="00E16530" w:rsidRPr="00AB0A77">
        <w:rPr>
          <w:rFonts w:ascii="Times New Roman" w:eastAsia="Calibri" w:hAnsi="Times New Roman" w:cs="Times New Roman"/>
          <w:sz w:val="24"/>
          <w:szCs w:val="24"/>
          <w:lang w:val="mk-MK"/>
        </w:rPr>
        <w:t>индивидуата</w:t>
      </w:r>
      <w:r w:rsidRPr="008212B2">
        <w:rPr>
          <w:rFonts w:ascii="Times New Roman" w:eastAsia="Calibri" w:hAnsi="Times New Roman" w:cs="Times New Roman"/>
          <w:sz w:val="24"/>
          <w:szCs w:val="24"/>
          <w:lang w:val="mk-MK"/>
        </w:rPr>
        <w:t xml:space="preserve">, </w:t>
      </w:r>
      <w:r w:rsidR="00E16530" w:rsidRPr="00AB0A77">
        <w:rPr>
          <w:rFonts w:ascii="Times New Roman" w:eastAsia="Calibri" w:hAnsi="Times New Roman" w:cs="Times New Roman"/>
          <w:sz w:val="24"/>
          <w:szCs w:val="24"/>
          <w:lang w:val="mk-MK"/>
        </w:rPr>
        <w:t xml:space="preserve">во </w:t>
      </w:r>
      <w:r w:rsidRPr="008212B2">
        <w:rPr>
          <w:rFonts w:ascii="Times New Roman" w:eastAsia="Calibri" w:hAnsi="Times New Roman" w:cs="Times New Roman"/>
          <w:sz w:val="24"/>
          <w:szCs w:val="24"/>
          <w:lang w:val="mk-MK"/>
        </w:rPr>
        <w:t xml:space="preserve">процесот на формирање на </w:t>
      </w:r>
      <w:r w:rsidR="00E16530" w:rsidRPr="00AB0A77">
        <w:rPr>
          <w:rFonts w:ascii="Times New Roman" w:eastAsia="Calibri" w:hAnsi="Times New Roman" w:cs="Times New Roman"/>
          <w:sz w:val="24"/>
          <w:szCs w:val="24"/>
          <w:lang w:val="mk-MK"/>
        </w:rPr>
        <w:t xml:space="preserve">субгингивалниот </w:t>
      </w:r>
      <w:r w:rsidRPr="008212B2">
        <w:rPr>
          <w:rFonts w:ascii="Times New Roman" w:eastAsia="Calibri" w:hAnsi="Times New Roman" w:cs="Times New Roman"/>
          <w:sz w:val="24"/>
          <w:szCs w:val="24"/>
          <w:lang w:val="mk-MK"/>
        </w:rPr>
        <w:t>биофилм</w:t>
      </w:r>
      <w:r w:rsidR="00016731">
        <w:rPr>
          <w:rFonts w:ascii="Times New Roman" w:eastAsia="Calibri" w:hAnsi="Times New Roman" w:cs="Times New Roman"/>
          <w:sz w:val="24"/>
          <w:szCs w:val="24"/>
          <w:lang w:val="mk-MK"/>
        </w:rPr>
        <w:t>,</w:t>
      </w:r>
      <w:r w:rsidRPr="008212B2">
        <w:rPr>
          <w:rFonts w:ascii="Times New Roman" w:eastAsia="Calibri" w:hAnsi="Times New Roman" w:cs="Times New Roman"/>
          <w:sz w:val="24"/>
          <w:szCs w:val="24"/>
          <w:lang w:val="mk-MK"/>
        </w:rPr>
        <w:t xml:space="preserve"> </w:t>
      </w:r>
      <w:r w:rsidR="00E16530" w:rsidRPr="00AB0A77">
        <w:rPr>
          <w:rFonts w:ascii="Times New Roman" w:eastAsia="Calibri" w:hAnsi="Times New Roman" w:cs="Times New Roman"/>
          <w:sz w:val="24"/>
          <w:szCs w:val="24"/>
          <w:lang w:val="mk-MK"/>
        </w:rPr>
        <w:t xml:space="preserve">како и </w:t>
      </w:r>
      <w:r w:rsidR="00016731">
        <w:rPr>
          <w:rFonts w:ascii="Times New Roman" w:eastAsia="Calibri" w:hAnsi="Times New Roman" w:cs="Times New Roman"/>
          <w:sz w:val="24"/>
          <w:szCs w:val="24"/>
          <w:lang w:val="mk-MK"/>
        </w:rPr>
        <w:t>со</w:t>
      </w:r>
      <w:r w:rsidR="00016731" w:rsidRPr="00AB0A77">
        <w:rPr>
          <w:rFonts w:ascii="Times New Roman" w:eastAsia="Calibri" w:hAnsi="Times New Roman" w:cs="Times New Roman"/>
          <w:sz w:val="24"/>
          <w:szCs w:val="24"/>
          <w:lang w:val="mk-MK"/>
        </w:rPr>
        <w:t xml:space="preserve"> </w:t>
      </w:r>
      <w:r w:rsidR="00E16530" w:rsidRPr="00AB0A77">
        <w:rPr>
          <w:rFonts w:ascii="Times New Roman" w:eastAsia="Calibri" w:hAnsi="Times New Roman" w:cs="Times New Roman"/>
          <w:sz w:val="24"/>
          <w:szCs w:val="24"/>
          <w:lang w:val="mk-MK"/>
        </w:rPr>
        <w:t>намален ткивен недостаток на пародонтот со</w:t>
      </w:r>
      <w:r w:rsidRPr="008212B2">
        <w:rPr>
          <w:rFonts w:ascii="Times New Roman" w:eastAsia="Calibri" w:hAnsi="Times New Roman" w:cs="Times New Roman"/>
          <w:sz w:val="24"/>
          <w:szCs w:val="24"/>
          <w:lang w:val="mk-MK"/>
        </w:rPr>
        <w:t xml:space="preserve"> кислород</w:t>
      </w:r>
      <w:r w:rsidR="000624A8" w:rsidRPr="008212B2">
        <w:rPr>
          <w:rFonts w:ascii="Times New Roman" w:eastAsia="Calibri" w:hAnsi="Times New Roman" w:cs="Times New Roman"/>
          <w:sz w:val="24"/>
          <w:szCs w:val="24"/>
          <w:lang w:val="mk-MK"/>
        </w:rPr>
        <w:t>.</w:t>
      </w:r>
      <w:r w:rsidR="00016731">
        <w:rPr>
          <w:rFonts w:ascii="Times New Roman" w:eastAsia="Calibri" w:hAnsi="Times New Roman" w:cs="Times New Roman"/>
          <w:sz w:val="24"/>
          <w:szCs w:val="24"/>
          <w:lang w:val="mk-MK"/>
        </w:rPr>
        <w:t xml:space="preserve"> </w:t>
      </w:r>
      <w:r w:rsidR="000624A8" w:rsidRPr="008212B2">
        <w:rPr>
          <w:rFonts w:ascii="Times New Roman" w:eastAsia="Calibri" w:hAnsi="Times New Roman" w:cs="Times New Roman"/>
          <w:sz w:val="24"/>
          <w:szCs w:val="24"/>
          <w:lang w:val="mk-MK"/>
        </w:rPr>
        <w:t>(71)</w:t>
      </w:r>
    </w:p>
    <w:p w14:paraId="248C959E" w14:textId="77777777" w:rsidR="0055716C" w:rsidRPr="008212B2" w:rsidRDefault="0055716C" w:rsidP="0055716C">
      <w:pPr>
        <w:spacing w:after="0" w:line="81" w:lineRule="exact"/>
        <w:jc w:val="both"/>
        <w:rPr>
          <w:rFonts w:ascii="Times New Roman" w:eastAsia="Times New Roman" w:hAnsi="Times New Roman" w:cs="Times New Roman"/>
          <w:sz w:val="24"/>
          <w:szCs w:val="24"/>
          <w:lang w:val="mk-MK"/>
        </w:rPr>
      </w:pPr>
    </w:p>
    <w:p w14:paraId="40549043" w14:textId="0535F3B6" w:rsidR="0055716C" w:rsidRPr="008212B2" w:rsidRDefault="00BE4170" w:rsidP="0055716C">
      <w:pPr>
        <w:spacing w:after="0" w:line="262" w:lineRule="auto"/>
        <w:ind w:right="20"/>
        <w:jc w:val="both"/>
        <w:rPr>
          <w:rFonts w:ascii="Times New Roman" w:eastAsia="Calibri" w:hAnsi="Times New Roman" w:cs="Times New Roman"/>
          <w:sz w:val="24"/>
          <w:szCs w:val="24"/>
          <w:vertAlign w:val="superscript"/>
          <w:lang w:val="mk-MK"/>
        </w:rPr>
      </w:pPr>
      <w:r w:rsidRPr="00AB0A77">
        <w:rPr>
          <w:rFonts w:ascii="Times New Roman" w:eastAsia="Calibri" w:hAnsi="Times New Roman" w:cs="Times New Roman"/>
          <w:sz w:val="24"/>
          <w:szCs w:val="24"/>
          <w:lang w:val="mk-MK"/>
        </w:rPr>
        <w:t>М</w:t>
      </w:r>
      <w:r w:rsidR="0055716C" w:rsidRPr="008212B2">
        <w:rPr>
          <w:rFonts w:ascii="Times New Roman" w:eastAsia="Calibri" w:hAnsi="Times New Roman" w:cs="Times New Roman"/>
          <w:sz w:val="24"/>
          <w:szCs w:val="24"/>
          <w:lang w:val="mk-MK"/>
        </w:rPr>
        <w:t xml:space="preserve">еханизмот со кој пушењето </w:t>
      </w:r>
      <w:r w:rsidRPr="00AB0A77">
        <w:rPr>
          <w:rFonts w:ascii="Times New Roman" w:eastAsia="Calibri" w:hAnsi="Times New Roman" w:cs="Times New Roman"/>
          <w:sz w:val="24"/>
          <w:szCs w:val="24"/>
          <w:lang w:val="mk-MK"/>
        </w:rPr>
        <w:t xml:space="preserve">го потенцира негативниот ефект </w:t>
      </w:r>
      <w:r w:rsidR="0055716C" w:rsidRPr="008212B2">
        <w:rPr>
          <w:rFonts w:ascii="Times New Roman" w:eastAsia="Calibri" w:hAnsi="Times New Roman" w:cs="Times New Roman"/>
          <w:sz w:val="24"/>
          <w:szCs w:val="24"/>
          <w:lang w:val="mk-MK"/>
        </w:rPr>
        <w:t>на пародонталното ткиво не е</w:t>
      </w:r>
      <w:r w:rsidRPr="00AB0A77">
        <w:rPr>
          <w:rFonts w:ascii="Times New Roman" w:eastAsia="Calibri" w:hAnsi="Times New Roman" w:cs="Times New Roman"/>
          <w:sz w:val="24"/>
          <w:szCs w:val="24"/>
          <w:lang w:val="mk-MK"/>
        </w:rPr>
        <w:t xml:space="preserve"> во целост расветлен.</w:t>
      </w:r>
      <w:r w:rsidR="0055716C" w:rsidRPr="008212B2">
        <w:rPr>
          <w:rFonts w:ascii="Times New Roman" w:eastAsia="Calibri" w:hAnsi="Times New Roman" w:cs="Times New Roman"/>
          <w:sz w:val="24"/>
          <w:szCs w:val="24"/>
          <w:lang w:val="mk-MK"/>
        </w:rPr>
        <w:t xml:space="preserve"> </w:t>
      </w:r>
      <w:r w:rsidRPr="00F96103">
        <w:rPr>
          <w:rFonts w:ascii="Times New Roman" w:eastAsia="Calibri" w:hAnsi="Times New Roman" w:cs="Times New Roman"/>
          <w:color w:val="FF0000"/>
          <w:sz w:val="24"/>
          <w:szCs w:val="24"/>
          <w:lang w:val="mk-MK"/>
        </w:rPr>
        <w:t xml:space="preserve">Се смета дека </w:t>
      </w:r>
      <w:r w:rsidR="0055716C" w:rsidRPr="00F96103">
        <w:rPr>
          <w:rFonts w:ascii="Times New Roman" w:eastAsia="Calibri" w:hAnsi="Times New Roman" w:cs="Times New Roman"/>
          <w:color w:val="FF0000"/>
          <w:sz w:val="24"/>
          <w:szCs w:val="24"/>
          <w:lang w:val="mk-MK"/>
        </w:rPr>
        <w:t>пушењето предизвикува нарушувањ</w:t>
      </w:r>
      <w:r w:rsidRPr="00F96103">
        <w:rPr>
          <w:rFonts w:ascii="Times New Roman" w:eastAsia="Calibri" w:hAnsi="Times New Roman" w:cs="Times New Roman"/>
          <w:color w:val="FF0000"/>
          <w:sz w:val="24"/>
          <w:szCs w:val="24"/>
          <w:lang w:val="mk-MK"/>
        </w:rPr>
        <w:t>а</w:t>
      </w:r>
      <w:r w:rsidR="0055716C" w:rsidRPr="00F96103">
        <w:rPr>
          <w:rFonts w:ascii="Times New Roman" w:eastAsia="Calibri" w:hAnsi="Times New Roman" w:cs="Times New Roman"/>
          <w:color w:val="FF0000"/>
          <w:sz w:val="24"/>
          <w:szCs w:val="24"/>
          <w:lang w:val="mk-MK"/>
        </w:rPr>
        <w:t xml:space="preserve"> </w:t>
      </w:r>
      <w:r w:rsidRPr="00F96103">
        <w:rPr>
          <w:rFonts w:ascii="Times New Roman" w:eastAsia="Calibri" w:hAnsi="Times New Roman" w:cs="Times New Roman"/>
          <w:color w:val="FF0000"/>
          <w:sz w:val="24"/>
          <w:szCs w:val="24"/>
          <w:lang w:val="mk-MK"/>
        </w:rPr>
        <w:t>во</w:t>
      </w:r>
      <w:r w:rsidR="0055716C" w:rsidRPr="00F96103">
        <w:rPr>
          <w:rFonts w:ascii="Times New Roman" w:eastAsia="Calibri" w:hAnsi="Times New Roman" w:cs="Times New Roman"/>
          <w:color w:val="FF0000"/>
          <w:sz w:val="24"/>
          <w:szCs w:val="24"/>
          <w:lang w:val="mk-MK"/>
        </w:rPr>
        <w:t xml:space="preserve"> хемотаксата на неутрофилните гранулоцити и </w:t>
      </w:r>
      <w:r w:rsidRPr="00F96103">
        <w:rPr>
          <w:rFonts w:ascii="Times New Roman" w:eastAsia="Calibri" w:hAnsi="Times New Roman" w:cs="Times New Roman"/>
          <w:color w:val="FF0000"/>
          <w:sz w:val="24"/>
          <w:szCs w:val="24"/>
          <w:lang w:val="mk-MK"/>
        </w:rPr>
        <w:t xml:space="preserve">во </w:t>
      </w:r>
      <w:r w:rsidR="0055716C" w:rsidRPr="00F96103">
        <w:rPr>
          <w:rFonts w:ascii="Times New Roman" w:eastAsia="Calibri" w:hAnsi="Times New Roman" w:cs="Times New Roman"/>
          <w:color w:val="FF0000"/>
          <w:sz w:val="24"/>
          <w:szCs w:val="24"/>
          <w:lang w:val="mk-MK"/>
        </w:rPr>
        <w:t>фагоцитната функција</w:t>
      </w:r>
      <w:r w:rsidRPr="00F96103">
        <w:rPr>
          <w:rFonts w:ascii="Times New Roman" w:eastAsia="Calibri" w:hAnsi="Times New Roman" w:cs="Times New Roman"/>
          <w:color w:val="FF0000"/>
          <w:sz w:val="24"/>
          <w:szCs w:val="24"/>
          <w:lang w:val="mk-MK"/>
        </w:rPr>
        <w:t>.</w:t>
      </w:r>
      <w:r w:rsidR="0055716C" w:rsidRPr="00F96103">
        <w:rPr>
          <w:rFonts w:ascii="Times New Roman" w:eastAsia="Calibri" w:hAnsi="Times New Roman" w:cs="Times New Roman"/>
          <w:color w:val="FF0000"/>
          <w:sz w:val="24"/>
          <w:szCs w:val="24"/>
          <w:lang w:val="mk-MK"/>
        </w:rPr>
        <w:t xml:space="preserve"> </w:t>
      </w:r>
      <w:r w:rsidR="0071782E" w:rsidRPr="00F96103">
        <w:rPr>
          <w:rFonts w:ascii="Times New Roman" w:eastAsia="Calibri" w:hAnsi="Times New Roman" w:cs="Times New Roman"/>
          <w:color w:val="FF0000"/>
          <w:sz w:val="24"/>
          <w:szCs w:val="24"/>
          <w:lang w:val="mk-MK"/>
        </w:rPr>
        <w:t xml:space="preserve">Тоа влијае </w:t>
      </w:r>
      <w:r w:rsidR="00723DC2" w:rsidRPr="00F96103">
        <w:rPr>
          <w:rFonts w:ascii="Times New Roman" w:eastAsia="Calibri" w:hAnsi="Times New Roman" w:cs="Times New Roman"/>
          <w:color w:val="FF0000"/>
          <w:sz w:val="24"/>
          <w:szCs w:val="24"/>
          <w:lang w:val="mk-MK"/>
        </w:rPr>
        <w:t xml:space="preserve">врз </w:t>
      </w:r>
      <w:r w:rsidR="0055716C" w:rsidRPr="00F96103">
        <w:rPr>
          <w:rFonts w:ascii="Times New Roman" w:eastAsia="Calibri" w:hAnsi="Times New Roman" w:cs="Times New Roman"/>
          <w:color w:val="FF0000"/>
          <w:sz w:val="24"/>
          <w:szCs w:val="24"/>
          <w:lang w:val="mk-MK"/>
        </w:rPr>
        <w:t>ниво</w:t>
      </w:r>
      <w:r w:rsidR="0071782E" w:rsidRPr="00F96103">
        <w:rPr>
          <w:rFonts w:ascii="Times New Roman" w:eastAsia="Calibri" w:hAnsi="Times New Roman" w:cs="Times New Roman"/>
          <w:color w:val="FF0000"/>
          <w:sz w:val="24"/>
          <w:szCs w:val="24"/>
          <w:lang w:val="mk-MK"/>
        </w:rPr>
        <w:t>то</w:t>
      </w:r>
      <w:r w:rsidR="0055716C" w:rsidRPr="00F96103">
        <w:rPr>
          <w:rFonts w:ascii="Times New Roman" w:eastAsia="Calibri" w:hAnsi="Times New Roman" w:cs="Times New Roman"/>
          <w:color w:val="FF0000"/>
          <w:sz w:val="24"/>
          <w:szCs w:val="24"/>
          <w:lang w:val="mk-MK"/>
        </w:rPr>
        <w:t xml:space="preserve"> на</w:t>
      </w:r>
      <w:r w:rsidR="0071782E" w:rsidRPr="00F96103">
        <w:rPr>
          <w:rFonts w:ascii="Times New Roman" w:eastAsia="Calibri" w:hAnsi="Times New Roman" w:cs="Times New Roman"/>
          <w:color w:val="FF0000"/>
          <w:sz w:val="24"/>
          <w:szCs w:val="24"/>
          <w:lang w:val="mk-MK"/>
        </w:rPr>
        <w:t xml:space="preserve"> циркулирачките имуноглобулини</w:t>
      </w:r>
      <w:r w:rsidR="0055716C" w:rsidRPr="00F96103">
        <w:rPr>
          <w:rFonts w:ascii="Times New Roman" w:eastAsia="Calibri" w:hAnsi="Times New Roman" w:cs="Times New Roman"/>
          <w:color w:val="FF0000"/>
          <w:sz w:val="24"/>
          <w:szCs w:val="24"/>
          <w:lang w:val="mk-MK"/>
        </w:rPr>
        <w:t xml:space="preserve"> </w:t>
      </w:r>
      <w:r w:rsidR="0071782E" w:rsidRPr="00F96103">
        <w:rPr>
          <w:rFonts w:ascii="Times New Roman" w:eastAsia="Calibri" w:hAnsi="Times New Roman" w:cs="Times New Roman"/>
          <w:color w:val="FF0000"/>
          <w:sz w:val="24"/>
          <w:szCs w:val="24"/>
          <w:lang w:val="mk-MK"/>
        </w:rPr>
        <w:t>(</w:t>
      </w:r>
      <w:r w:rsidR="0055716C" w:rsidRPr="00F96103">
        <w:rPr>
          <w:rFonts w:ascii="Times New Roman" w:eastAsia="Calibri" w:hAnsi="Times New Roman" w:cs="Times New Roman"/>
          <w:color w:val="FF0000"/>
          <w:sz w:val="24"/>
          <w:szCs w:val="24"/>
          <w:lang w:val="mk-MK"/>
        </w:rPr>
        <w:t>Ig-G и Ig-E</w:t>
      </w:r>
      <w:r w:rsidR="0071782E" w:rsidRPr="00F96103">
        <w:rPr>
          <w:rFonts w:ascii="Times New Roman" w:eastAsia="Calibri" w:hAnsi="Times New Roman" w:cs="Times New Roman"/>
          <w:color w:val="FF0000"/>
          <w:sz w:val="24"/>
          <w:szCs w:val="24"/>
          <w:lang w:val="mk-MK"/>
        </w:rPr>
        <w:t>),</w:t>
      </w:r>
      <w:r w:rsidR="0055716C" w:rsidRPr="00F96103">
        <w:rPr>
          <w:rFonts w:ascii="Times New Roman" w:eastAsia="Calibri" w:hAnsi="Times New Roman" w:cs="Times New Roman"/>
          <w:color w:val="FF0000"/>
          <w:sz w:val="24"/>
          <w:szCs w:val="24"/>
          <w:lang w:val="mk-MK"/>
        </w:rPr>
        <w:t xml:space="preserve"> кои го нарушуваат хуморалниот имунитет во серумот</w:t>
      </w:r>
      <w:r w:rsidR="0071782E" w:rsidRPr="00F96103">
        <w:rPr>
          <w:rFonts w:ascii="Times New Roman" w:eastAsia="Calibri" w:hAnsi="Times New Roman" w:cs="Times New Roman"/>
          <w:color w:val="FF0000"/>
          <w:sz w:val="24"/>
          <w:szCs w:val="24"/>
          <w:lang w:val="mk-MK"/>
        </w:rPr>
        <w:t>.</w:t>
      </w:r>
      <w:r w:rsidR="0055716C" w:rsidRPr="00F96103">
        <w:rPr>
          <w:rFonts w:ascii="Times New Roman" w:eastAsia="Calibri" w:hAnsi="Times New Roman" w:cs="Times New Roman"/>
          <w:color w:val="FF0000"/>
          <w:sz w:val="24"/>
          <w:szCs w:val="24"/>
          <w:lang w:val="mk-MK"/>
        </w:rPr>
        <w:t xml:space="preserve"> </w:t>
      </w:r>
      <w:r w:rsidR="0071782E" w:rsidRPr="00F96103">
        <w:rPr>
          <w:rFonts w:ascii="Times New Roman" w:eastAsia="Calibri" w:hAnsi="Times New Roman" w:cs="Times New Roman"/>
          <w:color w:val="FF0000"/>
          <w:sz w:val="24"/>
          <w:szCs w:val="24"/>
          <w:lang w:val="mk-MK"/>
        </w:rPr>
        <w:t xml:space="preserve">Сето </w:t>
      </w:r>
      <w:r w:rsidR="00B633A8" w:rsidRPr="00F96103">
        <w:rPr>
          <w:rFonts w:ascii="Times New Roman" w:eastAsia="Calibri" w:hAnsi="Times New Roman" w:cs="Times New Roman"/>
          <w:color w:val="FF0000"/>
          <w:sz w:val="24"/>
          <w:szCs w:val="24"/>
          <w:lang w:val="mk-MK"/>
        </w:rPr>
        <w:t xml:space="preserve">тоа </w:t>
      </w:r>
      <w:r w:rsidR="0071782E" w:rsidRPr="00F96103">
        <w:rPr>
          <w:rFonts w:ascii="Times New Roman" w:eastAsia="Calibri" w:hAnsi="Times New Roman" w:cs="Times New Roman"/>
          <w:color w:val="FF0000"/>
          <w:sz w:val="24"/>
          <w:szCs w:val="24"/>
          <w:lang w:val="mk-MK"/>
        </w:rPr>
        <w:t xml:space="preserve">придонесува </w:t>
      </w:r>
      <w:r w:rsidR="0055716C" w:rsidRPr="00F96103">
        <w:rPr>
          <w:rFonts w:ascii="Times New Roman" w:eastAsia="Calibri" w:hAnsi="Times New Roman" w:cs="Times New Roman"/>
          <w:color w:val="FF0000"/>
          <w:sz w:val="24"/>
          <w:szCs w:val="24"/>
          <w:lang w:val="mk-MK"/>
        </w:rPr>
        <w:t>да се зголеми синтезата на реактивни</w:t>
      </w:r>
      <w:r w:rsidR="0071782E" w:rsidRPr="00F96103">
        <w:rPr>
          <w:rFonts w:ascii="Times New Roman" w:eastAsia="Calibri" w:hAnsi="Times New Roman" w:cs="Times New Roman"/>
          <w:color w:val="FF0000"/>
          <w:sz w:val="24"/>
          <w:szCs w:val="24"/>
          <w:lang w:val="mk-MK"/>
        </w:rPr>
        <w:t>те</w:t>
      </w:r>
      <w:r w:rsidR="0055716C" w:rsidRPr="00F96103">
        <w:rPr>
          <w:rFonts w:ascii="Times New Roman" w:eastAsia="Calibri" w:hAnsi="Times New Roman" w:cs="Times New Roman"/>
          <w:color w:val="FF0000"/>
          <w:sz w:val="24"/>
          <w:szCs w:val="24"/>
          <w:lang w:val="mk-MK"/>
        </w:rPr>
        <w:t xml:space="preserve"> кислородни видови</w:t>
      </w:r>
      <w:r w:rsidR="00B633A8" w:rsidRPr="00F96103">
        <w:rPr>
          <w:rFonts w:ascii="Times New Roman" w:eastAsia="Calibri" w:hAnsi="Times New Roman" w:cs="Times New Roman"/>
          <w:color w:val="FF0000"/>
          <w:sz w:val="24"/>
          <w:szCs w:val="24"/>
          <w:lang w:val="mk-MK"/>
        </w:rPr>
        <w:t xml:space="preserve"> што доведува до ослободување </w:t>
      </w:r>
      <w:r w:rsidR="0055716C" w:rsidRPr="00F96103">
        <w:rPr>
          <w:rFonts w:ascii="Times New Roman" w:eastAsia="Calibri" w:hAnsi="Times New Roman" w:cs="Times New Roman"/>
          <w:color w:val="FF0000"/>
          <w:sz w:val="24"/>
          <w:szCs w:val="24"/>
          <w:lang w:val="mk-MK"/>
        </w:rPr>
        <w:t xml:space="preserve">на одредени протеази, како што се колагеназата и еластазата, како и проинфламаторните цитокини, во </w:t>
      </w:r>
      <w:r w:rsidR="00B633A8" w:rsidRPr="00F96103">
        <w:rPr>
          <w:rFonts w:ascii="Times New Roman" w:eastAsia="Calibri" w:hAnsi="Times New Roman" w:cs="Times New Roman"/>
          <w:color w:val="FF0000"/>
          <w:sz w:val="24"/>
          <w:szCs w:val="24"/>
          <w:lang w:val="mk-MK"/>
        </w:rPr>
        <w:t xml:space="preserve">ткивата на </w:t>
      </w:r>
      <w:r w:rsidR="0055716C" w:rsidRPr="00F96103">
        <w:rPr>
          <w:rFonts w:ascii="Times New Roman" w:eastAsia="Calibri" w:hAnsi="Times New Roman" w:cs="Times New Roman"/>
          <w:color w:val="FF0000"/>
          <w:sz w:val="24"/>
          <w:szCs w:val="24"/>
          <w:lang w:val="mk-MK"/>
        </w:rPr>
        <w:t>пародонт</w:t>
      </w:r>
      <w:r w:rsidR="00B633A8" w:rsidRPr="00F96103">
        <w:rPr>
          <w:rFonts w:ascii="Times New Roman" w:eastAsia="Calibri" w:hAnsi="Times New Roman" w:cs="Times New Roman"/>
          <w:color w:val="FF0000"/>
          <w:sz w:val="24"/>
          <w:szCs w:val="24"/>
          <w:lang w:val="mk-MK"/>
        </w:rPr>
        <w:t>от</w:t>
      </w:r>
      <w:r w:rsidR="000624A8" w:rsidRPr="00F96103">
        <w:rPr>
          <w:rFonts w:ascii="Times New Roman" w:eastAsia="Calibri" w:hAnsi="Times New Roman" w:cs="Times New Roman"/>
          <w:color w:val="FF0000"/>
          <w:sz w:val="24"/>
          <w:szCs w:val="24"/>
          <w:lang w:val="mk-MK"/>
        </w:rPr>
        <w:t>.</w:t>
      </w:r>
      <w:r w:rsidR="00176FD8" w:rsidRPr="00F96103">
        <w:rPr>
          <w:rFonts w:ascii="Times New Roman" w:eastAsia="Calibri" w:hAnsi="Times New Roman" w:cs="Times New Roman"/>
          <w:color w:val="FF0000"/>
          <w:sz w:val="24"/>
          <w:szCs w:val="24"/>
          <w:lang w:val="mk-MK"/>
        </w:rPr>
        <w:t xml:space="preserve"> </w:t>
      </w:r>
      <w:r w:rsidR="000624A8" w:rsidRPr="008212B2">
        <w:rPr>
          <w:rFonts w:ascii="Times New Roman" w:eastAsia="Calibri" w:hAnsi="Times New Roman" w:cs="Times New Roman"/>
          <w:sz w:val="24"/>
          <w:szCs w:val="24"/>
          <w:lang w:val="mk-MK"/>
        </w:rPr>
        <w:t>(72)</w:t>
      </w:r>
    </w:p>
    <w:p w14:paraId="072F2738" w14:textId="77777777" w:rsidR="0055716C" w:rsidRPr="008212B2" w:rsidRDefault="0055716C" w:rsidP="0055716C">
      <w:pPr>
        <w:spacing w:after="0" w:line="135" w:lineRule="exact"/>
        <w:jc w:val="both"/>
        <w:rPr>
          <w:rFonts w:ascii="Times New Roman" w:eastAsia="Times New Roman" w:hAnsi="Times New Roman" w:cs="Times New Roman"/>
          <w:sz w:val="24"/>
          <w:szCs w:val="24"/>
          <w:lang w:val="mk-MK"/>
        </w:rPr>
      </w:pPr>
    </w:p>
    <w:p w14:paraId="370050C2" w14:textId="5C556A9B" w:rsidR="0055716C" w:rsidRPr="008212B2" w:rsidRDefault="0055716C" w:rsidP="0051635C">
      <w:pPr>
        <w:jc w:val="both"/>
        <w:rPr>
          <w:rFonts w:ascii="Times New Roman" w:hAnsi="Times New Roman" w:cs="Times New Roman"/>
          <w:sz w:val="24"/>
          <w:szCs w:val="24"/>
          <w:vertAlign w:val="superscript"/>
          <w:lang w:val="mk-MK"/>
        </w:rPr>
      </w:pPr>
      <w:r w:rsidRPr="008212B2">
        <w:rPr>
          <w:rFonts w:ascii="Times New Roman" w:hAnsi="Times New Roman" w:cs="Times New Roman"/>
          <w:sz w:val="24"/>
          <w:szCs w:val="24"/>
          <w:lang w:val="mk-MK"/>
        </w:rPr>
        <w:lastRenderedPageBreak/>
        <w:t>Многу од основните ефекти на тутунските производи врз пародонталното ткиво може да се должат на директна инхибиција на нормалната функција на фибробластите. И гингивалните фибробласти (hGF) и фибробластите на пародонталниот лигамент (PDLF) покажуваат намалена клеточна одржливост со зголемени концентрации на екстракт од чад од цигари (CSE) и никотин</w:t>
      </w:r>
      <w:r w:rsidR="000624A8" w:rsidRPr="008212B2">
        <w:rPr>
          <w:rFonts w:ascii="Times New Roman" w:hAnsi="Times New Roman" w:cs="Times New Roman"/>
          <w:sz w:val="24"/>
          <w:szCs w:val="24"/>
          <w:lang w:val="mk-MK"/>
        </w:rPr>
        <w:t>.</w:t>
      </w:r>
      <w:r w:rsidR="00DC305B">
        <w:rPr>
          <w:rFonts w:ascii="Times New Roman" w:hAnsi="Times New Roman" w:cs="Times New Roman"/>
          <w:sz w:val="24"/>
          <w:szCs w:val="24"/>
          <w:lang w:val="mk-MK"/>
        </w:rPr>
        <w:t xml:space="preserve"> </w:t>
      </w:r>
      <w:r w:rsidR="000624A8" w:rsidRPr="008212B2">
        <w:rPr>
          <w:rFonts w:ascii="Times New Roman" w:hAnsi="Times New Roman" w:cs="Times New Roman"/>
          <w:sz w:val="24"/>
          <w:szCs w:val="24"/>
          <w:lang w:val="mk-MK"/>
        </w:rPr>
        <w:t>(73)</w:t>
      </w:r>
    </w:p>
    <w:p w14:paraId="4A34FD6B" w14:textId="41DF5DA5" w:rsidR="0055716C" w:rsidRPr="008212B2" w:rsidRDefault="00494E72" w:rsidP="00187398">
      <w:pPr>
        <w:spacing w:after="0"/>
        <w:jc w:val="both"/>
        <w:rPr>
          <w:rFonts w:ascii="Times New Roman" w:hAnsi="Times New Roman" w:cs="Times New Roman"/>
          <w:sz w:val="24"/>
          <w:szCs w:val="24"/>
          <w:vertAlign w:val="superscript"/>
          <w:lang w:val="mk-MK"/>
        </w:rPr>
      </w:pPr>
      <w:r w:rsidRPr="00AB0A77">
        <w:rPr>
          <w:rFonts w:ascii="Times New Roman" w:hAnsi="Times New Roman" w:cs="Times New Roman"/>
          <w:sz w:val="24"/>
          <w:szCs w:val="24"/>
          <w:lang w:val="mk-MK"/>
        </w:rPr>
        <w:t xml:space="preserve">Пародонталните ткива </w:t>
      </w:r>
      <w:r w:rsidR="0055716C" w:rsidRPr="008212B2">
        <w:rPr>
          <w:rFonts w:ascii="Times New Roman" w:hAnsi="Times New Roman" w:cs="Times New Roman"/>
          <w:sz w:val="24"/>
          <w:szCs w:val="24"/>
          <w:lang w:val="mk-MK"/>
        </w:rPr>
        <w:t>се почувствителни на никотин во споредба со</w:t>
      </w:r>
      <w:r w:rsidR="00550223" w:rsidRPr="00AB0A77">
        <w:rPr>
          <w:rFonts w:ascii="Times New Roman" w:hAnsi="Times New Roman" w:cs="Times New Roman"/>
          <w:sz w:val="24"/>
          <w:szCs w:val="24"/>
          <w:lang w:val="mk-MK"/>
        </w:rPr>
        <w:t xml:space="preserve"> гингивалните фибробласти.</w:t>
      </w:r>
      <w:r w:rsidR="0055716C" w:rsidRPr="008212B2">
        <w:rPr>
          <w:rFonts w:ascii="Times New Roman" w:hAnsi="Times New Roman" w:cs="Times New Roman"/>
          <w:sz w:val="24"/>
          <w:szCs w:val="24"/>
          <w:lang w:val="mk-MK"/>
        </w:rPr>
        <w:t xml:space="preserve"> Du et al. </w:t>
      </w:r>
      <w:r w:rsidR="00922928" w:rsidRPr="00AB0A77">
        <w:rPr>
          <w:rFonts w:ascii="Times New Roman" w:hAnsi="Times New Roman" w:cs="Times New Roman"/>
          <w:sz w:val="24"/>
          <w:szCs w:val="24"/>
          <w:lang w:val="mk-MK"/>
        </w:rPr>
        <w:t>у</w:t>
      </w:r>
      <w:r w:rsidR="0089218B" w:rsidRPr="00AB0A77">
        <w:rPr>
          <w:rFonts w:ascii="Times New Roman" w:hAnsi="Times New Roman" w:cs="Times New Roman"/>
          <w:sz w:val="24"/>
          <w:szCs w:val="24"/>
          <w:lang w:val="mk-MK"/>
        </w:rPr>
        <w:t xml:space="preserve">кажуваат на тоа дека </w:t>
      </w:r>
      <w:r w:rsidR="0055716C" w:rsidRPr="008212B2">
        <w:rPr>
          <w:rFonts w:ascii="Times New Roman" w:hAnsi="Times New Roman" w:cs="Times New Roman"/>
          <w:sz w:val="24"/>
          <w:szCs w:val="24"/>
          <w:lang w:val="mk-MK"/>
        </w:rPr>
        <w:t xml:space="preserve">никотинот ја активира автофагијата </w:t>
      </w:r>
      <w:r w:rsidR="0089218B" w:rsidRPr="00AB0A77">
        <w:rPr>
          <w:rFonts w:ascii="Times New Roman" w:hAnsi="Times New Roman" w:cs="Times New Roman"/>
          <w:sz w:val="24"/>
          <w:szCs w:val="24"/>
          <w:lang w:val="mk-MK"/>
        </w:rPr>
        <w:t xml:space="preserve">и го </w:t>
      </w:r>
      <w:r w:rsidR="0055716C" w:rsidRPr="008212B2">
        <w:rPr>
          <w:rFonts w:ascii="Times New Roman" w:hAnsi="Times New Roman" w:cs="Times New Roman"/>
          <w:sz w:val="24"/>
          <w:szCs w:val="24"/>
          <w:lang w:val="mk-MK"/>
        </w:rPr>
        <w:t xml:space="preserve">зголемува бројот на автофагозоми и </w:t>
      </w:r>
      <w:r w:rsidR="00DC305B">
        <w:rPr>
          <w:rFonts w:ascii="Times New Roman" w:hAnsi="Times New Roman" w:cs="Times New Roman"/>
          <w:sz w:val="24"/>
          <w:szCs w:val="24"/>
          <w:lang w:val="mk-MK"/>
        </w:rPr>
        <w:t>така</w:t>
      </w:r>
      <w:r w:rsidR="0089218B" w:rsidRPr="00AB0A77">
        <w:rPr>
          <w:rFonts w:ascii="Times New Roman" w:hAnsi="Times New Roman" w:cs="Times New Roman"/>
          <w:sz w:val="24"/>
          <w:szCs w:val="24"/>
          <w:lang w:val="mk-MK"/>
        </w:rPr>
        <w:t xml:space="preserve"> влијае </w:t>
      </w:r>
      <w:r w:rsidR="00DC305B">
        <w:rPr>
          <w:rFonts w:ascii="Times New Roman" w:hAnsi="Times New Roman" w:cs="Times New Roman"/>
          <w:sz w:val="24"/>
          <w:szCs w:val="24"/>
          <w:lang w:val="mk-MK"/>
        </w:rPr>
        <w:t>врз</w:t>
      </w:r>
      <w:r w:rsidR="00DC305B" w:rsidRPr="00AB0A77">
        <w:rPr>
          <w:rFonts w:ascii="Times New Roman" w:hAnsi="Times New Roman" w:cs="Times New Roman"/>
          <w:sz w:val="24"/>
          <w:szCs w:val="24"/>
          <w:lang w:val="mk-MK"/>
        </w:rPr>
        <w:t xml:space="preserve"> </w:t>
      </w:r>
      <w:r w:rsidR="0055716C" w:rsidRPr="008212B2">
        <w:rPr>
          <w:rFonts w:ascii="Times New Roman" w:hAnsi="Times New Roman" w:cs="Times New Roman"/>
          <w:sz w:val="24"/>
          <w:szCs w:val="24"/>
          <w:lang w:val="mk-MK"/>
        </w:rPr>
        <w:t>регулирање</w:t>
      </w:r>
      <w:r w:rsidR="0089218B" w:rsidRPr="00AB0A77">
        <w:rPr>
          <w:rFonts w:ascii="Times New Roman" w:hAnsi="Times New Roman" w:cs="Times New Roman"/>
          <w:sz w:val="24"/>
          <w:szCs w:val="24"/>
          <w:lang w:val="mk-MK"/>
        </w:rPr>
        <w:t>то</w:t>
      </w:r>
      <w:r w:rsidR="0055716C" w:rsidRPr="008212B2">
        <w:rPr>
          <w:rFonts w:ascii="Times New Roman" w:hAnsi="Times New Roman" w:cs="Times New Roman"/>
          <w:sz w:val="24"/>
          <w:szCs w:val="24"/>
          <w:lang w:val="mk-MK"/>
        </w:rPr>
        <w:t xml:space="preserve"> на експресијата на протеинот LC3 </w:t>
      </w:r>
      <w:r w:rsidR="0089218B" w:rsidRPr="00AB0A77">
        <w:rPr>
          <w:rFonts w:ascii="Times New Roman" w:hAnsi="Times New Roman" w:cs="Times New Roman"/>
          <w:sz w:val="24"/>
          <w:szCs w:val="24"/>
          <w:lang w:val="mk-MK"/>
        </w:rPr>
        <w:t xml:space="preserve">кој е </w:t>
      </w:r>
      <w:r w:rsidR="0055716C" w:rsidRPr="008212B2">
        <w:rPr>
          <w:rFonts w:ascii="Times New Roman" w:hAnsi="Times New Roman" w:cs="Times New Roman"/>
          <w:sz w:val="24"/>
          <w:szCs w:val="24"/>
          <w:lang w:val="mk-MK"/>
        </w:rPr>
        <w:t>поврзан со автофагија</w:t>
      </w:r>
      <w:r w:rsidR="0089218B" w:rsidRPr="00AB0A77">
        <w:rPr>
          <w:rFonts w:ascii="Times New Roman" w:hAnsi="Times New Roman" w:cs="Times New Roman"/>
          <w:sz w:val="24"/>
          <w:szCs w:val="24"/>
          <w:lang w:val="mk-MK"/>
        </w:rPr>
        <w:t>та.</w:t>
      </w:r>
      <w:r w:rsidR="0055716C" w:rsidRPr="008212B2">
        <w:rPr>
          <w:rFonts w:ascii="Times New Roman" w:hAnsi="Times New Roman" w:cs="Times New Roman"/>
          <w:sz w:val="24"/>
          <w:szCs w:val="24"/>
          <w:lang w:val="mk-MK"/>
        </w:rPr>
        <w:t xml:space="preserve"> </w:t>
      </w:r>
      <w:r w:rsidR="0089218B" w:rsidRPr="00AB0A77">
        <w:rPr>
          <w:rFonts w:ascii="Times New Roman" w:hAnsi="Times New Roman" w:cs="Times New Roman"/>
          <w:sz w:val="24"/>
          <w:szCs w:val="24"/>
          <w:lang w:val="mk-MK"/>
        </w:rPr>
        <w:t xml:space="preserve">Од ова </w:t>
      </w:r>
      <w:r w:rsidR="00DC305B" w:rsidRPr="00AB0A77">
        <w:rPr>
          <w:rFonts w:ascii="Times New Roman" w:hAnsi="Times New Roman" w:cs="Times New Roman"/>
          <w:sz w:val="24"/>
          <w:szCs w:val="24"/>
          <w:lang w:val="mk-MK"/>
        </w:rPr>
        <w:t>произлегува</w:t>
      </w:r>
      <w:r w:rsidR="0089218B" w:rsidRPr="00AB0A77">
        <w:rPr>
          <w:rFonts w:ascii="Times New Roman" w:hAnsi="Times New Roman" w:cs="Times New Roman"/>
          <w:sz w:val="24"/>
          <w:szCs w:val="24"/>
          <w:lang w:val="mk-MK"/>
        </w:rPr>
        <w:t xml:space="preserve"> </w:t>
      </w:r>
      <w:r w:rsidR="0055716C" w:rsidRPr="008212B2">
        <w:rPr>
          <w:rFonts w:ascii="Times New Roman" w:hAnsi="Times New Roman" w:cs="Times New Roman"/>
          <w:sz w:val="24"/>
          <w:szCs w:val="24"/>
          <w:lang w:val="mk-MK"/>
        </w:rPr>
        <w:t xml:space="preserve">дека никотинот </w:t>
      </w:r>
      <w:r w:rsidR="0089218B" w:rsidRPr="00AB0A77">
        <w:rPr>
          <w:rFonts w:ascii="Times New Roman" w:hAnsi="Times New Roman" w:cs="Times New Roman"/>
          <w:sz w:val="24"/>
          <w:szCs w:val="24"/>
          <w:lang w:val="mk-MK"/>
        </w:rPr>
        <w:t xml:space="preserve">преку процесот на автофагоцитоза </w:t>
      </w:r>
      <w:r w:rsidR="0055716C" w:rsidRPr="008212B2">
        <w:rPr>
          <w:rFonts w:ascii="Times New Roman" w:hAnsi="Times New Roman" w:cs="Times New Roman"/>
          <w:sz w:val="24"/>
          <w:szCs w:val="24"/>
          <w:lang w:val="mk-MK"/>
        </w:rPr>
        <w:t xml:space="preserve">може да влијае на </w:t>
      </w:r>
      <w:r w:rsidR="0089218B" w:rsidRPr="00AB0A77">
        <w:rPr>
          <w:rFonts w:ascii="Times New Roman" w:hAnsi="Times New Roman" w:cs="Times New Roman"/>
          <w:sz w:val="24"/>
          <w:szCs w:val="24"/>
          <w:lang w:val="mk-MK"/>
        </w:rPr>
        <w:t xml:space="preserve">иницирањето и прогресијата на </w:t>
      </w:r>
      <w:r w:rsidR="0055716C" w:rsidRPr="008212B2">
        <w:rPr>
          <w:rFonts w:ascii="Times New Roman" w:hAnsi="Times New Roman" w:cs="Times New Roman"/>
          <w:sz w:val="24"/>
          <w:szCs w:val="24"/>
          <w:lang w:val="mk-MK"/>
        </w:rPr>
        <w:t xml:space="preserve">пародонталната болест </w:t>
      </w:r>
      <w:r w:rsidR="0089218B" w:rsidRPr="00AB0A77">
        <w:rPr>
          <w:rFonts w:ascii="Times New Roman" w:hAnsi="Times New Roman" w:cs="Times New Roman"/>
          <w:sz w:val="24"/>
          <w:szCs w:val="24"/>
          <w:lang w:val="mk-MK"/>
        </w:rPr>
        <w:t xml:space="preserve">кај пациентите </w:t>
      </w:r>
      <w:r w:rsidR="0055716C" w:rsidRPr="008212B2">
        <w:rPr>
          <w:rFonts w:ascii="Times New Roman" w:hAnsi="Times New Roman" w:cs="Times New Roman"/>
          <w:sz w:val="24"/>
          <w:szCs w:val="24"/>
          <w:lang w:val="mk-MK"/>
        </w:rPr>
        <w:t>пуш</w:t>
      </w:r>
      <w:r w:rsidR="0089218B" w:rsidRPr="00AB0A77">
        <w:rPr>
          <w:rFonts w:ascii="Times New Roman" w:hAnsi="Times New Roman" w:cs="Times New Roman"/>
          <w:sz w:val="24"/>
          <w:szCs w:val="24"/>
          <w:lang w:val="mk-MK"/>
        </w:rPr>
        <w:t>ачи</w:t>
      </w:r>
      <w:r w:rsidR="000624A8" w:rsidRPr="008212B2">
        <w:rPr>
          <w:rFonts w:ascii="Times New Roman" w:hAnsi="Times New Roman" w:cs="Times New Roman"/>
          <w:sz w:val="24"/>
          <w:szCs w:val="24"/>
          <w:lang w:val="mk-MK"/>
        </w:rPr>
        <w:t>.</w:t>
      </w:r>
      <w:r w:rsidR="00DC305B">
        <w:rPr>
          <w:rFonts w:ascii="Times New Roman" w:hAnsi="Times New Roman" w:cs="Times New Roman"/>
          <w:sz w:val="24"/>
          <w:szCs w:val="24"/>
          <w:lang w:val="mk-MK"/>
        </w:rPr>
        <w:t xml:space="preserve"> </w:t>
      </w:r>
      <w:r w:rsidR="000624A8" w:rsidRPr="008212B2">
        <w:rPr>
          <w:rFonts w:ascii="Times New Roman" w:hAnsi="Times New Roman" w:cs="Times New Roman"/>
          <w:sz w:val="24"/>
          <w:szCs w:val="24"/>
          <w:lang w:val="mk-MK"/>
        </w:rPr>
        <w:t>(74)</w:t>
      </w:r>
    </w:p>
    <w:p w14:paraId="6689D4C6" w14:textId="049DF9DB" w:rsidR="0055716C" w:rsidRPr="008212B2" w:rsidRDefault="0055716C" w:rsidP="00187398">
      <w:pPr>
        <w:spacing w:after="0"/>
        <w:jc w:val="both"/>
        <w:rPr>
          <w:rFonts w:ascii="Times New Roman" w:hAnsi="Times New Roman" w:cs="Times New Roman"/>
          <w:sz w:val="24"/>
          <w:szCs w:val="24"/>
          <w:vertAlign w:val="superscript"/>
          <w:lang w:val="mk-MK"/>
        </w:rPr>
      </w:pPr>
      <w:r w:rsidRPr="008212B2">
        <w:rPr>
          <w:rFonts w:ascii="Times New Roman" w:hAnsi="Times New Roman" w:cs="Times New Roman"/>
          <w:sz w:val="24"/>
          <w:szCs w:val="24"/>
          <w:lang w:val="mk-MK"/>
        </w:rPr>
        <w:t xml:space="preserve">Никотинот како главна активна состојка во тутунот ја </w:t>
      </w:r>
      <w:r w:rsidR="001A600F" w:rsidRPr="00AB0A77">
        <w:rPr>
          <w:rFonts w:ascii="Times New Roman" w:hAnsi="Times New Roman" w:cs="Times New Roman"/>
          <w:sz w:val="24"/>
          <w:szCs w:val="24"/>
          <w:lang w:val="mk-MK"/>
        </w:rPr>
        <w:t>забрзува</w:t>
      </w:r>
      <w:r w:rsidRPr="008212B2">
        <w:rPr>
          <w:rFonts w:ascii="Times New Roman" w:hAnsi="Times New Roman" w:cs="Times New Roman"/>
          <w:sz w:val="24"/>
          <w:szCs w:val="24"/>
          <w:lang w:val="mk-MK"/>
        </w:rPr>
        <w:t xml:space="preserve"> де</w:t>
      </w:r>
      <w:r w:rsidR="001A600F" w:rsidRPr="00AB0A77">
        <w:rPr>
          <w:rFonts w:ascii="Times New Roman" w:hAnsi="Times New Roman" w:cs="Times New Roman"/>
          <w:sz w:val="24"/>
          <w:szCs w:val="24"/>
          <w:lang w:val="mk-MK"/>
        </w:rPr>
        <w:t xml:space="preserve">струкцијата </w:t>
      </w:r>
      <w:r w:rsidRPr="008212B2">
        <w:rPr>
          <w:rFonts w:ascii="Times New Roman" w:hAnsi="Times New Roman" w:cs="Times New Roman"/>
          <w:sz w:val="24"/>
          <w:szCs w:val="24"/>
          <w:lang w:val="mk-MK"/>
        </w:rPr>
        <w:t xml:space="preserve">на колагенот </w:t>
      </w:r>
      <w:r w:rsidR="001A600F" w:rsidRPr="00AB0A77">
        <w:rPr>
          <w:rFonts w:ascii="Times New Roman" w:hAnsi="Times New Roman" w:cs="Times New Roman"/>
          <w:sz w:val="24"/>
          <w:szCs w:val="24"/>
          <w:lang w:val="mk-MK"/>
        </w:rPr>
        <w:t xml:space="preserve">кој го создаваат </w:t>
      </w:r>
      <w:r w:rsidRPr="008212B2">
        <w:rPr>
          <w:rFonts w:ascii="Times New Roman" w:hAnsi="Times New Roman" w:cs="Times New Roman"/>
          <w:sz w:val="24"/>
          <w:szCs w:val="24"/>
          <w:lang w:val="mk-MK"/>
        </w:rPr>
        <w:t>фибробласти</w:t>
      </w:r>
      <w:r w:rsidR="001A600F" w:rsidRPr="00AB0A77">
        <w:rPr>
          <w:rFonts w:ascii="Times New Roman" w:hAnsi="Times New Roman" w:cs="Times New Roman"/>
          <w:sz w:val="24"/>
          <w:szCs w:val="24"/>
          <w:lang w:val="mk-MK"/>
        </w:rPr>
        <w:t>те од</w:t>
      </w:r>
      <w:r w:rsidRPr="008212B2">
        <w:rPr>
          <w:rFonts w:ascii="Times New Roman" w:hAnsi="Times New Roman" w:cs="Times New Roman"/>
          <w:sz w:val="24"/>
          <w:szCs w:val="24"/>
          <w:lang w:val="mk-MK"/>
        </w:rPr>
        <w:t xml:space="preserve"> </w:t>
      </w:r>
      <w:r w:rsidR="001A600F" w:rsidRPr="00AB0A77">
        <w:rPr>
          <w:rFonts w:ascii="Times New Roman" w:hAnsi="Times New Roman" w:cs="Times New Roman"/>
          <w:sz w:val="24"/>
          <w:szCs w:val="24"/>
          <w:lang w:val="mk-MK"/>
        </w:rPr>
        <w:t xml:space="preserve">гингивалното ткиво. </w:t>
      </w:r>
      <w:r w:rsidR="00502064" w:rsidRPr="00AB0A77">
        <w:rPr>
          <w:rFonts w:ascii="Times New Roman" w:hAnsi="Times New Roman" w:cs="Times New Roman"/>
          <w:sz w:val="24"/>
          <w:szCs w:val="24"/>
          <w:lang w:val="mk-MK"/>
        </w:rPr>
        <w:t xml:space="preserve">Се смета дека тоа делумно се должи на активирањето на </w:t>
      </w:r>
      <w:r w:rsidR="003638E9" w:rsidRPr="00AB0A77">
        <w:rPr>
          <w:rFonts w:ascii="Times New Roman" w:hAnsi="Times New Roman" w:cs="Times New Roman"/>
          <w:sz w:val="24"/>
          <w:szCs w:val="24"/>
          <w:lang w:val="mk-MK"/>
        </w:rPr>
        <w:t xml:space="preserve">металопротеиназите од </w:t>
      </w:r>
      <w:r w:rsidR="00502064" w:rsidRPr="00AB0A77">
        <w:rPr>
          <w:rFonts w:ascii="Times New Roman" w:hAnsi="Times New Roman" w:cs="Times New Roman"/>
          <w:sz w:val="24"/>
          <w:szCs w:val="24"/>
          <w:lang w:val="mk-MK"/>
        </w:rPr>
        <w:t xml:space="preserve">мембранскиот матрикс. </w:t>
      </w:r>
      <w:r w:rsidRPr="008212B2">
        <w:rPr>
          <w:rFonts w:ascii="Times New Roman" w:hAnsi="Times New Roman" w:cs="Times New Roman"/>
          <w:sz w:val="24"/>
          <w:szCs w:val="24"/>
          <w:lang w:val="mk-MK"/>
        </w:rPr>
        <w:t>Никотинот има адитивен ефект врз разградувањето на колагенот</w:t>
      </w:r>
      <w:r w:rsidR="00843BC8">
        <w:rPr>
          <w:rFonts w:ascii="Times New Roman" w:hAnsi="Times New Roman" w:cs="Times New Roman"/>
          <w:sz w:val="24"/>
          <w:szCs w:val="24"/>
          <w:lang w:val="mk-MK"/>
        </w:rPr>
        <w:t>,</w:t>
      </w:r>
      <w:r w:rsidRPr="008212B2">
        <w:rPr>
          <w:rFonts w:ascii="Times New Roman" w:hAnsi="Times New Roman" w:cs="Times New Roman"/>
          <w:sz w:val="24"/>
          <w:szCs w:val="24"/>
          <w:lang w:val="mk-MK"/>
        </w:rPr>
        <w:t xml:space="preserve"> </w:t>
      </w:r>
      <w:r w:rsidR="00A572C4" w:rsidRPr="00AB0A77">
        <w:rPr>
          <w:rFonts w:ascii="Times New Roman" w:hAnsi="Times New Roman" w:cs="Times New Roman"/>
          <w:sz w:val="24"/>
          <w:szCs w:val="24"/>
          <w:lang w:val="mk-MK"/>
        </w:rPr>
        <w:t xml:space="preserve">што е </w:t>
      </w:r>
      <w:r w:rsidRPr="008212B2">
        <w:rPr>
          <w:rFonts w:ascii="Times New Roman" w:hAnsi="Times New Roman" w:cs="Times New Roman"/>
          <w:sz w:val="24"/>
          <w:szCs w:val="24"/>
          <w:lang w:val="mk-MK"/>
        </w:rPr>
        <w:t>посредувано од гингивални фибробласти</w:t>
      </w:r>
      <w:r w:rsidR="00A572C4" w:rsidRPr="00AB0A77">
        <w:rPr>
          <w:rFonts w:ascii="Times New Roman" w:hAnsi="Times New Roman" w:cs="Times New Roman"/>
          <w:sz w:val="24"/>
          <w:szCs w:val="24"/>
          <w:lang w:val="mk-MK"/>
        </w:rPr>
        <w:t xml:space="preserve"> во </w:t>
      </w:r>
      <w:r w:rsidRPr="008212B2">
        <w:rPr>
          <w:rFonts w:ascii="Times New Roman" w:hAnsi="Times New Roman" w:cs="Times New Roman"/>
          <w:sz w:val="24"/>
          <w:szCs w:val="24"/>
          <w:lang w:val="mk-MK"/>
        </w:rPr>
        <w:t>комбин</w:t>
      </w:r>
      <w:r w:rsidR="00A572C4" w:rsidRPr="00AB0A77">
        <w:rPr>
          <w:rFonts w:ascii="Times New Roman" w:hAnsi="Times New Roman" w:cs="Times New Roman"/>
          <w:sz w:val="24"/>
          <w:szCs w:val="24"/>
          <w:lang w:val="mk-MK"/>
        </w:rPr>
        <w:t xml:space="preserve">ација </w:t>
      </w:r>
      <w:r w:rsidRPr="008212B2">
        <w:rPr>
          <w:rFonts w:ascii="Times New Roman" w:hAnsi="Times New Roman" w:cs="Times New Roman"/>
          <w:sz w:val="24"/>
          <w:szCs w:val="24"/>
          <w:lang w:val="mk-MK"/>
        </w:rPr>
        <w:t xml:space="preserve">со присуство на P. </w:t>
      </w:r>
      <w:r w:rsidR="000624A8" w:rsidRPr="008212B2">
        <w:rPr>
          <w:rFonts w:ascii="Times New Roman" w:hAnsi="Times New Roman" w:cs="Times New Roman"/>
          <w:sz w:val="24"/>
          <w:szCs w:val="24"/>
          <w:lang w:val="mk-MK"/>
        </w:rPr>
        <w:t>G</w:t>
      </w:r>
      <w:r w:rsidRPr="008212B2">
        <w:rPr>
          <w:rFonts w:ascii="Times New Roman" w:hAnsi="Times New Roman" w:cs="Times New Roman"/>
          <w:sz w:val="24"/>
          <w:szCs w:val="24"/>
          <w:lang w:val="mk-MK"/>
        </w:rPr>
        <w:t>ingivalis</w:t>
      </w:r>
      <w:r w:rsidR="000624A8" w:rsidRPr="008212B2">
        <w:rPr>
          <w:rFonts w:ascii="Times New Roman" w:hAnsi="Times New Roman" w:cs="Times New Roman"/>
          <w:sz w:val="24"/>
          <w:szCs w:val="24"/>
          <w:lang w:val="mk-MK"/>
        </w:rPr>
        <w:t>.</w:t>
      </w:r>
      <w:r w:rsidR="00843BC8">
        <w:rPr>
          <w:rFonts w:ascii="Times New Roman" w:hAnsi="Times New Roman" w:cs="Times New Roman"/>
          <w:sz w:val="24"/>
          <w:szCs w:val="24"/>
          <w:lang w:val="mk-MK"/>
        </w:rPr>
        <w:t xml:space="preserve"> </w:t>
      </w:r>
      <w:r w:rsidR="000624A8" w:rsidRPr="008212B2">
        <w:rPr>
          <w:rFonts w:ascii="Times New Roman" w:hAnsi="Times New Roman" w:cs="Times New Roman"/>
          <w:sz w:val="24"/>
          <w:szCs w:val="24"/>
          <w:lang w:val="mk-MK"/>
        </w:rPr>
        <w:t>(75)</w:t>
      </w:r>
    </w:p>
    <w:p w14:paraId="743E8438" w14:textId="3118658C" w:rsidR="0055716C" w:rsidRPr="008212B2" w:rsidRDefault="0055716C" w:rsidP="00187398">
      <w:pPr>
        <w:spacing w:after="0"/>
        <w:jc w:val="both"/>
        <w:rPr>
          <w:rFonts w:ascii="Times New Roman" w:hAnsi="Times New Roman" w:cs="Times New Roman"/>
          <w:sz w:val="24"/>
          <w:szCs w:val="24"/>
          <w:vertAlign w:val="superscript"/>
          <w:lang w:val="mk-MK"/>
        </w:rPr>
      </w:pPr>
      <w:r w:rsidRPr="008212B2">
        <w:rPr>
          <w:rFonts w:ascii="Times New Roman" w:hAnsi="Times New Roman" w:cs="Times New Roman"/>
          <w:sz w:val="24"/>
          <w:szCs w:val="24"/>
          <w:lang w:val="mk-MK"/>
        </w:rPr>
        <w:t xml:space="preserve">Пушењето придонесува за развој на деструктивни пародонтални заболувања и го </w:t>
      </w:r>
      <w:r w:rsidR="00B46979" w:rsidRPr="00AB0A77">
        <w:rPr>
          <w:rFonts w:ascii="Times New Roman" w:hAnsi="Times New Roman" w:cs="Times New Roman"/>
          <w:sz w:val="24"/>
          <w:szCs w:val="24"/>
          <w:lang w:val="mk-MK"/>
        </w:rPr>
        <w:t>забавува</w:t>
      </w:r>
      <w:r w:rsidRPr="008212B2">
        <w:rPr>
          <w:rFonts w:ascii="Times New Roman" w:hAnsi="Times New Roman" w:cs="Times New Roman"/>
          <w:sz w:val="24"/>
          <w:szCs w:val="24"/>
          <w:lang w:val="mk-MK"/>
        </w:rPr>
        <w:t xml:space="preserve"> процесот на заздравување. Moga et al. изолираа четири типа клетки од човечкиот периодон</w:t>
      </w:r>
      <w:r w:rsidR="00C039B7" w:rsidRPr="00AB0A77">
        <w:rPr>
          <w:rFonts w:ascii="Times New Roman" w:hAnsi="Times New Roman" w:cs="Times New Roman"/>
          <w:sz w:val="24"/>
          <w:szCs w:val="24"/>
          <w:lang w:val="mk-MK"/>
        </w:rPr>
        <w:t>циум:</w:t>
      </w:r>
      <w:r w:rsidRPr="008212B2">
        <w:rPr>
          <w:rFonts w:ascii="Times New Roman" w:hAnsi="Times New Roman" w:cs="Times New Roman"/>
          <w:sz w:val="24"/>
          <w:szCs w:val="24"/>
          <w:lang w:val="mk-MK"/>
        </w:rPr>
        <w:t xml:space="preserve"> матични клетки од гингивален лигамент (GLSCs), матични клетки од периодонтален лигамент (PDLSCs)</w:t>
      </w:r>
      <w:r w:rsidR="00C039B7" w:rsidRPr="00AB0A77">
        <w:rPr>
          <w:rFonts w:ascii="Times New Roman" w:hAnsi="Times New Roman" w:cs="Times New Roman"/>
          <w:sz w:val="24"/>
          <w:szCs w:val="24"/>
          <w:lang w:val="mk-MK"/>
        </w:rPr>
        <w:t>,</w:t>
      </w:r>
      <w:r w:rsidRPr="008212B2">
        <w:rPr>
          <w:rFonts w:ascii="Times New Roman" w:hAnsi="Times New Roman" w:cs="Times New Roman"/>
          <w:sz w:val="24"/>
          <w:szCs w:val="24"/>
          <w:lang w:val="mk-MK"/>
        </w:rPr>
        <w:t xml:space="preserve"> матични клетки од гингивално ткиво (GTSCs)</w:t>
      </w:r>
      <w:r w:rsidR="00C039B7" w:rsidRPr="00AB0A77">
        <w:rPr>
          <w:rFonts w:ascii="Times New Roman" w:hAnsi="Times New Roman" w:cs="Times New Roman"/>
          <w:sz w:val="24"/>
          <w:szCs w:val="24"/>
          <w:lang w:val="mk-MK"/>
        </w:rPr>
        <w:t xml:space="preserve"> и </w:t>
      </w:r>
      <w:r w:rsidRPr="008212B2">
        <w:rPr>
          <w:rFonts w:ascii="Times New Roman" w:hAnsi="Times New Roman" w:cs="Times New Roman"/>
          <w:sz w:val="24"/>
          <w:szCs w:val="24"/>
          <w:lang w:val="mk-MK"/>
        </w:rPr>
        <w:t>алвеоларни коскени матични клетки (ABSCs)</w:t>
      </w:r>
      <w:r w:rsidR="00C039B7" w:rsidRPr="00AB0A77">
        <w:rPr>
          <w:rFonts w:ascii="Times New Roman" w:hAnsi="Times New Roman" w:cs="Times New Roman"/>
          <w:sz w:val="24"/>
          <w:szCs w:val="24"/>
          <w:lang w:val="mk-MK"/>
        </w:rPr>
        <w:t>. Ова</w:t>
      </w:r>
      <w:r w:rsidR="00436606">
        <w:rPr>
          <w:rFonts w:ascii="Times New Roman" w:hAnsi="Times New Roman" w:cs="Times New Roman"/>
          <w:sz w:val="24"/>
          <w:szCs w:val="24"/>
          <w:lang w:val="mk-MK"/>
        </w:rPr>
        <w:t>а</w:t>
      </w:r>
      <w:r w:rsidR="00C039B7" w:rsidRPr="00AB0A77">
        <w:rPr>
          <w:rFonts w:ascii="Times New Roman" w:hAnsi="Times New Roman" w:cs="Times New Roman"/>
          <w:sz w:val="24"/>
          <w:szCs w:val="24"/>
          <w:lang w:val="mk-MK"/>
        </w:rPr>
        <w:t xml:space="preserve"> студија имала за цел </w:t>
      </w:r>
      <w:r w:rsidRPr="008212B2">
        <w:rPr>
          <w:rFonts w:ascii="Times New Roman" w:hAnsi="Times New Roman" w:cs="Times New Roman"/>
          <w:sz w:val="24"/>
          <w:szCs w:val="24"/>
          <w:lang w:val="mk-MK"/>
        </w:rPr>
        <w:t>да</w:t>
      </w:r>
      <w:r w:rsidR="00C039B7" w:rsidRPr="00AB0A77">
        <w:rPr>
          <w:rFonts w:ascii="Times New Roman" w:hAnsi="Times New Roman" w:cs="Times New Roman"/>
          <w:sz w:val="24"/>
          <w:szCs w:val="24"/>
          <w:lang w:val="mk-MK"/>
        </w:rPr>
        <w:t xml:space="preserve"> го процени </w:t>
      </w:r>
      <w:r w:rsidRPr="008212B2">
        <w:rPr>
          <w:rFonts w:ascii="Times New Roman" w:hAnsi="Times New Roman" w:cs="Times New Roman"/>
          <w:sz w:val="24"/>
          <w:szCs w:val="24"/>
          <w:lang w:val="mk-MK"/>
        </w:rPr>
        <w:t xml:space="preserve">цитотоксичниот ефект на никотинот во пародонталните мезенхимални матични клетки. </w:t>
      </w:r>
      <w:r w:rsidR="00C039B7" w:rsidRPr="00AB0A77">
        <w:rPr>
          <w:rFonts w:ascii="Times New Roman" w:hAnsi="Times New Roman" w:cs="Times New Roman"/>
          <w:sz w:val="24"/>
          <w:szCs w:val="24"/>
          <w:lang w:val="mk-MK"/>
        </w:rPr>
        <w:t xml:space="preserve">Авторите укажуваат </w:t>
      </w:r>
      <w:r w:rsidRPr="008212B2">
        <w:rPr>
          <w:rFonts w:ascii="Times New Roman" w:hAnsi="Times New Roman" w:cs="Times New Roman"/>
          <w:sz w:val="24"/>
          <w:szCs w:val="24"/>
          <w:lang w:val="mk-MK"/>
        </w:rPr>
        <w:t xml:space="preserve">дека никотинот има цитотоксични ефекти </w:t>
      </w:r>
      <w:r w:rsidR="00C039B7" w:rsidRPr="00AB0A77">
        <w:rPr>
          <w:rFonts w:ascii="Times New Roman" w:hAnsi="Times New Roman" w:cs="Times New Roman"/>
          <w:sz w:val="24"/>
          <w:szCs w:val="24"/>
          <w:lang w:val="mk-MK"/>
        </w:rPr>
        <w:t xml:space="preserve">во </w:t>
      </w:r>
      <w:r w:rsidRPr="008212B2">
        <w:rPr>
          <w:rFonts w:ascii="Times New Roman" w:hAnsi="Times New Roman" w:cs="Times New Roman"/>
          <w:sz w:val="24"/>
          <w:szCs w:val="24"/>
          <w:lang w:val="mk-MK"/>
        </w:rPr>
        <w:t>зависно</w:t>
      </w:r>
      <w:r w:rsidR="00C039B7" w:rsidRPr="00AB0A77">
        <w:rPr>
          <w:rFonts w:ascii="Times New Roman" w:hAnsi="Times New Roman" w:cs="Times New Roman"/>
          <w:sz w:val="24"/>
          <w:szCs w:val="24"/>
          <w:lang w:val="mk-MK"/>
        </w:rPr>
        <w:t xml:space="preserve">ст </w:t>
      </w:r>
      <w:r w:rsidRPr="008212B2">
        <w:rPr>
          <w:rFonts w:ascii="Times New Roman" w:hAnsi="Times New Roman" w:cs="Times New Roman"/>
          <w:sz w:val="24"/>
          <w:szCs w:val="24"/>
          <w:lang w:val="mk-MK"/>
        </w:rPr>
        <w:t>од</w:t>
      </w:r>
      <w:r w:rsidR="00C039B7" w:rsidRPr="00AB0A77">
        <w:rPr>
          <w:rFonts w:ascii="Times New Roman" w:hAnsi="Times New Roman" w:cs="Times New Roman"/>
          <w:sz w:val="24"/>
          <w:szCs w:val="24"/>
          <w:lang w:val="mk-MK"/>
        </w:rPr>
        <w:t xml:space="preserve"> времетраењето и </w:t>
      </w:r>
      <w:r w:rsidRPr="008212B2">
        <w:rPr>
          <w:rFonts w:ascii="Times New Roman" w:hAnsi="Times New Roman" w:cs="Times New Roman"/>
          <w:sz w:val="24"/>
          <w:szCs w:val="24"/>
          <w:lang w:val="mk-MK"/>
        </w:rPr>
        <w:t>дозата</w:t>
      </w:r>
      <w:r w:rsidR="00C039B7" w:rsidRPr="00AB0A77">
        <w:rPr>
          <w:rFonts w:ascii="Times New Roman" w:hAnsi="Times New Roman" w:cs="Times New Roman"/>
          <w:sz w:val="24"/>
          <w:szCs w:val="24"/>
          <w:lang w:val="mk-MK"/>
        </w:rPr>
        <w:t xml:space="preserve"> на консумирање</w:t>
      </w:r>
      <w:r w:rsidR="000624A8" w:rsidRPr="008212B2">
        <w:rPr>
          <w:rFonts w:ascii="Times New Roman" w:hAnsi="Times New Roman" w:cs="Times New Roman"/>
          <w:sz w:val="24"/>
          <w:szCs w:val="24"/>
          <w:lang w:val="mk-MK"/>
        </w:rPr>
        <w:t>.(76)</w:t>
      </w:r>
    </w:p>
    <w:p w14:paraId="67A20375" w14:textId="23B94E37" w:rsidR="0055716C" w:rsidRPr="00AB0A77" w:rsidRDefault="00E90D99" w:rsidP="000624A8">
      <w:pPr>
        <w:spacing w:after="0"/>
        <w:jc w:val="both"/>
        <w:rPr>
          <w:rFonts w:ascii="Times New Roman" w:hAnsi="Times New Roman" w:cs="Times New Roman"/>
          <w:sz w:val="24"/>
          <w:szCs w:val="24"/>
          <w:vertAlign w:val="superscript"/>
          <w:lang w:val="mk-MK"/>
        </w:rPr>
      </w:pPr>
      <w:r w:rsidRPr="00AB0A77">
        <w:rPr>
          <w:rFonts w:ascii="Times New Roman" w:hAnsi="Times New Roman" w:cs="Times New Roman"/>
          <w:sz w:val="24"/>
          <w:szCs w:val="24"/>
          <w:lang w:val="mk-MK"/>
        </w:rPr>
        <w:t xml:space="preserve">Голем број експериментални </w:t>
      </w:r>
      <w:r w:rsidR="00436606">
        <w:rPr>
          <w:rFonts w:ascii="Times New Roman" w:hAnsi="Times New Roman" w:cs="Times New Roman"/>
          <w:sz w:val="24"/>
          <w:szCs w:val="24"/>
          <w:lang w:val="en-US"/>
        </w:rPr>
        <w:t>in vitro</w:t>
      </w:r>
      <w:r w:rsidRPr="00AB0A77">
        <w:rPr>
          <w:rFonts w:ascii="Times New Roman" w:hAnsi="Times New Roman" w:cs="Times New Roman"/>
          <w:sz w:val="24"/>
          <w:szCs w:val="24"/>
          <w:lang w:val="mk-MK"/>
        </w:rPr>
        <w:t xml:space="preserve"> студии укажуваат на тоа </w:t>
      </w:r>
      <w:r w:rsidRPr="008212B2">
        <w:rPr>
          <w:rFonts w:ascii="Times New Roman" w:hAnsi="Times New Roman" w:cs="Times New Roman"/>
          <w:sz w:val="24"/>
          <w:szCs w:val="24"/>
          <w:lang w:val="mk-MK"/>
        </w:rPr>
        <w:t xml:space="preserve">дека </w:t>
      </w:r>
      <w:r w:rsidRPr="00AB0A77">
        <w:rPr>
          <w:rFonts w:ascii="Times New Roman" w:hAnsi="Times New Roman" w:cs="Times New Roman"/>
          <w:sz w:val="24"/>
          <w:szCs w:val="24"/>
          <w:lang w:val="mk-MK"/>
        </w:rPr>
        <w:t xml:space="preserve">никотинот може да го </w:t>
      </w:r>
      <w:r w:rsidRPr="008212B2">
        <w:rPr>
          <w:rFonts w:ascii="Times New Roman" w:hAnsi="Times New Roman" w:cs="Times New Roman"/>
          <w:sz w:val="24"/>
          <w:szCs w:val="24"/>
          <w:lang w:val="mk-MK"/>
        </w:rPr>
        <w:t xml:space="preserve">стимулира формирањето орален биофилм и да влијаат </w:t>
      </w:r>
      <w:r w:rsidR="00C84CF5">
        <w:rPr>
          <w:rFonts w:ascii="Times New Roman" w:hAnsi="Times New Roman" w:cs="Times New Roman"/>
          <w:sz w:val="24"/>
          <w:szCs w:val="24"/>
          <w:lang w:val="mk-MK"/>
        </w:rPr>
        <w:t>врз</w:t>
      </w:r>
      <w:r w:rsidR="00C84CF5" w:rsidRPr="008212B2">
        <w:rPr>
          <w:rFonts w:ascii="Times New Roman" w:hAnsi="Times New Roman" w:cs="Times New Roman"/>
          <w:sz w:val="24"/>
          <w:szCs w:val="24"/>
          <w:lang w:val="mk-MK"/>
        </w:rPr>
        <w:t xml:space="preserve"> </w:t>
      </w:r>
      <w:r w:rsidRPr="008212B2">
        <w:rPr>
          <w:rFonts w:ascii="Times New Roman" w:hAnsi="Times New Roman" w:cs="Times New Roman"/>
          <w:sz w:val="24"/>
          <w:szCs w:val="24"/>
          <w:lang w:val="mk-MK"/>
        </w:rPr>
        <w:t>клеточниот метаболизам на микроорганизмите</w:t>
      </w:r>
      <w:r w:rsidRPr="00AB0A77">
        <w:rPr>
          <w:rFonts w:ascii="Times New Roman" w:hAnsi="Times New Roman" w:cs="Times New Roman"/>
          <w:sz w:val="24"/>
          <w:szCs w:val="24"/>
          <w:lang w:val="mk-MK"/>
        </w:rPr>
        <w:t xml:space="preserve"> во него</w:t>
      </w:r>
      <w:r w:rsidR="000624A8" w:rsidRPr="008212B2">
        <w:rPr>
          <w:rFonts w:ascii="Times New Roman" w:hAnsi="Times New Roman" w:cs="Times New Roman"/>
          <w:sz w:val="24"/>
          <w:szCs w:val="24"/>
          <w:lang w:val="mk-MK"/>
        </w:rPr>
        <w:t>.</w:t>
      </w:r>
      <w:r w:rsidR="00C84CF5">
        <w:rPr>
          <w:rFonts w:ascii="Times New Roman" w:hAnsi="Times New Roman" w:cs="Times New Roman"/>
          <w:sz w:val="24"/>
          <w:szCs w:val="24"/>
          <w:lang w:val="mk-MK"/>
        </w:rPr>
        <w:t xml:space="preserve"> </w:t>
      </w:r>
      <w:r w:rsidR="000624A8" w:rsidRPr="008212B2">
        <w:rPr>
          <w:rFonts w:ascii="Times New Roman" w:hAnsi="Times New Roman" w:cs="Times New Roman"/>
          <w:sz w:val="24"/>
          <w:szCs w:val="24"/>
          <w:lang w:val="mk-MK"/>
        </w:rPr>
        <w:t>(77)</w:t>
      </w:r>
    </w:p>
    <w:p w14:paraId="06189822" w14:textId="77777777" w:rsidR="00117B40" w:rsidRPr="00AB0A77" w:rsidRDefault="00117B40" w:rsidP="0051635C">
      <w:pPr>
        <w:jc w:val="both"/>
        <w:rPr>
          <w:rFonts w:ascii="Times New Roman" w:hAnsi="Times New Roman" w:cs="Times New Roman"/>
          <w:sz w:val="24"/>
          <w:szCs w:val="24"/>
          <w:vertAlign w:val="superscript"/>
          <w:lang w:val="mk-MK"/>
        </w:rPr>
      </w:pPr>
    </w:p>
    <w:p w14:paraId="6B80EDE3" w14:textId="77777777" w:rsidR="00117B40" w:rsidRPr="00AB0A77" w:rsidRDefault="00117B40" w:rsidP="0051635C">
      <w:pPr>
        <w:jc w:val="both"/>
        <w:rPr>
          <w:rFonts w:ascii="Times New Roman" w:hAnsi="Times New Roman" w:cs="Times New Roman"/>
          <w:sz w:val="24"/>
          <w:szCs w:val="24"/>
          <w:vertAlign w:val="superscript"/>
          <w:lang w:val="mk-MK"/>
        </w:rPr>
      </w:pPr>
    </w:p>
    <w:p w14:paraId="5E84CC32" w14:textId="77777777" w:rsidR="00117B40" w:rsidRPr="00AB0A77" w:rsidRDefault="00117B40" w:rsidP="0051635C">
      <w:pPr>
        <w:jc w:val="both"/>
        <w:rPr>
          <w:rFonts w:ascii="Times New Roman" w:hAnsi="Times New Roman" w:cs="Times New Roman"/>
          <w:sz w:val="24"/>
          <w:szCs w:val="24"/>
          <w:vertAlign w:val="superscript"/>
          <w:lang w:val="mk-MK"/>
        </w:rPr>
      </w:pPr>
    </w:p>
    <w:p w14:paraId="6E9FD6A8" w14:textId="77777777" w:rsidR="00117B40" w:rsidRPr="00AB0A77" w:rsidRDefault="00117B40" w:rsidP="0051635C">
      <w:pPr>
        <w:jc w:val="both"/>
        <w:rPr>
          <w:rFonts w:ascii="Times New Roman" w:hAnsi="Times New Roman" w:cs="Times New Roman"/>
          <w:sz w:val="24"/>
          <w:szCs w:val="24"/>
          <w:vertAlign w:val="superscript"/>
          <w:lang w:val="mk-MK"/>
        </w:rPr>
      </w:pPr>
    </w:p>
    <w:p w14:paraId="28CBD25F" w14:textId="77777777" w:rsidR="00117B40" w:rsidRPr="00AB0A77" w:rsidRDefault="00117B40" w:rsidP="0051635C">
      <w:pPr>
        <w:jc w:val="both"/>
        <w:rPr>
          <w:rFonts w:ascii="Times New Roman" w:hAnsi="Times New Roman" w:cs="Times New Roman"/>
          <w:sz w:val="24"/>
          <w:szCs w:val="24"/>
          <w:vertAlign w:val="superscript"/>
          <w:lang w:val="mk-MK"/>
        </w:rPr>
      </w:pPr>
    </w:p>
    <w:p w14:paraId="263671AD" w14:textId="77777777" w:rsidR="00117B40" w:rsidRPr="00AB0A77" w:rsidRDefault="00117B40" w:rsidP="0051635C">
      <w:pPr>
        <w:jc w:val="both"/>
        <w:rPr>
          <w:rFonts w:ascii="Times New Roman" w:hAnsi="Times New Roman" w:cs="Times New Roman"/>
          <w:sz w:val="24"/>
          <w:szCs w:val="24"/>
          <w:vertAlign w:val="superscript"/>
          <w:lang w:val="mk-MK"/>
        </w:rPr>
      </w:pPr>
    </w:p>
    <w:p w14:paraId="33B8617D" w14:textId="0AA3336C" w:rsidR="0055716C" w:rsidRPr="008212B2" w:rsidRDefault="0055716C" w:rsidP="0051635C">
      <w:pPr>
        <w:jc w:val="both"/>
        <w:rPr>
          <w:vertAlign w:val="superscript"/>
          <w:lang w:val="mk-MK"/>
        </w:rPr>
      </w:pPr>
    </w:p>
    <w:p w14:paraId="4380CC08" w14:textId="77777777" w:rsidR="0055716C" w:rsidRPr="008212B2" w:rsidRDefault="0055716C" w:rsidP="0055716C">
      <w:pPr>
        <w:spacing w:after="0" w:line="200" w:lineRule="exact"/>
        <w:jc w:val="both"/>
        <w:rPr>
          <w:rFonts w:ascii="Times New Roman" w:eastAsia="Times New Roman" w:hAnsi="Times New Roman" w:cs="Times New Roman"/>
          <w:sz w:val="20"/>
          <w:szCs w:val="20"/>
          <w:lang w:val="mk-MK"/>
        </w:rPr>
      </w:pPr>
    </w:p>
    <w:p w14:paraId="3476B052" w14:textId="0498263B" w:rsidR="009D2338" w:rsidRPr="008212B2" w:rsidRDefault="00117B40" w:rsidP="00445A92">
      <w:pPr>
        <w:pStyle w:val="Heading1"/>
        <w:numPr>
          <w:ilvl w:val="0"/>
          <w:numId w:val="45"/>
        </w:numPr>
        <w:rPr>
          <w:rFonts w:ascii="Times New Roman" w:eastAsia="Calibri" w:hAnsi="Times New Roman" w:cs="Times New Roman"/>
          <w:b/>
          <w:bCs/>
          <w:color w:val="auto"/>
          <w:sz w:val="26"/>
          <w:szCs w:val="26"/>
          <w:lang w:val="mk-MK"/>
        </w:rPr>
      </w:pPr>
      <w:bookmarkStart w:id="13" w:name="_Toc169612742"/>
      <w:r w:rsidRPr="00AB0A77">
        <w:rPr>
          <w:rFonts w:ascii="Times New Roman" w:eastAsia="Calibri" w:hAnsi="Times New Roman" w:cs="Times New Roman"/>
          <w:b/>
          <w:bCs/>
          <w:color w:val="auto"/>
          <w:sz w:val="26"/>
          <w:szCs w:val="26"/>
          <w:lang w:val="mk-MK"/>
        </w:rPr>
        <w:lastRenderedPageBreak/>
        <w:t>ОБРАЗЛОЖЕНИЕ НА</w:t>
      </w:r>
      <w:r w:rsidRPr="008212B2">
        <w:rPr>
          <w:rFonts w:ascii="Times New Roman" w:eastAsia="Calibri" w:hAnsi="Times New Roman" w:cs="Times New Roman"/>
          <w:b/>
          <w:bCs/>
          <w:color w:val="auto"/>
          <w:sz w:val="26"/>
          <w:szCs w:val="26"/>
          <w:lang w:val="mk-MK"/>
        </w:rPr>
        <w:t xml:space="preserve"> РАБОТН</w:t>
      </w:r>
      <w:r w:rsidRPr="00AB0A77">
        <w:rPr>
          <w:rFonts w:ascii="Times New Roman" w:eastAsia="Calibri" w:hAnsi="Times New Roman" w:cs="Times New Roman"/>
          <w:b/>
          <w:bCs/>
          <w:color w:val="auto"/>
          <w:sz w:val="26"/>
          <w:szCs w:val="26"/>
          <w:lang w:val="mk-MK"/>
        </w:rPr>
        <w:t>ИТЕ</w:t>
      </w:r>
      <w:r w:rsidRPr="008212B2">
        <w:rPr>
          <w:rFonts w:ascii="Times New Roman" w:eastAsia="Calibri" w:hAnsi="Times New Roman" w:cs="Times New Roman"/>
          <w:b/>
          <w:bCs/>
          <w:color w:val="auto"/>
          <w:sz w:val="26"/>
          <w:szCs w:val="26"/>
          <w:lang w:val="mk-MK"/>
        </w:rPr>
        <w:t xml:space="preserve"> ХИПОТЕЗИ И ТЕЗ</w:t>
      </w:r>
      <w:r w:rsidR="005C233B" w:rsidRPr="00AB0A77">
        <w:rPr>
          <w:rFonts w:ascii="Times New Roman" w:eastAsia="Calibri" w:hAnsi="Times New Roman" w:cs="Times New Roman"/>
          <w:b/>
          <w:bCs/>
          <w:color w:val="auto"/>
          <w:sz w:val="26"/>
          <w:szCs w:val="26"/>
          <w:lang w:val="mk-MK"/>
        </w:rPr>
        <w:t>И</w:t>
      </w:r>
    </w:p>
    <w:p w14:paraId="4E1E8C33" w14:textId="4E7D3568" w:rsidR="0055716C" w:rsidRPr="008212B2" w:rsidRDefault="00117B40" w:rsidP="009D2338">
      <w:pPr>
        <w:pStyle w:val="Heading1"/>
        <w:rPr>
          <w:rFonts w:ascii="Times New Roman" w:eastAsia="Calibri" w:hAnsi="Times New Roman" w:cs="Times New Roman"/>
          <w:b/>
          <w:bCs/>
          <w:color w:val="FF0000"/>
          <w:sz w:val="26"/>
          <w:szCs w:val="26"/>
          <w:lang w:val="mk-MK"/>
        </w:rPr>
      </w:pPr>
      <w:r w:rsidRPr="00AB0A77">
        <w:rPr>
          <w:rFonts w:ascii="Times New Roman" w:eastAsia="Calibri" w:hAnsi="Times New Roman" w:cs="Times New Roman"/>
          <w:b/>
          <w:bCs/>
          <w:color w:val="FF0000"/>
          <w:sz w:val="26"/>
          <w:szCs w:val="26"/>
          <w:lang w:val="mk-MK"/>
        </w:rPr>
        <w:t xml:space="preserve"> </w:t>
      </w:r>
      <w:bookmarkEnd w:id="13"/>
    </w:p>
    <w:p w14:paraId="04F55606" w14:textId="77777777" w:rsidR="0055716C" w:rsidRPr="008212B2" w:rsidRDefault="0055716C" w:rsidP="0055716C">
      <w:pPr>
        <w:spacing w:after="0" w:line="188" w:lineRule="exact"/>
        <w:jc w:val="both"/>
        <w:rPr>
          <w:rFonts w:ascii="Times New Roman" w:eastAsia="Times New Roman" w:hAnsi="Times New Roman" w:cs="Times New Roman"/>
          <w:color w:val="FF0000"/>
          <w:sz w:val="20"/>
          <w:szCs w:val="20"/>
          <w:lang w:val="mk-MK"/>
        </w:rPr>
      </w:pPr>
    </w:p>
    <w:p w14:paraId="52F1E152" w14:textId="4B0591ED" w:rsidR="0055716C" w:rsidRPr="00AB0A77" w:rsidRDefault="0056006B" w:rsidP="0055716C">
      <w:pPr>
        <w:spacing w:after="0" w:line="280" w:lineRule="auto"/>
        <w:ind w:right="700"/>
        <w:jc w:val="both"/>
        <w:rPr>
          <w:rFonts w:ascii="Times New Roman" w:eastAsia="Calibri" w:hAnsi="Times New Roman" w:cs="Times New Roman"/>
          <w:sz w:val="24"/>
          <w:szCs w:val="20"/>
          <w:lang w:val="mk-MK"/>
        </w:rPr>
      </w:pPr>
      <w:r>
        <w:rPr>
          <w:rFonts w:ascii="Times New Roman" w:eastAsia="Calibri" w:hAnsi="Times New Roman" w:cs="Times New Roman"/>
          <w:sz w:val="24"/>
          <w:szCs w:val="20"/>
          <w:lang w:val="mk-MK"/>
        </w:rPr>
        <w:t>Информациите од литературата</w:t>
      </w:r>
      <w:r w:rsidR="009D2338" w:rsidRPr="00AB0A77">
        <w:rPr>
          <w:rFonts w:ascii="Times New Roman" w:eastAsia="Calibri" w:hAnsi="Times New Roman" w:cs="Times New Roman"/>
          <w:sz w:val="24"/>
          <w:szCs w:val="20"/>
          <w:lang w:val="mk-MK"/>
        </w:rPr>
        <w:t xml:space="preserve"> упатуваат на тоа дека кај пациентите со клинички манифест</w:t>
      </w:r>
      <w:r>
        <w:rPr>
          <w:rFonts w:ascii="Times New Roman" w:eastAsia="Calibri" w:hAnsi="Times New Roman" w:cs="Times New Roman"/>
          <w:sz w:val="24"/>
          <w:szCs w:val="20"/>
          <w:lang w:val="mk-MK"/>
        </w:rPr>
        <w:t>ира</w:t>
      </w:r>
      <w:r w:rsidR="009D2338" w:rsidRPr="00AB0A77">
        <w:rPr>
          <w:rFonts w:ascii="Times New Roman" w:eastAsia="Calibri" w:hAnsi="Times New Roman" w:cs="Times New Roman"/>
          <w:sz w:val="24"/>
          <w:szCs w:val="20"/>
          <w:lang w:val="mk-MK"/>
        </w:rPr>
        <w:t xml:space="preserve">на пародонтопатија, кај кои стандардната конвенционална </w:t>
      </w:r>
      <w:r w:rsidR="00EC0F35" w:rsidRPr="00AB0A77">
        <w:rPr>
          <w:rFonts w:ascii="Times New Roman" w:eastAsia="Calibri" w:hAnsi="Times New Roman" w:cs="Times New Roman"/>
          <w:sz w:val="24"/>
          <w:szCs w:val="20"/>
          <w:lang w:val="mk-MK"/>
        </w:rPr>
        <w:t>нехируршка</w:t>
      </w:r>
      <w:r w:rsidR="009D2338" w:rsidRPr="00AB0A77">
        <w:rPr>
          <w:rFonts w:ascii="Times New Roman" w:eastAsia="Calibri" w:hAnsi="Times New Roman" w:cs="Times New Roman"/>
          <w:sz w:val="24"/>
          <w:szCs w:val="20"/>
          <w:lang w:val="mk-MK"/>
        </w:rPr>
        <w:t xml:space="preserve"> терапија е дополнета со користење ласерска терапија, добиените </w:t>
      </w:r>
      <w:r w:rsidRPr="00AB0A77">
        <w:rPr>
          <w:rFonts w:ascii="Times New Roman" w:eastAsia="Calibri" w:hAnsi="Times New Roman" w:cs="Times New Roman"/>
          <w:sz w:val="24"/>
          <w:szCs w:val="20"/>
          <w:lang w:val="mk-MK"/>
        </w:rPr>
        <w:t>терапевтски</w:t>
      </w:r>
      <w:r w:rsidR="009D2338" w:rsidRPr="00AB0A77">
        <w:rPr>
          <w:rFonts w:ascii="Times New Roman" w:eastAsia="Calibri" w:hAnsi="Times New Roman" w:cs="Times New Roman"/>
          <w:sz w:val="24"/>
          <w:szCs w:val="20"/>
          <w:lang w:val="mk-MK"/>
        </w:rPr>
        <w:t xml:space="preserve"> резултати се значително подобри. Поради користењето различни метод</w:t>
      </w:r>
      <w:r w:rsidR="007314D0" w:rsidRPr="00AB0A77">
        <w:rPr>
          <w:rFonts w:ascii="Times New Roman" w:eastAsia="Calibri" w:hAnsi="Times New Roman" w:cs="Times New Roman"/>
          <w:sz w:val="24"/>
          <w:szCs w:val="20"/>
          <w:lang w:val="mk-MK"/>
        </w:rPr>
        <w:t>ологии</w:t>
      </w:r>
      <w:r w:rsidR="009D2338" w:rsidRPr="00AB0A77">
        <w:rPr>
          <w:rFonts w:ascii="Times New Roman" w:eastAsia="Calibri" w:hAnsi="Times New Roman" w:cs="Times New Roman"/>
          <w:sz w:val="24"/>
          <w:szCs w:val="20"/>
          <w:lang w:val="mk-MK"/>
        </w:rPr>
        <w:t>, средствата и резултатите добиени од направените истр</w:t>
      </w:r>
      <w:r>
        <w:rPr>
          <w:rFonts w:ascii="Times New Roman" w:eastAsia="Calibri" w:hAnsi="Times New Roman" w:cs="Times New Roman"/>
          <w:sz w:val="24"/>
          <w:szCs w:val="20"/>
          <w:lang w:val="mk-MK"/>
        </w:rPr>
        <w:t>а</w:t>
      </w:r>
      <w:r w:rsidR="009D2338" w:rsidRPr="00AB0A77">
        <w:rPr>
          <w:rFonts w:ascii="Times New Roman" w:eastAsia="Calibri" w:hAnsi="Times New Roman" w:cs="Times New Roman"/>
          <w:sz w:val="24"/>
          <w:szCs w:val="20"/>
          <w:lang w:val="mk-MK"/>
        </w:rPr>
        <w:t>жувања</w:t>
      </w:r>
      <w:r w:rsidR="007314D0" w:rsidRPr="00AB0A77">
        <w:rPr>
          <w:rFonts w:ascii="Times New Roman" w:eastAsia="Calibri" w:hAnsi="Times New Roman" w:cs="Times New Roman"/>
          <w:sz w:val="24"/>
          <w:szCs w:val="20"/>
          <w:lang w:val="mk-MK"/>
        </w:rPr>
        <w:t>,</w:t>
      </w:r>
      <w:r w:rsidR="009D2338" w:rsidRPr="00AB0A77">
        <w:rPr>
          <w:rFonts w:ascii="Times New Roman" w:eastAsia="Calibri" w:hAnsi="Times New Roman" w:cs="Times New Roman"/>
          <w:sz w:val="24"/>
          <w:szCs w:val="20"/>
          <w:lang w:val="mk-MK"/>
        </w:rPr>
        <w:t xml:space="preserve"> хипотезите </w:t>
      </w:r>
      <w:r w:rsidR="003A3FF3" w:rsidRPr="00AB0A77">
        <w:rPr>
          <w:rFonts w:ascii="Times New Roman" w:eastAsia="Calibri" w:hAnsi="Times New Roman" w:cs="Times New Roman"/>
          <w:sz w:val="24"/>
          <w:szCs w:val="20"/>
          <w:lang w:val="mk-MK"/>
        </w:rPr>
        <w:t>во нашата студија се поставени како нулта хипотези. Во согласност со целите на нашето истражување, ги поставивме следниве хипотези кои ќе бидат потврдени или отфрлени.</w:t>
      </w:r>
    </w:p>
    <w:p w14:paraId="6FB1372C" w14:textId="77777777" w:rsidR="003A3FF3" w:rsidRPr="00AB0A77" w:rsidRDefault="003A3FF3" w:rsidP="0055716C">
      <w:pPr>
        <w:spacing w:after="0" w:line="280" w:lineRule="auto"/>
        <w:ind w:right="700"/>
        <w:jc w:val="both"/>
        <w:rPr>
          <w:rFonts w:ascii="Times New Roman" w:eastAsia="Calibri" w:hAnsi="Times New Roman" w:cs="Times New Roman"/>
          <w:sz w:val="24"/>
          <w:szCs w:val="20"/>
          <w:lang w:val="mk-MK"/>
        </w:rPr>
      </w:pPr>
    </w:p>
    <w:p w14:paraId="6B5BE05A" w14:textId="77777777" w:rsidR="003A3FF3" w:rsidRPr="008212B2" w:rsidRDefault="003A3FF3" w:rsidP="0055716C">
      <w:pPr>
        <w:spacing w:after="0" w:line="280" w:lineRule="auto"/>
        <w:ind w:right="700"/>
        <w:jc w:val="both"/>
        <w:rPr>
          <w:rFonts w:ascii="Times New Roman" w:eastAsia="Calibri" w:hAnsi="Times New Roman" w:cs="Times New Roman"/>
          <w:sz w:val="24"/>
          <w:szCs w:val="20"/>
          <w:lang w:val="mk-MK"/>
        </w:rPr>
      </w:pPr>
    </w:p>
    <w:p w14:paraId="41C143AD" w14:textId="33D1B58D" w:rsidR="0055716C" w:rsidRPr="008212B2" w:rsidRDefault="003A3FF3" w:rsidP="0055716C">
      <w:pPr>
        <w:spacing w:after="0" w:line="279" w:lineRule="auto"/>
        <w:ind w:right="240"/>
        <w:jc w:val="both"/>
        <w:rPr>
          <w:rFonts w:ascii="Times New Roman" w:eastAsia="Calibri" w:hAnsi="Times New Roman" w:cs="Times New Roman"/>
          <w:sz w:val="24"/>
          <w:szCs w:val="20"/>
          <w:lang w:val="mk-MK"/>
        </w:rPr>
      </w:pPr>
      <w:r w:rsidRPr="00AB0A77">
        <w:rPr>
          <w:rFonts w:ascii="Times New Roman" w:eastAsia="Calibri" w:hAnsi="Times New Roman" w:cs="Times New Roman"/>
          <w:sz w:val="24"/>
          <w:szCs w:val="20"/>
          <w:lang w:val="mk-MK"/>
        </w:rPr>
        <w:t>Хипотеза 1.</w:t>
      </w:r>
      <w:r w:rsidR="0055716C" w:rsidRPr="008212B2">
        <w:rPr>
          <w:rFonts w:ascii="Times New Roman" w:eastAsia="Calibri" w:hAnsi="Times New Roman" w:cs="Times New Roman"/>
          <w:sz w:val="24"/>
          <w:szCs w:val="20"/>
          <w:lang w:val="mk-MK"/>
        </w:rPr>
        <w:t xml:space="preserve"> </w:t>
      </w:r>
      <w:r w:rsidRPr="00AB0A77">
        <w:rPr>
          <w:rFonts w:ascii="Times New Roman" w:eastAsia="Calibri" w:hAnsi="Times New Roman" w:cs="Times New Roman"/>
          <w:sz w:val="24"/>
          <w:szCs w:val="20"/>
          <w:lang w:val="mk-MK"/>
        </w:rPr>
        <w:t>Не постои статистички знач</w:t>
      </w:r>
      <w:r w:rsidR="00962334">
        <w:rPr>
          <w:rFonts w:ascii="Times New Roman" w:eastAsia="Calibri" w:hAnsi="Times New Roman" w:cs="Times New Roman"/>
          <w:sz w:val="24"/>
          <w:szCs w:val="20"/>
          <w:lang w:val="mk-MK"/>
        </w:rPr>
        <w:t>ител</w:t>
      </w:r>
      <w:r w:rsidRPr="00AB0A77">
        <w:rPr>
          <w:rFonts w:ascii="Times New Roman" w:eastAsia="Calibri" w:hAnsi="Times New Roman" w:cs="Times New Roman"/>
          <w:sz w:val="24"/>
          <w:szCs w:val="20"/>
          <w:lang w:val="mk-MK"/>
        </w:rPr>
        <w:t xml:space="preserve">на разлика во </w:t>
      </w:r>
      <w:r w:rsidR="0055716C" w:rsidRPr="008212B2">
        <w:rPr>
          <w:rFonts w:ascii="Times New Roman" w:eastAsia="Calibri" w:hAnsi="Times New Roman" w:cs="Times New Roman"/>
          <w:sz w:val="24"/>
          <w:szCs w:val="20"/>
          <w:lang w:val="mk-MK"/>
        </w:rPr>
        <w:t>клиничките и микробиолошките наоди</w:t>
      </w:r>
      <w:r w:rsidR="009064A2" w:rsidRPr="00AB0A77">
        <w:rPr>
          <w:rFonts w:ascii="Times New Roman" w:eastAsia="Calibri" w:hAnsi="Times New Roman" w:cs="Times New Roman"/>
          <w:sz w:val="24"/>
          <w:szCs w:val="20"/>
          <w:lang w:val="mk-MK"/>
        </w:rPr>
        <w:t xml:space="preserve"> помеѓу </w:t>
      </w:r>
      <w:r w:rsidRPr="00AB0A77">
        <w:rPr>
          <w:rFonts w:ascii="Times New Roman" w:eastAsia="Calibri" w:hAnsi="Times New Roman" w:cs="Times New Roman"/>
          <w:sz w:val="24"/>
          <w:szCs w:val="20"/>
          <w:lang w:val="mk-MK"/>
        </w:rPr>
        <w:t>испитувани</w:t>
      </w:r>
      <w:r w:rsidR="00EB2EA9" w:rsidRPr="00AB0A77">
        <w:rPr>
          <w:rFonts w:ascii="Times New Roman" w:eastAsia="Calibri" w:hAnsi="Times New Roman" w:cs="Times New Roman"/>
          <w:sz w:val="24"/>
          <w:szCs w:val="20"/>
          <w:lang w:val="mk-MK"/>
        </w:rPr>
        <w:t>те</w:t>
      </w:r>
      <w:r w:rsidRPr="00AB0A77">
        <w:rPr>
          <w:rFonts w:ascii="Times New Roman" w:eastAsia="Calibri" w:hAnsi="Times New Roman" w:cs="Times New Roman"/>
          <w:sz w:val="24"/>
          <w:szCs w:val="20"/>
          <w:lang w:val="mk-MK"/>
        </w:rPr>
        <w:t xml:space="preserve"> пациенти</w:t>
      </w:r>
      <w:r w:rsidR="009064A2" w:rsidRPr="00AB0A77">
        <w:rPr>
          <w:rFonts w:ascii="Times New Roman" w:eastAsia="Calibri" w:hAnsi="Times New Roman" w:cs="Times New Roman"/>
          <w:sz w:val="24"/>
          <w:szCs w:val="20"/>
          <w:lang w:val="mk-MK"/>
        </w:rPr>
        <w:t xml:space="preserve"> кои консумираат тутун </w:t>
      </w:r>
      <w:r w:rsidR="008E6921" w:rsidRPr="00AB0A77">
        <w:rPr>
          <w:rFonts w:ascii="Times New Roman" w:eastAsia="Calibri" w:hAnsi="Times New Roman" w:cs="Times New Roman"/>
          <w:sz w:val="24"/>
          <w:szCs w:val="20"/>
          <w:lang w:val="mk-MK"/>
        </w:rPr>
        <w:t xml:space="preserve">(непушачи) </w:t>
      </w:r>
      <w:r w:rsidR="009064A2" w:rsidRPr="00AB0A77">
        <w:rPr>
          <w:rFonts w:ascii="Times New Roman" w:eastAsia="Calibri" w:hAnsi="Times New Roman" w:cs="Times New Roman"/>
          <w:sz w:val="24"/>
          <w:szCs w:val="20"/>
          <w:lang w:val="mk-MK"/>
        </w:rPr>
        <w:t xml:space="preserve">и оние </w:t>
      </w:r>
      <w:r w:rsidR="00962334">
        <w:rPr>
          <w:rFonts w:ascii="Times New Roman" w:eastAsia="Calibri" w:hAnsi="Times New Roman" w:cs="Times New Roman"/>
          <w:sz w:val="24"/>
          <w:szCs w:val="20"/>
          <w:lang w:val="mk-MK"/>
        </w:rPr>
        <w:t>што</w:t>
      </w:r>
      <w:r w:rsidR="00962334" w:rsidRPr="00AB0A77">
        <w:rPr>
          <w:rFonts w:ascii="Times New Roman" w:eastAsia="Calibri" w:hAnsi="Times New Roman" w:cs="Times New Roman"/>
          <w:sz w:val="24"/>
          <w:szCs w:val="20"/>
          <w:lang w:val="mk-MK"/>
        </w:rPr>
        <w:t xml:space="preserve"> </w:t>
      </w:r>
      <w:r w:rsidR="009064A2" w:rsidRPr="00AB0A77">
        <w:rPr>
          <w:rFonts w:ascii="Times New Roman" w:eastAsia="Calibri" w:hAnsi="Times New Roman" w:cs="Times New Roman"/>
          <w:sz w:val="24"/>
          <w:szCs w:val="20"/>
          <w:lang w:val="mk-MK"/>
        </w:rPr>
        <w:t>не консумираат тутун</w:t>
      </w:r>
      <w:r w:rsidR="008E6921" w:rsidRPr="00AB0A77">
        <w:rPr>
          <w:rFonts w:ascii="Times New Roman" w:eastAsia="Calibri" w:hAnsi="Times New Roman" w:cs="Times New Roman"/>
          <w:sz w:val="24"/>
          <w:szCs w:val="20"/>
          <w:lang w:val="mk-MK"/>
        </w:rPr>
        <w:t xml:space="preserve"> (пушачи)</w:t>
      </w:r>
      <w:r w:rsidR="009064A2" w:rsidRPr="00AB0A77">
        <w:rPr>
          <w:rFonts w:ascii="Times New Roman" w:eastAsia="Calibri" w:hAnsi="Times New Roman" w:cs="Times New Roman"/>
          <w:sz w:val="24"/>
          <w:szCs w:val="20"/>
          <w:lang w:val="mk-MK"/>
        </w:rPr>
        <w:t xml:space="preserve"> </w:t>
      </w:r>
      <w:r w:rsidR="0055716C" w:rsidRPr="008212B2">
        <w:rPr>
          <w:rFonts w:ascii="Times New Roman" w:eastAsia="Calibri" w:hAnsi="Times New Roman" w:cs="Times New Roman"/>
          <w:sz w:val="24"/>
          <w:szCs w:val="20"/>
          <w:lang w:val="mk-MK"/>
        </w:rPr>
        <w:t xml:space="preserve">по </w:t>
      </w:r>
      <w:r w:rsidRPr="00AB0A77">
        <w:rPr>
          <w:rFonts w:ascii="Times New Roman" w:eastAsia="Calibri" w:hAnsi="Times New Roman" w:cs="Times New Roman"/>
          <w:sz w:val="24"/>
          <w:szCs w:val="20"/>
          <w:lang w:val="mk-MK"/>
        </w:rPr>
        <w:t>спроведениот</w:t>
      </w:r>
      <w:r w:rsidR="009064A2" w:rsidRPr="00AB0A77">
        <w:rPr>
          <w:rFonts w:ascii="Times New Roman" w:eastAsia="Calibri" w:hAnsi="Times New Roman" w:cs="Times New Roman"/>
          <w:sz w:val="24"/>
          <w:szCs w:val="20"/>
          <w:lang w:val="mk-MK"/>
        </w:rPr>
        <w:t xml:space="preserve"> класичен </w:t>
      </w:r>
      <w:r w:rsidR="00962334" w:rsidRPr="00AB0A77">
        <w:rPr>
          <w:rFonts w:ascii="Times New Roman" w:eastAsia="Calibri" w:hAnsi="Times New Roman" w:cs="Times New Roman"/>
          <w:sz w:val="24"/>
          <w:szCs w:val="20"/>
          <w:lang w:val="mk-MK"/>
        </w:rPr>
        <w:t>нехируршки</w:t>
      </w:r>
      <w:r w:rsidR="009064A2" w:rsidRPr="00AB0A77">
        <w:rPr>
          <w:rFonts w:ascii="Times New Roman" w:eastAsia="Calibri" w:hAnsi="Times New Roman" w:cs="Times New Roman"/>
          <w:sz w:val="24"/>
          <w:szCs w:val="20"/>
          <w:lang w:val="mk-MK"/>
        </w:rPr>
        <w:t xml:space="preserve"> конвенционален </w:t>
      </w:r>
      <w:r w:rsidRPr="00AB0A77">
        <w:rPr>
          <w:rFonts w:ascii="Times New Roman" w:eastAsia="Calibri" w:hAnsi="Times New Roman" w:cs="Times New Roman"/>
          <w:sz w:val="24"/>
          <w:szCs w:val="20"/>
          <w:lang w:val="mk-MK"/>
        </w:rPr>
        <w:t xml:space="preserve"> </w:t>
      </w:r>
      <w:r w:rsidR="0055716C" w:rsidRPr="008212B2">
        <w:rPr>
          <w:rFonts w:ascii="Times New Roman" w:eastAsia="Calibri" w:hAnsi="Times New Roman" w:cs="Times New Roman"/>
          <w:sz w:val="24"/>
          <w:szCs w:val="20"/>
          <w:lang w:val="mk-MK"/>
        </w:rPr>
        <w:t>пародонт</w:t>
      </w:r>
      <w:r w:rsidR="0076454E">
        <w:rPr>
          <w:rFonts w:ascii="Times New Roman" w:eastAsia="Calibri" w:hAnsi="Times New Roman" w:cs="Times New Roman"/>
          <w:sz w:val="24"/>
          <w:szCs w:val="20"/>
          <w:lang w:val="mk-MK"/>
        </w:rPr>
        <w:t>ален</w:t>
      </w:r>
      <w:r w:rsidRPr="00AB0A77">
        <w:rPr>
          <w:rFonts w:ascii="Times New Roman" w:eastAsia="Calibri" w:hAnsi="Times New Roman" w:cs="Times New Roman"/>
          <w:sz w:val="24"/>
          <w:szCs w:val="20"/>
          <w:lang w:val="mk-MK"/>
        </w:rPr>
        <w:t xml:space="preserve"> </w:t>
      </w:r>
      <w:r w:rsidR="0055716C" w:rsidRPr="008212B2">
        <w:rPr>
          <w:rFonts w:ascii="Times New Roman" w:eastAsia="Calibri" w:hAnsi="Times New Roman" w:cs="Times New Roman"/>
          <w:sz w:val="24"/>
          <w:szCs w:val="20"/>
          <w:lang w:val="mk-MK"/>
        </w:rPr>
        <w:t>третман</w:t>
      </w:r>
      <w:r w:rsidR="009064A2" w:rsidRPr="00AB0A77">
        <w:rPr>
          <w:rFonts w:ascii="Times New Roman" w:eastAsia="Calibri" w:hAnsi="Times New Roman" w:cs="Times New Roman"/>
          <w:sz w:val="24"/>
          <w:szCs w:val="20"/>
          <w:lang w:val="mk-MK"/>
        </w:rPr>
        <w:t>.</w:t>
      </w:r>
    </w:p>
    <w:p w14:paraId="2E4E1C0A" w14:textId="77777777" w:rsidR="0055716C" w:rsidRPr="008212B2" w:rsidRDefault="0055716C" w:rsidP="0055716C">
      <w:pPr>
        <w:spacing w:after="0" w:line="111" w:lineRule="exact"/>
        <w:jc w:val="both"/>
        <w:rPr>
          <w:rFonts w:ascii="Times New Roman" w:eastAsia="Times New Roman" w:hAnsi="Times New Roman" w:cs="Times New Roman"/>
          <w:sz w:val="20"/>
          <w:szCs w:val="20"/>
          <w:lang w:val="mk-MK"/>
        </w:rPr>
      </w:pPr>
    </w:p>
    <w:p w14:paraId="05967D75" w14:textId="46390440" w:rsidR="0055716C" w:rsidRPr="008212B2" w:rsidRDefault="003A3FF3" w:rsidP="0055716C">
      <w:pPr>
        <w:spacing w:after="0" w:line="281" w:lineRule="auto"/>
        <w:ind w:right="80"/>
        <w:jc w:val="both"/>
        <w:rPr>
          <w:rFonts w:ascii="Times New Roman" w:eastAsia="Calibri" w:hAnsi="Times New Roman" w:cs="Times New Roman"/>
          <w:sz w:val="24"/>
          <w:szCs w:val="20"/>
          <w:lang w:val="mk-MK"/>
        </w:rPr>
      </w:pPr>
      <w:r w:rsidRPr="00AB0A77">
        <w:rPr>
          <w:rFonts w:ascii="Times New Roman" w:eastAsia="Calibri" w:hAnsi="Times New Roman" w:cs="Times New Roman"/>
          <w:sz w:val="24"/>
          <w:szCs w:val="20"/>
          <w:lang w:val="mk-MK"/>
        </w:rPr>
        <w:t>Хипотеза 2.</w:t>
      </w:r>
      <w:r w:rsidR="0092193E" w:rsidRPr="00AB0A77">
        <w:rPr>
          <w:rFonts w:ascii="Times New Roman" w:eastAsia="Calibri" w:hAnsi="Times New Roman" w:cs="Times New Roman"/>
          <w:sz w:val="24"/>
          <w:szCs w:val="20"/>
          <w:lang w:val="mk-MK"/>
        </w:rPr>
        <w:t xml:space="preserve"> Постои статистички значајна разлика во </w:t>
      </w:r>
      <w:r w:rsidR="0092193E" w:rsidRPr="008212B2">
        <w:rPr>
          <w:rFonts w:ascii="Times New Roman" w:eastAsia="Calibri" w:hAnsi="Times New Roman" w:cs="Times New Roman"/>
          <w:sz w:val="24"/>
          <w:szCs w:val="20"/>
          <w:lang w:val="mk-MK"/>
        </w:rPr>
        <w:t xml:space="preserve">клиничките и микробиолошките наоди </w:t>
      </w:r>
      <w:r w:rsidR="009C61CA" w:rsidRPr="00AB0A77">
        <w:rPr>
          <w:rFonts w:ascii="Times New Roman" w:eastAsia="Calibri" w:hAnsi="Times New Roman" w:cs="Times New Roman"/>
          <w:sz w:val="24"/>
          <w:szCs w:val="20"/>
          <w:lang w:val="mk-MK"/>
        </w:rPr>
        <w:t>помеѓу испитувани</w:t>
      </w:r>
      <w:r w:rsidR="00EB2EA9" w:rsidRPr="00AB0A77">
        <w:rPr>
          <w:rFonts w:ascii="Times New Roman" w:eastAsia="Calibri" w:hAnsi="Times New Roman" w:cs="Times New Roman"/>
          <w:sz w:val="24"/>
          <w:szCs w:val="20"/>
          <w:lang w:val="mk-MK"/>
        </w:rPr>
        <w:t>те</w:t>
      </w:r>
      <w:r w:rsidR="009C61CA" w:rsidRPr="00AB0A77">
        <w:rPr>
          <w:rFonts w:ascii="Times New Roman" w:eastAsia="Calibri" w:hAnsi="Times New Roman" w:cs="Times New Roman"/>
          <w:sz w:val="24"/>
          <w:szCs w:val="20"/>
          <w:lang w:val="mk-MK"/>
        </w:rPr>
        <w:t xml:space="preserve"> пациенти кои консумираат тутун</w:t>
      </w:r>
      <w:r w:rsidR="008E6921" w:rsidRPr="00AB0A77">
        <w:rPr>
          <w:rFonts w:ascii="Times New Roman" w:eastAsia="Calibri" w:hAnsi="Times New Roman" w:cs="Times New Roman"/>
          <w:sz w:val="24"/>
          <w:szCs w:val="20"/>
          <w:lang w:val="mk-MK"/>
        </w:rPr>
        <w:t xml:space="preserve"> (непушачи)</w:t>
      </w:r>
      <w:r w:rsidR="009C61CA" w:rsidRPr="00AB0A77">
        <w:rPr>
          <w:rFonts w:ascii="Times New Roman" w:eastAsia="Calibri" w:hAnsi="Times New Roman" w:cs="Times New Roman"/>
          <w:sz w:val="24"/>
          <w:szCs w:val="20"/>
          <w:lang w:val="mk-MK"/>
        </w:rPr>
        <w:t xml:space="preserve"> и оние </w:t>
      </w:r>
      <w:r w:rsidR="00962334">
        <w:rPr>
          <w:rFonts w:ascii="Times New Roman" w:eastAsia="Calibri" w:hAnsi="Times New Roman" w:cs="Times New Roman"/>
          <w:sz w:val="24"/>
          <w:szCs w:val="20"/>
          <w:lang w:val="mk-MK"/>
        </w:rPr>
        <w:t>што</w:t>
      </w:r>
      <w:r w:rsidR="00962334" w:rsidRPr="00AB0A77">
        <w:rPr>
          <w:rFonts w:ascii="Times New Roman" w:eastAsia="Calibri" w:hAnsi="Times New Roman" w:cs="Times New Roman"/>
          <w:sz w:val="24"/>
          <w:szCs w:val="20"/>
          <w:lang w:val="mk-MK"/>
        </w:rPr>
        <w:t xml:space="preserve"> </w:t>
      </w:r>
      <w:r w:rsidR="009C61CA" w:rsidRPr="00AB0A77">
        <w:rPr>
          <w:rFonts w:ascii="Times New Roman" w:eastAsia="Calibri" w:hAnsi="Times New Roman" w:cs="Times New Roman"/>
          <w:sz w:val="24"/>
          <w:szCs w:val="20"/>
          <w:lang w:val="mk-MK"/>
        </w:rPr>
        <w:t xml:space="preserve">не консумираат тутун </w:t>
      </w:r>
      <w:r w:rsidR="008E6921" w:rsidRPr="00AB0A77">
        <w:rPr>
          <w:rFonts w:ascii="Times New Roman" w:eastAsia="Calibri" w:hAnsi="Times New Roman" w:cs="Times New Roman"/>
          <w:sz w:val="24"/>
          <w:szCs w:val="20"/>
          <w:lang w:val="mk-MK"/>
        </w:rPr>
        <w:t xml:space="preserve">(пушачи) </w:t>
      </w:r>
      <w:r w:rsidR="009C61CA" w:rsidRPr="008212B2">
        <w:rPr>
          <w:rFonts w:ascii="Times New Roman" w:eastAsia="Calibri" w:hAnsi="Times New Roman" w:cs="Times New Roman"/>
          <w:sz w:val="24"/>
          <w:szCs w:val="20"/>
          <w:lang w:val="mk-MK"/>
        </w:rPr>
        <w:t xml:space="preserve">по </w:t>
      </w:r>
      <w:r w:rsidR="009C61CA" w:rsidRPr="00AB0A77">
        <w:rPr>
          <w:rFonts w:ascii="Times New Roman" w:eastAsia="Calibri" w:hAnsi="Times New Roman" w:cs="Times New Roman"/>
          <w:sz w:val="24"/>
          <w:szCs w:val="20"/>
          <w:lang w:val="mk-MK"/>
        </w:rPr>
        <w:t xml:space="preserve">спроведениот класичен </w:t>
      </w:r>
      <w:r w:rsidR="00962334" w:rsidRPr="00AB0A77">
        <w:rPr>
          <w:rFonts w:ascii="Times New Roman" w:eastAsia="Calibri" w:hAnsi="Times New Roman" w:cs="Times New Roman"/>
          <w:sz w:val="24"/>
          <w:szCs w:val="20"/>
          <w:lang w:val="mk-MK"/>
        </w:rPr>
        <w:t>нехируршки</w:t>
      </w:r>
      <w:r w:rsidR="009C61CA" w:rsidRPr="00AB0A77">
        <w:rPr>
          <w:rFonts w:ascii="Times New Roman" w:eastAsia="Calibri" w:hAnsi="Times New Roman" w:cs="Times New Roman"/>
          <w:sz w:val="24"/>
          <w:szCs w:val="20"/>
          <w:lang w:val="mk-MK"/>
        </w:rPr>
        <w:t xml:space="preserve"> конвенционален  </w:t>
      </w:r>
      <w:r w:rsidR="009C61CA" w:rsidRPr="008212B2">
        <w:rPr>
          <w:rFonts w:ascii="Times New Roman" w:eastAsia="Calibri" w:hAnsi="Times New Roman" w:cs="Times New Roman"/>
          <w:sz w:val="24"/>
          <w:szCs w:val="20"/>
          <w:lang w:val="mk-MK"/>
        </w:rPr>
        <w:t>пародонт</w:t>
      </w:r>
      <w:r w:rsidR="0076454E">
        <w:rPr>
          <w:rFonts w:ascii="Times New Roman" w:eastAsia="Calibri" w:hAnsi="Times New Roman" w:cs="Times New Roman"/>
          <w:sz w:val="24"/>
          <w:szCs w:val="20"/>
          <w:lang w:val="mk-MK"/>
        </w:rPr>
        <w:t>ален</w:t>
      </w:r>
      <w:r w:rsidR="009C61CA" w:rsidRPr="00AB0A77">
        <w:rPr>
          <w:rFonts w:ascii="Times New Roman" w:eastAsia="Calibri" w:hAnsi="Times New Roman" w:cs="Times New Roman"/>
          <w:sz w:val="24"/>
          <w:szCs w:val="20"/>
          <w:lang w:val="mk-MK"/>
        </w:rPr>
        <w:t xml:space="preserve"> </w:t>
      </w:r>
      <w:r w:rsidR="009C61CA" w:rsidRPr="008212B2">
        <w:rPr>
          <w:rFonts w:ascii="Times New Roman" w:eastAsia="Calibri" w:hAnsi="Times New Roman" w:cs="Times New Roman"/>
          <w:sz w:val="24"/>
          <w:szCs w:val="20"/>
          <w:lang w:val="mk-MK"/>
        </w:rPr>
        <w:t>третман</w:t>
      </w:r>
      <w:r w:rsidR="009C61CA" w:rsidRPr="00AB0A77">
        <w:rPr>
          <w:rFonts w:ascii="Times New Roman" w:eastAsia="Calibri" w:hAnsi="Times New Roman" w:cs="Times New Roman"/>
          <w:sz w:val="24"/>
          <w:szCs w:val="20"/>
          <w:lang w:val="mk-MK"/>
        </w:rPr>
        <w:t xml:space="preserve">. </w:t>
      </w:r>
    </w:p>
    <w:p w14:paraId="7957B277" w14:textId="77777777" w:rsidR="0055716C" w:rsidRPr="008212B2" w:rsidRDefault="0055716C" w:rsidP="0055716C">
      <w:pPr>
        <w:spacing w:after="0" w:line="106" w:lineRule="exact"/>
        <w:jc w:val="both"/>
        <w:rPr>
          <w:rFonts w:ascii="Times New Roman" w:eastAsia="Times New Roman" w:hAnsi="Times New Roman" w:cs="Times New Roman"/>
          <w:sz w:val="20"/>
          <w:szCs w:val="20"/>
          <w:lang w:val="mk-MK"/>
        </w:rPr>
      </w:pPr>
    </w:p>
    <w:p w14:paraId="34666B94" w14:textId="63F6E433" w:rsidR="0055716C" w:rsidRPr="00AB0A77" w:rsidRDefault="007314D0" w:rsidP="0055716C">
      <w:pPr>
        <w:spacing w:after="0" w:line="281" w:lineRule="auto"/>
        <w:ind w:right="240"/>
        <w:jc w:val="both"/>
        <w:rPr>
          <w:rFonts w:ascii="Times New Roman" w:eastAsia="Calibri" w:hAnsi="Times New Roman" w:cs="Times New Roman"/>
          <w:sz w:val="24"/>
          <w:szCs w:val="20"/>
          <w:lang w:val="mk-MK"/>
        </w:rPr>
      </w:pPr>
      <w:r w:rsidRPr="00AB0A77">
        <w:rPr>
          <w:rFonts w:ascii="Times New Roman" w:eastAsia="Calibri" w:hAnsi="Times New Roman" w:cs="Times New Roman"/>
          <w:sz w:val="24"/>
          <w:szCs w:val="20"/>
          <w:lang w:val="mk-MK"/>
        </w:rPr>
        <w:t>Хипотеза 3.</w:t>
      </w:r>
      <w:r w:rsidR="0055716C" w:rsidRPr="008212B2">
        <w:rPr>
          <w:rFonts w:ascii="Times New Roman" w:eastAsia="Calibri" w:hAnsi="Times New Roman" w:cs="Times New Roman"/>
          <w:sz w:val="24"/>
          <w:szCs w:val="20"/>
          <w:lang w:val="mk-MK"/>
        </w:rPr>
        <w:t xml:space="preserve"> </w:t>
      </w:r>
      <w:r w:rsidRPr="00AB0A77">
        <w:rPr>
          <w:rFonts w:ascii="Times New Roman" w:eastAsia="Calibri" w:hAnsi="Times New Roman" w:cs="Times New Roman"/>
          <w:sz w:val="24"/>
          <w:szCs w:val="20"/>
          <w:lang w:val="mk-MK"/>
        </w:rPr>
        <w:t xml:space="preserve">Не постои </w:t>
      </w:r>
      <w:r w:rsidR="00962334" w:rsidRPr="00AB0A77">
        <w:rPr>
          <w:rFonts w:ascii="Times New Roman" w:eastAsia="Calibri" w:hAnsi="Times New Roman" w:cs="Times New Roman"/>
          <w:sz w:val="24"/>
          <w:szCs w:val="20"/>
          <w:lang w:val="mk-MK"/>
        </w:rPr>
        <w:t>статистички</w:t>
      </w:r>
      <w:r w:rsidRPr="00AB0A77">
        <w:rPr>
          <w:rFonts w:ascii="Times New Roman" w:eastAsia="Calibri" w:hAnsi="Times New Roman" w:cs="Times New Roman"/>
          <w:sz w:val="24"/>
          <w:szCs w:val="20"/>
          <w:lang w:val="mk-MK"/>
        </w:rPr>
        <w:t xml:space="preserve"> </w:t>
      </w:r>
      <w:r w:rsidR="00962334" w:rsidRPr="00AB0A77">
        <w:rPr>
          <w:rFonts w:ascii="Times New Roman" w:eastAsia="Calibri" w:hAnsi="Times New Roman" w:cs="Times New Roman"/>
          <w:sz w:val="24"/>
          <w:szCs w:val="20"/>
          <w:lang w:val="mk-MK"/>
        </w:rPr>
        <w:t>знач</w:t>
      </w:r>
      <w:r w:rsidR="00962334">
        <w:rPr>
          <w:rFonts w:ascii="Times New Roman" w:eastAsia="Calibri" w:hAnsi="Times New Roman" w:cs="Times New Roman"/>
          <w:sz w:val="24"/>
          <w:szCs w:val="20"/>
          <w:lang w:val="mk-MK"/>
        </w:rPr>
        <w:t>ител</w:t>
      </w:r>
      <w:r w:rsidR="00962334" w:rsidRPr="00AB0A77">
        <w:rPr>
          <w:rFonts w:ascii="Times New Roman" w:eastAsia="Calibri" w:hAnsi="Times New Roman" w:cs="Times New Roman"/>
          <w:sz w:val="24"/>
          <w:szCs w:val="20"/>
          <w:lang w:val="mk-MK"/>
        </w:rPr>
        <w:t xml:space="preserve">на </w:t>
      </w:r>
      <w:r w:rsidRPr="00AB0A77">
        <w:rPr>
          <w:rFonts w:ascii="Times New Roman" w:eastAsia="Calibri" w:hAnsi="Times New Roman" w:cs="Times New Roman"/>
          <w:sz w:val="24"/>
          <w:szCs w:val="20"/>
          <w:lang w:val="mk-MK"/>
        </w:rPr>
        <w:t>разлика</w:t>
      </w:r>
      <w:r w:rsidRPr="008212B2">
        <w:rPr>
          <w:rFonts w:ascii="Times New Roman" w:eastAsia="Calibri" w:hAnsi="Times New Roman" w:cs="Times New Roman"/>
          <w:sz w:val="24"/>
          <w:szCs w:val="20"/>
          <w:lang w:val="mk-MK"/>
        </w:rPr>
        <w:t xml:space="preserve"> </w:t>
      </w:r>
      <w:r w:rsidR="0055716C" w:rsidRPr="008212B2">
        <w:rPr>
          <w:rFonts w:ascii="Times New Roman" w:eastAsia="Calibri" w:hAnsi="Times New Roman" w:cs="Times New Roman"/>
          <w:sz w:val="24"/>
          <w:szCs w:val="20"/>
          <w:lang w:val="mk-MK"/>
        </w:rPr>
        <w:t xml:space="preserve">во клиничките и микробиолошките наоди </w:t>
      </w:r>
      <w:r w:rsidRPr="00AB0A77">
        <w:rPr>
          <w:rFonts w:ascii="Times New Roman" w:eastAsia="Calibri" w:hAnsi="Times New Roman" w:cs="Times New Roman"/>
          <w:sz w:val="24"/>
          <w:szCs w:val="20"/>
          <w:lang w:val="mk-MK"/>
        </w:rPr>
        <w:t>помеѓу испитуваните пациенти кои консумираат тутун</w:t>
      </w:r>
      <w:r w:rsidR="008E6921" w:rsidRPr="00AB0A77">
        <w:rPr>
          <w:rFonts w:ascii="Times New Roman" w:eastAsia="Calibri" w:hAnsi="Times New Roman" w:cs="Times New Roman"/>
          <w:sz w:val="24"/>
          <w:szCs w:val="20"/>
          <w:lang w:val="mk-MK"/>
        </w:rPr>
        <w:t xml:space="preserve"> (непушачи)</w:t>
      </w:r>
      <w:r w:rsidRPr="00AB0A77">
        <w:rPr>
          <w:rFonts w:ascii="Times New Roman" w:eastAsia="Calibri" w:hAnsi="Times New Roman" w:cs="Times New Roman"/>
          <w:sz w:val="24"/>
          <w:szCs w:val="20"/>
          <w:lang w:val="mk-MK"/>
        </w:rPr>
        <w:t xml:space="preserve">  и оние </w:t>
      </w:r>
      <w:r w:rsidR="0076454E">
        <w:rPr>
          <w:rFonts w:ascii="Times New Roman" w:eastAsia="Calibri" w:hAnsi="Times New Roman" w:cs="Times New Roman"/>
          <w:sz w:val="24"/>
          <w:szCs w:val="20"/>
          <w:lang w:val="mk-MK"/>
        </w:rPr>
        <w:t>што</w:t>
      </w:r>
      <w:r w:rsidR="0076454E" w:rsidRPr="00AB0A77">
        <w:rPr>
          <w:rFonts w:ascii="Times New Roman" w:eastAsia="Calibri" w:hAnsi="Times New Roman" w:cs="Times New Roman"/>
          <w:sz w:val="24"/>
          <w:szCs w:val="20"/>
          <w:lang w:val="mk-MK"/>
        </w:rPr>
        <w:t xml:space="preserve"> </w:t>
      </w:r>
      <w:r w:rsidRPr="00AB0A77">
        <w:rPr>
          <w:rFonts w:ascii="Times New Roman" w:eastAsia="Calibri" w:hAnsi="Times New Roman" w:cs="Times New Roman"/>
          <w:sz w:val="24"/>
          <w:szCs w:val="20"/>
          <w:lang w:val="mk-MK"/>
        </w:rPr>
        <w:t xml:space="preserve">не консумираат тутун </w:t>
      </w:r>
      <w:r w:rsidR="008E6921" w:rsidRPr="00AB0A77">
        <w:rPr>
          <w:rFonts w:ascii="Times New Roman" w:eastAsia="Calibri" w:hAnsi="Times New Roman" w:cs="Times New Roman"/>
          <w:sz w:val="24"/>
          <w:szCs w:val="20"/>
          <w:lang w:val="mk-MK"/>
        </w:rPr>
        <w:t xml:space="preserve">(пушачи) </w:t>
      </w:r>
      <w:r w:rsidRPr="008212B2">
        <w:rPr>
          <w:rFonts w:ascii="Times New Roman" w:eastAsia="Calibri" w:hAnsi="Times New Roman" w:cs="Times New Roman"/>
          <w:sz w:val="24"/>
          <w:szCs w:val="20"/>
          <w:lang w:val="mk-MK"/>
        </w:rPr>
        <w:t xml:space="preserve">по </w:t>
      </w:r>
      <w:r w:rsidRPr="00AB0A77">
        <w:rPr>
          <w:rFonts w:ascii="Times New Roman" w:eastAsia="Calibri" w:hAnsi="Times New Roman" w:cs="Times New Roman"/>
          <w:sz w:val="24"/>
          <w:szCs w:val="20"/>
          <w:lang w:val="mk-MK"/>
        </w:rPr>
        <w:t xml:space="preserve">спроведениот </w:t>
      </w:r>
      <w:r w:rsidR="00837EEE" w:rsidRPr="00AB0A77">
        <w:rPr>
          <w:rFonts w:ascii="Times New Roman" w:eastAsia="Calibri" w:hAnsi="Times New Roman" w:cs="Times New Roman"/>
          <w:sz w:val="24"/>
          <w:szCs w:val="20"/>
          <w:lang w:val="mk-MK"/>
        </w:rPr>
        <w:t xml:space="preserve">конвенционален </w:t>
      </w:r>
      <w:r w:rsidRPr="008212B2">
        <w:rPr>
          <w:rFonts w:ascii="Times New Roman" w:eastAsia="Calibri" w:hAnsi="Times New Roman" w:cs="Times New Roman"/>
          <w:sz w:val="24"/>
          <w:szCs w:val="20"/>
          <w:lang w:val="mk-MK"/>
        </w:rPr>
        <w:t>пародонт</w:t>
      </w:r>
      <w:r w:rsidR="00837EEE" w:rsidRPr="00AB0A77">
        <w:rPr>
          <w:rFonts w:ascii="Times New Roman" w:eastAsia="Calibri" w:hAnsi="Times New Roman" w:cs="Times New Roman"/>
          <w:sz w:val="24"/>
          <w:szCs w:val="20"/>
          <w:lang w:val="mk-MK"/>
        </w:rPr>
        <w:t>ален</w:t>
      </w:r>
      <w:r w:rsidRPr="00AB0A77">
        <w:rPr>
          <w:rFonts w:ascii="Times New Roman" w:eastAsia="Calibri" w:hAnsi="Times New Roman" w:cs="Times New Roman"/>
          <w:sz w:val="24"/>
          <w:szCs w:val="20"/>
          <w:lang w:val="mk-MK"/>
        </w:rPr>
        <w:t xml:space="preserve"> </w:t>
      </w:r>
      <w:r w:rsidRPr="008212B2">
        <w:rPr>
          <w:rFonts w:ascii="Times New Roman" w:eastAsia="Calibri" w:hAnsi="Times New Roman" w:cs="Times New Roman"/>
          <w:sz w:val="24"/>
          <w:szCs w:val="20"/>
          <w:lang w:val="mk-MK"/>
        </w:rPr>
        <w:t>третман</w:t>
      </w:r>
      <w:r w:rsidR="00837EEE" w:rsidRPr="00AB0A77">
        <w:rPr>
          <w:rFonts w:ascii="Times New Roman" w:eastAsia="Calibri" w:hAnsi="Times New Roman" w:cs="Times New Roman"/>
          <w:sz w:val="24"/>
          <w:szCs w:val="20"/>
          <w:lang w:val="mk-MK"/>
        </w:rPr>
        <w:t xml:space="preserve"> дополнет со ласерска терапија (диоден ласер).</w:t>
      </w:r>
      <w:r w:rsidRPr="00AB0A77">
        <w:rPr>
          <w:rFonts w:ascii="Times New Roman" w:eastAsia="Calibri" w:hAnsi="Times New Roman" w:cs="Times New Roman"/>
          <w:sz w:val="24"/>
          <w:szCs w:val="20"/>
          <w:lang w:val="mk-MK"/>
        </w:rPr>
        <w:t xml:space="preserve"> </w:t>
      </w:r>
    </w:p>
    <w:p w14:paraId="5839D96B" w14:textId="77777777" w:rsidR="0055716C" w:rsidRPr="008212B2" w:rsidRDefault="0055716C" w:rsidP="0055716C">
      <w:pPr>
        <w:spacing w:after="0" w:line="106" w:lineRule="exact"/>
        <w:jc w:val="both"/>
        <w:rPr>
          <w:rFonts w:ascii="Times New Roman" w:eastAsia="Times New Roman" w:hAnsi="Times New Roman" w:cs="Times New Roman"/>
          <w:sz w:val="20"/>
          <w:szCs w:val="20"/>
          <w:lang w:val="mk-MK"/>
        </w:rPr>
      </w:pPr>
    </w:p>
    <w:p w14:paraId="3E56B0BE" w14:textId="0358300D" w:rsidR="0055716C" w:rsidRPr="008212B2" w:rsidRDefault="007314D0" w:rsidP="0055716C">
      <w:pPr>
        <w:spacing w:after="0" w:line="281" w:lineRule="auto"/>
        <w:ind w:right="80"/>
        <w:jc w:val="both"/>
        <w:rPr>
          <w:rFonts w:ascii="Times New Roman" w:eastAsia="Calibri" w:hAnsi="Times New Roman" w:cs="Times New Roman"/>
          <w:sz w:val="24"/>
          <w:szCs w:val="20"/>
          <w:lang w:val="mk-MK"/>
        </w:rPr>
      </w:pPr>
      <w:r w:rsidRPr="00AB0A77">
        <w:rPr>
          <w:rFonts w:ascii="Times New Roman" w:eastAsia="Calibri" w:hAnsi="Times New Roman" w:cs="Times New Roman"/>
          <w:sz w:val="24"/>
          <w:szCs w:val="20"/>
          <w:lang w:val="mk-MK"/>
        </w:rPr>
        <w:t>Хипотеза 4.</w:t>
      </w:r>
      <w:r w:rsidR="0055716C" w:rsidRPr="008212B2">
        <w:rPr>
          <w:rFonts w:ascii="Times New Roman" w:eastAsia="Calibri" w:hAnsi="Times New Roman" w:cs="Times New Roman"/>
          <w:sz w:val="24"/>
          <w:szCs w:val="20"/>
          <w:lang w:val="mk-MK"/>
        </w:rPr>
        <w:t xml:space="preserve"> П</w:t>
      </w:r>
      <w:r w:rsidRPr="00AB0A77">
        <w:rPr>
          <w:rFonts w:ascii="Times New Roman" w:eastAsia="Calibri" w:hAnsi="Times New Roman" w:cs="Times New Roman"/>
          <w:sz w:val="24"/>
          <w:szCs w:val="20"/>
          <w:lang w:val="mk-MK"/>
        </w:rPr>
        <w:t xml:space="preserve">остои статистички </w:t>
      </w:r>
      <w:r w:rsidR="0076454E" w:rsidRPr="00AB0A77">
        <w:rPr>
          <w:rFonts w:ascii="Times New Roman" w:eastAsia="Calibri" w:hAnsi="Times New Roman" w:cs="Times New Roman"/>
          <w:sz w:val="24"/>
          <w:szCs w:val="20"/>
          <w:lang w:val="mk-MK"/>
        </w:rPr>
        <w:t>знач</w:t>
      </w:r>
      <w:r w:rsidR="0076454E">
        <w:rPr>
          <w:rFonts w:ascii="Times New Roman" w:eastAsia="Calibri" w:hAnsi="Times New Roman" w:cs="Times New Roman"/>
          <w:sz w:val="24"/>
          <w:szCs w:val="20"/>
          <w:lang w:val="mk-MK"/>
        </w:rPr>
        <w:t>ител</w:t>
      </w:r>
      <w:r w:rsidR="0076454E" w:rsidRPr="00AB0A77">
        <w:rPr>
          <w:rFonts w:ascii="Times New Roman" w:eastAsia="Calibri" w:hAnsi="Times New Roman" w:cs="Times New Roman"/>
          <w:sz w:val="24"/>
          <w:szCs w:val="20"/>
          <w:lang w:val="mk-MK"/>
        </w:rPr>
        <w:t xml:space="preserve">на </w:t>
      </w:r>
      <w:r w:rsidRPr="00AB0A77">
        <w:rPr>
          <w:rFonts w:ascii="Times New Roman" w:eastAsia="Calibri" w:hAnsi="Times New Roman" w:cs="Times New Roman"/>
          <w:sz w:val="24"/>
          <w:szCs w:val="20"/>
          <w:lang w:val="mk-MK"/>
        </w:rPr>
        <w:t>разлика</w:t>
      </w:r>
      <w:r w:rsidRPr="008212B2">
        <w:rPr>
          <w:rFonts w:ascii="Times New Roman" w:eastAsia="Calibri" w:hAnsi="Times New Roman" w:cs="Times New Roman"/>
          <w:sz w:val="24"/>
          <w:szCs w:val="20"/>
          <w:lang w:val="mk-MK"/>
        </w:rPr>
        <w:t xml:space="preserve"> во клиничките и микробиолошките наоди </w:t>
      </w:r>
      <w:r w:rsidRPr="00AB0A77">
        <w:rPr>
          <w:rFonts w:ascii="Times New Roman" w:eastAsia="Calibri" w:hAnsi="Times New Roman" w:cs="Times New Roman"/>
          <w:sz w:val="24"/>
          <w:szCs w:val="20"/>
          <w:lang w:val="mk-MK"/>
        </w:rPr>
        <w:t>помеѓу испитуваните пациенти кои консумираат тутун</w:t>
      </w:r>
      <w:r w:rsidR="008E6921" w:rsidRPr="00AB0A77">
        <w:rPr>
          <w:rFonts w:ascii="Times New Roman" w:eastAsia="Calibri" w:hAnsi="Times New Roman" w:cs="Times New Roman"/>
          <w:sz w:val="24"/>
          <w:szCs w:val="20"/>
          <w:lang w:val="mk-MK"/>
        </w:rPr>
        <w:t xml:space="preserve"> (непушачи)</w:t>
      </w:r>
      <w:r w:rsidRPr="00AB0A77">
        <w:rPr>
          <w:rFonts w:ascii="Times New Roman" w:eastAsia="Calibri" w:hAnsi="Times New Roman" w:cs="Times New Roman"/>
          <w:sz w:val="24"/>
          <w:szCs w:val="20"/>
          <w:lang w:val="mk-MK"/>
        </w:rPr>
        <w:t xml:space="preserve"> и оние</w:t>
      </w:r>
      <w:r w:rsidR="0076454E">
        <w:rPr>
          <w:rFonts w:ascii="Times New Roman" w:eastAsia="Calibri" w:hAnsi="Times New Roman" w:cs="Times New Roman"/>
          <w:sz w:val="24"/>
          <w:szCs w:val="20"/>
          <w:lang w:val="mk-MK"/>
        </w:rPr>
        <w:t xml:space="preserve"> што</w:t>
      </w:r>
      <w:r w:rsidRPr="00AB0A77">
        <w:rPr>
          <w:rFonts w:ascii="Times New Roman" w:eastAsia="Calibri" w:hAnsi="Times New Roman" w:cs="Times New Roman"/>
          <w:sz w:val="24"/>
          <w:szCs w:val="20"/>
          <w:lang w:val="mk-MK"/>
        </w:rPr>
        <w:t xml:space="preserve"> не консумираат тутун </w:t>
      </w:r>
      <w:r w:rsidR="008E6921" w:rsidRPr="00AB0A77">
        <w:rPr>
          <w:rFonts w:ascii="Times New Roman" w:eastAsia="Calibri" w:hAnsi="Times New Roman" w:cs="Times New Roman"/>
          <w:sz w:val="24"/>
          <w:szCs w:val="20"/>
          <w:lang w:val="mk-MK"/>
        </w:rPr>
        <w:t xml:space="preserve">(пушачи) </w:t>
      </w:r>
      <w:r w:rsidR="005013CC" w:rsidRPr="008212B2">
        <w:rPr>
          <w:rFonts w:ascii="Times New Roman" w:eastAsia="Calibri" w:hAnsi="Times New Roman" w:cs="Times New Roman"/>
          <w:sz w:val="24"/>
          <w:szCs w:val="20"/>
          <w:lang w:val="mk-MK"/>
        </w:rPr>
        <w:t xml:space="preserve">по </w:t>
      </w:r>
      <w:r w:rsidR="005013CC" w:rsidRPr="00AB0A77">
        <w:rPr>
          <w:rFonts w:ascii="Times New Roman" w:eastAsia="Calibri" w:hAnsi="Times New Roman" w:cs="Times New Roman"/>
          <w:sz w:val="24"/>
          <w:szCs w:val="20"/>
          <w:lang w:val="mk-MK"/>
        </w:rPr>
        <w:t xml:space="preserve">спроведениот конвенционален </w:t>
      </w:r>
      <w:r w:rsidR="005013CC" w:rsidRPr="008212B2">
        <w:rPr>
          <w:rFonts w:ascii="Times New Roman" w:eastAsia="Calibri" w:hAnsi="Times New Roman" w:cs="Times New Roman"/>
          <w:sz w:val="24"/>
          <w:szCs w:val="20"/>
          <w:lang w:val="mk-MK"/>
        </w:rPr>
        <w:t>пародонт</w:t>
      </w:r>
      <w:r w:rsidR="005013CC" w:rsidRPr="00AB0A77">
        <w:rPr>
          <w:rFonts w:ascii="Times New Roman" w:eastAsia="Calibri" w:hAnsi="Times New Roman" w:cs="Times New Roman"/>
          <w:sz w:val="24"/>
          <w:szCs w:val="20"/>
          <w:lang w:val="mk-MK"/>
        </w:rPr>
        <w:t xml:space="preserve">ален </w:t>
      </w:r>
      <w:r w:rsidR="005013CC" w:rsidRPr="008212B2">
        <w:rPr>
          <w:rFonts w:ascii="Times New Roman" w:eastAsia="Calibri" w:hAnsi="Times New Roman" w:cs="Times New Roman"/>
          <w:sz w:val="24"/>
          <w:szCs w:val="20"/>
          <w:lang w:val="mk-MK"/>
        </w:rPr>
        <w:t>третман</w:t>
      </w:r>
      <w:r w:rsidR="005013CC" w:rsidRPr="00AB0A77">
        <w:rPr>
          <w:rFonts w:ascii="Times New Roman" w:eastAsia="Calibri" w:hAnsi="Times New Roman" w:cs="Times New Roman"/>
          <w:sz w:val="24"/>
          <w:szCs w:val="20"/>
          <w:lang w:val="mk-MK"/>
        </w:rPr>
        <w:t xml:space="preserve"> дополнет со ласерска терапија (диоден ласер). </w:t>
      </w:r>
    </w:p>
    <w:p w14:paraId="14E0A7F4" w14:textId="77777777" w:rsidR="0055716C" w:rsidRPr="00AB0A77" w:rsidRDefault="0055716C" w:rsidP="0055716C">
      <w:pPr>
        <w:spacing w:after="0" w:line="281" w:lineRule="auto"/>
        <w:ind w:right="80"/>
        <w:jc w:val="both"/>
        <w:rPr>
          <w:rFonts w:ascii="Times New Roman" w:eastAsia="Calibri" w:hAnsi="Times New Roman" w:cs="Times New Roman"/>
          <w:sz w:val="24"/>
          <w:szCs w:val="20"/>
          <w:lang w:val="mk-MK"/>
        </w:rPr>
      </w:pPr>
    </w:p>
    <w:p w14:paraId="7737BF61" w14:textId="77777777" w:rsidR="009D2338" w:rsidRPr="00AB0A77" w:rsidRDefault="009D2338" w:rsidP="0055716C">
      <w:pPr>
        <w:spacing w:after="0" w:line="281" w:lineRule="auto"/>
        <w:ind w:right="80"/>
        <w:jc w:val="both"/>
        <w:rPr>
          <w:rFonts w:ascii="Times New Roman" w:eastAsia="Calibri" w:hAnsi="Times New Roman" w:cs="Times New Roman"/>
          <w:sz w:val="24"/>
          <w:szCs w:val="20"/>
          <w:lang w:val="mk-MK"/>
        </w:rPr>
      </w:pPr>
    </w:p>
    <w:p w14:paraId="24BC68B6" w14:textId="77777777" w:rsidR="009D2338" w:rsidRPr="00AB0A77" w:rsidRDefault="009D2338" w:rsidP="0055716C">
      <w:pPr>
        <w:spacing w:after="0" w:line="281" w:lineRule="auto"/>
        <w:ind w:right="80"/>
        <w:jc w:val="both"/>
        <w:rPr>
          <w:rFonts w:ascii="Times New Roman" w:eastAsia="Calibri" w:hAnsi="Times New Roman" w:cs="Times New Roman"/>
          <w:sz w:val="24"/>
          <w:szCs w:val="20"/>
          <w:lang w:val="mk-MK"/>
        </w:rPr>
      </w:pPr>
    </w:p>
    <w:p w14:paraId="72F8377F" w14:textId="77777777" w:rsidR="009D2338" w:rsidRPr="00AB0A77" w:rsidRDefault="009D2338" w:rsidP="0055716C">
      <w:pPr>
        <w:spacing w:after="0" w:line="281" w:lineRule="auto"/>
        <w:ind w:right="80"/>
        <w:jc w:val="both"/>
        <w:rPr>
          <w:rFonts w:ascii="Times New Roman" w:eastAsia="Calibri" w:hAnsi="Times New Roman" w:cs="Times New Roman"/>
          <w:sz w:val="24"/>
          <w:szCs w:val="20"/>
          <w:lang w:val="mk-MK"/>
        </w:rPr>
      </w:pPr>
    </w:p>
    <w:p w14:paraId="43F5432A" w14:textId="77777777" w:rsidR="009D2338" w:rsidRPr="00AB0A77" w:rsidRDefault="009D2338" w:rsidP="0055716C">
      <w:pPr>
        <w:spacing w:after="0" w:line="281" w:lineRule="auto"/>
        <w:ind w:right="80"/>
        <w:jc w:val="both"/>
        <w:rPr>
          <w:rFonts w:ascii="Times New Roman" w:eastAsia="Calibri" w:hAnsi="Times New Roman" w:cs="Times New Roman"/>
          <w:sz w:val="24"/>
          <w:szCs w:val="20"/>
          <w:lang w:val="mk-MK"/>
        </w:rPr>
      </w:pPr>
    </w:p>
    <w:p w14:paraId="1EC73ED2" w14:textId="77777777" w:rsidR="009D2338" w:rsidRPr="00AB0A77" w:rsidRDefault="009D2338" w:rsidP="0055716C">
      <w:pPr>
        <w:spacing w:after="0" w:line="281" w:lineRule="auto"/>
        <w:ind w:right="80"/>
        <w:jc w:val="both"/>
        <w:rPr>
          <w:rFonts w:ascii="Times New Roman" w:eastAsia="Calibri" w:hAnsi="Times New Roman" w:cs="Times New Roman"/>
          <w:sz w:val="24"/>
          <w:szCs w:val="20"/>
          <w:lang w:val="mk-MK"/>
        </w:rPr>
        <w:sectPr w:rsidR="009D2338" w:rsidRPr="00AB0A77">
          <w:pgSz w:w="12240" w:h="15840"/>
          <w:pgMar w:top="1419" w:right="1440" w:bottom="1440" w:left="1440" w:header="0" w:footer="0" w:gutter="0"/>
          <w:cols w:space="0" w:equalWidth="0">
            <w:col w:w="9360"/>
          </w:cols>
          <w:docGrid w:linePitch="360"/>
        </w:sectPr>
      </w:pPr>
    </w:p>
    <w:p w14:paraId="51D4D5B9" w14:textId="1C7B408E" w:rsidR="0055716C" w:rsidRPr="008212B2" w:rsidRDefault="005C233B" w:rsidP="00445A92">
      <w:pPr>
        <w:pStyle w:val="Heading1"/>
        <w:numPr>
          <w:ilvl w:val="0"/>
          <w:numId w:val="45"/>
        </w:numPr>
        <w:rPr>
          <w:rFonts w:ascii="Times New Roman" w:eastAsia="Calibri" w:hAnsi="Times New Roman" w:cs="Times New Roman"/>
          <w:b/>
          <w:color w:val="auto"/>
          <w:sz w:val="26"/>
          <w:szCs w:val="26"/>
          <w:lang w:val="mk-MK"/>
        </w:rPr>
      </w:pPr>
      <w:bookmarkStart w:id="14" w:name="page20"/>
      <w:bookmarkStart w:id="15" w:name="_Toc169612744"/>
      <w:bookmarkEnd w:id="14"/>
      <w:r w:rsidRPr="00AB0A77">
        <w:rPr>
          <w:rFonts w:ascii="Times New Roman" w:eastAsia="Calibri" w:hAnsi="Times New Roman" w:cs="Times New Roman"/>
          <w:b/>
          <w:color w:val="auto"/>
          <w:sz w:val="26"/>
          <w:szCs w:val="26"/>
          <w:lang w:val="mk-MK"/>
        </w:rPr>
        <w:lastRenderedPageBreak/>
        <w:t xml:space="preserve">ПРИМЕНЕТИ </w:t>
      </w:r>
      <w:r w:rsidR="0055716C" w:rsidRPr="008212B2">
        <w:rPr>
          <w:rFonts w:ascii="Times New Roman" w:eastAsia="Calibri" w:hAnsi="Times New Roman" w:cs="Times New Roman"/>
          <w:b/>
          <w:color w:val="auto"/>
          <w:sz w:val="26"/>
          <w:szCs w:val="26"/>
          <w:lang w:val="mk-MK"/>
        </w:rPr>
        <w:t xml:space="preserve">НАУЧНИ МЕТОДИ </w:t>
      </w:r>
      <w:r w:rsidRPr="00AB0A77">
        <w:rPr>
          <w:rFonts w:ascii="Times New Roman" w:eastAsia="Calibri" w:hAnsi="Times New Roman" w:cs="Times New Roman"/>
          <w:b/>
          <w:color w:val="auto"/>
          <w:sz w:val="26"/>
          <w:szCs w:val="26"/>
          <w:lang w:val="mk-MK"/>
        </w:rPr>
        <w:t>И НАЧИН НА РАБОТА</w:t>
      </w:r>
      <w:bookmarkEnd w:id="15"/>
    </w:p>
    <w:p w14:paraId="6D17F2FF" w14:textId="77777777" w:rsidR="0055716C" w:rsidRPr="008212B2" w:rsidRDefault="0055716C" w:rsidP="0055716C">
      <w:pPr>
        <w:spacing w:after="0" w:line="200" w:lineRule="exact"/>
        <w:rPr>
          <w:rFonts w:ascii="Times New Roman" w:eastAsia="Times New Roman" w:hAnsi="Times New Roman" w:cs="Times New Roman"/>
          <w:sz w:val="20"/>
          <w:szCs w:val="20"/>
          <w:lang w:val="mk-MK"/>
        </w:rPr>
      </w:pPr>
    </w:p>
    <w:p w14:paraId="4AD203D7" w14:textId="77777777" w:rsidR="0055716C" w:rsidRPr="008212B2" w:rsidRDefault="0055716C" w:rsidP="0055716C">
      <w:pPr>
        <w:spacing w:after="0" w:line="200" w:lineRule="exact"/>
        <w:rPr>
          <w:rFonts w:ascii="Times New Roman" w:eastAsia="Times New Roman" w:hAnsi="Times New Roman" w:cs="Times New Roman"/>
          <w:sz w:val="20"/>
          <w:szCs w:val="20"/>
          <w:lang w:val="mk-MK"/>
        </w:rPr>
      </w:pPr>
    </w:p>
    <w:p w14:paraId="517C8176" w14:textId="77777777" w:rsidR="00735158" w:rsidRPr="00735158" w:rsidRDefault="00735158" w:rsidP="00735158">
      <w:pPr>
        <w:spacing w:after="0" w:line="281" w:lineRule="auto"/>
        <w:ind w:right="160"/>
        <w:jc w:val="both"/>
        <w:rPr>
          <w:rFonts w:ascii="Times New Roman" w:hAnsi="Times New Roman" w:cs="Times New Roman"/>
          <w:sz w:val="24"/>
          <w:szCs w:val="24"/>
          <w:lang w:val="mk-MK"/>
        </w:rPr>
      </w:pPr>
    </w:p>
    <w:p w14:paraId="3A066D72" w14:textId="609EBD09" w:rsidR="00043E40" w:rsidRPr="00AB0A77" w:rsidRDefault="00735158" w:rsidP="00735158">
      <w:pPr>
        <w:spacing w:after="0" w:line="281" w:lineRule="auto"/>
        <w:ind w:right="160"/>
        <w:jc w:val="both"/>
        <w:rPr>
          <w:rFonts w:ascii="Times New Roman" w:eastAsia="Calibri" w:hAnsi="Times New Roman" w:cs="Times New Roman"/>
          <w:sz w:val="24"/>
          <w:szCs w:val="20"/>
          <w:lang w:val="mk-MK"/>
        </w:rPr>
      </w:pPr>
      <w:r w:rsidRPr="00F96103">
        <w:rPr>
          <w:rFonts w:ascii="Times New Roman" w:hAnsi="Times New Roman" w:cs="Times New Roman"/>
          <w:color w:val="FF0000"/>
          <w:sz w:val="24"/>
          <w:szCs w:val="24"/>
          <w:lang w:val="mk-MK"/>
        </w:rPr>
        <w:t>Клиничките испитувања во оваа научна студија беа спроведени на Стоматолошкиот факултет, Одделот за пародонтологија во Приштина, на Колеџот за медицинско образование „Alma Mater Europaea Campus College-Rezonanca“, Република Косово</w:t>
      </w:r>
      <w:r w:rsidR="006D1687" w:rsidRPr="00F96103">
        <w:rPr>
          <w:rFonts w:ascii="Times New Roman" w:hAnsi="Times New Roman" w:cs="Times New Roman"/>
          <w:color w:val="FF0000"/>
          <w:sz w:val="24"/>
          <w:szCs w:val="24"/>
          <w:lang w:val="mk-MK"/>
        </w:rPr>
        <w:t>.</w:t>
      </w:r>
      <w:r w:rsidR="00055007" w:rsidRPr="00F96103">
        <w:rPr>
          <w:rFonts w:ascii="Times New Roman" w:hAnsi="Times New Roman" w:cs="Times New Roman"/>
          <w:color w:val="FF0000"/>
          <w:sz w:val="24"/>
          <w:szCs w:val="24"/>
          <w:lang w:val="mk-MK"/>
        </w:rPr>
        <w:t xml:space="preserve"> Микробиолошките испитувања се спроведени во специјализирана лабораторија во Институтот за микробиологија во Приштина, Република Косово. </w:t>
      </w:r>
      <w:r w:rsidR="00055007" w:rsidRPr="008212B2">
        <w:rPr>
          <w:rFonts w:ascii="Times New Roman" w:hAnsi="Times New Roman" w:cs="Times New Roman"/>
          <w:sz w:val="24"/>
          <w:szCs w:val="24"/>
          <w:lang w:val="mk-MK"/>
        </w:rPr>
        <w:t xml:space="preserve">Сите испитувања во оваа научна студија се реализирани по дадена согласност </w:t>
      </w:r>
      <w:r w:rsidR="00043E40" w:rsidRPr="008212B2">
        <w:rPr>
          <w:rFonts w:ascii="Times New Roman" w:hAnsi="Times New Roman" w:cs="Times New Roman"/>
          <w:sz w:val="24"/>
          <w:szCs w:val="24"/>
          <w:lang w:val="mk-MK"/>
        </w:rPr>
        <w:t>од страна на Етичкиот одбор на Колеџ кампусот Алма Матер „Резонанца“, Стоматолошки факултет,</w:t>
      </w:r>
      <w:r w:rsidR="00055007" w:rsidRPr="008212B2">
        <w:rPr>
          <w:rFonts w:ascii="Times New Roman" w:hAnsi="Times New Roman" w:cs="Times New Roman"/>
          <w:sz w:val="24"/>
          <w:szCs w:val="24"/>
          <w:lang w:val="mk-MK"/>
        </w:rPr>
        <w:t xml:space="preserve"> во Приштина, Република Косово </w:t>
      </w:r>
      <w:r w:rsidR="00043E40" w:rsidRPr="008212B2">
        <w:rPr>
          <w:rFonts w:ascii="Times New Roman" w:hAnsi="Times New Roman" w:cs="Times New Roman"/>
          <w:sz w:val="24"/>
          <w:szCs w:val="24"/>
          <w:lang w:val="mk-MK"/>
        </w:rPr>
        <w:t xml:space="preserve">и од Етичката комисија на Стоматолошката комора на </w:t>
      </w:r>
      <w:r w:rsidR="00055007" w:rsidRPr="008212B2">
        <w:rPr>
          <w:rFonts w:ascii="Times New Roman" w:hAnsi="Times New Roman" w:cs="Times New Roman"/>
          <w:sz w:val="24"/>
          <w:szCs w:val="24"/>
          <w:lang w:val="mk-MK"/>
        </w:rPr>
        <w:t xml:space="preserve">Република </w:t>
      </w:r>
      <w:r w:rsidR="00043E40" w:rsidRPr="008212B2">
        <w:rPr>
          <w:rFonts w:ascii="Times New Roman" w:hAnsi="Times New Roman" w:cs="Times New Roman"/>
          <w:sz w:val="24"/>
          <w:szCs w:val="24"/>
          <w:lang w:val="mk-MK"/>
        </w:rPr>
        <w:t>Косово, по препораките на Хелсиншката декларација медицински водич за истражување биомедицински кој вклучува човечки субјекти, усвоен од 18</w:t>
      </w:r>
      <w:r w:rsidR="00261985">
        <w:rPr>
          <w:rFonts w:ascii="Times New Roman" w:hAnsi="Times New Roman" w:cs="Times New Roman"/>
          <w:sz w:val="24"/>
          <w:szCs w:val="24"/>
          <w:lang w:val="mk-MK"/>
        </w:rPr>
        <w:t>.</w:t>
      </w:r>
      <w:r w:rsidR="00043E40" w:rsidRPr="008212B2">
        <w:rPr>
          <w:rFonts w:ascii="Times New Roman" w:hAnsi="Times New Roman" w:cs="Times New Roman"/>
          <w:sz w:val="24"/>
          <w:szCs w:val="24"/>
          <w:lang w:val="mk-MK"/>
        </w:rPr>
        <w:t xml:space="preserve"> Светско медицинско собрание, Хелсинки, Финска,</w:t>
      </w:r>
      <w:r w:rsidR="00261985">
        <w:rPr>
          <w:rFonts w:ascii="Times New Roman" w:hAnsi="Times New Roman" w:cs="Times New Roman"/>
          <w:sz w:val="24"/>
          <w:szCs w:val="24"/>
          <w:lang w:val="mk-MK"/>
        </w:rPr>
        <w:t xml:space="preserve"> во</w:t>
      </w:r>
      <w:r w:rsidR="00043E40" w:rsidRPr="008212B2">
        <w:rPr>
          <w:rFonts w:ascii="Times New Roman" w:hAnsi="Times New Roman" w:cs="Times New Roman"/>
          <w:sz w:val="24"/>
          <w:szCs w:val="24"/>
          <w:lang w:val="mk-MK"/>
        </w:rPr>
        <w:t xml:space="preserve"> јуни 1964 година и ревидиран од 29</w:t>
      </w:r>
      <w:r w:rsidR="00261985">
        <w:rPr>
          <w:rFonts w:ascii="Times New Roman" w:hAnsi="Times New Roman" w:cs="Times New Roman"/>
          <w:sz w:val="24"/>
          <w:szCs w:val="24"/>
          <w:lang w:val="mk-MK"/>
        </w:rPr>
        <w:t>.</w:t>
      </w:r>
      <w:r w:rsidR="00043E40" w:rsidRPr="008212B2">
        <w:rPr>
          <w:rFonts w:ascii="Times New Roman" w:hAnsi="Times New Roman" w:cs="Times New Roman"/>
          <w:sz w:val="24"/>
          <w:szCs w:val="24"/>
          <w:lang w:val="mk-MK"/>
        </w:rPr>
        <w:t xml:space="preserve"> Светско медицинско собрание, Токио, Јапонија, </w:t>
      </w:r>
      <w:r w:rsidR="00261985">
        <w:rPr>
          <w:rFonts w:ascii="Times New Roman" w:hAnsi="Times New Roman" w:cs="Times New Roman"/>
          <w:sz w:val="24"/>
          <w:szCs w:val="24"/>
          <w:lang w:val="mk-MK"/>
        </w:rPr>
        <w:t xml:space="preserve">во </w:t>
      </w:r>
      <w:r w:rsidR="00043E40" w:rsidRPr="008212B2">
        <w:rPr>
          <w:rFonts w:ascii="Times New Roman" w:hAnsi="Times New Roman" w:cs="Times New Roman"/>
          <w:sz w:val="24"/>
          <w:szCs w:val="24"/>
          <w:lang w:val="mk-MK"/>
        </w:rPr>
        <w:t xml:space="preserve">октомври 1975 година. </w:t>
      </w:r>
    </w:p>
    <w:p w14:paraId="078790B1" w14:textId="77777777" w:rsidR="00043E40" w:rsidRPr="00AB0A77" w:rsidRDefault="00043E40" w:rsidP="00B34BE7">
      <w:pPr>
        <w:spacing w:after="0" w:line="281" w:lineRule="auto"/>
        <w:ind w:right="160"/>
        <w:jc w:val="both"/>
        <w:rPr>
          <w:rFonts w:ascii="Times New Roman" w:eastAsia="Calibri" w:hAnsi="Times New Roman" w:cs="Times New Roman"/>
          <w:sz w:val="24"/>
          <w:szCs w:val="20"/>
          <w:lang w:val="mk-MK"/>
        </w:rPr>
      </w:pPr>
    </w:p>
    <w:p w14:paraId="756723B8" w14:textId="60F59A3B" w:rsidR="00C558D2" w:rsidRPr="00261985" w:rsidRDefault="00E72BF6" w:rsidP="00E72BF6">
      <w:pPr>
        <w:spacing w:after="0" w:line="0" w:lineRule="atLeast"/>
        <w:rPr>
          <w:rFonts w:ascii="Times New Roman" w:eastAsia="Calibri" w:hAnsi="Times New Roman" w:cs="Times New Roman"/>
          <w:b/>
          <w:bCs/>
          <w:sz w:val="24"/>
          <w:szCs w:val="24"/>
          <w:lang w:val="mk-MK"/>
        </w:rPr>
      </w:pPr>
      <w:r w:rsidRPr="00AB0A77">
        <w:rPr>
          <w:rFonts w:ascii="Times New Roman" w:eastAsia="Calibri" w:hAnsi="Times New Roman" w:cs="Times New Roman"/>
          <w:b/>
          <w:bCs/>
          <w:sz w:val="24"/>
          <w:szCs w:val="24"/>
          <w:lang w:val="mk-MK"/>
        </w:rPr>
        <w:t>4.1</w:t>
      </w:r>
      <w:r w:rsidR="00261985">
        <w:rPr>
          <w:rFonts w:ascii="Times New Roman" w:eastAsia="Calibri" w:hAnsi="Times New Roman" w:cs="Times New Roman"/>
          <w:b/>
          <w:bCs/>
          <w:sz w:val="24"/>
          <w:szCs w:val="24"/>
          <w:lang w:val="mk-MK"/>
        </w:rPr>
        <w:t>.</w:t>
      </w:r>
      <w:r w:rsidRPr="00AB0A77">
        <w:rPr>
          <w:rFonts w:ascii="Times New Roman" w:eastAsia="Calibri" w:hAnsi="Times New Roman" w:cs="Times New Roman"/>
          <w:b/>
          <w:bCs/>
          <w:sz w:val="24"/>
          <w:szCs w:val="24"/>
          <w:lang w:val="mk-MK"/>
        </w:rPr>
        <w:t xml:space="preserve"> </w:t>
      </w:r>
      <w:r w:rsidR="00261985">
        <w:rPr>
          <w:rFonts w:ascii="Times New Roman" w:eastAsia="Calibri" w:hAnsi="Times New Roman" w:cs="Times New Roman"/>
          <w:b/>
          <w:bCs/>
          <w:sz w:val="24"/>
          <w:szCs w:val="24"/>
          <w:lang w:val="mk-MK"/>
        </w:rPr>
        <w:t>И</w:t>
      </w:r>
      <w:r w:rsidRPr="00AB0A77">
        <w:rPr>
          <w:rFonts w:ascii="Times New Roman" w:eastAsia="Calibri" w:hAnsi="Times New Roman" w:cs="Times New Roman"/>
          <w:b/>
          <w:bCs/>
          <w:sz w:val="24"/>
          <w:szCs w:val="24"/>
          <w:lang w:val="mk-MK"/>
        </w:rPr>
        <w:t>спитувања</w:t>
      </w:r>
      <w:r w:rsidR="00261985">
        <w:rPr>
          <w:rFonts w:ascii="Times New Roman" w:eastAsia="Calibri" w:hAnsi="Times New Roman" w:cs="Times New Roman"/>
          <w:b/>
          <w:bCs/>
          <w:sz w:val="24"/>
          <w:szCs w:val="24"/>
          <w:lang w:val="mk-MK"/>
        </w:rPr>
        <w:t xml:space="preserve"> </w:t>
      </w:r>
      <w:r w:rsidR="00261985">
        <w:rPr>
          <w:rFonts w:ascii="Times New Roman" w:eastAsia="Calibri" w:hAnsi="Times New Roman" w:cs="Times New Roman"/>
          <w:b/>
          <w:bCs/>
          <w:sz w:val="24"/>
          <w:szCs w:val="24"/>
          <w:lang w:val="en-US"/>
        </w:rPr>
        <w:t>in vivo</w:t>
      </w:r>
    </w:p>
    <w:p w14:paraId="6A3F506B" w14:textId="77777777" w:rsidR="00C558D2" w:rsidRPr="00AB0A77" w:rsidRDefault="00C558D2" w:rsidP="00E72BF6">
      <w:pPr>
        <w:spacing w:after="0" w:line="0" w:lineRule="atLeast"/>
        <w:rPr>
          <w:rFonts w:ascii="Times New Roman" w:eastAsia="Calibri" w:hAnsi="Times New Roman" w:cs="Times New Roman"/>
          <w:b/>
          <w:bCs/>
          <w:sz w:val="24"/>
          <w:szCs w:val="24"/>
          <w:lang w:val="mk-MK"/>
        </w:rPr>
      </w:pPr>
    </w:p>
    <w:p w14:paraId="1A6205FD" w14:textId="22AF7887" w:rsidR="00C558D2" w:rsidRPr="00AB0A77" w:rsidRDefault="00C558D2" w:rsidP="008E31F1">
      <w:pPr>
        <w:spacing w:after="0" w:line="0" w:lineRule="atLeast"/>
        <w:jc w:val="both"/>
        <w:rPr>
          <w:rFonts w:ascii="Times New Roman" w:eastAsia="Calibri" w:hAnsi="Times New Roman" w:cs="Times New Roman"/>
          <w:sz w:val="24"/>
          <w:szCs w:val="24"/>
          <w:lang w:val="mk-MK"/>
        </w:rPr>
      </w:pPr>
      <w:r w:rsidRPr="00312B43">
        <w:rPr>
          <w:rFonts w:ascii="Times New Roman" w:eastAsia="Calibri" w:hAnsi="Times New Roman" w:cs="Times New Roman"/>
          <w:color w:val="FF0000"/>
          <w:sz w:val="24"/>
          <w:szCs w:val="24"/>
          <w:lang w:val="mk-MK"/>
        </w:rPr>
        <w:t>За реализирање на поставената цел</w:t>
      </w:r>
      <w:r w:rsidR="00261985" w:rsidRPr="00312B43">
        <w:rPr>
          <w:rFonts w:ascii="Times New Roman" w:eastAsia="Calibri" w:hAnsi="Times New Roman" w:cs="Times New Roman"/>
          <w:color w:val="FF0000"/>
          <w:sz w:val="24"/>
          <w:szCs w:val="24"/>
          <w:lang w:val="mk-MK"/>
        </w:rPr>
        <w:t>,</w:t>
      </w:r>
      <w:r w:rsidRPr="00312B43">
        <w:rPr>
          <w:rFonts w:ascii="Times New Roman" w:eastAsia="Calibri" w:hAnsi="Times New Roman" w:cs="Times New Roman"/>
          <w:color w:val="FF0000"/>
          <w:sz w:val="24"/>
          <w:szCs w:val="24"/>
          <w:lang w:val="mk-MK"/>
        </w:rPr>
        <w:t xml:space="preserve"> истражувањето беше спроведено во </w:t>
      </w:r>
      <w:r w:rsidR="00261985" w:rsidRPr="00312B43">
        <w:rPr>
          <w:rFonts w:ascii="Times New Roman" w:eastAsia="Calibri" w:hAnsi="Times New Roman" w:cs="Times New Roman"/>
          <w:color w:val="FF0000"/>
          <w:sz w:val="24"/>
          <w:szCs w:val="24"/>
          <w:lang w:val="en-US"/>
        </w:rPr>
        <w:t>in vivo</w:t>
      </w:r>
      <w:r w:rsidRPr="00312B43">
        <w:rPr>
          <w:rFonts w:ascii="Times New Roman" w:eastAsia="Calibri" w:hAnsi="Times New Roman" w:cs="Times New Roman"/>
          <w:color w:val="FF0000"/>
          <w:sz w:val="24"/>
          <w:szCs w:val="24"/>
          <w:lang w:val="mk-MK"/>
        </w:rPr>
        <w:t xml:space="preserve"> услови и беа вклучени вкупно шеесет пациенти на возраст од </w:t>
      </w:r>
      <w:r w:rsidR="00693D80" w:rsidRPr="00312B43">
        <w:rPr>
          <w:rFonts w:ascii="Times New Roman" w:eastAsia="Calibri" w:hAnsi="Times New Roman" w:cs="Times New Roman"/>
          <w:color w:val="FF0000"/>
          <w:sz w:val="24"/>
          <w:szCs w:val="24"/>
          <w:lang w:val="mk-MK"/>
        </w:rPr>
        <w:t>1</w:t>
      </w:r>
      <w:r w:rsidRPr="00312B43">
        <w:rPr>
          <w:rFonts w:ascii="Times New Roman" w:eastAsia="Calibri" w:hAnsi="Times New Roman" w:cs="Times New Roman"/>
          <w:color w:val="FF0000"/>
          <w:sz w:val="24"/>
          <w:szCs w:val="24"/>
          <w:lang w:val="mk-MK"/>
        </w:rPr>
        <w:t xml:space="preserve">8 до 74 годни, од двата пола </w:t>
      </w:r>
      <w:r w:rsidR="008E31F1" w:rsidRPr="00312B43">
        <w:rPr>
          <w:rFonts w:ascii="Times New Roman" w:eastAsia="Calibri" w:hAnsi="Times New Roman" w:cs="Times New Roman"/>
          <w:color w:val="FF0000"/>
          <w:sz w:val="24"/>
          <w:szCs w:val="24"/>
          <w:lang w:val="mk-MK"/>
        </w:rPr>
        <w:t xml:space="preserve">со </w:t>
      </w:r>
      <w:r w:rsidR="00261985" w:rsidRPr="00312B43">
        <w:rPr>
          <w:rFonts w:ascii="Times New Roman" w:eastAsia="Calibri" w:hAnsi="Times New Roman" w:cs="Times New Roman"/>
          <w:color w:val="FF0000"/>
          <w:sz w:val="24"/>
          <w:szCs w:val="24"/>
          <w:lang w:val="mk-MK"/>
        </w:rPr>
        <w:t>дијагностицирана</w:t>
      </w:r>
      <w:r w:rsidR="008E31F1" w:rsidRPr="00312B43">
        <w:rPr>
          <w:rFonts w:ascii="Times New Roman" w:eastAsia="Calibri" w:hAnsi="Times New Roman" w:cs="Times New Roman"/>
          <w:color w:val="FF0000"/>
          <w:sz w:val="24"/>
          <w:szCs w:val="24"/>
          <w:lang w:val="mk-MK"/>
        </w:rPr>
        <w:t xml:space="preserve"> хронична пародонтална болест</w:t>
      </w:r>
      <w:r w:rsidR="00261985" w:rsidRPr="00312B43">
        <w:rPr>
          <w:rFonts w:ascii="Times New Roman" w:eastAsia="Calibri" w:hAnsi="Times New Roman" w:cs="Times New Roman"/>
          <w:color w:val="FF0000"/>
          <w:sz w:val="24"/>
          <w:szCs w:val="24"/>
          <w:lang w:val="en-US"/>
        </w:rPr>
        <w:t>,</w:t>
      </w:r>
      <w:r w:rsidR="008E31F1" w:rsidRPr="00312B43">
        <w:rPr>
          <w:rFonts w:ascii="Times New Roman" w:eastAsia="Calibri" w:hAnsi="Times New Roman" w:cs="Times New Roman"/>
          <w:color w:val="FF0000"/>
          <w:sz w:val="24"/>
          <w:szCs w:val="24"/>
          <w:lang w:val="mk-MK"/>
        </w:rPr>
        <w:t xml:space="preserve"> кои имаа најмалку два пародонтални џебови со длабочина еднаква или поголема од 5 милиметри. Дијагнозата беше поставена со помош на </w:t>
      </w:r>
      <w:r w:rsidR="000D2814" w:rsidRPr="00312B43">
        <w:rPr>
          <w:rFonts w:ascii="Times New Roman" w:eastAsia="Calibri" w:hAnsi="Times New Roman" w:cs="Times New Roman"/>
          <w:color w:val="FF0000"/>
          <w:sz w:val="24"/>
          <w:szCs w:val="24"/>
          <w:lang w:val="mk-MK"/>
        </w:rPr>
        <w:t xml:space="preserve">клинички преглед и </w:t>
      </w:r>
      <w:r w:rsidR="00261985" w:rsidRPr="00312B43">
        <w:rPr>
          <w:rFonts w:ascii="Times New Roman" w:eastAsia="Calibri" w:hAnsi="Times New Roman" w:cs="Times New Roman"/>
          <w:color w:val="FF0000"/>
          <w:sz w:val="24"/>
          <w:szCs w:val="24"/>
          <w:lang w:val="mk-MK"/>
        </w:rPr>
        <w:t xml:space="preserve">рендгенски </w:t>
      </w:r>
      <w:r w:rsidR="000D2814" w:rsidRPr="00312B43">
        <w:rPr>
          <w:rFonts w:ascii="Times New Roman" w:eastAsia="Calibri" w:hAnsi="Times New Roman" w:cs="Times New Roman"/>
          <w:color w:val="FF0000"/>
          <w:sz w:val="24"/>
          <w:szCs w:val="24"/>
          <w:lang w:val="mk-MK"/>
        </w:rPr>
        <w:t>наод.</w:t>
      </w:r>
      <w:r w:rsidR="00693D80" w:rsidRPr="00312B43">
        <w:rPr>
          <w:rFonts w:ascii="Times New Roman" w:eastAsia="Calibri" w:hAnsi="Times New Roman" w:cs="Times New Roman"/>
          <w:color w:val="FF0000"/>
          <w:sz w:val="24"/>
          <w:szCs w:val="24"/>
          <w:lang w:val="mk-MK"/>
        </w:rPr>
        <w:t xml:space="preserve"> </w:t>
      </w:r>
      <w:r w:rsidR="00693D80" w:rsidRPr="00AB0A77">
        <w:rPr>
          <w:rFonts w:ascii="Times New Roman" w:eastAsia="Calibri" w:hAnsi="Times New Roman" w:cs="Times New Roman"/>
          <w:sz w:val="24"/>
          <w:szCs w:val="24"/>
          <w:lang w:val="mk-MK"/>
        </w:rPr>
        <w:t xml:space="preserve">Во зависност од применетите </w:t>
      </w:r>
      <w:r w:rsidR="00261985" w:rsidRPr="00AB0A77">
        <w:rPr>
          <w:rFonts w:ascii="Times New Roman" w:eastAsia="Calibri" w:hAnsi="Times New Roman" w:cs="Times New Roman"/>
          <w:sz w:val="24"/>
          <w:szCs w:val="24"/>
          <w:lang w:val="mk-MK"/>
        </w:rPr>
        <w:t>терапевтски</w:t>
      </w:r>
      <w:r w:rsidR="00693D80" w:rsidRPr="00AB0A77">
        <w:rPr>
          <w:rFonts w:ascii="Times New Roman" w:eastAsia="Calibri" w:hAnsi="Times New Roman" w:cs="Times New Roman"/>
          <w:sz w:val="24"/>
          <w:szCs w:val="24"/>
          <w:lang w:val="mk-MK"/>
        </w:rPr>
        <w:t xml:space="preserve"> модалитети во терапијата на пародонталната болест</w:t>
      </w:r>
      <w:r w:rsidR="00261985">
        <w:rPr>
          <w:rFonts w:ascii="Times New Roman" w:eastAsia="Calibri" w:hAnsi="Times New Roman" w:cs="Times New Roman"/>
          <w:sz w:val="24"/>
          <w:szCs w:val="24"/>
          <w:lang w:val="mk-MK"/>
        </w:rPr>
        <w:t>,</w:t>
      </w:r>
      <w:r w:rsidR="00693D80" w:rsidRPr="00AB0A77">
        <w:rPr>
          <w:rFonts w:ascii="Times New Roman" w:eastAsia="Calibri" w:hAnsi="Times New Roman" w:cs="Times New Roman"/>
          <w:sz w:val="24"/>
          <w:szCs w:val="24"/>
          <w:lang w:val="mk-MK"/>
        </w:rPr>
        <w:t xml:space="preserve"> </w:t>
      </w:r>
      <w:r w:rsidR="008660B7" w:rsidRPr="00AB0A77">
        <w:rPr>
          <w:rFonts w:ascii="Times New Roman" w:eastAsia="Calibri" w:hAnsi="Times New Roman" w:cs="Times New Roman"/>
          <w:sz w:val="24"/>
          <w:szCs w:val="24"/>
          <w:lang w:val="mk-MK"/>
        </w:rPr>
        <w:t>с</w:t>
      </w:r>
      <w:r w:rsidR="00693D80" w:rsidRPr="00AB0A77">
        <w:rPr>
          <w:rFonts w:ascii="Times New Roman" w:eastAsia="Calibri" w:hAnsi="Times New Roman" w:cs="Times New Roman"/>
          <w:sz w:val="24"/>
          <w:szCs w:val="24"/>
          <w:lang w:val="mk-MK"/>
        </w:rPr>
        <w:t>ите испитаници во оваа студија</w:t>
      </w:r>
      <w:r w:rsidR="008660B7" w:rsidRPr="00AB0A77">
        <w:rPr>
          <w:rFonts w:ascii="Times New Roman" w:eastAsia="Calibri" w:hAnsi="Times New Roman" w:cs="Times New Roman"/>
          <w:sz w:val="24"/>
          <w:szCs w:val="24"/>
          <w:lang w:val="mk-MK"/>
        </w:rPr>
        <w:t xml:space="preserve"> (пушачи и непушачи)</w:t>
      </w:r>
      <w:r w:rsidR="00693D80" w:rsidRPr="00AB0A77">
        <w:rPr>
          <w:rFonts w:ascii="Times New Roman" w:eastAsia="Calibri" w:hAnsi="Times New Roman" w:cs="Times New Roman"/>
          <w:sz w:val="24"/>
          <w:szCs w:val="24"/>
          <w:lang w:val="mk-MK"/>
        </w:rPr>
        <w:t xml:space="preserve"> беа поделени и организирани во </w:t>
      </w:r>
      <w:r w:rsidR="008660B7" w:rsidRPr="00AB0A77">
        <w:rPr>
          <w:rFonts w:ascii="Times New Roman" w:eastAsia="Calibri" w:hAnsi="Times New Roman" w:cs="Times New Roman"/>
          <w:sz w:val="24"/>
          <w:szCs w:val="24"/>
          <w:lang w:val="mk-MK"/>
        </w:rPr>
        <w:t>четири</w:t>
      </w:r>
      <w:r w:rsidR="00693D80" w:rsidRPr="00AB0A77">
        <w:rPr>
          <w:rFonts w:ascii="Times New Roman" w:eastAsia="Calibri" w:hAnsi="Times New Roman" w:cs="Times New Roman"/>
          <w:sz w:val="24"/>
          <w:szCs w:val="24"/>
          <w:lang w:val="mk-MK"/>
        </w:rPr>
        <w:t xml:space="preserve"> групи</w:t>
      </w:r>
      <w:r w:rsidR="008660B7" w:rsidRPr="00AB0A77">
        <w:rPr>
          <w:rFonts w:ascii="Times New Roman" w:eastAsia="Calibri" w:hAnsi="Times New Roman" w:cs="Times New Roman"/>
          <w:sz w:val="24"/>
          <w:szCs w:val="24"/>
          <w:lang w:val="mk-MK"/>
        </w:rPr>
        <w:t>:</w:t>
      </w:r>
      <w:r w:rsidR="008E31F1" w:rsidRPr="00AB0A77">
        <w:rPr>
          <w:rFonts w:ascii="Times New Roman" w:eastAsia="Calibri" w:hAnsi="Times New Roman" w:cs="Times New Roman"/>
          <w:sz w:val="24"/>
          <w:szCs w:val="24"/>
          <w:lang w:val="mk-MK"/>
        </w:rPr>
        <w:t xml:space="preserve">  </w:t>
      </w:r>
      <w:r w:rsidRPr="00AB0A77">
        <w:rPr>
          <w:rFonts w:ascii="Times New Roman" w:eastAsia="Calibri" w:hAnsi="Times New Roman" w:cs="Times New Roman"/>
          <w:sz w:val="24"/>
          <w:szCs w:val="24"/>
          <w:lang w:val="mk-MK"/>
        </w:rPr>
        <w:t xml:space="preserve"> </w:t>
      </w:r>
    </w:p>
    <w:p w14:paraId="268867A3" w14:textId="77777777" w:rsidR="008660B7" w:rsidRPr="00AB0A77" w:rsidRDefault="008660B7" w:rsidP="008E31F1">
      <w:pPr>
        <w:spacing w:after="0" w:line="0" w:lineRule="atLeast"/>
        <w:jc w:val="both"/>
        <w:rPr>
          <w:rFonts w:ascii="Times New Roman" w:eastAsia="Calibri" w:hAnsi="Times New Roman" w:cs="Times New Roman"/>
          <w:sz w:val="24"/>
          <w:szCs w:val="24"/>
          <w:lang w:val="mk-MK"/>
        </w:rPr>
      </w:pPr>
    </w:p>
    <w:p w14:paraId="4ED584C0" w14:textId="40AF9402" w:rsidR="00C558D2" w:rsidRPr="00AB0A77" w:rsidRDefault="00BF4437" w:rsidP="008660B7">
      <w:pPr>
        <w:spacing w:after="0" w:line="0" w:lineRule="atLeast"/>
        <w:jc w:val="both"/>
        <w:rPr>
          <w:rFonts w:ascii="Times New Roman" w:eastAsia="Calibri" w:hAnsi="Times New Roman" w:cs="Times New Roman"/>
          <w:sz w:val="24"/>
          <w:szCs w:val="20"/>
          <w:lang w:val="mk-MK"/>
        </w:rPr>
      </w:pPr>
      <w:r w:rsidRPr="00AB0A77">
        <w:rPr>
          <w:rFonts w:ascii="Times New Roman" w:eastAsia="Calibri" w:hAnsi="Times New Roman" w:cs="Times New Roman"/>
          <w:sz w:val="24"/>
          <w:szCs w:val="20"/>
          <w:lang w:val="mk-MK"/>
        </w:rPr>
        <w:t xml:space="preserve">Група </w:t>
      </w:r>
      <w:r w:rsidR="008660B7" w:rsidRPr="00AB0A77">
        <w:rPr>
          <w:rFonts w:ascii="Times New Roman" w:eastAsia="Calibri" w:hAnsi="Times New Roman" w:cs="Times New Roman"/>
          <w:sz w:val="24"/>
          <w:szCs w:val="20"/>
          <w:lang w:val="mk-MK"/>
        </w:rPr>
        <w:t>1</w:t>
      </w:r>
      <w:r w:rsidRPr="00AB0A77">
        <w:rPr>
          <w:rFonts w:ascii="Times New Roman" w:eastAsia="Calibri" w:hAnsi="Times New Roman" w:cs="Times New Roman"/>
          <w:sz w:val="24"/>
          <w:szCs w:val="20"/>
          <w:lang w:val="mk-MK"/>
        </w:rPr>
        <w:t xml:space="preserve"> </w:t>
      </w:r>
      <w:r w:rsidR="00E2703B">
        <w:rPr>
          <w:rFonts w:ascii="Times New Roman" w:eastAsia="Calibri" w:hAnsi="Times New Roman" w:cs="Times New Roman"/>
          <w:sz w:val="24"/>
          <w:szCs w:val="20"/>
          <w:lang w:val="mk-MK"/>
        </w:rPr>
        <w:t>–</w:t>
      </w:r>
      <w:r w:rsidR="008660B7" w:rsidRPr="00AB0A77">
        <w:rPr>
          <w:rFonts w:ascii="Times New Roman" w:eastAsia="Calibri" w:hAnsi="Times New Roman" w:cs="Times New Roman"/>
          <w:sz w:val="24"/>
          <w:szCs w:val="20"/>
          <w:lang w:val="mk-MK"/>
        </w:rPr>
        <w:t xml:space="preserve"> </w:t>
      </w:r>
      <w:r w:rsidR="008660B7" w:rsidRPr="008212B2">
        <w:rPr>
          <w:rFonts w:ascii="Times New Roman" w:eastAsia="Calibri" w:hAnsi="Times New Roman" w:cs="Times New Roman"/>
          <w:sz w:val="24"/>
          <w:szCs w:val="20"/>
          <w:lang w:val="mk-MK"/>
        </w:rPr>
        <w:t>Петнаесет (15) пациенти непушачи кои биле подложени на</w:t>
      </w:r>
      <w:r w:rsidR="008660B7" w:rsidRPr="00AB0A77">
        <w:rPr>
          <w:rFonts w:ascii="Times New Roman" w:eastAsia="Calibri" w:hAnsi="Times New Roman" w:cs="Times New Roman"/>
          <w:sz w:val="24"/>
          <w:szCs w:val="20"/>
          <w:lang w:val="mk-MK"/>
        </w:rPr>
        <w:t xml:space="preserve"> класичен</w:t>
      </w:r>
      <w:r w:rsidR="008660B7" w:rsidRPr="008212B2">
        <w:rPr>
          <w:rFonts w:ascii="Times New Roman" w:eastAsia="Calibri" w:hAnsi="Times New Roman" w:cs="Times New Roman"/>
          <w:sz w:val="24"/>
          <w:szCs w:val="20"/>
          <w:lang w:val="mk-MK"/>
        </w:rPr>
        <w:t xml:space="preserve"> конвенционален</w:t>
      </w:r>
      <w:r w:rsidR="008660B7" w:rsidRPr="00AB0A77">
        <w:rPr>
          <w:rFonts w:ascii="Times New Roman" w:eastAsia="Calibri" w:hAnsi="Times New Roman" w:cs="Times New Roman"/>
          <w:sz w:val="24"/>
          <w:szCs w:val="20"/>
          <w:lang w:val="mk-MK"/>
        </w:rPr>
        <w:t xml:space="preserve"> нехиру</w:t>
      </w:r>
      <w:r w:rsidR="00E2703B">
        <w:rPr>
          <w:rFonts w:ascii="Times New Roman" w:eastAsia="Calibri" w:hAnsi="Times New Roman" w:cs="Times New Roman"/>
          <w:sz w:val="24"/>
          <w:szCs w:val="20"/>
          <w:lang w:val="mk-MK"/>
        </w:rPr>
        <w:t>р</w:t>
      </w:r>
      <w:r w:rsidR="008660B7" w:rsidRPr="00AB0A77">
        <w:rPr>
          <w:rFonts w:ascii="Times New Roman" w:eastAsia="Calibri" w:hAnsi="Times New Roman" w:cs="Times New Roman"/>
          <w:sz w:val="24"/>
          <w:szCs w:val="20"/>
          <w:lang w:val="mk-MK"/>
        </w:rPr>
        <w:t>шки</w:t>
      </w:r>
      <w:r w:rsidR="008660B7" w:rsidRPr="008212B2">
        <w:rPr>
          <w:rFonts w:ascii="Times New Roman" w:eastAsia="Calibri" w:hAnsi="Times New Roman" w:cs="Times New Roman"/>
          <w:sz w:val="24"/>
          <w:szCs w:val="20"/>
          <w:lang w:val="mk-MK"/>
        </w:rPr>
        <w:t xml:space="preserve"> пародонтален третман.</w:t>
      </w:r>
    </w:p>
    <w:p w14:paraId="52F67D0F" w14:textId="77777777" w:rsidR="00BF4437" w:rsidRPr="00AB0A77" w:rsidRDefault="00BF4437" w:rsidP="008660B7">
      <w:pPr>
        <w:spacing w:after="0" w:line="0" w:lineRule="atLeast"/>
        <w:jc w:val="both"/>
        <w:rPr>
          <w:rFonts w:ascii="Times New Roman" w:eastAsia="Calibri" w:hAnsi="Times New Roman" w:cs="Times New Roman"/>
          <w:sz w:val="24"/>
          <w:szCs w:val="20"/>
          <w:lang w:val="mk-MK"/>
        </w:rPr>
      </w:pPr>
    </w:p>
    <w:p w14:paraId="316823A5" w14:textId="2ACDD6B6" w:rsidR="008660B7" w:rsidRPr="00AB0A77" w:rsidRDefault="00BF4437" w:rsidP="008660B7">
      <w:pPr>
        <w:spacing w:after="0" w:line="0" w:lineRule="atLeast"/>
        <w:jc w:val="both"/>
        <w:rPr>
          <w:rFonts w:ascii="Times New Roman" w:eastAsia="Calibri" w:hAnsi="Times New Roman" w:cs="Times New Roman"/>
          <w:sz w:val="24"/>
          <w:szCs w:val="20"/>
          <w:lang w:val="mk-MK"/>
        </w:rPr>
      </w:pPr>
      <w:r w:rsidRPr="00AB0A77">
        <w:rPr>
          <w:rFonts w:ascii="Times New Roman" w:eastAsia="Calibri" w:hAnsi="Times New Roman" w:cs="Times New Roman"/>
          <w:sz w:val="24"/>
          <w:szCs w:val="20"/>
          <w:lang w:val="mk-MK"/>
        </w:rPr>
        <w:t xml:space="preserve">Група 2 </w:t>
      </w:r>
      <w:r w:rsidR="00E2703B">
        <w:rPr>
          <w:rFonts w:ascii="Times New Roman" w:eastAsia="Calibri" w:hAnsi="Times New Roman" w:cs="Times New Roman"/>
          <w:sz w:val="24"/>
          <w:szCs w:val="20"/>
          <w:lang w:val="mk-MK"/>
        </w:rPr>
        <w:t>–</w:t>
      </w:r>
      <w:r w:rsidR="008660B7" w:rsidRPr="00AB0A77">
        <w:rPr>
          <w:rFonts w:ascii="Times New Roman" w:eastAsia="Calibri" w:hAnsi="Times New Roman" w:cs="Times New Roman"/>
          <w:sz w:val="23"/>
          <w:szCs w:val="20"/>
          <w:lang w:val="mk-MK"/>
        </w:rPr>
        <w:t xml:space="preserve"> </w:t>
      </w:r>
      <w:r w:rsidR="008660B7" w:rsidRPr="008212B2">
        <w:rPr>
          <w:rFonts w:ascii="Times New Roman" w:eastAsia="Calibri" w:hAnsi="Times New Roman" w:cs="Times New Roman"/>
          <w:sz w:val="23"/>
          <w:szCs w:val="20"/>
          <w:lang w:val="mk-MK"/>
        </w:rPr>
        <w:t xml:space="preserve">Петнаесет (15) пациенти непушачи кои биле подложени на </w:t>
      </w:r>
      <w:r w:rsidR="008660B7" w:rsidRPr="00AB0A77">
        <w:rPr>
          <w:rFonts w:ascii="Times New Roman" w:eastAsia="Calibri" w:hAnsi="Times New Roman" w:cs="Times New Roman"/>
          <w:sz w:val="24"/>
          <w:szCs w:val="20"/>
          <w:lang w:val="mk-MK"/>
        </w:rPr>
        <w:t>комбиниран</w:t>
      </w:r>
      <w:r w:rsidR="008660B7" w:rsidRPr="008212B2">
        <w:rPr>
          <w:rFonts w:ascii="Times New Roman" w:eastAsia="Calibri" w:hAnsi="Times New Roman" w:cs="Times New Roman"/>
          <w:sz w:val="24"/>
          <w:szCs w:val="20"/>
          <w:lang w:val="mk-MK"/>
        </w:rPr>
        <w:t xml:space="preserve"> пародонтален третман</w:t>
      </w:r>
      <w:r w:rsidR="008660B7" w:rsidRPr="00AB0A77">
        <w:rPr>
          <w:rFonts w:ascii="Times New Roman" w:eastAsia="Calibri" w:hAnsi="Times New Roman" w:cs="Times New Roman"/>
          <w:sz w:val="24"/>
          <w:szCs w:val="20"/>
          <w:lang w:val="mk-MK"/>
        </w:rPr>
        <w:t xml:space="preserve"> со примена на диоден ласер. </w:t>
      </w:r>
    </w:p>
    <w:p w14:paraId="10A4C555" w14:textId="77777777" w:rsidR="00BF4437" w:rsidRPr="00AB0A77" w:rsidRDefault="00BF4437" w:rsidP="008660B7">
      <w:pPr>
        <w:spacing w:after="0" w:line="0" w:lineRule="atLeast"/>
        <w:jc w:val="both"/>
        <w:rPr>
          <w:rFonts w:ascii="Times New Roman" w:eastAsia="Calibri" w:hAnsi="Times New Roman" w:cs="Times New Roman"/>
          <w:b/>
          <w:bCs/>
          <w:sz w:val="24"/>
          <w:szCs w:val="24"/>
          <w:lang w:val="mk-MK"/>
        </w:rPr>
      </w:pPr>
    </w:p>
    <w:p w14:paraId="33BC075B" w14:textId="27FA28B3" w:rsidR="00E72BF6" w:rsidRPr="00AB0A77" w:rsidRDefault="00BF4437" w:rsidP="008660B7">
      <w:pPr>
        <w:spacing w:after="0" w:line="0" w:lineRule="atLeast"/>
        <w:jc w:val="both"/>
        <w:rPr>
          <w:rFonts w:ascii="Times New Roman" w:eastAsia="Calibri" w:hAnsi="Times New Roman" w:cs="Times New Roman"/>
          <w:b/>
          <w:bCs/>
          <w:sz w:val="24"/>
          <w:szCs w:val="24"/>
          <w:lang w:val="mk-MK"/>
        </w:rPr>
      </w:pPr>
      <w:r w:rsidRPr="00AB0A77">
        <w:rPr>
          <w:rFonts w:ascii="Times New Roman" w:eastAsia="Calibri" w:hAnsi="Times New Roman" w:cs="Times New Roman"/>
          <w:sz w:val="24"/>
          <w:szCs w:val="20"/>
          <w:lang w:val="mk-MK"/>
        </w:rPr>
        <w:t xml:space="preserve">Група 3 </w:t>
      </w:r>
      <w:r w:rsidR="00E2703B">
        <w:rPr>
          <w:rFonts w:ascii="Times New Roman" w:eastAsia="Calibri" w:hAnsi="Times New Roman" w:cs="Times New Roman"/>
          <w:sz w:val="24"/>
          <w:szCs w:val="20"/>
          <w:lang w:val="mk-MK"/>
        </w:rPr>
        <w:t>–</w:t>
      </w:r>
      <w:r w:rsidR="008660B7" w:rsidRPr="00AB0A77">
        <w:rPr>
          <w:rFonts w:ascii="Times New Roman" w:eastAsia="Calibri" w:hAnsi="Times New Roman" w:cs="Times New Roman"/>
          <w:sz w:val="24"/>
          <w:szCs w:val="20"/>
          <w:lang w:val="mk-MK"/>
        </w:rPr>
        <w:t xml:space="preserve"> </w:t>
      </w:r>
      <w:r w:rsidR="00B27361" w:rsidRPr="008212B2">
        <w:rPr>
          <w:rFonts w:ascii="Times New Roman" w:eastAsia="Calibri" w:hAnsi="Times New Roman" w:cs="Times New Roman"/>
          <w:sz w:val="24"/>
          <w:szCs w:val="20"/>
          <w:lang w:val="mk-MK"/>
        </w:rPr>
        <w:t>Петнаесет (15) пациенти непушачи кои биле подложени на</w:t>
      </w:r>
      <w:r w:rsidR="00B27361" w:rsidRPr="00AB0A77">
        <w:rPr>
          <w:rFonts w:ascii="Times New Roman" w:eastAsia="Calibri" w:hAnsi="Times New Roman" w:cs="Times New Roman"/>
          <w:sz w:val="24"/>
          <w:szCs w:val="20"/>
          <w:lang w:val="mk-MK"/>
        </w:rPr>
        <w:t xml:space="preserve"> класичен</w:t>
      </w:r>
      <w:r w:rsidR="00B27361" w:rsidRPr="008212B2">
        <w:rPr>
          <w:rFonts w:ascii="Times New Roman" w:eastAsia="Calibri" w:hAnsi="Times New Roman" w:cs="Times New Roman"/>
          <w:sz w:val="24"/>
          <w:szCs w:val="20"/>
          <w:lang w:val="mk-MK"/>
        </w:rPr>
        <w:t xml:space="preserve"> конвенционален</w:t>
      </w:r>
      <w:r w:rsidR="00B27361" w:rsidRPr="00AB0A77">
        <w:rPr>
          <w:rFonts w:ascii="Times New Roman" w:eastAsia="Calibri" w:hAnsi="Times New Roman" w:cs="Times New Roman"/>
          <w:sz w:val="24"/>
          <w:szCs w:val="20"/>
          <w:lang w:val="mk-MK"/>
        </w:rPr>
        <w:t xml:space="preserve"> </w:t>
      </w:r>
      <w:r w:rsidR="00E2703B" w:rsidRPr="00AB0A77">
        <w:rPr>
          <w:rFonts w:ascii="Times New Roman" w:eastAsia="Calibri" w:hAnsi="Times New Roman" w:cs="Times New Roman"/>
          <w:sz w:val="24"/>
          <w:szCs w:val="20"/>
          <w:lang w:val="mk-MK"/>
        </w:rPr>
        <w:t>нехируршки</w:t>
      </w:r>
      <w:r w:rsidR="00B27361" w:rsidRPr="008212B2">
        <w:rPr>
          <w:rFonts w:ascii="Times New Roman" w:eastAsia="Calibri" w:hAnsi="Times New Roman" w:cs="Times New Roman"/>
          <w:sz w:val="24"/>
          <w:szCs w:val="20"/>
          <w:lang w:val="mk-MK"/>
        </w:rPr>
        <w:t xml:space="preserve"> пародонтален третман.</w:t>
      </w:r>
      <w:r w:rsidR="00E72BF6" w:rsidRPr="00AB0A77">
        <w:rPr>
          <w:rFonts w:ascii="Times New Roman" w:eastAsia="Calibri" w:hAnsi="Times New Roman" w:cs="Times New Roman"/>
          <w:b/>
          <w:bCs/>
          <w:sz w:val="24"/>
          <w:szCs w:val="24"/>
          <w:lang w:val="mk-MK"/>
        </w:rPr>
        <w:t xml:space="preserve"> </w:t>
      </w:r>
    </w:p>
    <w:p w14:paraId="6A1E64DE" w14:textId="77777777" w:rsidR="00BF4437" w:rsidRPr="00AB0A77" w:rsidRDefault="00BF4437" w:rsidP="008660B7">
      <w:pPr>
        <w:spacing w:after="0" w:line="0" w:lineRule="atLeast"/>
        <w:jc w:val="both"/>
        <w:rPr>
          <w:rFonts w:ascii="Times New Roman" w:eastAsia="Calibri" w:hAnsi="Times New Roman" w:cs="Times New Roman"/>
          <w:b/>
          <w:bCs/>
          <w:sz w:val="24"/>
          <w:szCs w:val="24"/>
          <w:lang w:val="mk-MK"/>
        </w:rPr>
      </w:pPr>
    </w:p>
    <w:p w14:paraId="4F73026D" w14:textId="42F812B3" w:rsidR="00E72BF6" w:rsidRPr="00AB0A77" w:rsidRDefault="00BF4437" w:rsidP="008660B7">
      <w:pPr>
        <w:spacing w:after="0" w:line="0" w:lineRule="atLeast"/>
        <w:jc w:val="both"/>
        <w:rPr>
          <w:rFonts w:ascii="Times New Roman" w:eastAsia="Calibri" w:hAnsi="Times New Roman" w:cs="Times New Roman"/>
          <w:sz w:val="24"/>
          <w:szCs w:val="20"/>
          <w:lang w:val="mk-MK"/>
        </w:rPr>
      </w:pPr>
      <w:r w:rsidRPr="00AB0A77">
        <w:rPr>
          <w:rFonts w:ascii="Times New Roman" w:eastAsia="Calibri" w:hAnsi="Times New Roman" w:cs="Times New Roman"/>
          <w:sz w:val="24"/>
          <w:szCs w:val="20"/>
          <w:lang w:val="mk-MK"/>
        </w:rPr>
        <w:t xml:space="preserve">Група 4 </w:t>
      </w:r>
      <w:r w:rsidR="00E2703B">
        <w:rPr>
          <w:rFonts w:ascii="Times New Roman" w:eastAsia="Calibri" w:hAnsi="Times New Roman" w:cs="Times New Roman"/>
          <w:sz w:val="24"/>
          <w:szCs w:val="20"/>
          <w:lang w:val="mk-MK"/>
        </w:rPr>
        <w:t>–</w:t>
      </w:r>
      <w:r w:rsidR="008660B7" w:rsidRPr="00AB0A77">
        <w:rPr>
          <w:rFonts w:ascii="Times New Roman" w:eastAsia="Calibri" w:hAnsi="Times New Roman" w:cs="Times New Roman"/>
          <w:sz w:val="24"/>
          <w:szCs w:val="20"/>
          <w:lang w:val="mk-MK"/>
        </w:rPr>
        <w:t xml:space="preserve"> </w:t>
      </w:r>
      <w:r w:rsidR="00B27361" w:rsidRPr="008212B2">
        <w:rPr>
          <w:rFonts w:ascii="Times New Roman" w:eastAsia="Calibri" w:hAnsi="Times New Roman" w:cs="Times New Roman"/>
          <w:sz w:val="23"/>
          <w:szCs w:val="20"/>
          <w:lang w:val="mk-MK"/>
        </w:rPr>
        <w:t xml:space="preserve">Петнаесет (15) пациенти непушачи кои биле подложени на </w:t>
      </w:r>
      <w:r w:rsidR="00B27361" w:rsidRPr="00AB0A77">
        <w:rPr>
          <w:rFonts w:ascii="Times New Roman" w:eastAsia="Calibri" w:hAnsi="Times New Roman" w:cs="Times New Roman"/>
          <w:sz w:val="24"/>
          <w:szCs w:val="20"/>
          <w:lang w:val="mk-MK"/>
        </w:rPr>
        <w:t>комбиниран</w:t>
      </w:r>
      <w:r w:rsidR="00B27361" w:rsidRPr="008212B2">
        <w:rPr>
          <w:rFonts w:ascii="Times New Roman" w:eastAsia="Calibri" w:hAnsi="Times New Roman" w:cs="Times New Roman"/>
          <w:sz w:val="24"/>
          <w:szCs w:val="20"/>
          <w:lang w:val="mk-MK"/>
        </w:rPr>
        <w:t xml:space="preserve"> пародонтален третман</w:t>
      </w:r>
      <w:r w:rsidR="00B27361" w:rsidRPr="00AB0A77">
        <w:rPr>
          <w:rFonts w:ascii="Times New Roman" w:eastAsia="Calibri" w:hAnsi="Times New Roman" w:cs="Times New Roman"/>
          <w:sz w:val="24"/>
          <w:szCs w:val="20"/>
          <w:lang w:val="mk-MK"/>
        </w:rPr>
        <w:t xml:space="preserve"> со примена на диоден ласер. </w:t>
      </w:r>
    </w:p>
    <w:p w14:paraId="63565093" w14:textId="77777777" w:rsidR="008660B7" w:rsidRPr="00AB0A77" w:rsidRDefault="008660B7" w:rsidP="00E72BF6">
      <w:pPr>
        <w:spacing w:after="0" w:line="0" w:lineRule="atLeast"/>
        <w:rPr>
          <w:rFonts w:ascii="Times New Roman" w:eastAsia="Calibri" w:hAnsi="Times New Roman" w:cs="Times New Roman"/>
          <w:sz w:val="24"/>
          <w:szCs w:val="24"/>
          <w:lang w:val="mk-MK"/>
        </w:rPr>
      </w:pPr>
    </w:p>
    <w:p w14:paraId="1979CA84" w14:textId="77777777" w:rsidR="00473E8A" w:rsidRPr="00AB0A77" w:rsidRDefault="00473E8A" w:rsidP="00E72BF6">
      <w:pPr>
        <w:spacing w:after="0" w:line="0" w:lineRule="atLeast"/>
        <w:rPr>
          <w:rFonts w:ascii="Times New Roman" w:eastAsia="Calibri" w:hAnsi="Times New Roman" w:cs="Times New Roman"/>
          <w:sz w:val="24"/>
          <w:szCs w:val="24"/>
          <w:lang w:val="mk-MK"/>
        </w:rPr>
      </w:pPr>
    </w:p>
    <w:p w14:paraId="7B7045A6" w14:textId="41F2354B" w:rsidR="00473E8A" w:rsidRPr="00AB0A77" w:rsidRDefault="00E72BF6" w:rsidP="00E72BF6">
      <w:pPr>
        <w:spacing w:after="0" w:line="0" w:lineRule="atLeast"/>
        <w:rPr>
          <w:rFonts w:ascii="Times New Roman" w:eastAsia="Calibri" w:hAnsi="Times New Roman" w:cs="Times New Roman"/>
          <w:b/>
          <w:bCs/>
          <w:sz w:val="24"/>
          <w:szCs w:val="24"/>
          <w:lang w:val="mk-MK"/>
        </w:rPr>
      </w:pPr>
      <w:r w:rsidRPr="00AB0A77">
        <w:rPr>
          <w:rFonts w:ascii="Times New Roman" w:eastAsia="Calibri" w:hAnsi="Times New Roman" w:cs="Times New Roman"/>
          <w:b/>
          <w:bCs/>
          <w:sz w:val="24"/>
          <w:szCs w:val="24"/>
          <w:lang w:val="mk-MK"/>
        </w:rPr>
        <w:t>4.2</w:t>
      </w:r>
      <w:r w:rsidR="00E2703B">
        <w:rPr>
          <w:rFonts w:ascii="Times New Roman" w:eastAsia="Calibri" w:hAnsi="Times New Roman" w:cs="Times New Roman"/>
          <w:b/>
          <w:bCs/>
          <w:sz w:val="24"/>
          <w:szCs w:val="24"/>
          <w:lang w:val="mk-MK"/>
        </w:rPr>
        <w:t>.</w:t>
      </w:r>
      <w:r w:rsidRPr="00AB0A77">
        <w:rPr>
          <w:rFonts w:ascii="Times New Roman" w:eastAsia="Calibri" w:hAnsi="Times New Roman" w:cs="Times New Roman"/>
          <w:b/>
          <w:bCs/>
          <w:sz w:val="24"/>
          <w:szCs w:val="24"/>
          <w:lang w:val="mk-MK"/>
        </w:rPr>
        <w:t xml:space="preserve"> Инклузи</w:t>
      </w:r>
      <w:r w:rsidR="00E2703B">
        <w:rPr>
          <w:rFonts w:ascii="Times New Roman" w:eastAsia="Calibri" w:hAnsi="Times New Roman" w:cs="Times New Roman"/>
          <w:b/>
          <w:bCs/>
          <w:sz w:val="24"/>
          <w:szCs w:val="24"/>
          <w:lang w:val="mk-MK"/>
        </w:rPr>
        <w:t>ск</w:t>
      </w:r>
      <w:r w:rsidRPr="00AB0A77">
        <w:rPr>
          <w:rFonts w:ascii="Times New Roman" w:eastAsia="Calibri" w:hAnsi="Times New Roman" w:cs="Times New Roman"/>
          <w:b/>
          <w:bCs/>
          <w:sz w:val="24"/>
          <w:szCs w:val="24"/>
          <w:lang w:val="mk-MK"/>
        </w:rPr>
        <w:t>и критериуми</w:t>
      </w:r>
      <w:r w:rsidR="00473E8A" w:rsidRPr="00AB0A77">
        <w:rPr>
          <w:rFonts w:ascii="Times New Roman" w:eastAsia="Calibri" w:hAnsi="Times New Roman" w:cs="Times New Roman"/>
          <w:b/>
          <w:bCs/>
          <w:sz w:val="24"/>
          <w:szCs w:val="24"/>
          <w:lang w:val="mk-MK"/>
        </w:rPr>
        <w:t xml:space="preserve"> (критериуми за вклучување)</w:t>
      </w:r>
    </w:p>
    <w:p w14:paraId="5F53E451" w14:textId="77777777" w:rsidR="00473E8A" w:rsidRPr="00AB0A77" w:rsidRDefault="00473E8A" w:rsidP="00E72BF6">
      <w:pPr>
        <w:spacing w:after="0" w:line="0" w:lineRule="atLeast"/>
        <w:rPr>
          <w:rFonts w:ascii="Times New Roman" w:eastAsia="Calibri" w:hAnsi="Times New Roman" w:cs="Times New Roman"/>
          <w:sz w:val="24"/>
          <w:szCs w:val="24"/>
          <w:lang w:val="mk-MK"/>
        </w:rPr>
      </w:pPr>
    </w:p>
    <w:p w14:paraId="36087A62" w14:textId="494D175D" w:rsidR="00473E8A" w:rsidRPr="008212B2" w:rsidRDefault="00473E8A" w:rsidP="00473E8A">
      <w:pPr>
        <w:numPr>
          <w:ilvl w:val="0"/>
          <w:numId w:val="14"/>
        </w:numPr>
        <w:tabs>
          <w:tab w:val="left" w:pos="720"/>
        </w:tabs>
        <w:spacing w:after="0" w:line="259" w:lineRule="auto"/>
        <w:ind w:right="1140"/>
        <w:jc w:val="both"/>
        <w:rPr>
          <w:rFonts w:ascii="Times New Roman" w:eastAsia="Calibri" w:hAnsi="Times New Roman" w:cs="Times New Roman"/>
          <w:sz w:val="24"/>
          <w:szCs w:val="20"/>
          <w:lang w:val="mk-MK"/>
        </w:rPr>
      </w:pPr>
      <w:r w:rsidRPr="008212B2">
        <w:rPr>
          <w:rFonts w:ascii="Times New Roman" w:eastAsia="Calibri" w:hAnsi="Times New Roman" w:cs="Times New Roman"/>
          <w:sz w:val="24"/>
          <w:szCs w:val="20"/>
          <w:lang w:val="mk-MK"/>
        </w:rPr>
        <w:lastRenderedPageBreak/>
        <w:t xml:space="preserve">Пациенти со </w:t>
      </w:r>
      <w:r w:rsidRPr="00AB0A77">
        <w:rPr>
          <w:rFonts w:ascii="Times New Roman" w:eastAsia="Calibri" w:hAnsi="Times New Roman" w:cs="Times New Roman"/>
          <w:sz w:val="24"/>
          <w:szCs w:val="20"/>
          <w:lang w:val="mk-MK"/>
        </w:rPr>
        <w:t xml:space="preserve">дијагностицирана клинички манифестна </w:t>
      </w:r>
      <w:r w:rsidRPr="008212B2">
        <w:rPr>
          <w:rFonts w:ascii="Times New Roman" w:eastAsia="Calibri" w:hAnsi="Times New Roman" w:cs="Times New Roman"/>
          <w:sz w:val="24"/>
          <w:szCs w:val="20"/>
          <w:lang w:val="mk-MK"/>
        </w:rPr>
        <w:t xml:space="preserve">пародонтална болест (пушачи и непушачи) со </w:t>
      </w:r>
      <w:r w:rsidRPr="00AB0A77">
        <w:rPr>
          <w:rFonts w:ascii="Times New Roman" w:eastAsia="Calibri" w:hAnsi="Times New Roman" w:cs="Times New Roman"/>
          <w:sz w:val="24"/>
          <w:szCs w:val="20"/>
          <w:lang w:val="mk-MK"/>
        </w:rPr>
        <w:t xml:space="preserve">присутни пародонтални џебови со </w:t>
      </w:r>
      <w:r w:rsidRPr="008212B2">
        <w:rPr>
          <w:rFonts w:ascii="Times New Roman" w:eastAsia="Calibri" w:hAnsi="Times New Roman" w:cs="Times New Roman"/>
          <w:sz w:val="24"/>
          <w:szCs w:val="20"/>
          <w:lang w:val="mk-MK"/>
        </w:rPr>
        <w:t>длабочина од 3-6 мм</w:t>
      </w:r>
      <w:r w:rsidRPr="00AB0A77">
        <w:rPr>
          <w:rFonts w:ascii="Times New Roman" w:eastAsia="Calibri" w:hAnsi="Times New Roman" w:cs="Times New Roman"/>
          <w:sz w:val="24"/>
          <w:szCs w:val="20"/>
          <w:lang w:val="mk-MK"/>
        </w:rPr>
        <w:t>;</w:t>
      </w:r>
    </w:p>
    <w:p w14:paraId="7E4BBF6A" w14:textId="77777777" w:rsidR="00473E8A" w:rsidRPr="008212B2" w:rsidRDefault="00473E8A" w:rsidP="00473E8A">
      <w:pPr>
        <w:spacing w:after="0" w:line="1" w:lineRule="exact"/>
        <w:jc w:val="both"/>
        <w:rPr>
          <w:rFonts w:ascii="Times New Roman" w:eastAsia="Calibri" w:hAnsi="Times New Roman" w:cs="Times New Roman"/>
          <w:sz w:val="24"/>
          <w:szCs w:val="20"/>
          <w:lang w:val="mk-MK"/>
        </w:rPr>
      </w:pPr>
    </w:p>
    <w:p w14:paraId="3AFB4017" w14:textId="03F3570A" w:rsidR="00473E8A" w:rsidRPr="008212B2" w:rsidRDefault="00473E8A" w:rsidP="00473E8A">
      <w:pPr>
        <w:numPr>
          <w:ilvl w:val="0"/>
          <w:numId w:val="14"/>
        </w:numPr>
        <w:tabs>
          <w:tab w:val="left" w:pos="720"/>
        </w:tabs>
        <w:spacing w:after="0" w:line="0" w:lineRule="atLeast"/>
        <w:jc w:val="both"/>
        <w:rPr>
          <w:rFonts w:ascii="Times New Roman" w:eastAsia="Calibri" w:hAnsi="Times New Roman" w:cs="Times New Roman"/>
          <w:sz w:val="24"/>
          <w:szCs w:val="20"/>
          <w:lang w:val="mk-MK"/>
        </w:rPr>
      </w:pPr>
      <w:r w:rsidRPr="008212B2">
        <w:rPr>
          <w:rFonts w:ascii="Times New Roman" w:eastAsia="Calibri" w:hAnsi="Times New Roman" w:cs="Times New Roman"/>
          <w:sz w:val="24"/>
          <w:szCs w:val="20"/>
          <w:lang w:val="mk-MK"/>
        </w:rPr>
        <w:t xml:space="preserve">Пациенти </w:t>
      </w:r>
      <w:r w:rsidR="00E2703B">
        <w:rPr>
          <w:rFonts w:ascii="Times New Roman" w:eastAsia="Calibri" w:hAnsi="Times New Roman" w:cs="Times New Roman"/>
          <w:sz w:val="24"/>
          <w:szCs w:val="20"/>
          <w:lang w:val="mk-MK"/>
        </w:rPr>
        <w:t>на</w:t>
      </w:r>
      <w:r w:rsidR="00E2703B" w:rsidRPr="00AB0A77">
        <w:rPr>
          <w:rFonts w:ascii="Times New Roman" w:eastAsia="Calibri" w:hAnsi="Times New Roman" w:cs="Times New Roman"/>
          <w:sz w:val="24"/>
          <w:szCs w:val="20"/>
          <w:lang w:val="mk-MK"/>
        </w:rPr>
        <w:t xml:space="preserve"> </w:t>
      </w:r>
      <w:r w:rsidRPr="00AB0A77">
        <w:rPr>
          <w:rFonts w:ascii="Times New Roman" w:eastAsia="Calibri" w:hAnsi="Times New Roman" w:cs="Times New Roman"/>
          <w:sz w:val="24"/>
          <w:szCs w:val="20"/>
          <w:lang w:val="mk-MK"/>
        </w:rPr>
        <w:t xml:space="preserve">возраст </w:t>
      </w:r>
      <w:r w:rsidRPr="008212B2">
        <w:rPr>
          <w:rFonts w:ascii="Times New Roman" w:eastAsia="Calibri" w:hAnsi="Times New Roman" w:cs="Times New Roman"/>
          <w:sz w:val="24"/>
          <w:szCs w:val="20"/>
          <w:lang w:val="mk-MK"/>
        </w:rPr>
        <w:t>над 18 години со најмалку 20 заби присутни во усната шуплина</w:t>
      </w:r>
      <w:r w:rsidRPr="00AB0A77">
        <w:rPr>
          <w:rFonts w:ascii="Times New Roman" w:eastAsia="Calibri" w:hAnsi="Times New Roman" w:cs="Times New Roman"/>
          <w:sz w:val="24"/>
          <w:szCs w:val="20"/>
          <w:lang w:val="mk-MK"/>
        </w:rPr>
        <w:t>;</w:t>
      </w:r>
    </w:p>
    <w:p w14:paraId="53D6927D" w14:textId="77777777" w:rsidR="00473E8A" w:rsidRPr="008212B2" w:rsidRDefault="00473E8A" w:rsidP="00473E8A">
      <w:pPr>
        <w:spacing w:after="0" w:line="21" w:lineRule="exact"/>
        <w:jc w:val="both"/>
        <w:rPr>
          <w:rFonts w:ascii="Times New Roman" w:eastAsia="Calibri" w:hAnsi="Times New Roman" w:cs="Times New Roman"/>
          <w:sz w:val="24"/>
          <w:szCs w:val="20"/>
          <w:lang w:val="mk-MK"/>
        </w:rPr>
      </w:pPr>
    </w:p>
    <w:p w14:paraId="69BEA0F8" w14:textId="03644B7F" w:rsidR="00473E8A" w:rsidRPr="008212B2" w:rsidRDefault="00473E8A" w:rsidP="00473E8A">
      <w:pPr>
        <w:numPr>
          <w:ilvl w:val="0"/>
          <w:numId w:val="14"/>
        </w:numPr>
        <w:tabs>
          <w:tab w:val="left" w:pos="720"/>
        </w:tabs>
        <w:spacing w:after="0" w:line="259" w:lineRule="auto"/>
        <w:jc w:val="both"/>
        <w:rPr>
          <w:rFonts w:ascii="Times New Roman" w:eastAsia="Calibri" w:hAnsi="Times New Roman" w:cs="Times New Roman"/>
          <w:sz w:val="24"/>
          <w:szCs w:val="20"/>
          <w:lang w:val="mk-MK"/>
        </w:rPr>
      </w:pPr>
      <w:r w:rsidRPr="008212B2">
        <w:rPr>
          <w:rFonts w:ascii="Times New Roman" w:eastAsia="Calibri" w:hAnsi="Times New Roman" w:cs="Times New Roman"/>
          <w:sz w:val="24"/>
          <w:szCs w:val="20"/>
          <w:lang w:val="mk-MK"/>
        </w:rPr>
        <w:t xml:space="preserve">Пациенти кои </w:t>
      </w:r>
      <w:r w:rsidR="00C81C7C" w:rsidRPr="00AB0A77">
        <w:rPr>
          <w:rFonts w:ascii="Times New Roman" w:eastAsia="Calibri" w:hAnsi="Times New Roman" w:cs="Times New Roman"/>
          <w:sz w:val="24"/>
          <w:szCs w:val="20"/>
          <w:lang w:val="mk-MK"/>
        </w:rPr>
        <w:t>се</w:t>
      </w:r>
      <w:r w:rsidRPr="00AB0A77">
        <w:rPr>
          <w:rFonts w:ascii="Times New Roman" w:eastAsia="Calibri" w:hAnsi="Times New Roman" w:cs="Times New Roman"/>
          <w:sz w:val="24"/>
          <w:szCs w:val="20"/>
          <w:lang w:val="mk-MK"/>
        </w:rPr>
        <w:t xml:space="preserve"> </w:t>
      </w:r>
      <w:r w:rsidRPr="008212B2">
        <w:rPr>
          <w:rFonts w:ascii="Times New Roman" w:eastAsia="Calibri" w:hAnsi="Times New Roman" w:cs="Times New Roman"/>
          <w:sz w:val="24"/>
          <w:szCs w:val="20"/>
          <w:lang w:val="mk-MK"/>
        </w:rPr>
        <w:t>третира</w:t>
      </w:r>
      <w:r w:rsidRPr="00AB0A77">
        <w:rPr>
          <w:rFonts w:ascii="Times New Roman" w:eastAsia="Calibri" w:hAnsi="Times New Roman" w:cs="Times New Roman"/>
          <w:sz w:val="24"/>
          <w:szCs w:val="20"/>
          <w:lang w:val="mk-MK"/>
        </w:rPr>
        <w:t>ни</w:t>
      </w:r>
      <w:r w:rsidRPr="008212B2">
        <w:rPr>
          <w:rFonts w:ascii="Times New Roman" w:eastAsia="Calibri" w:hAnsi="Times New Roman" w:cs="Times New Roman"/>
          <w:sz w:val="24"/>
          <w:szCs w:val="20"/>
          <w:lang w:val="mk-MK"/>
        </w:rPr>
        <w:t xml:space="preserve"> со</w:t>
      </w:r>
      <w:r w:rsidRPr="00AB0A77">
        <w:rPr>
          <w:rFonts w:ascii="Times New Roman" w:eastAsia="Calibri" w:hAnsi="Times New Roman" w:cs="Times New Roman"/>
          <w:sz w:val="24"/>
          <w:szCs w:val="20"/>
          <w:lang w:val="mk-MK"/>
        </w:rPr>
        <w:t xml:space="preserve"> двата </w:t>
      </w:r>
      <w:r w:rsidR="00E2703B" w:rsidRPr="00AB0A77">
        <w:rPr>
          <w:rFonts w:ascii="Times New Roman" w:eastAsia="Calibri" w:hAnsi="Times New Roman" w:cs="Times New Roman"/>
          <w:sz w:val="24"/>
          <w:szCs w:val="20"/>
          <w:lang w:val="mk-MK"/>
        </w:rPr>
        <w:t>терапевтски</w:t>
      </w:r>
      <w:r w:rsidRPr="00AB0A77">
        <w:rPr>
          <w:rFonts w:ascii="Times New Roman" w:eastAsia="Calibri" w:hAnsi="Times New Roman" w:cs="Times New Roman"/>
          <w:sz w:val="24"/>
          <w:szCs w:val="20"/>
          <w:lang w:val="mk-MK"/>
        </w:rPr>
        <w:t xml:space="preserve"> модалитети: класичен </w:t>
      </w:r>
      <w:r w:rsidRPr="008212B2">
        <w:rPr>
          <w:rFonts w:ascii="Times New Roman" w:eastAsia="Calibri" w:hAnsi="Times New Roman" w:cs="Times New Roman"/>
          <w:sz w:val="24"/>
          <w:szCs w:val="20"/>
          <w:lang w:val="mk-MK"/>
        </w:rPr>
        <w:t>конвенционален</w:t>
      </w:r>
      <w:r w:rsidRPr="00AB0A77">
        <w:rPr>
          <w:rFonts w:ascii="Times New Roman" w:eastAsia="Calibri" w:hAnsi="Times New Roman" w:cs="Times New Roman"/>
          <w:sz w:val="24"/>
          <w:szCs w:val="20"/>
          <w:lang w:val="mk-MK"/>
        </w:rPr>
        <w:t xml:space="preserve"> </w:t>
      </w:r>
      <w:r w:rsidR="00E2703B" w:rsidRPr="00AB0A77">
        <w:rPr>
          <w:rFonts w:ascii="Times New Roman" w:eastAsia="Calibri" w:hAnsi="Times New Roman" w:cs="Times New Roman"/>
          <w:sz w:val="24"/>
          <w:szCs w:val="20"/>
          <w:lang w:val="mk-MK"/>
        </w:rPr>
        <w:t>нехируршки</w:t>
      </w:r>
      <w:r w:rsidRPr="00AB0A77">
        <w:rPr>
          <w:rFonts w:ascii="Times New Roman" w:eastAsia="Calibri" w:hAnsi="Times New Roman" w:cs="Times New Roman"/>
          <w:sz w:val="24"/>
          <w:szCs w:val="20"/>
          <w:lang w:val="mk-MK"/>
        </w:rPr>
        <w:t xml:space="preserve"> </w:t>
      </w:r>
      <w:r w:rsidRPr="008212B2">
        <w:rPr>
          <w:rFonts w:ascii="Times New Roman" w:eastAsia="Calibri" w:hAnsi="Times New Roman" w:cs="Times New Roman"/>
          <w:sz w:val="24"/>
          <w:szCs w:val="20"/>
          <w:lang w:val="mk-MK"/>
        </w:rPr>
        <w:t xml:space="preserve">пародонтален третман и </w:t>
      </w:r>
      <w:r w:rsidRPr="00AB0A77">
        <w:rPr>
          <w:rFonts w:ascii="Times New Roman" w:eastAsia="Calibri" w:hAnsi="Times New Roman" w:cs="Times New Roman"/>
          <w:sz w:val="24"/>
          <w:szCs w:val="20"/>
          <w:lang w:val="mk-MK"/>
        </w:rPr>
        <w:t xml:space="preserve">комбиниран со примена на </w:t>
      </w:r>
      <w:r w:rsidRPr="008212B2">
        <w:rPr>
          <w:rFonts w:ascii="Times New Roman" w:eastAsia="Calibri" w:hAnsi="Times New Roman" w:cs="Times New Roman"/>
          <w:sz w:val="24"/>
          <w:szCs w:val="20"/>
          <w:lang w:val="mk-MK"/>
        </w:rPr>
        <w:t>диоден ласер</w:t>
      </w:r>
      <w:r w:rsidR="001C6481" w:rsidRPr="00AB0A77">
        <w:rPr>
          <w:rFonts w:ascii="Times New Roman" w:eastAsia="Calibri" w:hAnsi="Times New Roman" w:cs="Times New Roman"/>
          <w:sz w:val="24"/>
          <w:szCs w:val="20"/>
          <w:lang w:val="mk-MK"/>
        </w:rPr>
        <w:t xml:space="preserve"> и</w:t>
      </w:r>
    </w:p>
    <w:p w14:paraId="513248F2" w14:textId="77777777" w:rsidR="00473E8A" w:rsidRPr="008212B2" w:rsidRDefault="00473E8A" w:rsidP="00473E8A">
      <w:pPr>
        <w:spacing w:after="0" w:line="1" w:lineRule="exact"/>
        <w:jc w:val="both"/>
        <w:rPr>
          <w:rFonts w:ascii="Times New Roman" w:eastAsia="Calibri" w:hAnsi="Times New Roman" w:cs="Times New Roman"/>
          <w:sz w:val="24"/>
          <w:szCs w:val="20"/>
          <w:lang w:val="mk-MK"/>
        </w:rPr>
      </w:pPr>
    </w:p>
    <w:p w14:paraId="27A6FAE9" w14:textId="39B100C2" w:rsidR="00223F8F" w:rsidRPr="00AB0A77" w:rsidRDefault="00C81C7C" w:rsidP="001C6481">
      <w:pPr>
        <w:spacing w:after="0" w:line="0" w:lineRule="atLeast"/>
        <w:jc w:val="both"/>
        <w:rPr>
          <w:rFonts w:ascii="Times New Roman" w:eastAsia="Calibri" w:hAnsi="Times New Roman" w:cs="Times New Roman"/>
          <w:sz w:val="24"/>
          <w:szCs w:val="20"/>
          <w:lang w:val="mk-MK"/>
        </w:rPr>
      </w:pPr>
      <w:r w:rsidRPr="00AB0A77">
        <w:rPr>
          <w:rFonts w:ascii="Times New Roman" w:eastAsia="Calibri" w:hAnsi="Times New Roman" w:cs="Times New Roman"/>
          <w:sz w:val="24"/>
          <w:szCs w:val="20"/>
          <w:lang w:val="mk-MK"/>
        </w:rPr>
        <w:t>-</w:t>
      </w:r>
      <w:r w:rsidRPr="00AB0A77">
        <w:rPr>
          <w:rFonts w:ascii="Times New Roman" w:eastAsia="Calibri" w:hAnsi="Times New Roman" w:cs="Times New Roman"/>
          <w:sz w:val="24"/>
          <w:szCs w:val="20"/>
          <w:lang w:val="mk-MK"/>
        </w:rPr>
        <w:tab/>
      </w:r>
      <w:r w:rsidR="00473E8A" w:rsidRPr="008212B2">
        <w:rPr>
          <w:rFonts w:ascii="Times New Roman" w:eastAsia="Calibri" w:hAnsi="Times New Roman" w:cs="Times New Roman"/>
          <w:sz w:val="24"/>
          <w:szCs w:val="20"/>
          <w:lang w:val="mk-MK"/>
        </w:rPr>
        <w:t xml:space="preserve">Пациенти кои </w:t>
      </w:r>
      <w:r w:rsidRPr="00AB0A77">
        <w:rPr>
          <w:rFonts w:ascii="Times New Roman" w:eastAsia="Calibri" w:hAnsi="Times New Roman" w:cs="Times New Roman"/>
          <w:sz w:val="24"/>
          <w:szCs w:val="20"/>
          <w:lang w:val="mk-MK"/>
        </w:rPr>
        <w:t xml:space="preserve">беа согласни </w:t>
      </w:r>
      <w:r w:rsidR="00473E8A" w:rsidRPr="008212B2">
        <w:rPr>
          <w:rFonts w:ascii="Times New Roman" w:eastAsia="Calibri" w:hAnsi="Times New Roman" w:cs="Times New Roman"/>
          <w:sz w:val="24"/>
          <w:szCs w:val="20"/>
          <w:lang w:val="mk-MK"/>
        </w:rPr>
        <w:t xml:space="preserve">да учествуваат во студијата </w:t>
      </w:r>
      <w:r w:rsidRPr="00AB0A77">
        <w:rPr>
          <w:rFonts w:ascii="Times New Roman" w:eastAsia="Calibri" w:hAnsi="Times New Roman" w:cs="Times New Roman"/>
          <w:sz w:val="24"/>
          <w:szCs w:val="20"/>
          <w:lang w:val="mk-MK"/>
        </w:rPr>
        <w:t xml:space="preserve">и истите </w:t>
      </w:r>
      <w:r w:rsidR="00473E8A" w:rsidRPr="008212B2">
        <w:rPr>
          <w:rFonts w:ascii="Times New Roman" w:eastAsia="Calibri" w:hAnsi="Times New Roman" w:cs="Times New Roman"/>
          <w:sz w:val="24"/>
          <w:szCs w:val="20"/>
          <w:lang w:val="mk-MK"/>
        </w:rPr>
        <w:t>имаат потпишано формулар за согласност</w:t>
      </w:r>
      <w:r w:rsidR="001C6481" w:rsidRPr="00AB0A77">
        <w:rPr>
          <w:rFonts w:ascii="Times New Roman" w:eastAsia="Calibri" w:hAnsi="Times New Roman" w:cs="Times New Roman"/>
          <w:sz w:val="24"/>
          <w:szCs w:val="20"/>
          <w:lang w:val="mk-MK"/>
        </w:rPr>
        <w:t xml:space="preserve">. </w:t>
      </w:r>
    </w:p>
    <w:p w14:paraId="7C97DA42" w14:textId="77777777" w:rsidR="00223F8F" w:rsidRPr="00AB0A77" w:rsidRDefault="00223F8F" w:rsidP="001C6481">
      <w:pPr>
        <w:spacing w:after="0" w:line="0" w:lineRule="atLeast"/>
        <w:jc w:val="both"/>
        <w:rPr>
          <w:rFonts w:ascii="Times New Roman" w:eastAsia="Calibri" w:hAnsi="Times New Roman" w:cs="Times New Roman"/>
          <w:sz w:val="24"/>
          <w:szCs w:val="20"/>
          <w:lang w:val="mk-MK"/>
        </w:rPr>
      </w:pPr>
    </w:p>
    <w:p w14:paraId="6A4F5826" w14:textId="77777777" w:rsidR="00223F8F" w:rsidRPr="00AB0A77" w:rsidRDefault="00223F8F" w:rsidP="001C6481">
      <w:pPr>
        <w:spacing w:after="0" w:line="0" w:lineRule="atLeast"/>
        <w:jc w:val="both"/>
        <w:rPr>
          <w:rFonts w:ascii="Times New Roman" w:eastAsia="Calibri" w:hAnsi="Times New Roman" w:cs="Times New Roman"/>
          <w:sz w:val="24"/>
          <w:szCs w:val="20"/>
          <w:lang w:val="mk-MK"/>
        </w:rPr>
      </w:pPr>
    </w:p>
    <w:p w14:paraId="0A30FDAC" w14:textId="689D017F" w:rsidR="00E72BF6" w:rsidRPr="00AB0A77" w:rsidRDefault="001C6481" w:rsidP="001C6481">
      <w:pPr>
        <w:spacing w:after="0" w:line="0" w:lineRule="atLeast"/>
        <w:jc w:val="both"/>
        <w:rPr>
          <w:rFonts w:ascii="Times New Roman" w:eastAsia="Calibri" w:hAnsi="Times New Roman" w:cs="Times New Roman"/>
          <w:sz w:val="24"/>
          <w:szCs w:val="24"/>
          <w:lang w:val="mk-MK"/>
        </w:rPr>
      </w:pPr>
      <w:r w:rsidRPr="00AB0A77">
        <w:rPr>
          <w:rFonts w:ascii="Times New Roman" w:eastAsia="Calibri" w:hAnsi="Times New Roman" w:cs="Times New Roman"/>
          <w:sz w:val="24"/>
          <w:szCs w:val="20"/>
          <w:lang w:val="mk-MK"/>
        </w:rPr>
        <w:t xml:space="preserve">Индивидуалните податоци од личен карактер и предвидените испитувани клинички параметри се нотирани за секој пациент одделно.  </w:t>
      </w:r>
      <w:r w:rsidR="00E72BF6" w:rsidRPr="00AB0A77">
        <w:rPr>
          <w:rFonts w:ascii="Times New Roman" w:eastAsia="Calibri" w:hAnsi="Times New Roman" w:cs="Times New Roman"/>
          <w:sz w:val="24"/>
          <w:szCs w:val="24"/>
          <w:lang w:val="mk-MK"/>
        </w:rPr>
        <w:t xml:space="preserve"> </w:t>
      </w:r>
    </w:p>
    <w:p w14:paraId="14805C72" w14:textId="77777777" w:rsidR="00E72BF6" w:rsidRPr="00AB0A77" w:rsidRDefault="00E72BF6" w:rsidP="00E72BF6">
      <w:pPr>
        <w:spacing w:after="0" w:line="0" w:lineRule="atLeast"/>
        <w:rPr>
          <w:rFonts w:ascii="Times New Roman" w:eastAsia="Calibri" w:hAnsi="Times New Roman" w:cs="Times New Roman"/>
          <w:sz w:val="24"/>
          <w:szCs w:val="24"/>
          <w:lang w:val="mk-MK"/>
        </w:rPr>
      </w:pPr>
    </w:p>
    <w:p w14:paraId="077074C3" w14:textId="77777777" w:rsidR="001C6481" w:rsidRPr="00AB0A77" w:rsidRDefault="001C6481" w:rsidP="001C6481">
      <w:pPr>
        <w:spacing w:after="0" w:line="0" w:lineRule="atLeast"/>
        <w:jc w:val="center"/>
        <w:rPr>
          <w:rFonts w:ascii="Times New Roman" w:eastAsia="Calibri" w:hAnsi="Times New Roman" w:cs="Times New Roman"/>
          <w:sz w:val="24"/>
          <w:szCs w:val="24"/>
          <w:lang w:val="mk-MK"/>
        </w:rPr>
      </w:pPr>
    </w:p>
    <w:p w14:paraId="7D587A50" w14:textId="73FCD023" w:rsidR="001C6481" w:rsidRPr="00AB0A77" w:rsidRDefault="001C6481" w:rsidP="001C6481">
      <w:pPr>
        <w:spacing w:after="0" w:line="0" w:lineRule="atLeast"/>
        <w:jc w:val="center"/>
        <w:rPr>
          <w:rFonts w:ascii="Times New Roman" w:eastAsia="Calibri" w:hAnsi="Times New Roman" w:cs="Times New Roman"/>
          <w:b/>
          <w:bCs/>
          <w:sz w:val="24"/>
          <w:szCs w:val="24"/>
          <w:lang w:val="mk-MK"/>
        </w:rPr>
      </w:pPr>
      <w:r w:rsidRPr="00AB0A77">
        <w:rPr>
          <w:rFonts w:ascii="Times New Roman" w:eastAsia="Calibri" w:hAnsi="Times New Roman" w:cs="Times New Roman"/>
          <w:b/>
          <w:bCs/>
          <w:sz w:val="24"/>
          <w:szCs w:val="24"/>
          <w:lang w:val="mk-MK"/>
        </w:rPr>
        <w:t>С  О  Г  Л  А  С  Н  О  С  Т</w:t>
      </w:r>
    </w:p>
    <w:p w14:paraId="0028B59A" w14:textId="77777777" w:rsidR="001C6481" w:rsidRPr="00AB0A77" w:rsidRDefault="001C6481" w:rsidP="00E72BF6">
      <w:pPr>
        <w:spacing w:after="0" w:line="0" w:lineRule="atLeast"/>
        <w:rPr>
          <w:rFonts w:ascii="Times New Roman" w:eastAsia="Calibri" w:hAnsi="Times New Roman" w:cs="Times New Roman"/>
          <w:sz w:val="24"/>
          <w:szCs w:val="24"/>
          <w:lang w:val="mk-MK"/>
        </w:rPr>
      </w:pPr>
    </w:p>
    <w:p w14:paraId="4B1CC2B1" w14:textId="77777777" w:rsidR="006620FA" w:rsidRPr="00AB0A77" w:rsidRDefault="006620FA" w:rsidP="006620FA">
      <w:pPr>
        <w:spacing w:after="0" w:line="0" w:lineRule="atLeast"/>
        <w:jc w:val="both"/>
        <w:rPr>
          <w:rFonts w:ascii="Times New Roman" w:eastAsia="Calibri" w:hAnsi="Times New Roman" w:cs="Times New Roman"/>
          <w:sz w:val="24"/>
          <w:szCs w:val="24"/>
          <w:lang w:val="mk-MK"/>
        </w:rPr>
      </w:pPr>
    </w:p>
    <w:p w14:paraId="6B5D12E3" w14:textId="3445794B" w:rsidR="006620FA" w:rsidRPr="00AB0A77" w:rsidRDefault="001C6481" w:rsidP="006620FA">
      <w:pPr>
        <w:spacing w:after="0" w:line="360" w:lineRule="auto"/>
        <w:jc w:val="both"/>
        <w:rPr>
          <w:rFonts w:ascii="Times New Roman" w:eastAsia="Calibri" w:hAnsi="Times New Roman" w:cs="Times New Roman"/>
          <w:sz w:val="24"/>
          <w:szCs w:val="24"/>
          <w:lang w:val="mk-MK"/>
        </w:rPr>
      </w:pPr>
      <w:r w:rsidRPr="00AB0A77">
        <w:rPr>
          <w:rFonts w:ascii="Times New Roman" w:eastAsia="Calibri" w:hAnsi="Times New Roman" w:cs="Times New Roman"/>
          <w:sz w:val="24"/>
          <w:szCs w:val="24"/>
          <w:lang w:val="mk-MK"/>
        </w:rPr>
        <w:t>Јас</w:t>
      </w:r>
      <w:r w:rsidR="00011A59">
        <w:rPr>
          <w:rFonts w:ascii="Times New Roman" w:eastAsia="Calibri" w:hAnsi="Times New Roman" w:cs="Times New Roman"/>
          <w:sz w:val="24"/>
          <w:szCs w:val="24"/>
          <w:lang w:val="mk-MK"/>
        </w:rPr>
        <w:t>,</w:t>
      </w:r>
      <w:r w:rsidR="006620FA" w:rsidRPr="00AB0A77">
        <w:rPr>
          <w:rFonts w:ascii="Times New Roman" w:eastAsia="Calibri" w:hAnsi="Times New Roman" w:cs="Times New Roman"/>
          <w:sz w:val="24"/>
          <w:szCs w:val="24"/>
          <w:lang w:val="mk-MK"/>
        </w:rPr>
        <w:t xml:space="preserve"> ..........................................................................................</w:t>
      </w:r>
      <w:r w:rsidR="00011A59">
        <w:rPr>
          <w:rFonts w:ascii="Times New Roman" w:eastAsia="Calibri" w:hAnsi="Times New Roman" w:cs="Times New Roman"/>
          <w:sz w:val="24"/>
          <w:szCs w:val="24"/>
          <w:lang w:val="mk-MK"/>
        </w:rPr>
        <w:t>,</w:t>
      </w:r>
      <w:r w:rsidR="006620FA" w:rsidRPr="00AB0A77">
        <w:rPr>
          <w:rFonts w:ascii="Times New Roman" w:eastAsia="Calibri" w:hAnsi="Times New Roman" w:cs="Times New Roman"/>
          <w:sz w:val="24"/>
          <w:szCs w:val="24"/>
          <w:lang w:val="mk-MK"/>
        </w:rPr>
        <w:t xml:space="preserve"> давам полноправна согласност за користење на моите клинички испитувања во научноистражувачки цели. Истовремено дозволувам да ми се земе бри</w:t>
      </w:r>
      <w:r w:rsidR="00011A59">
        <w:rPr>
          <w:rFonts w:ascii="Times New Roman" w:eastAsia="Calibri" w:hAnsi="Times New Roman" w:cs="Times New Roman"/>
          <w:sz w:val="24"/>
          <w:szCs w:val="24"/>
          <w:lang w:val="mk-MK"/>
        </w:rPr>
        <w:t>с</w:t>
      </w:r>
      <w:r w:rsidR="006620FA" w:rsidRPr="00AB0A77">
        <w:rPr>
          <w:rFonts w:ascii="Times New Roman" w:eastAsia="Calibri" w:hAnsi="Times New Roman" w:cs="Times New Roman"/>
          <w:sz w:val="24"/>
          <w:szCs w:val="24"/>
          <w:lang w:val="mk-MK"/>
        </w:rPr>
        <w:t xml:space="preserve"> од </w:t>
      </w:r>
      <w:r w:rsidR="00011A59" w:rsidRPr="00AB0A77">
        <w:rPr>
          <w:rFonts w:ascii="Times New Roman" w:eastAsia="Calibri" w:hAnsi="Times New Roman" w:cs="Times New Roman"/>
          <w:sz w:val="24"/>
          <w:szCs w:val="24"/>
          <w:lang w:val="mk-MK"/>
        </w:rPr>
        <w:t>пародонталните</w:t>
      </w:r>
      <w:r w:rsidR="006620FA" w:rsidRPr="00AB0A77">
        <w:rPr>
          <w:rFonts w:ascii="Times New Roman" w:eastAsia="Calibri" w:hAnsi="Times New Roman" w:cs="Times New Roman"/>
          <w:sz w:val="24"/>
          <w:szCs w:val="24"/>
          <w:lang w:val="mk-MK"/>
        </w:rPr>
        <w:t xml:space="preserve"> џебови за микробиолошки испитувања.</w:t>
      </w:r>
    </w:p>
    <w:p w14:paraId="63A38526" w14:textId="77777777" w:rsidR="006620FA" w:rsidRPr="00AB0A77" w:rsidRDefault="006620FA" w:rsidP="006620FA">
      <w:pPr>
        <w:spacing w:after="0" w:line="360" w:lineRule="auto"/>
        <w:jc w:val="both"/>
        <w:rPr>
          <w:rFonts w:ascii="Times New Roman" w:eastAsia="Calibri" w:hAnsi="Times New Roman" w:cs="Times New Roman"/>
          <w:sz w:val="24"/>
          <w:szCs w:val="24"/>
          <w:lang w:val="mk-MK"/>
        </w:rPr>
      </w:pPr>
    </w:p>
    <w:p w14:paraId="1E52E22F" w14:textId="441AD80C" w:rsidR="001C6481" w:rsidRPr="00AB0A77" w:rsidRDefault="006620FA" w:rsidP="006620FA">
      <w:pPr>
        <w:spacing w:after="0" w:line="360" w:lineRule="auto"/>
        <w:jc w:val="both"/>
        <w:rPr>
          <w:rFonts w:ascii="Times New Roman" w:eastAsia="Calibri" w:hAnsi="Times New Roman" w:cs="Times New Roman"/>
          <w:sz w:val="24"/>
          <w:szCs w:val="24"/>
          <w:lang w:val="mk-MK"/>
        </w:rPr>
      </w:pPr>
      <w:r w:rsidRPr="00AB0A77">
        <w:rPr>
          <w:rFonts w:ascii="Times New Roman" w:eastAsia="Calibri" w:hAnsi="Times New Roman" w:cs="Times New Roman"/>
          <w:sz w:val="24"/>
          <w:szCs w:val="24"/>
          <w:lang w:val="mk-MK"/>
        </w:rPr>
        <w:t>Датум</w:t>
      </w:r>
      <w:r w:rsidRPr="00AB0A77">
        <w:rPr>
          <w:rFonts w:ascii="Times New Roman" w:eastAsia="Calibri" w:hAnsi="Times New Roman" w:cs="Times New Roman"/>
          <w:sz w:val="24"/>
          <w:szCs w:val="24"/>
          <w:lang w:val="mk-MK"/>
        </w:rPr>
        <w:tab/>
      </w:r>
      <w:r w:rsidRPr="00AB0A77">
        <w:rPr>
          <w:rFonts w:ascii="Times New Roman" w:eastAsia="Calibri" w:hAnsi="Times New Roman" w:cs="Times New Roman"/>
          <w:sz w:val="24"/>
          <w:szCs w:val="24"/>
          <w:lang w:val="mk-MK"/>
        </w:rPr>
        <w:tab/>
      </w:r>
      <w:r w:rsidRPr="00AB0A77">
        <w:rPr>
          <w:rFonts w:ascii="Times New Roman" w:eastAsia="Calibri" w:hAnsi="Times New Roman" w:cs="Times New Roman"/>
          <w:sz w:val="24"/>
          <w:szCs w:val="24"/>
          <w:lang w:val="mk-MK"/>
        </w:rPr>
        <w:tab/>
      </w:r>
      <w:r w:rsidRPr="00AB0A77">
        <w:rPr>
          <w:rFonts w:ascii="Times New Roman" w:eastAsia="Calibri" w:hAnsi="Times New Roman" w:cs="Times New Roman"/>
          <w:sz w:val="24"/>
          <w:szCs w:val="24"/>
          <w:lang w:val="mk-MK"/>
        </w:rPr>
        <w:tab/>
      </w:r>
      <w:r w:rsidRPr="00AB0A77">
        <w:rPr>
          <w:rFonts w:ascii="Times New Roman" w:eastAsia="Calibri" w:hAnsi="Times New Roman" w:cs="Times New Roman"/>
          <w:sz w:val="24"/>
          <w:szCs w:val="24"/>
          <w:lang w:val="mk-MK"/>
        </w:rPr>
        <w:tab/>
      </w:r>
      <w:r w:rsidRPr="00AB0A77">
        <w:rPr>
          <w:rFonts w:ascii="Times New Roman" w:eastAsia="Calibri" w:hAnsi="Times New Roman" w:cs="Times New Roman"/>
          <w:sz w:val="24"/>
          <w:szCs w:val="24"/>
          <w:lang w:val="mk-MK"/>
        </w:rPr>
        <w:tab/>
      </w:r>
      <w:r w:rsidRPr="00AB0A77">
        <w:rPr>
          <w:rFonts w:ascii="Times New Roman" w:eastAsia="Calibri" w:hAnsi="Times New Roman" w:cs="Times New Roman"/>
          <w:sz w:val="24"/>
          <w:szCs w:val="24"/>
          <w:lang w:val="mk-MK"/>
        </w:rPr>
        <w:tab/>
      </w:r>
      <w:r w:rsidRPr="00AB0A77">
        <w:rPr>
          <w:rFonts w:ascii="Times New Roman" w:eastAsia="Calibri" w:hAnsi="Times New Roman" w:cs="Times New Roman"/>
          <w:sz w:val="24"/>
          <w:szCs w:val="24"/>
          <w:lang w:val="mk-MK"/>
        </w:rPr>
        <w:tab/>
      </w:r>
      <w:r w:rsidRPr="00AB0A77">
        <w:rPr>
          <w:rFonts w:ascii="Times New Roman" w:eastAsia="Calibri" w:hAnsi="Times New Roman" w:cs="Times New Roman"/>
          <w:sz w:val="24"/>
          <w:szCs w:val="24"/>
          <w:lang w:val="mk-MK"/>
        </w:rPr>
        <w:tab/>
      </w:r>
      <w:r w:rsidRPr="00AB0A77">
        <w:rPr>
          <w:rFonts w:ascii="Times New Roman" w:eastAsia="Calibri" w:hAnsi="Times New Roman" w:cs="Times New Roman"/>
          <w:sz w:val="24"/>
          <w:szCs w:val="24"/>
          <w:lang w:val="mk-MK"/>
        </w:rPr>
        <w:tab/>
      </w:r>
      <w:r w:rsidRPr="00AB0A77">
        <w:rPr>
          <w:rFonts w:ascii="Times New Roman" w:eastAsia="Calibri" w:hAnsi="Times New Roman" w:cs="Times New Roman"/>
          <w:sz w:val="24"/>
          <w:szCs w:val="24"/>
          <w:lang w:val="mk-MK"/>
        </w:rPr>
        <w:tab/>
        <w:t xml:space="preserve">          Потпис </w:t>
      </w:r>
      <w:r w:rsidR="001C6481" w:rsidRPr="00AB0A77">
        <w:rPr>
          <w:rFonts w:ascii="Times New Roman" w:eastAsia="Calibri" w:hAnsi="Times New Roman" w:cs="Times New Roman"/>
          <w:sz w:val="24"/>
          <w:szCs w:val="24"/>
          <w:lang w:val="mk-MK"/>
        </w:rPr>
        <w:t xml:space="preserve"> </w:t>
      </w:r>
    </w:p>
    <w:p w14:paraId="2EE65200" w14:textId="1424C008" w:rsidR="0045198F" w:rsidRPr="00AB0A77" w:rsidRDefault="0045198F" w:rsidP="0045198F">
      <w:pPr>
        <w:spacing w:after="0" w:line="0" w:lineRule="atLeast"/>
        <w:rPr>
          <w:rFonts w:ascii="Times New Roman" w:eastAsia="Calibri" w:hAnsi="Times New Roman" w:cs="Times New Roman"/>
          <w:sz w:val="24"/>
          <w:szCs w:val="24"/>
          <w:lang w:val="mk-MK"/>
        </w:rPr>
      </w:pPr>
      <w:r w:rsidRPr="00AB0A77">
        <w:rPr>
          <w:rFonts w:ascii="Times New Roman" w:eastAsia="Calibri" w:hAnsi="Times New Roman" w:cs="Times New Roman"/>
          <w:sz w:val="24"/>
          <w:szCs w:val="24"/>
          <w:lang w:val="mk-MK"/>
        </w:rPr>
        <w:t>....................................</w:t>
      </w:r>
      <w:r w:rsidRPr="00AB0A77">
        <w:rPr>
          <w:rFonts w:ascii="Times New Roman" w:eastAsia="Calibri" w:hAnsi="Times New Roman" w:cs="Times New Roman"/>
          <w:sz w:val="24"/>
          <w:szCs w:val="24"/>
          <w:lang w:val="mk-MK"/>
        </w:rPr>
        <w:tab/>
      </w:r>
      <w:r w:rsidRPr="00AB0A77">
        <w:rPr>
          <w:rFonts w:ascii="Times New Roman" w:eastAsia="Calibri" w:hAnsi="Times New Roman" w:cs="Times New Roman"/>
          <w:sz w:val="24"/>
          <w:szCs w:val="24"/>
          <w:lang w:val="mk-MK"/>
        </w:rPr>
        <w:tab/>
      </w:r>
      <w:r w:rsidRPr="00AB0A77">
        <w:rPr>
          <w:rFonts w:ascii="Times New Roman" w:eastAsia="Calibri" w:hAnsi="Times New Roman" w:cs="Times New Roman"/>
          <w:sz w:val="24"/>
          <w:szCs w:val="24"/>
          <w:lang w:val="mk-MK"/>
        </w:rPr>
        <w:tab/>
      </w:r>
      <w:r w:rsidRPr="00AB0A77">
        <w:rPr>
          <w:rFonts w:ascii="Times New Roman" w:eastAsia="Calibri" w:hAnsi="Times New Roman" w:cs="Times New Roman"/>
          <w:sz w:val="24"/>
          <w:szCs w:val="24"/>
          <w:lang w:val="mk-MK"/>
        </w:rPr>
        <w:tab/>
      </w:r>
      <w:r w:rsidRPr="00AB0A77">
        <w:rPr>
          <w:rFonts w:ascii="Times New Roman" w:eastAsia="Calibri" w:hAnsi="Times New Roman" w:cs="Times New Roman"/>
          <w:sz w:val="24"/>
          <w:szCs w:val="24"/>
          <w:lang w:val="mk-MK"/>
        </w:rPr>
        <w:tab/>
      </w:r>
      <w:r w:rsidRPr="00AB0A77">
        <w:rPr>
          <w:rFonts w:ascii="Times New Roman" w:eastAsia="Calibri" w:hAnsi="Times New Roman" w:cs="Times New Roman"/>
          <w:sz w:val="24"/>
          <w:szCs w:val="24"/>
          <w:lang w:val="mk-MK"/>
        </w:rPr>
        <w:tab/>
        <w:t xml:space="preserve">             ...................................</w:t>
      </w:r>
    </w:p>
    <w:p w14:paraId="3B1D2484" w14:textId="54E4A6FC" w:rsidR="001C6481" w:rsidRPr="00AB0A77" w:rsidRDefault="001C6481" w:rsidP="00E72BF6">
      <w:pPr>
        <w:spacing w:after="0" w:line="0" w:lineRule="atLeast"/>
        <w:rPr>
          <w:rFonts w:ascii="Times New Roman" w:eastAsia="Calibri" w:hAnsi="Times New Roman" w:cs="Times New Roman"/>
          <w:sz w:val="24"/>
          <w:szCs w:val="24"/>
          <w:lang w:val="mk-MK"/>
        </w:rPr>
      </w:pPr>
    </w:p>
    <w:p w14:paraId="15E2AF9F" w14:textId="77777777" w:rsidR="001C6481" w:rsidRPr="00AB0A77" w:rsidRDefault="001C6481" w:rsidP="00E72BF6">
      <w:pPr>
        <w:spacing w:after="0" w:line="0" w:lineRule="atLeast"/>
        <w:rPr>
          <w:rFonts w:ascii="Times New Roman" w:eastAsia="Calibri" w:hAnsi="Times New Roman" w:cs="Times New Roman"/>
          <w:sz w:val="24"/>
          <w:szCs w:val="24"/>
          <w:lang w:val="mk-MK"/>
        </w:rPr>
      </w:pPr>
    </w:p>
    <w:p w14:paraId="538DE52B" w14:textId="77777777" w:rsidR="00223F8F" w:rsidRPr="00AB0A77" w:rsidRDefault="00223F8F" w:rsidP="00E72BF6">
      <w:pPr>
        <w:spacing w:after="0" w:line="0" w:lineRule="atLeast"/>
        <w:rPr>
          <w:rFonts w:ascii="Times New Roman" w:eastAsia="Calibri" w:hAnsi="Times New Roman" w:cs="Times New Roman"/>
          <w:sz w:val="24"/>
          <w:szCs w:val="24"/>
          <w:lang w:val="mk-MK"/>
        </w:rPr>
      </w:pPr>
    </w:p>
    <w:p w14:paraId="6A7C8C6C" w14:textId="684B1021" w:rsidR="00223F8F" w:rsidRPr="00AB0A77" w:rsidRDefault="00E72BF6" w:rsidP="00E72BF6">
      <w:pPr>
        <w:spacing w:after="0" w:line="0" w:lineRule="atLeast"/>
        <w:rPr>
          <w:rFonts w:ascii="Times New Roman" w:eastAsia="Calibri" w:hAnsi="Times New Roman" w:cs="Times New Roman"/>
          <w:sz w:val="24"/>
          <w:szCs w:val="24"/>
          <w:lang w:val="mk-MK"/>
        </w:rPr>
      </w:pPr>
      <w:r w:rsidRPr="00AB0A77">
        <w:rPr>
          <w:rFonts w:ascii="Times New Roman" w:eastAsia="Calibri" w:hAnsi="Times New Roman" w:cs="Times New Roman"/>
          <w:sz w:val="24"/>
          <w:szCs w:val="24"/>
          <w:lang w:val="mk-MK"/>
        </w:rPr>
        <w:t>4.3</w:t>
      </w:r>
      <w:r w:rsidR="00011A59">
        <w:rPr>
          <w:rFonts w:ascii="Times New Roman" w:eastAsia="Calibri" w:hAnsi="Times New Roman" w:cs="Times New Roman"/>
          <w:sz w:val="24"/>
          <w:szCs w:val="24"/>
          <w:lang w:val="mk-MK"/>
        </w:rPr>
        <w:t>.</w:t>
      </w:r>
      <w:r w:rsidR="00473E8A" w:rsidRPr="00AB0A77">
        <w:rPr>
          <w:rFonts w:ascii="Times New Roman" w:eastAsia="Calibri" w:hAnsi="Times New Roman" w:cs="Times New Roman"/>
          <w:sz w:val="24"/>
          <w:szCs w:val="24"/>
          <w:lang w:val="mk-MK"/>
        </w:rPr>
        <w:t xml:space="preserve"> </w:t>
      </w:r>
      <w:r w:rsidRPr="00AB0A77">
        <w:rPr>
          <w:rFonts w:ascii="Times New Roman" w:eastAsia="Calibri" w:hAnsi="Times New Roman" w:cs="Times New Roman"/>
          <w:b/>
          <w:bCs/>
          <w:sz w:val="24"/>
          <w:szCs w:val="24"/>
          <w:lang w:val="mk-MK"/>
        </w:rPr>
        <w:t>Ексклузи</w:t>
      </w:r>
      <w:r w:rsidR="00011A59">
        <w:rPr>
          <w:rFonts w:ascii="Times New Roman" w:eastAsia="Calibri" w:hAnsi="Times New Roman" w:cs="Times New Roman"/>
          <w:b/>
          <w:bCs/>
          <w:sz w:val="24"/>
          <w:szCs w:val="24"/>
          <w:lang w:val="mk-MK"/>
        </w:rPr>
        <w:t>ск</w:t>
      </w:r>
      <w:r w:rsidRPr="00AB0A77">
        <w:rPr>
          <w:rFonts w:ascii="Times New Roman" w:eastAsia="Calibri" w:hAnsi="Times New Roman" w:cs="Times New Roman"/>
          <w:b/>
          <w:bCs/>
          <w:sz w:val="24"/>
          <w:szCs w:val="24"/>
          <w:lang w:val="mk-MK"/>
        </w:rPr>
        <w:t>и критериуми</w:t>
      </w:r>
      <w:r w:rsidR="00223F8F" w:rsidRPr="00AB0A77">
        <w:rPr>
          <w:rFonts w:ascii="Times New Roman" w:eastAsia="Calibri" w:hAnsi="Times New Roman" w:cs="Times New Roman"/>
          <w:b/>
          <w:bCs/>
          <w:sz w:val="24"/>
          <w:szCs w:val="24"/>
          <w:lang w:val="mk-MK"/>
        </w:rPr>
        <w:t xml:space="preserve"> (критериуми за исклучување)</w:t>
      </w:r>
    </w:p>
    <w:p w14:paraId="4CB8063F" w14:textId="77777777" w:rsidR="00223F8F" w:rsidRPr="00AB0A77" w:rsidRDefault="00223F8F" w:rsidP="00E72BF6">
      <w:pPr>
        <w:spacing w:after="0" w:line="0" w:lineRule="atLeast"/>
        <w:rPr>
          <w:rFonts w:ascii="Times New Roman" w:eastAsia="Calibri" w:hAnsi="Times New Roman" w:cs="Times New Roman"/>
          <w:sz w:val="24"/>
          <w:szCs w:val="24"/>
          <w:lang w:val="mk-MK"/>
        </w:rPr>
      </w:pPr>
    </w:p>
    <w:p w14:paraId="37456101" w14:textId="315092FB" w:rsidR="00FF3BCF" w:rsidRPr="008212B2" w:rsidRDefault="00FF3BCF" w:rsidP="00FF3BCF">
      <w:pPr>
        <w:numPr>
          <w:ilvl w:val="0"/>
          <w:numId w:val="15"/>
        </w:numPr>
        <w:tabs>
          <w:tab w:val="left" w:pos="720"/>
        </w:tabs>
        <w:spacing w:after="0" w:line="259" w:lineRule="auto"/>
        <w:ind w:right="560"/>
        <w:jc w:val="both"/>
        <w:rPr>
          <w:rFonts w:ascii="Times New Roman" w:eastAsia="Calibri" w:hAnsi="Times New Roman" w:cs="Times New Roman"/>
          <w:sz w:val="24"/>
          <w:szCs w:val="20"/>
          <w:lang w:val="mk-MK"/>
        </w:rPr>
      </w:pPr>
      <w:r w:rsidRPr="008212B2">
        <w:rPr>
          <w:rFonts w:ascii="Times New Roman" w:eastAsia="Calibri" w:hAnsi="Times New Roman" w:cs="Times New Roman"/>
          <w:sz w:val="24"/>
          <w:szCs w:val="20"/>
          <w:lang w:val="mk-MK"/>
        </w:rPr>
        <w:t xml:space="preserve">Пациенти со системски заболувања (дијабетес, болести на </w:t>
      </w:r>
      <w:r w:rsidRPr="00AB0A77">
        <w:rPr>
          <w:rFonts w:ascii="Times New Roman" w:eastAsia="Calibri" w:hAnsi="Times New Roman" w:cs="Times New Roman"/>
          <w:sz w:val="24"/>
          <w:szCs w:val="20"/>
          <w:lang w:val="mk-MK"/>
        </w:rPr>
        <w:t>централниот васкуларен систем</w:t>
      </w:r>
      <w:r w:rsidRPr="008212B2">
        <w:rPr>
          <w:rFonts w:ascii="Times New Roman" w:eastAsia="Calibri" w:hAnsi="Times New Roman" w:cs="Times New Roman"/>
          <w:sz w:val="24"/>
          <w:szCs w:val="20"/>
          <w:lang w:val="mk-MK"/>
        </w:rPr>
        <w:t>, компроми</w:t>
      </w:r>
      <w:r w:rsidRPr="00AB0A77">
        <w:rPr>
          <w:rFonts w:ascii="Times New Roman" w:eastAsia="Calibri" w:hAnsi="Times New Roman" w:cs="Times New Roman"/>
          <w:sz w:val="24"/>
          <w:szCs w:val="20"/>
          <w:lang w:val="mk-MK"/>
        </w:rPr>
        <w:t xml:space="preserve">тиран </w:t>
      </w:r>
      <w:r w:rsidRPr="008212B2">
        <w:rPr>
          <w:rFonts w:ascii="Times New Roman" w:eastAsia="Calibri" w:hAnsi="Times New Roman" w:cs="Times New Roman"/>
          <w:sz w:val="24"/>
          <w:szCs w:val="20"/>
          <w:lang w:val="mk-MK"/>
        </w:rPr>
        <w:t>имунолошки систем итн</w:t>
      </w:r>
      <w:r w:rsidRPr="00AB0A77">
        <w:rPr>
          <w:rFonts w:ascii="Times New Roman" w:eastAsia="Calibri" w:hAnsi="Times New Roman" w:cs="Times New Roman"/>
          <w:sz w:val="24"/>
          <w:szCs w:val="20"/>
          <w:lang w:val="mk-MK"/>
        </w:rPr>
        <w:t>.) и</w:t>
      </w:r>
    </w:p>
    <w:p w14:paraId="7BA725D2" w14:textId="77777777" w:rsidR="00FF3BCF" w:rsidRPr="008212B2" w:rsidRDefault="00FF3BCF" w:rsidP="00FF3BCF">
      <w:pPr>
        <w:spacing w:after="0" w:line="1" w:lineRule="exact"/>
        <w:jc w:val="both"/>
        <w:rPr>
          <w:rFonts w:ascii="Times New Roman" w:eastAsia="Calibri" w:hAnsi="Times New Roman" w:cs="Times New Roman"/>
          <w:sz w:val="24"/>
          <w:szCs w:val="20"/>
          <w:lang w:val="mk-MK"/>
        </w:rPr>
      </w:pPr>
    </w:p>
    <w:p w14:paraId="5662EDE9" w14:textId="0791CA37" w:rsidR="00FF3BCF" w:rsidRPr="008212B2" w:rsidRDefault="00FF3BCF" w:rsidP="00FF3BCF">
      <w:pPr>
        <w:numPr>
          <w:ilvl w:val="0"/>
          <w:numId w:val="15"/>
        </w:numPr>
        <w:tabs>
          <w:tab w:val="left" w:pos="720"/>
        </w:tabs>
        <w:spacing w:after="0" w:line="0" w:lineRule="atLeast"/>
        <w:jc w:val="both"/>
        <w:rPr>
          <w:rFonts w:ascii="Times New Roman" w:eastAsia="Calibri" w:hAnsi="Times New Roman" w:cs="Times New Roman"/>
          <w:sz w:val="24"/>
          <w:szCs w:val="20"/>
          <w:lang w:val="mk-MK"/>
        </w:rPr>
      </w:pPr>
      <w:r w:rsidRPr="008212B2">
        <w:rPr>
          <w:rFonts w:ascii="Times New Roman" w:eastAsia="Calibri" w:hAnsi="Times New Roman" w:cs="Times New Roman"/>
          <w:sz w:val="24"/>
          <w:szCs w:val="20"/>
          <w:lang w:val="mk-MK"/>
        </w:rPr>
        <w:t>Бремени жени и доилки</w:t>
      </w:r>
      <w:r w:rsidR="00011A59">
        <w:rPr>
          <w:rFonts w:ascii="Times New Roman" w:eastAsia="Calibri" w:hAnsi="Times New Roman" w:cs="Times New Roman"/>
          <w:sz w:val="24"/>
          <w:szCs w:val="20"/>
          <w:lang w:val="mk-MK"/>
        </w:rPr>
        <w:t>.</w:t>
      </w:r>
    </w:p>
    <w:p w14:paraId="2C4DF0F7" w14:textId="77777777" w:rsidR="00FF3BCF" w:rsidRPr="008212B2" w:rsidRDefault="00FF3BCF" w:rsidP="00FF3BCF">
      <w:pPr>
        <w:spacing w:after="0" w:line="182" w:lineRule="exact"/>
        <w:jc w:val="both"/>
        <w:rPr>
          <w:rFonts w:ascii="Times New Roman" w:eastAsia="Times New Roman" w:hAnsi="Times New Roman" w:cs="Times New Roman"/>
          <w:sz w:val="20"/>
          <w:szCs w:val="20"/>
          <w:lang w:val="mk-MK"/>
        </w:rPr>
      </w:pPr>
    </w:p>
    <w:p w14:paraId="1B67344B" w14:textId="14272A41" w:rsidR="00E72BF6" w:rsidRPr="00AB0A77" w:rsidRDefault="00FF3BCF" w:rsidP="00FF3BCF">
      <w:pPr>
        <w:spacing w:after="0" w:line="0" w:lineRule="atLeast"/>
        <w:rPr>
          <w:rFonts w:ascii="Times New Roman" w:eastAsia="Calibri" w:hAnsi="Times New Roman" w:cs="Times New Roman"/>
          <w:sz w:val="24"/>
          <w:szCs w:val="24"/>
          <w:lang w:val="mk-MK"/>
        </w:rPr>
      </w:pPr>
      <w:r w:rsidRPr="00AB0A77">
        <w:rPr>
          <w:rFonts w:ascii="Times New Roman" w:eastAsia="Calibri" w:hAnsi="Times New Roman" w:cs="Times New Roman"/>
          <w:sz w:val="24"/>
          <w:szCs w:val="20"/>
          <w:lang w:val="mk-MK"/>
        </w:rPr>
        <w:t xml:space="preserve">Сите испитувања се спроведени </w:t>
      </w:r>
      <w:r w:rsidRPr="008212B2">
        <w:rPr>
          <w:rFonts w:ascii="Times New Roman" w:eastAsia="Calibri" w:hAnsi="Times New Roman" w:cs="Times New Roman"/>
          <w:sz w:val="24"/>
          <w:szCs w:val="20"/>
          <w:lang w:val="mk-MK"/>
        </w:rPr>
        <w:t>во два дела: клинички и микробиолошки.</w:t>
      </w:r>
      <w:r w:rsidRPr="00AB0A77">
        <w:rPr>
          <w:rFonts w:ascii="Times New Roman" w:eastAsia="Calibri" w:hAnsi="Times New Roman" w:cs="Times New Roman"/>
          <w:sz w:val="24"/>
          <w:szCs w:val="24"/>
          <w:lang w:val="mk-MK"/>
        </w:rPr>
        <w:t xml:space="preserve"> </w:t>
      </w:r>
      <w:r w:rsidR="00E72BF6" w:rsidRPr="00AB0A77">
        <w:rPr>
          <w:rFonts w:ascii="Times New Roman" w:eastAsia="Calibri" w:hAnsi="Times New Roman" w:cs="Times New Roman"/>
          <w:sz w:val="24"/>
          <w:szCs w:val="24"/>
          <w:lang w:val="mk-MK"/>
        </w:rPr>
        <w:t xml:space="preserve"> </w:t>
      </w:r>
    </w:p>
    <w:p w14:paraId="614DE188" w14:textId="77777777" w:rsidR="00E72BF6" w:rsidRPr="00AB0A77" w:rsidRDefault="00E72BF6" w:rsidP="00E72BF6">
      <w:pPr>
        <w:spacing w:after="0" w:line="0" w:lineRule="atLeast"/>
        <w:rPr>
          <w:rFonts w:ascii="Times New Roman" w:eastAsia="Calibri" w:hAnsi="Times New Roman" w:cs="Times New Roman"/>
          <w:sz w:val="24"/>
          <w:szCs w:val="24"/>
          <w:lang w:val="mk-MK"/>
        </w:rPr>
      </w:pPr>
    </w:p>
    <w:p w14:paraId="0441349E" w14:textId="77777777" w:rsidR="00223F8F" w:rsidRPr="00AB0A77" w:rsidRDefault="00223F8F" w:rsidP="00E72BF6">
      <w:pPr>
        <w:spacing w:after="0" w:line="0" w:lineRule="atLeast"/>
        <w:rPr>
          <w:rFonts w:ascii="Times New Roman" w:eastAsia="Calibri" w:hAnsi="Times New Roman" w:cs="Times New Roman"/>
          <w:sz w:val="24"/>
          <w:szCs w:val="24"/>
          <w:lang w:val="mk-MK"/>
        </w:rPr>
      </w:pPr>
    </w:p>
    <w:p w14:paraId="372B73FC" w14:textId="53F37FA6" w:rsidR="00054295" w:rsidRPr="00AB0A77" w:rsidRDefault="00E72BF6" w:rsidP="00E72BF6">
      <w:pPr>
        <w:spacing w:after="0" w:line="0" w:lineRule="atLeast"/>
        <w:rPr>
          <w:rFonts w:ascii="Times New Roman" w:eastAsia="Calibri" w:hAnsi="Times New Roman" w:cs="Times New Roman"/>
          <w:b/>
          <w:bCs/>
          <w:sz w:val="24"/>
          <w:szCs w:val="24"/>
          <w:lang w:val="mk-MK"/>
        </w:rPr>
      </w:pPr>
      <w:r w:rsidRPr="00AB0A77">
        <w:rPr>
          <w:rFonts w:ascii="Times New Roman" w:eastAsia="Calibri" w:hAnsi="Times New Roman" w:cs="Times New Roman"/>
          <w:b/>
          <w:bCs/>
          <w:sz w:val="24"/>
          <w:szCs w:val="24"/>
          <w:lang w:val="mk-MK"/>
        </w:rPr>
        <w:t>4.4</w:t>
      </w:r>
      <w:r w:rsidR="00011A59">
        <w:rPr>
          <w:rFonts w:ascii="Times New Roman" w:eastAsia="Calibri" w:hAnsi="Times New Roman" w:cs="Times New Roman"/>
          <w:b/>
          <w:bCs/>
          <w:sz w:val="24"/>
          <w:szCs w:val="24"/>
          <w:lang w:val="mk-MK"/>
        </w:rPr>
        <w:t>.</w:t>
      </w:r>
      <w:r w:rsidRPr="00AB0A77">
        <w:rPr>
          <w:rFonts w:ascii="Times New Roman" w:eastAsia="Calibri" w:hAnsi="Times New Roman" w:cs="Times New Roman"/>
          <w:b/>
          <w:bCs/>
          <w:sz w:val="24"/>
          <w:szCs w:val="24"/>
          <w:lang w:val="mk-MK"/>
        </w:rPr>
        <w:t xml:space="preserve"> Клиничка евалуација</w:t>
      </w:r>
    </w:p>
    <w:p w14:paraId="2EA6601C" w14:textId="77777777" w:rsidR="00054295" w:rsidRPr="00AB0A77" w:rsidRDefault="00054295" w:rsidP="00E72BF6">
      <w:pPr>
        <w:spacing w:after="0" w:line="0" w:lineRule="atLeast"/>
        <w:rPr>
          <w:rFonts w:ascii="Times New Roman" w:eastAsia="Calibri" w:hAnsi="Times New Roman" w:cs="Times New Roman"/>
          <w:sz w:val="24"/>
          <w:szCs w:val="24"/>
          <w:lang w:val="mk-MK"/>
        </w:rPr>
      </w:pPr>
    </w:p>
    <w:p w14:paraId="6CBF24E5" w14:textId="77216F0E" w:rsidR="00443969" w:rsidRPr="00AB0A77" w:rsidRDefault="00B47C57" w:rsidP="006E437C">
      <w:pPr>
        <w:jc w:val="both"/>
        <w:rPr>
          <w:rFonts w:ascii="Times New Roman" w:hAnsi="Times New Roman" w:cs="Times New Roman"/>
          <w:sz w:val="24"/>
          <w:szCs w:val="24"/>
          <w:lang w:val="mk-MK"/>
        </w:rPr>
      </w:pPr>
      <w:r w:rsidRPr="00AB0A77">
        <w:rPr>
          <w:rFonts w:ascii="Times New Roman" w:hAnsi="Times New Roman" w:cs="Times New Roman"/>
          <w:sz w:val="24"/>
          <w:szCs w:val="24"/>
          <w:lang w:val="mk-MK"/>
        </w:rPr>
        <w:t>Е</w:t>
      </w:r>
      <w:r w:rsidR="00054295" w:rsidRPr="008212B2">
        <w:rPr>
          <w:rFonts w:ascii="Times New Roman" w:hAnsi="Times New Roman" w:cs="Times New Roman"/>
          <w:sz w:val="24"/>
          <w:szCs w:val="24"/>
          <w:lang w:val="mk-MK"/>
        </w:rPr>
        <w:t xml:space="preserve">фектите од </w:t>
      </w:r>
      <w:r w:rsidR="006E437C" w:rsidRPr="00AB0A77">
        <w:rPr>
          <w:rFonts w:ascii="Times New Roman" w:hAnsi="Times New Roman" w:cs="Times New Roman"/>
          <w:sz w:val="24"/>
          <w:szCs w:val="24"/>
          <w:lang w:val="mk-MK"/>
        </w:rPr>
        <w:t xml:space="preserve">спроведениот конвенционален </w:t>
      </w:r>
      <w:r w:rsidR="00011A59" w:rsidRPr="00AB0A77">
        <w:rPr>
          <w:rFonts w:ascii="Times New Roman" w:hAnsi="Times New Roman" w:cs="Times New Roman"/>
          <w:sz w:val="24"/>
          <w:szCs w:val="24"/>
          <w:lang w:val="mk-MK"/>
        </w:rPr>
        <w:t>нехируршки</w:t>
      </w:r>
      <w:r w:rsidR="006E437C" w:rsidRPr="00AB0A77">
        <w:rPr>
          <w:rFonts w:ascii="Times New Roman" w:hAnsi="Times New Roman" w:cs="Times New Roman"/>
          <w:sz w:val="24"/>
          <w:szCs w:val="24"/>
          <w:lang w:val="mk-MK"/>
        </w:rPr>
        <w:t xml:space="preserve"> </w:t>
      </w:r>
      <w:r w:rsidR="00011A59" w:rsidRPr="008212B2">
        <w:rPr>
          <w:rFonts w:ascii="Times New Roman" w:hAnsi="Times New Roman" w:cs="Times New Roman"/>
          <w:sz w:val="24"/>
          <w:szCs w:val="24"/>
          <w:lang w:val="mk-MK"/>
        </w:rPr>
        <w:t>п</w:t>
      </w:r>
      <w:r w:rsidR="00011A59">
        <w:rPr>
          <w:rFonts w:ascii="Times New Roman" w:hAnsi="Times New Roman" w:cs="Times New Roman"/>
          <w:sz w:val="24"/>
          <w:szCs w:val="24"/>
          <w:lang w:val="mk-MK"/>
        </w:rPr>
        <w:t>ар</w:t>
      </w:r>
      <w:r w:rsidR="00011A59" w:rsidRPr="008212B2">
        <w:rPr>
          <w:rFonts w:ascii="Times New Roman" w:hAnsi="Times New Roman" w:cs="Times New Roman"/>
          <w:sz w:val="24"/>
          <w:szCs w:val="24"/>
          <w:lang w:val="mk-MK"/>
        </w:rPr>
        <w:t xml:space="preserve">одонтален </w:t>
      </w:r>
      <w:r w:rsidR="00054295" w:rsidRPr="008212B2">
        <w:rPr>
          <w:rFonts w:ascii="Times New Roman" w:hAnsi="Times New Roman" w:cs="Times New Roman"/>
          <w:sz w:val="24"/>
          <w:szCs w:val="24"/>
          <w:lang w:val="mk-MK"/>
        </w:rPr>
        <w:t xml:space="preserve">третман </w:t>
      </w:r>
      <w:r w:rsidR="006341A6" w:rsidRPr="00AB0A77">
        <w:rPr>
          <w:rFonts w:ascii="Times New Roman" w:hAnsi="Times New Roman" w:cs="Times New Roman"/>
          <w:sz w:val="24"/>
          <w:szCs w:val="24"/>
          <w:lang w:val="mk-MK"/>
        </w:rPr>
        <w:t xml:space="preserve">и </w:t>
      </w:r>
      <w:r w:rsidR="00011A59" w:rsidRPr="00AB0A77">
        <w:rPr>
          <w:rFonts w:ascii="Times New Roman" w:hAnsi="Times New Roman" w:cs="Times New Roman"/>
          <w:sz w:val="24"/>
          <w:szCs w:val="24"/>
          <w:lang w:val="mk-MK"/>
        </w:rPr>
        <w:t>ко</w:t>
      </w:r>
      <w:r w:rsidR="00011A59">
        <w:rPr>
          <w:rFonts w:ascii="Times New Roman" w:hAnsi="Times New Roman" w:cs="Times New Roman"/>
          <w:sz w:val="24"/>
          <w:szCs w:val="24"/>
          <w:lang w:val="mk-MK"/>
        </w:rPr>
        <w:t>м</w:t>
      </w:r>
      <w:r w:rsidR="00011A59" w:rsidRPr="00AB0A77">
        <w:rPr>
          <w:rFonts w:ascii="Times New Roman" w:hAnsi="Times New Roman" w:cs="Times New Roman"/>
          <w:sz w:val="24"/>
          <w:szCs w:val="24"/>
          <w:lang w:val="mk-MK"/>
        </w:rPr>
        <w:t xml:space="preserve">бинираниот </w:t>
      </w:r>
      <w:r w:rsidR="006341A6" w:rsidRPr="00AB0A77">
        <w:rPr>
          <w:rFonts w:ascii="Times New Roman" w:hAnsi="Times New Roman" w:cs="Times New Roman"/>
          <w:sz w:val="24"/>
          <w:szCs w:val="24"/>
          <w:lang w:val="mk-MK"/>
        </w:rPr>
        <w:t xml:space="preserve">третман </w:t>
      </w:r>
      <w:r w:rsidR="00054295" w:rsidRPr="008212B2">
        <w:rPr>
          <w:rFonts w:ascii="Times New Roman" w:hAnsi="Times New Roman" w:cs="Times New Roman"/>
          <w:sz w:val="24"/>
          <w:szCs w:val="24"/>
          <w:lang w:val="mk-MK"/>
        </w:rPr>
        <w:t>со</w:t>
      </w:r>
      <w:r w:rsidR="006341A6" w:rsidRPr="00AB0A77">
        <w:rPr>
          <w:rFonts w:ascii="Times New Roman" w:hAnsi="Times New Roman" w:cs="Times New Roman"/>
          <w:sz w:val="24"/>
          <w:szCs w:val="24"/>
          <w:lang w:val="mk-MK"/>
        </w:rPr>
        <w:t xml:space="preserve"> диоден ласер </w:t>
      </w:r>
      <w:r w:rsidR="00054295" w:rsidRPr="008212B2">
        <w:rPr>
          <w:rFonts w:ascii="Times New Roman" w:hAnsi="Times New Roman" w:cs="Times New Roman"/>
          <w:sz w:val="24"/>
          <w:szCs w:val="24"/>
          <w:lang w:val="mk-MK"/>
        </w:rPr>
        <w:t>кај</w:t>
      </w:r>
      <w:r w:rsidR="006341A6" w:rsidRPr="00AB0A77">
        <w:rPr>
          <w:rFonts w:ascii="Times New Roman" w:hAnsi="Times New Roman" w:cs="Times New Roman"/>
          <w:sz w:val="24"/>
          <w:szCs w:val="24"/>
          <w:lang w:val="mk-MK"/>
        </w:rPr>
        <w:t xml:space="preserve"> сите испитаници (</w:t>
      </w:r>
      <w:r w:rsidR="00054295" w:rsidRPr="008212B2">
        <w:rPr>
          <w:rFonts w:ascii="Times New Roman" w:hAnsi="Times New Roman" w:cs="Times New Roman"/>
          <w:sz w:val="24"/>
          <w:szCs w:val="24"/>
          <w:lang w:val="mk-MK"/>
        </w:rPr>
        <w:t>пушачи и непушачи</w:t>
      </w:r>
      <w:r w:rsidR="006341A6" w:rsidRPr="00AB0A77">
        <w:rPr>
          <w:rFonts w:ascii="Times New Roman" w:hAnsi="Times New Roman" w:cs="Times New Roman"/>
          <w:sz w:val="24"/>
          <w:szCs w:val="24"/>
          <w:lang w:val="mk-MK"/>
        </w:rPr>
        <w:t>)</w:t>
      </w:r>
      <w:r w:rsidR="00054295" w:rsidRPr="008212B2">
        <w:rPr>
          <w:rFonts w:ascii="Times New Roman" w:hAnsi="Times New Roman" w:cs="Times New Roman"/>
          <w:sz w:val="24"/>
          <w:szCs w:val="24"/>
          <w:lang w:val="mk-MK"/>
        </w:rPr>
        <w:t xml:space="preserve"> се клинички евалуирани со утврдување на состојбата на гингивата</w:t>
      </w:r>
      <w:r w:rsidR="00443969" w:rsidRPr="00AB0A77">
        <w:rPr>
          <w:rFonts w:ascii="Times New Roman" w:hAnsi="Times New Roman" w:cs="Times New Roman"/>
          <w:sz w:val="24"/>
          <w:szCs w:val="24"/>
          <w:lang w:val="mk-MK"/>
        </w:rPr>
        <w:t xml:space="preserve"> преку следниве параметри: </w:t>
      </w:r>
    </w:p>
    <w:p w14:paraId="4122080B" w14:textId="367C9E19" w:rsidR="006F385E" w:rsidRPr="008212B2" w:rsidRDefault="00443969" w:rsidP="00443969">
      <w:pPr>
        <w:pStyle w:val="ListParagraph"/>
        <w:numPr>
          <w:ilvl w:val="0"/>
          <w:numId w:val="47"/>
        </w:numPr>
        <w:ind w:left="0" w:firstLine="0"/>
        <w:jc w:val="both"/>
        <w:rPr>
          <w:rFonts w:ascii="Times New Roman" w:hAnsi="Times New Roman"/>
          <w:sz w:val="23"/>
          <w:szCs w:val="20"/>
          <w:lang w:val="mk-MK"/>
        </w:rPr>
      </w:pPr>
      <w:r w:rsidRPr="00AB0A77">
        <w:rPr>
          <w:rFonts w:ascii="Times New Roman" w:hAnsi="Times New Roman"/>
          <w:sz w:val="24"/>
          <w:szCs w:val="24"/>
          <w:lang w:val="mk-MK"/>
        </w:rPr>
        <w:lastRenderedPageBreak/>
        <w:t xml:space="preserve">Определување на степенот на гингивална инфламација преку индексот </w:t>
      </w:r>
      <w:r w:rsidR="00B47C57" w:rsidRPr="00AB0A77">
        <w:rPr>
          <w:rFonts w:ascii="Times New Roman" w:hAnsi="Times New Roman"/>
          <w:sz w:val="24"/>
          <w:szCs w:val="24"/>
          <w:lang w:val="mk-MK"/>
        </w:rPr>
        <w:t>по</w:t>
      </w:r>
      <w:r w:rsidRPr="00AB0A77">
        <w:rPr>
          <w:rFonts w:ascii="Times New Roman" w:hAnsi="Times New Roman"/>
          <w:sz w:val="24"/>
          <w:szCs w:val="24"/>
          <w:lang w:val="mk-MK"/>
        </w:rPr>
        <w:t xml:space="preserve"> </w:t>
      </w:r>
      <w:r w:rsidR="00054295" w:rsidRPr="008212B2">
        <w:rPr>
          <w:rFonts w:ascii="Times New Roman" w:hAnsi="Times New Roman"/>
          <w:sz w:val="24"/>
          <w:szCs w:val="24"/>
          <w:lang w:val="mk-MK"/>
        </w:rPr>
        <w:t>Loe-Sillnes</w:t>
      </w:r>
      <w:r w:rsidR="00C64560" w:rsidRPr="00AB0A77">
        <w:rPr>
          <w:rFonts w:ascii="Times New Roman" w:hAnsi="Times New Roman"/>
          <w:sz w:val="24"/>
          <w:szCs w:val="24"/>
          <w:lang w:val="mk-MK"/>
        </w:rPr>
        <w:t>;</w:t>
      </w:r>
      <w:r w:rsidR="00054295" w:rsidRPr="008212B2">
        <w:rPr>
          <w:rFonts w:ascii="Times New Roman" w:hAnsi="Times New Roman"/>
          <w:sz w:val="24"/>
          <w:szCs w:val="24"/>
          <w:lang w:val="mk-MK"/>
        </w:rPr>
        <w:t xml:space="preserve"> </w:t>
      </w:r>
    </w:p>
    <w:p w14:paraId="5C0BAE05" w14:textId="58AE6758" w:rsidR="00C64560" w:rsidRPr="008212B2" w:rsidRDefault="006F385E" w:rsidP="00443969">
      <w:pPr>
        <w:pStyle w:val="ListParagraph"/>
        <w:numPr>
          <w:ilvl w:val="0"/>
          <w:numId w:val="47"/>
        </w:numPr>
        <w:ind w:left="0" w:firstLine="0"/>
        <w:jc w:val="both"/>
        <w:rPr>
          <w:rFonts w:ascii="Times New Roman" w:hAnsi="Times New Roman"/>
          <w:sz w:val="23"/>
          <w:szCs w:val="20"/>
          <w:lang w:val="mk-MK"/>
        </w:rPr>
      </w:pPr>
      <w:r w:rsidRPr="00AB0A77">
        <w:rPr>
          <w:rFonts w:ascii="Times New Roman" w:hAnsi="Times New Roman"/>
          <w:sz w:val="24"/>
          <w:szCs w:val="24"/>
          <w:lang w:val="mk-MK"/>
        </w:rPr>
        <w:t xml:space="preserve">Проценка на присутно крварење </w:t>
      </w:r>
      <w:r w:rsidR="00C64560" w:rsidRPr="00AB0A77">
        <w:rPr>
          <w:rFonts w:ascii="Times New Roman" w:hAnsi="Times New Roman"/>
          <w:sz w:val="24"/>
          <w:szCs w:val="24"/>
          <w:lang w:val="mk-MK"/>
        </w:rPr>
        <w:t xml:space="preserve">на пародонталните џебови при сондирање преку индексот на крварење по </w:t>
      </w:r>
      <w:r w:rsidR="00C64560" w:rsidRPr="008212B2">
        <w:rPr>
          <w:rFonts w:ascii="Times New Roman" w:hAnsi="Times New Roman"/>
          <w:sz w:val="24"/>
          <w:szCs w:val="24"/>
          <w:lang w:val="mk-MK"/>
        </w:rPr>
        <w:t>Loe-Sillnes</w:t>
      </w:r>
      <w:r w:rsidR="00C64560" w:rsidRPr="00AB0A77">
        <w:rPr>
          <w:rFonts w:ascii="Times New Roman" w:hAnsi="Times New Roman"/>
          <w:sz w:val="24"/>
          <w:szCs w:val="24"/>
          <w:lang w:val="mk-MK"/>
        </w:rPr>
        <w:t xml:space="preserve"> и</w:t>
      </w:r>
    </w:p>
    <w:p w14:paraId="4092D295" w14:textId="0BCBC811" w:rsidR="00054295" w:rsidRPr="008212B2" w:rsidRDefault="00C64560" w:rsidP="003E5A7F">
      <w:pPr>
        <w:pStyle w:val="ListParagraph"/>
        <w:numPr>
          <w:ilvl w:val="0"/>
          <w:numId w:val="47"/>
        </w:numPr>
        <w:spacing w:after="0"/>
        <w:ind w:left="0" w:firstLine="0"/>
        <w:jc w:val="both"/>
        <w:rPr>
          <w:rFonts w:ascii="Times New Roman" w:hAnsi="Times New Roman"/>
          <w:b/>
          <w:bCs/>
          <w:lang w:val="mk-MK"/>
        </w:rPr>
      </w:pPr>
      <w:r w:rsidRPr="00AB0A77">
        <w:rPr>
          <w:rFonts w:ascii="Times New Roman" w:hAnsi="Times New Roman"/>
          <w:sz w:val="24"/>
          <w:szCs w:val="24"/>
          <w:lang w:val="mk-MK"/>
        </w:rPr>
        <w:t xml:space="preserve">Индексирањето е направено според следниве вредности: </w:t>
      </w:r>
      <w:r w:rsidR="00054295" w:rsidRPr="008212B2">
        <w:rPr>
          <w:rFonts w:ascii="Times New Roman" w:hAnsi="Times New Roman"/>
          <w:sz w:val="24"/>
          <w:szCs w:val="24"/>
          <w:lang w:val="mk-MK"/>
        </w:rPr>
        <w:t>0</w:t>
      </w:r>
      <w:r w:rsidR="00BF49BB">
        <w:rPr>
          <w:rFonts w:ascii="Times New Roman" w:hAnsi="Times New Roman"/>
          <w:sz w:val="24"/>
          <w:szCs w:val="24"/>
          <w:lang w:val="mk-MK"/>
        </w:rPr>
        <w:t xml:space="preserve"> </w:t>
      </w:r>
      <w:r w:rsidR="00054295" w:rsidRPr="008212B2">
        <w:rPr>
          <w:rFonts w:ascii="Times New Roman" w:hAnsi="Times New Roman"/>
          <w:sz w:val="24"/>
          <w:szCs w:val="24"/>
          <w:lang w:val="mk-MK"/>
        </w:rPr>
        <w:t xml:space="preserve">= отсуство на воспаление  </w:t>
      </w:r>
      <w:r w:rsidRPr="00AB0A77">
        <w:rPr>
          <w:rFonts w:ascii="Times New Roman" w:hAnsi="Times New Roman"/>
          <w:sz w:val="24"/>
          <w:szCs w:val="24"/>
          <w:lang w:val="mk-MK"/>
        </w:rPr>
        <w:t>(</w:t>
      </w:r>
      <w:r w:rsidR="00BF49BB" w:rsidRPr="00BF49BB">
        <w:rPr>
          <w:rFonts w:ascii="Times New Roman" w:hAnsi="Times New Roman"/>
          <w:sz w:val="24"/>
          <w:szCs w:val="24"/>
          <w:lang w:val="mk-MK"/>
        </w:rPr>
        <w:t>нормална</w:t>
      </w:r>
      <w:r w:rsidR="00054295" w:rsidRPr="008212B2">
        <w:rPr>
          <w:rFonts w:ascii="Times New Roman" w:hAnsi="Times New Roman"/>
          <w:sz w:val="24"/>
          <w:szCs w:val="24"/>
          <w:lang w:val="mk-MK"/>
        </w:rPr>
        <w:t xml:space="preserve"> гингива</w:t>
      </w:r>
      <w:r w:rsidRPr="00AB0A77">
        <w:rPr>
          <w:rFonts w:ascii="Times New Roman" w:hAnsi="Times New Roman"/>
          <w:sz w:val="24"/>
          <w:szCs w:val="24"/>
          <w:lang w:val="mk-MK"/>
        </w:rPr>
        <w:t>);</w:t>
      </w:r>
      <w:r w:rsidR="00054295" w:rsidRPr="008212B2">
        <w:rPr>
          <w:rFonts w:ascii="Times New Roman" w:hAnsi="Times New Roman"/>
          <w:sz w:val="24"/>
          <w:szCs w:val="24"/>
          <w:lang w:val="mk-MK"/>
        </w:rPr>
        <w:t xml:space="preserve"> 1</w:t>
      </w:r>
      <w:r w:rsidR="00BF49BB">
        <w:rPr>
          <w:rFonts w:ascii="Times New Roman" w:hAnsi="Times New Roman"/>
          <w:sz w:val="24"/>
          <w:szCs w:val="24"/>
          <w:lang w:val="mk-MK"/>
        </w:rPr>
        <w:t xml:space="preserve"> </w:t>
      </w:r>
      <w:r w:rsidR="00054295" w:rsidRPr="008212B2">
        <w:rPr>
          <w:rFonts w:ascii="Times New Roman" w:hAnsi="Times New Roman"/>
          <w:sz w:val="24"/>
          <w:szCs w:val="24"/>
          <w:lang w:val="mk-MK"/>
        </w:rPr>
        <w:t xml:space="preserve">= </w:t>
      </w:r>
      <w:r w:rsidRPr="008212B2">
        <w:rPr>
          <w:rFonts w:ascii="Times New Roman" w:hAnsi="Times New Roman"/>
          <w:sz w:val="24"/>
          <w:szCs w:val="24"/>
          <w:lang w:val="mk-MK"/>
        </w:rPr>
        <w:t>благ</w:t>
      </w:r>
      <w:r w:rsidRPr="00AB0A77">
        <w:rPr>
          <w:rFonts w:ascii="Times New Roman" w:hAnsi="Times New Roman"/>
          <w:sz w:val="24"/>
          <w:szCs w:val="24"/>
          <w:lang w:val="mk-MK"/>
        </w:rPr>
        <w:t>о</w:t>
      </w:r>
      <w:r w:rsidR="00054295" w:rsidRPr="008212B2">
        <w:rPr>
          <w:rFonts w:ascii="Times New Roman" w:hAnsi="Times New Roman"/>
          <w:sz w:val="24"/>
          <w:szCs w:val="24"/>
          <w:lang w:val="mk-MK"/>
        </w:rPr>
        <w:t xml:space="preserve"> воспаление</w:t>
      </w:r>
      <w:r w:rsidRPr="00AB0A77">
        <w:rPr>
          <w:rFonts w:ascii="Times New Roman" w:hAnsi="Times New Roman"/>
          <w:sz w:val="24"/>
          <w:szCs w:val="24"/>
          <w:lang w:val="mk-MK"/>
        </w:rPr>
        <w:t xml:space="preserve"> (</w:t>
      </w:r>
      <w:r w:rsidR="00054295" w:rsidRPr="008212B2">
        <w:rPr>
          <w:rFonts w:ascii="Times New Roman" w:hAnsi="Times New Roman"/>
          <w:sz w:val="24"/>
          <w:szCs w:val="24"/>
          <w:lang w:val="mk-MK"/>
        </w:rPr>
        <w:t>благи промени на бојата, благ едем, без крварење при сондирање</w:t>
      </w:r>
      <w:r w:rsidRPr="00AB0A77">
        <w:rPr>
          <w:rFonts w:ascii="Times New Roman" w:hAnsi="Times New Roman"/>
          <w:sz w:val="24"/>
          <w:szCs w:val="24"/>
          <w:lang w:val="mk-MK"/>
        </w:rPr>
        <w:t>);</w:t>
      </w:r>
      <w:r w:rsidR="00054295" w:rsidRPr="008212B2">
        <w:rPr>
          <w:rFonts w:ascii="Times New Roman" w:hAnsi="Times New Roman"/>
          <w:sz w:val="24"/>
          <w:szCs w:val="24"/>
          <w:lang w:val="mk-MK"/>
        </w:rPr>
        <w:t xml:space="preserve"> 2</w:t>
      </w:r>
      <w:r w:rsidR="00BF49BB">
        <w:rPr>
          <w:rFonts w:ascii="Times New Roman" w:hAnsi="Times New Roman"/>
          <w:sz w:val="24"/>
          <w:szCs w:val="24"/>
          <w:lang w:val="mk-MK"/>
        </w:rPr>
        <w:t xml:space="preserve"> </w:t>
      </w:r>
      <w:r w:rsidR="00054295" w:rsidRPr="008212B2">
        <w:rPr>
          <w:rFonts w:ascii="Times New Roman" w:hAnsi="Times New Roman"/>
          <w:sz w:val="24"/>
          <w:szCs w:val="24"/>
          <w:lang w:val="mk-MK"/>
        </w:rPr>
        <w:t xml:space="preserve">= умерено воспаление </w:t>
      </w:r>
      <w:r w:rsidRPr="00AB0A77">
        <w:rPr>
          <w:rFonts w:ascii="Times New Roman" w:hAnsi="Times New Roman"/>
          <w:sz w:val="24"/>
          <w:szCs w:val="24"/>
          <w:lang w:val="mk-MK"/>
        </w:rPr>
        <w:t>(</w:t>
      </w:r>
      <w:r w:rsidR="00054295" w:rsidRPr="008212B2">
        <w:rPr>
          <w:rFonts w:ascii="Times New Roman" w:hAnsi="Times New Roman"/>
          <w:sz w:val="24"/>
          <w:szCs w:val="24"/>
          <w:lang w:val="mk-MK"/>
        </w:rPr>
        <w:t>умерено црвенило, оток, крварење при</w:t>
      </w:r>
      <w:r w:rsidRPr="00AB0A77">
        <w:rPr>
          <w:rFonts w:ascii="Times New Roman" w:hAnsi="Times New Roman"/>
          <w:sz w:val="24"/>
          <w:szCs w:val="24"/>
          <w:lang w:val="mk-MK"/>
        </w:rPr>
        <w:t xml:space="preserve"> </w:t>
      </w:r>
      <w:r w:rsidR="00054295" w:rsidRPr="008212B2">
        <w:rPr>
          <w:rFonts w:ascii="Times New Roman" w:hAnsi="Times New Roman"/>
          <w:lang w:val="mk-MK"/>
        </w:rPr>
        <w:t>сондирање</w:t>
      </w:r>
      <w:r w:rsidRPr="00AB0A77">
        <w:rPr>
          <w:rFonts w:ascii="Times New Roman" w:hAnsi="Times New Roman"/>
          <w:lang w:val="mk-MK"/>
        </w:rPr>
        <w:t>);</w:t>
      </w:r>
      <w:r w:rsidR="00054295" w:rsidRPr="008212B2">
        <w:rPr>
          <w:rFonts w:ascii="Times New Roman" w:hAnsi="Times New Roman"/>
          <w:b/>
          <w:bCs/>
          <w:lang w:val="mk-MK"/>
        </w:rPr>
        <w:t xml:space="preserve"> </w:t>
      </w:r>
      <w:r w:rsidR="00054295" w:rsidRPr="008212B2">
        <w:rPr>
          <w:rFonts w:ascii="Times New Roman" w:hAnsi="Times New Roman"/>
          <w:lang w:val="mk-MK"/>
        </w:rPr>
        <w:t>и 3</w:t>
      </w:r>
      <w:r w:rsidR="00580E96">
        <w:rPr>
          <w:rFonts w:ascii="Times New Roman" w:hAnsi="Times New Roman"/>
          <w:lang w:val="mk-MK"/>
        </w:rPr>
        <w:t xml:space="preserve"> </w:t>
      </w:r>
      <w:r w:rsidR="00054295" w:rsidRPr="008212B2">
        <w:rPr>
          <w:rFonts w:ascii="Times New Roman" w:hAnsi="Times New Roman"/>
          <w:lang w:val="mk-MK"/>
        </w:rPr>
        <w:t xml:space="preserve">= тешко воспаление </w:t>
      </w:r>
      <w:r w:rsidRPr="00AB0A77">
        <w:rPr>
          <w:rFonts w:ascii="Times New Roman" w:hAnsi="Times New Roman"/>
          <w:lang w:val="mk-MK"/>
        </w:rPr>
        <w:t>(</w:t>
      </w:r>
      <w:r w:rsidR="00054295" w:rsidRPr="008212B2">
        <w:rPr>
          <w:rFonts w:ascii="Times New Roman" w:hAnsi="Times New Roman"/>
          <w:lang w:val="mk-MK"/>
        </w:rPr>
        <w:t>црвенило и хипертрофија, чиреви, склоност кон спонтано крварење</w:t>
      </w:r>
      <w:r w:rsidRPr="00AB0A77">
        <w:rPr>
          <w:rFonts w:ascii="Times New Roman" w:hAnsi="Times New Roman"/>
          <w:lang w:val="mk-MK"/>
        </w:rPr>
        <w:t>)</w:t>
      </w:r>
      <w:r w:rsidR="00054295" w:rsidRPr="008212B2">
        <w:rPr>
          <w:rFonts w:ascii="Times New Roman" w:hAnsi="Times New Roman"/>
          <w:lang w:val="mk-MK"/>
        </w:rPr>
        <w:t>.</w:t>
      </w:r>
    </w:p>
    <w:p w14:paraId="78201DEF" w14:textId="7DF1BD3A" w:rsidR="00054295" w:rsidRPr="00AB0A77" w:rsidRDefault="00054295" w:rsidP="003E5A7F">
      <w:pPr>
        <w:spacing w:after="0" w:line="261" w:lineRule="auto"/>
        <w:ind w:right="120"/>
        <w:jc w:val="both"/>
        <w:rPr>
          <w:rFonts w:ascii="Times New Roman" w:eastAsia="Calibri" w:hAnsi="Times New Roman" w:cs="Times New Roman"/>
          <w:sz w:val="24"/>
          <w:szCs w:val="20"/>
          <w:lang w:val="mk-MK"/>
        </w:rPr>
      </w:pPr>
      <w:r w:rsidRPr="008212B2">
        <w:rPr>
          <w:rFonts w:ascii="Times New Roman" w:eastAsia="Calibri" w:hAnsi="Times New Roman" w:cs="Times New Roman"/>
          <w:sz w:val="24"/>
          <w:szCs w:val="20"/>
          <w:lang w:val="mk-MK"/>
        </w:rPr>
        <w:t xml:space="preserve">Крварењето беше проценето со нежно трасирање по мекоткивниот ѕид на гингивалната бразда. Со помош на овој индекс беше евалуирана состојбата на гингивата од вестибуларната, оралната, дисталната и мезијалната страна на сите заби кои се присутни во усната шуплина. Резултатите од сите четири страни на забот </w:t>
      </w:r>
      <w:r w:rsidR="003E5A7F" w:rsidRPr="00AB0A77">
        <w:rPr>
          <w:rFonts w:ascii="Times New Roman" w:eastAsia="Calibri" w:hAnsi="Times New Roman" w:cs="Times New Roman"/>
          <w:sz w:val="24"/>
          <w:szCs w:val="20"/>
          <w:lang w:val="mk-MK"/>
        </w:rPr>
        <w:t>беа</w:t>
      </w:r>
      <w:r w:rsidRPr="008212B2">
        <w:rPr>
          <w:rFonts w:ascii="Times New Roman" w:eastAsia="Calibri" w:hAnsi="Times New Roman" w:cs="Times New Roman"/>
          <w:sz w:val="24"/>
          <w:szCs w:val="20"/>
          <w:lang w:val="mk-MK"/>
        </w:rPr>
        <w:t xml:space="preserve"> сумира</w:t>
      </w:r>
      <w:r w:rsidR="003E5A7F" w:rsidRPr="00AB0A77">
        <w:rPr>
          <w:rFonts w:ascii="Times New Roman" w:eastAsia="Calibri" w:hAnsi="Times New Roman" w:cs="Times New Roman"/>
          <w:sz w:val="24"/>
          <w:szCs w:val="20"/>
          <w:lang w:val="mk-MK"/>
        </w:rPr>
        <w:t>ни</w:t>
      </w:r>
      <w:r w:rsidRPr="008212B2">
        <w:rPr>
          <w:rFonts w:ascii="Times New Roman" w:eastAsia="Calibri" w:hAnsi="Times New Roman" w:cs="Times New Roman"/>
          <w:sz w:val="24"/>
          <w:szCs w:val="20"/>
          <w:lang w:val="mk-MK"/>
        </w:rPr>
        <w:t xml:space="preserve"> и </w:t>
      </w:r>
      <w:r w:rsidR="00A831BD" w:rsidRPr="008212B2">
        <w:rPr>
          <w:rFonts w:ascii="Times New Roman" w:eastAsia="Calibri" w:hAnsi="Times New Roman" w:cs="Times New Roman"/>
          <w:sz w:val="24"/>
          <w:szCs w:val="20"/>
          <w:lang w:val="mk-MK"/>
        </w:rPr>
        <w:t>подел</w:t>
      </w:r>
      <w:r w:rsidR="00A831BD">
        <w:rPr>
          <w:rFonts w:ascii="Times New Roman" w:eastAsia="Calibri" w:hAnsi="Times New Roman" w:cs="Times New Roman"/>
          <w:sz w:val="24"/>
          <w:szCs w:val="20"/>
          <w:lang w:val="mk-MK"/>
        </w:rPr>
        <w:t>ени</w:t>
      </w:r>
      <w:r w:rsidR="00A831BD" w:rsidRPr="008212B2">
        <w:rPr>
          <w:rFonts w:ascii="Times New Roman" w:eastAsia="Calibri" w:hAnsi="Times New Roman" w:cs="Times New Roman"/>
          <w:sz w:val="24"/>
          <w:szCs w:val="20"/>
          <w:lang w:val="mk-MK"/>
        </w:rPr>
        <w:t xml:space="preserve"> </w:t>
      </w:r>
      <w:r w:rsidRPr="008212B2">
        <w:rPr>
          <w:rFonts w:ascii="Times New Roman" w:eastAsia="Calibri" w:hAnsi="Times New Roman" w:cs="Times New Roman"/>
          <w:sz w:val="24"/>
          <w:szCs w:val="20"/>
          <w:lang w:val="mk-MK"/>
        </w:rPr>
        <w:t>со четири за да се добие гингивалниот индекс за забот. Вкупниот гингивален индекс е добиен со додавање на вредностите на секој заб поделен со бројот на испитани заби. Индексот на гингивата може да се користи за да се процен</w:t>
      </w:r>
      <w:r w:rsidR="00A831BD">
        <w:rPr>
          <w:rFonts w:ascii="Times New Roman" w:eastAsia="Calibri" w:hAnsi="Times New Roman" w:cs="Times New Roman"/>
          <w:sz w:val="24"/>
          <w:szCs w:val="20"/>
          <w:lang w:val="mk-MK"/>
        </w:rPr>
        <w:t>ат</w:t>
      </w:r>
      <w:r w:rsidRPr="008212B2">
        <w:rPr>
          <w:rFonts w:ascii="Times New Roman" w:eastAsia="Calibri" w:hAnsi="Times New Roman" w:cs="Times New Roman"/>
          <w:sz w:val="24"/>
          <w:szCs w:val="20"/>
          <w:lang w:val="mk-MK"/>
        </w:rPr>
        <w:t xml:space="preserve"> преваленц</w:t>
      </w:r>
      <w:r w:rsidR="00A831BD">
        <w:rPr>
          <w:rFonts w:ascii="Times New Roman" w:eastAsia="Calibri" w:hAnsi="Times New Roman" w:cs="Times New Roman"/>
          <w:sz w:val="24"/>
          <w:szCs w:val="20"/>
          <w:lang w:val="mk-MK"/>
        </w:rPr>
        <w:t>иј</w:t>
      </w:r>
      <w:r w:rsidRPr="008212B2">
        <w:rPr>
          <w:rFonts w:ascii="Times New Roman" w:eastAsia="Calibri" w:hAnsi="Times New Roman" w:cs="Times New Roman"/>
          <w:sz w:val="24"/>
          <w:szCs w:val="20"/>
          <w:lang w:val="mk-MK"/>
        </w:rPr>
        <w:t>ата и сериозноста на гингивитот кај популации, групи и поединци. Резултатот се толкува на следниов начин од 0,1</w:t>
      </w:r>
      <w:r w:rsidR="00A831BD">
        <w:rPr>
          <w:rFonts w:ascii="Times New Roman" w:eastAsia="Calibri" w:hAnsi="Times New Roman" w:cs="Times New Roman"/>
          <w:sz w:val="24"/>
          <w:szCs w:val="20"/>
          <w:lang w:val="mk-MK"/>
        </w:rPr>
        <w:t xml:space="preserve"> до </w:t>
      </w:r>
      <w:r w:rsidRPr="008212B2">
        <w:rPr>
          <w:rFonts w:ascii="Times New Roman" w:eastAsia="Calibri" w:hAnsi="Times New Roman" w:cs="Times New Roman"/>
          <w:sz w:val="24"/>
          <w:szCs w:val="20"/>
          <w:lang w:val="mk-MK"/>
        </w:rPr>
        <w:t>1,0 = благо воспаление; од 1,1</w:t>
      </w:r>
      <w:r w:rsidR="00A831BD">
        <w:rPr>
          <w:rFonts w:ascii="Times New Roman" w:eastAsia="Calibri" w:hAnsi="Times New Roman" w:cs="Times New Roman"/>
          <w:sz w:val="24"/>
          <w:szCs w:val="20"/>
          <w:lang w:val="mk-MK"/>
        </w:rPr>
        <w:t xml:space="preserve"> до </w:t>
      </w:r>
      <w:r w:rsidRPr="008212B2">
        <w:rPr>
          <w:rFonts w:ascii="Times New Roman" w:eastAsia="Calibri" w:hAnsi="Times New Roman" w:cs="Times New Roman"/>
          <w:sz w:val="24"/>
          <w:szCs w:val="20"/>
          <w:lang w:val="mk-MK"/>
        </w:rPr>
        <w:t>2,0 = умерено воспаление и од 2,1</w:t>
      </w:r>
      <w:r w:rsidR="00A831BD">
        <w:rPr>
          <w:rFonts w:ascii="Times New Roman" w:eastAsia="Calibri" w:hAnsi="Times New Roman" w:cs="Times New Roman"/>
          <w:sz w:val="24"/>
          <w:szCs w:val="20"/>
          <w:lang w:val="mk-MK"/>
        </w:rPr>
        <w:t xml:space="preserve"> до </w:t>
      </w:r>
      <w:r w:rsidRPr="008212B2">
        <w:rPr>
          <w:rFonts w:ascii="Times New Roman" w:eastAsia="Calibri" w:hAnsi="Times New Roman" w:cs="Times New Roman"/>
          <w:sz w:val="24"/>
          <w:szCs w:val="20"/>
          <w:lang w:val="mk-MK"/>
        </w:rPr>
        <w:t>3,0 укажува на тешко воспаление.</w:t>
      </w:r>
    </w:p>
    <w:p w14:paraId="6D8BBA0B" w14:textId="77777777" w:rsidR="00D64258" w:rsidRPr="00AB0A77" w:rsidRDefault="00D64258" w:rsidP="003E5A7F">
      <w:pPr>
        <w:spacing w:after="0" w:line="261" w:lineRule="auto"/>
        <w:ind w:right="120"/>
        <w:jc w:val="both"/>
        <w:rPr>
          <w:rFonts w:ascii="Times New Roman" w:eastAsia="Calibri" w:hAnsi="Times New Roman" w:cs="Times New Roman"/>
          <w:sz w:val="24"/>
          <w:szCs w:val="20"/>
          <w:lang w:val="mk-MK"/>
        </w:rPr>
      </w:pPr>
    </w:p>
    <w:p w14:paraId="67F7AE85" w14:textId="0786CD56" w:rsidR="00D64258" w:rsidRPr="00AB0A77" w:rsidRDefault="00D64258" w:rsidP="003E5A7F">
      <w:pPr>
        <w:spacing w:after="0" w:line="261" w:lineRule="auto"/>
        <w:ind w:right="120"/>
        <w:jc w:val="both"/>
        <w:rPr>
          <w:rFonts w:ascii="Times New Roman" w:eastAsia="Calibri" w:hAnsi="Times New Roman" w:cs="Times New Roman"/>
          <w:sz w:val="24"/>
          <w:szCs w:val="20"/>
          <w:lang w:val="mk-MK"/>
        </w:rPr>
      </w:pPr>
      <w:r w:rsidRPr="00AB0A77">
        <w:rPr>
          <w:rFonts w:ascii="Times New Roman" w:eastAsia="Calibri" w:hAnsi="Times New Roman" w:cs="Times New Roman"/>
          <w:sz w:val="24"/>
          <w:szCs w:val="20"/>
          <w:lang w:val="mk-MK"/>
        </w:rPr>
        <w:t xml:space="preserve">Пред да се отпочне со конвенционалната </w:t>
      </w:r>
      <w:r w:rsidR="00A831BD" w:rsidRPr="00AB0A77">
        <w:rPr>
          <w:rFonts w:ascii="Times New Roman" w:eastAsia="Calibri" w:hAnsi="Times New Roman" w:cs="Times New Roman"/>
          <w:sz w:val="24"/>
          <w:szCs w:val="20"/>
          <w:lang w:val="mk-MK"/>
        </w:rPr>
        <w:t>терапевтска</w:t>
      </w:r>
      <w:r w:rsidRPr="00AB0A77">
        <w:rPr>
          <w:rFonts w:ascii="Times New Roman" w:eastAsia="Calibri" w:hAnsi="Times New Roman" w:cs="Times New Roman"/>
          <w:sz w:val="24"/>
          <w:szCs w:val="20"/>
          <w:lang w:val="mk-MK"/>
        </w:rPr>
        <w:t xml:space="preserve"> процедура кај сите пациенти</w:t>
      </w:r>
      <w:r w:rsidR="00A831BD">
        <w:rPr>
          <w:rFonts w:ascii="Times New Roman" w:eastAsia="Calibri" w:hAnsi="Times New Roman" w:cs="Times New Roman"/>
          <w:sz w:val="24"/>
          <w:szCs w:val="20"/>
          <w:lang w:val="mk-MK"/>
        </w:rPr>
        <w:t>,</w:t>
      </w:r>
      <w:r w:rsidRPr="00AB0A77">
        <w:rPr>
          <w:rFonts w:ascii="Times New Roman" w:eastAsia="Calibri" w:hAnsi="Times New Roman" w:cs="Times New Roman"/>
          <w:sz w:val="24"/>
          <w:szCs w:val="20"/>
          <w:lang w:val="mk-MK"/>
        </w:rPr>
        <w:t xml:space="preserve"> се пристап</w:t>
      </w:r>
      <w:r w:rsidR="00A831BD">
        <w:rPr>
          <w:rFonts w:ascii="Times New Roman" w:eastAsia="Calibri" w:hAnsi="Times New Roman" w:cs="Times New Roman"/>
          <w:sz w:val="24"/>
          <w:szCs w:val="20"/>
          <w:lang w:val="mk-MK"/>
        </w:rPr>
        <w:t>ува</w:t>
      </w:r>
      <w:r w:rsidRPr="00AB0A77">
        <w:rPr>
          <w:rFonts w:ascii="Times New Roman" w:eastAsia="Calibri" w:hAnsi="Times New Roman" w:cs="Times New Roman"/>
          <w:sz w:val="24"/>
          <w:szCs w:val="20"/>
          <w:lang w:val="mk-MK"/>
        </w:rPr>
        <w:t xml:space="preserve"> кон: </w:t>
      </w:r>
    </w:p>
    <w:p w14:paraId="3D762737" w14:textId="598019FB" w:rsidR="00D64258" w:rsidRPr="00AB0A77" w:rsidRDefault="00D64258" w:rsidP="00D64258">
      <w:pPr>
        <w:pStyle w:val="ListParagraph"/>
        <w:numPr>
          <w:ilvl w:val="0"/>
          <w:numId w:val="47"/>
        </w:numPr>
        <w:spacing w:after="0" w:line="261" w:lineRule="auto"/>
        <w:ind w:right="120"/>
        <w:jc w:val="both"/>
        <w:rPr>
          <w:rFonts w:ascii="Times New Roman" w:hAnsi="Times New Roman"/>
          <w:sz w:val="24"/>
          <w:szCs w:val="20"/>
          <w:lang w:val="mk-MK"/>
        </w:rPr>
      </w:pPr>
      <w:r w:rsidRPr="00AB0A77">
        <w:rPr>
          <w:rFonts w:ascii="Times New Roman" w:hAnsi="Times New Roman"/>
          <w:sz w:val="24"/>
          <w:szCs w:val="20"/>
          <w:lang w:val="mk-MK"/>
        </w:rPr>
        <w:t xml:space="preserve">Земање детална анамнеза и </w:t>
      </w:r>
    </w:p>
    <w:p w14:paraId="0ADDCD32" w14:textId="6A425079" w:rsidR="00D64258" w:rsidRPr="00AB0A77" w:rsidRDefault="00D64258" w:rsidP="00D64258">
      <w:pPr>
        <w:pStyle w:val="ListParagraph"/>
        <w:numPr>
          <w:ilvl w:val="0"/>
          <w:numId w:val="47"/>
        </w:numPr>
        <w:spacing w:after="0" w:line="261" w:lineRule="auto"/>
        <w:ind w:left="0" w:right="120" w:firstLine="540"/>
        <w:jc w:val="both"/>
        <w:rPr>
          <w:rFonts w:ascii="Times New Roman" w:hAnsi="Times New Roman"/>
          <w:sz w:val="24"/>
          <w:szCs w:val="20"/>
          <w:lang w:val="mk-MK"/>
        </w:rPr>
      </w:pPr>
      <w:r w:rsidRPr="00AB0A77">
        <w:rPr>
          <w:rFonts w:ascii="Times New Roman" w:hAnsi="Times New Roman"/>
          <w:sz w:val="24"/>
          <w:szCs w:val="20"/>
          <w:lang w:val="mk-MK"/>
        </w:rPr>
        <w:t xml:space="preserve">Спроведување клинички преглед </w:t>
      </w:r>
      <w:r w:rsidR="00A831BD">
        <w:rPr>
          <w:rFonts w:ascii="Times New Roman" w:hAnsi="Times New Roman"/>
          <w:sz w:val="24"/>
          <w:szCs w:val="20"/>
          <w:lang w:val="mk-MK"/>
        </w:rPr>
        <w:t xml:space="preserve">што </w:t>
      </w:r>
      <w:r w:rsidRPr="00AB0A77">
        <w:rPr>
          <w:rFonts w:ascii="Times New Roman" w:hAnsi="Times New Roman"/>
          <w:sz w:val="24"/>
          <w:szCs w:val="20"/>
          <w:lang w:val="mk-MK"/>
        </w:rPr>
        <w:t>вклуч</w:t>
      </w:r>
      <w:r w:rsidR="00A831BD">
        <w:rPr>
          <w:rFonts w:ascii="Times New Roman" w:hAnsi="Times New Roman"/>
          <w:sz w:val="24"/>
          <w:szCs w:val="20"/>
          <w:lang w:val="mk-MK"/>
        </w:rPr>
        <w:t>ува</w:t>
      </w:r>
      <w:r w:rsidRPr="00AB0A77">
        <w:rPr>
          <w:rFonts w:ascii="Times New Roman" w:hAnsi="Times New Roman"/>
          <w:sz w:val="24"/>
          <w:szCs w:val="20"/>
          <w:lang w:val="mk-MK"/>
        </w:rPr>
        <w:t>: одредување на длабочина</w:t>
      </w:r>
      <w:r w:rsidR="00A831BD">
        <w:rPr>
          <w:rFonts w:ascii="Times New Roman" w:hAnsi="Times New Roman"/>
          <w:sz w:val="24"/>
          <w:szCs w:val="20"/>
          <w:lang w:val="mk-MK"/>
        </w:rPr>
        <w:t>та</w:t>
      </w:r>
      <w:r w:rsidRPr="00AB0A77">
        <w:rPr>
          <w:rFonts w:ascii="Times New Roman" w:hAnsi="Times New Roman"/>
          <w:sz w:val="24"/>
          <w:szCs w:val="20"/>
          <w:lang w:val="mk-MK"/>
        </w:rPr>
        <w:t xml:space="preserve"> на пародонтал</w:t>
      </w:r>
      <w:r w:rsidR="00A831BD">
        <w:rPr>
          <w:rFonts w:ascii="Times New Roman" w:hAnsi="Times New Roman"/>
          <w:sz w:val="24"/>
          <w:szCs w:val="20"/>
          <w:lang w:val="mk-MK"/>
        </w:rPr>
        <w:t xml:space="preserve">ниот </w:t>
      </w:r>
      <w:r w:rsidRPr="00AB0A77">
        <w:rPr>
          <w:rFonts w:ascii="Times New Roman" w:hAnsi="Times New Roman"/>
          <w:sz w:val="24"/>
          <w:szCs w:val="20"/>
          <w:lang w:val="mk-MK"/>
        </w:rPr>
        <w:t xml:space="preserve">џеб и определување ниво на клинички губиток на пародонталниот припој.  </w:t>
      </w:r>
    </w:p>
    <w:p w14:paraId="0ADB87D4" w14:textId="77777777" w:rsidR="00D64258" w:rsidRPr="00AB0A77" w:rsidRDefault="00D64258" w:rsidP="003E5A7F">
      <w:pPr>
        <w:spacing w:after="0" w:line="261" w:lineRule="auto"/>
        <w:ind w:right="120"/>
        <w:jc w:val="both"/>
        <w:rPr>
          <w:rFonts w:ascii="Times New Roman" w:eastAsia="Calibri" w:hAnsi="Times New Roman" w:cs="Times New Roman"/>
          <w:sz w:val="24"/>
          <w:szCs w:val="20"/>
          <w:lang w:val="mk-MK"/>
        </w:rPr>
      </w:pPr>
    </w:p>
    <w:p w14:paraId="062CC27F" w14:textId="246D2971" w:rsidR="00A413D5" w:rsidRPr="00AB0A77" w:rsidRDefault="00A413D5" w:rsidP="003E5A7F">
      <w:pPr>
        <w:spacing w:after="0" w:line="261" w:lineRule="auto"/>
        <w:ind w:right="120"/>
        <w:jc w:val="both"/>
        <w:rPr>
          <w:rFonts w:ascii="Times New Roman" w:eastAsia="Calibri" w:hAnsi="Times New Roman" w:cs="Times New Roman"/>
          <w:sz w:val="24"/>
          <w:szCs w:val="20"/>
          <w:lang w:val="mk-MK"/>
        </w:rPr>
      </w:pPr>
      <w:r w:rsidRPr="00AB0A77">
        <w:rPr>
          <w:rFonts w:ascii="Times New Roman" w:eastAsia="Calibri" w:hAnsi="Times New Roman" w:cs="Times New Roman"/>
          <w:sz w:val="24"/>
          <w:szCs w:val="20"/>
          <w:lang w:val="mk-MK"/>
        </w:rPr>
        <w:t>Протокол на конвенционалниот пародонтолошки третман:</w:t>
      </w:r>
    </w:p>
    <w:p w14:paraId="27094196" w14:textId="2741840F" w:rsidR="00A413D5" w:rsidRPr="00AB0A77" w:rsidRDefault="00A413D5" w:rsidP="00A413D5">
      <w:pPr>
        <w:pStyle w:val="ListParagraph"/>
        <w:numPr>
          <w:ilvl w:val="0"/>
          <w:numId w:val="47"/>
        </w:numPr>
        <w:spacing w:after="0" w:line="261" w:lineRule="auto"/>
        <w:ind w:left="0" w:right="120" w:firstLine="360"/>
        <w:jc w:val="both"/>
        <w:rPr>
          <w:rFonts w:ascii="Times New Roman" w:hAnsi="Times New Roman"/>
          <w:sz w:val="24"/>
          <w:szCs w:val="20"/>
          <w:lang w:val="mk-MK"/>
        </w:rPr>
      </w:pPr>
      <w:r w:rsidRPr="00AB0A77">
        <w:rPr>
          <w:rFonts w:ascii="Times New Roman" w:hAnsi="Times New Roman"/>
          <w:sz w:val="24"/>
          <w:szCs w:val="20"/>
          <w:lang w:val="mk-MK"/>
        </w:rPr>
        <w:t xml:space="preserve">Супрагингивално отстранување на сите тврди и меки </w:t>
      </w:r>
      <w:r w:rsidR="001D782E" w:rsidRPr="00AB0A77">
        <w:rPr>
          <w:rFonts w:ascii="Times New Roman" w:hAnsi="Times New Roman"/>
          <w:sz w:val="24"/>
          <w:szCs w:val="20"/>
          <w:lang w:val="mk-MK"/>
        </w:rPr>
        <w:t>насл</w:t>
      </w:r>
      <w:r w:rsidR="001D782E">
        <w:rPr>
          <w:rFonts w:ascii="Times New Roman" w:hAnsi="Times New Roman"/>
          <w:sz w:val="24"/>
          <w:szCs w:val="20"/>
          <w:lang w:val="mk-MK"/>
        </w:rPr>
        <w:t>ојк</w:t>
      </w:r>
      <w:r w:rsidR="001D782E" w:rsidRPr="00AB0A77">
        <w:rPr>
          <w:rFonts w:ascii="Times New Roman" w:hAnsi="Times New Roman"/>
          <w:sz w:val="24"/>
          <w:szCs w:val="20"/>
          <w:lang w:val="mk-MK"/>
        </w:rPr>
        <w:t xml:space="preserve">и </w:t>
      </w:r>
      <w:r w:rsidRPr="00AB0A77">
        <w:rPr>
          <w:rFonts w:ascii="Times New Roman" w:hAnsi="Times New Roman"/>
          <w:sz w:val="24"/>
          <w:szCs w:val="20"/>
          <w:lang w:val="mk-MK"/>
        </w:rPr>
        <w:t xml:space="preserve">со помош на ултразвук, </w:t>
      </w:r>
      <w:r w:rsidR="001D782E" w:rsidRPr="00AB0A77">
        <w:rPr>
          <w:rFonts w:ascii="Times New Roman" w:hAnsi="Times New Roman"/>
          <w:sz w:val="24"/>
          <w:szCs w:val="20"/>
          <w:lang w:val="mk-MK"/>
        </w:rPr>
        <w:t>четки</w:t>
      </w:r>
      <w:r w:rsidR="001D782E">
        <w:rPr>
          <w:rFonts w:ascii="Times New Roman" w:hAnsi="Times New Roman"/>
          <w:sz w:val="24"/>
          <w:szCs w:val="20"/>
          <w:lang w:val="mk-MK"/>
        </w:rPr>
        <w:t>чк</w:t>
      </w:r>
      <w:r w:rsidR="001D782E" w:rsidRPr="00AB0A77">
        <w:rPr>
          <w:rFonts w:ascii="Times New Roman" w:hAnsi="Times New Roman"/>
          <w:sz w:val="24"/>
          <w:szCs w:val="20"/>
          <w:lang w:val="mk-MK"/>
        </w:rPr>
        <w:t xml:space="preserve">а </w:t>
      </w:r>
      <w:r w:rsidRPr="00AB0A77">
        <w:rPr>
          <w:rFonts w:ascii="Times New Roman" w:hAnsi="Times New Roman"/>
          <w:sz w:val="24"/>
          <w:szCs w:val="20"/>
          <w:lang w:val="mk-MK"/>
        </w:rPr>
        <w:t>и абразивна паста;</w:t>
      </w:r>
    </w:p>
    <w:p w14:paraId="15C0D43E" w14:textId="3C4B0A35" w:rsidR="00A413D5" w:rsidRPr="00AB0A77" w:rsidRDefault="00A413D5" w:rsidP="00A413D5">
      <w:pPr>
        <w:pStyle w:val="ListParagraph"/>
        <w:numPr>
          <w:ilvl w:val="0"/>
          <w:numId w:val="47"/>
        </w:numPr>
        <w:spacing w:after="0" w:line="261" w:lineRule="auto"/>
        <w:ind w:left="0" w:right="120" w:firstLine="360"/>
        <w:jc w:val="both"/>
        <w:rPr>
          <w:rFonts w:ascii="Times New Roman" w:hAnsi="Times New Roman"/>
          <w:sz w:val="24"/>
          <w:szCs w:val="20"/>
          <w:lang w:val="mk-MK"/>
        </w:rPr>
      </w:pPr>
      <w:r w:rsidRPr="00AB0A77">
        <w:rPr>
          <w:rFonts w:ascii="Times New Roman" w:hAnsi="Times New Roman"/>
          <w:sz w:val="24"/>
          <w:szCs w:val="20"/>
          <w:lang w:val="mk-MK"/>
        </w:rPr>
        <w:t xml:space="preserve">Механичка обработка на пародонталните џебови која се реализира во неколку последователни фази, со помош на специјално дизајнирани </w:t>
      </w:r>
      <w:r w:rsidR="001D782E" w:rsidRPr="00AB0A77">
        <w:rPr>
          <w:rFonts w:ascii="Times New Roman" w:hAnsi="Times New Roman"/>
          <w:sz w:val="24"/>
          <w:szCs w:val="20"/>
          <w:lang w:val="mk-MK"/>
        </w:rPr>
        <w:t xml:space="preserve">рачни </w:t>
      </w:r>
      <w:r w:rsidRPr="00AB0A77">
        <w:rPr>
          <w:rFonts w:ascii="Times New Roman" w:hAnsi="Times New Roman"/>
          <w:sz w:val="24"/>
          <w:szCs w:val="20"/>
          <w:lang w:val="mk-MK"/>
        </w:rPr>
        <w:t xml:space="preserve">кирети за киретажа. Се  примени длабоко </w:t>
      </w:r>
      <w:r w:rsidR="00F97482">
        <w:rPr>
          <w:rFonts w:ascii="Times New Roman" w:hAnsi="Times New Roman"/>
          <w:sz w:val="24"/>
          <w:szCs w:val="20"/>
          <w:lang w:val="mk-MK"/>
        </w:rPr>
        <w:t>плакне</w:t>
      </w:r>
      <w:r w:rsidRPr="00AB0A77">
        <w:rPr>
          <w:rFonts w:ascii="Times New Roman" w:hAnsi="Times New Roman"/>
          <w:sz w:val="24"/>
          <w:szCs w:val="20"/>
          <w:lang w:val="mk-MK"/>
        </w:rPr>
        <w:t>ње со локални антисептици, а по потреба се аплицираше и медикамент.</w:t>
      </w:r>
    </w:p>
    <w:p w14:paraId="3E82A8BF" w14:textId="3BDBFA14" w:rsidR="00A413D5" w:rsidRPr="00AB0A77" w:rsidRDefault="00B9370D" w:rsidP="00A413D5">
      <w:pPr>
        <w:pStyle w:val="ListParagraph"/>
        <w:numPr>
          <w:ilvl w:val="0"/>
          <w:numId w:val="47"/>
        </w:numPr>
        <w:spacing w:after="0" w:line="261" w:lineRule="auto"/>
        <w:ind w:left="0" w:right="120" w:firstLine="360"/>
        <w:jc w:val="both"/>
        <w:rPr>
          <w:rFonts w:ascii="Times New Roman" w:hAnsi="Times New Roman"/>
          <w:sz w:val="24"/>
          <w:szCs w:val="20"/>
          <w:lang w:val="mk-MK"/>
        </w:rPr>
      </w:pPr>
      <w:r w:rsidRPr="00AB0A77">
        <w:rPr>
          <w:rFonts w:ascii="Times New Roman" w:hAnsi="Times New Roman"/>
          <w:sz w:val="24"/>
          <w:szCs w:val="20"/>
          <w:lang w:val="mk-MK"/>
        </w:rPr>
        <w:t>На крајот од третманот се пристапи кон мотивација и ремотивација на пациентите за одржување на орална хигиен</w:t>
      </w:r>
      <w:r w:rsidR="001D782E">
        <w:rPr>
          <w:rFonts w:ascii="Times New Roman" w:hAnsi="Times New Roman"/>
          <w:sz w:val="24"/>
          <w:szCs w:val="20"/>
          <w:lang w:val="mk-MK"/>
        </w:rPr>
        <w:t>а</w:t>
      </w:r>
      <w:r w:rsidRPr="00AB0A77">
        <w:rPr>
          <w:rFonts w:ascii="Times New Roman" w:hAnsi="Times New Roman"/>
          <w:sz w:val="24"/>
          <w:szCs w:val="20"/>
          <w:lang w:val="mk-MK"/>
        </w:rPr>
        <w:t>.</w:t>
      </w:r>
      <w:r w:rsidR="00A413D5" w:rsidRPr="00AB0A77">
        <w:rPr>
          <w:rFonts w:ascii="Times New Roman" w:hAnsi="Times New Roman"/>
          <w:sz w:val="24"/>
          <w:szCs w:val="20"/>
          <w:lang w:val="mk-MK"/>
        </w:rPr>
        <w:t xml:space="preserve">    </w:t>
      </w:r>
    </w:p>
    <w:p w14:paraId="6913486E" w14:textId="77777777" w:rsidR="00D64258" w:rsidRPr="00AB0A77" w:rsidRDefault="00D64258" w:rsidP="003E5A7F">
      <w:pPr>
        <w:spacing w:after="0" w:line="261" w:lineRule="auto"/>
        <w:ind w:right="120"/>
        <w:jc w:val="both"/>
        <w:rPr>
          <w:rFonts w:ascii="Times New Roman" w:eastAsia="Calibri" w:hAnsi="Times New Roman" w:cs="Times New Roman"/>
          <w:sz w:val="24"/>
          <w:szCs w:val="20"/>
          <w:lang w:val="mk-MK"/>
        </w:rPr>
      </w:pPr>
    </w:p>
    <w:p w14:paraId="6EDC4C96" w14:textId="22F69733" w:rsidR="00C1577B" w:rsidRPr="00AB0A77" w:rsidRDefault="000F3B15" w:rsidP="003E5A7F">
      <w:pPr>
        <w:spacing w:after="0" w:line="261" w:lineRule="auto"/>
        <w:ind w:right="120"/>
        <w:jc w:val="both"/>
        <w:rPr>
          <w:rFonts w:ascii="Times New Roman" w:eastAsia="Calibri" w:hAnsi="Times New Roman" w:cs="Times New Roman"/>
          <w:sz w:val="24"/>
          <w:szCs w:val="20"/>
          <w:lang w:val="mk-MK"/>
        </w:rPr>
      </w:pPr>
      <w:r w:rsidRPr="00AB0A77">
        <w:rPr>
          <w:rFonts w:ascii="Times New Roman" w:eastAsia="Calibri" w:hAnsi="Times New Roman" w:cs="Times New Roman"/>
          <w:sz w:val="24"/>
          <w:szCs w:val="20"/>
          <w:lang w:val="mk-MK"/>
        </w:rPr>
        <w:t xml:space="preserve">Протокол на ласерскиот третман: </w:t>
      </w:r>
    </w:p>
    <w:p w14:paraId="2300AE42" w14:textId="399491AC" w:rsidR="000F3B15" w:rsidRPr="00AB0A77" w:rsidRDefault="00C1577B" w:rsidP="003E5A7F">
      <w:pPr>
        <w:spacing w:after="0" w:line="261" w:lineRule="auto"/>
        <w:ind w:right="120"/>
        <w:jc w:val="both"/>
        <w:rPr>
          <w:rFonts w:ascii="Times New Roman" w:eastAsia="Calibri" w:hAnsi="Times New Roman" w:cs="Times New Roman"/>
          <w:sz w:val="24"/>
          <w:szCs w:val="20"/>
          <w:lang w:val="mk-MK"/>
        </w:rPr>
      </w:pPr>
      <w:r w:rsidRPr="00AB0A77">
        <w:rPr>
          <w:rFonts w:ascii="Times New Roman" w:eastAsia="Calibri" w:hAnsi="Times New Roman" w:cs="Times New Roman"/>
          <w:sz w:val="24"/>
          <w:szCs w:val="20"/>
          <w:lang w:val="mk-MK"/>
        </w:rPr>
        <w:t xml:space="preserve">Во истражувањето </w:t>
      </w:r>
      <w:r w:rsidR="000F3B15" w:rsidRPr="00AB0A77">
        <w:rPr>
          <w:rFonts w:ascii="Times New Roman" w:eastAsia="Calibri" w:hAnsi="Times New Roman" w:cs="Times New Roman"/>
          <w:sz w:val="24"/>
          <w:szCs w:val="20"/>
          <w:lang w:val="mk-MK"/>
        </w:rPr>
        <w:t xml:space="preserve">беше користен диоден ласер </w:t>
      </w:r>
      <w:r w:rsidR="000F3B15" w:rsidRPr="008212B2">
        <w:rPr>
          <w:rFonts w:ascii="Times New Roman" w:eastAsia="Calibri" w:hAnsi="Times New Roman" w:cs="Times New Roman"/>
          <w:sz w:val="24"/>
          <w:szCs w:val="20"/>
          <w:lang w:val="mk-MK"/>
        </w:rPr>
        <w:t>(Hager&amp;Werken Laser HF "confort" V023-17, Duisburg, Германија)</w:t>
      </w:r>
      <w:r w:rsidR="000F3B15" w:rsidRPr="00AB0A77">
        <w:rPr>
          <w:rFonts w:ascii="Times New Roman" w:eastAsia="Calibri" w:hAnsi="Times New Roman" w:cs="Times New Roman"/>
          <w:sz w:val="24"/>
          <w:szCs w:val="20"/>
          <w:lang w:val="mk-MK"/>
        </w:rPr>
        <w:t xml:space="preserve">.  </w:t>
      </w:r>
    </w:p>
    <w:p w14:paraId="60C67A73" w14:textId="414870F4" w:rsidR="00054295" w:rsidRPr="00AB0A77" w:rsidRDefault="00054295" w:rsidP="00054295">
      <w:pPr>
        <w:spacing w:after="0" w:line="270" w:lineRule="auto"/>
        <w:ind w:right="60"/>
        <w:jc w:val="both"/>
        <w:rPr>
          <w:rFonts w:ascii="Times New Roman" w:eastAsia="Calibri" w:hAnsi="Times New Roman" w:cs="Times New Roman"/>
          <w:sz w:val="24"/>
          <w:szCs w:val="20"/>
          <w:lang w:val="mk-MK"/>
        </w:rPr>
      </w:pPr>
      <w:r w:rsidRPr="008212B2">
        <w:rPr>
          <w:rFonts w:ascii="Times New Roman" w:eastAsia="Calibri" w:hAnsi="Times New Roman" w:cs="Times New Roman"/>
          <w:sz w:val="24"/>
          <w:szCs w:val="20"/>
          <w:lang w:val="mk-MK"/>
        </w:rPr>
        <w:t>Ласерското зрачење беше изведено со диоден ласер од 980 nm користејќи оптичко влакно од 320 μm</w:t>
      </w:r>
      <w:r w:rsidR="006B29BF" w:rsidRPr="00AB0A77">
        <w:rPr>
          <w:rFonts w:ascii="Times New Roman" w:eastAsia="Calibri" w:hAnsi="Times New Roman" w:cs="Times New Roman"/>
          <w:sz w:val="24"/>
          <w:szCs w:val="20"/>
          <w:lang w:val="mk-MK"/>
        </w:rPr>
        <w:t>.</w:t>
      </w:r>
      <w:r w:rsidRPr="008212B2">
        <w:rPr>
          <w:rFonts w:ascii="Times New Roman" w:eastAsia="Calibri" w:hAnsi="Times New Roman" w:cs="Times New Roman"/>
          <w:sz w:val="24"/>
          <w:szCs w:val="20"/>
          <w:lang w:val="mk-MK"/>
        </w:rPr>
        <w:t xml:space="preserve"> </w:t>
      </w:r>
      <w:r w:rsidR="006B29BF" w:rsidRPr="00AB0A77">
        <w:rPr>
          <w:rFonts w:ascii="Times New Roman" w:eastAsia="Calibri" w:hAnsi="Times New Roman" w:cs="Times New Roman"/>
          <w:sz w:val="24"/>
          <w:szCs w:val="20"/>
          <w:lang w:val="mk-MK"/>
        </w:rPr>
        <w:t xml:space="preserve">Со ласерското оптичко влакно се пенетрира во најдлабоката точка на џебот со </w:t>
      </w:r>
      <w:r w:rsidRPr="008212B2">
        <w:rPr>
          <w:rFonts w:ascii="Times New Roman" w:eastAsia="Calibri" w:hAnsi="Times New Roman" w:cs="Times New Roman"/>
          <w:sz w:val="24"/>
          <w:szCs w:val="20"/>
          <w:lang w:val="mk-MK"/>
        </w:rPr>
        <w:t>движе</w:t>
      </w:r>
      <w:r w:rsidR="006B29BF" w:rsidRPr="00AB0A77">
        <w:rPr>
          <w:rFonts w:ascii="Times New Roman" w:eastAsia="Calibri" w:hAnsi="Times New Roman" w:cs="Times New Roman"/>
          <w:sz w:val="24"/>
          <w:szCs w:val="20"/>
          <w:lang w:val="mk-MK"/>
        </w:rPr>
        <w:t>ње</w:t>
      </w:r>
      <w:r w:rsidRPr="008212B2">
        <w:rPr>
          <w:rFonts w:ascii="Times New Roman" w:eastAsia="Calibri" w:hAnsi="Times New Roman" w:cs="Times New Roman"/>
          <w:sz w:val="24"/>
          <w:szCs w:val="20"/>
          <w:lang w:val="mk-MK"/>
        </w:rPr>
        <w:t xml:space="preserve"> во короноапикална насока паралелно со коренот на забот </w:t>
      </w:r>
      <w:r w:rsidR="00B32580" w:rsidRPr="00AB0A77">
        <w:rPr>
          <w:rFonts w:ascii="Times New Roman" w:eastAsia="Calibri" w:hAnsi="Times New Roman" w:cs="Times New Roman"/>
          <w:sz w:val="24"/>
          <w:szCs w:val="20"/>
          <w:lang w:val="mk-MK"/>
        </w:rPr>
        <w:t xml:space="preserve">под агол </w:t>
      </w:r>
      <w:r w:rsidRPr="008212B2">
        <w:rPr>
          <w:rFonts w:ascii="Times New Roman" w:eastAsia="Calibri" w:hAnsi="Times New Roman" w:cs="Times New Roman"/>
          <w:sz w:val="24"/>
          <w:szCs w:val="20"/>
          <w:lang w:val="mk-MK"/>
        </w:rPr>
        <w:t xml:space="preserve">од приближно 20° </w:t>
      </w:r>
      <w:r w:rsidR="00B32580" w:rsidRPr="00AB0A77">
        <w:rPr>
          <w:rFonts w:ascii="Times New Roman" w:eastAsia="Calibri" w:hAnsi="Times New Roman" w:cs="Times New Roman"/>
          <w:sz w:val="24"/>
          <w:szCs w:val="20"/>
          <w:lang w:val="mk-MK"/>
        </w:rPr>
        <w:t>во времетраење од 6</w:t>
      </w:r>
      <w:r w:rsidRPr="008212B2">
        <w:rPr>
          <w:rFonts w:ascii="Times New Roman" w:eastAsia="Calibri" w:hAnsi="Times New Roman" w:cs="Times New Roman"/>
          <w:sz w:val="24"/>
          <w:szCs w:val="20"/>
          <w:lang w:val="mk-MK"/>
        </w:rPr>
        <w:t>0 секунди</w:t>
      </w:r>
      <w:r w:rsidR="00B32580" w:rsidRPr="00AB0A77">
        <w:rPr>
          <w:rFonts w:ascii="Times New Roman" w:eastAsia="Calibri" w:hAnsi="Times New Roman" w:cs="Times New Roman"/>
          <w:sz w:val="24"/>
          <w:szCs w:val="20"/>
          <w:lang w:val="mk-MK"/>
        </w:rPr>
        <w:t xml:space="preserve">, </w:t>
      </w:r>
      <w:r w:rsidRPr="008212B2">
        <w:rPr>
          <w:rFonts w:ascii="Times New Roman" w:eastAsia="Calibri" w:hAnsi="Times New Roman" w:cs="Times New Roman"/>
          <w:sz w:val="24"/>
          <w:szCs w:val="20"/>
          <w:lang w:val="mk-MK"/>
        </w:rPr>
        <w:t xml:space="preserve">двапати </w:t>
      </w:r>
      <w:r w:rsidR="002A6411">
        <w:rPr>
          <w:rFonts w:ascii="Times New Roman" w:eastAsia="Calibri" w:hAnsi="Times New Roman" w:cs="Times New Roman"/>
          <w:sz w:val="24"/>
          <w:szCs w:val="20"/>
          <w:lang w:val="mk-MK"/>
        </w:rPr>
        <w:t>в</w:t>
      </w:r>
      <w:r w:rsidR="002A6411" w:rsidRPr="008212B2">
        <w:rPr>
          <w:rFonts w:ascii="Times New Roman" w:eastAsia="Calibri" w:hAnsi="Times New Roman" w:cs="Times New Roman"/>
          <w:sz w:val="24"/>
          <w:szCs w:val="20"/>
          <w:lang w:val="mk-MK"/>
        </w:rPr>
        <w:t xml:space="preserve">о </w:t>
      </w:r>
      <w:r w:rsidRPr="008212B2">
        <w:rPr>
          <w:rFonts w:ascii="Times New Roman" w:eastAsia="Calibri" w:hAnsi="Times New Roman" w:cs="Times New Roman"/>
          <w:sz w:val="24"/>
          <w:szCs w:val="20"/>
          <w:lang w:val="mk-MK"/>
        </w:rPr>
        <w:t>интервал од</w:t>
      </w:r>
      <w:r w:rsidR="00B32580" w:rsidRPr="00AB0A77">
        <w:rPr>
          <w:rFonts w:ascii="Times New Roman" w:eastAsia="Calibri" w:hAnsi="Times New Roman" w:cs="Times New Roman"/>
          <w:sz w:val="24"/>
          <w:szCs w:val="20"/>
          <w:lang w:val="mk-MK"/>
        </w:rPr>
        <w:t xml:space="preserve"> по 30 </w:t>
      </w:r>
      <w:r w:rsidRPr="008212B2">
        <w:rPr>
          <w:rFonts w:ascii="Times New Roman" w:eastAsia="Calibri" w:hAnsi="Times New Roman" w:cs="Times New Roman"/>
          <w:sz w:val="24"/>
          <w:szCs w:val="20"/>
          <w:lang w:val="mk-MK"/>
        </w:rPr>
        <w:t>секунди.</w:t>
      </w:r>
    </w:p>
    <w:p w14:paraId="493A3FAA" w14:textId="1B70741D" w:rsidR="00D64258" w:rsidRPr="00AB0A77" w:rsidRDefault="00D64258" w:rsidP="00054295">
      <w:pPr>
        <w:spacing w:after="0" w:line="270" w:lineRule="auto"/>
        <w:ind w:right="60"/>
        <w:jc w:val="both"/>
        <w:rPr>
          <w:rFonts w:ascii="Times New Roman" w:eastAsia="Calibri" w:hAnsi="Times New Roman" w:cs="Times New Roman"/>
          <w:sz w:val="24"/>
          <w:szCs w:val="20"/>
          <w:lang w:val="mk-MK"/>
        </w:rPr>
      </w:pPr>
      <w:r w:rsidRPr="00AB0A77">
        <w:rPr>
          <w:rFonts w:ascii="Times New Roman" w:eastAsia="Calibri" w:hAnsi="Times New Roman" w:cs="Times New Roman"/>
          <w:sz w:val="24"/>
          <w:szCs w:val="20"/>
          <w:lang w:val="mk-MK"/>
        </w:rPr>
        <w:lastRenderedPageBreak/>
        <w:t>Клиничката евалуација со помош на предвидените индексни вредности кај сите испитаници вклучени во истражувањето беше направен</w:t>
      </w:r>
      <w:r w:rsidR="00E66082">
        <w:rPr>
          <w:rFonts w:ascii="Times New Roman" w:eastAsia="Calibri" w:hAnsi="Times New Roman" w:cs="Times New Roman"/>
          <w:sz w:val="24"/>
          <w:szCs w:val="20"/>
          <w:lang w:val="mk-MK"/>
        </w:rPr>
        <w:t>а</w:t>
      </w:r>
      <w:r w:rsidRPr="00AB0A77">
        <w:rPr>
          <w:rFonts w:ascii="Times New Roman" w:eastAsia="Calibri" w:hAnsi="Times New Roman" w:cs="Times New Roman"/>
          <w:sz w:val="24"/>
          <w:szCs w:val="20"/>
          <w:lang w:val="mk-MK"/>
        </w:rPr>
        <w:t xml:space="preserve"> пред третманот и по завршување на третманот</w:t>
      </w:r>
      <w:r w:rsidR="0034141C" w:rsidRPr="00AB0A77">
        <w:rPr>
          <w:rFonts w:ascii="Times New Roman" w:eastAsia="Calibri" w:hAnsi="Times New Roman" w:cs="Times New Roman"/>
          <w:sz w:val="24"/>
          <w:szCs w:val="20"/>
          <w:lang w:val="mk-MK"/>
        </w:rPr>
        <w:t xml:space="preserve">, кај двете применети </w:t>
      </w:r>
      <w:r w:rsidR="00E66082" w:rsidRPr="00AB0A77">
        <w:rPr>
          <w:rFonts w:ascii="Times New Roman" w:eastAsia="Calibri" w:hAnsi="Times New Roman" w:cs="Times New Roman"/>
          <w:sz w:val="24"/>
          <w:szCs w:val="20"/>
          <w:lang w:val="mk-MK"/>
        </w:rPr>
        <w:t>терапевтски</w:t>
      </w:r>
      <w:r w:rsidR="0034141C" w:rsidRPr="00AB0A77">
        <w:rPr>
          <w:rFonts w:ascii="Times New Roman" w:eastAsia="Calibri" w:hAnsi="Times New Roman" w:cs="Times New Roman"/>
          <w:sz w:val="24"/>
          <w:szCs w:val="20"/>
          <w:lang w:val="mk-MK"/>
        </w:rPr>
        <w:t xml:space="preserve"> модалитети (конвенционален и комбиниран). </w:t>
      </w:r>
      <w:r w:rsidRPr="00AB0A77">
        <w:rPr>
          <w:rFonts w:ascii="Times New Roman" w:eastAsia="Calibri" w:hAnsi="Times New Roman" w:cs="Times New Roman"/>
          <w:sz w:val="24"/>
          <w:szCs w:val="20"/>
          <w:lang w:val="mk-MK"/>
        </w:rPr>
        <w:t xml:space="preserve"> </w:t>
      </w:r>
    </w:p>
    <w:p w14:paraId="390F6B10" w14:textId="77777777" w:rsidR="00D64258" w:rsidRPr="00AB0A77" w:rsidRDefault="00D64258" w:rsidP="00054295">
      <w:pPr>
        <w:spacing w:after="0" w:line="270" w:lineRule="auto"/>
        <w:ind w:right="60"/>
        <w:jc w:val="both"/>
        <w:rPr>
          <w:rFonts w:ascii="Times New Roman" w:eastAsia="Calibri" w:hAnsi="Times New Roman" w:cs="Times New Roman"/>
          <w:sz w:val="24"/>
          <w:szCs w:val="20"/>
          <w:lang w:val="mk-MK"/>
        </w:rPr>
      </w:pPr>
    </w:p>
    <w:p w14:paraId="335C11DD" w14:textId="2910549F" w:rsidR="00054295" w:rsidRPr="008212B2" w:rsidRDefault="00417F7A" w:rsidP="0034141C">
      <w:pPr>
        <w:spacing w:after="0" w:line="20" w:lineRule="exact"/>
        <w:rPr>
          <w:rFonts w:ascii="Times New Roman" w:eastAsia="Times New Roman" w:hAnsi="Times New Roman" w:cs="Times New Roman"/>
          <w:sz w:val="20"/>
          <w:szCs w:val="20"/>
          <w:lang w:val="mk-MK"/>
        </w:rPr>
      </w:pPr>
      <w:r w:rsidRPr="008212B2">
        <w:rPr>
          <w:rFonts w:ascii="Times New Roman" w:eastAsia="Calibri" w:hAnsi="Times New Roman" w:cs="Times New Roman"/>
          <w:noProof/>
          <w:sz w:val="24"/>
          <w:szCs w:val="20"/>
          <w:lang w:val="mk-MK"/>
        </w:rPr>
        <w:drawing>
          <wp:anchor distT="0" distB="0" distL="114300" distR="114300" simplePos="0" relativeHeight="251680768" behindDoc="1" locked="0" layoutInCell="1" allowOverlap="1" wp14:anchorId="13CBFA77" wp14:editId="24F71B96">
            <wp:simplePos x="0" y="0"/>
            <wp:positionH relativeFrom="margin">
              <wp:posOffset>1226820</wp:posOffset>
            </wp:positionH>
            <wp:positionV relativeFrom="margin">
              <wp:posOffset>-278131</wp:posOffset>
            </wp:positionV>
            <wp:extent cx="2811780" cy="2988503"/>
            <wp:effectExtent l="0" t="0" r="7620" b="254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821609" cy="2998950"/>
                    </a:xfrm>
                    <a:prstGeom prst="rect">
                      <a:avLst/>
                    </a:prstGeom>
                    <a:noFill/>
                  </pic:spPr>
                </pic:pic>
              </a:graphicData>
            </a:graphic>
            <wp14:sizeRelH relativeFrom="page">
              <wp14:pctWidth>0</wp14:pctWidth>
            </wp14:sizeRelH>
            <wp14:sizeRelV relativeFrom="page">
              <wp14:pctHeight>0</wp14:pctHeight>
            </wp14:sizeRelV>
          </wp:anchor>
        </w:drawing>
      </w:r>
    </w:p>
    <w:p w14:paraId="6E26219A" w14:textId="77777777" w:rsidR="00054295" w:rsidRPr="008212B2" w:rsidRDefault="00054295" w:rsidP="00054295">
      <w:pPr>
        <w:spacing w:after="0" w:line="200" w:lineRule="exact"/>
        <w:rPr>
          <w:rFonts w:ascii="Times New Roman" w:eastAsia="Times New Roman" w:hAnsi="Times New Roman" w:cs="Times New Roman"/>
          <w:sz w:val="20"/>
          <w:szCs w:val="20"/>
          <w:lang w:val="mk-MK"/>
        </w:rPr>
      </w:pPr>
    </w:p>
    <w:p w14:paraId="47E3F460" w14:textId="083118D8" w:rsidR="00054295" w:rsidRPr="008212B2" w:rsidRDefault="00054295" w:rsidP="00054295">
      <w:pPr>
        <w:spacing w:after="0" w:line="200" w:lineRule="exact"/>
        <w:rPr>
          <w:rFonts w:ascii="Times New Roman" w:eastAsia="Times New Roman" w:hAnsi="Times New Roman" w:cs="Times New Roman"/>
          <w:sz w:val="20"/>
          <w:szCs w:val="20"/>
          <w:lang w:val="mk-MK"/>
        </w:rPr>
      </w:pPr>
    </w:p>
    <w:p w14:paraId="0F22E237" w14:textId="77777777" w:rsidR="00054295" w:rsidRPr="008212B2" w:rsidRDefault="00054295" w:rsidP="00054295">
      <w:pPr>
        <w:spacing w:after="0" w:line="200" w:lineRule="exact"/>
        <w:rPr>
          <w:rFonts w:ascii="Times New Roman" w:eastAsia="Times New Roman" w:hAnsi="Times New Roman" w:cs="Times New Roman"/>
          <w:sz w:val="20"/>
          <w:szCs w:val="20"/>
          <w:lang w:val="mk-MK"/>
        </w:rPr>
      </w:pPr>
    </w:p>
    <w:p w14:paraId="23DB83BF" w14:textId="315CA7A2" w:rsidR="00E33CDA" w:rsidRPr="008212B2" w:rsidRDefault="00E33CDA" w:rsidP="00E33CDA">
      <w:pPr>
        <w:pStyle w:val="NormalWeb"/>
        <w:rPr>
          <w:lang w:val="mk-MK"/>
        </w:rPr>
      </w:pPr>
      <w:r w:rsidRPr="008212B2">
        <w:rPr>
          <w:lang w:val="mk-MK"/>
        </w:rPr>
        <w:t xml:space="preserve">  </w:t>
      </w:r>
      <w:r w:rsidR="00B25629" w:rsidRPr="008212B2">
        <w:rPr>
          <w:lang w:val="mk-MK"/>
        </w:rPr>
        <w:t xml:space="preserve">             </w:t>
      </w:r>
      <w:r w:rsidRPr="008212B2">
        <w:rPr>
          <w:lang w:val="mk-MK"/>
        </w:rPr>
        <w:t xml:space="preserve">  </w:t>
      </w:r>
    </w:p>
    <w:p w14:paraId="7988D591" w14:textId="77777777" w:rsidR="00BA22BD" w:rsidRPr="00AB0A77" w:rsidRDefault="00BA22BD" w:rsidP="00054295">
      <w:pPr>
        <w:spacing w:after="0" w:line="200" w:lineRule="exact"/>
        <w:rPr>
          <w:rFonts w:ascii="Times New Roman" w:eastAsia="Times New Roman" w:hAnsi="Times New Roman" w:cs="Times New Roman"/>
          <w:sz w:val="20"/>
          <w:szCs w:val="20"/>
          <w:lang w:val="mk-MK"/>
        </w:rPr>
      </w:pPr>
      <w:bookmarkStart w:id="16" w:name="_Hlk180525515"/>
    </w:p>
    <w:p w14:paraId="7C5A49FF" w14:textId="77777777" w:rsidR="00BA22BD" w:rsidRPr="00AB0A77" w:rsidRDefault="00BA22BD" w:rsidP="00054295">
      <w:pPr>
        <w:spacing w:after="0" w:line="200" w:lineRule="exact"/>
        <w:rPr>
          <w:rFonts w:ascii="Times New Roman" w:eastAsia="Times New Roman" w:hAnsi="Times New Roman" w:cs="Times New Roman"/>
          <w:sz w:val="20"/>
          <w:szCs w:val="20"/>
          <w:lang w:val="mk-MK"/>
        </w:rPr>
      </w:pPr>
    </w:p>
    <w:p w14:paraId="59600FBE" w14:textId="77777777" w:rsidR="00BA22BD" w:rsidRPr="00AB0A77" w:rsidRDefault="00BA22BD" w:rsidP="00054295">
      <w:pPr>
        <w:spacing w:after="0" w:line="200" w:lineRule="exact"/>
        <w:rPr>
          <w:rFonts w:ascii="Times New Roman" w:eastAsia="Times New Roman" w:hAnsi="Times New Roman" w:cs="Times New Roman"/>
          <w:sz w:val="20"/>
          <w:szCs w:val="20"/>
          <w:lang w:val="mk-MK"/>
        </w:rPr>
      </w:pPr>
    </w:p>
    <w:p w14:paraId="6805F0FA" w14:textId="77777777" w:rsidR="00BA22BD" w:rsidRPr="00AB0A77" w:rsidRDefault="00BA22BD" w:rsidP="00054295">
      <w:pPr>
        <w:spacing w:after="0" w:line="200" w:lineRule="exact"/>
        <w:rPr>
          <w:rFonts w:ascii="Times New Roman" w:eastAsia="Times New Roman" w:hAnsi="Times New Roman" w:cs="Times New Roman"/>
          <w:sz w:val="20"/>
          <w:szCs w:val="20"/>
          <w:lang w:val="mk-MK"/>
        </w:rPr>
      </w:pPr>
    </w:p>
    <w:p w14:paraId="13ECFC25" w14:textId="77777777" w:rsidR="00BA22BD" w:rsidRPr="00AB0A77" w:rsidRDefault="00BA22BD" w:rsidP="00054295">
      <w:pPr>
        <w:spacing w:after="0" w:line="200" w:lineRule="exact"/>
        <w:rPr>
          <w:rFonts w:ascii="Times New Roman" w:eastAsia="Times New Roman" w:hAnsi="Times New Roman" w:cs="Times New Roman"/>
          <w:sz w:val="20"/>
          <w:szCs w:val="20"/>
          <w:lang w:val="mk-MK"/>
        </w:rPr>
      </w:pPr>
    </w:p>
    <w:p w14:paraId="487264E4" w14:textId="77777777" w:rsidR="00BA22BD" w:rsidRPr="00AB0A77" w:rsidRDefault="00BA22BD" w:rsidP="00054295">
      <w:pPr>
        <w:spacing w:after="0" w:line="200" w:lineRule="exact"/>
        <w:rPr>
          <w:rFonts w:ascii="Times New Roman" w:eastAsia="Times New Roman" w:hAnsi="Times New Roman" w:cs="Times New Roman"/>
          <w:sz w:val="20"/>
          <w:szCs w:val="20"/>
          <w:lang w:val="mk-MK"/>
        </w:rPr>
      </w:pPr>
    </w:p>
    <w:p w14:paraId="692F3601" w14:textId="77777777" w:rsidR="00BA22BD" w:rsidRPr="00AB0A77" w:rsidRDefault="00BA22BD" w:rsidP="00054295">
      <w:pPr>
        <w:spacing w:after="0" w:line="200" w:lineRule="exact"/>
        <w:rPr>
          <w:rFonts w:ascii="Times New Roman" w:eastAsia="Times New Roman" w:hAnsi="Times New Roman" w:cs="Times New Roman"/>
          <w:sz w:val="20"/>
          <w:szCs w:val="20"/>
          <w:lang w:val="mk-MK"/>
        </w:rPr>
      </w:pPr>
    </w:p>
    <w:p w14:paraId="1AEA7DF7" w14:textId="77777777" w:rsidR="00BA22BD" w:rsidRPr="00AB0A77" w:rsidRDefault="00BA22BD" w:rsidP="00054295">
      <w:pPr>
        <w:spacing w:after="0" w:line="200" w:lineRule="exact"/>
        <w:rPr>
          <w:rFonts w:ascii="Times New Roman" w:eastAsia="Times New Roman" w:hAnsi="Times New Roman" w:cs="Times New Roman"/>
          <w:sz w:val="20"/>
          <w:szCs w:val="20"/>
          <w:lang w:val="mk-MK"/>
        </w:rPr>
      </w:pPr>
    </w:p>
    <w:p w14:paraId="64149BFF" w14:textId="77777777" w:rsidR="00BA22BD" w:rsidRPr="00AB0A77" w:rsidRDefault="00BA22BD" w:rsidP="00054295">
      <w:pPr>
        <w:spacing w:after="0" w:line="200" w:lineRule="exact"/>
        <w:rPr>
          <w:rFonts w:ascii="Times New Roman" w:eastAsia="Times New Roman" w:hAnsi="Times New Roman" w:cs="Times New Roman"/>
          <w:sz w:val="20"/>
          <w:szCs w:val="20"/>
          <w:lang w:val="mk-MK"/>
        </w:rPr>
      </w:pPr>
    </w:p>
    <w:p w14:paraId="046B91AC" w14:textId="77777777" w:rsidR="00BA22BD" w:rsidRPr="00AB0A77" w:rsidRDefault="00BA22BD" w:rsidP="00054295">
      <w:pPr>
        <w:spacing w:after="0" w:line="200" w:lineRule="exact"/>
        <w:rPr>
          <w:rFonts w:ascii="Times New Roman" w:eastAsia="Times New Roman" w:hAnsi="Times New Roman" w:cs="Times New Roman"/>
          <w:sz w:val="20"/>
          <w:szCs w:val="20"/>
          <w:lang w:val="mk-MK"/>
        </w:rPr>
      </w:pPr>
    </w:p>
    <w:p w14:paraId="3FA65CE9" w14:textId="77777777" w:rsidR="00BA22BD" w:rsidRPr="00AB0A77" w:rsidRDefault="00BA22BD" w:rsidP="00054295">
      <w:pPr>
        <w:spacing w:after="0" w:line="200" w:lineRule="exact"/>
        <w:rPr>
          <w:rFonts w:ascii="Times New Roman" w:eastAsia="Times New Roman" w:hAnsi="Times New Roman" w:cs="Times New Roman"/>
          <w:sz w:val="20"/>
          <w:szCs w:val="20"/>
          <w:lang w:val="mk-MK"/>
        </w:rPr>
      </w:pPr>
    </w:p>
    <w:p w14:paraId="016C7E9D" w14:textId="77777777" w:rsidR="00BA22BD" w:rsidRPr="00AB0A77" w:rsidRDefault="00BA22BD" w:rsidP="00054295">
      <w:pPr>
        <w:spacing w:after="0" w:line="200" w:lineRule="exact"/>
        <w:rPr>
          <w:rFonts w:ascii="Times New Roman" w:eastAsia="Times New Roman" w:hAnsi="Times New Roman" w:cs="Times New Roman"/>
          <w:sz w:val="20"/>
          <w:szCs w:val="20"/>
          <w:lang w:val="mk-MK"/>
        </w:rPr>
      </w:pPr>
    </w:p>
    <w:p w14:paraId="0E79D187" w14:textId="77777777" w:rsidR="00BA22BD" w:rsidRPr="00AB0A77" w:rsidRDefault="00BA22BD" w:rsidP="00054295">
      <w:pPr>
        <w:spacing w:after="0" w:line="200" w:lineRule="exact"/>
        <w:rPr>
          <w:rFonts w:ascii="Times New Roman" w:eastAsia="Times New Roman" w:hAnsi="Times New Roman" w:cs="Times New Roman"/>
          <w:sz w:val="20"/>
          <w:szCs w:val="20"/>
          <w:lang w:val="mk-MK"/>
        </w:rPr>
      </w:pPr>
    </w:p>
    <w:p w14:paraId="17CD12ED" w14:textId="77777777" w:rsidR="00BA22BD" w:rsidRPr="00AB0A77" w:rsidRDefault="00BA22BD" w:rsidP="00054295">
      <w:pPr>
        <w:spacing w:after="0" w:line="200" w:lineRule="exact"/>
        <w:rPr>
          <w:rFonts w:ascii="Times New Roman" w:eastAsia="Times New Roman" w:hAnsi="Times New Roman" w:cs="Times New Roman"/>
          <w:sz w:val="20"/>
          <w:szCs w:val="20"/>
          <w:lang w:val="mk-MK"/>
        </w:rPr>
      </w:pPr>
    </w:p>
    <w:p w14:paraId="2C064912" w14:textId="77777777" w:rsidR="00BA22BD" w:rsidRPr="00AB0A77" w:rsidRDefault="00BA22BD" w:rsidP="00054295">
      <w:pPr>
        <w:spacing w:after="0" w:line="200" w:lineRule="exact"/>
        <w:rPr>
          <w:rFonts w:ascii="Times New Roman" w:eastAsia="Times New Roman" w:hAnsi="Times New Roman" w:cs="Times New Roman"/>
          <w:sz w:val="20"/>
          <w:szCs w:val="20"/>
          <w:lang w:val="mk-MK"/>
        </w:rPr>
      </w:pPr>
    </w:p>
    <w:bookmarkEnd w:id="16"/>
    <w:p w14:paraId="434728CD" w14:textId="275BED63" w:rsidR="00B25629" w:rsidRPr="00AB0A77" w:rsidRDefault="00417F7A" w:rsidP="00E72BF6">
      <w:pPr>
        <w:spacing w:after="0" w:line="0" w:lineRule="atLeast"/>
        <w:rPr>
          <w:rFonts w:ascii="Times New Roman" w:eastAsia="Calibri" w:hAnsi="Times New Roman" w:cs="Times New Roman"/>
          <w:bCs/>
          <w:sz w:val="24"/>
          <w:szCs w:val="24"/>
          <w:lang w:val="mk-MK"/>
        </w:rPr>
      </w:pPr>
      <w:r w:rsidRPr="00AB0A77">
        <w:rPr>
          <w:rFonts w:ascii="Times New Roman" w:eastAsia="Calibri" w:hAnsi="Times New Roman" w:cs="Times New Roman"/>
          <w:bCs/>
          <w:sz w:val="24"/>
          <w:szCs w:val="24"/>
          <w:lang w:val="mk-MK"/>
        </w:rPr>
        <w:t xml:space="preserve">                            </w:t>
      </w:r>
      <w:r w:rsidR="00B25629" w:rsidRPr="00AB0A77">
        <w:rPr>
          <w:rFonts w:ascii="Times New Roman" w:eastAsia="Calibri" w:hAnsi="Times New Roman" w:cs="Times New Roman"/>
          <w:bCs/>
          <w:sz w:val="24"/>
          <w:szCs w:val="24"/>
          <w:lang w:val="mk-MK"/>
        </w:rPr>
        <w:t xml:space="preserve">Слика </w:t>
      </w:r>
      <w:r w:rsidR="00094BA8" w:rsidRPr="00AB0A77">
        <w:rPr>
          <w:rFonts w:ascii="Times New Roman" w:eastAsia="Calibri" w:hAnsi="Times New Roman" w:cs="Times New Roman"/>
          <w:bCs/>
          <w:sz w:val="24"/>
          <w:szCs w:val="24"/>
          <w:lang w:val="mk-MK"/>
        </w:rPr>
        <w:t>1</w:t>
      </w:r>
      <w:r w:rsidR="00B25629" w:rsidRPr="00AB0A77">
        <w:rPr>
          <w:rFonts w:ascii="Times New Roman" w:eastAsia="Calibri" w:hAnsi="Times New Roman" w:cs="Times New Roman"/>
          <w:bCs/>
          <w:sz w:val="24"/>
          <w:szCs w:val="24"/>
          <w:lang w:val="mk-MK"/>
        </w:rPr>
        <w:t xml:space="preserve">. </w:t>
      </w:r>
      <w:r w:rsidR="00094BA8" w:rsidRPr="00AB0A77">
        <w:rPr>
          <w:rFonts w:ascii="Times New Roman" w:eastAsia="Calibri" w:hAnsi="Times New Roman" w:cs="Times New Roman"/>
          <w:bCs/>
          <w:sz w:val="24"/>
          <w:szCs w:val="24"/>
          <w:lang w:val="mk-MK"/>
        </w:rPr>
        <w:t>Диоден л</w:t>
      </w:r>
      <w:r w:rsidR="00B25629" w:rsidRPr="00AB0A77">
        <w:rPr>
          <w:rFonts w:ascii="Times New Roman" w:eastAsia="Calibri" w:hAnsi="Times New Roman" w:cs="Times New Roman"/>
          <w:bCs/>
          <w:sz w:val="24"/>
          <w:szCs w:val="24"/>
          <w:lang w:val="mk-MK"/>
        </w:rPr>
        <w:t>асер користен во студијата</w:t>
      </w:r>
    </w:p>
    <w:p w14:paraId="699AA135" w14:textId="77777777" w:rsidR="00417F7A" w:rsidRPr="00AB0A77" w:rsidRDefault="00417F7A" w:rsidP="00E72BF6">
      <w:pPr>
        <w:spacing w:after="0" w:line="0" w:lineRule="atLeast"/>
        <w:rPr>
          <w:rFonts w:ascii="Times New Roman" w:eastAsia="Calibri" w:hAnsi="Times New Roman" w:cs="Times New Roman"/>
          <w:bCs/>
          <w:sz w:val="24"/>
          <w:szCs w:val="24"/>
          <w:lang w:val="mk-MK"/>
        </w:rPr>
      </w:pPr>
    </w:p>
    <w:p w14:paraId="3AE8A82D" w14:textId="77777777" w:rsidR="00417F7A" w:rsidRPr="00AB0A77" w:rsidRDefault="00417F7A" w:rsidP="00E72BF6">
      <w:pPr>
        <w:spacing w:after="0" w:line="0" w:lineRule="atLeast"/>
        <w:rPr>
          <w:rFonts w:ascii="Times New Roman" w:eastAsia="Calibri" w:hAnsi="Times New Roman" w:cs="Times New Roman"/>
          <w:bCs/>
          <w:sz w:val="24"/>
          <w:szCs w:val="24"/>
          <w:lang w:val="mk-MK"/>
        </w:rPr>
      </w:pPr>
    </w:p>
    <w:p w14:paraId="3D29EA13" w14:textId="77777777" w:rsidR="00417F7A" w:rsidRPr="00AB0A77" w:rsidRDefault="00417F7A" w:rsidP="00E72BF6">
      <w:pPr>
        <w:spacing w:after="0" w:line="0" w:lineRule="atLeast"/>
        <w:rPr>
          <w:rFonts w:ascii="Times New Roman" w:eastAsia="Calibri" w:hAnsi="Times New Roman" w:cs="Times New Roman"/>
          <w:bCs/>
          <w:sz w:val="24"/>
          <w:szCs w:val="24"/>
          <w:lang w:val="mk-MK"/>
        </w:rPr>
      </w:pPr>
    </w:p>
    <w:p w14:paraId="66ECD9AE" w14:textId="77777777" w:rsidR="00417F7A" w:rsidRPr="00AB0A77" w:rsidRDefault="00417F7A" w:rsidP="00E72BF6">
      <w:pPr>
        <w:spacing w:after="0" w:line="0" w:lineRule="atLeast"/>
        <w:rPr>
          <w:rFonts w:ascii="Times New Roman" w:eastAsia="Calibri" w:hAnsi="Times New Roman" w:cs="Times New Roman"/>
          <w:bCs/>
          <w:sz w:val="24"/>
          <w:szCs w:val="24"/>
          <w:lang w:val="mk-MK"/>
        </w:rPr>
      </w:pPr>
    </w:p>
    <w:p w14:paraId="5404CD74" w14:textId="77777777" w:rsidR="00417F7A" w:rsidRPr="00AB0A77" w:rsidRDefault="00417F7A" w:rsidP="00E72BF6">
      <w:pPr>
        <w:spacing w:after="0" w:line="0" w:lineRule="atLeast"/>
        <w:rPr>
          <w:rFonts w:ascii="Times New Roman" w:eastAsia="Calibri" w:hAnsi="Times New Roman" w:cs="Times New Roman"/>
          <w:bCs/>
          <w:sz w:val="24"/>
          <w:szCs w:val="24"/>
          <w:lang w:val="mk-MK"/>
        </w:rPr>
      </w:pPr>
    </w:p>
    <w:p w14:paraId="6792386A" w14:textId="0C95250D" w:rsidR="00417F7A" w:rsidRPr="00AB0A77" w:rsidRDefault="00417F7A" w:rsidP="00C10DBC">
      <w:pPr>
        <w:spacing w:after="0" w:line="0" w:lineRule="atLeast"/>
        <w:ind w:left="1980"/>
        <w:rPr>
          <w:rFonts w:ascii="Times New Roman" w:eastAsia="Calibri" w:hAnsi="Times New Roman" w:cs="Times New Roman"/>
          <w:bCs/>
          <w:sz w:val="24"/>
          <w:szCs w:val="24"/>
          <w:lang w:val="mk-MK"/>
        </w:rPr>
      </w:pPr>
      <w:r w:rsidRPr="008212B2">
        <w:rPr>
          <w:noProof/>
          <w:lang w:val="mk-MK"/>
        </w:rPr>
        <w:drawing>
          <wp:inline distT="0" distB="0" distL="0" distR="0" wp14:anchorId="50BB255C" wp14:editId="6409777A">
            <wp:extent cx="2849880" cy="3103318"/>
            <wp:effectExtent l="0" t="0" r="7620" b="1905"/>
            <wp:docPr id="1777253304" name="Picture 1777253304" descr="C:\Users\User\Desktop\doktorature\foto doktorature\WhatsApp Image 2024-10-15 at 23.25.10_ba8a9f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doktorature\foto doktorature\WhatsApp Image 2024-10-15 at 23.25.10_ba8a9f7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97026" cy="3154657"/>
                    </a:xfrm>
                    <a:prstGeom prst="rect">
                      <a:avLst/>
                    </a:prstGeom>
                    <a:noFill/>
                    <a:ln>
                      <a:noFill/>
                    </a:ln>
                  </pic:spPr>
                </pic:pic>
              </a:graphicData>
            </a:graphic>
          </wp:inline>
        </w:drawing>
      </w:r>
    </w:p>
    <w:p w14:paraId="491663C9" w14:textId="77777777" w:rsidR="00417F7A" w:rsidRPr="00AB0A77" w:rsidRDefault="00417F7A" w:rsidP="00E72BF6">
      <w:pPr>
        <w:spacing w:after="0" w:line="0" w:lineRule="atLeast"/>
        <w:rPr>
          <w:rFonts w:ascii="Times New Roman" w:eastAsia="Calibri" w:hAnsi="Times New Roman" w:cs="Times New Roman"/>
          <w:bCs/>
          <w:sz w:val="24"/>
          <w:szCs w:val="24"/>
          <w:lang w:val="mk-MK"/>
        </w:rPr>
      </w:pPr>
    </w:p>
    <w:p w14:paraId="1EDD7846" w14:textId="36C9E724" w:rsidR="00417F7A" w:rsidRPr="00AB0A77" w:rsidRDefault="00614CC6" w:rsidP="00E72BF6">
      <w:pPr>
        <w:spacing w:after="0" w:line="0" w:lineRule="atLeast"/>
        <w:rPr>
          <w:rFonts w:ascii="Times New Roman" w:eastAsia="Times New Roman" w:hAnsi="Times New Roman" w:cs="Times New Roman"/>
          <w:sz w:val="24"/>
          <w:szCs w:val="24"/>
          <w:lang w:val="mk-MK"/>
        </w:rPr>
      </w:pPr>
      <w:r w:rsidRPr="00AB0A77">
        <w:rPr>
          <w:rFonts w:ascii="Times New Roman" w:eastAsia="Times New Roman" w:hAnsi="Times New Roman" w:cs="Times New Roman"/>
          <w:sz w:val="24"/>
          <w:szCs w:val="24"/>
          <w:lang w:val="mk-MK"/>
        </w:rPr>
        <w:lastRenderedPageBreak/>
        <w:t xml:space="preserve">                          </w:t>
      </w:r>
      <w:r w:rsidR="00417F7A" w:rsidRPr="008212B2">
        <w:rPr>
          <w:rFonts w:ascii="Times New Roman" w:eastAsia="Times New Roman" w:hAnsi="Times New Roman" w:cs="Times New Roman"/>
          <w:sz w:val="24"/>
          <w:szCs w:val="24"/>
          <w:lang w:val="mk-MK"/>
        </w:rPr>
        <w:t xml:space="preserve">Слика </w:t>
      </w:r>
      <w:r w:rsidR="00417F7A" w:rsidRPr="00AB0A77">
        <w:rPr>
          <w:rFonts w:ascii="Times New Roman" w:eastAsia="Times New Roman" w:hAnsi="Times New Roman" w:cs="Times New Roman"/>
          <w:sz w:val="24"/>
          <w:szCs w:val="24"/>
          <w:lang w:val="mk-MK"/>
        </w:rPr>
        <w:t>2</w:t>
      </w:r>
      <w:r w:rsidR="00417F7A" w:rsidRPr="008212B2">
        <w:rPr>
          <w:rFonts w:ascii="Times New Roman" w:eastAsia="Times New Roman" w:hAnsi="Times New Roman" w:cs="Times New Roman"/>
          <w:sz w:val="24"/>
          <w:szCs w:val="24"/>
          <w:lang w:val="mk-MK"/>
        </w:rPr>
        <w:t xml:space="preserve">. </w:t>
      </w:r>
      <w:r w:rsidR="00417F7A" w:rsidRPr="00AB0A77">
        <w:rPr>
          <w:rFonts w:ascii="Times New Roman" w:eastAsia="Times New Roman" w:hAnsi="Times New Roman" w:cs="Times New Roman"/>
          <w:sz w:val="24"/>
          <w:szCs w:val="24"/>
          <w:lang w:val="mk-MK"/>
        </w:rPr>
        <w:t>Л</w:t>
      </w:r>
      <w:r w:rsidR="00417F7A" w:rsidRPr="008212B2">
        <w:rPr>
          <w:rFonts w:ascii="Times New Roman" w:eastAsia="Times New Roman" w:hAnsi="Times New Roman" w:cs="Times New Roman"/>
          <w:sz w:val="24"/>
          <w:szCs w:val="24"/>
          <w:lang w:val="mk-MK"/>
        </w:rPr>
        <w:t>асерски третман</w:t>
      </w:r>
      <w:r w:rsidR="00417F7A" w:rsidRPr="00AB0A77">
        <w:rPr>
          <w:rFonts w:ascii="Times New Roman" w:eastAsia="Times New Roman" w:hAnsi="Times New Roman" w:cs="Times New Roman"/>
          <w:sz w:val="24"/>
          <w:szCs w:val="24"/>
          <w:lang w:val="mk-MK"/>
        </w:rPr>
        <w:t xml:space="preserve"> на пародонтален џеб</w:t>
      </w:r>
    </w:p>
    <w:p w14:paraId="38EA7B3E" w14:textId="4C13B422" w:rsidR="00417F7A" w:rsidRPr="00AB0A77" w:rsidRDefault="00417F7A" w:rsidP="00E72BF6">
      <w:pPr>
        <w:spacing w:after="0" w:line="0" w:lineRule="atLeast"/>
        <w:rPr>
          <w:rFonts w:ascii="Times New Roman" w:eastAsia="Calibri" w:hAnsi="Times New Roman" w:cs="Times New Roman"/>
          <w:bCs/>
          <w:sz w:val="24"/>
          <w:szCs w:val="24"/>
          <w:lang w:val="mk-MK"/>
        </w:rPr>
      </w:pPr>
      <w:r w:rsidRPr="00AB0A77">
        <w:rPr>
          <w:rFonts w:ascii="Times New Roman" w:eastAsia="Times New Roman" w:hAnsi="Times New Roman" w:cs="Times New Roman"/>
          <w:sz w:val="24"/>
          <w:szCs w:val="24"/>
          <w:lang w:val="mk-MK"/>
        </w:rPr>
        <w:t xml:space="preserve">                 </w:t>
      </w:r>
      <w:r w:rsidR="00614CC6" w:rsidRPr="00AB0A77">
        <w:rPr>
          <w:rFonts w:ascii="Times New Roman" w:eastAsia="Times New Roman" w:hAnsi="Times New Roman" w:cs="Times New Roman"/>
          <w:sz w:val="24"/>
          <w:szCs w:val="24"/>
          <w:lang w:val="mk-MK"/>
        </w:rPr>
        <w:t xml:space="preserve">                        </w:t>
      </w:r>
      <w:r w:rsidRPr="00AB0A77">
        <w:rPr>
          <w:rFonts w:ascii="Times New Roman" w:eastAsia="Times New Roman" w:hAnsi="Times New Roman" w:cs="Times New Roman"/>
          <w:sz w:val="24"/>
          <w:szCs w:val="24"/>
          <w:lang w:val="mk-MK"/>
        </w:rPr>
        <w:t>(долна регија)</w:t>
      </w:r>
    </w:p>
    <w:p w14:paraId="2914BF82" w14:textId="77777777" w:rsidR="00417F7A" w:rsidRPr="00AB0A77" w:rsidRDefault="00417F7A" w:rsidP="00E72BF6">
      <w:pPr>
        <w:spacing w:after="0" w:line="0" w:lineRule="atLeast"/>
        <w:rPr>
          <w:rFonts w:ascii="Times New Roman" w:eastAsia="Calibri" w:hAnsi="Times New Roman" w:cs="Times New Roman"/>
          <w:bCs/>
          <w:sz w:val="24"/>
          <w:szCs w:val="24"/>
          <w:lang w:val="mk-MK"/>
        </w:rPr>
      </w:pPr>
    </w:p>
    <w:p w14:paraId="5191A5B3" w14:textId="77777777" w:rsidR="00417F7A" w:rsidRPr="00AB0A77" w:rsidRDefault="00417F7A" w:rsidP="00E72BF6">
      <w:pPr>
        <w:spacing w:after="0" w:line="0" w:lineRule="atLeast"/>
        <w:rPr>
          <w:rFonts w:ascii="Times New Roman" w:eastAsia="Calibri" w:hAnsi="Times New Roman" w:cs="Times New Roman"/>
          <w:bCs/>
          <w:sz w:val="24"/>
          <w:szCs w:val="24"/>
          <w:lang w:val="mk-MK"/>
        </w:rPr>
      </w:pPr>
    </w:p>
    <w:p w14:paraId="07C430EA" w14:textId="77777777" w:rsidR="00417F7A" w:rsidRPr="00AB0A77" w:rsidRDefault="00417F7A" w:rsidP="00E72BF6">
      <w:pPr>
        <w:spacing w:after="0" w:line="0" w:lineRule="atLeast"/>
        <w:rPr>
          <w:rFonts w:ascii="Times New Roman" w:eastAsia="Calibri" w:hAnsi="Times New Roman" w:cs="Times New Roman"/>
          <w:bCs/>
          <w:sz w:val="24"/>
          <w:szCs w:val="24"/>
          <w:lang w:val="mk-MK"/>
        </w:rPr>
      </w:pPr>
    </w:p>
    <w:p w14:paraId="23C02F17" w14:textId="2EA53636" w:rsidR="00B25629" w:rsidRPr="00AB0A77" w:rsidRDefault="00417F7A" w:rsidP="00E72BF6">
      <w:pPr>
        <w:spacing w:after="0" w:line="0" w:lineRule="atLeast"/>
        <w:rPr>
          <w:rFonts w:ascii="Times New Roman" w:eastAsia="Calibri" w:hAnsi="Times New Roman" w:cs="Times New Roman"/>
          <w:b/>
          <w:bCs/>
          <w:sz w:val="24"/>
          <w:szCs w:val="24"/>
          <w:lang w:val="mk-MK"/>
        </w:rPr>
      </w:pPr>
      <w:r w:rsidRPr="00AB0A77">
        <w:rPr>
          <w:rFonts w:ascii="Times New Roman" w:eastAsia="Calibri" w:hAnsi="Times New Roman" w:cs="Times New Roman"/>
          <w:b/>
          <w:bCs/>
          <w:sz w:val="24"/>
          <w:szCs w:val="24"/>
          <w:lang w:val="mk-MK"/>
        </w:rPr>
        <w:t xml:space="preserve">      </w:t>
      </w:r>
    </w:p>
    <w:p w14:paraId="349DCAAD" w14:textId="6F9A0EB0" w:rsidR="00CB2E45" w:rsidRPr="00AB0A77" w:rsidRDefault="00E72BF6" w:rsidP="00E72BF6">
      <w:pPr>
        <w:spacing w:after="0" w:line="0" w:lineRule="atLeast"/>
        <w:rPr>
          <w:rFonts w:ascii="Times New Roman" w:eastAsia="Calibri" w:hAnsi="Times New Roman" w:cs="Times New Roman"/>
          <w:b/>
          <w:bCs/>
          <w:sz w:val="24"/>
          <w:szCs w:val="24"/>
          <w:lang w:val="mk-MK"/>
        </w:rPr>
      </w:pPr>
      <w:r w:rsidRPr="00AB0A77">
        <w:rPr>
          <w:rFonts w:ascii="Times New Roman" w:eastAsia="Calibri" w:hAnsi="Times New Roman" w:cs="Times New Roman"/>
          <w:b/>
          <w:bCs/>
          <w:sz w:val="24"/>
          <w:szCs w:val="24"/>
          <w:lang w:val="mk-MK"/>
        </w:rPr>
        <w:t>4.5</w:t>
      </w:r>
      <w:r w:rsidR="00EC7762">
        <w:rPr>
          <w:rFonts w:ascii="Times New Roman" w:eastAsia="Calibri" w:hAnsi="Times New Roman" w:cs="Times New Roman"/>
          <w:b/>
          <w:bCs/>
          <w:sz w:val="24"/>
          <w:szCs w:val="24"/>
          <w:lang w:val="mk-MK"/>
        </w:rPr>
        <w:t>.</w:t>
      </w:r>
      <w:r w:rsidRPr="00AB0A77">
        <w:rPr>
          <w:rFonts w:ascii="Times New Roman" w:eastAsia="Calibri" w:hAnsi="Times New Roman" w:cs="Times New Roman"/>
          <w:b/>
          <w:bCs/>
          <w:sz w:val="24"/>
          <w:szCs w:val="24"/>
          <w:lang w:val="mk-MK"/>
        </w:rPr>
        <w:t xml:space="preserve"> Микробиолошка евалуација</w:t>
      </w:r>
    </w:p>
    <w:p w14:paraId="3C286ACF" w14:textId="77777777" w:rsidR="00CB2E45" w:rsidRPr="00AB0A77" w:rsidRDefault="00CB2E45" w:rsidP="00E72BF6">
      <w:pPr>
        <w:spacing w:after="0" w:line="0" w:lineRule="atLeast"/>
        <w:rPr>
          <w:rFonts w:ascii="Times New Roman" w:eastAsia="Calibri" w:hAnsi="Times New Roman" w:cs="Times New Roman"/>
          <w:sz w:val="24"/>
          <w:szCs w:val="24"/>
          <w:lang w:val="mk-MK"/>
        </w:rPr>
      </w:pPr>
    </w:p>
    <w:p w14:paraId="19BCC6FE" w14:textId="65A81613" w:rsidR="0061249B" w:rsidRPr="00AB0A77" w:rsidRDefault="00976F29" w:rsidP="00B84585">
      <w:pPr>
        <w:spacing w:after="0" w:line="275" w:lineRule="auto"/>
        <w:ind w:right="20"/>
        <w:jc w:val="both"/>
        <w:rPr>
          <w:rFonts w:ascii="Times New Roman" w:eastAsia="Calibri" w:hAnsi="Times New Roman" w:cs="Times New Roman"/>
          <w:sz w:val="24"/>
          <w:szCs w:val="24"/>
          <w:lang w:val="mk-MK"/>
        </w:rPr>
      </w:pPr>
      <w:r w:rsidRPr="00AB0A77">
        <w:rPr>
          <w:rFonts w:ascii="Times New Roman" w:eastAsia="Calibri" w:hAnsi="Times New Roman" w:cs="Times New Roman"/>
          <w:sz w:val="24"/>
          <w:szCs w:val="24"/>
          <w:lang w:val="mk-MK"/>
        </w:rPr>
        <w:t>Методологија на земање брис: регијата од која се зема брисот од содржината на пародонталниот џеб, со цел да се обезбеди сува работна површина</w:t>
      </w:r>
      <w:r w:rsidR="00014A69">
        <w:rPr>
          <w:rFonts w:ascii="Times New Roman" w:eastAsia="Calibri" w:hAnsi="Times New Roman" w:cs="Times New Roman"/>
          <w:sz w:val="24"/>
          <w:szCs w:val="24"/>
          <w:lang w:val="mk-MK"/>
        </w:rPr>
        <w:t>,</w:t>
      </w:r>
      <w:r w:rsidRPr="00AB0A77">
        <w:rPr>
          <w:rFonts w:ascii="Times New Roman" w:eastAsia="Calibri" w:hAnsi="Times New Roman" w:cs="Times New Roman"/>
          <w:sz w:val="24"/>
          <w:szCs w:val="24"/>
          <w:lang w:val="mk-MK"/>
        </w:rPr>
        <w:t xml:space="preserve"> беше претходно изолирана и исушена со користење аспиратор, ватеролни и стерилно тампонче. По направената изолација беше земен примерок за микробиолошка анализа со помош на стерилни хартиени шилци. Со стерилна пинцета хартиените шилци беа вметнати во дното на џебот и оставени </w:t>
      </w:r>
      <w:r w:rsidRPr="008212B2">
        <w:rPr>
          <w:rFonts w:ascii="Times New Roman" w:eastAsia="Calibri" w:hAnsi="Times New Roman" w:cs="Times New Roman"/>
          <w:sz w:val="24"/>
          <w:szCs w:val="24"/>
          <w:lang w:val="mk-MK"/>
        </w:rPr>
        <w:t xml:space="preserve">in sity </w:t>
      </w:r>
      <w:r w:rsidRPr="00AB0A77">
        <w:rPr>
          <w:rFonts w:ascii="Times New Roman" w:eastAsia="Calibri" w:hAnsi="Times New Roman" w:cs="Times New Roman"/>
          <w:sz w:val="24"/>
          <w:szCs w:val="24"/>
          <w:lang w:val="mk-MK"/>
        </w:rPr>
        <w:t>дваесет секунди. При извлекувањето на хартиените шилци се водеше сметка истите да не дојдат во контакт со плунката и со епителот на оралната лигавица. Земените примероци беа ставени во стерилни вакута</w:t>
      </w:r>
      <w:r w:rsidR="00F34CCA">
        <w:rPr>
          <w:rFonts w:ascii="Times New Roman" w:eastAsia="Calibri" w:hAnsi="Times New Roman" w:cs="Times New Roman"/>
          <w:sz w:val="24"/>
          <w:szCs w:val="24"/>
          <w:lang w:val="mk-MK"/>
        </w:rPr>
        <w:t>ј</w:t>
      </w:r>
      <w:r w:rsidRPr="00AB0A77">
        <w:rPr>
          <w:rFonts w:ascii="Times New Roman" w:eastAsia="Calibri" w:hAnsi="Times New Roman" w:cs="Times New Roman"/>
          <w:sz w:val="24"/>
          <w:szCs w:val="24"/>
          <w:lang w:val="mk-MK"/>
        </w:rPr>
        <w:t xml:space="preserve">нери кои претходно беа одбележани и во рок од два часа </w:t>
      </w:r>
      <w:r w:rsidR="0072506F" w:rsidRPr="00AB0A77">
        <w:rPr>
          <w:rFonts w:ascii="Times New Roman" w:eastAsia="Calibri" w:hAnsi="Times New Roman" w:cs="Times New Roman"/>
          <w:sz w:val="24"/>
          <w:szCs w:val="24"/>
          <w:lang w:val="mk-MK"/>
        </w:rPr>
        <w:t xml:space="preserve">беа пренесени во Институтот за микробиологија. </w:t>
      </w:r>
    </w:p>
    <w:p w14:paraId="447686A5" w14:textId="17E7B60B" w:rsidR="0061249B" w:rsidRPr="00AB0A77" w:rsidRDefault="0061249B" w:rsidP="00B84585">
      <w:pPr>
        <w:spacing w:after="0" w:line="275" w:lineRule="auto"/>
        <w:ind w:right="20"/>
        <w:jc w:val="both"/>
        <w:rPr>
          <w:rFonts w:ascii="Times New Roman" w:eastAsia="Calibri" w:hAnsi="Times New Roman" w:cs="Times New Roman"/>
          <w:sz w:val="23"/>
          <w:szCs w:val="20"/>
          <w:lang w:val="mk-MK"/>
        </w:rPr>
      </w:pPr>
      <w:r w:rsidRPr="00AB0A77">
        <w:rPr>
          <w:rFonts w:ascii="Times New Roman" w:eastAsia="Calibri" w:hAnsi="Times New Roman" w:cs="Times New Roman"/>
          <w:sz w:val="24"/>
          <w:szCs w:val="24"/>
          <w:lang w:val="mk-MK"/>
        </w:rPr>
        <w:t xml:space="preserve">Микробиолошката анализа беше направена со помош на специфичен метод за идентификација на грам-позитивни и грам-негативни аеробни и анаеробни бактерии со помош на </w:t>
      </w:r>
      <w:r w:rsidRPr="008212B2">
        <w:rPr>
          <w:rFonts w:ascii="Times New Roman" w:eastAsia="Calibri" w:hAnsi="Times New Roman" w:cs="Times New Roman"/>
          <w:sz w:val="23"/>
          <w:szCs w:val="20"/>
          <w:lang w:val="mk-MK"/>
        </w:rPr>
        <w:t xml:space="preserve">Vitek 2, (BioMériux Industries, 69280 Marcy-l'Étoile </w:t>
      </w:r>
      <w:r w:rsidR="00EE5779">
        <w:rPr>
          <w:rFonts w:ascii="Times New Roman" w:eastAsia="Calibri" w:hAnsi="Times New Roman" w:cs="Times New Roman"/>
          <w:sz w:val="23"/>
          <w:szCs w:val="20"/>
          <w:lang w:val="mk-MK"/>
        </w:rPr>
        <w:t>–</w:t>
      </w:r>
      <w:r w:rsidRPr="008212B2">
        <w:rPr>
          <w:rFonts w:ascii="Times New Roman" w:eastAsia="Calibri" w:hAnsi="Times New Roman" w:cs="Times New Roman"/>
          <w:sz w:val="23"/>
          <w:szCs w:val="20"/>
          <w:lang w:val="mk-MK"/>
        </w:rPr>
        <w:t xml:space="preserve"> Франција),</w:t>
      </w:r>
      <w:r w:rsidRPr="00AB0A77">
        <w:rPr>
          <w:rFonts w:ascii="Times New Roman" w:eastAsia="Calibri" w:hAnsi="Times New Roman" w:cs="Times New Roman"/>
          <w:sz w:val="23"/>
          <w:szCs w:val="20"/>
          <w:lang w:val="mk-MK"/>
        </w:rPr>
        <w:t xml:space="preserve"> при што добиените примероци беа засадувани на крвен и шедлер агар за култивирање микроорганизми. </w:t>
      </w:r>
    </w:p>
    <w:p w14:paraId="39B29D91" w14:textId="2F3F7C45" w:rsidR="0061249B" w:rsidRPr="00AB0A77" w:rsidRDefault="0061249B" w:rsidP="00B84585">
      <w:pPr>
        <w:spacing w:after="0" w:line="275" w:lineRule="auto"/>
        <w:ind w:right="20"/>
        <w:jc w:val="both"/>
        <w:rPr>
          <w:rFonts w:ascii="Times New Roman" w:eastAsia="Calibri" w:hAnsi="Times New Roman" w:cs="Times New Roman"/>
          <w:sz w:val="23"/>
          <w:szCs w:val="20"/>
          <w:lang w:val="mk-MK"/>
        </w:rPr>
      </w:pPr>
      <w:r w:rsidRPr="00AB0A77">
        <w:rPr>
          <w:rFonts w:ascii="Times New Roman" w:eastAsia="Calibri" w:hAnsi="Times New Roman" w:cs="Times New Roman"/>
          <w:sz w:val="23"/>
          <w:szCs w:val="20"/>
          <w:lang w:val="mk-MK"/>
        </w:rPr>
        <w:t>Микробиолошката анализа кај испитувани</w:t>
      </w:r>
      <w:r w:rsidR="000227DA" w:rsidRPr="00AB0A77">
        <w:rPr>
          <w:rFonts w:ascii="Times New Roman" w:eastAsia="Calibri" w:hAnsi="Times New Roman" w:cs="Times New Roman"/>
          <w:sz w:val="23"/>
          <w:szCs w:val="20"/>
          <w:lang w:val="mk-MK"/>
        </w:rPr>
        <w:t>те</w:t>
      </w:r>
      <w:r w:rsidRPr="00AB0A77">
        <w:rPr>
          <w:rFonts w:ascii="Times New Roman" w:eastAsia="Calibri" w:hAnsi="Times New Roman" w:cs="Times New Roman"/>
          <w:sz w:val="23"/>
          <w:szCs w:val="20"/>
          <w:lang w:val="mk-MK"/>
        </w:rPr>
        <w:t xml:space="preserve"> пациенти од сите испитувани групи беше спроведена пред и по </w:t>
      </w:r>
      <w:r w:rsidR="000227DA" w:rsidRPr="00AB0A77">
        <w:rPr>
          <w:rFonts w:ascii="Times New Roman" w:eastAsia="Calibri" w:hAnsi="Times New Roman" w:cs="Times New Roman"/>
          <w:sz w:val="24"/>
          <w:szCs w:val="20"/>
          <w:lang w:val="mk-MK"/>
        </w:rPr>
        <w:t xml:space="preserve">завршување на третманот, кај </w:t>
      </w:r>
      <w:r w:rsidR="00D53CF7" w:rsidRPr="00AB0A77">
        <w:rPr>
          <w:rFonts w:ascii="Times New Roman" w:eastAsia="Calibri" w:hAnsi="Times New Roman" w:cs="Times New Roman"/>
          <w:sz w:val="24"/>
          <w:szCs w:val="20"/>
          <w:lang w:val="mk-MK"/>
        </w:rPr>
        <w:t>дв</w:t>
      </w:r>
      <w:r w:rsidR="00D53CF7">
        <w:rPr>
          <w:rFonts w:ascii="Times New Roman" w:eastAsia="Calibri" w:hAnsi="Times New Roman" w:cs="Times New Roman"/>
          <w:sz w:val="24"/>
          <w:szCs w:val="20"/>
          <w:lang w:val="mk-MK"/>
        </w:rPr>
        <w:t>ата</w:t>
      </w:r>
      <w:r w:rsidR="00D53CF7" w:rsidRPr="00AB0A77">
        <w:rPr>
          <w:rFonts w:ascii="Times New Roman" w:eastAsia="Calibri" w:hAnsi="Times New Roman" w:cs="Times New Roman"/>
          <w:sz w:val="24"/>
          <w:szCs w:val="20"/>
          <w:lang w:val="mk-MK"/>
        </w:rPr>
        <w:t xml:space="preserve"> </w:t>
      </w:r>
      <w:r w:rsidR="000227DA" w:rsidRPr="00AB0A77">
        <w:rPr>
          <w:rFonts w:ascii="Times New Roman" w:eastAsia="Calibri" w:hAnsi="Times New Roman" w:cs="Times New Roman"/>
          <w:sz w:val="24"/>
          <w:szCs w:val="20"/>
          <w:lang w:val="mk-MK"/>
        </w:rPr>
        <w:t>применети терапев</w:t>
      </w:r>
      <w:r w:rsidR="00D53CF7">
        <w:rPr>
          <w:rFonts w:ascii="Times New Roman" w:eastAsia="Calibri" w:hAnsi="Times New Roman" w:cs="Times New Roman"/>
          <w:sz w:val="24"/>
          <w:szCs w:val="20"/>
          <w:lang w:val="mk-MK"/>
        </w:rPr>
        <w:t>т</w:t>
      </w:r>
      <w:r w:rsidR="000227DA" w:rsidRPr="00AB0A77">
        <w:rPr>
          <w:rFonts w:ascii="Times New Roman" w:eastAsia="Calibri" w:hAnsi="Times New Roman" w:cs="Times New Roman"/>
          <w:sz w:val="24"/>
          <w:szCs w:val="20"/>
          <w:lang w:val="mk-MK"/>
        </w:rPr>
        <w:t xml:space="preserve">ски модалитети (конвенционална и комбинирана). </w:t>
      </w:r>
      <w:r w:rsidRPr="00AB0A77">
        <w:rPr>
          <w:rFonts w:ascii="Times New Roman" w:eastAsia="Calibri" w:hAnsi="Times New Roman" w:cs="Times New Roman"/>
          <w:sz w:val="23"/>
          <w:szCs w:val="20"/>
          <w:lang w:val="mk-MK"/>
        </w:rPr>
        <w:t xml:space="preserve"> </w:t>
      </w:r>
    </w:p>
    <w:p w14:paraId="63E06461" w14:textId="3BC724F0" w:rsidR="0061249B" w:rsidRPr="00AB0A77" w:rsidRDefault="0061249B" w:rsidP="00B84585">
      <w:pPr>
        <w:spacing w:after="0" w:line="275" w:lineRule="auto"/>
        <w:ind w:right="20"/>
        <w:jc w:val="both"/>
        <w:rPr>
          <w:rFonts w:ascii="Times New Roman" w:eastAsia="Calibri" w:hAnsi="Times New Roman" w:cs="Times New Roman"/>
          <w:sz w:val="23"/>
          <w:szCs w:val="20"/>
          <w:lang w:val="mk-MK"/>
        </w:rPr>
      </w:pPr>
    </w:p>
    <w:p w14:paraId="61E0D01F" w14:textId="77777777" w:rsidR="00B25629" w:rsidRPr="00AB0A77" w:rsidRDefault="00B25629" w:rsidP="00B84585">
      <w:pPr>
        <w:spacing w:after="0" w:line="275" w:lineRule="auto"/>
        <w:ind w:right="20"/>
        <w:jc w:val="both"/>
        <w:rPr>
          <w:rFonts w:ascii="Times New Roman" w:eastAsia="Calibri" w:hAnsi="Times New Roman" w:cs="Times New Roman"/>
          <w:sz w:val="23"/>
          <w:szCs w:val="20"/>
          <w:lang w:val="mk-MK"/>
        </w:rPr>
      </w:pPr>
    </w:p>
    <w:p w14:paraId="5D28FB5E" w14:textId="73A5F778" w:rsidR="00B84585" w:rsidRPr="00AB0A77" w:rsidRDefault="0061249B" w:rsidP="00B84585">
      <w:pPr>
        <w:spacing w:after="0" w:line="275" w:lineRule="auto"/>
        <w:ind w:right="20"/>
        <w:jc w:val="both"/>
        <w:rPr>
          <w:rFonts w:ascii="Times New Roman" w:eastAsia="Calibri" w:hAnsi="Times New Roman" w:cs="Times New Roman"/>
          <w:sz w:val="24"/>
          <w:szCs w:val="24"/>
          <w:lang w:val="mk-MK"/>
        </w:rPr>
      </w:pPr>
      <w:r w:rsidRPr="00AB0A77">
        <w:rPr>
          <w:rFonts w:ascii="Times New Roman" w:eastAsia="Calibri" w:hAnsi="Times New Roman" w:cs="Times New Roman"/>
          <w:sz w:val="24"/>
          <w:szCs w:val="24"/>
          <w:lang w:val="mk-MK"/>
        </w:rPr>
        <w:t xml:space="preserve">   </w:t>
      </w:r>
      <w:r w:rsidR="0072506F" w:rsidRPr="00AB0A77">
        <w:rPr>
          <w:rFonts w:ascii="Times New Roman" w:eastAsia="Calibri" w:hAnsi="Times New Roman" w:cs="Times New Roman"/>
          <w:sz w:val="24"/>
          <w:szCs w:val="24"/>
          <w:lang w:val="mk-MK"/>
        </w:rPr>
        <w:t xml:space="preserve"> </w:t>
      </w:r>
      <w:r w:rsidR="00976F29" w:rsidRPr="00AB0A77">
        <w:rPr>
          <w:rFonts w:ascii="Times New Roman" w:eastAsia="Calibri" w:hAnsi="Times New Roman" w:cs="Times New Roman"/>
          <w:sz w:val="24"/>
          <w:szCs w:val="24"/>
          <w:lang w:val="mk-MK"/>
        </w:rPr>
        <w:t xml:space="preserve">  </w:t>
      </w:r>
    </w:p>
    <w:p w14:paraId="0422E70B" w14:textId="77777777" w:rsidR="00B84585" w:rsidRPr="008212B2" w:rsidRDefault="00B84585" w:rsidP="00B84585">
      <w:pPr>
        <w:spacing w:after="0" w:line="200" w:lineRule="exact"/>
        <w:rPr>
          <w:rFonts w:ascii="Times New Roman" w:eastAsia="Times New Roman" w:hAnsi="Times New Roman" w:cs="Times New Roman"/>
          <w:sz w:val="20"/>
          <w:szCs w:val="20"/>
          <w:lang w:val="mk-MK"/>
        </w:rPr>
      </w:pPr>
    </w:p>
    <w:p w14:paraId="333B7E60" w14:textId="59F0012F" w:rsidR="007E7C39" w:rsidRPr="008212B2" w:rsidRDefault="007E7C39" w:rsidP="001E606D">
      <w:pPr>
        <w:pStyle w:val="NormalWeb"/>
        <w:ind w:left="1080"/>
        <w:rPr>
          <w:lang w:val="mk-MK"/>
        </w:rPr>
      </w:pPr>
      <w:r w:rsidRPr="008212B2">
        <w:rPr>
          <w:noProof/>
          <w:lang w:val="mk-MK"/>
        </w:rPr>
        <w:lastRenderedPageBreak/>
        <w:t xml:space="preserve">                   </w:t>
      </w:r>
      <w:r w:rsidRPr="008212B2">
        <w:rPr>
          <w:noProof/>
          <w:lang w:val="mk-MK"/>
        </w:rPr>
        <w:drawing>
          <wp:inline distT="0" distB="0" distL="0" distR="0" wp14:anchorId="0C6C01E5" wp14:editId="4E08BD79">
            <wp:extent cx="2940050" cy="3072559"/>
            <wp:effectExtent l="0" t="0" r="0" b="0"/>
            <wp:docPr id="11" name="Picture 11" descr="C:\Users\User\Desktop\doktorature\foto doktorature\thumbnail_im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doktorature\foto doktorature\thumbnail_image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72997" cy="3106991"/>
                    </a:xfrm>
                    <a:prstGeom prst="rect">
                      <a:avLst/>
                    </a:prstGeom>
                    <a:noFill/>
                    <a:ln>
                      <a:noFill/>
                    </a:ln>
                  </pic:spPr>
                </pic:pic>
              </a:graphicData>
            </a:graphic>
          </wp:inline>
        </w:drawing>
      </w:r>
    </w:p>
    <w:p w14:paraId="1FAF506F" w14:textId="02D84142" w:rsidR="00417F7A" w:rsidRPr="00AB0A77" w:rsidRDefault="002C43DB" w:rsidP="00B84585">
      <w:pPr>
        <w:spacing w:after="0" w:line="200" w:lineRule="exact"/>
        <w:rPr>
          <w:rFonts w:ascii="Times New Roman" w:eastAsia="Times New Roman" w:hAnsi="Times New Roman" w:cs="Times New Roman"/>
          <w:sz w:val="24"/>
          <w:szCs w:val="24"/>
          <w:lang w:val="mk-MK"/>
        </w:rPr>
      </w:pPr>
      <w:r w:rsidRPr="008212B2">
        <w:rPr>
          <w:rFonts w:ascii="Times New Roman" w:eastAsia="Times New Roman" w:hAnsi="Times New Roman" w:cs="Times New Roman"/>
          <w:sz w:val="20"/>
          <w:szCs w:val="20"/>
          <w:lang w:val="mk-MK"/>
        </w:rPr>
        <w:t xml:space="preserve">                     </w:t>
      </w:r>
      <w:r w:rsidR="001E606D" w:rsidRPr="00AB0A77">
        <w:rPr>
          <w:rFonts w:ascii="Times New Roman" w:eastAsia="Times New Roman" w:hAnsi="Times New Roman" w:cs="Times New Roman"/>
          <w:sz w:val="20"/>
          <w:szCs w:val="20"/>
          <w:lang w:val="mk-MK"/>
        </w:rPr>
        <w:t xml:space="preserve">                </w:t>
      </w:r>
      <w:r w:rsidRPr="008212B2">
        <w:rPr>
          <w:rFonts w:ascii="Times New Roman" w:eastAsia="Times New Roman" w:hAnsi="Times New Roman" w:cs="Times New Roman"/>
          <w:sz w:val="24"/>
          <w:szCs w:val="24"/>
          <w:lang w:val="mk-MK"/>
        </w:rPr>
        <w:t xml:space="preserve">Слика </w:t>
      </w:r>
      <w:r w:rsidR="00417F7A" w:rsidRPr="00AB0A77">
        <w:rPr>
          <w:rFonts w:ascii="Times New Roman" w:eastAsia="Times New Roman" w:hAnsi="Times New Roman" w:cs="Times New Roman"/>
          <w:sz w:val="24"/>
          <w:szCs w:val="24"/>
          <w:lang w:val="mk-MK"/>
        </w:rPr>
        <w:t>3</w:t>
      </w:r>
      <w:r w:rsidRPr="008212B2">
        <w:rPr>
          <w:rFonts w:ascii="Times New Roman" w:eastAsia="Times New Roman" w:hAnsi="Times New Roman" w:cs="Times New Roman"/>
          <w:sz w:val="24"/>
          <w:szCs w:val="24"/>
          <w:lang w:val="mk-MK"/>
        </w:rPr>
        <w:t>. Тампони</w:t>
      </w:r>
      <w:r w:rsidR="00417F7A" w:rsidRPr="00AB0A77">
        <w:rPr>
          <w:rFonts w:ascii="Times New Roman" w:eastAsia="Times New Roman" w:hAnsi="Times New Roman" w:cs="Times New Roman"/>
          <w:sz w:val="24"/>
          <w:szCs w:val="24"/>
          <w:lang w:val="mk-MK"/>
        </w:rPr>
        <w:t xml:space="preserve"> стризо</w:t>
      </w:r>
      <w:r w:rsidRPr="008212B2">
        <w:rPr>
          <w:rFonts w:ascii="Times New Roman" w:eastAsia="Times New Roman" w:hAnsi="Times New Roman" w:cs="Times New Roman"/>
          <w:sz w:val="24"/>
          <w:szCs w:val="24"/>
          <w:lang w:val="mk-MK"/>
        </w:rPr>
        <w:t xml:space="preserve"> за земање</w:t>
      </w:r>
      <w:r w:rsidR="00417F7A" w:rsidRPr="00AB0A77">
        <w:rPr>
          <w:rFonts w:ascii="Times New Roman" w:eastAsia="Times New Roman" w:hAnsi="Times New Roman" w:cs="Times New Roman"/>
          <w:sz w:val="24"/>
          <w:szCs w:val="24"/>
          <w:lang w:val="mk-MK"/>
        </w:rPr>
        <w:t xml:space="preserve"> и транспорт на</w:t>
      </w:r>
    </w:p>
    <w:p w14:paraId="4A064598" w14:textId="3BFA32FC" w:rsidR="00B84585" w:rsidRPr="00AB0A77" w:rsidRDefault="00417F7A" w:rsidP="00B84585">
      <w:pPr>
        <w:spacing w:after="0" w:line="200" w:lineRule="exact"/>
        <w:rPr>
          <w:rFonts w:ascii="Times New Roman" w:eastAsia="Times New Roman" w:hAnsi="Times New Roman" w:cs="Times New Roman"/>
          <w:sz w:val="20"/>
          <w:szCs w:val="20"/>
          <w:lang w:val="mk-MK"/>
        </w:rPr>
      </w:pPr>
      <w:r w:rsidRPr="00AB0A77">
        <w:rPr>
          <w:rFonts w:ascii="Times New Roman" w:eastAsia="Times New Roman" w:hAnsi="Times New Roman" w:cs="Times New Roman"/>
          <w:sz w:val="24"/>
          <w:szCs w:val="24"/>
          <w:lang w:val="mk-MK"/>
        </w:rPr>
        <w:tab/>
        <w:t xml:space="preserve">                    </w:t>
      </w:r>
      <w:r w:rsidR="001E606D" w:rsidRPr="00AB0A77">
        <w:rPr>
          <w:rFonts w:ascii="Times New Roman" w:eastAsia="Times New Roman" w:hAnsi="Times New Roman" w:cs="Times New Roman"/>
          <w:sz w:val="24"/>
          <w:szCs w:val="24"/>
          <w:lang w:val="mk-MK"/>
        </w:rPr>
        <w:t xml:space="preserve">               </w:t>
      </w:r>
      <w:r w:rsidRPr="00AB0A77">
        <w:rPr>
          <w:rFonts w:ascii="Times New Roman" w:eastAsia="Times New Roman" w:hAnsi="Times New Roman" w:cs="Times New Roman"/>
          <w:sz w:val="24"/>
          <w:szCs w:val="24"/>
          <w:lang w:val="mk-MK"/>
        </w:rPr>
        <w:t>примероци за микробиолошка анализа</w:t>
      </w:r>
      <w:r w:rsidRPr="00AB0A77">
        <w:rPr>
          <w:rFonts w:ascii="Times New Roman" w:eastAsia="Times New Roman" w:hAnsi="Times New Roman" w:cs="Times New Roman"/>
          <w:sz w:val="20"/>
          <w:szCs w:val="20"/>
          <w:lang w:val="mk-MK"/>
        </w:rPr>
        <w:t xml:space="preserve"> </w:t>
      </w:r>
      <w:r w:rsidRPr="00AB0A77">
        <w:rPr>
          <w:rFonts w:ascii="Times New Roman" w:eastAsia="Times New Roman" w:hAnsi="Times New Roman" w:cs="Times New Roman"/>
          <w:sz w:val="20"/>
          <w:szCs w:val="20"/>
          <w:lang w:val="mk-MK"/>
        </w:rPr>
        <w:tab/>
      </w:r>
      <w:r w:rsidR="002C43DB" w:rsidRPr="008212B2">
        <w:rPr>
          <w:rFonts w:ascii="Times New Roman" w:eastAsia="Times New Roman" w:hAnsi="Times New Roman" w:cs="Times New Roman"/>
          <w:sz w:val="20"/>
          <w:szCs w:val="20"/>
          <w:lang w:val="mk-MK"/>
        </w:rPr>
        <w:t xml:space="preserve"> </w:t>
      </w:r>
    </w:p>
    <w:p w14:paraId="6DA8C5B0" w14:textId="77777777" w:rsidR="00B84585" w:rsidRPr="008212B2" w:rsidRDefault="00B84585" w:rsidP="00B84585">
      <w:pPr>
        <w:spacing w:after="0" w:line="200" w:lineRule="exact"/>
        <w:rPr>
          <w:rFonts w:ascii="Times New Roman" w:eastAsia="Times New Roman" w:hAnsi="Times New Roman" w:cs="Times New Roman"/>
          <w:sz w:val="20"/>
          <w:szCs w:val="20"/>
          <w:lang w:val="mk-MK"/>
        </w:rPr>
      </w:pPr>
    </w:p>
    <w:p w14:paraId="7EB4D93C" w14:textId="77777777" w:rsidR="00B84585" w:rsidRPr="008212B2" w:rsidRDefault="00B84585" w:rsidP="00B84585">
      <w:pPr>
        <w:spacing w:after="0" w:line="200" w:lineRule="exact"/>
        <w:rPr>
          <w:rFonts w:ascii="Times New Roman" w:eastAsia="Times New Roman" w:hAnsi="Times New Roman" w:cs="Times New Roman"/>
          <w:sz w:val="20"/>
          <w:szCs w:val="20"/>
          <w:lang w:val="mk-MK"/>
        </w:rPr>
      </w:pPr>
    </w:p>
    <w:p w14:paraId="42215B4C" w14:textId="2D7E9209" w:rsidR="002C43DB" w:rsidRPr="008212B2" w:rsidRDefault="007E7C39" w:rsidP="001E606D">
      <w:pPr>
        <w:pStyle w:val="NormalWeb"/>
        <w:ind w:left="2160"/>
        <w:rPr>
          <w:lang w:val="mk-MK"/>
        </w:rPr>
      </w:pPr>
      <w:r w:rsidRPr="008212B2">
        <w:rPr>
          <w:noProof/>
          <w:lang w:val="mk-MK"/>
        </w:rPr>
        <w:drawing>
          <wp:inline distT="0" distB="0" distL="0" distR="0" wp14:anchorId="6B3CED50" wp14:editId="06831A82">
            <wp:extent cx="3318245" cy="3388360"/>
            <wp:effectExtent l="0" t="0" r="0" b="2540"/>
            <wp:docPr id="12" name="Picture 12" descr="C:\Users\User\Desktop\doktorature\foto doktorature\WhatsApp Image 2024-10-15 at 23.25.10_95bd8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doktorature\foto doktorature\WhatsApp Image 2024-10-15 at 23.25.10_95bd840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93743" cy="3465454"/>
                    </a:xfrm>
                    <a:prstGeom prst="rect">
                      <a:avLst/>
                    </a:prstGeom>
                    <a:noFill/>
                    <a:ln>
                      <a:noFill/>
                    </a:ln>
                  </pic:spPr>
                </pic:pic>
              </a:graphicData>
            </a:graphic>
          </wp:inline>
        </w:drawing>
      </w:r>
      <w:r w:rsidR="002C43DB" w:rsidRPr="008212B2">
        <w:rPr>
          <w:noProof/>
          <w:lang w:val="mk-MK"/>
        </w:rPr>
        <w:t xml:space="preserve">                 </w:t>
      </w:r>
    </w:p>
    <w:p w14:paraId="7AFECD00" w14:textId="13F1A130" w:rsidR="00B84585" w:rsidRPr="00AB0A77" w:rsidRDefault="001E606D" w:rsidP="00B84585">
      <w:pPr>
        <w:spacing w:after="0" w:line="200" w:lineRule="exact"/>
        <w:rPr>
          <w:rFonts w:ascii="Times New Roman" w:eastAsia="Times New Roman" w:hAnsi="Times New Roman" w:cs="Times New Roman"/>
          <w:sz w:val="24"/>
          <w:szCs w:val="24"/>
          <w:lang w:val="mk-MK"/>
        </w:rPr>
      </w:pPr>
      <w:r w:rsidRPr="00AB0A77">
        <w:rPr>
          <w:rFonts w:ascii="Times New Roman" w:eastAsia="Times New Roman" w:hAnsi="Times New Roman" w:cs="Times New Roman"/>
          <w:sz w:val="20"/>
          <w:szCs w:val="20"/>
          <w:lang w:val="mk-MK"/>
        </w:rPr>
        <w:t xml:space="preserve">                                   </w:t>
      </w:r>
      <w:r w:rsidR="002C43DB" w:rsidRPr="008212B2">
        <w:rPr>
          <w:rFonts w:ascii="Times New Roman" w:eastAsia="Times New Roman" w:hAnsi="Times New Roman" w:cs="Times New Roman"/>
          <w:sz w:val="24"/>
          <w:szCs w:val="24"/>
          <w:lang w:val="mk-MK"/>
        </w:rPr>
        <w:t xml:space="preserve">Слика </w:t>
      </w:r>
      <w:r w:rsidRPr="00AB0A77">
        <w:rPr>
          <w:rFonts w:ascii="Times New Roman" w:eastAsia="Times New Roman" w:hAnsi="Times New Roman" w:cs="Times New Roman"/>
          <w:sz w:val="24"/>
          <w:szCs w:val="24"/>
          <w:lang w:val="mk-MK"/>
        </w:rPr>
        <w:t>4</w:t>
      </w:r>
      <w:r w:rsidR="002C43DB" w:rsidRPr="008212B2">
        <w:rPr>
          <w:rFonts w:ascii="Times New Roman" w:eastAsia="Times New Roman" w:hAnsi="Times New Roman" w:cs="Times New Roman"/>
          <w:sz w:val="24"/>
          <w:szCs w:val="24"/>
          <w:lang w:val="mk-MK"/>
        </w:rPr>
        <w:t xml:space="preserve">. </w:t>
      </w:r>
      <w:r w:rsidRPr="00AB0A77">
        <w:rPr>
          <w:rFonts w:ascii="Times New Roman" w:eastAsia="Times New Roman" w:hAnsi="Times New Roman" w:cs="Times New Roman"/>
          <w:sz w:val="24"/>
          <w:szCs w:val="24"/>
          <w:lang w:val="mk-MK"/>
        </w:rPr>
        <w:t>Приказ на метод на з</w:t>
      </w:r>
      <w:r w:rsidR="002C43DB" w:rsidRPr="008212B2">
        <w:rPr>
          <w:rFonts w:ascii="Times New Roman" w:eastAsia="Times New Roman" w:hAnsi="Times New Roman" w:cs="Times New Roman"/>
          <w:sz w:val="24"/>
          <w:szCs w:val="24"/>
          <w:lang w:val="mk-MK"/>
        </w:rPr>
        <w:t xml:space="preserve">асадување </w:t>
      </w:r>
      <w:r w:rsidR="006926F8">
        <w:rPr>
          <w:rFonts w:ascii="Times New Roman" w:eastAsia="Times New Roman" w:hAnsi="Times New Roman" w:cs="Times New Roman"/>
          <w:sz w:val="24"/>
          <w:szCs w:val="24"/>
          <w:lang w:val="mk-MK"/>
        </w:rPr>
        <w:t>врз</w:t>
      </w:r>
      <w:r w:rsidR="006926F8" w:rsidRPr="008212B2">
        <w:rPr>
          <w:rFonts w:ascii="Times New Roman" w:eastAsia="Times New Roman" w:hAnsi="Times New Roman" w:cs="Times New Roman"/>
          <w:sz w:val="24"/>
          <w:szCs w:val="24"/>
          <w:lang w:val="mk-MK"/>
        </w:rPr>
        <w:t xml:space="preserve"> </w:t>
      </w:r>
      <w:r w:rsidRPr="00AB0A77">
        <w:rPr>
          <w:rFonts w:ascii="Times New Roman" w:eastAsia="Times New Roman" w:hAnsi="Times New Roman" w:cs="Times New Roman"/>
          <w:sz w:val="24"/>
          <w:szCs w:val="24"/>
          <w:lang w:val="mk-MK"/>
        </w:rPr>
        <w:t>бактериска подлога</w:t>
      </w:r>
      <w:r w:rsidR="002C43DB" w:rsidRPr="008212B2">
        <w:rPr>
          <w:rFonts w:ascii="Times New Roman" w:eastAsia="Times New Roman" w:hAnsi="Times New Roman" w:cs="Times New Roman"/>
          <w:sz w:val="24"/>
          <w:szCs w:val="24"/>
          <w:lang w:val="mk-MK"/>
        </w:rPr>
        <w:t xml:space="preserve">               </w:t>
      </w:r>
    </w:p>
    <w:p w14:paraId="1C0B8318" w14:textId="77777777" w:rsidR="00B84585" w:rsidRPr="008212B2" w:rsidRDefault="00B84585" w:rsidP="00B84585">
      <w:pPr>
        <w:spacing w:after="0" w:line="200" w:lineRule="exact"/>
        <w:rPr>
          <w:rFonts w:ascii="Times New Roman" w:eastAsia="Times New Roman" w:hAnsi="Times New Roman" w:cs="Times New Roman"/>
          <w:sz w:val="20"/>
          <w:szCs w:val="20"/>
          <w:lang w:val="mk-MK"/>
        </w:rPr>
      </w:pPr>
    </w:p>
    <w:p w14:paraId="00B10092" w14:textId="77777777" w:rsidR="00B84585" w:rsidRPr="008212B2" w:rsidRDefault="00B84585" w:rsidP="00B84585">
      <w:pPr>
        <w:spacing w:after="0" w:line="200" w:lineRule="exact"/>
        <w:rPr>
          <w:rFonts w:ascii="Times New Roman" w:eastAsia="Times New Roman" w:hAnsi="Times New Roman" w:cs="Times New Roman"/>
          <w:sz w:val="20"/>
          <w:szCs w:val="20"/>
          <w:lang w:val="mk-MK"/>
        </w:rPr>
      </w:pPr>
    </w:p>
    <w:p w14:paraId="216F9424" w14:textId="77777777" w:rsidR="00B84585" w:rsidRPr="008212B2" w:rsidRDefault="00B84585" w:rsidP="00B84585">
      <w:pPr>
        <w:spacing w:after="0" w:line="200" w:lineRule="exact"/>
        <w:rPr>
          <w:rFonts w:ascii="Times New Roman" w:eastAsia="Times New Roman" w:hAnsi="Times New Roman" w:cs="Times New Roman"/>
          <w:sz w:val="20"/>
          <w:szCs w:val="20"/>
          <w:lang w:val="mk-MK"/>
        </w:rPr>
      </w:pPr>
    </w:p>
    <w:p w14:paraId="19DFE9E0" w14:textId="77777777" w:rsidR="00B84585" w:rsidRPr="00AB0A77" w:rsidRDefault="00B84585" w:rsidP="00B84585">
      <w:pPr>
        <w:spacing w:after="0" w:line="262" w:lineRule="auto"/>
        <w:jc w:val="both"/>
        <w:rPr>
          <w:rFonts w:ascii="Times New Roman" w:eastAsia="Calibri" w:hAnsi="Times New Roman" w:cs="Times New Roman"/>
          <w:sz w:val="24"/>
          <w:szCs w:val="20"/>
          <w:lang w:val="mk-MK"/>
        </w:rPr>
      </w:pPr>
    </w:p>
    <w:p w14:paraId="24A70C8D" w14:textId="5E90FC61" w:rsidR="00B97799" w:rsidRPr="00AB0A77" w:rsidRDefault="001E606D" w:rsidP="003409A1">
      <w:pPr>
        <w:spacing w:after="0" w:line="262" w:lineRule="auto"/>
        <w:ind w:left="2160"/>
        <w:jc w:val="both"/>
        <w:rPr>
          <w:rFonts w:ascii="Times New Roman" w:eastAsia="Calibri" w:hAnsi="Times New Roman" w:cs="Times New Roman"/>
          <w:sz w:val="24"/>
          <w:szCs w:val="20"/>
          <w:lang w:val="mk-MK"/>
        </w:rPr>
      </w:pPr>
      <w:r w:rsidRPr="008212B2">
        <w:rPr>
          <w:noProof/>
          <w:lang w:val="mk-MK"/>
        </w:rPr>
        <w:lastRenderedPageBreak/>
        <w:drawing>
          <wp:inline distT="0" distB="0" distL="0" distR="0" wp14:anchorId="7B2F033B" wp14:editId="6CD7CC9A">
            <wp:extent cx="3317875" cy="3309386"/>
            <wp:effectExtent l="0" t="0" r="0" b="5715"/>
            <wp:docPr id="284214143" name="Picture 284214143" descr="C:\Users\User\Desktop\doktorature\foto doktorature\WhatsApp Image 2024-10-15 at 23.25.10_ae0ff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doktorature\foto doktorature\WhatsApp Image 2024-10-15 at 23.25.10_ae0ff10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27071" cy="3418302"/>
                    </a:xfrm>
                    <a:prstGeom prst="rect">
                      <a:avLst/>
                    </a:prstGeom>
                    <a:noFill/>
                    <a:ln>
                      <a:noFill/>
                    </a:ln>
                  </pic:spPr>
                </pic:pic>
              </a:graphicData>
            </a:graphic>
          </wp:inline>
        </w:drawing>
      </w:r>
    </w:p>
    <w:p w14:paraId="1F25EE66" w14:textId="77777777" w:rsidR="0009767A" w:rsidRPr="00AB0A77" w:rsidRDefault="0009767A" w:rsidP="004D16EC">
      <w:pPr>
        <w:spacing w:after="0" w:line="262" w:lineRule="auto"/>
        <w:ind w:left="2160" w:firstLine="720"/>
        <w:jc w:val="both"/>
        <w:rPr>
          <w:rFonts w:ascii="Times New Roman" w:eastAsia="Times New Roman" w:hAnsi="Times New Roman" w:cs="Times New Roman"/>
          <w:sz w:val="24"/>
          <w:szCs w:val="24"/>
          <w:lang w:val="mk-MK"/>
        </w:rPr>
      </w:pPr>
    </w:p>
    <w:p w14:paraId="1455A2F0" w14:textId="30148B04" w:rsidR="0009767A" w:rsidRPr="00AB0A77" w:rsidRDefault="001E606D" w:rsidP="0009767A">
      <w:pPr>
        <w:spacing w:after="0" w:line="262" w:lineRule="auto"/>
        <w:ind w:left="2160" w:firstLine="180"/>
        <w:jc w:val="both"/>
        <w:rPr>
          <w:rFonts w:ascii="Times New Roman" w:eastAsia="Times New Roman" w:hAnsi="Times New Roman" w:cs="Times New Roman"/>
          <w:sz w:val="24"/>
          <w:szCs w:val="24"/>
          <w:lang w:val="mk-MK"/>
        </w:rPr>
      </w:pPr>
      <w:r w:rsidRPr="008212B2">
        <w:rPr>
          <w:rFonts w:ascii="Times New Roman" w:eastAsia="Times New Roman" w:hAnsi="Times New Roman" w:cs="Times New Roman"/>
          <w:sz w:val="24"/>
          <w:szCs w:val="24"/>
          <w:lang w:val="mk-MK"/>
        </w:rPr>
        <w:t xml:space="preserve">Слика </w:t>
      </w:r>
      <w:r w:rsidR="004D16EC" w:rsidRPr="00AB0A77">
        <w:rPr>
          <w:rFonts w:ascii="Times New Roman" w:eastAsia="Times New Roman" w:hAnsi="Times New Roman" w:cs="Times New Roman"/>
          <w:sz w:val="24"/>
          <w:szCs w:val="24"/>
          <w:lang w:val="mk-MK"/>
        </w:rPr>
        <w:t>5</w:t>
      </w:r>
      <w:r w:rsidRPr="008212B2">
        <w:rPr>
          <w:rFonts w:ascii="Times New Roman" w:eastAsia="Times New Roman" w:hAnsi="Times New Roman" w:cs="Times New Roman"/>
          <w:sz w:val="24"/>
          <w:szCs w:val="24"/>
          <w:lang w:val="mk-MK"/>
        </w:rPr>
        <w:t xml:space="preserve">. Резултати </w:t>
      </w:r>
      <w:r w:rsidR="0009767A" w:rsidRPr="00AB0A77">
        <w:rPr>
          <w:rFonts w:ascii="Times New Roman" w:eastAsia="Times New Roman" w:hAnsi="Times New Roman" w:cs="Times New Roman"/>
          <w:sz w:val="24"/>
          <w:szCs w:val="24"/>
          <w:lang w:val="mk-MK"/>
        </w:rPr>
        <w:t xml:space="preserve">добиени од микробиолошка </w:t>
      </w:r>
    </w:p>
    <w:p w14:paraId="436EB5A1" w14:textId="40DE710B" w:rsidR="001E606D" w:rsidRPr="00AB0A77" w:rsidRDefault="0009767A" w:rsidP="004D16EC">
      <w:pPr>
        <w:spacing w:after="0" w:line="262" w:lineRule="auto"/>
        <w:ind w:left="2160" w:firstLine="720"/>
        <w:jc w:val="both"/>
        <w:rPr>
          <w:rFonts w:ascii="Times New Roman" w:eastAsia="Calibri" w:hAnsi="Times New Roman" w:cs="Times New Roman"/>
          <w:sz w:val="24"/>
          <w:szCs w:val="24"/>
          <w:lang w:val="mk-MK"/>
        </w:rPr>
      </w:pPr>
      <w:r w:rsidRPr="00AB0A77">
        <w:rPr>
          <w:rFonts w:ascii="Times New Roman" w:eastAsia="Times New Roman" w:hAnsi="Times New Roman" w:cs="Times New Roman"/>
          <w:sz w:val="24"/>
          <w:szCs w:val="24"/>
          <w:lang w:val="mk-MK"/>
        </w:rPr>
        <w:t xml:space="preserve">       анализа читани  </w:t>
      </w:r>
      <w:r w:rsidR="001E606D" w:rsidRPr="008212B2">
        <w:rPr>
          <w:rFonts w:ascii="Times New Roman" w:eastAsia="Times New Roman" w:hAnsi="Times New Roman" w:cs="Times New Roman"/>
          <w:sz w:val="24"/>
          <w:szCs w:val="24"/>
          <w:lang w:val="mk-MK"/>
        </w:rPr>
        <w:t>со помош на Витек 2</w:t>
      </w:r>
    </w:p>
    <w:p w14:paraId="7EE3D0D8" w14:textId="20ECCCAF" w:rsidR="008B47C7" w:rsidRPr="00AB0A77" w:rsidRDefault="00E72BF6" w:rsidP="00E72BF6">
      <w:pPr>
        <w:spacing w:after="0" w:line="0" w:lineRule="atLeast"/>
        <w:rPr>
          <w:rFonts w:ascii="Times New Roman" w:eastAsia="Calibri" w:hAnsi="Times New Roman" w:cs="Times New Roman"/>
          <w:sz w:val="24"/>
          <w:szCs w:val="24"/>
          <w:lang w:val="mk-MK"/>
        </w:rPr>
      </w:pPr>
      <w:r w:rsidRPr="00AB0A77">
        <w:rPr>
          <w:rFonts w:ascii="Times New Roman" w:eastAsia="Calibri" w:hAnsi="Times New Roman" w:cs="Times New Roman"/>
          <w:b/>
          <w:bCs/>
          <w:sz w:val="24"/>
          <w:szCs w:val="24"/>
          <w:lang w:val="mk-MK"/>
        </w:rPr>
        <w:t>4.6</w:t>
      </w:r>
      <w:r w:rsidR="006926F8">
        <w:rPr>
          <w:rFonts w:ascii="Times New Roman" w:eastAsia="Calibri" w:hAnsi="Times New Roman" w:cs="Times New Roman"/>
          <w:b/>
          <w:bCs/>
          <w:sz w:val="24"/>
          <w:szCs w:val="24"/>
          <w:lang w:val="mk-MK"/>
        </w:rPr>
        <w:t>.</w:t>
      </w:r>
      <w:r w:rsidRPr="00AB0A77">
        <w:rPr>
          <w:rFonts w:ascii="Times New Roman" w:eastAsia="Calibri" w:hAnsi="Times New Roman" w:cs="Times New Roman"/>
          <w:b/>
          <w:bCs/>
          <w:sz w:val="24"/>
          <w:szCs w:val="24"/>
          <w:lang w:val="mk-MK"/>
        </w:rPr>
        <w:t xml:space="preserve"> Статистичка анализа</w:t>
      </w:r>
    </w:p>
    <w:p w14:paraId="3882888B" w14:textId="77777777" w:rsidR="008B47C7" w:rsidRPr="00AB0A77" w:rsidRDefault="008B47C7" w:rsidP="00E72BF6">
      <w:pPr>
        <w:spacing w:after="0" w:line="0" w:lineRule="atLeast"/>
        <w:rPr>
          <w:rFonts w:ascii="Times New Roman" w:eastAsia="Calibri" w:hAnsi="Times New Roman" w:cs="Times New Roman"/>
          <w:sz w:val="24"/>
          <w:szCs w:val="24"/>
          <w:lang w:val="mk-MK"/>
        </w:rPr>
      </w:pPr>
    </w:p>
    <w:p w14:paraId="5C05E928" w14:textId="5C14792F" w:rsidR="00BC450C" w:rsidRPr="00AB0A77" w:rsidRDefault="00CA10F3" w:rsidP="00BC450C">
      <w:pPr>
        <w:jc w:val="both"/>
        <w:rPr>
          <w:rFonts w:ascii="Times New Roman" w:hAnsi="Times New Roman" w:cs="Times New Roman"/>
          <w:sz w:val="24"/>
          <w:szCs w:val="24"/>
          <w:lang w:val="mk-MK"/>
        </w:rPr>
      </w:pPr>
      <w:r w:rsidRPr="00AB0A77">
        <w:rPr>
          <w:rFonts w:ascii="Times New Roman" w:eastAsia="Calibri" w:hAnsi="Times New Roman" w:cs="Times New Roman"/>
          <w:sz w:val="24"/>
          <w:szCs w:val="20"/>
          <w:lang w:val="mk-MK"/>
        </w:rPr>
        <w:t>Статистичката анализа на податоците добиени од истражувањето беше направена во статистичката програма</w:t>
      </w:r>
      <w:r w:rsidRPr="008212B2">
        <w:rPr>
          <w:rFonts w:ascii="Times New Roman" w:eastAsia="Calibri" w:hAnsi="Times New Roman" w:cs="Times New Roman"/>
          <w:sz w:val="24"/>
          <w:szCs w:val="20"/>
          <w:lang w:val="mk-MK"/>
        </w:rPr>
        <w:t xml:space="preserve"> </w:t>
      </w:r>
      <w:r w:rsidRPr="00AB0A77">
        <w:rPr>
          <w:rFonts w:ascii="Times New Roman" w:hAnsi="Times New Roman" w:cs="Times New Roman"/>
          <w:sz w:val="24"/>
          <w:szCs w:val="24"/>
          <w:lang w:val="mk-MK"/>
        </w:rPr>
        <w:t>Statistica 7.1 for Windows</w:t>
      </w:r>
      <w:r w:rsidRPr="008212B2">
        <w:rPr>
          <w:rFonts w:ascii="Times New Roman" w:hAnsi="Times New Roman" w:cs="Times New Roman"/>
          <w:sz w:val="24"/>
          <w:szCs w:val="24"/>
          <w:lang w:val="mk-MK"/>
        </w:rPr>
        <w:t xml:space="preserve"> и SPSS Statistics 21</w:t>
      </w:r>
      <w:r w:rsidR="006926F8">
        <w:rPr>
          <w:rFonts w:ascii="Times New Roman" w:hAnsi="Times New Roman" w:cs="Times New Roman"/>
          <w:sz w:val="24"/>
          <w:szCs w:val="24"/>
          <w:lang w:val="mk-MK"/>
        </w:rPr>
        <w:t>.</w:t>
      </w:r>
      <w:r w:rsidRPr="008212B2">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 xml:space="preserve"> </w:t>
      </w:r>
    </w:p>
    <w:p w14:paraId="69CE9977" w14:textId="2595D323" w:rsidR="00BC450C" w:rsidRPr="008212B2" w:rsidRDefault="00BC450C" w:rsidP="00BC450C">
      <w:pPr>
        <w:jc w:val="both"/>
        <w:rPr>
          <w:rFonts w:ascii="Times New Roman" w:hAnsi="Times New Roman" w:cs="Times New Roman"/>
          <w:sz w:val="24"/>
          <w:szCs w:val="24"/>
          <w:lang w:val="mk-MK"/>
        </w:rPr>
      </w:pPr>
    </w:p>
    <w:p w14:paraId="498A3C76" w14:textId="6171C166" w:rsidR="00BC450C" w:rsidRPr="008212B2" w:rsidRDefault="00BC450C" w:rsidP="00BC450C">
      <w:pPr>
        <w:jc w:val="both"/>
        <w:rPr>
          <w:rFonts w:ascii="Times New Roman" w:hAnsi="Times New Roman" w:cs="Times New Roman"/>
          <w:sz w:val="24"/>
          <w:szCs w:val="24"/>
          <w:lang w:val="mk-MK"/>
        </w:rPr>
      </w:pPr>
      <w:r w:rsidRPr="00AB0A77">
        <w:rPr>
          <w:rFonts w:ascii="Times New Roman" w:hAnsi="Times New Roman" w:cs="Times New Roman"/>
          <w:sz w:val="24"/>
          <w:szCs w:val="24"/>
          <w:lang w:val="mk-MK"/>
        </w:rPr>
        <w:t>Применети се следните методи:</w:t>
      </w:r>
    </w:p>
    <w:p w14:paraId="0F555DA2" w14:textId="589399D4" w:rsidR="00BC450C" w:rsidRPr="008212B2" w:rsidRDefault="00BC450C" w:rsidP="00BC450C">
      <w:pPr>
        <w:numPr>
          <w:ilvl w:val="0"/>
          <w:numId w:val="50"/>
        </w:numPr>
        <w:spacing w:after="0" w:line="240" w:lineRule="auto"/>
        <w:jc w:val="both"/>
        <w:rPr>
          <w:rFonts w:ascii="Times New Roman" w:hAnsi="Times New Roman" w:cs="Times New Roman"/>
          <w:sz w:val="24"/>
          <w:szCs w:val="24"/>
          <w:lang w:val="mk-MK"/>
        </w:rPr>
      </w:pPr>
      <w:r w:rsidRPr="00AB0A77">
        <w:rPr>
          <w:rFonts w:ascii="Times New Roman" w:hAnsi="Times New Roman" w:cs="Times New Roman"/>
          <w:sz w:val="24"/>
          <w:szCs w:val="24"/>
          <w:lang w:val="mk-MK"/>
        </w:rPr>
        <w:t>Кај сериите со атрибутивни белези (пол, место на живеење, образование, пушење,</w:t>
      </w:r>
      <w:r w:rsidRPr="008212B2">
        <w:rPr>
          <w:rFonts w:ascii="Times New Roman" w:hAnsi="Times New Roman" w:cs="Times New Roman"/>
          <w:sz w:val="24"/>
          <w:szCs w:val="24"/>
          <w:lang w:val="mk-MK"/>
        </w:rPr>
        <w:t xml:space="preserve"> Loe-Sillnes</w:t>
      </w:r>
      <w:r w:rsidRPr="00AB0A77">
        <w:rPr>
          <w:rFonts w:ascii="Times New Roman" w:hAnsi="Times New Roman" w:cs="Times New Roman"/>
          <w:sz w:val="24"/>
          <w:szCs w:val="24"/>
          <w:lang w:val="mk-MK"/>
        </w:rPr>
        <w:t xml:space="preserve">/сулкус индекс на крварење </w:t>
      </w:r>
      <w:r w:rsidRPr="008212B2">
        <w:rPr>
          <w:rFonts w:ascii="Times New Roman" w:hAnsi="Times New Roman" w:cs="Times New Roman"/>
          <w:sz w:val="24"/>
          <w:szCs w:val="24"/>
          <w:lang w:val="mk-MK"/>
        </w:rPr>
        <w:t>(</w:t>
      </w:r>
      <w:r w:rsidRPr="008212B2">
        <w:rPr>
          <w:rFonts w:ascii="Times New Roman" w:hAnsi="Times New Roman" w:cs="Times New Roman"/>
          <w:color w:val="000000"/>
          <w:sz w:val="24"/>
          <w:szCs w:val="24"/>
          <w:lang w:val="mk-MK"/>
        </w:rPr>
        <w:t xml:space="preserve">LSB/SBIB) </w:t>
      </w:r>
      <w:r w:rsidRPr="00AB0A77">
        <w:rPr>
          <w:rFonts w:ascii="Times New Roman" w:hAnsi="Times New Roman" w:cs="Times New Roman"/>
          <w:color w:val="000000"/>
          <w:sz w:val="24"/>
          <w:szCs w:val="24"/>
          <w:lang w:val="mk-MK"/>
        </w:rPr>
        <w:t xml:space="preserve">пред, </w:t>
      </w:r>
      <w:r w:rsidRPr="008212B2">
        <w:rPr>
          <w:rFonts w:ascii="Times New Roman" w:hAnsi="Times New Roman" w:cs="Times New Roman"/>
          <w:sz w:val="24"/>
          <w:szCs w:val="24"/>
          <w:lang w:val="mk-MK"/>
        </w:rPr>
        <w:t>Loe-Sillnes</w:t>
      </w:r>
      <w:r w:rsidRPr="00AB0A77">
        <w:rPr>
          <w:rFonts w:ascii="Times New Roman" w:hAnsi="Times New Roman" w:cs="Times New Roman"/>
          <w:sz w:val="24"/>
          <w:szCs w:val="24"/>
          <w:lang w:val="mk-MK"/>
        </w:rPr>
        <w:t>/сулкус индекс на крварење (</w:t>
      </w:r>
      <w:r w:rsidRPr="008212B2">
        <w:rPr>
          <w:rFonts w:ascii="Times New Roman" w:hAnsi="Times New Roman" w:cs="Times New Roman"/>
          <w:color w:val="000000"/>
          <w:sz w:val="24"/>
          <w:szCs w:val="24"/>
          <w:lang w:val="mk-MK"/>
        </w:rPr>
        <w:t>LSA/SBIA</w:t>
      </w:r>
      <w:r w:rsidRPr="00AB0A77">
        <w:rPr>
          <w:rFonts w:ascii="Times New Roman" w:hAnsi="Times New Roman" w:cs="Times New Roman"/>
          <w:color w:val="000000"/>
          <w:sz w:val="24"/>
          <w:szCs w:val="24"/>
          <w:lang w:val="mk-MK"/>
        </w:rPr>
        <w:t xml:space="preserve">) по, </w:t>
      </w:r>
      <w:r w:rsidRPr="008212B2">
        <w:rPr>
          <w:rFonts w:ascii="Times New Roman" w:hAnsi="Times New Roman" w:cs="Times New Roman"/>
          <w:sz w:val="24"/>
          <w:szCs w:val="24"/>
          <w:lang w:val="mk-MK"/>
        </w:rPr>
        <w:t>Loe-Sillnes</w:t>
      </w:r>
      <w:r w:rsidRPr="00AB0A77">
        <w:rPr>
          <w:rFonts w:ascii="Times New Roman" w:hAnsi="Times New Roman" w:cs="Times New Roman"/>
          <w:sz w:val="24"/>
          <w:szCs w:val="24"/>
          <w:lang w:val="mk-MK"/>
        </w:rPr>
        <w:t>/сулкус индекс на крварење</w:t>
      </w:r>
      <w:r w:rsidRPr="00AB0A77">
        <w:rPr>
          <w:rFonts w:ascii="Times New Roman" w:hAnsi="Times New Roman" w:cs="Times New Roman"/>
          <w:color w:val="000000"/>
          <w:sz w:val="24"/>
          <w:szCs w:val="24"/>
          <w:lang w:val="mk-MK"/>
        </w:rPr>
        <w:t xml:space="preserve"> (</w:t>
      </w:r>
      <w:r w:rsidRPr="008212B2">
        <w:rPr>
          <w:rFonts w:ascii="Times New Roman" w:hAnsi="Times New Roman" w:cs="Times New Roman"/>
          <w:color w:val="000000"/>
          <w:sz w:val="24"/>
          <w:szCs w:val="24"/>
          <w:lang w:val="mk-MK"/>
        </w:rPr>
        <w:t>LSA/SBI2</w:t>
      </w:r>
      <w:r w:rsidRPr="00AB0A77">
        <w:rPr>
          <w:rFonts w:ascii="Times New Roman" w:hAnsi="Times New Roman" w:cs="Times New Roman"/>
          <w:color w:val="000000"/>
          <w:sz w:val="24"/>
          <w:szCs w:val="24"/>
          <w:lang w:val="mk-MK"/>
        </w:rPr>
        <w:t>) три недели по третманот</w:t>
      </w:r>
      <w:r w:rsidRPr="008212B2">
        <w:rPr>
          <w:rFonts w:ascii="Times New Roman" w:hAnsi="Times New Roman" w:cs="Times New Roman"/>
          <w:color w:val="000000"/>
          <w:sz w:val="24"/>
          <w:szCs w:val="24"/>
          <w:lang w:val="mk-MK"/>
        </w:rPr>
        <w:t>, микробиолошки наод пред третман</w:t>
      </w:r>
      <w:r w:rsidR="00853562">
        <w:rPr>
          <w:rFonts w:ascii="Times New Roman" w:hAnsi="Times New Roman" w:cs="Times New Roman"/>
          <w:color w:val="000000"/>
          <w:sz w:val="24"/>
          <w:szCs w:val="24"/>
          <w:lang w:val="mk-MK"/>
        </w:rPr>
        <w:t>от</w:t>
      </w:r>
      <w:r w:rsidRPr="008212B2">
        <w:rPr>
          <w:rFonts w:ascii="Times New Roman" w:hAnsi="Times New Roman" w:cs="Times New Roman"/>
          <w:color w:val="000000"/>
          <w:sz w:val="24"/>
          <w:szCs w:val="24"/>
          <w:lang w:val="mk-MK"/>
        </w:rPr>
        <w:t>, микробиолошки наод по третман</w:t>
      </w:r>
      <w:r w:rsidR="00853562">
        <w:rPr>
          <w:rFonts w:ascii="Times New Roman" w:hAnsi="Times New Roman" w:cs="Times New Roman"/>
          <w:color w:val="000000"/>
          <w:sz w:val="24"/>
          <w:szCs w:val="24"/>
          <w:lang w:val="mk-MK"/>
        </w:rPr>
        <w:t>от</w:t>
      </w:r>
      <w:r w:rsidRPr="008212B2">
        <w:rPr>
          <w:rFonts w:ascii="Times New Roman" w:hAnsi="Times New Roman" w:cs="Times New Roman"/>
          <w:color w:val="000000"/>
          <w:sz w:val="24"/>
          <w:szCs w:val="24"/>
          <w:lang w:val="mk-MK"/>
        </w:rPr>
        <w:t>, конвенционален третман, ласерска терапија) одредувани се проценти на структура (%)</w:t>
      </w:r>
      <w:r w:rsidRPr="008212B2">
        <w:rPr>
          <w:rFonts w:ascii="Times New Roman" w:hAnsi="Times New Roman" w:cs="Times New Roman"/>
          <w:sz w:val="24"/>
          <w:szCs w:val="24"/>
          <w:lang w:val="mk-MK"/>
        </w:rPr>
        <w:t>;</w:t>
      </w:r>
    </w:p>
    <w:p w14:paraId="58F5CBDE" w14:textId="77777777" w:rsidR="00BC450C" w:rsidRPr="008212B2" w:rsidRDefault="00BC450C" w:rsidP="00BC450C">
      <w:pPr>
        <w:ind w:left="360"/>
        <w:jc w:val="both"/>
        <w:rPr>
          <w:rFonts w:ascii="Times New Roman" w:hAnsi="Times New Roman" w:cs="Times New Roman"/>
          <w:sz w:val="24"/>
          <w:szCs w:val="24"/>
          <w:lang w:val="mk-MK"/>
        </w:rPr>
      </w:pPr>
    </w:p>
    <w:p w14:paraId="689AF071" w14:textId="792E5A5E" w:rsidR="00BC450C" w:rsidRPr="008212B2" w:rsidRDefault="00BC450C" w:rsidP="00BC450C">
      <w:pPr>
        <w:ind w:left="720" w:hanging="360"/>
        <w:jc w:val="both"/>
        <w:rPr>
          <w:rFonts w:ascii="Times New Roman" w:hAnsi="Times New Roman" w:cs="Times New Roman"/>
          <w:sz w:val="24"/>
          <w:szCs w:val="24"/>
          <w:lang w:val="mk-MK"/>
        </w:rPr>
      </w:pPr>
      <w:r w:rsidRPr="008212B2">
        <w:rPr>
          <w:rFonts w:ascii="Times New Roman" w:hAnsi="Times New Roman" w:cs="Times New Roman"/>
          <w:sz w:val="24"/>
          <w:szCs w:val="24"/>
          <w:lang w:val="mk-MK"/>
        </w:rPr>
        <w:t>1.1</w:t>
      </w:r>
      <w:r w:rsidR="00853562">
        <w:rPr>
          <w:rFonts w:ascii="Times New Roman" w:hAnsi="Times New Roman" w:cs="Times New Roman"/>
          <w:sz w:val="24"/>
          <w:szCs w:val="24"/>
          <w:lang w:val="mk-MK"/>
        </w:rPr>
        <w:t>.</w:t>
      </w:r>
      <w:r w:rsidR="00CA10F3" w:rsidRPr="008212B2">
        <w:rPr>
          <w:rFonts w:ascii="Times New Roman" w:hAnsi="Times New Roman" w:cs="Times New Roman"/>
          <w:sz w:val="24"/>
          <w:szCs w:val="24"/>
          <w:lang w:val="mk-MK"/>
        </w:rPr>
        <w:t xml:space="preserve"> </w:t>
      </w:r>
      <w:r w:rsidRPr="008212B2">
        <w:rPr>
          <w:rFonts w:ascii="Times New Roman" w:hAnsi="Times New Roman" w:cs="Times New Roman"/>
          <w:sz w:val="24"/>
          <w:szCs w:val="24"/>
          <w:lang w:val="mk-MK"/>
        </w:rPr>
        <w:t xml:space="preserve">Разликата во </w:t>
      </w:r>
      <w:r w:rsidRPr="008212B2">
        <w:rPr>
          <w:rFonts w:ascii="Times New Roman" w:hAnsi="Times New Roman" w:cs="Times New Roman"/>
          <w:color w:val="000000"/>
          <w:sz w:val="24"/>
          <w:szCs w:val="24"/>
          <w:lang w:val="mk-MK"/>
        </w:rPr>
        <w:t xml:space="preserve"> микробиолошки наод по третман во релациите: група 1 </w:t>
      </w:r>
      <w:r w:rsidR="00853562">
        <w:rPr>
          <w:rFonts w:ascii="Times New Roman" w:hAnsi="Times New Roman" w:cs="Times New Roman"/>
          <w:color w:val="000000"/>
          <w:sz w:val="24"/>
          <w:szCs w:val="24"/>
          <w:lang w:val="mk-MK"/>
        </w:rPr>
        <w:t>и</w:t>
      </w:r>
      <w:r w:rsidR="00853562" w:rsidRPr="008212B2">
        <w:rPr>
          <w:rFonts w:ascii="Times New Roman" w:hAnsi="Times New Roman" w:cs="Times New Roman"/>
          <w:color w:val="000000"/>
          <w:sz w:val="24"/>
          <w:szCs w:val="24"/>
          <w:lang w:val="mk-MK"/>
        </w:rPr>
        <w:t xml:space="preserve"> </w:t>
      </w:r>
      <w:r w:rsidRPr="008212B2">
        <w:rPr>
          <w:rFonts w:ascii="Times New Roman" w:hAnsi="Times New Roman" w:cs="Times New Roman"/>
          <w:color w:val="000000"/>
          <w:sz w:val="24"/>
          <w:szCs w:val="24"/>
          <w:lang w:val="mk-MK"/>
        </w:rPr>
        <w:t>група 3</w:t>
      </w:r>
      <w:r w:rsidRPr="008212B2">
        <w:rPr>
          <w:rFonts w:ascii="Times New Roman" w:hAnsi="Times New Roman" w:cs="Times New Roman"/>
          <w:sz w:val="24"/>
          <w:szCs w:val="24"/>
          <w:lang w:val="mk-MK"/>
        </w:rPr>
        <w:t xml:space="preserve">; група 2 </w:t>
      </w:r>
      <w:r w:rsidR="00853562">
        <w:rPr>
          <w:rFonts w:ascii="Times New Roman" w:hAnsi="Times New Roman" w:cs="Times New Roman"/>
          <w:sz w:val="24"/>
          <w:szCs w:val="24"/>
          <w:lang w:val="mk-MK"/>
        </w:rPr>
        <w:t>и</w:t>
      </w:r>
      <w:r w:rsidR="00853562" w:rsidRPr="008212B2">
        <w:rPr>
          <w:rFonts w:ascii="Times New Roman" w:hAnsi="Times New Roman" w:cs="Times New Roman"/>
          <w:sz w:val="24"/>
          <w:szCs w:val="24"/>
          <w:lang w:val="mk-MK"/>
        </w:rPr>
        <w:t xml:space="preserve"> </w:t>
      </w:r>
      <w:r w:rsidRPr="008212B2">
        <w:rPr>
          <w:rFonts w:ascii="Times New Roman" w:hAnsi="Times New Roman" w:cs="Times New Roman"/>
          <w:sz w:val="24"/>
          <w:szCs w:val="24"/>
          <w:lang w:val="mk-MK"/>
        </w:rPr>
        <w:t>група 4; анализирана е со примена на Pearson Chi-squre</w:t>
      </w:r>
      <w:r w:rsidRPr="00AB0A77">
        <w:rPr>
          <w:rFonts w:ascii="Times New Roman" w:hAnsi="Times New Roman" w:cs="Times New Roman"/>
          <w:sz w:val="24"/>
          <w:szCs w:val="24"/>
          <w:lang w:val="mk-MK"/>
        </w:rPr>
        <w:t xml:space="preserve"> / (</w:t>
      </w:r>
      <w:r w:rsidRPr="008212B2">
        <w:rPr>
          <w:rFonts w:ascii="Times New Roman" w:hAnsi="Times New Roman" w:cs="Times New Roman"/>
          <w:sz w:val="24"/>
          <w:szCs w:val="24"/>
          <w:lang w:val="mk-MK"/>
        </w:rPr>
        <w:t>p</w:t>
      </w:r>
      <w:r w:rsidRPr="00AB0A77">
        <w:rPr>
          <w:rFonts w:ascii="Times New Roman" w:hAnsi="Times New Roman" w:cs="Times New Roman"/>
          <w:sz w:val="24"/>
          <w:szCs w:val="24"/>
          <w:lang w:val="mk-MK"/>
        </w:rPr>
        <w:t>)</w:t>
      </w:r>
      <w:r w:rsidRPr="008212B2">
        <w:rPr>
          <w:rFonts w:ascii="Times New Roman" w:hAnsi="Times New Roman" w:cs="Times New Roman"/>
          <w:sz w:val="24"/>
          <w:szCs w:val="24"/>
          <w:lang w:val="mk-MK"/>
        </w:rPr>
        <w:t xml:space="preserve">; </w:t>
      </w:r>
    </w:p>
    <w:p w14:paraId="1B07155D" w14:textId="77777777" w:rsidR="00BC450C" w:rsidRPr="00AB0A77" w:rsidRDefault="00BC450C" w:rsidP="00BC450C">
      <w:pPr>
        <w:pStyle w:val="m-402257197768004559gmail-msolistparagraphcxspmiddle"/>
        <w:shd w:val="clear" w:color="auto" w:fill="FFFFFF"/>
        <w:spacing w:before="0" w:beforeAutospacing="0" w:after="0" w:afterAutospacing="0" w:line="170" w:lineRule="atLeast"/>
        <w:ind w:left="720"/>
        <w:jc w:val="both"/>
        <w:rPr>
          <w:lang w:val="mk-MK"/>
        </w:rPr>
      </w:pPr>
    </w:p>
    <w:p w14:paraId="79CB635A" w14:textId="024DD2D8" w:rsidR="00BC450C" w:rsidRPr="00AB0A77" w:rsidRDefault="00BC450C" w:rsidP="00BC450C">
      <w:pPr>
        <w:pStyle w:val="NoSpacing"/>
        <w:numPr>
          <w:ilvl w:val="0"/>
          <w:numId w:val="50"/>
        </w:numPr>
        <w:jc w:val="both"/>
        <w:rPr>
          <w:rFonts w:ascii="Times New Roman" w:hAnsi="Times New Roman"/>
        </w:rPr>
      </w:pPr>
      <w:r w:rsidRPr="00AB0A77">
        <w:rPr>
          <w:rFonts w:ascii="Times New Roman" w:hAnsi="Times New Roman"/>
        </w:rPr>
        <w:t>Кај сериите со нумерички белези (возраст, индекс</w:t>
      </w:r>
      <w:r w:rsidR="007D2768" w:rsidRPr="008212B2">
        <w:rPr>
          <w:rFonts w:ascii="Times New Roman" w:hAnsi="Times New Roman"/>
        </w:rPr>
        <w:t xml:space="preserve"> </w:t>
      </w:r>
      <w:r w:rsidRPr="00AB0A77">
        <w:rPr>
          <w:rFonts w:ascii="Times New Roman" w:hAnsi="Times New Roman"/>
        </w:rPr>
        <w:t>Loe-Sillnes/сулкус индекс на крварење (</w:t>
      </w:r>
      <w:r w:rsidRPr="00AB0A77">
        <w:rPr>
          <w:rFonts w:ascii="Times New Roman" w:hAnsi="Times New Roman"/>
          <w:color w:val="000000"/>
        </w:rPr>
        <w:t xml:space="preserve">LSB/SBIB) пред, </w:t>
      </w:r>
      <w:r w:rsidRPr="00AB0A77">
        <w:rPr>
          <w:rFonts w:ascii="Times New Roman" w:hAnsi="Times New Roman"/>
        </w:rPr>
        <w:t>индекс</w:t>
      </w:r>
      <w:r w:rsidR="00CA10F3" w:rsidRPr="008212B2">
        <w:rPr>
          <w:rFonts w:ascii="Times New Roman" w:hAnsi="Times New Roman"/>
        </w:rPr>
        <w:t xml:space="preserve"> </w:t>
      </w:r>
      <w:r w:rsidRPr="00AB0A77">
        <w:rPr>
          <w:rFonts w:ascii="Times New Roman" w:hAnsi="Times New Roman"/>
        </w:rPr>
        <w:t>Loe-Sillnes/сулкус индекс на крварење (</w:t>
      </w:r>
      <w:r w:rsidRPr="00AB0A77">
        <w:rPr>
          <w:rFonts w:ascii="Times New Roman" w:hAnsi="Times New Roman"/>
          <w:color w:val="000000"/>
        </w:rPr>
        <w:t xml:space="preserve">LSA/SBIA) по, </w:t>
      </w:r>
      <w:r w:rsidRPr="00AB0A77">
        <w:rPr>
          <w:rFonts w:ascii="Times New Roman" w:hAnsi="Times New Roman"/>
        </w:rPr>
        <w:t>индекс</w:t>
      </w:r>
      <w:r w:rsidR="00CA10F3" w:rsidRPr="008212B2">
        <w:rPr>
          <w:rFonts w:ascii="Times New Roman" w:hAnsi="Times New Roman"/>
        </w:rPr>
        <w:t xml:space="preserve"> </w:t>
      </w:r>
      <w:r w:rsidRPr="00AB0A77">
        <w:rPr>
          <w:rFonts w:ascii="Times New Roman" w:hAnsi="Times New Roman"/>
        </w:rPr>
        <w:t>Loe-Sillnes/сулкус индекс на крварење</w:t>
      </w:r>
      <w:r w:rsidRPr="00AB0A77">
        <w:rPr>
          <w:rFonts w:ascii="Times New Roman" w:hAnsi="Times New Roman"/>
          <w:color w:val="000000"/>
        </w:rPr>
        <w:t xml:space="preserve"> (LSA/SBI2) три </w:t>
      </w:r>
      <w:r w:rsidRPr="00AB0A77">
        <w:rPr>
          <w:rFonts w:ascii="Times New Roman" w:hAnsi="Times New Roman"/>
          <w:color w:val="000000"/>
        </w:rPr>
        <w:lastRenderedPageBreak/>
        <w:t xml:space="preserve">недели по третманот, </w:t>
      </w:r>
      <w:r w:rsidRPr="00AB0A77">
        <w:rPr>
          <w:rFonts w:ascii="Times New Roman" w:hAnsi="Times New Roman"/>
        </w:rPr>
        <w:t>изработена е дескриптивна статистика  (</w:t>
      </w:r>
      <w:r w:rsidRPr="00AB0A77">
        <w:rPr>
          <w:rFonts w:ascii="Times New Roman" w:hAnsi="Times New Roman"/>
          <w:bCs/>
          <w:color w:val="000000"/>
        </w:rPr>
        <w:t xml:space="preserve">Mean </w:t>
      </w:r>
      <w:r w:rsidRPr="00AB0A77">
        <w:rPr>
          <w:rFonts w:ascii="Times New Roman" w:hAnsi="Times New Roman"/>
          <w:bCs/>
          <w:color w:val="000000"/>
        </w:rPr>
        <w:sym w:font="Symbol" w:char="F0B1"/>
      </w:r>
      <w:r w:rsidRPr="00AB0A77">
        <w:rPr>
          <w:rFonts w:ascii="Times New Roman" w:hAnsi="Times New Roman"/>
          <w:bCs/>
          <w:color w:val="000000"/>
        </w:rPr>
        <w:t xml:space="preserve">Std.Dev., </w:t>
      </w:r>
      <w:r w:rsidRPr="008212B2">
        <w:rPr>
          <w:rFonts w:ascii="Times New Roman" w:hAnsi="Times New Roman"/>
          <w:bCs/>
          <w:color w:val="000000"/>
        </w:rPr>
        <w:sym w:font="Symbol" w:char="F0B1"/>
      </w:r>
      <w:r w:rsidRPr="00AB0A77">
        <w:rPr>
          <w:rFonts w:ascii="Times New Roman" w:hAnsi="Times New Roman"/>
          <w:bCs/>
          <w:color w:val="000000"/>
        </w:rPr>
        <w:t>95,00%CI., median, minimum, maximum);</w:t>
      </w:r>
    </w:p>
    <w:p w14:paraId="0AAF7A58" w14:textId="77777777" w:rsidR="00BC450C" w:rsidRPr="00AB0A77" w:rsidRDefault="00BC450C" w:rsidP="00BC450C">
      <w:pPr>
        <w:pStyle w:val="NoSpacing"/>
        <w:ind w:left="360"/>
        <w:jc w:val="both"/>
        <w:rPr>
          <w:rFonts w:ascii="Times New Roman" w:hAnsi="Times New Roman"/>
        </w:rPr>
      </w:pPr>
    </w:p>
    <w:p w14:paraId="08F5452F" w14:textId="70F15CEB" w:rsidR="00BC450C" w:rsidRPr="00AB0A77" w:rsidRDefault="00BC450C" w:rsidP="00BC450C">
      <w:pPr>
        <w:pStyle w:val="NoSpacing"/>
        <w:ind w:left="720" w:hanging="360"/>
        <w:jc w:val="both"/>
        <w:rPr>
          <w:rFonts w:ascii="Times New Roman" w:hAnsi="Times New Roman"/>
          <w:bCs/>
          <w:color w:val="000000"/>
        </w:rPr>
      </w:pPr>
      <w:r w:rsidRPr="008212B2">
        <w:rPr>
          <w:rFonts w:ascii="Times New Roman" w:hAnsi="Times New Roman"/>
          <w:bCs/>
          <w:color w:val="000000"/>
        </w:rPr>
        <w:t>2.1</w:t>
      </w:r>
      <w:r w:rsidR="00853562">
        <w:rPr>
          <w:rFonts w:ascii="Times New Roman" w:hAnsi="Times New Roman"/>
          <w:bCs/>
          <w:color w:val="000000"/>
        </w:rPr>
        <w:t>.</w:t>
      </w:r>
      <w:r w:rsidRPr="008212B2">
        <w:rPr>
          <w:rFonts w:ascii="Times New Roman" w:hAnsi="Times New Roman"/>
          <w:bCs/>
          <w:color w:val="000000"/>
        </w:rPr>
        <w:t xml:space="preserve"> </w:t>
      </w:r>
      <w:r w:rsidRPr="00AB0A77">
        <w:rPr>
          <w:rFonts w:ascii="Times New Roman" w:hAnsi="Times New Roman"/>
          <w:bCs/>
          <w:color w:val="000000"/>
        </w:rPr>
        <w:t>Разликата во вредностите на индексите пред третман</w:t>
      </w:r>
      <w:r w:rsidR="00D1091A">
        <w:rPr>
          <w:rFonts w:ascii="Times New Roman" w:hAnsi="Times New Roman"/>
          <w:bCs/>
          <w:color w:val="000000"/>
        </w:rPr>
        <w:t>от</w:t>
      </w:r>
      <w:r w:rsidRPr="00AB0A77">
        <w:rPr>
          <w:rFonts w:ascii="Times New Roman" w:hAnsi="Times New Roman"/>
          <w:bCs/>
          <w:color w:val="000000"/>
        </w:rPr>
        <w:t xml:space="preserve"> </w:t>
      </w:r>
      <w:r w:rsidR="00853562">
        <w:rPr>
          <w:rFonts w:ascii="Times New Roman" w:hAnsi="Times New Roman"/>
          <w:bCs/>
          <w:color w:val="000000"/>
        </w:rPr>
        <w:t>/</w:t>
      </w:r>
      <w:r w:rsidR="00853562" w:rsidRPr="00AB0A77">
        <w:rPr>
          <w:rFonts w:ascii="Times New Roman" w:hAnsi="Times New Roman"/>
          <w:bCs/>
          <w:color w:val="000000"/>
        </w:rPr>
        <w:t xml:space="preserve"> </w:t>
      </w:r>
      <w:r w:rsidRPr="00AB0A77">
        <w:rPr>
          <w:rFonts w:ascii="Times New Roman" w:hAnsi="Times New Roman"/>
          <w:bCs/>
          <w:color w:val="000000"/>
        </w:rPr>
        <w:t>по третман</w:t>
      </w:r>
      <w:r w:rsidR="00D1091A">
        <w:rPr>
          <w:rFonts w:ascii="Times New Roman" w:hAnsi="Times New Roman"/>
          <w:bCs/>
          <w:color w:val="000000"/>
        </w:rPr>
        <w:t>от</w:t>
      </w:r>
      <w:r w:rsidRPr="00AB0A77">
        <w:rPr>
          <w:rFonts w:ascii="Times New Roman" w:hAnsi="Times New Roman"/>
          <w:bCs/>
          <w:color w:val="000000"/>
        </w:rPr>
        <w:t xml:space="preserve"> </w:t>
      </w:r>
      <w:r w:rsidR="00853562">
        <w:rPr>
          <w:rFonts w:ascii="Times New Roman" w:hAnsi="Times New Roman"/>
          <w:bCs/>
          <w:color w:val="000000"/>
        </w:rPr>
        <w:t>/</w:t>
      </w:r>
      <w:r w:rsidRPr="00AB0A77">
        <w:rPr>
          <w:rFonts w:ascii="Times New Roman" w:hAnsi="Times New Roman"/>
          <w:bCs/>
          <w:color w:val="000000"/>
        </w:rPr>
        <w:t xml:space="preserve"> по три недели од третман</w:t>
      </w:r>
      <w:r w:rsidR="00D1091A">
        <w:rPr>
          <w:rFonts w:ascii="Times New Roman" w:hAnsi="Times New Roman"/>
          <w:bCs/>
          <w:color w:val="000000"/>
        </w:rPr>
        <w:t>от</w:t>
      </w:r>
      <w:r w:rsidRPr="00AB0A77">
        <w:rPr>
          <w:rFonts w:ascii="Times New Roman" w:hAnsi="Times New Roman"/>
          <w:bCs/>
          <w:color w:val="000000"/>
        </w:rPr>
        <w:t xml:space="preserve"> (</w:t>
      </w:r>
      <w:r w:rsidRPr="00AB0A77">
        <w:rPr>
          <w:rFonts w:ascii="Times New Roman" w:hAnsi="Times New Roman"/>
          <w:color w:val="000000"/>
        </w:rPr>
        <w:t>LSB/SBIB, LSA/SBIA, LSA/SBI2</w:t>
      </w:r>
      <w:r w:rsidRPr="00AB0A77">
        <w:rPr>
          <w:rFonts w:ascii="Times New Roman" w:hAnsi="Times New Roman"/>
        </w:rPr>
        <w:t xml:space="preserve">) </w:t>
      </w:r>
      <w:r w:rsidR="00D1091A">
        <w:rPr>
          <w:rFonts w:ascii="Times New Roman" w:hAnsi="Times New Roman"/>
        </w:rPr>
        <w:t>кај</w:t>
      </w:r>
      <w:r w:rsidR="00D1091A" w:rsidRPr="00AB0A77">
        <w:rPr>
          <w:rFonts w:ascii="Times New Roman" w:hAnsi="Times New Roman"/>
        </w:rPr>
        <w:t xml:space="preserve"> </w:t>
      </w:r>
      <w:r w:rsidRPr="00AB0A77">
        <w:rPr>
          <w:rFonts w:ascii="Times New Roman" w:hAnsi="Times New Roman"/>
        </w:rPr>
        <w:t xml:space="preserve">четирите групи пациенти анализирана е со примена на </w:t>
      </w:r>
      <w:r w:rsidRPr="00AB0A77">
        <w:rPr>
          <w:rFonts w:ascii="Times New Roman" w:hAnsi="Times New Roman"/>
          <w:color w:val="000000"/>
        </w:rPr>
        <w:t>Friedman ANOVA Chi Sqr. / (p)</w:t>
      </w:r>
      <w:r w:rsidRPr="00AB0A77">
        <w:rPr>
          <w:rFonts w:ascii="Times New Roman" w:hAnsi="Times New Roman"/>
          <w:bCs/>
          <w:color w:val="000000"/>
        </w:rPr>
        <w:t>;</w:t>
      </w:r>
    </w:p>
    <w:p w14:paraId="446BCCED" w14:textId="77777777" w:rsidR="00BC450C" w:rsidRPr="00AB0A77" w:rsidRDefault="00BC450C" w:rsidP="00BC450C">
      <w:pPr>
        <w:pStyle w:val="NoSpacing"/>
        <w:ind w:left="720" w:hanging="360"/>
        <w:jc w:val="both"/>
        <w:rPr>
          <w:rFonts w:ascii="Times New Roman" w:hAnsi="Times New Roman"/>
          <w:bCs/>
          <w:color w:val="000000"/>
        </w:rPr>
      </w:pPr>
    </w:p>
    <w:p w14:paraId="76A18A6B" w14:textId="2B8A6BC0" w:rsidR="00BC450C" w:rsidRPr="008212B2" w:rsidRDefault="00BC450C" w:rsidP="00BC450C">
      <w:pPr>
        <w:ind w:left="720" w:hanging="360"/>
        <w:jc w:val="both"/>
        <w:rPr>
          <w:rFonts w:ascii="Times New Roman" w:hAnsi="Times New Roman" w:cs="Times New Roman"/>
          <w:sz w:val="24"/>
          <w:szCs w:val="24"/>
          <w:lang w:val="mk-MK"/>
        </w:rPr>
      </w:pPr>
      <w:r w:rsidRPr="008212B2">
        <w:rPr>
          <w:rFonts w:ascii="Times New Roman" w:hAnsi="Times New Roman" w:cs="Times New Roman"/>
          <w:sz w:val="24"/>
          <w:szCs w:val="24"/>
          <w:lang w:val="mk-MK"/>
        </w:rPr>
        <w:t>2.2</w:t>
      </w:r>
      <w:r w:rsidR="00D1091A">
        <w:rPr>
          <w:rFonts w:ascii="Times New Roman" w:hAnsi="Times New Roman" w:cs="Times New Roman"/>
          <w:sz w:val="24"/>
          <w:szCs w:val="24"/>
          <w:lang w:val="mk-MK"/>
        </w:rPr>
        <w:t>. Р</w:t>
      </w:r>
      <w:r w:rsidRPr="008212B2">
        <w:rPr>
          <w:rFonts w:ascii="Times New Roman" w:hAnsi="Times New Roman" w:cs="Times New Roman"/>
          <w:sz w:val="24"/>
          <w:szCs w:val="24"/>
          <w:lang w:val="mk-MK"/>
        </w:rPr>
        <w:t>азликата во вредностите на индексите</w:t>
      </w:r>
      <w:r w:rsidRPr="00AB0A77">
        <w:rPr>
          <w:rFonts w:ascii="Times New Roman" w:hAnsi="Times New Roman" w:cs="Times New Roman"/>
          <w:sz w:val="24"/>
          <w:szCs w:val="24"/>
          <w:lang w:val="mk-MK"/>
        </w:rPr>
        <w:t xml:space="preserve"> </w:t>
      </w:r>
      <w:r w:rsidRPr="008212B2">
        <w:rPr>
          <w:rFonts w:ascii="Times New Roman" w:hAnsi="Times New Roman" w:cs="Times New Roman"/>
          <w:sz w:val="24"/>
          <w:szCs w:val="24"/>
          <w:lang w:val="mk-MK"/>
        </w:rPr>
        <w:t>(LSB/SBIB</w:t>
      </w:r>
      <w:r w:rsidRPr="00AB0A77">
        <w:rPr>
          <w:rFonts w:ascii="Times New Roman" w:hAnsi="Times New Roman" w:cs="Times New Roman"/>
          <w:sz w:val="24"/>
          <w:szCs w:val="24"/>
          <w:lang w:val="mk-MK"/>
        </w:rPr>
        <w:t>) пред</w:t>
      </w:r>
      <w:r w:rsidRPr="008212B2">
        <w:rPr>
          <w:rFonts w:ascii="Times New Roman" w:hAnsi="Times New Roman" w:cs="Times New Roman"/>
          <w:sz w:val="24"/>
          <w:szCs w:val="24"/>
          <w:lang w:val="mk-MK"/>
        </w:rPr>
        <w:t>, (LSA/SBIA</w:t>
      </w:r>
      <w:r w:rsidRPr="00AB0A77">
        <w:rPr>
          <w:rFonts w:ascii="Times New Roman" w:hAnsi="Times New Roman" w:cs="Times New Roman"/>
          <w:sz w:val="24"/>
          <w:szCs w:val="24"/>
          <w:lang w:val="mk-MK"/>
        </w:rPr>
        <w:t>) по</w:t>
      </w:r>
      <w:r w:rsidRPr="008212B2">
        <w:rPr>
          <w:rFonts w:ascii="Times New Roman" w:hAnsi="Times New Roman" w:cs="Times New Roman"/>
          <w:sz w:val="24"/>
          <w:szCs w:val="24"/>
          <w:lang w:val="mk-MK"/>
        </w:rPr>
        <w:t>, (LSA/SBI2) три недели од третман</w:t>
      </w:r>
      <w:r w:rsidR="00D1091A">
        <w:rPr>
          <w:rFonts w:ascii="Times New Roman" w:hAnsi="Times New Roman" w:cs="Times New Roman"/>
          <w:sz w:val="24"/>
          <w:szCs w:val="24"/>
          <w:lang w:val="mk-MK"/>
        </w:rPr>
        <w:t>от</w:t>
      </w:r>
      <w:r w:rsidRPr="008212B2">
        <w:rPr>
          <w:rFonts w:ascii="Times New Roman" w:hAnsi="Times New Roman" w:cs="Times New Roman"/>
          <w:sz w:val="24"/>
          <w:szCs w:val="24"/>
          <w:lang w:val="mk-MK"/>
        </w:rPr>
        <w:t>, во релациите пред третман</w:t>
      </w:r>
      <w:r w:rsidR="00D1091A">
        <w:rPr>
          <w:rFonts w:ascii="Times New Roman" w:hAnsi="Times New Roman" w:cs="Times New Roman"/>
          <w:sz w:val="24"/>
          <w:szCs w:val="24"/>
          <w:lang w:val="mk-MK"/>
        </w:rPr>
        <w:t>от</w:t>
      </w:r>
      <w:r w:rsidRPr="008212B2">
        <w:rPr>
          <w:rFonts w:ascii="Times New Roman" w:hAnsi="Times New Roman" w:cs="Times New Roman"/>
          <w:sz w:val="24"/>
          <w:szCs w:val="24"/>
          <w:lang w:val="mk-MK"/>
        </w:rPr>
        <w:t xml:space="preserve"> </w:t>
      </w:r>
      <w:r w:rsidR="00D1091A">
        <w:rPr>
          <w:rFonts w:ascii="Times New Roman" w:hAnsi="Times New Roman" w:cs="Times New Roman"/>
          <w:sz w:val="24"/>
          <w:szCs w:val="24"/>
          <w:lang w:val="mk-MK"/>
        </w:rPr>
        <w:t>/</w:t>
      </w:r>
      <w:r w:rsidRPr="008212B2">
        <w:rPr>
          <w:rFonts w:ascii="Times New Roman" w:hAnsi="Times New Roman" w:cs="Times New Roman"/>
          <w:sz w:val="24"/>
          <w:szCs w:val="24"/>
          <w:lang w:val="mk-MK"/>
        </w:rPr>
        <w:t xml:space="preserve"> по третман</w:t>
      </w:r>
      <w:r w:rsidR="00D1091A">
        <w:rPr>
          <w:rFonts w:ascii="Times New Roman" w:hAnsi="Times New Roman" w:cs="Times New Roman"/>
          <w:sz w:val="24"/>
          <w:szCs w:val="24"/>
          <w:lang w:val="mk-MK"/>
        </w:rPr>
        <w:t>от</w:t>
      </w:r>
      <w:r w:rsidRPr="00AB0A77">
        <w:rPr>
          <w:rFonts w:ascii="Times New Roman" w:hAnsi="Times New Roman" w:cs="Times New Roman"/>
          <w:sz w:val="24"/>
          <w:szCs w:val="24"/>
          <w:lang w:val="mk-MK"/>
        </w:rPr>
        <w:t xml:space="preserve">; по </w:t>
      </w:r>
      <w:r w:rsidR="00D1091A" w:rsidRPr="00AB0A77">
        <w:rPr>
          <w:rFonts w:ascii="Times New Roman" w:hAnsi="Times New Roman" w:cs="Times New Roman"/>
          <w:sz w:val="24"/>
          <w:szCs w:val="24"/>
          <w:lang w:val="mk-MK"/>
        </w:rPr>
        <w:t>третман</w:t>
      </w:r>
      <w:r w:rsidR="00D1091A">
        <w:rPr>
          <w:rFonts w:ascii="Times New Roman" w:hAnsi="Times New Roman" w:cs="Times New Roman"/>
          <w:sz w:val="24"/>
          <w:szCs w:val="24"/>
          <w:lang w:val="mk-MK"/>
        </w:rPr>
        <w:t>от</w:t>
      </w:r>
      <w:r w:rsidRPr="008212B2">
        <w:rPr>
          <w:rFonts w:ascii="Times New Roman" w:hAnsi="Times New Roman" w:cs="Times New Roman"/>
          <w:sz w:val="24"/>
          <w:szCs w:val="24"/>
          <w:lang w:val="mk-MK"/>
        </w:rPr>
        <w:t xml:space="preserve"> </w:t>
      </w:r>
      <w:r w:rsidR="00D1091A">
        <w:rPr>
          <w:rFonts w:ascii="Times New Roman" w:hAnsi="Times New Roman" w:cs="Times New Roman"/>
          <w:sz w:val="24"/>
          <w:szCs w:val="24"/>
          <w:lang w:val="mk-MK"/>
        </w:rPr>
        <w:t>/</w:t>
      </w:r>
      <w:r w:rsidRPr="008212B2">
        <w:rPr>
          <w:rFonts w:ascii="Times New Roman" w:hAnsi="Times New Roman" w:cs="Times New Roman"/>
          <w:sz w:val="24"/>
          <w:szCs w:val="24"/>
          <w:lang w:val="mk-MK"/>
        </w:rPr>
        <w:t xml:space="preserve"> по три недели од третман</w:t>
      </w:r>
      <w:r w:rsidR="00D1091A">
        <w:rPr>
          <w:rFonts w:ascii="Times New Roman" w:hAnsi="Times New Roman" w:cs="Times New Roman"/>
          <w:sz w:val="24"/>
          <w:szCs w:val="24"/>
          <w:lang w:val="mk-MK"/>
        </w:rPr>
        <w:t>от</w:t>
      </w:r>
      <w:r w:rsidRPr="00AB0A77">
        <w:rPr>
          <w:rFonts w:ascii="Times New Roman" w:hAnsi="Times New Roman" w:cs="Times New Roman"/>
          <w:sz w:val="24"/>
          <w:szCs w:val="24"/>
          <w:lang w:val="mk-MK"/>
        </w:rPr>
        <w:t xml:space="preserve">; </w:t>
      </w:r>
      <w:r w:rsidRPr="008212B2">
        <w:rPr>
          <w:rFonts w:ascii="Times New Roman" w:hAnsi="Times New Roman" w:cs="Times New Roman"/>
          <w:sz w:val="24"/>
          <w:szCs w:val="24"/>
          <w:lang w:val="mk-MK"/>
        </w:rPr>
        <w:t>пред третман</w:t>
      </w:r>
      <w:r w:rsidR="00D1091A">
        <w:rPr>
          <w:rFonts w:ascii="Times New Roman" w:hAnsi="Times New Roman" w:cs="Times New Roman"/>
          <w:sz w:val="24"/>
          <w:szCs w:val="24"/>
          <w:lang w:val="mk-MK"/>
        </w:rPr>
        <w:t>от</w:t>
      </w:r>
      <w:r w:rsidRPr="00AB0A77">
        <w:rPr>
          <w:rFonts w:ascii="Times New Roman" w:hAnsi="Times New Roman" w:cs="Times New Roman"/>
          <w:sz w:val="24"/>
          <w:szCs w:val="24"/>
          <w:lang w:val="mk-MK"/>
        </w:rPr>
        <w:t xml:space="preserve"> </w:t>
      </w:r>
      <w:r w:rsidR="00D1091A">
        <w:rPr>
          <w:rFonts w:ascii="Times New Roman" w:hAnsi="Times New Roman" w:cs="Times New Roman"/>
          <w:sz w:val="24"/>
          <w:szCs w:val="24"/>
          <w:lang w:val="mk-MK"/>
        </w:rPr>
        <w:t>/</w:t>
      </w:r>
      <w:r w:rsidRPr="00AB0A77">
        <w:rPr>
          <w:rFonts w:ascii="Times New Roman" w:hAnsi="Times New Roman" w:cs="Times New Roman"/>
          <w:sz w:val="24"/>
          <w:szCs w:val="24"/>
          <w:lang w:val="mk-MK"/>
        </w:rPr>
        <w:t xml:space="preserve"> </w:t>
      </w:r>
      <w:r w:rsidRPr="00AB0A77">
        <w:rPr>
          <w:rFonts w:ascii="Times New Roman" w:hAnsi="Times New Roman" w:cs="Times New Roman"/>
          <w:color w:val="000000"/>
          <w:sz w:val="24"/>
          <w:szCs w:val="24"/>
          <w:lang w:val="mk-MK"/>
        </w:rPr>
        <w:t>три недели по третманот</w:t>
      </w:r>
      <w:r w:rsidRPr="00AB0A77">
        <w:rPr>
          <w:rFonts w:ascii="Times New Roman" w:hAnsi="Times New Roman" w:cs="Times New Roman"/>
          <w:sz w:val="24"/>
          <w:szCs w:val="24"/>
          <w:lang w:val="mk-MK"/>
        </w:rPr>
        <w:t>;</w:t>
      </w:r>
      <w:r w:rsidRPr="008212B2">
        <w:rPr>
          <w:rFonts w:ascii="Times New Roman" w:hAnsi="Times New Roman" w:cs="Times New Roman"/>
          <w:sz w:val="24"/>
          <w:szCs w:val="24"/>
          <w:lang w:val="mk-MK"/>
        </w:rPr>
        <w:t xml:space="preserve"> анализирана е со примена на Wilcoxon Matched Pairs Test: Z</w:t>
      </w:r>
      <w:r w:rsidRPr="00AB0A77">
        <w:rPr>
          <w:rFonts w:ascii="Times New Roman" w:hAnsi="Times New Roman" w:cs="Times New Roman"/>
          <w:sz w:val="24"/>
          <w:szCs w:val="24"/>
          <w:lang w:val="mk-MK"/>
        </w:rPr>
        <w:t xml:space="preserve"> </w:t>
      </w:r>
      <w:r w:rsidRPr="008212B2">
        <w:rPr>
          <w:rFonts w:ascii="Times New Roman" w:hAnsi="Times New Roman" w:cs="Times New Roman"/>
          <w:sz w:val="24"/>
          <w:szCs w:val="24"/>
          <w:lang w:val="mk-MK"/>
        </w:rPr>
        <w:t>/ (</w:t>
      </w:r>
      <w:r w:rsidRPr="00AB0A77">
        <w:rPr>
          <w:rFonts w:ascii="Times New Roman" w:hAnsi="Times New Roman" w:cs="Times New Roman"/>
          <w:sz w:val="24"/>
          <w:szCs w:val="24"/>
          <w:lang w:val="mk-MK"/>
        </w:rPr>
        <w:t>p</w:t>
      </w:r>
      <w:r w:rsidRPr="008212B2">
        <w:rPr>
          <w:rFonts w:ascii="Times New Roman" w:hAnsi="Times New Roman" w:cs="Times New Roman"/>
          <w:sz w:val="24"/>
          <w:szCs w:val="24"/>
          <w:lang w:val="mk-MK"/>
        </w:rPr>
        <w:t>)</w:t>
      </w:r>
      <w:r w:rsidRPr="00AB0A77">
        <w:rPr>
          <w:rFonts w:ascii="Times New Roman" w:hAnsi="Times New Roman" w:cs="Times New Roman"/>
          <w:sz w:val="24"/>
          <w:szCs w:val="24"/>
          <w:lang w:val="mk-MK"/>
        </w:rPr>
        <w:t>;</w:t>
      </w:r>
    </w:p>
    <w:p w14:paraId="20367A69" w14:textId="57CB3F3B" w:rsidR="00BC450C" w:rsidRPr="00AB0A77" w:rsidRDefault="00BC450C" w:rsidP="00BC450C">
      <w:pPr>
        <w:ind w:left="720" w:hanging="360"/>
        <w:jc w:val="both"/>
        <w:rPr>
          <w:rFonts w:ascii="Times New Roman" w:hAnsi="Times New Roman" w:cs="Times New Roman"/>
          <w:sz w:val="24"/>
          <w:szCs w:val="24"/>
          <w:lang w:val="mk-MK"/>
        </w:rPr>
      </w:pPr>
      <w:r w:rsidRPr="008212B2">
        <w:rPr>
          <w:rFonts w:ascii="Times New Roman" w:hAnsi="Times New Roman" w:cs="Times New Roman"/>
          <w:sz w:val="24"/>
          <w:szCs w:val="24"/>
          <w:lang w:val="mk-MK"/>
        </w:rPr>
        <w:t xml:space="preserve">3. </w:t>
      </w:r>
      <w:r w:rsidRPr="008212B2">
        <w:rPr>
          <w:rFonts w:ascii="Times New Roman" w:hAnsi="Times New Roman" w:cs="Times New Roman"/>
          <w:bCs/>
          <w:color w:val="000000"/>
          <w:sz w:val="24"/>
          <w:szCs w:val="24"/>
          <w:lang w:val="mk-MK"/>
        </w:rPr>
        <w:t>Разликата во вредностите на индексите (</w:t>
      </w:r>
      <w:r w:rsidRPr="008212B2">
        <w:rPr>
          <w:rFonts w:ascii="Times New Roman" w:hAnsi="Times New Roman" w:cs="Times New Roman"/>
          <w:sz w:val="24"/>
          <w:szCs w:val="24"/>
          <w:lang w:val="mk-MK"/>
        </w:rPr>
        <w:t>индекс Loe-Sillnes/сулкус индекс на крварење)</w:t>
      </w:r>
      <w:r w:rsidRPr="008212B2">
        <w:rPr>
          <w:rFonts w:ascii="Times New Roman" w:hAnsi="Times New Roman" w:cs="Times New Roman"/>
          <w:bCs/>
          <w:color w:val="000000"/>
          <w:sz w:val="24"/>
          <w:szCs w:val="24"/>
          <w:lang w:val="mk-MK"/>
        </w:rPr>
        <w:t xml:space="preserve"> пред третман</w:t>
      </w:r>
      <w:r w:rsidR="007240AA">
        <w:rPr>
          <w:rFonts w:ascii="Times New Roman" w:hAnsi="Times New Roman" w:cs="Times New Roman"/>
          <w:bCs/>
          <w:color w:val="000000"/>
          <w:sz w:val="24"/>
          <w:szCs w:val="24"/>
          <w:lang w:val="mk-MK"/>
        </w:rPr>
        <w:t>от</w:t>
      </w:r>
      <w:r w:rsidRPr="008212B2">
        <w:rPr>
          <w:rFonts w:ascii="Times New Roman" w:hAnsi="Times New Roman" w:cs="Times New Roman"/>
          <w:bCs/>
          <w:color w:val="000000"/>
          <w:sz w:val="24"/>
          <w:szCs w:val="24"/>
          <w:lang w:val="mk-MK"/>
        </w:rPr>
        <w:t xml:space="preserve"> </w:t>
      </w:r>
      <w:r w:rsidR="007240AA">
        <w:rPr>
          <w:rFonts w:ascii="Times New Roman" w:hAnsi="Times New Roman" w:cs="Times New Roman"/>
          <w:bCs/>
          <w:color w:val="000000"/>
          <w:sz w:val="24"/>
          <w:szCs w:val="24"/>
          <w:lang w:val="mk-MK"/>
        </w:rPr>
        <w:t>/</w:t>
      </w:r>
      <w:r w:rsidRPr="008212B2">
        <w:rPr>
          <w:rFonts w:ascii="Times New Roman" w:hAnsi="Times New Roman" w:cs="Times New Roman"/>
          <w:bCs/>
          <w:color w:val="000000"/>
          <w:sz w:val="24"/>
          <w:szCs w:val="24"/>
          <w:lang w:val="mk-MK"/>
        </w:rPr>
        <w:t xml:space="preserve"> по третман</w:t>
      </w:r>
      <w:r w:rsidR="007240AA">
        <w:rPr>
          <w:rFonts w:ascii="Times New Roman" w:hAnsi="Times New Roman" w:cs="Times New Roman"/>
          <w:bCs/>
          <w:color w:val="000000"/>
          <w:sz w:val="24"/>
          <w:szCs w:val="24"/>
          <w:lang w:val="mk-MK"/>
        </w:rPr>
        <w:t>от</w:t>
      </w:r>
      <w:r w:rsidRPr="008212B2">
        <w:rPr>
          <w:rFonts w:ascii="Times New Roman" w:hAnsi="Times New Roman" w:cs="Times New Roman"/>
          <w:bCs/>
          <w:color w:val="000000"/>
          <w:sz w:val="24"/>
          <w:szCs w:val="24"/>
          <w:lang w:val="mk-MK"/>
        </w:rPr>
        <w:t xml:space="preserve"> </w:t>
      </w:r>
      <w:r w:rsidR="007240AA">
        <w:rPr>
          <w:rFonts w:ascii="Times New Roman" w:hAnsi="Times New Roman" w:cs="Times New Roman"/>
          <w:bCs/>
          <w:color w:val="000000"/>
          <w:sz w:val="24"/>
          <w:szCs w:val="24"/>
          <w:lang w:val="mk-MK"/>
        </w:rPr>
        <w:t>/</w:t>
      </w:r>
      <w:r w:rsidRPr="008212B2">
        <w:rPr>
          <w:rFonts w:ascii="Times New Roman" w:hAnsi="Times New Roman" w:cs="Times New Roman"/>
          <w:bCs/>
          <w:color w:val="000000"/>
          <w:sz w:val="24"/>
          <w:szCs w:val="24"/>
          <w:lang w:val="mk-MK"/>
        </w:rPr>
        <w:t xml:space="preserve"> по три недели од третман</w:t>
      </w:r>
      <w:r w:rsidR="007240AA">
        <w:rPr>
          <w:rFonts w:ascii="Times New Roman" w:hAnsi="Times New Roman" w:cs="Times New Roman"/>
          <w:bCs/>
          <w:color w:val="000000"/>
          <w:sz w:val="24"/>
          <w:szCs w:val="24"/>
          <w:lang w:val="mk-MK"/>
        </w:rPr>
        <w:t>от</w:t>
      </w:r>
      <w:r w:rsidRPr="008212B2">
        <w:rPr>
          <w:rFonts w:ascii="Times New Roman" w:hAnsi="Times New Roman" w:cs="Times New Roman"/>
          <w:bCs/>
          <w:color w:val="000000"/>
          <w:sz w:val="24"/>
          <w:szCs w:val="24"/>
          <w:lang w:val="mk-MK"/>
        </w:rPr>
        <w:t xml:space="preserve"> (</w:t>
      </w:r>
      <w:r w:rsidRPr="008212B2">
        <w:rPr>
          <w:rFonts w:ascii="Times New Roman" w:hAnsi="Times New Roman" w:cs="Times New Roman"/>
          <w:color w:val="000000"/>
          <w:sz w:val="24"/>
          <w:szCs w:val="24"/>
          <w:lang w:val="mk-MK"/>
        </w:rPr>
        <w:t>LSB/SBIB, LSA/SBIA, LSA/SBI2</w:t>
      </w:r>
      <w:r w:rsidRPr="008212B2">
        <w:rPr>
          <w:rFonts w:ascii="Times New Roman" w:hAnsi="Times New Roman" w:cs="Times New Roman"/>
          <w:sz w:val="24"/>
          <w:szCs w:val="24"/>
          <w:lang w:val="mk-MK"/>
        </w:rPr>
        <w:t xml:space="preserve">) помеѓу: група 1 </w:t>
      </w:r>
      <w:r w:rsidR="007240AA">
        <w:rPr>
          <w:rFonts w:ascii="Times New Roman" w:hAnsi="Times New Roman" w:cs="Times New Roman"/>
          <w:sz w:val="24"/>
          <w:szCs w:val="24"/>
          <w:lang w:val="mk-MK"/>
        </w:rPr>
        <w:t>и</w:t>
      </w:r>
      <w:r w:rsidR="007240AA" w:rsidRPr="008212B2">
        <w:rPr>
          <w:rFonts w:ascii="Times New Roman" w:hAnsi="Times New Roman" w:cs="Times New Roman"/>
          <w:sz w:val="24"/>
          <w:szCs w:val="24"/>
          <w:lang w:val="mk-MK"/>
        </w:rPr>
        <w:t xml:space="preserve"> </w:t>
      </w:r>
      <w:r w:rsidRPr="008212B2">
        <w:rPr>
          <w:rFonts w:ascii="Times New Roman" w:hAnsi="Times New Roman" w:cs="Times New Roman"/>
          <w:sz w:val="24"/>
          <w:szCs w:val="24"/>
          <w:lang w:val="mk-MK"/>
        </w:rPr>
        <w:t xml:space="preserve">група 3; </w:t>
      </w:r>
      <w:r w:rsidRPr="00AB0A77">
        <w:rPr>
          <w:rFonts w:ascii="Times New Roman" w:hAnsi="Times New Roman" w:cs="Times New Roman"/>
          <w:sz w:val="24"/>
          <w:szCs w:val="24"/>
          <w:lang w:val="mk-MK"/>
        </w:rPr>
        <w:t xml:space="preserve">група 2 </w:t>
      </w:r>
      <w:r w:rsidR="007240AA">
        <w:rPr>
          <w:rFonts w:ascii="Times New Roman" w:hAnsi="Times New Roman" w:cs="Times New Roman"/>
          <w:sz w:val="24"/>
          <w:szCs w:val="24"/>
          <w:lang w:val="mk-MK"/>
        </w:rPr>
        <w:t>и</w:t>
      </w:r>
      <w:r w:rsidR="007240AA" w:rsidRPr="00AB0A77">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гр</w:t>
      </w:r>
      <w:r w:rsidR="007240AA">
        <w:rPr>
          <w:rFonts w:ascii="Times New Roman" w:hAnsi="Times New Roman" w:cs="Times New Roman"/>
          <w:sz w:val="24"/>
          <w:szCs w:val="24"/>
          <w:lang w:val="mk-MK"/>
        </w:rPr>
        <w:t>у</w:t>
      </w:r>
      <w:r w:rsidRPr="00AB0A77">
        <w:rPr>
          <w:rFonts w:ascii="Times New Roman" w:hAnsi="Times New Roman" w:cs="Times New Roman"/>
          <w:sz w:val="24"/>
          <w:szCs w:val="24"/>
          <w:lang w:val="mk-MK"/>
        </w:rPr>
        <w:t>па 4</w:t>
      </w:r>
      <w:r w:rsidRPr="008212B2">
        <w:rPr>
          <w:rFonts w:ascii="Times New Roman" w:hAnsi="Times New Roman" w:cs="Times New Roman"/>
          <w:sz w:val="24"/>
          <w:szCs w:val="24"/>
          <w:lang w:val="mk-MK"/>
        </w:rPr>
        <w:t>; анализирана е со примена на Repeated measures ANOVA (F/p) / Post Hoc / Bonferroni test</w:t>
      </w:r>
      <w:r w:rsidRPr="00AB0A77">
        <w:rPr>
          <w:rFonts w:ascii="Times New Roman" w:hAnsi="Times New Roman" w:cs="Times New Roman"/>
          <w:sz w:val="24"/>
          <w:szCs w:val="24"/>
          <w:lang w:val="mk-MK"/>
        </w:rPr>
        <w:t>.</w:t>
      </w:r>
    </w:p>
    <w:p w14:paraId="6502C9A3" w14:textId="77777777" w:rsidR="00BC450C" w:rsidRPr="00AB0A77" w:rsidRDefault="00BC450C" w:rsidP="00BC450C">
      <w:pPr>
        <w:pStyle w:val="NoSpacing"/>
        <w:ind w:left="720" w:hanging="360"/>
        <w:jc w:val="both"/>
        <w:rPr>
          <w:rFonts w:ascii="Times New Roman" w:hAnsi="Times New Roman"/>
          <w:bCs/>
          <w:color w:val="000000"/>
        </w:rPr>
      </w:pPr>
    </w:p>
    <w:p w14:paraId="36FE5499" w14:textId="46DEBEC7" w:rsidR="00BC450C" w:rsidRPr="00AB0A77" w:rsidRDefault="00BC450C" w:rsidP="00BC450C">
      <w:pPr>
        <w:autoSpaceDE w:val="0"/>
        <w:autoSpaceDN w:val="0"/>
        <w:adjustRightInd w:val="0"/>
        <w:ind w:firstLine="720"/>
        <w:jc w:val="both"/>
        <w:rPr>
          <w:rFonts w:ascii="Times New Roman" w:hAnsi="Times New Roman" w:cs="Times New Roman"/>
          <w:sz w:val="24"/>
          <w:szCs w:val="24"/>
          <w:lang w:val="mk-MK"/>
        </w:rPr>
      </w:pPr>
      <w:r w:rsidRPr="00AB0A77">
        <w:rPr>
          <w:rFonts w:ascii="Times New Roman" w:hAnsi="Times New Roman" w:cs="Times New Roman"/>
          <w:sz w:val="24"/>
          <w:szCs w:val="24"/>
          <w:lang w:val="mk-MK"/>
        </w:rPr>
        <w:t>Сигнификантноста е одредувана за p</w:t>
      </w:r>
      <w:r w:rsidR="007240AA">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&lt;</w:t>
      </w:r>
      <w:r w:rsidR="007240AA">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0,05.</w:t>
      </w:r>
    </w:p>
    <w:p w14:paraId="56003803" w14:textId="77777777" w:rsidR="00BC450C" w:rsidRPr="008212B2" w:rsidRDefault="00BC450C" w:rsidP="00BC450C">
      <w:pPr>
        <w:ind w:firstLine="720"/>
        <w:jc w:val="both"/>
        <w:rPr>
          <w:lang w:val="mk-MK"/>
        </w:rPr>
      </w:pPr>
      <w:r w:rsidRPr="00AB0A77">
        <w:rPr>
          <w:rFonts w:ascii="Times New Roman" w:hAnsi="Times New Roman" w:cs="Times New Roman"/>
          <w:color w:val="000000"/>
          <w:sz w:val="24"/>
          <w:szCs w:val="24"/>
          <w:lang w:val="mk-MK"/>
        </w:rPr>
        <w:t>Податоците се табеларно и графички прикажани.</w:t>
      </w:r>
    </w:p>
    <w:p w14:paraId="0DCAD3A9" w14:textId="77777777" w:rsidR="007269C5" w:rsidRPr="008212B2" w:rsidRDefault="007269C5" w:rsidP="007269C5">
      <w:pPr>
        <w:spacing w:after="0" w:line="212" w:lineRule="exact"/>
        <w:rPr>
          <w:rFonts w:ascii="Times New Roman" w:eastAsia="Times New Roman" w:hAnsi="Times New Roman" w:cs="Times New Roman"/>
          <w:sz w:val="20"/>
          <w:szCs w:val="20"/>
          <w:lang w:val="mk-MK"/>
        </w:rPr>
      </w:pPr>
    </w:p>
    <w:p w14:paraId="3926B969" w14:textId="326D8BFF" w:rsidR="007269C5" w:rsidRPr="008212B2" w:rsidRDefault="007269C5" w:rsidP="007269C5">
      <w:pPr>
        <w:pStyle w:val="Heading1"/>
        <w:numPr>
          <w:ilvl w:val="0"/>
          <w:numId w:val="45"/>
        </w:numPr>
        <w:rPr>
          <w:rFonts w:ascii="Times New Roman" w:eastAsia="Calibri" w:hAnsi="Times New Roman" w:cs="Times New Roman"/>
          <w:b/>
          <w:color w:val="auto"/>
          <w:sz w:val="26"/>
          <w:szCs w:val="26"/>
          <w:lang w:val="mk-MK"/>
        </w:rPr>
      </w:pPr>
      <w:bookmarkStart w:id="17" w:name="page25"/>
      <w:bookmarkStart w:id="18" w:name="_Toc169612749"/>
      <w:bookmarkEnd w:id="17"/>
      <w:r w:rsidRPr="008212B2">
        <w:rPr>
          <w:rFonts w:ascii="Times New Roman" w:eastAsia="Calibri" w:hAnsi="Times New Roman" w:cs="Times New Roman"/>
          <w:b/>
          <w:color w:val="auto"/>
          <w:sz w:val="26"/>
          <w:szCs w:val="26"/>
          <w:lang w:val="mk-MK"/>
        </w:rPr>
        <w:t>ДОБИЕНИ</w:t>
      </w:r>
      <w:r w:rsidR="007240AA">
        <w:rPr>
          <w:rFonts w:ascii="Times New Roman" w:eastAsia="Calibri" w:hAnsi="Times New Roman" w:cs="Times New Roman"/>
          <w:b/>
          <w:color w:val="auto"/>
          <w:sz w:val="26"/>
          <w:szCs w:val="26"/>
          <w:lang w:val="mk-MK"/>
        </w:rPr>
        <w:t>ТЕ</w:t>
      </w:r>
      <w:r w:rsidRPr="008212B2">
        <w:rPr>
          <w:rFonts w:ascii="Times New Roman" w:eastAsia="Calibri" w:hAnsi="Times New Roman" w:cs="Times New Roman"/>
          <w:b/>
          <w:color w:val="auto"/>
          <w:sz w:val="26"/>
          <w:szCs w:val="26"/>
          <w:lang w:val="mk-MK"/>
        </w:rPr>
        <w:t xml:space="preserve"> РЕЗУЛТАТИ И НИВН</w:t>
      </w:r>
      <w:r w:rsidRPr="00AB0A77">
        <w:rPr>
          <w:rFonts w:ascii="Times New Roman" w:eastAsia="Calibri" w:hAnsi="Times New Roman" w:cs="Times New Roman"/>
          <w:b/>
          <w:color w:val="auto"/>
          <w:sz w:val="26"/>
          <w:szCs w:val="26"/>
          <w:lang w:val="mk-MK"/>
        </w:rPr>
        <w:t>О</w:t>
      </w:r>
      <w:r w:rsidR="007240AA">
        <w:rPr>
          <w:rFonts w:ascii="Times New Roman" w:eastAsia="Calibri" w:hAnsi="Times New Roman" w:cs="Times New Roman"/>
          <w:b/>
          <w:color w:val="auto"/>
          <w:sz w:val="26"/>
          <w:szCs w:val="26"/>
          <w:lang w:val="mk-MK"/>
        </w:rPr>
        <w:t>ТО</w:t>
      </w:r>
      <w:r w:rsidRPr="00AB0A77">
        <w:rPr>
          <w:rFonts w:ascii="Times New Roman" w:eastAsia="Calibri" w:hAnsi="Times New Roman" w:cs="Times New Roman"/>
          <w:b/>
          <w:color w:val="auto"/>
          <w:sz w:val="26"/>
          <w:szCs w:val="26"/>
          <w:lang w:val="mk-MK"/>
        </w:rPr>
        <w:t xml:space="preserve"> ЗНАЧЕЊЕ</w:t>
      </w:r>
      <w:bookmarkEnd w:id="18"/>
    </w:p>
    <w:p w14:paraId="1DA3C1C5" w14:textId="77777777" w:rsidR="007269C5" w:rsidRPr="008212B2" w:rsidRDefault="007269C5" w:rsidP="007269C5">
      <w:pPr>
        <w:spacing w:after="0" w:line="188" w:lineRule="exact"/>
        <w:rPr>
          <w:rFonts w:ascii="Times New Roman" w:eastAsia="Times New Roman" w:hAnsi="Times New Roman" w:cs="Times New Roman"/>
          <w:sz w:val="20"/>
          <w:szCs w:val="20"/>
          <w:lang w:val="mk-MK"/>
        </w:rPr>
      </w:pPr>
    </w:p>
    <w:p w14:paraId="6A7A182E" w14:textId="77777777" w:rsidR="007269C5" w:rsidRPr="00AB0A77" w:rsidRDefault="007269C5" w:rsidP="007269C5">
      <w:pPr>
        <w:jc w:val="both"/>
        <w:rPr>
          <w:rFonts w:ascii="Times New Roman" w:hAnsi="Times New Roman" w:cs="Times New Roman"/>
          <w:lang w:val="mk-MK"/>
        </w:rPr>
      </w:pPr>
    </w:p>
    <w:p w14:paraId="204B4BC0" w14:textId="16E73C29" w:rsidR="007269C5" w:rsidRPr="00AB0A77" w:rsidRDefault="007269C5" w:rsidP="007269C5">
      <w:pPr>
        <w:jc w:val="both"/>
        <w:rPr>
          <w:rFonts w:ascii="Times New Roman" w:hAnsi="Times New Roman" w:cs="Times New Roman"/>
          <w:sz w:val="24"/>
          <w:szCs w:val="24"/>
          <w:lang w:val="mk-MK"/>
        </w:rPr>
      </w:pPr>
      <w:r w:rsidRPr="008212B2">
        <w:rPr>
          <w:rFonts w:ascii="Times New Roman" w:hAnsi="Times New Roman" w:cs="Times New Roman"/>
          <w:sz w:val="24"/>
          <w:szCs w:val="24"/>
          <w:lang w:val="mk-MK"/>
        </w:rPr>
        <w:t xml:space="preserve">Студијата </w:t>
      </w:r>
      <w:r w:rsidRPr="00AB0A77">
        <w:rPr>
          <w:rFonts w:ascii="Times New Roman" w:hAnsi="Times New Roman" w:cs="Times New Roman"/>
          <w:sz w:val="24"/>
          <w:szCs w:val="24"/>
          <w:lang w:val="mk-MK"/>
        </w:rPr>
        <w:t>опфати</w:t>
      </w:r>
      <w:r w:rsidRPr="008212B2">
        <w:rPr>
          <w:rFonts w:ascii="Times New Roman" w:hAnsi="Times New Roman" w:cs="Times New Roman"/>
          <w:sz w:val="24"/>
          <w:szCs w:val="24"/>
          <w:lang w:val="mk-MK"/>
        </w:rPr>
        <w:t xml:space="preserve"> клиничко</w:t>
      </w:r>
      <w:r w:rsidRPr="00AB0A77">
        <w:rPr>
          <w:rFonts w:ascii="Times New Roman" w:hAnsi="Times New Roman" w:cs="Times New Roman"/>
          <w:sz w:val="24"/>
          <w:szCs w:val="24"/>
          <w:lang w:val="mk-MK"/>
        </w:rPr>
        <w:t xml:space="preserve"> и микробиолошко</w:t>
      </w:r>
      <w:r w:rsidRPr="008212B2">
        <w:rPr>
          <w:rFonts w:ascii="Times New Roman" w:hAnsi="Times New Roman" w:cs="Times New Roman"/>
          <w:sz w:val="24"/>
          <w:szCs w:val="24"/>
          <w:lang w:val="mk-MK"/>
        </w:rPr>
        <w:t xml:space="preserve"> истражување</w:t>
      </w:r>
      <w:r w:rsidRPr="00AB0A77">
        <w:rPr>
          <w:rFonts w:ascii="Times New Roman" w:hAnsi="Times New Roman" w:cs="Times New Roman"/>
          <w:sz w:val="24"/>
          <w:szCs w:val="24"/>
          <w:lang w:val="mk-MK"/>
        </w:rPr>
        <w:t xml:space="preserve">. Клиничкото истражување беше </w:t>
      </w:r>
      <w:r w:rsidRPr="008212B2">
        <w:rPr>
          <w:rFonts w:ascii="Times New Roman" w:hAnsi="Times New Roman" w:cs="Times New Roman"/>
          <w:sz w:val="24"/>
          <w:szCs w:val="24"/>
          <w:lang w:val="mk-MK"/>
        </w:rPr>
        <w:t>спроведено на Катедрата за п</w:t>
      </w:r>
      <w:r w:rsidR="005C4D4C">
        <w:rPr>
          <w:rFonts w:ascii="Times New Roman" w:hAnsi="Times New Roman" w:cs="Times New Roman"/>
          <w:sz w:val="24"/>
          <w:szCs w:val="24"/>
          <w:lang w:val="mk-MK"/>
        </w:rPr>
        <w:t>а</w:t>
      </w:r>
      <w:r w:rsidRPr="008212B2">
        <w:rPr>
          <w:rFonts w:ascii="Times New Roman" w:hAnsi="Times New Roman" w:cs="Times New Roman"/>
          <w:sz w:val="24"/>
          <w:szCs w:val="24"/>
          <w:lang w:val="mk-MK"/>
        </w:rPr>
        <w:t>родонтологија и орална медицина „Alma Mater Europaea Campus College ʼREZONANCA</w:t>
      </w:r>
      <w:r w:rsidR="005C4D4C">
        <w:rPr>
          <w:rFonts w:ascii="Times New Roman" w:hAnsi="Times New Roman" w:cs="Times New Roman"/>
          <w:sz w:val="24"/>
          <w:szCs w:val="24"/>
          <w:lang w:val="mk-MK"/>
        </w:rPr>
        <w:t>ʽ</w:t>
      </w:r>
      <w:r w:rsidRPr="008212B2">
        <w:rPr>
          <w:rFonts w:ascii="Times New Roman" w:hAnsi="Times New Roman" w:cs="Times New Roman"/>
          <w:sz w:val="24"/>
          <w:szCs w:val="24"/>
          <w:lang w:val="mk-MK"/>
        </w:rPr>
        <w:t xml:space="preserve">“ во Приштина во соработка со Одделот за </w:t>
      </w:r>
      <w:r w:rsidR="005C4D4C">
        <w:rPr>
          <w:rFonts w:ascii="Times New Roman" w:hAnsi="Times New Roman" w:cs="Times New Roman"/>
          <w:sz w:val="24"/>
          <w:szCs w:val="24"/>
          <w:lang w:val="mk-MK"/>
        </w:rPr>
        <w:t>б</w:t>
      </w:r>
      <w:r w:rsidRPr="00AB0A77">
        <w:rPr>
          <w:rFonts w:ascii="Times New Roman" w:hAnsi="Times New Roman" w:cs="Times New Roman"/>
          <w:sz w:val="24"/>
          <w:szCs w:val="24"/>
          <w:lang w:val="mk-MK"/>
        </w:rPr>
        <w:t>олести на устата и пародонтот на Стоматолошкиот факултет при</w:t>
      </w:r>
      <w:r w:rsidRPr="008212B2">
        <w:rPr>
          <w:rFonts w:ascii="Times New Roman" w:hAnsi="Times New Roman" w:cs="Times New Roman"/>
          <w:sz w:val="24"/>
          <w:szCs w:val="24"/>
          <w:lang w:val="mk-MK"/>
        </w:rPr>
        <w:t xml:space="preserve"> УКИМ во Скопје.</w:t>
      </w:r>
      <w:r w:rsidRPr="00AB0A77">
        <w:rPr>
          <w:rFonts w:ascii="Times New Roman" w:hAnsi="Times New Roman" w:cs="Times New Roman"/>
          <w:sz w:val="24"/>
          <w:szCs w:val="24"/>
          <w:lang w:val="mk-MK"/>
        </w:rPr>
        <w:t xml:space="preserve"> </w:t>
      </w:r>
      <w:r w:rsidRPr="008212B2">
        <w:rPr>
          <w:rFonts w:ascii="Times New Roman" w:hAnsi="Times New Roman" w:cs="Times New Roman"/>
          <w:sz w:val="24"/>
          <w:szCs w:val="24"/>
          <w:lang w:val="mk-MK"/>
        </w:rPr>
        <w:t>Микробиолошките испитувања се спроведени во специјализирана лабораторија во Институтот за микробиологија во Приштина, Република Косово.</w:t>
      </w:r>
      <w:r w:rsidRPr="00AB0A77">
        <w:rPr>
          <w:rFonts w:ascii="Times New Roman" w:hAnsi="Times New Roman" w:cs="Times New Roman"/>
          <w:sz w:val="24"/>
          <w:szCs w:val="24"/>
          <w:lang w:val="mk-MK"/>
        </w:rPr>
        <w:t xml:space="preserve">  </w:t>
      </w:r>
    </w:p>
    <w:p w14:paraId="03A5D048" w14:textId="3392E58C" w:rsidR="007269C5" w:rsidRPr="008212B2" w:rsidRDefault="007269C5" w:rsidP="007269C5">
      <w:pPr>
        <w:jc w:val="both"/>
        <w:rPr>
          <w:rFonts w:ascii="Times New Roman" w:hAnsi="Times New Roman" w:cs="Times New Roman"/>
          <w:sz w:val="24"/>
          <w:szCs w:val="24"/>
          <w:lang w:val="mk-MK"/>
        </w:rPr>
      </w:pPr>
      <w:r w:rsidRPr="008212B2">
        <w:rPr>
          <w:rFonts w:ascii="Times New Roman" w:hAnsi="Times New Roman" w:cs="Times New Roman"/>
          <w:sz w:val="24"/>
          <w:szCs w:val="24"/>
          <w:lang w:val="mk-MK"/>
        </w:rPr>
        <w:t xml:space="preserve">Истражувањето опфати група од 60 пациенти </w:t>
      </w:r>
      <w:r w:rsidRPr="00AB0A77">
        <w:rPr>
          <w:rFonts w:ascii="Times New Roman" w:hAnsi="Times New Roman" w:cs="Times New Roman"/>
          <w:sz w:val="24"/>
          <w:szCs w:val="24"/>
          <w:lang w:val="mk-MK"/>
        </w:rPr>
        <w:t>кај кои беше клинички и рен</w:t>
      </w:r>
      <w:r w:rsidR="005C4D4C">
        <w:rPr>
          <w:rFonts w:ascii="Times New Roman" w:hAnsi="Times New Roman" w:cs="Times New Roman"/>
          <w:sz w:val="24"/>
          <w:szCs w:val="24"/>
          <w:lang w:val="mk-MK"/>
        </w:rPr>
        <w:t>д</w:t>
      </w:r>
      <w:r w:rsidRPr="00AB0A77">
        <w:rPr>
          <w:rFonts w:ascii="Times New Roman" w:hAnsi="Times New Roman" w:cs="Times New Roman"/>
          <w:sz w:val="24"/>
          <w:szCs w:val="24"/>
          <w:lang w:val="mk-MK"/>
        </w:rPr>
        <w:t xml:space="preserve">генолошки </w:t>
      </w:r>
      <w:r w:rsidRPr="008212B2">
        <w:rPr>
          <w:rFonts w:ascii="Times New Roman" w:hAnsi="Times New Roman" w:cs="Times New Roman"/>
          <w:sz w:val="24"/>
          <w:szCs w:val="24"/>
          <w:lang w:val="mk-MK"/>
        </w:rPr>
        <w:t>дијагностицирана пародо</w:t>
      </w:r>
      <w:r w:rsidR="005C4D4C">
        <w:rPr>
          <w:rFonts w:ascii="Times New Roman" w:hAnsi="Times New Roman" w:cs="Times New Roman"/>
          <w:sz w:val="24"/>
          <w:szCs w:val="24"/>
          <w:lang w:val="mk-MK"/>
        </w:rPr>
        <w:t>н</w:t>
      </w:r>
      <w:r w:rsidRPr="008212B2">
        <w:rPr>
          <w:rFonts w:ascii="Times New Roman" w:hAnsi="Times New Roman" w:cs="Times New Roman"/>
          <w:sz w:val="24"/>
          <w:szCs w:val="24"/>
          <w:lang w:val="mk-MK"/>
        </w:rPr>
        <w:t xml:space="preserve">топатија. </w:t>
      </w:r>
      <w:r w:rsidRPr="00AB0A77">
        <w:rPr>
          <w:rFonts w:ascii="Times New Roman" w:hAnsi="Times New Roman" w:cs="Times New Roman"/>
          <w:sz w:val="24"/>
          <w:szCs w:val="24"/>
          <w:lang w:val="mk-MK"/>
        </w:rPr>
        <w:t xml:space="preserve">Сите испитаници врз база на анамнестички земени податоци </w:t>
      </w:r>
      <w:r w:rsidRPr="008212B2">
        <w:rPr>
          <w:rFonts w:ascii="Times New Roman" w:hAnsi="Times New Roman" w:cs="Times New Roman"/>
          <w:sz w:val="24"/>
          <w:szCs w:val="24"/>
          <w:lang w:val="mk-MK"/>
        </w:rPr>
        <w:t>беа поделени во две групи: прва група</w:t>
      </w:r>
      <w:r w:rsidR="005C4D4C">
        <w:rPr>
          <w:rFonts w:ascii="Times New Roman" w:hAnsi="Times New Roman" w:cs="Times New Roman"/>
          <w:sz w:val="24"/>
          <w:szCs w:val="24"/>
          <w:lang w:val="mk-MK"/>
        </w:rPr>
        <w:t xml:space="preserve"> –</w:t>
      </w:r>
      <w:r w:rsidRPr="008212B2">
        <w:rPr>
          <w:rFonts w:ascii="Times New Roman" w:hAnsi="Times New Roman" w:cs="Times New Roman"/>
          <w:sz w:val="24"/>
          <w:szCs w:val="24"/>
          <w:lang w:val="mk-MK"/>
        </w:rPr>
        <w:t xml:space="preserve"> 30 пациенти пушачи и втора група</w:t>
      </w:r>
      <w:r w:rsidR="005C4D4C">
        <w:rPr>
          <w:rFonts w:ascii="Times New Roman" w:hAnsi="Times New Roman" w:cs="Times New Roman"/>
          <w:sz w:val="24"/>
          <w:szCs w:val="24"/>
          <w:lang w:val="mk-MK"/>
        </w:rPr>
        <w:t xml:space="preserve"> –</w:t>
      </w:r>
      <w:r w:rsidRPr="008212B2">
        <w:rPr>
          <w:rFonts w:ascii="Times New Roman" w:hAnsi="Times New Roman" w:cs="Times New Roman"/>
          <w:sz w:val="24"/>
          <w:szCs w:val="24"/>
          <w:lang w:val="mk-MK"/>
        </w:rPr>
        <w:t xml:space="preserve"> 30 пациенти непушачи. Од </w:t>
      </w:r>
      <w:r w:rsidRPr="00AB0A77">
        <w:rPr>
          <w:rFonts w:ascii="Times New Roman" w:hAnsi="Times New Roman" w:cs="Times New Roman"/>
          <w:sz w:val="24"/>
          <w:szCs w:val="24"/>
          <w:lang w:val="mk-MK"/>
        </w:rPr>
        <w:t xml:space="preserve">првата </w:t>
      </w:r>
      <w:r w:rsidRPr="008212B2">
        <w:rPr>
          <w:rFonts w:ascii="Times New Roman" w:hAnsi="Times New Roman" w:cs="Times New Roman"/>
          <w:sz w:val="24"/>
          <w:szCs w:val="24"/>
          <w:lang w:val="mk-MK"/>
        </w:rPr>
        <w:t>група</w:t>
      </w:r>
      <w:r w:rsidR="005C4D4C">
        <w:rPr>
          <w:rFonts w:ascii="Times New Roman" w:hAnsi="Times New Roman" w:cs="Times New Roman"/>
          <w:sz w:val="24"/>
          <w:szCs w:val="24"/>
          <w:lang w:val="mk-MK"/>
        </w:rPr>
        <w:t>,</w:t>
      </w:r>
      <w:r w:rsidRPr="008212B2">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 xml:space="preserve">15 </w:t>
      </w:r>
      <w:r w:rsidRPr="008212B2">
        <w:rPr>
          <w:rFonts w:ascii="Times New Roman" w:hAnsi="Times New Roman" w:cs="Times New Roman"/>
          <w:sz w:val="24"/>
          <w:szCs w:val="24"/>
          <w:lang w:val="mk-MK"/>
        </w:rPr>
        <w:t>пациенти се третирани</w:t>
      </w:r>
      <w:r w:rsidRPr="00AB0A77">
        <w:rPr>
          <w:rFonts w:ascii="Times New Roman" w:hAnsi="Times New Roman" w:cs="Times New Roman"/>
          <w:sz w:val="24"/>
          <w:szCs w:val="24"/>
          <w:lang w:val="mk-MK"/>
        </w:rPr>
        <w:t xml:space="preserve"> со класичен </w:t>
      </w:r>
      <w:r w:rsidRPr="008212B2">
        <w:rPr>
          <w:rFonts w:ascii="Times New Roman" w:hAnsi="Times New Roman" w:cs="Times New Roman"/>
          <w:sz w:val="24"/>
          <w:szCs w:val="24"/>
          <w:lang w:val="mk-MK"/>
        </w:rPr>
        <w:t xml:space="preserve">конвенционален </w:t>
      </w:r>
      <w:r w:rsidRPr="00AB0A77">
        <w:rPr>
          <w:rFonts w:ascii="Times New Roman" w:hAnsi="Times New Roman" w:cs="Times New Roman"/>
          <w:sz w:val="24"/>
          <w:szCs w:val="24"/>
          <w:lang w:val="mk-MK"/>
        </w:rPr>
        <w:t>нехиру</w:t>
      </w:r>
      <w:r w:rsidR="005C4D4C">
        <w:rPr>
          <w:rFonts w:ascii="Times New Roman" w:hAnsi="Times New Roman" w:cs="Times New Roman"/>
          <w:sz w:val="24"/>
          <w:szCs w:val="24"/>
          <w:lang w:val="mk-MK"/>
        </w:rPr>
        <w:t>р</w:t>
      </w:r>
      <w:r w:rsidRPr="00AB0A77">
        <w:rPr>
          <w:rFonts w:ascii="Times New Roman" w:hAnsi="Times New Roman" w:cs="Times New Roman"/>
          <w:sz w:val="24"/>
          <w:szCs w:val="24"/>
          <w:lang w:val="mk-MK"/>
        </w:rPr>
        <w:t>шки третман</w:t>
      </w:r>
      <w:r w:rsidRPr="008212B2">
        <w:rPr>
          <w:rFonts w:ascii="Times New Roman" w:hAnsi="Times New Roman" w:cs="Times New Roman"/>
          <w:sz w:val="24"/>
          <w:szCs w:val="24"/>
          <w:lang w:val="mk-MK"/>
        </w:rPr>
        <w:t xml:space="preserve">, додека кај останатите 15 </w:t>
      </w:r>
      <w:r w:rsidRPr="00AB0A77">
        <w:rPr>
          <w:rFonts w:ascii="Times New Roman" w:hAnsi="Times New Roman" w:cs="Times New Roman"/>
          <w:sz w:val="24"/>
          <w:szCs w:val="24"/>
          <w:lang w:val="mk-MK"/>
        </w:rPr>
        <w:t xml:space="preserve">беше применет комбиниран </w:t>
      </w:r>
      <w:r w:rsidRPr="008212B2">
        <w:rPr>
          <w:rFonts w:ascii="Times New Roman" w:hAnsi="Times New Roman" w:cs="Times New Roman"/>
          <w:sz w:val="24"/>
          <w:szCs w:val="24"/>
          <w:lang w:val="mk-MK"/>
        </w:rPr>
        <w:t>третман</w:t>
      </w:r>
      <w:r w:rsidRPr="00AB0A77">
        <w:rPr>
          <w:rFonts w:ascii="Times New Roman" w:hAnsi="Times New Roman" w:cs="Times New Roman"/>
          <w:sz w:val="24"/>
          <w:szCs w:val="24"/>
          <w:lang w:val="mk-MK"/>
        </w:rPr>
        <w:t xml:space="preserve"> (конвенци</w:t>
      </w:r>
      <w:r w:rsidR="005C4D4C">
        <w:rPr>
          <w:rFonts w:ascii="Times New Roman" w:hAnsi="Times New Roman" w:cs="Times New Roman"/>
          <w:sz w:val="24"/>
          <w:szCs w:val="24"/>
          <w:lang w:val="mk-MK"/>
        </w:rPr>
        <w:t>о</w:t>
      </w:r>
      <w:r w:rsidRPr="00AB0A77">
        <w:rPr>
          <w:rFonts w:ascii="Times New Roman" w:hAnsi="Times New Roman" w:cs="Times New Roman"/>
          <w:sz w:val="24"/>
          <w:szCs w:val="24"/>
          <w:lang w:val="mk-MK"/>
        </w:rPr>
        <w:t>нален</w:t>
      </w:r>
      <w:r w:rsidR="005C4D4C">
        <w:rPr>
          <w:rFonts w:ascii="Times New Roman" w:hAnsi="Times New Roman" w:cs="Times New Roman"/>
          <w:sz w:val="24"/>
          <w:szCs w:val="24"/>
          <w:lang w:val="mk-MK"/>
        </w:rPr>
        <w:t>,</w:t>
      </w:r>
      <w:r w:rsidRPr="00AB0A77">
        <w:rPr>
          <w:rFonts w:ascii="Times New Roman" w:hAnsi="Times New Roman" w:cs="Times New Roman"/>
          <w:sz w:val="24"/>
          <w:szCs w:val="24"/>
          <w:lang w:val="mk-MK"/>
        </w:rPr>
        <w:t xml:space="preserve"> дополнет со диоден ласерски третман).</w:t>
      </w:r>
      <w:r w:rsidRPr="008212B2">
        <w:rPr>
          <w:rFonts w:ascii="Times New Roman" w:hAnsi="Times New Roman" w:cs="Times New Roman"/>
          <w:sz w:val="24"/>
          <w:szCs w:val="24"/>
          <w:lang w:val="mk-MK"/>
        </w:rPr>
        <w:t xml:space="preserve"> Истото е направено и кај групата пациенти непушачи, </w:t>
      </w:r>
      <w:r w:rsidR="005C4D4C">
        <w:rPr>
          <w:rFonts w:ascii="Times New Roman" w:hAnsi="Times New Roman" w:cs="Times New Roman"/>
          <w:sz w:val="24"/>
          <w:szCs w:val="24"/>
          <w:lang w:val="mk-MK"/>
        </w:rPr>
        <w:t>при што</w:t>
      </w:r>
      <w:r w:rsidR="005C4D4C" w:rsidRPr="00AB0A77">
        <w:rPr>
          <w:rFonts w:ascii="Times New Roman" w:hAnsi="Times New Roman" w:cs="Times New Roman"/>
          <w:sz w:val="24"/>
          <w:szCs w:val="24"/>
          <w:lang w:val="mk-MK"/>
        </w:rPr>
        <w:t xml:space="preserve"> </w:t>
      </w:r>
      <w:r w:rsidRPr="008212B2">
        <w:rPr>
          <w:rFonts w:ascii="Times New Roman" w:hAnsi="Times New Roman" w:cs="Times New Roman"/>
          <w:sz w:val="24"/>
          <w:szCs w:val="24"/>
          <w:lang w:val="mk-MK"/>
        </w:rPr>
        <w:t>15</w:t>
      </w:r>
      <w:r w:rsidRPr="00AB0A77">
        <w:rPr>
          <w:rFonts w:ascii="Times New Roman" w:hAnsi="Times New Roman" w:cs="Times New Roman"/>
          <w:sz w:val="24"/>
          <w:szCs w:val="24"/>
          <w:lang w:val="mk-MK"/>
        </w:rPr>
        <w:t xml:space="preserve"> пациенти</w:t>
      </w:r>
      <w:r w:rsidRPr="008212B2">
        <w:rPr>
          <w:rFonts w:ascii="Times New Roman" w:hAnsi="Times New Roman" w:cs="Times New Roman"/>
          <w:sz w:val="24"/>
          <w:szCs w:val="24"/>
          <w:lang w:val="mk-MK"/>
        </w:rPr>
        <w:t xml:space="preserve"> бе</w:t>
      </w:r>
      <w:r w:rsidRPr="00AB0A77">
        <w:rPr>
          <w:rFonts w:ascii="Times New Roman" w:hAnsi="Times New Roman" w:cs="Times New Roman"/>
          <w:sz w:val="24"/>
          <w:szCs w:val="24"/>
          <w:lang w:val="mk-MK"/>
        </w:rPr>
        <w:t>а</w:t>
      </w:r>
      <w:r w:rsidRPr="008212B2">
        <w:rPr>
          <w:rFonts w:ascii="Times New Roman" w:hAnsi="Times New Roman" w:cs="Times New Roman"/>
          <w:sz w:val="24"/>
          <w:szCs w:val="24"/>
          <w:lang w:val="mk-MK"/>
        </w:rPr>
        <w:t xml:space="preserve"> третирани</w:t>
      </w:r>
      <w:r w:rsidRPr="00AB0A77">
        <w:rPr>
          <w:rFonts w:ascii="Times New Roman" w:hAnsi="Times New Roman" w:cs="Times New Roman"/>
          <w:sz w:val="24"/>
          <w:szCs w:val="24"/>
          <w:lang w:val="mk-MK"/>
        </w:rPr>
        <w:t xml:space="preserve"> со </w:t>
      </w:r>
      <w:r w:rsidRPr="008212B2">
        <w:rPr>
          <w:rFonts w:ascii="Times New Roman" w:hAnsi="Times New Roman" w:cs="Times New Roman"/>
          <w:sz w:val="24"/>
          <w:szCs w:val="24"/>
          <w:lang w:val="mk-MK"/>
        </w:rPr>
        <w:t xml:space="preserve"> конвенционал</w:t>
      </w:r>
      <w:r w:rsidRPr="00AB0A77">
        <w:rPr>
          <w:rFonts w:ascii="Times New Roman" w:hAnsi="Times New Roman" w:cs="Times New Roman"/>
          <w:sz w:val="24"/>
          <w:szCs w:val="24"/>
          <w:lang w:val="mk-MK"/>
        </w:rPr>
        <w:t>е</w:t>
      </w:r>
      <w:r w:rsidRPr="008212B2">
        <w:rPr>
          <w:rFonts w:ascii="Times New Roman" w:hAnsi="Times New Roman" w:cs="Times New Roman"/>
          <w:sz w:val="24"/>
          <w:szCs w:val="24"/>
          <w:lang w:val="mk-MK"/>
        </w:rPr>
        <w:t>н</w:t>
      </w:r>
      <w:r w:rsidRPr="00AB0A77">
        <w:rPr>
          <w:rFonts w:ascii="Times New Roman" w:hAnsi="Times New Roman" w:cs="Times New Roman"/>
          <w:sz w:val="24"/>
          <w:szCs w:val="24"/>
          <w:lang w:val="mk-MK"/>
        </w:rPr>
        <w:t xml:space="preserve"> третман</w:t>
      </w:r>
      <w:r w:rsidRPr="008212B2">
        <w:rPr>
          <w:rFonts w:ascii="Times New Roman" w:hAnsi="Times New Roman" w:cs="Times New Roman"/>
          <w:sz w:val="24"/>
          <w:szCs w:val="24"/>
          <w:lang w:val="mk-MK"/>
        </w:rPr>
        <w:t xml:space="preserve">, додека останатите 15 </w:t>
      </w:r>
      <w:r w:rsidRPr="00AB0A77">
        <w:rPr>
          <w:rFonts w:ascii="Times New Roman" w:hAnsi="Times New Roman" w:cs="Times New Roman"/>
          <w:sz w:val="24"/>
          <w:szCs w:val="24"/>
          <w:lang w:val="mk-MK"/>
        </w:rPr>
        <w:t xml:space="preserve">со комбиниран </w:t>
      </w:r>
      <w:r w:rsidRPr="008212B2">
        <w:rPr>
          <w:rFonts w:ascii="Times New Roman" w:hAnsi="Times New Roman" w:cs="Times New Roman"/>
          <w:sz w:val="24"/>
          <w:szCs w:val="24"/>
          <w:lang w:val="mk-MK"/>
        </w:rPr>
        <w:t xml:space="preserve">третман </w:t>
      </w:r>
      <w:r w:rsidRPr="00AB0A77">
        <w:rPr>
          <w:rFonts w:ascii="Times New Roman" w:hAnsi="Times New Roman" w:cs="Times New Roman"/>
          <w:sz w:val="24"/>
          <w:szCs w:val="24"/>
          <w:lang w:val="mk-MK"/>
        </w:rPr>
        <w:t>(конвенционален дополнет со диоден ласерски третман)</w:t>
      </w:r>
      <w:r w:rsidRPr="008212B2">
        <w:rPr>
          <w:rFonts w:ascii="Times New Roman" w:hAnsi="Times New Roman" w:cs="Times New Roman"/>
          <w:sz w:val="24"/>
          <w:szCs w:val="24"/>
          <w:lang w:val="mk-MK"/>
        </w:rPr>
        <w:t>.</w:t>
      </w:r>
    </w:p>
    <w:p w14:paraId="0B34113B" w14:textId="77777777" w:rsidR="007269C5" w:rsidRPr="008212B2" w:rsidRDefault="007269C5" w:rsidP="007269C5">
      <w:pPr>
        <w:jc w:val="both"/>
        <w:rPr>
          <w:rFonts w:ascii="Times New Roman" w:hAnsi="Times New Roman" w:cs="Times New Roman"/>
          <w:lang w:val="mk-MK"/>
        </w:rPr>
      </w:pPr>
    </w:p>
    <w:p w14:paraId="6785CB50" w14:textId="77777777" w:rsidR="007269C5" w:rsidRPr="008212B2" w:rsidRDefault="007269C5" w:rsidP="007269C5">
      <w:pPr>
        <w:jc w:val="both"/>
        <w:rPr>
          <w:rFonts w:ascii="Times New Roman" w:hAnsi="Times New Roman" w:cs="Times New Roman"/>
          <w:lang w:val="mk-MK"/>
        </w:rPr>
      </w:pPr>
      <w:r w:rsidRPr="008212B2">
        <w:rPr>
          <w:rFonts w:ascii="Times New Roman" w:hAnsi="Times New Roman" w:cs="Times New Roman"/>
          <w:lang w:val="mk-MK"/>
        </w:rPr>
        <w:br w:type="page"/>
      </w:r>
    </w:p>
    <w:p w14:paraId="12D5B5D3" w14:textId="55047AD6" w:rsidR="007269C5" w:rsidRPr="008212B2" w:rsidRDefault="005C4D4C" w:rsidP="007269C5">
      <w:pPr>
        <w:pStyle w:val="ListParagraph"/>
        <w:numPr>
          <w:ilvl w:val="1"/>
          <w:numId w:val="45"/>
        </w:numPr>
        <w:spacing w:after="0" w:line="0" w:lineRule="atLeast"/>
        <w:outlineLvl w:val="1"/>
        <w:rPr>
          <w:rFonts w:ascii="Times New Roman" w:hAnsi="Times New Roman"/>
          <w:b/>
          <w:bCs/>
          <w:sz w:val="24"/>
          <w:szCs w:val="20"/>
          <w:lang w:val="mk-MK"/>
        </w:rPr>
      </w:pPr>
      <w:r>
        <w:rPr>
          <w:rFonts w:ascii="Times New Roman" w:hAnsi="Times New Roman"/>
          <w:b/>
          <w:bCs/>
          <w:sz w:val="24"/>
          <w:szCs w:val="20"/>
          <w:lang w:val="mk-MK"/>
        </w:rPr>
        <w:lastRenderedPageBreak/>
        <w:t xml:space="preserve"> </w:t>
      </w:r>
      <w:r w:rsidR="002A4DE9" w:rsidRPr="00AB0A77">
        <w:rPr>
          <w:rFonts w:ascii="Times New Roman" w:hAnsi="Times New Roman"/>
          <w:b/>
          <w:bCs/>
          <w:sz w:val="24"/>
          <w:szCs w:val="20"/>
          <w:lang w:val="mk-MK"/>
        </w:rPr>
        <w:t xml:space="preserve">КЛИНИЧКИ И МИКРОБИОЛОШКИ РЕЗУЛТАТИ КАЈ ПАЦИЕНТИ НЕПУШАЧИ ТРЕТИРАНИ СО КОНВЕНЦИОНАЛЕН ПАРОДОНТАЛЕН ТРЕТМАН </w:t>
      </w:r>
    </w:p>
    <w:p w14:paraId="2BAD1980" w14:textId="77777777" w:rsidR="007269C5" w:rsidRPr="008212B2" w:rsidRDefault="007269C5" w:rsidP="007269C5">
      <w:pPr>
        <w:spacing w:after="0" w:line="185" w:lineRule="exact"/>
        <w:rPr>
          <w:rFonts w:ascii="Times New Roman" w:eastAsia="Times New Roman" w:hAnsi="Times New Roman" w:cs="Times New Roman"/>
          <w:sz w:val="20"/>
          <w:szCs w:val="20"/>
          <w:lang w:val="mk-MK"/>
        </w:rPr>
      </w:pPr>
    </w:p>
    <w:p w14:paraId="2A984A81" w14:textId="77777777" w:rsidR="002A4DE9" w:rsidRPr="00AB0A77" w:rsidRDefault="002A4DE9" w:rsidP="007269C5">
      <w:pPr>
        <w:jc w:val="both"/>
        <w:rPr>
          <w:rFonts w:ascii="Times New Roman" w:hAnsi="Times New Roman" w:cs="Times New Roman"/>
          <w:sz w:val="24"/>
          <w:szCs w:val="24"/>
          <w:lang w:val="mk-MK"/>
        </w:rPr>
      </w:pPr>
    </w:p>
    <w:p w14:paraId="1C5A4F5B" w14:textId="257CFD4F" w:rsidR="00550D96" w:rsidRPr="008212B2" w:rsidRDefault="00550D96" w:rsidP="00550D96">
      <w:pPr>
        <w:numPr>
          <w:ilvl w:val="0"/>
          <w:numId w:val="48"/>
        </w:numPr>
        <w:spacing w:after="0" w:line="240" w:lineRule="auto"/>
        <w:jc w:val="both"/>
        <w:rPr>
          <w:rFonts w:ascii="Times New Roman" w:hAnsi="Times New Roman" w:cs="Times New Roman"/>
          <w:sz w:val="24"/>
          <w:szCs w:val="24"/>
          <w:lang w:val="mk-MK"/>
        </w:rPr>
      </w:pPr>
      <w:r w:rsidRPr="00AB0A77">
        <w:rPr>
          <w:rFonts w:ascii="Times New Roman" w:hAnsi="Times New Roman" w:cs="Times New Roman"/>
          <w:sz w:val="24"/>
          <w:szCs w:val="24"/>
          <w:lang w:val="mk-MK"/>
        </w:rPr>
        <w:t xml:space="preserve">Група 1 </w:t>
      </w:r>
      <w:r w:rsidR="005C4D4C">
        <w:rPr>
          <w:rFonts w:ascii="Times New Roman" w:hAnsi="Times New Roman" w:cs="Times New Roman"/>
          <w:sz w:val="24"/>
          <w:szCs w:val="24"/>
          <w:lang w:val="mk-MK"/>
        </w:rPr>
        <w:t>–</w:t>
      </w:r>
      <w:r w:rsidRPr="00AB0A77">
        <w:rPr>
          <w:rFonts w:ascii="Times New Roman" w:hAnsi="Times New Roman" w:cs="Times New Roman"/>
          <w:sz w:val="24"/>
          <w:szCs w:val="24"/>
          <w:lang w:val="mk-MK"/>
        </w:rPr>
        <w:t xml:space="preserve"> </w:t>
      </w:r>
      <w:r w:rsidRPr="008212B2">
        <w:rPr>
          <w:rFonts w:ascii="Times New Roman" w:hAnsi="Times New Roman" w:cs="Times New Roman"/>
          <w:sz w:val="24"/>
          <w:szCs w:val="24"/>
          <w:lang w:val="mk-MK"/>
        </w:rPr>
        <w:t>Петнаесет пациенти непушачи кои беа подложени на конвенционален пародонтален третман</w:t>
      </w:r>
    </w:p>
    <w:p w14:paraId="4FA31F43" w14:textId="77777777" w:rsidR="00550D96" w:rsidRPr="008212B2" w:rsidRDefault="00550D96" w:rsidP="00550D96">
      <w:pPr>
        <w:jc w:val="both"/>
        <w:rPr>
          <w:rFonts w:ascii="Times New Roman" w:hAnsi="Times New Roman" w:cs="Times New Roman"/>
          <w:sz w:val="20"/>
          <w:szCs w:val="20"/>
          <w:lang w:val="mk-MK"/>
        </w:rPr>
      </w:pPr>
    </w:p>
    <w:p w14:paraId="3FF338F0" w14:textId="7A32C181" w:rsidR="00550D96" w:rsidRPr="008212B2" w:rsidRDefault="00550D96" w:rsidP="00550D96">
      <w:pPr>
        <w:jc w:val="both"/>
        <w:rPr>
          <w:rFonts w:ascii="Times New Roman" w:hAnsi="Times New Roman" w:cs="Times New Roman"/>
          <w:sz w:val="24"/>
          <w:szCs w:val="24"/>
          <w:lang w:val="mk-MK"/>
        </w:rPr>
      </w:pPr>
      <w:r w:rsidRPr="008212B2">
        <w:rPr>
          <w:rFonts w:ascii="Times New Roman" w:hAnsi="Times New Roman" w:cs="Times New Roman"/>
          <w:sz w:val="24"/>
          <w:szCs w:val="24"/>
          <w:lang w:val="mk-MK"/>
        </w:rPr>
        <w:t xml:space="preserve">Резултатите прикажани </w:t>
      </w:r>
      <w:r w:rsidR="005C4D4C">
        <w:rPr>
          <w:rFonts w:ascii="Times New Roman" w:hAnsi="Times New Roman" w:cs="Times New Roman"/>
          <w:sz w:val="24"/>
          <w:szCs w:val="24"/>
          <w:lang w:val="mk-MK"/>
        </w:rPr>
        <w:t>во</w:t>
      </w:r>
      <w:r w:rsidR="005C4D4C" w:rsidRPr="008212B2">
        <w:rPr>
          <w:rFonts w:ascii="Times New Roman" w:hAnsi="Times New Roman" w:cs="Times New Roman"/>
          <w:sz w:val="24"/>
          <w:szCs w:val="24"/>
          <w:lang w:val="mk-MK"/>
        </w:rPr>
        <w:t xml:space="preserve"> </w:t>
      </w:r>
      <w:r w:rsidRPr="008212B2">
        <w:rPr>
          <w:rFonts w:ascii="Times New Roman" w:hAnsi="Times New Roman" w:cs="Times New Roman"/>
          <w:sz w:val="24"/>
          <w:szCs w:val="24"/>
          <w:lang w:val="mk-MK"/>
        </w:rPr>
        <w:t>табела 1 и графикон 1 се однесуваат на пол</w:t>
      </w:r>
      <w:r w:rsidR="005C4D4C">
        <w:rPr>
          <w:rFonts w:ascii="Times New Roman" w:hAnsi="Times New Roman" w:cs="Times New Roman"/>
          <w:sz w:val="24"/>
          <w:szCs w:val="24"/>
          <w:lang w:val="mk-MK"/>
        </w:rPr>
        <w:t>от</w:t>
      </w:r>
      <w:r w:rsidRPr="008212B2">
        <w:rPr>
          <w:rFonts w:ascii="Times New Roman" w:hAnsi="Times New Roman" w:cs="Times New Roman"/>
          <w:sz w:val="24"/>
          <w:szCs w:val="24"/>
          <w:lang w:val="mk-MK"/>
        </w:rPr>
        <w:t xml:space="preserve"> на пациентите непушачи кои беа подложени на конвенционален пародонтален третман.</w:t>
      </w:r>
    </w:p>
    <w:p w14:paraId="70DC22BB" w14:textId="2A94F594" w:rsidR="00550D96" w:rsidRPr="008212B2" w:rsidRDefault="00550D96" w:rsidP="00550D96">
      <w:pPr>
        <w:jc w:val="both"/>
        <w:rPr>
          <w:rFonts w:ascii="Times New Roman" w:hAnsi="Times New Roman" w:cs="Times New Roman"/>
          <w:sz w:val="18"/>
          <w:szCs w:val="18"/>
          <w:lang w:val="mk-MK"/>
        </w:rPr>
      </w:pPr>
      <w:r w:rsidRPr="008212B2">
        <w:rPr>
          <w:rFonts w:ascii="Times New Roman" w:hAnsi="Times New Roman" w:cs="Times New Roman"/>
          <w:sz w:val="24"/>
          <w:szCs w:val="24"/>
          <w:lang w:val="mk-MK"/>
        </w:rPr>
        <w:t>Од вкупно 15 пациенти, 8</w:t>
      </w:r>
      <w:r w:rsidR="005C4D4C">
        <w:rPr>
          <w:rFonts w:ascii="Times New Roman" w:hAnsi="Times New Roman" w:cs="Times New Roman"/>
          <w:sz w:val="24"/>
          <w:szCs w:val="24"/>
          <w:lang w:val="mk-MK"/>
        </w:rPr>
        <w:t xml:space="preserve"> </w:t>
      </w:r>
      <w:r w:rsidRPr="008212B2">
        <w:rPr>
          <w:rFonts w:ascii="Times New Roman" w:hAnsi="Times New Roman" w:cs="Times New Roman"/>
          <w:sz w:val="24"/>
          <w:szCs w:val="24"/>
          <w:lang w:val="mk-MK"/>
        </w:rPr>
        <w:t>(53,3</w:t>
      </w:r>
      <w:r w:rsidR="005C4D4C">
        <w:rPr>
          <w:rFonts w:ascii="Times New Roman" w:hAnsi="Times New Roman" w:cs="Times New Roman"/>
          <w:sz w:val="24"/>
          <w:szCs w:val="24"/>
          <w:lang w:val="mk-MK"/>
        </w:rPr>
        <w:t xml:space="preserve"> </w:t>
      </w:r>
      <w:r w:rsidRPr="008212B2">
        <w:rPr>
          <w:rFonts w:ascii="Times New Roman" w:hAnsi="Times New Roman" w:cs="Times New Roman"/>
          <w:sz w:val="24"/>
          <w:szCs w:val="24"/>
          <w:lang w:val="mk-MK"/>
        </w:rPr>
        <w:t>%) б</w:t>
      </w:r>
      <w:r w:rsidR="005C4D4C">
        <w:rPr>
          <w:rFonts w:ascii="Times New Roman" w:hAnsi="Times New Roman" w:cs="Times New Roman"/>
          <w:sz w:val="24"/>
          <w:szCs w:val="24"/>
          <w:lang w:val="mk-MK"/>
        </w:rPr>
        <w:t>еа</w:t>
      </w:r>
      <w:r w:rsidRPr="008212B2">
        <w:rPr>
          <w:rFonts w:ascii="Times New Roman" w:hAnsi="Times New Roman" w:cs="Times New Roman"/>
          <w:sz w:val="24"/>
          <w:szCs w:val="24"/>
          <w:lang w:val="mk-MK"/>
        </w:rPr>
        <w:t xml:space="preserve"> машки</w:t>
      </w:r>
      <w:r w:rsidR="005C4D4C">
        <w:rPr>
          <w:rFonts w:ascii="Times New Roman" w:hAnsi="Times New Roman" w:cs="Times New Roman"/>
          <w:sz w:val="24"/>
          <w:szCs w:val="24"/>
          <w:lang w:val="mk-MK"/>
        </w:rPr>
        <w:t>,</w:t>
      </w:r>
      <w:r w:rsidRPr="008212B2">
        <w:rPr>
          <w:rFonts w:ascii="Times New Roman" w:hAnsi="Times New Roman" w:cs="Times New Roman"/>
          <w:sz w:val="24"/>
          <w:szCs w:val="24"/>
          <w:lang w:val="mk-MK"/>
        </w:rPr>
        <w:t xml:space="preserve"> а 7</w:t>
      </w:r>
      <w:r w:rsidR="005C4D4C">
        <w:rPr>
          <w:rFonts w:ascii="Times New Roman" w:hAnsi="Times New Roman" w:cs="Times New Roman"/>
          <w:sz w:val="24"/>
          <w:szCs w:val="24"/>
          <w:lang w:val="mk-MK"/>
        </w:rPr>
        <w:t xml:space="preserve"> </w:t>
      </w:r>
      <w:r w:rsidRPr="008212B2">
        <w:rPr>
          <w:rFonts w:ascii="Times New Roman" w:hAnsi="Times New Roman" w:cs="Times New Roman"/>
          <w:sz w:val="24"/>
          <w:szCs w:val="24"/>
          <w:lang w:val="mk-MK"/>
        </w:rPr>
        <w:t>(46,7</w:t>
      </w:r>
      <w:r w:rsidR="005C4D4C">
        <w:rPr>
          <w:rFonts w:ascii="Times New Roman" w:hAnsi="Times New Roman" w:cs="Times New Roman"/>
          <w:sz w:val="24"/>
          <w:szCs w:val="24"/>
          <w:lang w:val="mk-MK"/>
        </w:rPr>
        <w:t xml:space="preserve"> </w:t>
      </w:r>
      <w:r w:rsidRPr="008212B2">
        <w:rPr>
          <w:rFonts w:ascii="Times New Roman" w:hAnsi="Times New Roman" w:cs="Times New Roman"/>
          <w:sz w:val="24"/>
          <w:szCs w:val="24"/>
          <w:lang w:val="mk-MK"/>
        </w:rPr>
        <w:t>%) б</w:t>
      </w:r>
      <w:r w:rsidR="005C4D4C">
        <w:rPr>
          <w:rFonts w:ascii="Times New Roman" w:hAnsi="Times New Roman" w:cs="Times New Roman"/>
          <w:sz w:val="24"/>
          <w:szCs w:val="24"/>
          <w:lang w:val="mk-MK"/>
        </w:rPr>
        <w:t>еа</w:t>
      </w:r>
      <w:r w:rsidRPr="008212B2">
        <w:rPr>
          <w:rFonts w:ascii="Times New Roman" w:hAnsi="Times New Roman" w:cs="Times New Roman"/>
          <w:sz w:val="24"/>
          <w:szCs w:val="24"/>
          <w:lang w:val="mk-MK"/>
        </w:rPr>
        <w:t xml:space="preserve"> женски.</w:t>
      </w:r>
    </w:p>
    <w:p w14:paraId="0D192FB5" w14:textId="2F9DFA72" w:rsidR="00550D96" w:rsidRPr="00AB0A77" w:rsidRDefault="00550D96" w:rsidP="00550D96">
      <w:pPr>
        <w:jc w:val="both"/>
        <w:rPr>
          <w:rFonts w:ascii="Times New Roman" w:hAnsi="Times New Roman" w:cs="Times New Roman"/>
          <w:sz w:val="24"/>
          <w:szCs w:val="24"/>
          <w:lang w:val="mk-MK"/>
        </w:rPr>
      </w:pPr>
      <w:r w:rsidRPr="00AB0A77">
        <w:rPr>
          <w:rFonts w:ascii="Times New Roman" w:hAnsi="Times New Roman" w:cs="Times New Roman"/>
          <w:b/>
          <w:bCs/>
          <w:sz w:val="24"/>
          <w:szCs w:val="24"/>
          <w:lang w:val="mk-MK"/>
        </w:rPr>
        <w:t>Табела 1</w:t>
      </w:r>
      <w:r w:rsidR="008D3BCD">
        <w:rPr>
          <w:rFonts w:ascii="Times New Roman" w:hAnsi="Times New Roman" w:cs="Times New Roman"/>
          <w:b/>
          <w:bCs/>
          <w:sz w:val="24"/>
          <w:szCs w:val="24"/>
          <w:lang w:val="mk-MK"/>
        </w:rPr>
        <w:t>:</w:t>
      </w:r>
      <w:r w:rsidRPr="00AB0A77">
        <w:rPr>
          <w:rFonts w:ascii="Times New Roman" w:hAnsi="Times New Roman" w:cs="Times New Roman"/>
          <w:sz w:val="24"/>
          <w:szCs w:val="24"/>
          <w:lang w:val="mk-MK"/>
        </w:rPr>
        <w:t xml:space="preserve"> Пол на пациентите</w:t>
      </w:r>
    </w:p>
    <w:tbl>
      <w:tblPr>
        <w:tblW w:w="662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7"/>
        <w:gridCol w:w="939"/>
        <w:gridCol w:w="1138"/>
        <w:gridCol w:w="1000"/>
        <w:gridCol w:w="1365"/>
        <w:gridCol w:w="1456"/>
      </w:tblGrid>
      <w:tr w:rsidR="00550D96" w:rsidRPr="00AB0A77" w14:paraId="59CE30E5" w14:textId="77777777" w:rsidTr="00D50BCE">
        <w:trPr>
          <w:cantSplit/>
          <w:jc w:val="center"/>
        </w:trPr>
        <w:tc>
          <w:tcPr>
            <w:tcW w:w="1666" w:type="dxa"/>
            <w:gridSpan w:val="2"/>
            <w:tcBorders>
              <w:top w:val="single" w:sz="16" w:space="0" w:color="000000"/>
              <w:left w:val="single" w:sz="16" w:space="0" w:color="000000"/>
              <w:bottom w:val="single" w:sz="16" w:space="0" w:color="000000"/>
              <w:right w:val="nil"/>
            </w:tcBorders>
            <w:shd w:val="clear" w:color="auto" w:fill="FFFFFF"/>
          </w:tcPr>
          <w:p w14:paraId="54B9C733" w14:textId="77777777" w:rsidR="00550D96" w:rsidRPr="008212B2" w:rsidRDefault="00550D96" w:rsidP="00D50BCE">
            <w:pPr>
              <w:autoSpaceDE w:val="0"/>
              <w:autoSpaceDN w:val="0"/>
              <w:adjustRightInd w:val="0"/>
              <w:jc w:val="center"/>
              <w:rPr>
                <w:rFonts w:ascii="Georgia" w:hAnsi="Georgia"/>
                <w:sz w:val="20"/>
                <w:szCs w:val="20"/>
                <w:lang w:val="mk-MK"/>
              </w:rPr>
            </w:pPr>
          </w:p>
        </w:tc>
        <w:tc>
          <w:tcPr>
            <w:tcW w:w="1138" w:type="dxa"/>
            <w:tcBorders>
              <w:top w:val="single" w:sz="16" w:space="0" w:color="000000"/>
              <w:left w:val="single" w:sz="16" w:space="0" w:color="000000"/>
              <w:bottom w:val="single" w:sz="16" w:space="0" w:color="000000"/>
            </w:tcBorders>
            <w:shd w:val="clear" w:color="auto" w:fill="FFFFFF"/>
          </w:tcPr>
          <w:p w14:paraId="761BC0BF"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Frequency</w:t>
            </w:r>
          </w:p>
        </w:tc>
        <w:tc>
          <w:tcPr>
            <w:tcW w:w="1000" w:type="dxa"/>
            <w:tcBorders>
              <w:top w:val="single" w:sz="16" w:space="0" w:color="000000"/>
              <w:bottom w:val="single" w:sz="16" w:space="0" w:color="000000"/>
            </w:tcBorders>
            <w:shd w:val="clear" w:color="auto" w:fill="FFFFFF"/>
          </w:tcPr>
          <w:p w14:paraId="21BE5BB2"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Percent</w:t>
            </w:r>
          </w:p>
        </w:tc>
        <w:tc>
          <w:tcPr>
            <w:tcW w:w="1365" w:type="dxa"/>
            <w:tcBorders>
              <w:top w:val="single" w:sz="16" w:space="0" w:color="000000"/>
              <w:bottom w:val="single" w:sz="16" w:space="0" w:color="000000"/>
            </w:tcBorders>
            <w:shd w:val="clear" w:color="auto" w:fill="FFFFFF"/>
          </w:tcPr>
          <w:p w14:paraId="1ED07C54"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Valid Percent</w:t>
            </w:r>
          </w:p>
        </w:tc>
        <w:tc>
          <w:tcPr>
            <w:tcW w:w="1456" w:type="dxa"/>
            <w:tcBorders>
              <w:top w:val="single" w:sz="16" w:space="0" w:color="000000"/>
              <w:bottom w:val="single" w:sz="16" w:space="0" w:color="000000"/>
              <w:right w:val="single" w:sz="16" w:space="0" w:color="000000"/>
            </w:tcBorders>
            <w:shd w:val="clear" w:color="auto" w:fill="FFFFFF"/>
          </w:tcPr>
          <w:p w14:paraId="3F3E72FD"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Cumulative Percent</w:t>
            </w:r>
          </w:p>
        </w:tc>
      </w:tr>
      <w:tr w:rsidR="00550D96" w:rsidRPr="00AB0A77" w14:paraId="488A8CED" w14:textId="77777777" w:rsidTr="00D50BCE">
        <w:trPr>
          <w:cantSplit/>
          <w:jc w:val="center"/>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14:paraId="5636AAFD"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Valid</w:t>
            </w:r>
          </w:p>
        </w:tc>
        <w:tc>
          <w:tcPr>
            <w:tcW w:w="939" w:type="dxa"/>
            <w:tcBorders>
              <w:top w:val="single" w:sz="16" w:space="0" w:color="000000"/>
              <w:left w:val="nil"/>
              <w:bottom w:val="nil"/>
              <w:right w:val="single" w:sz="16" w:space="0" w:color="000000"/>
            </w:tcBorders>
            <w:shd w:val="clear" w:color="auto" w:fill="FFFFFF"/>
            <w:vAlign w:val="center"/>
          </w:tcPr>
          <w:p w14:paraId="0A4A9809"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Машки</w:t>
            </w:r>
          </w:p>
        </w:tc>
        <w:tc>
          <w:tcPr>
            <w:tcW w:w="1138" w:type="dxa"/>
            <w:tcBorders>
              <w:top w:val="single" w:sz="16" w:space="0" w:color="000000"/>
              <w:left w:val="single" w:sz="16" w:space="0" w:color="000000"/>
              <w:bottom w:val="nil"/>
            </w:tcBorders>
            <w:shd w:val="clear" w:color="auto" w:fill="FFFFFF"/>
          </w:tcPr>
          <w:p w14:paraId="6AB748DD"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8</w:t>
            </w:r>
          </w:p>
        </w:tc>
        <w:tc>
          <w:tcPr>
            <w:tcW w:w="1000" w:type="dxa"/>
            <w:tcBorders>
              <w:top w:val="single" w:sz="16" w:space="0" w:color="000000"/>
              <w:bottom w:val="nil"/>
            </w:tcBorders>
            <w:shd w:val="clear" w:color="auto" w:fill="FFFFFF"/>
          </w:tcPr>
          <w:p w14:paraId="14733DF3"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53,3</w:t>
            </w:r>
          </w:p>
        </w:tc>
        <w:tc>
          <w:tcPr>
            <w:tcW w:w="1365" w:type="dxa"/>
            <w:tcBorders>
              <w:top w:val="single" w:sz="16" w:space="0" w:color="000000"/>
              <w:bottom w:val="nil"/>
            </w:tcBorders>
            <w:shd w:val="clear" w:color="auto" w:fill="FFFFFF"/>
          </w:tcPr>
          <w:p w14:paraId="241C49D4"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53,3</w:t>
            </w:r>
          </w:p>
        </w:tc>
        <w:tc>
          <w:tcPr>
            <w:tcW w:w="1456" w:type="dxa"/>
            <w:tcBorders>
              <w:top w:val="single" w:sz="16" w:space="0" w:color="000000"/>
              <w:bottom w:val="nil"/>
              <w:right w:val="single" w:sz="16" w:space="0" w:color="000000"/>
            </w:tcBorders>
            <w:shd w:val="clear" w:color="auto" w:fill="FFFFFF"/>
          </w:tcPr>
          <w:p w14:paraId="6C49067B"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53,3</w:t>
            </w:r>
          </w:p>
        </w:tc>
      </w:tr>
      <w:tr w:rsidR="00550D96" w:rsidRPr="00AB0A77" w14:paraId="625A9895" w14:textId="77777777" w:rsidTr="00D50BCE">
        <w:trPr>
          <w:cantSplit/>
          <w:jc w:val="center"/>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14:paraId="064D3DD6" w14:textId="77777777" w:rsidR="00550D96" w:rsidRPr="008212B2" w:rsidRDefault="00550D96" w:rsidP="00D50BCE">
            <w:pPr>
              <w:autoSpaceDE w:val="0"/>
              <w:autoSpaceDN w:val="0"/>
              <w:adjustRightInd w:val="0"/>
              <w:jc w:val="center"/>
              <w:rPr>
                <w:rFonts w:ascii="Georgia" w:hAnsi="Georgia" w:cs="Arial"/>
                <w:color w:val="000000"/>
                <w:sz w:val="20"/>
                <w:szCs w:val="20"/>
                <w:lang w:val="mk-MK"/>
              </w:rPr>
            </w:pPr>
          </w:p>
        </w:tc>
        <w:tc>
          <w:tcPr>
            <w:tcW w:w="939" w:type="dxa"/>
            <w:tcBorders>
              <w:top w:val="nil"/>
              <w:left w:val="nil"/>
              <w:bottom w:val="nil"/>
              <w:right w:val="single" w:sz="16" w:space="0" w:color="000000"/>
            </w:tcBorders>
            <w:shd w:val="clear" w:color="auto" w:fill="FFFFFF"/>
            <w:vAlign w:val="center"/>
          </w:tcPr>
          <w:p w14:paraId="5C49F722"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Женски</w:t>
            </w:r>
          </w:p>
        </w:tc>
        <w:tc>
          <w:tcPr>
            <w:tcW w:w="1138" w:type="dxa"/>
            <w:tcBorders>
              <w:top w:val="nil"/>
              <w:left w:val="single" w:sz="16" w:space="0" w:color="000000"/>
              <w:bottom w:val="nil"/>
            </w:tcBorders>
            <w:shd w:val="clear" w:color="auto" w:fill="FFFFFF"/>
          </w:tcPr>
          <w:p w14:paraId="1C9ABCA1"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7</w:t>
            </w:r>
          </w:p>
        </w:tc>
        <w:tc>
          <w:tcPr>
            <w:tcW w:w="1000" w:type="dxa"/>
            <w:tcBorders>
              <w:top w:val="nil"/>
              <w:bottom w:val="nil"/>
            </w:tcBorders>
            <w:shd w:val="clear" w:color="auto" w:fill="FFFFFF"/>
          </w:tcPr>
          <w:p w14:paraId="774327D4"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46,7</w:t>
            </w:r>
          </w:p>
        </w:tc>
        <w:tc>
          <w:tcPr>
            <w:tcW w:w="1365" w:type="dxa"/>
            <w:tcBorders>
              <w:top w:val="nil"/>
              <w:bottom w:val="nil"/>
            </w:tcBorders>
            <w:shd w:val="clear" w:color="auto" w:fill="FFFFFF"/>
          </w:tcPr>
          <w:p w14:paraId="665BEAD2"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46,7</w:t>
            </w:r>
          </w:p>
        </w:tc>
        <w:tc>
          <w:tcPr>
            <w:tcW w:w="1456" w:type="dxa"/>
            <w:tcBorders>
              <w:top w:val="nil"/>
              <w:bottom w:val="nil"/>
              <w:right w:val="single" w:sz="16" w:space="0" w:color="000000"/>
            </w:tcBorders>
            <w:shd w:val="clear" w:color="auto" w:fill="FFFFFF"/>
          </w:tcPr>
          <w:p w14:paraId="6F4C6F66"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100,0</w:t>
            </w:r>
          </w:p>
        </w:tc>
      </w:tr>
      <w:tr w:rsidR="00550D96" w:rsidRPr="00AB0A77" w14:paraId="2CC3A3C5" w14:textId="77777777" w:rsidTr="00D50BCE">
        <w:trPr>
          <w:cantSplit/>
          <w:jc w:val="center"/>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14:paraId="489C8823" w14:textId="77777777" w:rsidR="00550D96" w:rsidRPr="008212B2" w:rsidRDefault="00550D96" w:rsidP="00D50BCE">
            <w:pPr>
              <w:autoSpaceDE w:val="0"/>
              <w:autoSpaceDN w:val="0"/>
              <w:adjustRightInd w:val="0"/>
              <w:jc w:val="center"/>
              <w:rPr>
                <w:rFonts w:ascii="Georgia" w:hAnsi="Georgia" w:cs="Arial"/>
                <w:color w:val="000000"/>
                <w:sz w:val="20"/>
                <w:szCs w:val="20"/>
                <w:lang w:val="mk-MK"/>
              </w:rPr>
            </w:pPr>
          </w:p>
        </w:tc>
        <w:tc>
          <w:tcPr>
            <w:tcW w:w="939" w:type="dxa"/>
            <w:tcBorders>
              <w:top w:val="nil"/>
              <w:left w:val="nil"/>
              <w:bottom w:val="single" w:sz="16" w:space="0" w:color="000000"/>
              <w:right w:val="single" w:sz="16" w:space="0" w:color="000000"/>
            </w:tcBorders>
            <w:shd w:val="clear" w:color="auto" w:fill="FFFFFF"/>
            <w:vAlign w:val="center"/>
          </w:tcPr>
          <w:p w14:paraId="381F71CB"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Total</w:t>
            </w:r>
          </w:p>
        </w:tc>
        <w:tc>
          <w:tcPr>
            <w:tcW w:w="1138" w:type="dxa"/>
            <w:tcBorders>
              <w:top w:val="nil"/>
              <w:left w:val="single" w:sz="16" w:space="0" w:color="000000"/>
              <w:bottom w:val="single" w:sz="16" w:space="0" w:color="000000"/>
            </w:tcBorders>
            <w:shd w:val="clear" w:color="auto" w:fill="FFFFFF"/>
          </w:tcPr>
          <w:p w14:paraId="295D52BD"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15</w:t>
            </w:r>
          </w:p>
        </w:tc>
        <w:tc>
          <w:tcPr>
            <w:tcW w:w="1000" w:type="dxa"/>
            <w:tcBorders>
              <w:top w:val="nil"/>
              <w:bottom w:val="single" w:sz="16" w:space="0" w:color="000000"/>
            </w:tcBorders>
            <w:shd w:val="clear" w:color="auto" w:fill="FFFFFF"/>
          </w:tcPr>
          <w:p w14:paraId="7C3BD5E7"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100,0</w:t>
            </w:r>
          </w:p>
        </w:tc>
        <w:tc>
          <w:tcPr>
            <w:tcW w:w="1365" w:type="dxa"/>
            <w:tcBorders>
              <w:top w:val="nil"/>
              <w:bottom w:val="single" w:sz="16" w:space="0" w:color="000000"/>
            </w:tcBorders>
            <w:shd w:val="clear" w:color="auto" w:fill="FFFFFF"/>
          </w:tcPr>
          <w:p w14:paraId="1E89F66E"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100,0</w:t>
            </w:r>
          </w:p>
        </w:tc>
        <w:tc>
          <w:tcPr>
            <w:tcW w:w="1456" w:type="dxa"/>
            <w:tcBorders>
              <w:top w:val="nil"/>
              <w:bottom w:val="single" w:sz="16" w:space="0" w:color="000000"/>
              <w:right w:val="single" w:sz="16" w:space="0" w:color="000000"/>
            </w:tcBorders>
            <w:shd w:val="clear" w:color="auto" w:fill="FFFFFF"/>
          </w:tcPr>
          <w:p w14:paraId="2DBFA903" w14:textId="77777777" w:rsidR="00550D96" w:rsidRPr="008212B2" w:rsidRDefault="00550D96" w:rsidP="00D50BCE">
            <w:pPr>
              <w:autoSpaceDE w:val="0"/>
              <w:autoSpaceDN w:val="0"/>
              <w:adjustRightInd w:val="0"/>
              <w:jc w:val="center"/>
              <w:rPr>
                <w:rFonts w:ascii="Georgia" w:hAnsi="Georgia"/>
                <w:sz w:val="20"/>
                <w:szCs w:val="20"/>
                <w:lang w:val="mk-MK"/>
              </w:rPr>
            </w:pPr>
          </w:p>
        </w:tc>
      </w:tr>
    </w:tbl>
    <w:p w14:paraId="686E8193" w14:textId="77777777" w:rsidR="00550D96" w:rsidRPr="00AB0A77" w:rsidRDefault="00550D96" w:rsidP="00550D96">
      <w:pPr>
        <w:autoSpaceDE w:val="0"/>
        <w:autoSpaceDN w:val="0"/>
        <w:adjustRightInd w:val="0"/>
        <w:jc w:val="center"/>
        <w:rPr>
          <w:lang w:val="mk-MK"/>
        </w:rPr>
      </w:pPr>
    </w:p>
    <w:p w14:paraId="726DC967" w14:textId="6E2B96D6" w:rsidR="00550D96" w:rsidRPr="008212B2" w:rsidRDefault="00550D96" w:rsidP="00550D96">
      <w:pPr>
        <w:autoSpaceDE w:val="0"/>
        <w:autoSpaceDN w:val="0"/>
        <w:adjustRightInd w:val="0"/>
        <w:jc w:val="center"/>
        <w:rPr>
          <w:lang w:val="mk-MK"/>
        </w:rPr>
      </w:pPr>
      <w:r w:rsidRPr="008212B2">
        <w:rPr>
          <w:noProof/>
          <w:lang w:val="mk-MK"/>
        </w:rPr>
        <w:drawing>
          <wp:inline distT="0" distB="0" distL="0" distR="0" wp14:anchorId="0CA90DC7" wp14:editId="55A676E2">
            <wp:extent cx="4541520" cy="3200400"/>
            <wp:effectExtent l="0" t="0" r="0" b="0"/>
            <wp:docPr id="211447904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41520" cy="3200400"/>
                    </a:xfrm>
                    <a:prstGeom prst="rect">
                      <a:avLst/>
                    </a:prstGeom>
                    <a:noFill/>
                    <a:ln>
                      <a:noFill/>
                    </a:ln>
                  </pic:spPr>
                </pic:pic>
              </a:graphicData>
            </a:graphic>
          </wp:inline>
        </w:drawing>
      </w:r>
    </w:p>
    <w:p w14:paraId="78D46EEC" w14:textId="45BB5C15" w:rsidR="00550D96" w:rsidRPr="00AB0A77" w:rsidRDefault="00550D96" w:rsidP="00550D96">
      <w:pPr>
        <w:autoSpaceDE w:val="0"/>
        <w:autoSpaceDN w:val="0"/>
        <w:adjustRightInd w:val="0"/>
        <w:rPr>
          <w:rFonts w:ascii="Georgia" w:hAnsi="Georgia"/>
          <w:sz w:val="20"/>
          <w:szCs w:val="20"/>
          <w:lang w:val="mk-MK"/>
        </w:rPr>
      </w:pPr>
      <w:r w:rsidRPr="00AB0A77">
        <w:rPr>
          <w:lang w:val="mk-MK"/>
        </w:rPr>
        <w:tab/>
      </w:r>
      <w:r w:rsidRPr="00AB0A77">
        <w:rPr>
          <w:rFonts w:ascii="Times New Roman" w:hAnsi="Times New Roman" w:cs="Times New Roman"/>
          <w:b/>
          <w:bCs/>
          <w:sz w:val="24"/>
          <w:szCs w:val="24"/>
          <w:lang w:val="mk-MK"/>
        </w:rPr>
        <w:t>Графикон 1</w:t>
      </w:r>
      <w:r w:rsidR="008D3BCD">
        <w:rPr>
          <w:rFonts w:ascii="Times New Roman" w:hAnsi="Times New Roman" w:cs="Times New Roman"/>
          <w:b/>
          <w:bCs/>
          <w:sz w:val="24"/>
          <w:szCs w:val="24"/>
          <w:lang w:val="mk-MK"/>
        </w:rPr>
        <w:t>:</w:t>
      </w:r>
      <w:r w:rsidR="008D3BCD" w:rsidRPr="00AB0A77">
        <w:rPr>
          <w:rFonts w:ascii="Georgia" w:hAnsi="Georgia"/>
          <w:sz w:val="20"/>
          <w:szCs w:val="20"/>
          <w:lang w:val="mk-MK"/>
        </w:rPr>
        <w:t xml:space="preserve"> </w:t>
      </w:r>
      <w:r w:rsidRPr="00AB0A77">
        <w:rPr>
          <w:rFonts w:ascii="Times New Roman" w:hAnsi="Times New Roman" w:cs="Times New Roman"/>
          <w:sz w:val="24"/>
          <w:szCs w:val="24"/>
          <w:lang w:val="mk-MK"/>
        </w:rPr>
        <w:t>Пол на пациентите</w:t>
      </w:r>
    </w:p>
    <w:p w14:paraId="6F79F0F7" w14:textId="767E9C57" w:rsidR="00550D96" w:rsidRPr="00AB0A77" w:rsidRDefault="00550D96" w:rsidP="00550D96">
      <w:pPr>
        <w:autoSpaceDE w:val="0"/>
        <w:autoSpaceDN w:val="0"/>
        <w:adjustRightInd w:val="0"/>
        <w:jc w:val="both"/>
        <w:rPr>
          <w:rFonts w:ascii="Times New Roman" w:hAnsi="Times New Roman" w:cs="Times New Roman"/>
          <w:sz w:val="24"/>
          <w:szCs w:val="24"/>
          <w:lang w:val="mk-MK"/>
        </w:rPr>
      </w:pPr>
      <w:r w:rsidRPr="00AB0A77">
        <w:rPr>
          <w:rFonts w:ascii="Times New Roman" w:hAnsi="Times New Roman" w:cs="Times New Roman"/>
          <w:sz w:val="24"/>
          <w:szCs w:val="24"/>
          <w:lang w:val="mk-MK"/>
        </w:rPr>
        <w:lastRenderedPageBreak/>
        <w:t>Возраста на пациентите варира во интервалот 44,93</w:t>
      </w:r>
      <w:r w:rsidRPr="00AB0A77">
        <w:rPr>
          <w:rFonts w:ascii="Times New Roman" w:hAnsi="Times New Roman" w:cs="Times New Roman"/>
          <w:sz w:val="24"/>
          <w:szCs w:val="24"/>
          <w:lang w:val="mk-MK"/>
        </w:rPr>
        <w:sym w:font="Symbol" w:char="F0B1"/>
      </w:r>
      <w:r w:rsidRPr="00AB0A77">
        <w:rPr>
          <w:rFonts w:ascii="Times New Roman" w:hAnsi="Times New Roman" w:cs="Times New Roman"/>
          <w:sz w:val="24"/>
          <w:szCs w:val="24"/>
          <w:lang w:val="mk-MK"/>
        </w:rPr>
        <w:t xml:space="preserve">13,78 години, </w:t>
      </w:r>
      <w:r w:rsidRPr="00AB0A77">
        <w:rPr>
          <w:rFonts w:ascii="Times New Roman" w:hAnsi="Times New Roman" w:cs="Times New Roman"/>
          <w:sz w:val="24"/>
          <w:szCs w:val="24"/>
          <w:lang w:val="mk-MK"/>
        </w:rPr>
        <w:sym w:font="Symbol" w:char="F0B1"/>
      </w:r>
      <w:r w:rsidRPr="00AB0A77">
        <w:rPr>
          <w:rFonts w:ascii="Times New Roman" w:hAnsi="Times New Roman" w:cs="Times New Roman"/>
          <w:sz w:val="24"/>
          <w:szCs w:val="24"/>
          <w:lang w:val="mk-MK"/>
        </w:rPr>
        <w:t>95,00%</w:t>
      </w:r>
      <w:r w:rsidRPr="008212B2">
        <w:rPr>
          <w:rFonts w:ascii="Times New Roman" w:hAnsi="Times New Roman" w:cs="Times New Roman"/>
          <w:sz w:val="24"/>
          <w:szCs w:val="24"/>
          <w:lang w:val="mk-MK"/>
        </w:rPr>
        <w:t xml:space="preserve">CI:37,30-52,57; </w:t>
      </w:r>
      <w:r w:rsidRPr="00AB0A77">
        <w:rPr>
          <w:rFonts w:ascii="Times New Roman" w:hAnsi="Times New Roman" w:cs="Times New Roman"/>
          <w:sz w:val="24"/>
          <w:szCs w:val="24"/>
          <w:lang w:val="mk-MK"/>
        </w:rPr>
        <w:t xml:space="preserve">медијаната </w:t>
      </w:r>
      <w:r w:rsidR="005C4D4C">
        <w:rPr>
          <w:rFonts w:ascii="Times New Roman" w:hAnsi="Times New Roman" w:cs="Times New Roman"/>
          <w:sz w:val="24"/>
          <w:szCs w:val="24"/>
          <w:lang w:val="mk-MK"/>
        </w:rPr>
        <w:t>е</w:t>
      </w:r>
      <w:r w:rsidR="005C4D4C" w:rsidRPr="00AB0A77">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 xml:space="preserve">44 години, минималната возраст </w:t>
      </w:r>
      <w:r w:rsidR="005C4D4C">
        <w:rPr>
          <w:rFonts w:ascii="Times New Roman" w:hAnsi="Times New Roman" w:cs="Times New Roman"/>
          <w:sz w:val="24"/>
          <w:szCs w:val="24"/>
          <w:lang w:val="mk-MK"/>
        </w:rPr>
        <w:t>е</w:t>
      </w:r>
      <w:r w:rsidR="005C4D4C" w:rsidRPr="00AB0A77">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22 години</w:t>
      </w:r>
      <w:r w:rsidR="005C4D4C">
        <w:rPr>
          <w:rFonts w:ascii="Times New Roman" w:hAnsi="Times New Roman" w:cs="Times New Roman"/>
          <w:sz w:val="24"/>
          <w:szCs w:val="24"/>
          <w:lang w:val="mk-MK"/>
        </w:rPr>
        <w:t>,</w:t>
      </w:r>
      <w:r w:rsidRPr="00AB0A77">
        <w:rPr>
          <w:rFonts w:ascii="Times New Roman" w:hAnsi="Times New Roman" w:cs="Times New Roman"/>
          <w:sz w:val="24"/>
          <w:szCs w:val="24"/>
          <w:lang w:val="mk-MK"/>
        </w:rPr>
        <w:t xml:space="preserve"> а максималната возраст 67 години (табела 2 и графикон 2).</w:t>
      </w:r>
    </w:p>
    <w:p w14:paraId="341E350F" w14:textId="359A4E65" w:rsidR="00550D96" w:rsidRPr="00AB0A77" w:rsidRDefault="00550D96" w:rsidP="00550D96">
      <w:pPr>
        <w:autoSpaceDE w:val="0"/>
        <w:autoSpaceDN w:val="0"/>
        <w:adjustRightInd w:val="0"/>
        <w:spacing w:line="400" w:lineRule="atLeast"/>
        <w:rPr>
          <w:rFonts w:ascii="Times New Roman" w:hAnsi="Times New Roman" w:cs="Times New Roman"/>
          <w:sz w:val="24"/>
          <w:szCs w:val="24"/>
          <w:lang w:val="mk-MK"/>
        </w:rPr>
      </w:pPr>
      <w:r w:rsidRPr="00AB0A77">
        <w:rPr>
          <w:rFonts w:ascii="Times New Roman" w:hAnsi="Times New Roman" w:cs="Times New Roman"/>
          <w:b/>
          <w:bCs/>
          <w:sz w:val="24"/>
          <w:szCs w:val="24"/>
          <w:lang w:val="mk-MK"/>
        </w:rPr>
        <w:t xml:space="preserve">Табела </w:t>
      </w:r>
      <w:r w:rsidRPr="008212B2">
        <w:rPr>
          <w:rFonts w:ascii="Times New Roman" w:hAnsi="Times New Roman" w:cs="Times New Roman"/>
          <w:b/>
          <w:bCs/>
          <w:sz w:val="24"/>
          <w:szCs w:val="24"/>
          <w:lang w:val="mk-MK"/>
        </w:rPr>
        <w:t>2</w:t>
      </w:r>
      <w:r w:rsidR="008D3BCD">
        <w:rPr>
          <w:rFonts w:ascii="Times New Roman" w:hAnsi="Times New Roman" w:cs="Times New Roman"/>
          <w:b/>
          <w:bCs/>
          <w:sz w:val="24"/>
          <w:szCs w:val="24"/>
          <w:lang w:val="mk-MK"/>
        </w:rPr>
        <w:t>:</w:t>
      </w:r>
      <w:r w:rsidR="008D3BCD" w:rsidRPr="008212B2">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Возраст на пациентите</w:t>
      </w:r>
    </w:p>
    <w:p w14:paraId="05E647B6" w14:textId="77777777" w:rsidR="00550D96" w:rsidRPr="00AB0A77" w:rsidRDefault="00550D96" w:rsidP="00550D96">
      <w:pPr>
        <w:autoSpaceDE w:val="0"/>
        <w:autoSpaceDN w:val="0"/>
        <w:adjustRightInd w:val="0"/>
        <w:rPr>
          <w:lang w:val="mk-MK"/>
        </w:rPr>
      </w:pP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847"/>
        <w:gridCol w:w="757"/>
        <w:gridCol w:w="594"/>
        <w:gridCol w:w="1086"/>
        <w:gridCol w:w="1086"/>
        <w:gridCol w:w="765"/>
        <w:gridCol w:w="979"/>
        <w:gridCol w:w="1004"/>
        <w:gridCol w:w="855"/>
      </w:tblGrid>
      <w:tr w:rsidR="00550D96" w:rsidRPr="00AB0A77" w14:paraId="36FDEF6A" w14:textId="77777777" w:rsidTr="00D50BCE">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tcPr>
          <w:p w14:paraId="6E59BAA0" w14:textId="77777777" w:rsidR="00550D96" w:rsidRPr="008212B2" w:rsidRDefault="00550D96" w:rsidP="00D50BCE">
            <w:pPr>
              <w:jc w:val="center"/>
              <w:rPr>
                <w:rFonts w:ascii="Georgia" w:hAnsi="Georgia"/>
                <w:bCs/>
                <w:sz w:val="20"/>
                <w:szCs w:val="20"/>
                <w:lang w:val="mk-MK"/>
              </w:rPr>
            </w:pPr>
            <w:r w:rsidRPr="008212B2">
              <w:rPr>
                <w:rFonts w:ascii="Georgia" w:hAnsi="Georgia"/>
                <w:bCs/>
                <w:sz w:val="20"/>
                <w:szCs w:val="20"/>
                <w:lang w:val="mk-MK"/>
              </w:rPr>
              <w:t>Variable</w:t>
            </w:r>
          </w:p>
        </w:tc>
        <w:tc>
          <w:tcPr>
            <w:tcW w:w="0" w:type="auto"/>
            <w:tcBorders>
              <w:top w:val="outset" w:sz="6" w:space="0" w:color="auto"/>
              <w:left w:val="outset" w:sz="6" w:space="0" w:color="auto"/>
              <w:bottom w:val="outset" w:sz="6" w:space="0" w:color="auto"/>
              <w:right w:val="outset" w:sz="6" w:space="0" w:color="auto"/>
            </w:tcBorders>
            <w:noWrap/>
            <w:vAlign w:val="center"/>
          </w:tcPr>
          <w:p w14:paraId="03597E18" w14:textId="77777777" w:rsidR="00550D96" w:rsidRPr="008212B2" w:rsidRDefault="00550D96" w:rsidP="00D50BCE">
            <w:pPr>
              <w:jc w:val="center"/>
              <w:rPr>
                <w:rFonts w:ascii="Georgia" w:hAnsi="Georgia"/>
                <w:bCs/>
                <w:sz w:val="20"/>
                <w:szCs w:val="20"/>
                <w:lang w:val="mk-MK"/>
              </w:rPr>
            </w:pPr>
            <w:r w:rsidRPr="008212B2">
              <w:rPr>
                <w:rFonts w:ascii="Georgia" w:hAnsi="Georgia" w:cs="Arial"/>
                <w:bCs/>
                <w:color w:val="000000"/>
                <w:sz w:val="20"/>
                <w:szCs w:val="20"/>
                <w:lang w:val="mk-MK"/>
              </w:rPr>
              <w:t>Valid N</w:t>
            </w:r>
          </w:p>
        </w:tc>
        <w:tc>
          <w:tcPr>
            <w:tcW w:w="0" w:type="auto"/>
            <w:tcBorders>
              <w:top w:val="outset" w:sz="6" w:space="0" w:color="auto"/>
              <w:left w:val="outset" w:sz="6" w:space="0" w:color="auto"/>
              <w:bottom w:val="outset" w:sz="6" w:space="0" w:color="auto"/>
              <w:right w:val="outset" w:sz="6" w:space="0" w:color="auto"/>
            </w:tcBorders>
            <w:noWrap/>
            <w:vAlign w:val="center"/>
          </w:tcPr>
          <w:p w14:paraId="1B471CD6" w14:textId="77777777" w:rsidR="00550D96" w:rsidRPr="008212B2" w:rsidRDefault="00550D96" w:rsidP="00D50BCE">
            <w:pPr>
              <w:jc w:val="center"/>
              <w:rPr>
                <w:rFonts w:ascii="Georgia" w:hAnsi="Georgia"/>
                <w:bCs/>
                <w:sz w:val="20"/>
                <w:szCs w:val="20"/>
                <w:lang w:val="mk-MK"/>
              </w:rPr>
            </w:pPr>
            <w:r w:rsidRPr="008212B2">
              <w:rPr>
                <w:rFonts w:ascii="Georgia" w:hAnsi="Georgia" w:cs="Arial"/>
                <w:bCs/>
                <w:color w:val="000000"/>
                <w:sz w:val="20"/>
                <w:szCs w:val="20"/>
                <w:lang w:val="mk-MK"/>
              </w:rPr>
              <w:t>Mean</w:t>
            </w:r>
          </w:p>
        </w:tc>
        <w:tc>
          <w:tcPr>
            <w:tcW w:w="0" w:type="auto"/>
            <w:tcBorders>
              <w:top w:val="outset" w:sz="6" w:space="0" w:color="auto"/>
              <w:left w:val="outset" w:sz="6" w:space="0" w:color="auto"/>
              <w:bottom w:val="outset" w:sz="6" w:space="0" w:color="auto"/>
              <w:right w:val="outset" w:sz="6" w:space="0" w:color="auto"/>
            </w:tcBorders>
            <w:noWrap/>
            <w:vAlign w:val="center"/>
          </w:tcPr>
          <w:p w14:paraId="122A077A" w14:textId="77777777" w:rsidR="00550D96" w:rsidRPr="008212B2" w:rsidRDefault="00550D96" w:rsidP="00D50BCE">
            <w:pPr>
              <w:jc w:val="center"/>
              <w:rPr>
                <w:rFonts w:ascii="Georgia" w:hAnsi="Georgia" w:cs="Arial"/>
                <w:bCs/>
                <w:color w:val="000000"/>
                <w:sz w:val="20"/>
                <w:szCs w:val="20"/>
                <w:lang w:val="mk-MK"/>
              </w:rPr>
            </w:pPr>
            <w:r w:rsidRPr="008212B2">
              <w:rPr>
                <w:rFonts w:ascii="Georgia" w:hAnsi="Georgia" w:cs="Arial"/>
                <w:bCs/>
                <w:color w:val="000000"/>
                <w:sz w:val="20"/>
                <w:szCs w:val="20"/>
                <w:lang w:val="mk-MK"/>
              </w:rPr>
              <w:t>Confidence</w:t>
            </w:r>
          </w:p>
          <w:p w14:paraId="716D7C9A" w14:textId="77777777" w:rsidR="00550D96" w:rsidRPr="008212B2" w:rsidRDefault="00550D96" w:rsidP="00D50BCE">
            <w:pPr>
              <w:jc w:val="center"/>
              <w:rPr>
                <w:rFonts w:ascii="Georgia" w:hAnsi="Georgia"/>
                <w:bCs/>
                <w:sz w:val="20"/>
                <w:szCs w:val="20"/>
                <w:lang w:val="mk-MK"/>
              </w:rPr>
            </w:pPr>
            <w:r w:rsidRPr="008212B2">
              <w:rPr>
                <w:rFonts w:ascii="Georgia" w:hAnsi="Georgia" w:cs="Arial"/>
                <w:bCs/>
                <w:color w:val="000000"/>
                <w:sz w:val="20"/>
                <w:szCs w:val="20"/>
                <w:lang w:val="mk-MK"/>
              </w:rPr>
              <w:t>-95,00%</w:t>
            </w:r>
          </w:p>
        </w:tc>
        <w:tc>
          <w:tcPr>
            <w:tcW w:w="0" w:type="auto"/>
            <w:tcBorders>
              <w:top w:val="outset" w:sz="6" w:space="0" w:color="auto"/>
              <w:left w:val="outset" w:sz="6" w:space="0" w:color="auto"/>
              <w:bottom w:val="outset" w:sz="6" w:space="0" w:color="auto"/>
              <w:right w:val="outset" w:sz="6" w:space="0" w:color="auto"/>
            </w:tcBorders>
            <w:noWrap/>
            <w:vAlign w:val="center"/>
          </w:tcPr>
          <w:p w14:paraId="1052235F" w14:textId="77777777" w:rsidR="00550D96" w:rsidRPr="008212B2" w:rsidRDefault="00550D96" w:rsidP="00D50BCE">
            <w:pPr>
              <w:jc w:val="center"/>
              <w:rPr>
                <w:rFonts w:ascii="Georgia" w:hAnsi="Georgia" w:cs="Arial"/>
                <w:bCs/>
                <w:color w:val="000000"/>
                <w:sz w:val="20"/>
                <w:szCs w:val="20"/>
                <w:lang w:val="mk-MK"/>
              </w:rPr>
            </w:pPr>
            <w:r w:rsidRPr="008212B2">
              <w:rPr>
                <w:rFonts w:ascii="Georgia" w:hAnsi="Georgia" w:cs="Arial"/>
                <w:bCs/>
                <w:color w:val="000000"/>
                <w:sz w:val="20"/>
                <w:szCs w:val="20"/>
                <w:lang w:val="mk-MK"/>
              </w:rPr>
              <w:t>Confidence</w:t>
            </w:r>
          </w:p>
          <w:p w14:paraId="3A23BE11" w14:textId="77777777" w:rsidR="00550D96" w:rsidRPr="008212B2" w:rsidRDefault="00550D96" w:rsidP="00D50BCE">
            <w:pPr>
              <w:jc w:val="center"/>
              <w:rPr>
                <w:rFonts w:ascii="Georgia" w:hAnsi="Georgia"/>
                <w:bCs/>
                <w:sz w:val="20"/>
                <w:szCs w:val="20"/>
                <w:lang w:val="mk-MK"/>
              </w:rPr>
            </w:pPr>
            <w:r w:rsidRPr="008212B2">
              <w:rPr>
                <w:rFonts w:ascii="Georgia" w:hAnsi="Georgia" w:cs="Arial"/>
                <w:bCs/>
                <w:color w:val="000000"/>
                <w:sz w:val="20"/>
                <w:szCs w:val="20"/>
                <w:lang w:val="mk-MK"/>
              </w:rPr>
              <w:t>+95,00%</w:t>
            </w:r>
          </w:p>
        </w:tc>
        <w:tc>
          <w:tcPr>
            <w:tcW w:w="0" w:type="auto"/>
            <w:tcBorders>
              <w:top w:val="outset" w:sz="6" w:space="0" w:color="auto"/>
              <w:left w:val="outset" w:sz="6" w:space="0" w:color="auto"/>
              <w:bottom w:val="outset" w:sz="6" w:space="0" w:color="auto"/>
              <w:right w:val="outset" w:sz="6" w:space="0" w:color="auto"/>
            </w:tcBorders>
            <w:noWrap/>
            <w:vAlign w:val="center"/>
          </w:tcPr>
          <w:p w14:paraId="083F61C1" w14:textId="77777777" w:rsidR="00550D96" w:rsidRPr="008212B2" w:rsidRDefault="00550D96" w:rsidP="00D50BCE">
            <w:pPr>
              <w:jc w:val="center"/>
              <w:rPr>
                <w:rFonts w:ascii="Georgia" w:hAnsi="Georgia"/>
                <w:bCs/>
                <w:sz w:val="20"/>
                <w:szCs w:val="20"/>
                <w:lang w:val="mk-MK"/>
              </w:rPr>
            </w:pPr>
            <w:r w:rsidRPr="008212B2">
              <w:rPr>
                <w:rFonts w:ascii="Georgia" w:hAnsi="Georgia" w:cs="Arial"/>
                <w:bCs/>
                <w:color w:val="000000"/>
                <w:sz w:val="20"/>
                <w:szCs w:val="20"/>
                <w:lang w:val="mk-MK"/>
              </w:rPr>
              <w:t>Median</w:t>
            </w:r>
          </w:p>
        </w:tc>
        <w:tc>
          <w:tcPr>
            <w:tcW w:w="0" w:type="auto"/>
            <w:tcBorders>
              <w:top w:val="outset" w:sz="6" w:space="0" w:color="auto"/>
              <w:left w:val="outset" w:sz="6" w:space="0" w:color="auto"/>
              <w:bottom w:val="outset" w:sz="6" w:space="0" w:color="auto"/>
              <w:right w:val="outset" w:sz="6" w:space="0" w:color="auto"/>
            </w:tcBorders>
            <w:noWrap/>
            <w:vAlign w:val="center"/>
          </w:tcPr>
          <w:p w14:paraId="0295D8D9" w14:textId="77777777" w:rsidR="00550D96" w:rsidRPr="008212B2" w:rsidRDefault="00550D96" w:rsidP="00D50BCE">
            <w:pPr>
              <w:jc w:val="center"/>
              <w:rPr>
                <w:rFonts w:ascii="Georgia" w:hAnsi="Georgia"/>
                <w:bCs/>
                <w:sz w:val="20"/>
                <w:szCs w:val="20"/>
                <w:lang w:val="mk-MK"/>
              </w:rPr>
            </w:pPr>
            <w:r w:rsidRPr="008212B2">
              <w:rPr>
                <w:rFonts w:ascii="Georgia" w:hAnsi="Georgia" w:cs="Arial"/>
                <w:bCs/>
                <w:color w:val="000000"/>
                <w:sz w:val="20"/>
                <w:szCs w:val="20"/>
                <w:lang w:val="mk-MK"/>
              </w:rPr>
              <w:t>Minimum</w:t>
            </w:r>
          </w:p>
        </w:tc>
        <w:tc>
          <w:tcPr>
            <w:tcW w:w="0" w:type="auto"/>
            <w:tcBorders>
              <w:top w:val="outset" w:sz="6" w:space="0" w:color="auto"/>
              <w:left w:val="outset" w:sz="6" w:space="0" w:color="auto"/>
              <w:bottom w:val="outset" w:sz="6" w:space="0" w:color="auto"/>
              <w:right w:val="outset" w:sz="6" w:space="0" w:color="auto"/>
            </w:tcBorders>
            <w:noWrap/>
            <w:vAlign w:val="center"/>
          </w:tcPr>
          <w:p w14:paraId="49ACA4FE" w14:textId="77777777" w:rsidR="00550D96" w:rsidRPr="008212B2" w:rsidRDefault="00550D96" w:rsidP="00D50BCE">
            <w:pPr>
              <w:jc w:val="center"/>
              <w:rPr>
                <w:rFonts w:ascii="Georgia" w:hAnsi="Georgia"/>
                <w:bCs/>
                <w:sz w:val="20"/>
                <w:szCs w:val="20"/>
                <w:lang w:val="mk-MK"/>
              </w:rPr>
            </w:pPr>
            <w:r w:rsidRPr="008212B2">
              <w:rPr>
                <w:rFonts w:ascii="Georgia" w:hAnsi="Georgia" w:cs="Arial"/>
                <w:bCs/>
                <w:color w:val="000000"/>
                <w:sz w:val="20"/>
                <w:szCs w:val="20"/>
                <w:lang w:val="mk-MK"/>
              </w:rPr>
              <w:t>Maximum</w:t>
            </w:r>
          </w:p>
        </w:tc>
        <w:tc>
          <w:tcPr>
            <w:tcW w:w="0" w:type="auto"/>
            <w:tcBorders>
              <w:top w:val="outset" w:sz="6" w:space="0" w:color="auto"/>
              <w:left w:val="outset" w:sz="6" w:space="0" w:color="auto"/>
              <w:bottom w:val="outset" w:sz="6" w:space="0" w:color="auto"/>
              <w:right w:val="outset" w:sz="6" w:space="0" w:color="auto"/>
            </w:tcBorders>
            <w:noWrap/>
            <w:vAlign w:val="center"/>
          </w:tcPr>
          <w:p w14:paraId="7F428BE6" w14:textId="77777777" w:rsidR="00550D96" w:rsidRPr="008212B2" w:rsidRDefault="00550D96" w:rsidP="00D50BCE">
            <w:pPr>
              <w:jc w:val="center"/>
              <w:rPr>
                <w:rFonts w:ascii="Georgia" w:hAnsi="Georgia"/>
                <w:bCs/>
                <w:sz w:val="20"/>
                <w:szCs w:val="20"/>
                <w:lang w:val="mk-MK"/>
              </w:rPr>
            </w:pPr>
            <w:r w:rsidRPr="008212B2">
              <w:rPr>
                <w:rFonts w:ascii="Georgia" w:hAnsi="Georgia" w:cs="Arial"/>
                <w:bCs/>
                <w:color w:val="000000"/>
                <w:sz w:val="20"/>
                <w:szCs w:val="20"/>
                <w:lang w:val="mk-MK"/>
              </w:rPr>
              <w:t>Std.Dev.</w:t>
            </w:r>
          </w:p>
        </w:tc>
      </w:tr>
      <w:tr w:rsidR="00550D96" w:rsidRPr="00AB0A77" w14:paraId="6037E617" w14:textId="77777777" w:rsidTr="00D50BCE">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tcPr>
          <w:p w14:paraId="46D68EE6" w14:textId="77777777" w:rsidR="00550D96" w:rsidRPr="008212B2" w:rsidRDefault="00550D96" w:rsidP="00D50BCE">
            <w:pPr>
              <w:jc w:val="center"/>
              <w:rPr>
                <w:rFonts w:ascii="Georgia" w:hAnsi="Georgia"/>
                <w:bCs/>
                <w:sz w:val="20"/>
                <w:szCs w:val="20"/>
                <w:lang w:val="mk-MK"/>
              </w:rPr>
            </w:pPr>
            <w:r w:rsidRPr="008212B2">
              <w:rPr>
                <w:rFonts w:ascii="Georgia" w:hAnsi="Georgia" w:cs="Arial"/>
                <w:bCs/>
                <w:color w:val="000000"/>
                <w:sz w:val="20"/>
                <w:szCs w:val="20"/>
                <w:lang w:val="mk-MK"/>
              </w:rPr>
              <w:t>Возраст</w:t>
            </w:r>
          </w:p>
        </w:tc>
        <w:tc>
          <w:tcPr>
            <w:tcW w:w="0" w:type="auto"/>
            <w:tcBorders>
              <w:top w:val="outset" w:sz="6" w:space="0" w:color="auto"/>
              <w:left w:val="outset" w:sz="6" w:space="0" w:color="auto"/>
              <w:bottom w:val="outset" w:sz="6" w:space="0" w:color="auto"/>
              <w:right w:val="outset" w:sz="6" w:space="0" w:color="auto"/>
            </w:tcBorders>
            <w:noWrap/>
            <w:vAlign w:val="center"/>
          </w:tcPr>
          <w:p w14:paraId="3034DBC8" w14:textId="77777777" w:rsidR="00550D96" w:rsidRPr="008212B2" w:rsidRDefault="00550D96" w:rsidP="00D50BCE">
            <w:pPr>
              <w:jc w:val="center"/>
              <w:rPr>
                <w:rFonts w:ascii="Georgia" w:hAnsi="Georgia"/>
                <w:sz w:val="20"/>
                <w:szCs w:val="20"/>
                <w:lang w:val="mk-MK"/>
              </w:rPr>
            </w:pPr>
            <w:r w:rsidRPr="008212B2">
              <w:rPr>
                <w:rFonts w:ascii="Georgia" w:hAnsi="Georgia" w:cs="Arial"/>
                <w:color w:val="000000"/>
                <w:sz w:val="20"/>
                <w:szCs w:val="20"/>
                <w:lang w:val="mk-MK"/>
              </w:rPr>
              <w:t>15</w:t>
            </w:r>
          </w:p>
        </w:tc>
        <w:tc>
          <w:tcPr>
            <w:tcW w:w="0" w:type="auto"/>
            <w:tcBorders>
              <w:top w:val="outset" w:sz="6" w:space="0" w:color="auto"/>
              <w:left w:val="outset" w:sz="6" w:space="0" w:color="auto"/>
              <w:bottom w:val="outset" w:sz="6" w:space="0" w:color="auto"/>
              <w:right w:val="outset" w:sz="6" w:space="0" w:color="auto"/>
            </w:tcBorders>
            <w:noWrap/>
            <w:vAlign w:val="center"/>
          </w:tcPr>
          <w:p w14:paraId="76E05368" w14:textId="77777777" w:rsidR="00550D96" w:rsidRPr="008212B2" w:rsidRDefault="00550D96" w:rsidP="00D50BCE">
            <w:pPr>
              <w:jc w:val="center"/>
              <w:rPr>
                <w:rFonts w:ascii="Georgia" w:hAnsi="Georgia"/>
                <w:sz w:val="20"/>
                <w:szCs w:val="20"/>
                <w:lang w:val="mk-MK"/>
              </w:rPr>
            </w:pPr>
            <w:r w:rsidRPr="008212B2">
              <w:rPr>
                <w:rFonts w:ascii="Georgia" w:hAnsi="Georgia" w:cs="Arial"/>
                <w:color w:val="000000"/>
                <w:sz w:val="20"/>
                <w:szCs w:val="20"/>
                <w:lang w:val="mk-MK"/>
              </w:rPr>
              <w:t>44,93</w:t>
            </w:r>
          </w:p>
        </w:tc>
        <w:tc>
          <w:tcPr>
            <w:tcW w:w="0" w:type="auto"/>
            <w:tcBorders>
              <w:top w:val="outset" w:sz="6" w:space="0" w:color="auto"/>
              <w:left w:val="outset" w:sz="6" w:space="0" w:color="auto"/>
              <w:bottom w:val="outset" w:sz="6" w:space="0" w:color="auto"/>
              <w:right w:val="outset" w:sz="6" w:space="0" w:color="auto"/>
            </w:tcBorders>
            <w:noWrap/>
            <w:vAlign w:val="center"/>
          </w:tcPr>
          <w:p w14:paraId="16ECAF20" w14:textId="77777777" w:rsidR="00550D96" w:rsidRPr="008212B2" w:rsidRDefault="00550D96" w:rsidP="00D50BCE">
            <w:pPr>
              <w:jc w:val="center"/>
              <w:rPr>
                <w:rFonts w:ascii="Georgia" w:hAnsi="Georgia"/>
                <w:sz w:val="20"/>
                <w:szCs w:val="20"/>
                <w:lang w:val="mk-MK"/>
              </w:rPr>
            </w:pPr>
            <w:r w:rsidRPr="008212B2">
              <w:rPr>
                <w:rFonts w:ascii="Georgia" w:hAnsi="Georgia" w:cs="Arial"/>
                <w:color w:val="000000"/>
                <w:sz w:val="20"/>
                <w:szCs w:val="20"/>
                <w:lang w:val="mk-MK"/>
              </w:rPr>
              <w:t>37,30</w:t>
            </w:r>
          </w:p>
        </w:tc>
        <w:tc>
          <w:tcPr>
            <w:tcW w:w="0" w:type="auto"/>
            <w:tcBorders>
              <w:top w:val="outset" w:sz="6" w:space="0" w:color="auto"/>
              <w:left w:val="outset" w:sz="6" w:space="0" w:color="auto"/>
              <w:bottom w:val="outset" w:sz="6" w:space="0" w:color="auto"/>
              <w:right w:val="outset" w:sz="6" w:space="0" w:color="auto"/>
            </w:tcBorders>
            <w:noWrap/>
            <w:vAlign w:val="center"/>
          </w:tcPr>
          <w:p w14:paraId="1107194C" w14:textId="77777777" w:rsidR="00550D96" w:rsidRPr="008212B2" w:rsidRDefault="00550D96" w:rsidP="00D50BCE">
            <w:pPr>
              <w:jc w:val="center"/>
              <w:rPr>
                <w:rFonts w:ascii="Georgia" w:hAnsi="Georgia"/>
                <w:sz w:val="20"/>
                <w:szCs w:val="20"/>
                <w:lang w:val="mk-MK"/>
              </w:rPr>
            </w:pPr>
            <w:r w:rsidRPr="008212B2">
              <w:rPr>
                <w:rFonts w:ascii="Georgia" w:hAnsi="Georgia" w:cs="Arial"/>
                <w:color w:val="000000"/>
                <w:sz w:val="20"/>
                <w:szCs w:val="20"/>
                <w:lang w:val="mk-MK"/>
              </w:rPr>
              <w:t>52,57</w:t>
            </w:r>
          </w:p>
        </w:tc>
        <w:tc>
          <w:tcPr>
            <w:tcW w:w="0" w:type="auto"/>
            <w:tcBorders>
              <w:top w:val="outset" w:sz="6" w:space="0" w:color="auto"/>
              <w:left w:val="outset" w:sz="6" w:space="0" w:color="auto"/>
              <w:bottom w:val="outset" w:sz="6" w:space="0" w:color="auto"/>
              <w:right w:val="outset" w:sz="6" w:space="0" w:color="auto"/>
            </w:tcBorders>
            <w:noWrap/>
            <w:vAlign w:val="center"/>
          </w:tcPr>
          <w:p w14:paraId="586234B3" w14:textId="77777777" w:rsidR="00550D96" w:rsidRPr="008212B2" w:rsidRDefault="00550D96" w:rsidP="00D50BCE">
            <w:pPr>
              <w:jc w:val="center"/>
              <w:rPr>
                <w:rFonts w:ascii="Georgia" w:hAnsi="Georgia"/>
                <w:sz w:val="20"/>
                <w:szCs w:val="20"/>
                <w:lang w:val="mk-MK"/>
              </w:rPr>
            </w:pPr>
            <w:r w:rsidRPr="008212B2">
              <w:rPr>
                <w:rFonts w:ascii="Georgia" w:hAnsi="Georgia" w:cs="Arial"/>
                <w:color w:val="000000"/>
                <w:sz w:val="20"/>
                <w:szCs w:val="20"/>
                <w:lang w:val="mk-MK"/>
              </w:rPr>
              <w:t>44</w:t>
            </w:r>
          </w:p>
        </w:tc>
        <w:tc>
          <w:tcPr>
            <w:tcW w:w="0" w:type="auto"/>
            <w:tcBorders>
              <w:top w:val="outset" w:sz="6" w:space="0" w:color="auto"/>
              <w:left w:val="outset" w:sz="6" w:space="0" w:color="auto"/>
              <w:bottom w:val="outset" w:sz="6" w:space="0" w:color="auto"/>
              <w:right w:val="outset" w:sz="6" w:space="0" w:color="auto"/>
            </w:tcBorders>
            <w:noWrap/>
            <w:vAlign w:val="center"/>
          </w:tcPr>
          <w:p w14:paraId="4A8CAACB" w14:textId="77777777" w:rsidR="00550D96" w:rsidRPr="008212B2" w:rsidRDefault="00550D96" w:rsidP="00D50BCE">
            <w:pPr>
              <w:jc w:val="center"/>
              <w:rPr>
                <w:rFonts w:ascii="Georgia" w:hAnsi="Georgia"/>
                <w:sz w:val="20"/>
                <w:szCs w:val="20"/>
                <w:lang w:val="mk-MK"/>
              </w:rPr>
            </w:pPr>
            <w:r w:rsidRPr="008212B2">
              <w:rPr>
                <w:rFonts w:ascii="Georgia" w:hAnsi="Georgia" w:cs="Arial"/>
                <w:color w:val="000000"/>
                <w:sz w:val="20"/>
                <w:szCs w:val="20"/>
                <w:lang w:val="mk-MK"/>
              </w:rPr>
              <w:t>22</w:t>
            </w:r>
          </w:p>
        </w:tc>
        <w:tc>
          <w:tcPr>
            <w:tcW w:w="0" w:type="auto"/>
            <w:tcBorders>
              <w:top w:val="outset" w:sz="6" w:space="0" w:color="auto"/>
              <w:left w:val="outset" w:sz="6" w:space="0" w:color="auto"/>
              <w:bottom w:val="outset" w:sz="6" w:space="0" w:color="auto"/>
              <w:right w:val="outset" w:sz="6" w:space="0" w:color="auto"/>
            </w:tcBorders>
            <w:noWrap/>
            <w:vAlign w:val="center"/>
          </w:tcPr>
          <w:p w14:paraId="1180F994" w14:textId="77777777" w:rsidR="00550D96" w:rsidRPr="008212B2" w:rsidRDefault="00550D96" w:rsidP="00D50BCE">
            <w:pPr>
              <w:jc w:val="center"/>
              <w:rPr>
                <w:rFonts w:ascii="Georgia" w:hAnsi="Georgia"/>
                <w:sz w:val="20"/>
                <w:szCs w:val="20"/>
                <w:lang w:val="mk-MK"/>
              </w:rPr>
            </w:pPr>
            <w:r w:rsidRPr="008212B2">
              <w:rPr>
                <w:rFonts w:ascii="Georgia" w:hAnsi="Georgia" w:cs="Arial"/>
                <w:color w:val="000000"/>
                <w:sz w:val="20"/>
                <w:szCs w:val="20"/>
                <w:lang w:val="mk-MK"/>
              </w:rPr>
              <w:t>67</w:t>
            </w:r>
          </w:p>
        </w:tc>
        <w:tc>
          <w:tcPr>
            <w:tcW w:w="0" w:type="auto"/>
            <w:tcBorders>
              <w:top w:val="outset" w:sz="6" w:space="0" w:color="auto"/>
              <w:left w:val="outset" w:sz="6" w:space="0" w:color="auto"/>
              <w:bottom w:val="outset" w:sz="6" w:space="0" w:color="auto"/>
              <w:right w:val="outset" w:sz="6" w:space="0" w:color="auto"/>
            </w:tcBorders>
            <w:noWrap/>
            <w:vAlign w:val="center"/>
          </w:tcPr>
          <w:p w14:paraId="1BF34F5A" w14:textId="77777777" w:rsidR="00550D96" w:rsidRPr="008212B2" w:rsidRDefault="00550D96" w:rsidP="00D50BCE">
            <w:pPr>
              <w:jc w:val="center"/>
              <w:rPr>
                <w:rFonts w:ascii="Georgia" w:hAnsi="Georgia"/>
                <w:sz w:val="20"/>
                <w:szCs w:val="20"/>
                <w:lang w:val="mk-MK"/>
              </w:rPr>
            </w:pPr>
            <w:r w:rsidRPr="008212B2">
              <w:rPr>
                <w:rFonts w:ascii="Georgia" w:hAnsi="Georgia" w:cs="Arial"/>
                <w:color w:val="000000"/>
                <w:sz w:val="20"/>
                <w:szCs w:val="20"/>
                <w:lang w:val="mk-MK"/>
              </w:rPr>
              <w:t>13,78</w:t>
            </w:r>
          </w:p>
        </w:tc>
      </w:tr>
    </w:tbl>
    <w:p w14:paraId="5B82FB9C" w14:textId="77777777" w:rsidR="00550D96" w:rsidRPr="00AB0A77" w:rsidRDefault="00550D96" w:rsidP="00550D96">
      <w:pPr>
        <w:jc w:val="center"/>
        <w:rPr>
          <w:rFonts w:ascii="Georgia" w:hAnsi="Georgia"/>
          <w:lang w:val="mk-MK"/>
        </w:rPr>
      </w:pPr>
    </w:p>
    <w:p w14:paraId="4AFB8828" w14:textId="77777777" w:rsidR="00550D96" w:rsidRPr="00AB0A77" w:rsidRDefault="00550D96" w:rsidP="00550D96">
      <w:pPr>
        <w:jc w:val="center"/>
        <w:rPr>
          <w:lang w:val="mk-MK"/>
        </w:rPr>
      </w:pPr>
      <w:r w:rsidRPr="00C247E6">
        <w:rPr>
          <w:lang w:val="mk-MK"/>
        </w:rPr>
        <w:object w:dxaOrig="7050" w:dyaOrig="5011" w14:anchorId="4C823088">
          <v:shape id="_x0000_i1026" type="#_x0000_t75" style="width:352.8pt;height:252.6pt" o:ole="">
            <v:imagedata r:id="rId17" o:title=""/>
          </v:shape>
          <o:OLEObject Type="Embed" ProgID="STATISTICA.Graph" ShapeID="_x0000_i1026" DrawAspect="Content" ObjectID="_1811752106" r:id="rId18">
            <o:FieldCodes>\s</o:FieldCodes>
          </o:OLEObject>
        </w:object>
      </w:r>
    </w:p>
    <w:p w14:paraId="2EA3435E" w14:textId="7BBE5021" w:rsidR="00550D96" w:rsidRPr="00AB0A77" w:rsidRDefault="00550D96" w:rsidP="00550D96">
      <w:pPr>
        <w:rPr>
          <w:rFonts w:ascii="Times New Roman" w:hAnsi="Times New Roman" w:cs="Times New Roman"/>
          <w:sz w:val="24"/>
          <w:szCs w:val="24"/>
          <w:lang w:val="mk-MK"/>
        </w:rPr>
      </w:pPr>
      <w:r w:rsidRPr="00AB0A77">
        <w:rPr>
          <w:rFonts w:ascii="Times New Roman" w:hAnsi="Times New Roman" w:cs="Times New Roman"/>
          <w:sz w:val="24"/>
          <w:szCs w:val="24"/>
          <w:lang w:val="mk-MK"/>
        </w:rPr>
        <w:tab/>
      </w:r>
      <w:r w:rsidRPr="00AB0A77">
        <w:rPr>
          <w:rFonts w:ascii="Times New Roman" w:hAnsi="Times New Roman" w:cs="Times New Roman"/>
          <w:b/>
          <w:bCs/>
          <w:sz w:val="24"/>
          <w:szCs w:val="24"/>
          <w:lang w:val="mk-MK"/>
        </w:rPr>
        <w:t>Графикон 2</w:t>
      </w:r>
      <w:r w:rsidR="008D3BCD">
        <w:rPr>
          <w:rFonts w:ascii="Times New Roman" w:hAnsi="Times New Roman" w:cs="Times New Roman"/>
          <w:b/>
          <w:bCs/>
          <w:sz w:val="24"/>
          <w:szCs w:val="24"/>
          <w:lang w:val="mk-MK"/>
        </w:rPr>
        <w:t>:</w:t>
      </w:r>
      <w:r w:rsidRPr="00AB0A77">
        <w:rPr>
          <w:rFonts w:ascii="Times New Roman" w:hAnsi="Times New Roman" w:cs="Times New Roman"/>
          <w:sz w:val="24"/>
          <w:szCs w:val="24"/>
          <w:lang w:val="mk-MK"/>
        </w:rPr>
        <w:t xml:space="preserve"> Возраст на пациентите</w:t>
      </w:r>
    </w:p>
    <w:p w14:paraId="485C4903" w14:textId="77777777" w:rsidR="00550D96" w:rsidRPr="00AB0A77" w:rsidRDefault="00550D96" w:rsidP="00550D96">
      <w:pPr>
        <w:rPr>
          <w:rFonts w:ascii="Georgia" w:hAnsi="Georgia"/>
          <w:sz w:val="20"/>
          <w:szCs w:val="20"/>
          <w:lang w:val="mk-MK"/>
        </w:rPr>
      </w:pPr>
    </w:p>
    <w:p w14:paraId="1769C618" w14:textId="4B704020" w:rsidR="00550D96" w:rsidRPr="008212B2" w:rsidRDefault="00550D96" w:rsidP="00550D96">
      <w:pPr>
        <w:jc w:val="both"/>
        <w:rPr>
          <w:rFonts w:ascii="Times New Roman" w:hAnsi="Times New Roman" w:cs="Times New Roman"/>
          <w:sz w:val="24"/>
          <w:szCs w:val="24"/>
          <w:lang w:val="mk-MK"/>
        </w:rPr>
      </w:pPr>
      <w:r w:rsidRPr="008212B2">
        <w:rPr>
          <w:rFonts w:ascii="Times New Roman" w:hAnsi="Times New Roman" w:cs="Times New Roman"/>
          <w:sz w:val="24"/>
          <w:szCs w:val="24"/>
          <w:lang w:val="mk-MK"/>
        </w:rPr>
        <w:t xml:space="preserve">Резултатите прикажани </w:t>
      </w:r>
      <w:r w:rsidR="005C4D4C">
        <w:rPr>
          <w:rFonts w:ascii="Times New Roman" w:hAnsi="Times New Roman" w:cs="Times New Roman"/>
          <w:sz w:val="24"/>
          <w:szCs w:val="24"/>
          <w:lang w:val="mk-MK"/>
        </w:rPr>
        <w:t>во</w:t>
      </w:r>
      <w:r w:rsidR="005C4D4C" w:rsidRPr="008212B2">
        <w:rPr>
          <w:rFonts w:ascii="Times New Roman" w:hAnsi="Times New Roman" w:cs="Times New Roman"/>
          <w:sz w:val="24"/>
          <w:szCs w:val="24"/>
          <w:lang w:val="mk-MK"/>
        </w:rPr>
        <w:t xml:space="preserve"> </w:t>
      </w:r>
      <w:r w:rsidRPr="008212B2">
        <w:rPr>
          <w:rFonts w:ascii="Times New Roman" w:hAnsi="Times New Roman" w:cs="Times New Roman"/>
          <w:sz w:val="24"/>
          <w:szCs w:val="24"/>
          <w:lang w:val="mk-MK"/>
        </w:rPr>
        <w:t>табела 3 и графикон 3 се однесуваат на место</w:t>
      </w:r>
      <w:r w:rsidR="005C4D4C">
        <w:rPr>
          <w:rFonts w:ascii="Times New Roman" w:hAnsi="Times New Roman" w:cs="Times New Roman"/>
          <w:sz w:val="24"/>
          <w:szCs w:val="24"/>
          <w:lang w:val="mk-MK"/>
        </w:rPr>
        <w:t>то</w:t>
      </w:r>
      <w:r w:rsidRPr="008212B2">
        <w:rPr>
          <w:rFonts w:ascii="Times New Roman" w:hAnsi="Times New Roman" w:cs="Times New Roman"/>
          <w:sz w:val="24"/>
          <w:szCs w:val="24"/>
          <w:lang w:val="mk-MK"/>
        </w:rPr>
        <w:t xml:space="preserve"> на живеење на пациентите од група 1.</w:t>
      </w:r>
    </w:p>
    <w:p w14:paraId="4FE13D91" w14:textId="52CD16E6" w:rsidR="00550D96" w:rsidRPr="008212B2" w:rsidRDefault="00550D96" w:rsidP="00550D96">
      <w:pPr>
        <w:jc w:val="both"/>
        <w:rPr>
          <w:rFonts w:ascii="Times New Roman" w:hAnsi="Times New Roman" w:cs="Times New Roman"/>
          <w:sz w:val="24"/>
          <w:szCs w:val="24"/>
          <w:lang w:val="mk-MK"/>
        </w:rPr>
      </w:pPr>
      <w:r w:rsidRPr="008212B2">
        <w:rPr>
          <w:rFonts w:ascii="Times New Roman" w:hAnsi="Times New Roman" w:cs="Times New Roman"/>
          <w:sz w:val="24"/>
          <w:szCs w:val="24"/>
          <w:lang w:val="mk-MK"/>
        </w:rPr>
        <w:t>Од вкупно 15 пациенти, 6</w:t>
      </w:r>
      <w:r w:rsidR="005C4D4C">
        <w:rPr>
          <w:rFonts w:ascii="Times New Roman" w:hAnsi="Times New Roman" w:cs="Times New Roman"/>
          <w:sz w:val="24"/>
          <w:szCs w:val="24"/>
          <w:lang w:val="mk-MK"/>
        </w:rPr>
        <w:t xml:space="preserve"> </w:t>
      </w:r>
      <w:r w:rsidRPr="008212B2">
        <w:rPr>
          <w:rFonts w:ascii="Times New Roman" w:hAnsi="Times New Roman" w:cs="Times New Roman"/>
          <w:sz w:val="24"/>
          <w:szCs w:val="24"/>
          <w:lang w:val="mk-MK"/>
        </w:rPr>
        <w:t>(40,0</w:t>
      </w:r>
      <w:r w:rsidR="005C4D4C">
        <w:rPr>
          <w:rFonts w:ascii="Times New Roman" w:hAnsi="Times New Roman" w:cs="Times New Roman"/>
          <w:sz w:val="24"/>
          <w:szCs w:val="24"/>
          <w:lang w:val="mk-MK"/>
        </w:rPr>
        <w:t xml:space="preserve"> </w:t>
      </w:r>
      <w:r w:rsidRPr="008212B2">
        <w:rPr>
          <w:rFonts w:ascii="Times New Roman" w:hAnsi="Times New Roman" w:cs="Times New Roman"/>
          <w:sz w:val="24"/>
          <w:szCs w:val="24"/>
          <w:lang w:val="mk-MK"/>
        </w:rPr>
        <w:t>%) живееле на село</w:t>
      </w:r>
      <w:r w:rsidR="005C4D4C">
        <w:rPr>
          <w:rFonts w:ascii="Times New Roman" w:hAnsi="Times New Roman" w:cs="Times New Roman"/>
          <w:sz w:val="24"/>
          <w:szCs w:val="24"/>
          <w:lang w:val="mk-MK"/>
        </w:rPr>
        <w:t>,</w:t>
      </w:r>
      <w:r w:rsidRPr="008212B2">
        <w:rPr>
          <w:rFonts w:ascii="Times New Roman" w:hAnsi="Times New Roman" w:cs="Times New Roman"/>
          <w:sz w:val="24"/>
          <w:szCs w:val="24"/>
          <w:lang w:val="mk-MK"/>
        </w:rPr>
        <w:t xml:space="preserve"> а 9</w:t>
      </w:r>
      <w:r w:rsidR="005C4D4C">
        <w:rPr>
          <w:rFonts w:ascii="Times New Roman" w:hAnsi="Times New Roman" w:cs="Times New Roman"/>
          <w:sz w:val="24"/>
          <w:szCs w:val="24"/>
          <w:lang w:val="mk-MK"/>
        </w:rPr>
        <w:t xml:space="preserve"> </w:t>
      </w:r>
      <w:r w:rsidRPr="008212B2">
        <w:rPr>
          <w:rFonts w:ascii="Times New Roman" w:hAnsi="Times New Roman" w:cs="Times New Roman"/>
          <w:sz w:val="24"/>
          <w:szCs w:val="24"/>
          <w:lang w:val="mk-MK"/>
        </w:rPr>
        <w:t>(60,0</w:t>
      </w:r>
      <w:r w:rsidR="005C4D4C">
        <w:rPr>
          <w:rFonts w:ascii="Times New Roman" w:hAnsi="Times New Roman" w:cs="Times New Roman"/>
          <w:sz w:val="24"/>
          <w:szCs w:val="24"/>
          <w:lang w:val="mk-MK"/>
        </w:rPr>
        <w:t xml:space="preserve"> </w:t>
      </w:r>
      <w:r w:rsidRPr="008212B2">
        <w:rPr>
          <w:rFonts w:ascii="Times New Roman" w:hAnsi="Times New Roman" w:cs="Times New Roman"/>
          <w:sz w:val="24"/>
          <w:szCs w:val="24"/>
          <w:lang w:val="mk-MK"/>
        </w:rPr>
        <w:t>%) живееле во град.</w:t>
      </w:r>
    </w:p>
    <w:p w14:paraId="0F03BC05" w14:textId="77777777" w:rsidR="00550D96" w:rsidRPr="008212B2" w:rsidRDefault="00550D96" w:rsidP="00550D96">
      <w:pPr>
        <w:rPr>
          <w:rFonts w:ascii="Times New Roman" w:hAnsi="Times New Roman" w:cs="Times New Roman"/>
          <w:sz w:val="24"/>
          <w:szCs w:val="24"/>
          <w:lang w:val="mk-MK"/>
        </w:rPr>
      </w:pPr>
    </w:p>
    <w:p w14:paraId="455F3BC6" w14:textId="77777777" w:rsidR="00D25F52" w:rsidRPr="008212B2" w:rsidRDefault="00D25F52" w:rsidP="00550D96">
      <w:pPr>
        <w:rPr>
          <w:rFonts w:ascii="Times New Roman" w:hAnsi="Times New Roman" w:cs="Times New Roman"/>
          <w:sz w:val="24"/>
          <w:szCs w:val="24"/>
          <w:lang w:val="mk-MK"/>
        </w:rPr>
      </w:pPr>
    </w:p>
    <w:p w14:paraId="1D50C537" w14:textId="6BBADD21" w:rsidR="00550D96" w:rsidRPr="00AB0A77" w:rsidRDefault="00550D96" w:rsidP="00550D96">
      <w:pPr>
        <w:rPr>
          <w:rFonts w:ascii="Times New Roman" w:hAnsi="Times New Roman" w:cs="Times New Roman"/>
          <w:sz w:val="24"/>
          <w:szCs w:val="24"/>
          <w:lang w:val="mk-MK"/>
        </w:rPr>
      </w:pPr>
      <w:r w:rsidRPr="00AB0A77">
        <w:rPr>
          <w:rFonts w:ascii="Times New Roman" w:hAnsi="Times New Roman" w:cs="Times New Roman"/>
          <w:b/>
          <w:bCs/>
          <w:sz w:val="24"/>
          <w:szCs w:val="24"/>
          <w:lang w:val="mk-MK"/>
        </w:rPr>
        <w:lastRenderedPageBreak/>
        <w:t>Табела 3</w:t>
      </w:r>
      <w:r w:rsidR="008D3BCD">
        <w:rPr>
          <w:rFonts w:ascii="Times New Roman" w:hAnsi="Times New Roman" w:cs="Times New Roman"/>
          <w:b/>
          <w:bCs/>
          <w:sz w:val="24"/>
          <w:szCs w:val="24"/>
          <w:lang w:val="mk-MK"/>
        </w:rPr>
        <w:t>:</w:t>
      </w:r>
      <w:r w:rsidR="008D3BCD" w:rsidRPr="00AB0A77">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Место на живеење на пациентите</w:t>
      </w:r>
    </w:p>
    <w:p w14:paraId="3EAA87B4" w14:textId="77777777" w:rsidR="00550D96" w:rsidRPr="00AB0A77" w:rsidRDefault="00550D96" w:rsidP="00550D96">
      <w:pPr>
        <w:autoSpaceDE w:val="0"/>
        <w:autoSpaceDN w:val="0"/>
        <w:adjustRightInd w:val="0"/>
        <w:rPr>
          <w:lang w:val="mk-MK"/>
        </w:rPr>
      </w:pPr>
    </w:p>
    <w:tbl>
      <w:tblPr>
        <w:tblW w:w="641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7"/>
        <w:gridCol w:w="727"/>
        <w:gridCol w:w="1138"/>
        <w:gridCol w:w="1000"/>
        <w:gridCol w:w="1365"/>
        <w:gridCol w:w="1456"/>
      </w:tblGrid>
      <w:tr w:rsidR="00550D96" w:rsidRPr="00AB0A77" w14:paraId="7EEE607B" w14:textId="77777777" w:rsidTr="00D50BCE">
        <w:trPr>
          <w:cantSplit/>
          <w:jc w:val="center"/>
        </w:trPr>
        <w:tc>
          <w:tcPr>
            <w:tcW w:w="1454" w:type="dxa"/>
            <w:gridSpan w:val="2"/>
            <w:tcBorders>
              <w:top w:val="single" w:sz="16" w:space="0" w:color="000000"/>
              <w:left w:val="single" w:sz="16" w:space="0" w:color="000000"/>
              <w:bottom w:val="single" w:sz="16" w:space="0" w:color="000000"/>
              <w:right w:val="nil"/>
            </w:tcBorders>
            <w:shd w:val="clear" w:color="auto" w:fill="FFFFFF"/>
          </w:tcPr>
          <w:p w14:paraId="2F24CB20" w14:textId="77777777" w:rsidR="00550D96" w:rsidRPr="008212B2" w:rsidRDefault="00550D96" w:rsidP="00D50BCE">
            <w:pPr>
              <w:autoSpaceDE w:val="0"/>
              <w:autoSpaceDN w:val="0"/>
              <w:adjustRightInd w:val="0"/>
              <w:jc w:val="center"/>
              <w:rPr>
                <w:rFonts w:ascii="Georgia" w:hAnsi="Georgia"/>
                <w:sz w:val="20"/>
                <w:szCs w:val="20"/>
                <w:lang w:val="mk-MK"/>
              </w:rPr>
            </w:pPr>
          </w:p>
        </w:tc>
        <w:tc>
          <w:tcPr>
            <w:tcW w:w="1138" w:type="dxa"/>
            <w:tcBorders>
              <w:top w:val="single" w:sz="16" w:space="0" w:color="000000"/>
              <w:left w:val="single" w:sz="16" w:space="0" w:color="000000"/>
              <w:bottom w:val="single" w:sz="16" w:space="0" w:color="000000"/>
            </w:tcBorders>
            <w:shd w:val="clear" w:color="auto" w:fill="FFFFFF"/>
          </w:tcPr>
          <w:p w14:paraId="31915016"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Frequency</w:t>
            </w:r>
          </w:p>
        </w:tc>
        <w:tc>
          <w:tcPr>
            <w:tcW w:w="1000" w:type="dxa"/>
            <w:tcBorders>
              <w:top w:val="single" w:sz="16" w:space="0" w:color="000000"/>
              <w:bottom w:val="single" w:sz="16" w:space="0" w:color="000000"/>
            </w:tcBorders>
            <w:shd w:val="clear" w:color="auto" w:fill="FFFFFF"/>
          </w:tcPr>
          <w:p w14:paraId="2EBA1E15"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Percent</w:t>
            </w:r>
          </w:p>
        </w:tc>
        <w:tc>
          <w:tcPr>
            <w:tcW w:w="1365" w:type="dxa"/>
            <w:tcBorders>
              <w:top w:val="single" w:sz="16" w:space="0" w:color="000000"/>
              <w:bottom w:val="single" w:sz="16" w:space="0" w:color="000000"/>
            </w:tcBorders>
            <w:shd w:val="clear" w:color="auto" w:fill="FFFFFF"/>
          </w:tcPr>
          <w:p w14:paraId="3520C70C"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Valid Percent</w:t>
            </w:r>
          </w:p>
        </w:tc>
        <w:tc>
          <w:tcPr>
            <w:tcW w:w="1456" w:type="dxa"/>
            <w:tcBorders>
              <w:top w:val="single" w:sz="16" w:space="0" w:color="000000"/>
              <w:bottom w:val="single" w:sz="16" w:space="0" w:color="000000"/>
              <w:right w:val="single" w:sz="16" w:space="0" w:color="000000"/>
            </w:tcBorders>
            <w:shd w:val="clear" w:color="auto" w:fill="FFFFFF"/>
          </w:tcPr>
          <w:p w14:paraId="4580F2C6"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Cumulative Percent</w:t>
            </w:r>
          </w:p>
        </w:tc>
      </w:tr>
      <w:tr w:rsidR="00550D96" w:rsidRPr="00AB0A77" w14:paraId="07CBDD12" w14:textId="77777777" w:rsidTr="00D50BCE">
        <w:trPr>
          <w:cantSplit/>
          <w:jc w:val="center"/>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14:paraId="19F844A0"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Valid</w:t>
            </w:r>
          </w:p>
        </w:tc>
        <w:tc>
          <w:tcPr>
            <w:tcW w:w="727" w:type="dxa"/>
            <w:tcBorders>
              <w:top w:val="single" w:sz="16" w:space="0" w:color="000000"/>
              <w:left w:val="nil"/>
              <w:bottom w:val="nil"/>
              <w:right w:val="single" w:sz="16" w:space="0" w:color="000000"/>
            </w:tcBorders>
            <w:shd w:val="clear" w:color="auto" w:fill="FFFFFF"/>
            <w:vAlign w:val="center"/>
          </w:tcPr>
          <w:p w14:paraId="646D5E01"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Село</w:t>
            </w:r>
          </w:p>
        </w:tc>
        <w:tc>
          <w:tcPr>
            <w:tcW w:w="1138" w:type="dxa"/>
            <w:tcBorders>
              <w:top w:val="single" w:sz="16" w:space="0" w:color="000000"/>
              <w:left w:val="single" w:sz="16" w:space="0" w:color="000000"/>
              <w:bottom w:val="nil"/>
            </w:tcBorders>
            <w:shd w:val="clear" w:color="auto" w:fill="FFFFFF"/>
          </w:tcPr>
          <w:p w14:paraId="52BC28D3"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6</w:t>
            </w:r>
          </w:p>
        </w:tc>
        <w:tc>
          <w:tcPr>
            <w:tcW w:w="1000" w:type="dxa"/>
            <w:tcBorders>
              <w:top w:val="single" w:sz="16" w:space="0" w:color="000000"/>
              <w:bottom w:val="nil"/>
            </w:tcBorders>
            <w:shd w:val="clear" w:color="auto" w:fill="FFFFFF"/>
          </w:tcPr>
          <w:p w14:paraId="1777060A"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40,0</w:t>
            </w:r>
          </w:p>
        </w:tc>
        <w:tc>
          <w:tcPr>
            <w:tcW w:w="1365" w:type="dxa"/>
            <w:tcBorders>
              <w:top w:val="single" w:sz="16" w:space="0" w:color="000000"/>
              <w:bottom w:val="nil"/>
            </w:tcBorders>
            <w:shd w:val="clear" w:color="auto" w:fill="FFFFFF"/>
          </w:tcPr>
          <w:p w14:paraId="4C2F69E0"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40,0</w:t>
            </w:r>
          </w:p>
        </w:tc>
        <w:tc>
          <w:tcPr>
            <w:tcW w:w="1456" w:type="dxa"/>
            <w:tcBorders>
              <w:top w:val="single" w:sz="16" w:space="0" w:color="000000"/>
              <w:bottom w:val="nil"/>
              <w:right w:val="single" w:sz="16" w:space="0" w:color="000000"/>
            </w:tcBorders>
            <w:shd w:val="clear" w:color="auto" w:fill="FFFFFF"/>
          </w:tcPr>
          <w:p w14:paraId="51FD91B6"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40,0</w:t>
            </w:r>
          </w:p>
        </w:tc>
      </w:tr>
      <w:tr w:rsidR="00550D96" w:rsidRPr="00AB0A77" w14:paraId="2391D2F9" w14:textId="77777777" w:rsidTr="00D50BCE">
        <w:trPr>
          <w:cantSplit/>
          <w:jc w:val="center"/>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14:paraId="32ECA8DF" w14:textId="77777777" w:rsidR="00550D96" w:rsidRPr="008212B2" w:rsidRDefault="00550D96" w:rsidP="00D50BCE">
            <w:pPr>
              <w:autoSpaceDE w:val="0"/>
              <w:autoSpaceDN w:val="0"/>
              <w:adjustRightInd w:val="0"/>
              <w:jc w:val="center"/>
              <w:rPr>
                <w:rFonts w:ascii="Georgia" w:hAnsi="Georgia" w:cs="Arial"/>
                <w:color w:val="000000"/>
                <w:sz w:val="20"/>
                <w:szCs w:val="20"/>
                <w:lang w:val="mk-MK"/>
              </w:rPr>
            </w:pPr>
          </w:p>
        </w:tc>
        <w:tc>
          <w:tcPr>
            <w:tcW w:w="727" w:type="dxa"/>
            <w:tcBorders>
              <w:top w:val="nil"/>
              <w:left w:val="nil"/>
              <w:bottom w:val="nil"/>
              <w:right w:val="single" w:sz="16" w:space="0" w:color="000000"/>
            </w:tcBorders>
            <w:shd w:val="clear" w:color="auto" w:fill="FFFFFF"/>
            <w:vAlign w:val="center"/>
          </w:tcPr>
          <w:p w14:paraId="3C1748BB"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Град</w:t>
            </w:r>
          </w:p>
        </w:tc>
        <w:tc>
          <w:tcPr>
            <w:tcW w:w="1138" w:type="dxa"/>
            <w:tcBorders>
              <w:top w:val="nil"/>
              <w:left w:val="single" w:sz="16" w:space="0" w:color="000000"/>
              <w:bottom w:val="nil"/>
            </w:tcBorders>
            <w:shd w:val="clear" w:color="auto" w:fill="FFFFFF"/>
          </w:tcPr>
          <w:p w14:paraId="644DFFFA"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9</w:t>
            </w:r>
          </w:p>
        </w:tc>
        <w:tc>
          <w:tcPr>
            <w:tcW w:w="1000" w:type="dxa"/>
            <w:tcBorders>
              <w:top w:val="nil"/>
              <w:bottom w:val="nil"/>
            </w:tcBorders>
            <w:shd w:val="clear" w:color="auto" w:fill="FFFFFF"/>
          </w:tcPr>
          <w:p w14:paraId="1F62160E"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60,0</w:t>
            </w:r>
          </w:p>
        </w:tc>
        <w:tc>
          <w:tcPr>
            <w:tcW w:w="1365" w:type="dxa"/>
            <w:tcBorders>
              <w:top w:val="nil"/>
              <w:bottom w:val="nil"/>
            </w:tcBorders>
            <w:shd w:val="clear" w:color="auto" w:fill="FFFFFF"/>
          </w:tcPr>
          <w:p w14:paraId="10F4D0B6"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60,0</w:t>
            </w:r>
          </w:p>
        </w:tc>
        <w:tc>
          <w:tcPr>
            <w:tcW w:w="1456" w:type="dxa"/>
            <w:tcBorders>
              <w:top w:val="nil"/>
              <w:bottom w:val="nil"/>
              <w:right w:val="single" w:sz="16" w:space="0" w:color="000000"/>
            </w:tcBorders>
            <w:shd w:val="clear" w:color="auto" w:fill="FFFFFF"/>
          </w:tcPr>
          <w:p w14:paraId="1AF77D62"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100,0</w:t>
            </w:r>
          </w:p>
        </w:tc>
      </w:tr>
      <w:tr w:rsidR="00550D96" w:rsidRPr="00AB0A77" w14:paraId="7A823BF8" w14:textId="77777777" w:rsidTr="00D50BCE">
        <w:trPr>
          <w:cantSplit/>
          <w:jc w:val="center"/>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14:paraId="2C57610A" w14:textId="77777777" w:rsidR="00550D96" w:rsidRPr="008212B2" w:rsidRDefault="00550D96" w:rsidP="00D50BCE">
            <w:pPr>
              <w:autoSpaceDE w:val="0"/>
              <w:autoSpaceDN w:val="0"/>
              <w:adjustRightInd w:val="0"/>
              <w:jc w:val="center"/>
              <w:rPr>
                <w:rFonts w:ascii="Georgia" w:hAnsi="Georgia" w:cs="Arial"/>
                <w:color w:val="000000"/>
                <w:sz w:val="20"/>
                <w:szCs w:val="20"/>
                <w:lang w:val="mk-MK"/>
              </w:rPr>
            </w:pPr>
          </w:p>
        </w:tc>
        <w:tc>
          <w:tcPr>
            <w:tcW w:w="727" w:type="dxa"/>
            <w:tcBorders>
              <w:top w:val="nil"/>
              <w:left w:val="nil"/>
              <w:bottom w:val="single" w:sz="16" w:space="0" w:color="000000"/>
              <w:right w:val="single" w:sz="16" w:space="0" w:color="000000"/>
            </w:tcBorders>
            <w:shd w:val="clear" w:color="auto" w:fill="FFFFFF"/>
            <w:vAlign w:val="center"/>
          </w:tcPr>
          <w:p w14:paraId="2F329A85"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Total</w:t>
            </w:r>
          </w:p>
        </w:tc>
        <w:tc>
          <w:tcPr>
            <w:tcW w:w="1138" w:type="dxa"/>
            <w:tcBorders>
              <w:top w:val="nil"/>
              <w:left w:val="single" w:sz="16" w:space="0" w:color="000000"/>
              <w:bottom w:val="single" w:sz="16" w:space="0" w:color="000000"/>
            </w:tcBorders>
            <w:shd w:val="clear" w:color="auto" w:fill="FFFFFF"/>
          </w:tcPr>
          <w:p w14:paraId="435EAAA5"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15</w:t>
            </w:r>
          </w:p>
        </w:tc>
        <w:tc>
          <w:tcPr>
            <w:tcW w:w="1000" w:type="dxa"/>
            <w:tcBorders>
              <w:top w:val="nil"/>
              <w:bottom w:val="single" w:sz="16" w:space="0" w:color="000000"/>
            </w:tcBorders>
            <w:shd w:val="clear" w:color="auto" w:fill="FFFFFF"/>
          </w:tcPr>
          <w:p w14:paraId="21C55CFA"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100,0</w:t>
            </w:r>
          </w:p>
        </w:tc>
        <w:tc>
          <w:tcPr>
            <w:tcW w:w="1365" w:type="dxa"/>
            <w:tcBorders>
              <w:top w:val="nil"/>
              <w:bottom w:val="single" w:sz="16" w:space="0" w:color="000000"/>
            </w:tcBorders>
            <w:shd w:val="clear" w:color="auto" w:fill="FFFFFF"/>
          </w:tcPr>
          <w:p w14:paraId="2B8C9EEA"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100,0</w:t>
            </w:r>
          </w:p>
        </w:tc>
        <w:tc>
          <w:tcPr>
            <w:tcW w:w="1456" w:type="dxa"/>
            <w:tcBorders>
              <w:top w:val="nil"/>
              <w:bottom w:val="single" w:sz="16" w:space="0" w:color="000000"/>
              <w:right w:val="single" w:sz="16" w:space="0" w:color="000000"/>
            </w:tcBorders>
            <w:shd w:val="clear" w:color="auto" w:fill="FFFFFF"/>
          </w:tcPr>
          <w:p w14:paraId="4CB94469" w14:textId="77777777" w:rsidR="00550D96" w:rsidRPr="008212B2" w:rsidRDefault="00550D96" w:rsidP="00D50BCE">
            <w:pPr>
              <w:autoSpaceDE w:val="0"/>
              <w:autoSpaceDN w:val="0"/>
              <w:adjustRightInd w:val="0"/>
              <w:jc w:val="center"/>
              <w:rPr>
                <w:rFonts w:ascii="Georgia" w:hAnsi="Georgia"/>
                <w:sz w:val="20"/>
                <w:szCs w:val="20"/>
                <w:lang w:val="mk-MK"/>
              </w:rPr>
            </w:pPr>
          </w:p>
        </w:tc>
      </w:tr>
    </w:tbl>
    <w:p w14:paraId="71439266" w14:textId="77777777" w:rsidR="00550D96" w:rsidRPr="00AB0A77" w:rsidRDefault="00550D96" w:rsidP="00550D96">
      <w:pPr>
        <w:autoSpaceDE w:val="0"/>
        <w:autoSpaceDN w:val="0"/>
        <w:adjustRightInd w:val="0"/>
        <w:jc w:val="center"/>
        <w:rPr>
          <w:lang w:val="mk-MK"/>
        </w:rPr>
      </w:pPr>
    </w:p>
    <w:p w14:paraId="48545641" w14:textId="59E156BC" w:rsidR="00550D96" w:rsidRPr="008212B2" w:rsidRDefault="00550D96" w:rsidP="00550D96">
      <w:pPr>
        <w:autoSpaceDE w:val="0"/>
        <w:autoSpaceDN w:val="0"/>
        <w:adjustRightInd w:val="0"/>
        <w:jc w:val="center"/>
        <w:rPr>
          <w:lang w:val="mk-MK"/>
        </w:rPr>
      </w:pPr>
      <w:r w:rsidRPr="008212B2">
        <w:rPr>
          <w:noProof/>
          <w:lang w:val="mk-MK"/>
        </w:rPr>
        <w:drawing>
          <wp:inline distT="0" distB="0" distL="0" distR="0" wp14:anchorId="398CB5D0" wp14:editId="7219911F">
            <wp:extent cx="4579620" cy="3185160"/>
            <wp:effectExtent l="0" t="0" r="0" b="0"/>
            <wp:docPr id="149933379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9620" cy="3185160"/>
                    </a:xfrm>
                    <a:prstGeom prst="rect">
                      <a:avLst/>
                    </a:prstGeom>
                    <a:noFill/>
                    <a:ln>
                      <a:noFill/>
                    </a:ln>
                  </pic:spPr>
                </pic:pic>
              </a:graphicData>
            </a:graphic>
          </wp:inline>
        </w:drawing>
      </w:r>
    </w:p>
    <w:p w14:paraId="667DD78C" w14:textId="6B83DC86" w:rsidR="00550D96" w:rsidRPr="00AB0A77" w:rsidRDefault="00550D96" w:rsidP="00550D96">
      <w:pPr>
        <w:autoSpaceDE w:val="0"/>
        <w:autoSpaceDN w:val="0"/>
        <w:adjustRightInd w:val="0"/>
        <w:rPr>
          <w:rFonts w:ascii="Times New Roman" w:hAnsi="Times New Roman" w:cs="Times New Roman"/>
          <w:sz w:val="24"/>
          <w:szCs w:val="24"/>
          <w:lang w:val="mk-MK"/>
        </w:rPr>
      </w:pPr>
      <w:r w:rsidRPr="00AB0A77">
        <w:rPr>
          <w:lang w:val="mk-MK"/>
        </w:rPr>
        <w:tab/>
      </w:r>
      <w:r w:rsidRPr="00AB0A77">
        <w:rPr>
          <w:rFonts w:ascii="Times New Roman" w:hAnsi="Times New Roman" w:cs="Times New Roman"/>
          <w:b/>
          <w:bCs/>
          <w:sz w:val="24"/>
          <w:szCs w:val="24"/>
          <w:lang w:val="mk-MK"/>
        </w:rPr>
        <w:t>Графикон 3</w:t>
      </w:r>
      <w:r w:rsidR="008D3BCD">
        <w:rPr>
          <w:rFonts w:ascii="Times New Roman" w:hAnsi="Times New Roman" w:cs="Times New Roman"/>
          <w:b/>
          <w:bCs/>
          <w:sz w:val="24"/>
          <w:szCs w:val="24"/>
          <w:lang w:val="mk-MK"/>
        </w:rPr>
        <w:t>:</w:t>
      </w:r>
      <w:r w:rsidR="008D3BCD" w:rsidRPr="00AB0A77">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Место на живеење на пациентите</w:t>
      </w:r>
    </w:p>
    <w:p w14:paraId="04C31132" w14:textId="77777777" w:rsidR="00550D96" w:rsidRPr="00AB0A77" w:rsidRDefault="00550D96" w:rsidP="00550D96">
      <w:pPr>
        <w:autoSpaceDE w:val="0"/>
        <w:autoSpaceDN w:val="0"/>
        <w:adjustRightInd w:val="0"/>
        <w:rPr>
          <w:rFonts w:ascii="Times New Roman" w:hAnsi="Times New Roman" w:cs="Times New Roman"/>
          <w:sz w:val="24"/>
          <w:szCs w:val="24"/>
          <w:lang w:val="mk-MK"/>
        </w:rPr>
      </w:pPr>
    </w:p>
    <w:p w14:paraId="4A775DE4" w14:textId="2EDF15EF" w:rsidR="00550D96" w:rsidRPr="008212B2" w:rsidRDefault="00550D96" w:rsidP="00550D96">
      <w:pPr>
        <w:jc w:val="both"/>
        <w:rPr>
          <w:rFonts w:ascii="Times New Roman" w:hAnsi="Times New Roman" w:cs="Times New Roman"/>
          <w:sz w:val="24"/>
          <w:szCs w:val="24"/>
          <w:lang w:val="mk-MK"/>
        </w:rPr>
      </w:pPr>
      <w:r w:rsidRPr="008212B2">
        <w:rPr>
          <w:rFonts w:ascii="Times New Roman" w:hAnsi="Times New Roman" w:cs="Times New Roman"/>
          <w:sz w:val="24"/>
          <w:szCs w:val="24"/>
          <w:lang w:val="mk-MK"/>
        </w:rPr>
        <w:t xml:space="preserve">Резултатите прикажани </w:t>
      </w:r>
      <w:r w:rsidR="005C4D4C">
        <w:rPr>
          <w:rFonts w:ascii="Times New Roman" w:hAnsi="Times New Roman" w:cs="Times New Roman"/>
          <w:sz w:val="24"/>
          <w:szCs w:val="24"/>
          <w:lang w:val="mk-MK"/>
        </w:rPr>
        <w:t>во</w:t>
      </w:r>
      <w:r w:rsidR="005C4D4C" w:rsidRPr="008212B2">
        <w:rPr>
          <w:rFonts w:ascii="Times New Roman" w:hAnsi="Times New Roman" w:cs="Times New Roman"/>
          <w:sz w:val="24"/>
          <w:szCs w:val="24"/>
          <w:lang w:val="mk-MK"/>
        </w:rPr>
        <w:t xml:space="preserve"> </w:t>
      </w:r>
      <w:r w:rsidRPr="008212B2">
        <w:rPr>
          <w:rFonts w:ascii="Times New Roman" w:hAnsi="Times New Roman" w:cs="Times New Roman"/>
          <w:sz w:val="24"/>
          <w:szCs w:val="24"/>
          <w:lang w:val="mk-MK"/>
        </w:rPr>
        <w:t xml:space="preserve">табела 4 и графикон 4 се однесуваат на </w:t>
      </w:r>
      <w:r w:rsidRPr="00AB0A77">
        <w:rPr>
          <w:rFonts w:ascii="Times New Roman" w:hAnsi="Times New Roman" w:cs="Times New Roman"/>
          <w:sz w:val="24"/>
          <w:szCs w:val="24"/>
          <w:lang w:val="mk-MK"/>
        </w:rPr>
        <w:t>образованието на пациентите</w:t>
      </w:r>
      <w:r w:rsidRPr="008212B2">
        <w:rPr>
          <w:rFonts w:ascii="Times New Roman" w:hAnsi="Times New Roman" w:cs="Times New Roman"/>
          <w:sz w:val="24"/>
          <w:szCs w:val="24"/>
          <w:lang w:val="mk-MK"/>
        </w:rPr>
        <w:t xml:space="preserve"> од група 1.</w:t>
      </w:r>
    </w:p>
    <w:p w14:paraId="6059CC8B" w14:textId="5F6AEDEB" w:rsidR="00550D96" w:rsidRPr="008212B2" w:rsidRDefault="00550D96" w:rsidP="00550D96">
      <w:pPr>
        <w:jc w:val="both"/>
        <w:rPr>
          <w:rFonts w:ascii="Times New Roman" w:hAnsi="Times New Roman" w:cs="Times New Roman"/>
          <w:sz w:val="24"/>
          <w:szCs w:val="24"/>
          <w:lang w:val="mk-MK"/>
        </w:rPr>
      </w:pPr>
      <w:r w:rsidRPr="008212B2">
        <w:rPr>
          <w:rFonts w:ascii="Times New Roman" w:hAnsi="Times New Roman" w:cs="Times New Roman"/>
          <w:sz w:val="24"/>
          <w:szCs w:val="24"/>
          <w:lang w:val="mk-MK"/>
        </w:rPr>
        <w:t>Од вкупно 15 пациенти, 6</w:t>
      </w:r>
      <w:r w:rsidR="005C4D4C">
        <w:rPr>
          <w:rFonts w:ascii="Times New Roman" w:hAnsi="Times New Roman" w:cs="Times New Roman"/>
          <w:sz w:val="24"/>
          <w:szCs w:val="24"/>
          <w:lang w:val="mk-MK"/>
        </w:rPr>
        <w:t xml:space="preserve"> </w:t>
      </w:r>
      <w:r w:rsidRPr="008212B2">
        <w:rPr>
          <w:rFonts w:ascii="Times New Roman" w:hAnsi="Times New Roman" w:cs="Times New Roman"/>
          <w:sz w:val="24"/>
          <w:szCs w:val="24"/>
          <w:lang w:val="mk-MK"/>
        </w:rPr>
        <w:t>(40,0</w:t>
      </w:r>
      <w:r w:rsidR="005C4D4C">
        <w:rPr>
          <w:rFonts w:ascii="Times New Roman" w:hAnsi="Times New Roman" w:cs="Times New Roman"/>
          <w:sz w:val="24"/>
          <w:szCs w:val="24"/>
          <w:lang w:val="mk-MK"/>
        </w:rPr>
        <w:t xml:space="preserve"> </w:t>
      </w:r>
      <w:r w:rsidRPr="008212B2">
        <w:rPr>
          <w:rFonts w:ascii="Times New Roman" w:hAnsi="Times New Roman" w:cs="Times New Roman"/>
          <w:sz w:val="24"/>
          <w:szCs w:val="24"/>
          <w:lang w:val="mk-MK"/>
        </w:rPr>
        <w:t xml:space="preserve">%) </w:t>
      </w:r>
      <w:r w:rsidR="005C4D4C" w:rsidRPr="008212B2">
        <w:rPr>
          <w:rFonts w:ascii="Times New Roman" w:hAnsi="Times New Roman" w:cs="Times New Roman"/>
          <w:sz w:val="24"/>
          <w:szCs w:val="24"/>
          <w:lang w:val="mk-MK"/>
        </w:rPr>
        <w:t>б</w:t>
      </w:r>
      <w:r w:rsidR="005C4D4C">
        <w:rPr>
          <w:rFonts w:ascii="Times New Roman" w:hAnsi="Times New Roman" w:cs="Times New Roman"/>
          <w:sz w:val="24"/>
          <w:szCs w:val="24"/>
          <w:lang w:val="mk-MK"/>
        </w:rPr>
        <w:t>еа</w:t>
      </w:r>
      <w:r w:rsidR="005C4D4C" w:rsidRPr="008212B2">
        <w:rPr>
          <w:rFonts w:ascii="Times New Roman" w:hAnsi="Times New Roman" w:cs="Times New Roman"/>
          <w:sz w:val="24"/>
          <w:szCs w:val="24"/>
          <w:lang w:val="mk-MK"/>
        </w:rPr>
        <w:t xml:space="preserve"> </w:t>
      </w:r>
      <w:r w:rsidRPr="008212B2">
        <w:rPr>
          <w:rFonts w:ascii="Times New Roman" w:hAnsi="Times New Roman" w:cs="Times New Roman"/>
          <w:sz w:val="24"/>
          <w:szCs w:val="24"/>
          <w:lang w:val="mk-MK"/>
        </w:rPr>
        <w:t>со основ</w:t>
      </w:r>
      <w:r w:rsidR="005C4D4C">
        <w:rPr>
          <w:rFonts w:ascii="Times New Roman" w:hAnsi="Times New Roman" w:cs="Times New Roman"/>
          <w:sz w:val="24"/>
          <w:szCs w:val="24"/>
          <w:lang w:val="mk-MK"/>
        </w:rPr>
        <w:t>н</w:t>
      </w:r>
      <w:r w:rsidRPr="008212B2">
        <w:rPr>
          <w:rFonts w:ascii="Times New Roman" w:hAnsi="Times New Roman" w:cs="Times New Roman"/>
          <w:sz w:val="24"/>
          <w:szCs w:val="24"/>
          <w:lang w:val="mk-MK"/>
        </w:rPr>
        <w:t>о образование</w:t>
      </w:r>
      <w:r w:rsidR="005C4D4C">
        <w:rPr>
          <w:rFonts w:ascii="Times New Roman" w:hAnsi="Times New Roman" w:cs="Times New Roman"/>
          <w:sz w:val="24"/>
          <w:szCs w:val="24"/>
          <w:lang w:val="mk-MK"/>
        </w:rPr>
        <w:t>,</w:t>
      </w:r>
      <w:r w:rsidRPr="008212B2">
        <w:rPr>
          <w:rFonts w:ascii="Times New Roman" w:hAnsi="Times New Roman" w:cs="Times New Roman"/>
          <w:sz w:val="24"/>
          <w:szCs w:val="24"/>
          <w:lang w:val="mk-MK"/>
        </w:rPr>
        <w:t xml:space="preserve"> а 9</w:t>
      </w:r>
      <w:r w:rsidR="005C4D4C">
        <w:rPr>
          <w:rFonts w:ascii="Times New Roman" w:hAnsi="Times New Roman" w:cs="Times New Roman"/>
          <w:sz w:val="24"/>
          <w:szCs w:val="24"/>
          <w:lang w:val="mk-MK"/>
        </w:rPr>
        <w:t xml:space="preserve"> </w:t>
      </w:r>
      <w:r w:rsidRPr="008212B2">
        <w:rPr>
          <w:rFonts w:ascii="Times New Roman" w:hAnsi="Times New Roman" w:cs="Times New Roman"/>
          <w:sz w:val="24"/>
          <w:szCs w:val="24"/>
          <w:lang w:val="mk-MK"/>
        </w:rPr>
        <w:t>(60,0</w:t>
      </w:r>
      <w:r w:rsidR="005C4D4C">
        <w:rPr>
          <w:rFonts w:ascii="Times New Roman" w:hAnsi="Times New Roman" w:cs="Times New Roman"/>
          <w:sz w:val="24"/>
          <w:szCs w:val="24"/>
          <w:lang w:val="mk-MK"/>
        </w:rPr>
        <w:t xml:space="preserve"> </w:t>
      </w:r>
      <w:r w:rsidRPr="008212B2">
        <w:rPr>
          <w:rFonts w:ascii="Times New Roman" w:hAnsi="Times New Roman" w:cs="Times New Roman"/>
          <w:sz w:val="24"/>
          <w:szCs w:val="24"/>
          <w:lang w:val="mk-MK"/>
        </w:rPr>
        <w:t xml:space="preserve">%) </w:t>
      </w:r>
      <w:r w:rsidR="005C4D4C" w:rsidRPr="008212B2">
        <w:rPr>
          <w:rFonts w:ascii="Times New Roman" w:hAnsi="Times New Roman" w:cs="Times New Roman"/>
          <w:sz w:val="24"/>
          <w:szCs w:val="24"/>
          <w:lang w:val="mk-MK"/>
        </w:rPr>
        <w:t>б</w:t>
      </w:r>
      <w:r w:rsidR="005C4D4C">
        <w:rPr>
          <w:rFonts w:ascii="Times New Roman" w:hAnsi="Times New Roman" w:cs="Times New Roman"/>
          <w:sz w:val="24"/>
          <w:szCs w:val="24"/>
          <w:lang w:val="mk-MK"/>
        </w:rPr>
        <w:t>еа</w:t>
      </w:r>
      <w:r w:rsidR="005C4D4C" w:rsidRPr="008212B2">
        <w:rPr>
          <w:rFonts w:ascii="Times New Roman" w:hAnsi="Times New Roman" w:cs="Times New Roman"/>
          <w:sz w:val="24"/>
          <w:szCs w:val="24"/>
          <w:lang w:val="mk-MK"/>
        </w:rPr>
        <w:t xml:space="preserve"> </w:t>
      </w:r>
      <w:r w:rsidRPr="008212B2">
        <w:rPr>
          <w:rFonts w:ascii="Times New Roman" w:hAnsi="Times New Roman" w:cs="Times New Roman"/>
          <w:sz w:val="24"/>
          <w:szCs w:val="24"/>
          <w:lang w:val="mk-MK"/>
        </w:rPr>
        <w:t>со високо образование.</w:t>
      </w:r>
    </w:p>
    <w:p w14:paraId="7008CCBB" w14:textId="77777777" w:rsidR="00550D96" w:rsidRPr="008212B2" w:rsidRDefault="00550D96" w:rsidP="00550D96">
      <w:pPr>
        <w:autoSpaceDE w:val="0"/>
        <w:autoSpaceDN w:val="0"/>
        <w:adjustRightInd w:val="0"/>
        <w:rPr>
          <w:rFonts w:ascii="Times New Roman" w:hAnsi="Times New Roman" w:cs="Times New Roman"/>
          <w:sz w:val="24"/>
          <w:szCs w:val="24"/>
          <w:lang w:val="mk-MK"/>
        </w:rPr>
      </w:pPr>
    </w:p>
    <w:p w14:paraId="6C765F72" w14:textId="77777777" w:rsidR="00D25F52" w:rsidRPr="008212B2" w:rsidRDefault="00D25F52" w:rsidP="00550D96">
      <w:pPr>
        <w:autoSpaceDE w:val="0"/>
        <w:autoSpaceDN w:val="0"/>
        <w:adjustRightInd w:val="0"/>
        <w:rPr>
          <w:rFonts w:ascii="Times New Roman" w:hAnsi="Times New Roman" w:cs="Times New Roman"/>
          <w:sz w:val="24"/>
          <w:szCs w:val="24"/>
          <w:lang w:val="mk-MK"/>
        </w:rPr>
      </w:pPr>
    </w:p>
    <w:p w14:paraId="1CA312C7" w14:textId="521A1072" w:rsidR="00550D96" w:rsidRPr="00AB0A77" w:rsidRDefault="00550D96" w:rsidP="00550D96">
      <w:pPr>
        <w:autoSpaceDE w:val="0"/>
        <w:autoSpaceDN w:val="0"/>
        <w:adjustRightInd w:val="0"/>
        <w:rPr>
          <w:rFonts w:ascii="Times New Roman" w:hAnsi="Times New Roman" w:cs="Times New Roman"/>
          <w:sz w:val="24"/>
          <w:szCs w:val="24"/>
          <w:lang w:val="mk-MK"/>
        </w:rPr>
      </w:pPr>
      <w:r w:rsidRPr="00AB0A77">
        <w:rPr>
          <w:rFonts w:ascii="Times New Roman" w:hAnsi="Times New Roman" w:cs="Times New Roman"/>
          <w:b/>
          <w:bCs/>
          <w:sz w:val="24"/>
          <w:szCs w:val="24"/>
          <w:lang w:val="mk-MK"/>
        </w:rPr>
        <w:lastRenderedPageBreak/>
        <w:t>Табела 4</w:t>
      </w:r>
      <w:r w:rsidR="008D3BCD">
        <w:rPr>
          <w:rFonts w:ascii="Times New Roman" w:hAnsi="Times New Roman" w:cs="Times New Roman"/>
          <w:b/>
          <w:bCs/>
          <w:sz w:val="24"/>
          <w:szCs w:val="24"/>
          <w:lang w:val="mk-MK"/>
        </w:rPr>
        <w:t>:</w:t>
      </w:r>
      <w:r w:rsidR="008D3BCD" w:rsidRPr="00AB0A77">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Образование на пациентите</w:t>
      </w:r>
    </w:p>
    <w:p w14:paraId="3714250D" w14:textId="77777777" w:rsidR="00550D96" w:rsidRPr="00AB0A77" w:rsidRDefault="00550D96" w:rsidP="00550D96">
      <w:pPr>
        <w:autoSpaceDE w:val="0"/>
        <w:autoSpaceDN w:val="0"/>
        <w:adjustRightInd w:val="0"/>
        <w:rPr>
          <w:lang w:val="mk-MK"/>
        </w:rPr>
      </w:pPr>
    </w:p>
    <w:tbl>
      <w:tblPr>
        <w:tblW w:w="670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7"/>
        <w:gridCol w:w="1015"/>
        <w:gridCol w:w="1138"/>
        <w:gridCol w:w="1000"/>
        <w:gridCol w:w="1365"/>
        <w:gridCol w:w="1456"/>
      </w:tblGrid>
      <w:tr w:rsidR="00550D96" w:rsidRPr="00AB0A77" w14:paraId="11F9AE39" w14:textId="77777777" w:rsidTr="00D50BCE">
        <w:trPr>
          <w:cantSplit/>
          <w:jc w:val="center"/>
        </w:trPr>
        <w:tc>
          <w:tcPr>
            <w:tcW w:w="1742" w:type="dxa"/>
            <w:gridSpan w:val="2"/>
            <w:tcBorders>
              <w:top w:val="single" w:sz="16" w:space="0" w:color="000000"/>
              <w:left w:val="single" w:sz="16" w:space="0" w:color="000000"/>
              <w:bottom w:val="single" w:sz="16" w:space="0" w:color="000000"/>
              <w:right w:val="nil"/>
            </w:tcBorders>
            <w:shd w:val="clear" w:color="auto" w:fill="FFFFFF"/>
          </w:tcPr>
          <w:p w14:paraId="1ADE2583" w14:textId="77777777" w:rsidR="00550D96" w:rsidRPr="008212B2" w:rsidRDefault="00550D96" w:rsidP="00D50BCE">
            <w:pPr>
              <w:autoSpaceDE w:val="0"/>
              <w:autoSpaceDN w:val="0"/>
              <w:adjustRightInd w:val="0"/>
              <w:jc w:val="center"/>
              <w:rPr>
                <w:rFonts w:ascii="Georgia" w:hAnsi="Georgia"/>
                <w:sz w:val="20"/>
                <w:szCs w:val="20"/>
                <w:lang w:val="mk-MK"/>
              </w:rPr>
            </w:pPr>
          </w:p>
        </w:tc>
        <w:tc>
          <w:tcPr>
            <w:tcW w:w="1138" w:type="dxa"/>
            <w:tcBorders>
              <w:top w:val="single" w:sz="16" w:space="0" w:color="000000"/>
              <w:left w:val="single" w:sz="16" w:space="0" w:color="000000"/>
              <w:bottom w:val="single" w:sz="16" w:space="0" w:color="000000"/>
            </w:tcBorders>
            <w:shd w:val="clear" w:color="auto" w:fill="FFFFFF"/>
          </w:tcPr>
          <w:p w14:paraId="5751D87F"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Frequency</w:t>
            </w:r>
          </w:p>
        </w:tc>
        <w:tc>
          <w:tcPr>
            <w:tcW w:w="1000" w:type="dxa"/>
            <w:tcBorders>
              <w:top w:val="single" w:sz="16" w:space="0" w:color="000000"/>
              <w:bottom w:val="single" w:sz="16" w:space="0" w:color="000000"/>
            </w:tcBorders>
            <w:shd w:val="clear" w:color="auto" w:fill="FFFFFF"/>
          </w:tcPr>
          <w:p w14:paraId="79EB6C08"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Percent</w:t>
            </w:r>
          </w:p>
        </w:tc>
        <w:tc>
          <w:tcPr>
            <w:tcW w:w="1365" w:type="dxa"/>
            <w:tcBorders>
              <w:top w:val="single" w:sz="16" w:space="0" w:color="000000"/>
              <w:bottom w:val="single" w:sz="16" w:space="0" w:color="000000"/>
            </w:tcBorders>
            <w:shd w:val="clear" w:color="auto" w:fill="FFFFFF"/>
          </w:tcPr>
          <w:p w14:paraId="579C5E53"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Valid Percent</w:t>
            </w:r>
          </w:p>
        </w:tc>
        <w:tc>
          <w:tcPr>
            <w:tcW w:w="1456" w:type="dxa"/>
            <w:tcBorders>
              <w:top w:val="single" w:sz="16" w:space="0" w:color="000000"/>
              <w:bottom w:val="single" w:sz="16" w:space="0" w:color="000000"/>
              <w:right w:val="single" w:sz="16" w:space="0" w:color="000000"/>
            </w:tcBorders>
            <w:shd w:val="clear" w:color="auto" w:fill="FFFFFF"/>
          </w:tcPr>
          <w:p w14:paraId="24DB73E4"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Cumulative Percent</w:t>
            </w:r>
          </w:p>
        </w:tc>
      </w:tr>
      <w:tr w:rsidR="00550D96" w:rsidRPr="00AB0A77" w14:paraId="66BA1086" w14:textId="77777777" w:rsidTr="00D50BCE">
        <w:trPr>
          <w:cantSplit/>
          <w:jc w:val="center"/>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14:paraId="329D839F"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Valid</w:t>
            </w:r>
          </w:p>
        </w:tc>
        <w:tc>
          <w:tcPr>
            <w:tcW w:w="1015" w:type="dxa"/>
            <w:tcBorders>
              <w:top w:val="single" w:sz="16" w:space="0" w:color="000000"/>
              <w:left w:val="nil"/>
              <w:bottom w:val="nil"/>
              <w:right w:val="single" w:sz="16" w:space="0" w:color="000000"/>
            </w:tcBorders>
            <w:shd w:val="clear" w:color="auto" w:fill="FFFFFF"/>
            <w:vAlign w:val="center"/>
          </w:tcPr>
          <w:p w14:paraId="5FCF261A"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Основно</w:t>
            </w:r>
          </w:p>
        </w:tc>
        <w:tc>
          <w:tcPr>
            <w:tcW w:w="1138" w:type="dxa"/>
            <w:tcBorders>
              <w:top w:val="single" w:sz="16" w:space="0" w:color="000000"/>
              <w:left w:val="single" w:sz="16" w:space="0" w:color="000000"/>
              <w:bottom w:val="nil"/>
            </w:tcBorders>
            <w:shd w:val="clear" w:color="auto" w:fill="FFFFFF"/>
          </w:tcPr>
          <w:p w14:paraId="28F5AE41"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6</w:t>
            </w:r>
          </w:p>
        </w:tc>
        <w:tc>
          <w:tcPr>
            <w:tcW w:w="1000" w:type="dxa"/>
            <w:tcBorders>
              <w:top w:val="single" w:sz="16" w:space="0" w:color="000000"/>
              <w:bottom w:val="nil"/>
            </w:tcBorders>
            <w:shd w:val="clear" w:color="auto" w:fill="FFFFFF"/>
          </w:tcPr>
          <w:p w14:paraId="742AC249"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40,0</w:t>
            </w:r>
          </w:p>
        </w:tc>
        <w:tc>
          <w:tcPr>
            <w:tcW w:w="1365" w:type="dxa"/>
            <w:tcBorders>
              <w:top w:val="single" w:sz="16" w:space="0" w:color="000000"/>
              <w:bottom w:val="nil"/>
            </w:tcBorders>
            <w:shd w:val="clear" w:color="auto" w:fill="FFFFFF"/>
          </w:tcPr>
          <w:p w14:paraId="276C6015"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40,0</w:t>
            </w:r>
          </w:p>
        </w:tc>
        <w:tc>
          <w:tcPr>
            <w:tcW w:w="1456" w:type="dxa"/>
            <w:tcBorders>
              <w:top w:val="single" w:sz="16" w:space="0" w:color="000000"/>
              <w:bottom w:val="nil"/>
              <w:right w:val="single" w:sz="16" w:space="0" w:color="000000"/>
            </w:tcBorders>
            <w:shd w:val="clear" w:color="auto" w:fill="FFFFFF"/>
          </w:tcPr>
          <w:p w14:paraId="03AEDF52"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40,0</w:t>
            </w:r>
          </w:p>
        </w:tc>
      </w:tr>
      <w:tr w:rsidR="00550D96" w:rsidRPr="00AB0A77" w14:paraId="5393A32B" w14:textId="77777777" w:rsidTr="00D50BCE">
        <w:trPr>
          <w:cantSplit/>
          <w:jc w:val="center"/>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14:paraId="0B18C651" w14:textId="77777777" w:rsidR="00550D96" w:rsidRPr="008212B2" w:rsidRDefault="00550D96" w:rsidP="00D50BCE">
            <w:pPr>
              <w:autoSpaceDE w:val="0"/>
              <w:autoSpaceDN w:val="0"/>
              <w:adjustRightInd w:val="0"/>
              <w:jc w:val="center"/>
              <w:rPr>
                <w:rFonts w:ascii="Georgia" w:hAnsi="Georgia" w:cs="Arial"/>
                <w:color w:val="000000"/>
                <w:sz w:val="20"/>
                <w:szCs w:val="20"/>
                <w:lang w:val="mk-MK"/>
              </w:rPr>
            </w:pPr>
          </w:p>
        </w:tc>
        <w:tc>
          <w:tcPr>
            <w:tcW w:w="1015" w:type="dxa"/>
            <w:tcBorders>
              <w:top w:val="nil"/>
              <w:left w:val="nil"/>
              <w:bottom w:val="nil"/>
              <w:right w:val="single" w:sz="16" w:space="0" w:color="000000"/>
            </w:tcBorders>
            <w:shd w:val="clear" w:color="auto" w:fill="FFFFFF"/>
            <w:vAlign w:val="center"/>
          </w:tcPr>
          <w:p w14:paraId="507CB88A"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Високо</w:t>
            </w:r>
          </w:p>
        </w:tc>
        <w:tc>
          <w:tcPr>
            <w:tcW w:w="1138" w:type="dxa"/>
            <w:tcBorders>
              <w:top w:val="nil"/>
              <w:left w:val="single" w:sz="16" w:space="0" w:color="000000"/>
              <w:bottom w:val="nil"/>
            </w:tcBorders>
            <w:shd w:val="clear" w:color="auto" w:fill="FFFFFF"/>
          </w:tcPr>
          <w:p w14:paraId="5BC058ED"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9</w:t>
            </w:r>
          </w:p>
        </w:tc>
        <w:tc>
          <w:tcPr>
            <w:tcW w:w="1000" w:type="dxa"/>
            <w:tcBorders>
              <w:top w:val="nil"/>
              <w:bottom w:val="nil"/>
            </w:tcBorders>
            <w:shd w:val="clear" w:color="auto" w:fill="FFFFFF"/>
          </w:tcPr>
          <w:p w14:paraId="7D207148"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60,0</w:t>
            </w:r>
          </w:p>
        </w:tc>
        <w:tc>
          <w:tcPr>
            <w:tcW w:w="1365" w:type="dxa"/>
            <w:tcBorders>
              <w:top w:val="nil"/>
              <w:bottom w:val="nil"/>
            </w:tcBorders>
            <w:shd w:val="clear" w:color="auto" w:fill="FFFFFF"/>
          </w:tcPr>
          <w:p w14:paraId="60A6DAA7"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60,0</w:t>
            </w:r>
          </w:p>
        </w:tc>
        <w:tc>
          <w:tcPr>
            <w:tcW w:w="1456" w:type="dxa"/>
            <w:tcBorders>
              <w:top w:val="nil"/>
              <w:bottom w:val="nil"/>
              <w:right w:val="single" w:sz="16" w:space="0" w:color="000000"/>
            </w:tcBorders>
            <w:shd w:val="clear" w:color="auto" w:fill="FFFFFF"/>
          </w:tcPr>
          <w:p w14:paraId="7C1F307A"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100,0</w:t>
            </w:r>
          </w:p>
        </w:tc>
      </w:tr>
      <w:tr w:rsidR="00550D96" w:rsidRPr="00AB0A77" w14:paraId="69B5A79F" w14:textId="77777777" w:rsidTr="00D50BCE">
        <w:trPr>
          <w:cantSplit/>
          <w:jc w:val="center"/>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14:paraId="61E7835C" w14:textId="77777777" w:rsidR="00550D96" w:rsidRPr="008212B2" w:rsidRDefault="00550D96" w:rsidP="00D50BCE">
            <w:pPr>
              <w:autoSpaceDE w:val="0"/>
              <w:autoSpaceDN w:val="0"/>
              <w:adjustRightInd w:val="0"/>
              <w:jc w:val="center"/>
              <w:rPr>
                <w:rFonts w:ascii="Georgia" w:hAnsi="Georgia" w:cs="Arial"/>
                <w:color w:val="000000"/>
                <w:sz w:val="20"/>
                <w:szCs w:val="20"/>
                <w:lang w:val="mk-MK"/>
              </w:rPr>
            </w:pPr>
          </w:p>
        </w:tc>
        <w:tc>
          <w:tcPr>
            <w:tcW w:w="1015" w:type="dxa"/>
            <w:tcBorders>
              <w:top w:val="nil"/>
              <w:left w:val="nil"/>
              <w:bottom w:val="single" w:sz="16" w:space="0" w:color="000000"/>
              <w:right w:val="single" w:sz="16" w:space="0" w:color="000000"/>
            </w:tcBorders>
            <w:shd w:val="clear" w:color="auto" w:fill="FFFFFF"/>
            <w:vAlign w:val="center"/>
          </w:tcPr>
          <w:p w14:paraId="09A738FE"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Total</w:t>
            </w:r>
          </w:p>
        </w:tc>
        <w:tc>
          <w:tcPr>
            <w:tcW w:w="1138" w:type="dxa"/>
            <w:tcBorders>
              <w:top w:val="nil"/>
              <w:left w:val="single" w:sz="16" w:space="0" w:color="000000"/>
              <w:bottom w:val="single" w:sz="16" w:space="0" w:color="000000"/>
            </w:tcBorders>
            <w:shd w:val="clear" w:color="auto" w:fill="FFFFFF"/>
          </w:tcPr>
          <w:p w14:paraId="6F421035"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15</w:t>
            </w:r>
          </w:p>
        </w:tc>
        <w:tc>
          <w:tcPr>
            <w:tcW w:w="1000" w:type="dxa"/>
            <w:tcBorders>
              <w:top w:val="nil"/>
              <w:bottom w:val="single" w:sz="16" w:space="0" w:color="000000"/>
            </w:tcBorders>
            <w:shd w:val="clear" w:color="auto" w:fill="FFFFFF"/>
          </w:tcPr>
          <w:p w14:paraId="5474BA56"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100,0</w:t>
            </w:r>
          </w:p>
        </w:tc>
        <w:tc>
          <w:tcPr>
            <w:tcW w:w="1365" w:type="dxa"/>
            <w:tcBorders>
              <w:top w:val="nil"/>
              <w:bottom w:val="single" w:sz="16" w:space="0" w:color="000000"/>
            </w:tcBorders>
            <w:shd w:val="clear" w:color="auto" w:fill="FFFFFF"/>
          </w:tcPr>
          <w:p w14:paraId="1D1D6377"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100,0</w:t>
            </w:r>
          </w:p>
        </w:tc>
        <w:tc>
          <w:tcPr>
            <w:tcW w:w="1456" w:type="dxa"/>
            <w:tcBorders>
              <w:top w:val="nil"/>
              <w:bottom w:val="single" w:sz="16" w:space="0" w:color="000000"/>
              <w:right w:val="single" w:sz="16" w:space="0" w:color="000000"/>
            </w:tcBorders>
            <w:shd w:val="clear" w:color="auto" w:fill="FFFFFF"/>
          </w:tcPr>
          <w:p w14:paraId="0B7D8721" w14:textId="77777777" w:rsidR="00550D96" w:rsidRPr="008212B2" w:rsidRDefault="00550D96" w:rsidP="00D50BCE">
            <w:pPr>
              <w:autoSpaceDE w:val="0"/>
              <w:autoSpaceDN w:val="0"/>
              <w:adjustRightInd w:val="0"/>
              <w:jc w:val="center"/>
              <w:rPr>
                <w:rFonts w:ascii="Georgia" w:hAnsi="Georgia"/>
                <w:sz w:val="20"/>
                <w:szCs w:val="20"/>
                <w:lang w:val="mk-MK"/>
              </w:rPr>
            </w:pPr>
          </w:p>
        </w:tc>
      </w:tr>
    </w:tbl>
    <w:p w14:paraId="78EC6629" w14:textId="77777777" w:rsidR="00550D96" w:rsidRPr="008212B2" w:rsidRDefault="00550D96" w:rsidP="00550D96">
      <w:pPr>
        <w:autoSpaceDE w:val="0"/>
        <w:autoSpaceDN w:val="0"/>
        <w:adjustRightInd w:val="0"/>
        <w:jc w:val="center"/>
        <w:rPr>
          <w:lang w:val="mk-MK"/>
        </w:rPr>
      </w:pPr>
    </w:p>
    <w:p w14:paraId="20182636" w14:textId="00963204" w:rsidR="00550D96" w:rsidRPr="008212B2" w:rsidRDefault="00550D96" w:rsidP="00550D96">
      <w:pPr>
        <w:autoSpaceDE w:val="0"/>
        <w:autoSpaceDN w:val="0"/>
        <w:adjustRightInd w:val="0"/>
        <w:jc w:val="center"/>
        <w:rPr>
          <w:lang w:val="mk-MK"/>
        </w:rPr>
      </w:pPr>
      <w:r w:rsidRPr="008212B2">
        <w:rPr>
          <w:noProof/>
          <w:lang w:val="mk-MK"/>
        </w:rPr>
        <w:drawing>
          <wp:inline distT="0" distB="0" distL="0" distR="0" wp14:anchorId="6627AF52" wp14:editId="3561B62A">
            <wp:extent cx="4503420" cy="3200400"/>
            <wp:effectExtent l="0" t="0" r="0" b="0"/>
            <wp:docPr id="206481583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03420" cy="3200400"/>
                    </a:xfrm>
                    <a:prstGeom prst="rect">
                      <a:avLst/>
                    </a:prstGeom>
                    <a:noFill/>
                    <a:ln>
                      <a:noFill/>
                    </a:ln>
                  </pic:spPr>
                </pic:pic>
              </a:graphicData>
            </a:graphic>
          </wp:inline>
        </w:drawing>
      </w:r>
    </w:p>
    <w:p w14:paraId="597EAE12" w14:textId="3344A5D9" w:rsidR="00550D96" w:rsidRPr="00AB0A77" w:rsidRDefault="00550D96" w:rsidP="00550D96">
      <w:pPr>
        <w:autoSpaceDE w:val="0"/>
        <w:autoSpaceDN w:val="0"/>
        <w:adjustRightInd w:val="0"/>
        <w:rPr>
          <w:rFonts w:ascii="Times New Roman" w:hAnsi="Times New Roman" w:cs="Times New Roman"/>
          <w:sz w:val="24"/>
          <w:szCs w:val="24"/>
          <w:lang w:val="mk-MK"/>
        </w:rPr>
      </w:pPr>
      <w:r w:rsidRPr="00AB0A77">
        <w:rPr>
          <w:lang w:val="mk-MK"/>
        </w:rPr>
        <w:tab/>
      </w:r>
      <w:r w:rsidRPr="00AB0A77">
        <w:rPr>
          <w:rFonts w:ascii="Times New Roman" w:hAnsi="Times New Roman" w:cs="Times New Roman"/>
          <w:b/>
          <w:bCs/>
          <w:sz w:val="24"/>
          <w:szCs w:val="24"/>
          <w:lang w:val="mk-MK"/>
        </w:rPr>
        <w:t>Графикон 4</w:t>
      </w:r>
      <w:r w:rsidR="008D3BCD">
        <w:rPr>
          <w:rFonts w:ascii="Times New Roman" w:hAnsi="Times New Roman" w:cs="Times New Roman"/>
          <w:b/>
          <w:bCs/>
          <w:sz w:val="24"/>
          <w:szCs w:val="24"/>
          <w:lang w:val="mk-MK"/>
        </w:rPr>
        <w:t>:</w:t>
      </w:r>
      <w:r w:rsidR="008D3BCD" w:rsidRPr="00AB0A77">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Образование на пациентите</w:t>
      </w:r>
    </w:p>
    <w:p w14:paraId="6BE8DB2D" w14:textId="77777777" w:rsidR="00550D96" w:rsidRPr="00AB0A77" w:rsidRDefault="00550D96" w:rsidP="00550D96">
      <w:pPr>
        <w:autoSpaceDE w:val="0"/>
        <w:autoSpaceDN w:val="0"/>
        <w:adjustRightInd w:val="0"/>
        <w:rPr>
          <w:rFonts w:ascii="Times New Roman" w:hAnsi="Times New Roman" w:cs="Times New Roman"/>
          <w:sz w:val="24"/>
          <w:szCs w:val="24"/>
          <w:lang w:val="mk-MK"/>
        </w:rPr>
      </w:pPr>
    </w:p>
    <w:p w14:paraId="5F2D4A1A" w14:textId="401E4D3A" w:rsidR="00550D96" w:rsidRPr="00AB0A77" w:rsidRDefault="00550D96" w:rsidP="00550D96">
      <w:pPr>
        <w:autoSpaceDE w:val="0"/>
        <w:autoSpaceDN w:val="0"/>
        <w:adjustRightInd w:val="0"/>
        <w:rPr>
          <w:rFonts w:ascii="Times New Roman" w:hAnsi="Times New Roman" w:cs="Times New Roman"/>
          <w:sz w:val="24"/>
          <w:szCs w:val="24"/>
          <w:lang w:val="mk-MK"/>
        </w:rPr>
      </w:pPr>
      <w:r w:rsidRPr="00AB0A77">
        <w:rPr>
          <w:rFonts w:ascii="Times New Roman" w:hAnsi="Times New Roman" w:cs="Times New Roman"/>
          <w:sz w:val="24"/>
          <w:szCs w:val="24"/>
          <w:lang w:val="mk-MK"/>
        </w:rPr>
        <w:t>Сите 15</w:t>
      </w:r>
      <w:r w:rsidR="00580FC1">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(100.0</w:t>
      </w:r>
      <w:r w:rsidR="00580FC1">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 xml:space="preserve">%) пациенти од група 1 </w:t>
      </w:r>
      <w:r w:rsidR="00580FC1">
        <w:rPr>
          <w:rFonts w:ascii="Times New Roman" w:hAnsi="Times New Roman" w:cs="Times New Roman"/>
          <w:sz w:val="24"/>
          <w:szCs w:val="24"/>
          <w:lang w:val="mk-MK"/>
        </w:rPr>
        <w:t>беа</w:t>
      </w:r>
      <w:r w:rsidR="00580FC1" w:rsidRPr="00AB0A77">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непушачи (табела 5).</w:t>
      </w:r>
    </w:p>
    <w:p w14:paraId="6780B1EB" w14:textId="77777777" w:rsidR="00550D96" w:rsidRPr="00AB0A77" w:rsidRDefault="00550D96" w:rsidP="00550D96">
      <w:pPr>
        <w:autoSpaceDE w:val="0"/>
        <w:autoSpaceDN w:val="0"/>
        <w:adjustRightInd w:val="0"/>
        <w:rPr>
          <w:rFonts w:ascii="Times New Roman" w:hAnsi="Times New Roman" w:cs="Times New Roman"/>
          <w:sz w:val="24"/>
          <w:szCs w:val="24"/>
          <w:lang w:val="mk-MK"/>
        </w:rPr>
      </w:pPr>
    </w:p>
    <w:p w14:paraId="1F0518F1" w14:textId="77777777" w:rsidR="00D25F52" w:rsidRPr="008212B2" w:rsidRDefault="00D25F52" w:rsidP="00550D96">
      <w:pPr>
        <w:autoSpaceDE w:val="0"/>
        <w:autoSpaceDN w:val="0"/>
        <w:adjustRightInd w:val="0"/>
        <w:rPr>
          <w:rFonts w:ascii="Times New Roman" w:hAnsi="Times New Roman" w:cs="Times New Roman"/>
          <w:sz w:val="24"/>
          <w:szCs w:val="24"/>
          <w:lang w:val="mk-MK"/>
        </w:rPr>
      </w:pPr>
    </w:p>
    <w:p w14:paraId="43D1DD53" w14:textId="77777777" w:rsidR="00D25F52" w:rsidRPr="008212B2" w:rsidRDefault="00D25F52" w:rsidP="00550D96">
      <w:pPr>
        <w:autoSpaceDE w:val="0"/>
        <w:autoSpaceDN w:val="0"/>
        <w:adjustRightInd w:val="0"/>
        <w:rPr>
          <w:rFonts w:ascii="Times New Roman" w:hAnsi="Times New Roman" w:cs="Times New Roman"/>
          <w:sz w:val="24"/>
          <w:szCs w:val="24"/>
          <w:lang w:val="mk-MK"/>
        </w:rPr>
      </w:pPr>
    </w:p>
    <w:p w14:paraId="445C2C26" w14:textId="77777777" w:rsidR="00D25F52" w:rsidRPr="008212B2" w:rsidRDefault="00D25F52" w:rsidP="00550D96">
      <w:pPr>
        <w:autoSpaceDE w:val="0"/>
        <w:autoSpaceDN w:val="0"/>
        <w:adjustRightInd w:val="0"/>
        <w:rPr>
          <w:rFonts w:ascii="Times New Roman" w:hAnsi="Times New Roman" w:cs="Times New Roman"/>
          <w:sz w:val="24"/>
          <w:szCs w:val="24"/>
          <w:lang w:val="mk-MK"/>
        </w:rPr>
      </w:pPr>
    </w:p>
    <w:p w14:paraId="4F36627B" w14:textId="4C78E675" w:rsidR="00550D96" w:rsidRPr="00AB0A77" w:rsidRDefault="00550D96" w:rsidP="00550D96">
      <w:pPr>
        <w:autoSpaceDE w:val="0"/>
        <w:autoSpaceDN w:val="0"/>
        <w:adjustRightInd w:val="0"/>
        <w:rPr>
          <w:rFonts w:ascii="Times New Roman" w:hAnsi="Times New Roman" w:cs="Times New Roman"/>
          <w:sz w:val="24"/>
          <w:szCs w:val="24"/>
          <w:lang w:val="mk-MK"/>
        </w:rPr>
      </w:pPr>
      <w:r w:rsidRPr="00AB0A77">
        <w:rPr>
          <w:rFonts w:ascii="Times New Roman" w:hAnsi="Times New Roman" w:cs="Times New Roman"/>
          <w:b/>
          <w:bCs/>
          <w:sz w:val="24"/>
          <w:szCs w:val="24"/>
          <w:lang w:val="mk-MK"/>
        </w:rPr>
        <w:lastRenderedPageBreak/>
        <w:t>Табела 5</w:t>
      </w:r>
      <w:r w:rsidR="008D3BCD">
        <w:rPr>
          <w:rFonts w:ascii="Times New Roman" w:hAnsi="Times New Roman" w:cs="Times New Roman"/>
          <w:b/>
          <w:bCs/>
          <w:sz w:val="24"/>
          <w:szCs w:val="24"/>
          <w:lang w:val="mk-MK"/>
        </w:rPr>
        <w:t>:</w:t>
      </w:r>
      <w:r w:rsidR="008D3BCD" w:rsidRPr="00AB0A77">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Пушење</w:t>
      </w:r>
    </w:p>
    <w:p w14:paraId="746CE7EA" w14:textId="77777777" w:rsidR="00550D96" w:rsidRPr="008212B2" w:rsidRDefault="00550D96" w:rsidP="00550D96">
      <w:pPr>
        <w:autoSpaceDE w:val="0"/>
        <w:autoSpaceDN w:val="0"/>
        <w:adjustRightInd w:val="0"/>
        <w:rPr>
          <w:rFonts w:ascii="Georgia" w:hAnsi="Georgia"/>
          <w:lang w:val="mk-MK"/>
        </w:rPr>
      </w:pPr>
    </w:p>
    <w:tbl>
      <w:tblPr>
        <w:tblW w:w="671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7"/>
        <w:gridCol w:w="1030"/>
        <w:gridCol w:w="1138"/>
        <w:gridCol w:w="1000"/>
        <w:gridCol w:w="1365"/>
        <w:gridCol w:w="1456"/>
      </w:tblGrid>
      <w:tr w:rsidR="00550D96" w:rsidRPr="00AB0A77" w14:paraId="2537C131" w14:textId="77777777" w:rsidTr="00D50BCE">
        <w:trPr>
          <w:cantSplit/>
          <w:jc w:val="center"/>
        </w:trPr>
        <w:tc>
          <w:tcPr>
            <w:tcW w:w="1757" w:type="dxa"/>
            <w:gridSpan w:val="2"/>
            <w:tcBorders>
              <w:top w:val="single" w:sz="16" w:space="0" w:color="000000"/>
              <w:left w:val="single" w:sz="16" w:space="0" w:color="000000"/>
              <w:bottom w:val="single" w:sz="16" w:space="0" w:color="000000"/>
              <w:right w:val="nil"/>
            </w:tcBorders>
            <w:shd w:val="clear" w:color="auto" w:fill="FFFFFF"/>
          </w:tcPr>
          <w:p w14:paraId="1109F70B" w14:textId="77777777" w:rsidR="00550D96" w:rsidRPr="008212B2" w:rsidRDefault="00550D96" w:rsidP="00D50BCE">
            <w:pPr>
              <w:autoSpaceDE w:val="0"/>
              <w:autoSpaceDN w:val="0"/>
              <w:adjustRightInd w:val="0"/>
              <w:jc w:val="center"/>
              <w:rPr>
                <w:rFonts w:ascii="Georgia" w:hAnsi="Georgia"/>
                <w:sz w:val="20"/>
                <w:szCs w:val="20"/>
                <w:lang w:val="mk-MK"/>
              </w:rPr>
            </w:pPr>
          </w:p>
        </w:tc>
        <w:tc>
          <w:tcPr>
            <w:tcW w:w="1138" w:type="dxa"/>
            <w:tcBorders>
              <w:top w:val="single" w:sz="16" w:space="0" w:color="000000"/>
              <w:left w:val="single" w:sz="16" w:space="0" w:color="000000"/>
              <w:bottom w:val="single" w:sz="16" w:space="0" w:color="000000"/>
            </w:tcBorders>
            <w:shd w:val="clear" w:color="auto" w:fill="FFFFFF"/>
          </w:tcPr>
          <w:p w14:paraId="46571E5D"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Frequency</w:t>
            </w:r>
          </w:p>
        </w:tc>
        <w:tc>
          <w:tcPr>
            <w:tcW w:w="1000" w:type="dxa"/>
            <w:tcBorders>
              <w:top w:val="single" w:sz="16" w:space="0" w:color="000000"/>
              <w:bottom w:val="single" w:sz="16" w:space="0" w:color="000000"/>
            </w:tcBorders>
            <w:shd w:val="clear" w:color="auto" w:fill="FFFFFF"/>
          </w:tcPr>
          <w:p w14:paraId="1734A690"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Percent</w:t>
            </w:r>
          </w:p>
        </w:tc>
        <w:tc>
          <w:tcPr>
            <w:tcW w:w="1365" w:type="dxa"/>
            <w:tcBorders>
              <w:top w:val="single" w:sz="16" w:space="0" w:color="000000"/>
              <w:bottom w:val="single" w:sz="16" w:space="0" w:color="000000"/>
            </w:tcBorders>
            <w:shd w:val="clear" w:color="auto" w:fill="FFFFFF"/>
          </w:tcPr>
          <w:p w14:paraId="59E68E72"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Valid Percent</w:t>
            </w:r>
          </w:p>
        </w:tc>
        <w:tc>
          <w:tcPr>
            <w:tcW w:w="1456" w:type="dxa"/>
            <w:tcBorders>
              <w:top w:val="single" w:sz="16" w:space="0" w:color="000000"/>
              <w:bottom w:val="single" w:sz="16" w:space="0" w:color="000000"/>
              <w:right w:val="single" w:sz="16" w:space="0" w:color="000000"/>
            </w:tcBorders>
            <w:shd w:val="clear" w:color="auto" w:fill="FFFFFF"/>
          </w:tcPr>
          <w:p w14:paraId="7CF384BA"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Cumulative Percent</w:t>
            </w:r>
          </w:p>
        </w:tc>
      </w:tr>
      <w:tr w:rsidR="00550D96" w:rsidRPr="00AB0A77" w14:paraId="7EC6C1D1" w14:textId="77777777" w:rsidTr="00D50BCE">
        <w:trPr>
          <w:cantSplit/>
          <w:jc w:val="center"/>
        </w:trPr>
        <w:tc>
          <w:tcPr>
            <w:tcW w:w="727" w:type="dxa"/>
            <w:tcBorders>
              <w:top w:val="single" w:sz="16" w:space="0" w:color="000000"/>
              <w:left w:val="single" w:sz="16" w:space="0" w:color="000000"/>
              <w:bottom w:val="single" w:sz="16" w:space="0" w:color="000000"/>
              <w:right w:val="nil"/>
            </w:tcBorders>
            <w:shd w:val="clear" w:color="auto" w:fill="FFFFFF"/>
            <w:vAlign w:val="center"/>
          </w:tcPr>
          <w:p w14:paraId="66FB44BF"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Valid</w:t>
            </w:r>
          </w:p>
        </w:tc>
        <w:tc>
          <w:tcPr>
            <w:tcW w:w="1030" w:type="dxa"/>
            <w:tcBorders>
              <w:top w:val="single" w:sz="16" w:space="0" w:color="000000"/>
              <w:left w:val="nil"/>
              <w:bottom w:val="single" w:sz="16" w:space="0" w:color="000000"/>
              <w:right w:val="single" w:sz="16" w:space="0" w:color="000000"/>
            </w:tcBorders>
            <w:shd w:val="clear" w:color="auto" w:fill="FFFFFF"/>
            <w:vAlign w:val="center"/>
          </w:tcPr>
          <w:p w14:paraId="50894C52"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Непушач</w:t>
            </w:r>
          </w:p>
        </w:tc>
        <w:tc>
          <w:tcPr>
            <w:tcW w:w="1138" w:type="dxa"/>
            <w:tcBorders>
              <w:top w:val="single" w:sz="16" w:space="0" w:color="000000"/>
              <w:left w:val="single" w:sz="16" w:space="0" w:color="000000"/>
              <w:bottom w:val="single" w:sz="16" w:space="0" w:color="000000"/>
            </w:tcBorders>
            <w:shd w:val="clear" w:color="auto" w:fill="FFFFFF"/>
          </w:tcPr>
          <w:p w14:paraId="3E41C613"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15</w:t>
            </w:r>
          </w:p>
        </w:tc>
        <w:tc>
          <w:tcPr>
            <w:tcW w:w="1000" w:type="dxa"/>
            <w:tcBorders>
              <w:top w:val="single" w:sz="16" w:space="0" w:color="000000"/>
              <w:bottom w:val="single" w:sz="16" w:space="0" w:color="000000"/>
            </w:tcBorders>
            <w:shd w:val="clear" w:color="auto" w:fill="FFFFFF"/>
          </w:tcPr>
          <w:p w14:paraId="7C588A09"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100,0</w:t>
            </w:r>
          </w:p>
        </w:tc>
        <w:tc>
          <w:tcPr>
            <w:tcW w:w="1365" w:type="dxa"/>
            <w:tcBorders>
              <w:top w:val="single" w:sz="16" w:space="0" w:color="000000"/>
              <w:bottom w:val="single" w:sz="16" w:space="0" w:color="000000"/>
            </w:tcBorders>
            <w:shd w:val="clear" w:color="auto" w:fill="FFFFFF"/>
          </w:tcPr>
          <w:p w14:paraId="6BB471E1"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100,0</w:t>
            </w:r>
          </w:p>
        </w:tc>
        <w:tc>
          <w:tcPr>
            <w:tcW w:w="1456" w:type="dxa"/>
            <w:tcBorders>
              <w:top w:val="single" w:sz="16" w:space="0" w:color="000000"/>
              <w:bottom w:val="single" w:sz="16" w:space="0" w:color="000000"/>
              <w:right w:val="single" w:sz="16" w:space="0" w:color="000000"/>
            </w:tcBorders>
            <w:shd w:val="clear" w:color="auto" w:fill="FFFFFF"/>
          </w:tcPr>
          <w:p w14:paraId="0481B343"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100,0</w:t>
            </w:r>
          </w:p>
        </w:tc>
      </w:tr>
    </w:tbl>
    <w:p w14:paraId="2A065CC6" w14:textId="77777777" w:rsidR="00550D96" w:rsidRPr="00AB0A77" w:rsidRDefault="00550D96" w:rsidP="00550D96">
      <w:pPr>
        <w:autoSpaceDE w:val="0"/>
        <w:autoSpaceDN w:val="0"/>
        <w:adjustRightInd w:val="0"/>
        <w:rPr>
          <w:rFonts w:ascii="Georgia" w:hAnsi="Georgia"/>
          <w:lang w:val="mk-MK"/>
        </w:rPr>
      </w:pPr>
    </w:p>
    <w:p w14:paraId="5121D67E" w14:textId="5D15818F" w:rsidR="00550D96" w:rsidRPr="008212B2" w:rsidRDefault="00580FC1" w:rsidP="00550D96">
      <w:pPr>
        <w:autoSpaceDE w:val="0"/>
        <w:autoSpaceDN w:val="0"/>
        <w:adjustRightInd w:val="0"/>
        <w:jc w:val="both"/>
        <w:rPr>
          <w:rFonts w:ascii="Times New Roman" w:hAnsi="Times New Roman" w:cs="Times New Roman"/>
          <w:sz w:val="24"/>
          <w:szCs w:val="24"/>
          <w:lang w:val="mk-MK"/>
        </w:rPr>
      </w:pPr>
      <w:r>
        <w:rPr>
          <w:rFonts w:ascii="Times New Roman" w:hAnsi="Times New Roman" w:cs="Times New Roman"/>
          <w:sz w:val="24"/>
          <w:szCs w:val="24"/>
          <w:lang w:val="mk-MK"/>
        </w:rPr>
        <w:t>Во</w:t>
      </w:r>
      <w:r w:rsidRPr="00AB0A77">
        <w:rPr>
          <w:rFonts w:ascii="Times New Roman" w:hAnsi="Times New Roman" w:cs="Times New Roman"/>
          <w:sz w:val="24"/>
          <w:szCs w:val="24"/>
          <w:lang w:val="mk-MK"/>
        </w:rPr>
        <w:t xml:space="preserve"> </w:t>
      </w:r>
      <w:r w:rsidR="00550D96" w:rsidRPr="00AB0A77">
        <w:rPr>
          <w:rFonts w:ascii="Times New Roman" w:hAnsi="Times New Roman" w:cs="Times New Roman"/>
          <w:sz w:val="24"/>
          <w:szCs w:val="24"/>
          <w:lang w:val="mk-MK"/>
        </w:rPr>
        <w:t xml:space="preserve">табела 6 </w:t>
      </w:r>
      <w:r>
        <w:rPr>
          <w:rFonts w:ascii="Times New Roman" w:hAnsi="Times New Roman" w:cs="Times New Roman"/>
          <w:sz w:val="24"/>
          <w:szCs w:val="24"/>
          <w:lang w:val="mk-MK"/>
        </w:rPr>
        <w:t xml:space="preserve">се </w:t>
      </w:r>
      <w:r w:rsidR="00550D96" w:rsidRPr="00AB0A77">
        <w:rPr>
          <w:rFonts w:ascii="Times New Roman" w:hAnsi="Times New Roman" w:cs="Times New Roman"/>
          <w:sz w:val="24"/>
          <w:szCs w:val="24"/>
          <w:lang w:val="mk-MK"/>
        </w:rPr>
        <w:t>прикажани проценти</w:t>
      </w:r>
      <w:r>
        <w:rPr>
          <w:rFonts w:ascii="Times New Roman" w:hAnsi="Times New Roman" w:cs="Times New Roman"/>
          <w:sz w:val="24"/>
          <w:szCs w:val="24"/>
          <w:lang w:val="mk-MK"/>
        </w:rPr>
        <w:t>те</w:t>
      </w:r>
      <w:r w:rsidR="00550D96" w:rsidRPr="00AB0A77">
        <w:rPr>
          <w:rFonts w:ascii="Times New Roman" w:hAnsi="Times New Roman" w:cs="Times New Roman"/>
          <w:sz w:val="24"/>
          <w:szCs w:val="24"/>
          <w:lang w:val="mk-MK"/>
        </w:rPr>
        <w:t xml:space="preserve"> </w:t>
      </w:r>
      <w:r>
        <w:rPr>
          <w:rFonts w:ascii="Times New Roman" w:hAnsi="Times New Roman" w:cs="Times New Roman"/>
          <w:sz w:val="24"/>
          <w:szCs w:val="24"/>
          <w:lang w:val="mk-MK"/>
        </w:rPr>
        <w:t>од</w:t>
      </w:r>
      <w:r w:rsidRPr="00AB0A77">
        <w:rPr>
          <w:rFonts w:ascii="Times New Roman" w:hAnsi="Times New Roman" w:cs="Times New Roman"/>
          <w:sz w:val="24"/>
          <w:szCs w:val="24"/>
          <w:lang w:val="mk-MK"/>
        </w:rPr>
        <w:t xml:space="preserve"> </w:t>
      </w:r>
      <w:r w:rsidR="00550D96" w:rsidRPr="00AB0A77">
        <w:rPr>
          <w:rFonts w:ascii="Times New Roman" w:hAnsi="Times New Roman" w:cs="Times New Roman"/>
          <w:sz w:val="24"/>
          <w:szCs w:val="24"/>
          <w:lang w:val="mk-MK"/>
        </w:rPr>
        <w:t>структура</w:t>
      </w:r>
      <w:r>
        <w:rPr>
          <w:rFonts w:ascii="Times New Roman" w:hAnsi="Times New Roman" w:cs="Times New Roman"/>
          <w:sz w:val="24"/>
          <w:szCs w:val="24"/>
          <w:lang w:val="mk-MK"/>
        </w:rPr>
        <w:t>та</w:t>
      </w:r>
      <w:r w:rsidR="00550D96" w:rsidRPr="00AB0A77">
        <w:rPr>
          <w:rFonts w:ascii="Times New Roman" w:hAnsi="Times New Roman" w:cs="Times New Roman"/>
          <w:sz w:val="24"/>
          <w:szCs w:val="24"/>
          <w:lang w:val="mk-MK"/>
        </w:rPr>
        <w:t xml:space="preserve"> на </w:t>
      </w:r>
      <w:r w:rsidR="00550D96" w:rsidRPr="008212B2">
        <w:rPr>
          <w:rFonts w:ascii="Times New Roman" w:hAnsi="Times New Roman" w:cs="Times New Roman"/>
          <w:sz w:val="24"/>
          <w:szCs w:val="24"/>
          <w:lang w:val="mk-MK"/>
        </w:rPr>
        <w:t>Loe-Sillnes</w:t>
      </w:r>
      <w:r w:rsidR="00550D96" w:rsidRPr="00AB0A77">
        <w:rPr>
          <w:rFonts w:ascii="Times New Roman" w:hAnsi="Times New Roman" w:cs="Times New Roman"/>
          <w:sz w:val="24"/>
          <w:szCs w:val="24"/>
          <w:lang w:val="mk-MK"/>
        </w:rPr>
        <w:t>/сулкус индекс</w:t>
      </w:r>
      <w:r>
        <w:rPr>
          <w:rFonts w:ascii="Times New Roman" w:hAnsi="Times New Roman" w:cs="Times New Roman"/>
          <w:sz w:val="24"/>
          <w:szCs w:val="24"/>
          <w:lang w:val="mk-MK"/>
        </w:rPr>
        <w:t>от</w:t>
      </w:r>
      <w:r w:rsidR="00550D96" w:rsidRPr="00AB0A77">
        <w:rPr>
          <w:rFonts w:ascii="Times New Roman" w:hAnsi="Times New Roman" w:cs="Times New Roman"/>
          <w:sz w:val="24"/>
          <w:szCs w:val="24"/>
          <w:lang w:val="mk-MK"/>
        </w:rPr>
        <w:t xml:space="preserve"> на крварење (</w:t>
      </w:r>
      <w:r w:rsidR="00550D96" w:rsidRPr="008212B2">
        <w:rPr>
          <w:rFonts w:ascii="Times New Roman" w:hAnsi="Times New Roman" w:cs="Times New Roman"/>
          <w:sz w:val="24"/>
          <w:szCs w:val="24"/>
          <w:lang w:val="mk-MK"/>
        </w:rPr>
        <w:t>LSB</w:t>
      </w:r>
      <w:r w:rsidR="00550D96" w:rsidRPr="00AB0A77">
        <w:rPr>
          <w:rFonts w:ascii="Times New Roman" w:hAnsi="Times New Roman" w:cs="Times New Roman"/>
          <w:sz w:val="24"/>
          <w:szCs w:val="24"/>
          <w:lang w:val="mk-MK"/>
        </w:rPr>
        <w:t>/</w:t>
      </w:r>
      <w:r w:rsidR="00550D96" w:rsidRPr="008212B2">
        <w:rPr>
          <w:rFonts w:ascii="Times New Roman" w:hAnsi="Times New Roman" w:cs="Times New Roman"/>
          <w:sz w:val="24"/>
          <w:szCs w:val="24"/>
          <w:lang w:val="mk-MK"/>
        </w:rPr>
        <w:t>SBIB</w:t>
      </w:r>
      <w:r w:rsidR="00550D96" w:rsidRPr="00AB0A77">
        <w:rPr>
          <w:rFonts w:ascii="Times New Roman" w:hAnsi="Times New Roman" w:cs="Times New Roman"/>
          <w:sz w:val="24"/>
          <w:szCs w:val="24"/>
          <w:lang w:val="mk-MK"/>
        </w:rPr>
        <w:t>)</w:t>
      </w:r>
      <w:r w:rsidR="00550D96" w:rsidRPr="008212B2">
        <w:rPr>
          <w:rFonts w:ascii="Times New Roman" w:hAnsi="Times New Roman" w:cs="Times New Roman"/>
          <w:sz w:val="24"/>
          <w:szCs w:val="24"/>
          <w:lang w:val="mk-MK"/>
        </w:rPr>
        <w:t xml:space="preserve"> пред третманот.</w:t>
      </w:r>
    </w:p>
    <w:p w14:paraId="1A2E9351" w14:textId="4652DF16" w:rsidR="00550D96" w:rsidRPr="008212B2" w:rsidRDefault="00550D96" w:rsidP="00550D96">
      <w:pPr>
        <w:autoSpaceDE w:val="0"/>
        <w:autoSpaceDN w:val="0"/>
        <w:adjustRightInd w:val="0"/>
        <w:jc w:val="both"/>
        <w:rPr>
          <w:rFonts w:ascii="Times New Roman" w:hAnsi="Times New Roman" w:cs="Times New Roman"/>
          <w:sz w:val="24"/>
          <w:szCs w:val="24"/>
          <w:lang w:val="mk-MK"/>
        </w:rPr>
      </w:pPr>
      <w:r w:rsidRPr="00AB0A77">
        <w:rPr>
          <w:rFonts w:ascii="Times New Roman" w:hAnsi="Times New Roman" w:cs="Times New Roman"/>
          <w:sz w:val="24"/>
          <w:szCs w:val="24"/>
          <w:lang w:val="mk-MK"/>
        </w:rPr>
        <w:t>Од вкупно 15 пациенти, 2</w:t>
      </w:r>
      <w:r w:rsidR="00580FC1">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(13,3</w:t>
      </w:r>
      <w:r w:rsidR="00580FC1">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 xml:space="preserve">%) </w:t>
      </w:r>
      <w:r w:rsidR="00580FC1" w:rsidRPr="00AB0A77">
        <w:rPr>
          <w:rFonts w:ascii="Times New Roman" w:hAnsi="Times New Roman" w:cs="Times New Roman"/>
          <w:sz w:val="24"/>
          <w:szCs w:val="24"/>
          <w:lang w:val="mk-MK"/>
        </w:rPr>
        <w:t>има</w:t>
      </w:r>
      <w:r w:rsidR="00580FC1">
        <w:rPr>
          <w:rFonts w:ascii="Times New Roman" w:hAnsi="Times New Roman" w:cs="Times New Roman"/>
          <w:sz w:val="24"/>
          <w:szCs w:val="24"/>
          <w:lang w:val="mk-MK"/>
        </w:rPr>
        <w:t>а</w:t>
      </w:r>
      <w:r w:rsidR="00580FC1" w:rsidRPr="00AB0A77">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 xml:space="preserve">благо воспаление, </w:t>
      </w:r>
      <w:r w:rsidRPr="008212B2">
        <w:rPr>
          <w:rFonts w:ascii="Times New Roman" w:hAnsi="Times New Roman" w:cs="Times New Roman"/>
          <w:sz w:val="24"/>
          <w:szCs w:val="24"/>
          <w:lang w:val="mk-MK"/>
        </w:rPr>
        <w:t>мала промена на бојата, благ едем, без крварење за време на употреба на сондата; 7</w:t>
      </w:r>
      <w:r w:rsidR="00580FC1">
        <w:rPr>
          <w:rFonts w:ascii="Times New Roman" w:hAnsi="Times New Roman" w:cs="Times New Roman"/>
          <w:sz w:val="24"/>
          <w:szCs w:val="24"/>
          <w:lang w:val="mk-MK"/>
        </w:rPr>
        <w:t xml:space="preserve"> </w:t>
      </w:r>
      <w:r w:rsidRPr="008212B2">
        <w:rPr>
          <w:rFonts w:ascii="Times New Roman" w:hAnsi="Times New Roman" w:cs="Times New Roman"/>
          <w:sz w:val="24"/>
          <w:szCs w:val="24"/>
          <w:lang w:val="mk-MK"/>
        </w:rPr>
        <w:t>(46,7</w:t>
      </w:r>
      <w:r w:rsidR="00580FC1">
        <w:rPr>
          <w:rFonts w:ascii="Times New Roman" w:hAnsi="Times New Roman" w:cs="Times New Roman"/>
          <w:sz w:val="24"/>
          <w:szCs w:val="24"/>
          <w:lang w:val="mk-MK"/>
        </w:rPr>
        <w:t xml:space="preserve"> </w:t>
      </w:r>
      <w:r w:rsidRPr="008212B2">
        <w:rPr>
          <w:rFonts w:ascii="Times New Roman" w:hAnsi="Times New Roman" w:cs="Times New Roman"/>
          <w:sz w:val="24"/>
          <w:szCs w:val="24"/>
          <w:lang w:val="mk-MK"/>
        </w:rPr>
        <w:t>%) има</w:t>
      </w:r>
      <w:r w:rsidR="00580FC1">
        <w:rPr>
          <w:rFonts w:ascii="Times New Roman" w:hAnsi="Times New Roman" w:cs="Times New Roman"/>
          <w:sz w:val="24"/>
          <w:szCs w:val="24"/>
          <w:lang w:val="mk-MK"/>
        </w:rPr>
        <w:t>а</w:t>
      </w:r>
      <w:r w:rsidRPr="008212B2">
        <w:rPr>
          <w:rFonts w:ascii="Times New Roman" w:hAnsi="Times New Roman" w:cs="Times New Roman"/>
          <w:sz w:val="24"/>
          <w:szCs w:val="24"/>
          <w:lang w:val="mk-MK"/>
        </w:rPr>
        <w:t xml:space="preserve"> умерено воспаление, </w:t>
      </w:r>
      <w:r w:rsidR="00580FC1" w:rsidRPr="00B543D5">
        <w:rPr>
          <w:rFonts w:ascii="Times New Roman" w:hAnsi="Times New Roman" w:cs="Times New Roman"/>
          <w:sz w:val="24"/>
          <w:szCs w:val="24"/>
          <w:lang w:val="mk-MK"/>
        </w:rPr>
        <w:t>умерено</w:t>
      </w:r>
      <w:r w:rsidR="00580FC1" w:rsidRPr="00580FC1">
        <w:rPr>
          <w:rFonts w:ascii="Times New Roman" w:hAnsi="Times New Roman" w:cs="Times New Roman"/>
          <w:sz w:val="24"/>
          <w:szCs w:val="24"/>
          <w:lang w:val="mk-MK"/>
        </w:rPr>
        <w:t xml:space="preserve"> </w:t>
      </w:r>
      <w:r w:rsidRPr="008212B2">
        <w:rPr>
          <w:rFonts w:ascii="Times New Roman" w:hAnsi="Times New Roman" w:cs="Times New Roman"/>
          <w:sz w:val="24"/>
          <w:szCs w:val="24"/>
          <w:lang w:val="mk-MK"/>
        </w:rPr>
        <w:t>црвенило, оток, крварење при сондирање, хипертрофија</w:t>
      </w:r>
      <w:r w:rsidR="00580FC1">
        <w:rPr>
          <w:rFonts w:ascii="Times New Roman" w:hAnsi="Times New Roman" w:cs="Times New Roman"/>
          <w:sz w:val="24"/>
          <w:szCs w:val="24"/>
          <w:lang w:val="mk-MK"/>
        </w:rPr>
        <w:t>,</w:t>
      </w:r>
      <w:r w:rsidRPr="008212B2">
        <w:rPr>
          <w:rFonts w:ascii="Times New Roman" w:hAnsi="Times New Roman" w:cs="Times New Roman"/>
          <w:sz w:val="24"/>
          <w:szCs w:val="24"/>
          <w:lang w:val="mk-MK"/>
        </w:rPr>
        <w:t xml:space="preserve"> а 6</w:t>
      </w:r>
      <w:r w:rsidR="00580FC1">
        <w:rPr>
          <w:rFonts w:ascii="Times New Roman" w:hAnsi="Times New Roman" w:cs="Times New Roman"/>
          <w:sz w:val="24"/>
          <w:szCs w:val="24"/>
          <w:lang w:val="mk-MK"/>
        </w:rPr>
        <w:t xml:space="preserve"> </w:t>
      </w:r>
      <w:r w:rsidRPr="008212B2">
        <w:rPr>
          <w:rFonts w:ascii="Times New Roman" w:hAnsi="Times New Roman" w:cs="Times New Roman"/>
          <w:sz w:val="24"/>
          <w:szCs w:val="24"/>
          <w:lang w:val="mk-MK"/>
        </w:rPr>
        <w:t>(40,0</w:t>
      </w:r>
      <w:r w:rsidR="00580FC1">
        <w:rPr>
          <w:rFonts w:ascii="Times New Roman" w:hAnsi="Times New Roman" w:cs="Times New Roman"/>
          <w:sz w:val="24"/>
          <w:szCs w:val="24"/>
          <w:lang w:val="mk-MK"/>
        </w:rPr>
        <w:t xml:space="preserve"> </w:t>
      </w:r>
      <w:r w:rsidRPr="008212B2">
        <w:rPr>
          <w:rFonts w:ascii="Times New Roman" w:hAnsi="Times New Roman" w:cs="Times New Roman"/>
          <w:sz w:val="24"/>
          <w:szCs w:val="24"/>
          <w:lang w:val="mk-MK"/>
        </w:rPr>
        <w:t xml:space="preserve">%) </w:t>
      </w:r>
      <w:r w:rsidR="00AC56A0" w:rsidRPr="008212B2">
        <w:rPr>
          <w:rFonts w:ascii="Times New Roman" w:hAnsi="Times New Roman" w:cs="Times New Roman"/>
          <w:sz w:val="24"/>
          <w:szCs w:val="24"/>
          <w:lang w:val="mk-MK"/>
        </w:rPr>
        <w:t>има</w:t>
      </w:r>
      <w:r w:rsidR="00AC56A0">
        <w:rPr>
          <w:rFonts w:ascii="Times New Roman" w:hAnsi="Times New Roman" w:cs="Times New Roman"/>
          <w:sz w:val="24"/>
          <w:szCs w:val="24"/>
          <w:lang w:val="mk-MK"/>
        </w:rPr>
        <w:t>а</w:t>
      </w:r>
      <w:r w:rsidR="00AC56A0" w:rsidRPr="008212B2">
        <w:rPr>
          <w:rFonts w:ascii="Times New Roman" w:hAnsi="Times New Roman" w:cs="Times New Roman"/>
          <w:sz w:val="24"/>
          <w:szCs w:val="24"/>
          <w:lang w:val="mk-MK"/>
        </w:rPr>
        <w:t xml:space="preserve"> </w:t>
      </w:r>
      <w:r w:rsidRPr="008212B2">
        <w:rPr>
          <w:rFonts w:ascii="Times New Roman" w:hAnsi="Times New Roman" w:cs="Times New Roman"/>
          <w:sz w:val="24"/>
          <w:szCs w:val="24"/>
          <w:lang w:val="mk-MK"/>
        </w:rPr>
        <w:t>тешко воспаление, црвенило и хипертрофија, чиреви, склоност кон спонтано крварење.</w:t>
      </w:r>
    </w:p>
    <w:p w14:paraId="07D6415A" w14:textId="77777777" w:rsidR="00550D96" w:rsidRPr="00AB0A77" w:rsidRDefault="00550D96" w:rsidP="00550D96">
      <w:pPr>
        <w:autoSpaceDE w:val="0"/>
        <w:autoSpaceDN w:val="0"/>
        <w:adjustRightInd w:val="0"/>
        <w:rPr>
          <w:rFonts w:ascii="Times New Roman" w:hAnsi="Times New Roman" w:cs="Times New Roman"/>
          <w:sz w:val="24"/>
          <w:szCs w:val="24"/>
          <w:lang w:val="mk-MK"/>
        </w:rPr>
      </w:pPr>
    </w:p>
    <w:p w14:paraId="4195D2A4" w14:textId="7EC91080" w:rsidR="00550D96" w:rsidRPr="00AB0A77" w:rsidRDefault="00550D96" w:rsidP="00550D96">
      <w:pPr>
        <w:autoSpaceDE w:val="0"/>
        <w:autoSpaceDN w:val="0"/>
        <w:adjustRightInd w:val="0"/>
        <w:jc w:val="center"/>
        <w:rPr>
          <w:rFonts w:ascii="Times New Roman" w:hAnsi="Times New Roman" w:cs="Times New Roman"/>
          <w:sz w:val="24"/>
          <w:szCs w:val="24"/>
          <w:lang w:val="mk-MK"/>
        </w:rPr>
      </w:pPr>
      <w:r w:rsidRPr="00AB0A77">
        <w:rPr>
          <w:rFonts w:ascii="Times New Roman" w:hAnsi="Times New Roman" w:cs="Times New Roman"/>
          <w:b/>
          <w:bCs/>
          <w:sz w:val="24"/>
          <w:szCs w:val="24"/>
          <w:lang w:val="mk-MK"/>
        </w:rPr>
        <w:t>Табела 6</w:t>
      </w:r>
      <w:r w:rsidR="008D3BCD">
        <w:rPr>
          <w:rFonts w:ascii="Times New Roman" w:hAnsi="Times New Roman" w:cs="Times New Roman"/>
          <w:b/>
          <w:bCs/>
          <w:sz w:val="24"/>
          <w:szCs w:val="24"/>
          <w:lang w:val="mk-MK"/>
        </w:rPr>
        <w:t>:</w:t>
      </w:r>
      <w:r w:rsidR="008D3BCD" w:rsidRPr="00AB0A77">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Loe-Sillnes/сулкус индекс на крварење (LSB/SBIB)</w:t>
      </w:r>
    </w:p>
    <w:p w14:paraId="2BBEB938" w14:textId="77777777" w:rsidR="00550D96" w:rsidRPr="008212B2" w:rsidRDefault="00550D96" w:rsidP="00550D96">
      <w:pPr>
        <w:autoSpaceDE w:val="0"/>
        <w:autoSpaceDN w:val="0"/>
        <w:adjustRightInd w:val="0"/>
        <w:jc w:val="center"/>
        <w:rPr>
          <w:rFonts w:ascii="Georgia" w:hAnsi="Georgia"/>
          <w:lang w:val="mk-MK"/>
        </w:rPr>
      </w:pPr>
      <w:r w:rsidRPr="008212B2">
        <w:rPr>
          <w:rFonts w:ascii="Times New Roman" w:hAnsi="Times New Roman" w:cs="Times New Roman"/>
          <w:sz w:val="24"/>
          <w:szCs w:val="24"/>
          <w:lang w:val="mk-MK"/>
        </w:rPr>
        <w:t>пред третманот</w:t>
      </w:r>
    </w:p>
    <w:p w14:paraId="4ED45270" w14:textId="77777777" w:rsidR="00550D96" w:rsidRPr="008212B2" w:rsidRDefault="00550D96" w:rsidP="00550D96">
      <w:pPr>
        <w:autoSpaceDE w:val="0"/>
        <w:autoSpaceDN w:val="0"/>
        <w:adjustRightInd w:val="0"/>
        <w:rPr>
          <w:lang w:val="mk-MK"/>
        </w:rPr>
      </w:pPr>
    </w:p>
    <w:tbl>
      <w:tblPr>
        <w:tblW w:w="782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7"/>
        <w:gridCol w:w="2138"/>
        <w:gridCol w:w="1137"/>
        <w:gridCol w:w="1000"/>
        <w:gridCol w:w="1365"/>
        <w:gridCol w:w="1456"/>
      </w:tblGrid>
      <w:tr w:rsidR="00550D96" w:rsidRPr="00AB0A77" w14:paraId="2D277457" w14:textId="77777777" w:rsidTr="00D50BCE">
        <w:trPr>
          <w:cantSplit/>
          <w:jc w:val="center"/>
        </w:trPr>
        <w:tc>
          <w:tcPr>
            <w:tcW w:w="2865" w:type="dxa"/>
            <w:gridSpan w:val="2"/>
            <w:tcBorders>
              <w:top w:val="single" w:sz="16" w:space="0" w:color="000000"/>
              <w:left w:val="single" w:sz="16" w:space="0" w:color="000000"/>
              <w:bottom w:val="single" w:sz="16" w:space="0" w:color="000000"/>
              <w:right w:val="nil"/>
            </w:tcBorders>
            <w:shd w:val="clear" w:color="auto" w:fill="FFFFFF"/>
          </w:tcPr>
          <w:p w14:paraId="426B7C43" w14:textId="77777777" w:rsidR="00550D96" w:rsidRPr="008212B2" w:rsidRDefault="00550D96" w:rsidP="00D50BCE">
            <w:pPr>
              <w:autoSpaceDE w:val="0"/>
              <w:autoSpaceDN w:val="0"/>
              <w:adjustRightInd w:val="0"/>
              <w:jc w:val="center"/>
              <w:rPr>
                <w:rFonts w:ascii="Georgia" w:hAnsi="Georgia"/>
                <w:sz w:val="20"/>
                <w:szCs w:val="20"/>
                <w:lang w:val="mk-MK"/>
              </w:rPr>
            </w:pPr>
          </w:p>
        </w:tc>
        <w:tc>
          <w:tcPr>
            <w:tcW w:w="1137" w:type="dxa"/>
            <w:tcBorders>
              <w:top w:val="single" w:sz="16" w:space="0" w:color="000000"/>
              <w:left w:val="single" w:sz="16" w:space="0" w:color="000000"/>
              <w:bottom w:val="single" w:sz="16" w:space="0" w:color="000000"/>
            </w:tcBorders>
            <w:shd w:val="clear" w:color="auto" w:fill="FFFFFF"/>
          </w:tcPr>
          <w:p w14:paraId="308AED8F"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Frequency</w:t>
            </w:r>
          </w:p>
        </w:tc>
        <w:tc>
          <w:tcPr>
            <w:tcW w:w="1000" w:type="dxa"/>
            <w:tcBorders>
              <w:top w:val="single" w:sz="16" w:space="0" w:color="000000"/>
              <w:bottom w:val="single" w:sz="16" w:space="0" w:color="000000"/>
            </w:tcBorders>
            <w:shd w:val="clear" w:color="auto" w:fill="FFFFFF"/>
          </w:tcPr>
          <w:p w14:paraId="5CC84AE8"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Percent</w:t>
            </w:r>
          </w:p>
        </w:tc>
        <w:tc>
          <w:tcPr>
            <w:tcW w:w="1365" w:type="dxa"/>
            <w:tcBorders>
              <w:top w:val="single" w:sz="16" w:space="0" w:color="000000"/>
              <w:bottom w:val="single" w:sz="16" w:space="0" w:color="000000"/>
            </w:tcBorders>
            <w:shd w:val="clear" w:color="auto" w:fill="FFFFFF"/>
          </w:tcPr>
          <w:p w14:paraId="0AEE9CD2"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Valid Percent</w:t>
            </w:r>
          </w:p>
        </w:tc>
        <w:tc>
          <w:tcPr>
            <w:tcW w:w="1456" w:type="dxa"/>
            <w:tcBorders>
              <w:top w:val="single" w:sz="16" w:space="0" w:color="000000"/>
              <w:bottom w:val="single" w:sz="16" w:space="0" w:color="000000"/>
              <w:right w:val="single" w:sz="16" w:space="0" w:color="000000"/>
            </w:tcBorders>
            <w:shd w:val="clear" w:color="auto" w:fill="FFFFFF"/>
          </w:tcPr>
          <w:p w14:paraId="7F02E566"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Cumulative Percent</w:t>
            </w:r>
          </w:p>
        </w:tc>
      </w:tr>
      <w:tr w:rsidR="00550D96" w:rsidRPr="00AB0A77" w14:paraId="461415C4" w14:textId="77777777" w:rsidTr="00D50BCE">
        <w:trPr>
          <w:cantSplit/>
          <w:jc w:val="center"/>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14:paraId="5DA6F1DD"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Valid</w:t>
            </w:r>
          </w:p>
        </w:tc>
        <w:tc>
          <w:tcPr>
            <w:tcW w:w="2138" w:type="dxa"/>
            <w:tcBorders>
              <w:top w:val="single" w:sz="16" w:space="0" w:color="000000"/>
              <w:left w:val="nil"/>
              <w:bottom w:val="nil"/>
              <w:right w:val="single" w:sz="16" w:space="0" w:color="000000"/>
            </w:tcBorders>
            <w:shd w:val="clear" w:color="auto" w:fill="FFFFFF"/>
            <w:vAlign w:val="center"/>
          </w:tcPr>
          <w:p w14:paraId="68999754"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Благо воспаление</w:t>
            </w:r>
          </w:p>
        </w:tc>
        <w:tc>
          <w:tcPr>
            <w:tcW w:w="1137" w:type="dxa"/>
            <w:tcBorders>
              <w:top w:val="single" w:sz="16" w:space="0" w:color="000000"/>
              <w:left w:val="single" w:sz="16" w:space="0" w:color="000000"/>
              <w:bottom w:val="nil"/>
            </w:tcBorders>
            <w:shd w:val="clear" w:color="auto" w:fill="FFFFFF"/>
          </w:tcPr>
          <w:p w14:paraId="674F6EDE"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2</w:t>
            </w:r>
          </w:p>
        </w:tc>
        <w:tc>
          <w:tcPr>
            <w:tcW w:w="1000" w:type="dxa"/>
            <w:tcBorders>
              <w:top w:val="single" w:sz="16" w:space="0" w:color="000000"/>
              <w:bottom w:val="nil"/>
            </w:tcBorders>
            <w:shd w:val="clear" w:color="auto" w:fill="FFFFFF"/>
          </w:tcPr>
          <w:p w14:paraId="6D5D366D"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13,3</w:t>
            </w:r>
          </w:p>
        </w:tc>
        <w:tc>
          <w:tcPr>
            <w:tcW w:w="1365" w:type="dxa"/>
            <w:tcBorders>
              <w:top w:val="single" w:sz="16" w:space="0" w:color="000000"/>
              <w:bottom w:val="nil"/>
            </w:tcBorders>
            <w:shd w:val="clear" w:color="auto" w:fill="FFFFFF"/>
          </w:tcPr>
          <w:p w14:paraId="2BFDF680"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13,3</w:t>
            </w:r>
          </w:p>
        </w:tc>
        <w:tc>
          <w:tcPr>
            <w:tcW w:w="1456" w:type="dxa"/>
            <w:tcBorders>
              <w:top w:val="single" w:sz="16" w:space="0" w:color="000000"/>
              <w:bottom w:val="nil"/>
              <w:right w:val="single" w:sz="16" w:space="0" w:color="000000"/>
            </w:tcBorders>
            <w:shd w:val="clear" w:color="auto" w:fill="FFFFFF"/>
          </w:tcPr>
          <w:p w14:paraId="48E64C90"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13,3</w:t>
            </w:r>
          </w:p>
        </w:tc>
      </w:tr>
      <w:tr w:rsidR="00550D96" w:rsidRPr="00AB0A77" w14:paraId="0DB4BEB1" w14:textId="77777777" w:rsidTr="00D50BCE">
        <w:trPr>
          <w:cantSplit/>
          <w:jc w:val="center"/>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14:paraId="0B93D7CC" w14:textId="77777777" w:rsidR="00550D96" w:rsidRPr="008212B2" w:rsidRDefault="00550D96" w:rsidP="00D50BCE">
            <w:pPr>
              <w:autoSpaceDE w:val="0"/>
              <w:autoSpaceDN w:val="0"/>
              <w:adjustRightInd w:val="0"/>
              <w:jc w:val="center"/>
              <w:rPr>
                <w:rFonts w:ascii="Georgia" w:hAnsi="Georgia" w:cs="Arial"/>
                <w:color w:val="000000"/>
                <w:sz w:val="20"/>
                <w:szCs w:val="20"/>
                <w:lang w:val="mk-MK"/>
              </w:rPr>
            </w:pPr>
          </w:p>
        </w:tc>
        <w:tc>
          <w:tcPr>
            <w:tcW w:w="2138" w:type="dxa"/>
            <w:tcBorders>
              <w:top w:val="nil"/>
              <w:left w:val="nil"/>
              <w:bottom w:val="nil"/>
              <w:right w:val="single" w:sz="16" w:space="0" w:color="000000"/>
            </w:tcBorders>
            <w:shd w:val="clear" w:color="auto" w:fill="FFFFFF"/>
            <w:vAlign w:val="center"/>
          </w:tcPr>
          <w:p w14:paraId="41CA6D8C"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Умерено воспаление</w:t>
            </w:r>
          </w:p>
        </w:tc>
        <w:tc>
          <w:tcPr>
            <w:tcW w:w="1137" w:type="dxa"/>
            <w:tcBorders>
              <w:top w:val="nil"/>
              <w:left w:val="single" w:sz="16" w:space="0" w:color="000000"/>
              <w:bottom w:val="nil"/>
            </w:tcBorders>
            <w:shd w:val="clear" w:color="auto" w:fill="FFFFFF"/>
          </w:tcPr>
          <w:p w14:paraId="0DD975CB"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7</w:t>
            </w:r>
          </w:p>
        </w:tc>
        <w:tc>
          <w:tcPr>
            <w:tcW w:w="1000" w:type="dxa"/>
            <w:tcBorders>
              <w:top w:val="nil"/>
              <w:bottom w:val="nil"/>
            </w:tcBorders>
            <w:shd w:val="clear" w:color="auto" w:fill="FFFFFF"/>
          </w:tcPr>
          <w:p w14:paraId="6A88AFBB"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46,7</w:t>
            </w:r>
          </w:p>
        </w:tc>
        <w:tc>
          <w:tcPr>
            <w:tcW w:w="1365" w:type="dxa"/>
            <w:tcBorders>
              <w:top w:val="nil"/>
              <w:bottom w:val="nil"/>
            </w:tcBorders>
            <w:shd w:val="clear" w:color="auto" w:fill="FFFFFF"/>
          </w:tcPr>
          <w:p w14:paraId="18CA819C"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46,7</w:t>
            </w:r>
          </w:p>
        </w:tc>
        <w:tc>
          <w:tcPr>
            <w:tcW w:w="1456" w:type="dxa"/>
            <w:tcBorders>
              <w:top w:val="nil"/>
              <w:bottom w:val="nil"/>
              <w:right w:val="single" w:sz="16" w:space="0" w:color="000000"/>
            </w:tcBorders>
            <w:shd w:val="clear" w:color="auto" w:fill="FFFFFF"/>
          </w:tcPr>
          <w:p w14:paraId="2BDB0DFF"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60,0</w:t>
            </w:r>
          </w:p>
        </w:tc>
      </w:tr>
      <w:tr w:rsidR="00550D96" w:rsidRPr="00AB0A77" w14:paraId="5220157D" w14:textId="77777777" w:rsidTr="00D50BCE">
        <w:trPr>
          <w:cantSplit/>
          <w:jc w:val="center"/>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14:paraId="6A04319D" w14:textId="77777777" w:rsidR="00550D96" w:rsidRPr="008212B2" w:rsidRDefault="00550D96" w:rsidP="00D50BCE">
            <w:pPr>
              <w:autoSpaceDE w:val="0"/>
              <w:autoSpaceDN w:val="0"/>
              <w:adjustRightInd w:val="0"/>
              <w:jc w:val="center"/>
              <w:rPr>
                <w:rFonts w:ascii="Georgia" w:hAnsi="Georgia" w:cs="Arial"/>
                <w:color w:val="000000"/>
                <w:sz w:val="20"/>
                <w:szCs w:val="20"/>
                <w:lang w:val="mk-MK"/>
              </w:rPr>
            </w:pPr>
          </w:p>
        </w:tc>
        <w:tc>
          <w:tcPr>
            <w:tcW w:w="2138" w:type="dxa"/>
            <w:tcBorders>
              <w:top w:val="nil"/>
              <w:left w:val="nil"/>
              <w:bottom w:val="nil"/>
              <w:right w:val="single" w:sz="16" w:space="0" w:color="000000"/>
            </w:tcBorders>
            <w:shd w:val="clear" w:color="auto" w:fill="FFFFFF"/>
            <w:vAlign w:val="center"/>
          </w:tcPr>
          <w:p w14:paraId="3DF03F68"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Тешко воспаление</w:t>
            </w:r>
          </w:p>
        </w:tc>
        <w:tc>
          <w:tcPr>
            <w:tcW w:w="1137" w:type="dxa"/>
            <w:tcBorders>
              <w:top w:val="nil"/>
              <w:left w:val="single" w:sz="16" w:space="0" w:color="000000"/>
              <w:bottom w:val="nil"/>
            </w:tcBorders>
            <w:shd w:val="clear" w:color="auto" w:fill="FFFFFF"/>
          </w:tcPr>
          <w:p w14:paraId="44BD5DC9"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6</w:t>
            </w:r>
          </w:p>
        </w:tc>
        <w:tc>
          <w:tcPr>
            <w:tcW w:w="1000" w:type="dxa"/>
            <w:tcBorders>
              <w:top w:val="nil"/>
              <w:bottom w:val="nil"/>
            </w:tcBorders>
            <w:shd w:val="clear" w:color="auto" w:fill="FFFFFF"/>
          </w:tcPr>
          <w:p w14:paraId="2FC3BC2A"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40,0</w:t>
            </w:r>
          </w:p>
        </w:tc>
        <w:tc>
          <w:tcPr>
            <w:tcW w:w="1365" w:type="dxa"/>
            <w:tcBorders>
              <w:top w:val="nil"/>
              <w:bottom w:val="nil"/>
            </w:tcBorders>
            <w:shd w:val="clear" w:color="auto" w:fill="FFFFFF"/>
          </w:tcPr>
          <w:p w14:paraId="0316706D"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40,0</w:t>
            </w:r>
          </w:p>
        </w:tc>
        <w:tc>
          <w:tcPr>
            <w:tcW w:w="1456" w:type="dxa"/>
            <w:tcBorders>
              <w:top w:val="nil"/>
              <w:bottom w:val="nil"/>
              <w:right w:val="single" w:sz="16" w:space="0" w:color="000000"/>
            </w:tcBorders>
            <w:shd w:val="clear" w:color="auto" w:fill="FFFFFF"/>
          </w:tcPr>
          <w:p w14:paraId="0EE3BEEC"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100,0</w:t>
            </w:r>
          </w:p>
        </w:tc>
      </w:tr>
      <w:tr w:rsidR="00550D96" w:rsidRPr="00AB0A77" w14:paraId="1A35A506" w14:textId="77777777" w:rsidTr="00D50BCE">
        <w:trPr>
          <w:cantSplit/>
          <w:jc w:val="center"/>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14:paraId="33E53E44" w14:textId="77777777" w:rsidR="00550D96" w:rsidRPr="008212B2" w:rsidRDefault="00550D96" w:rsidP="00D50BCE">
            <w:pPr>
              <w:autoSpaceDE w:val="0"/>
              <w:autoSpaceDN w:val="0"/>
              <w:adjustRightInd w:val="0"/>
              <w:jc w:val="center"/>
              <w:rPr>
                <w:rFonts w:ascii="Georgia" w:hAnsi="Georgia" w:cs="Arial"/>
                <w:color w:val="000000"/>
                <w:sz w:val="20"/>
                <w:szCs w:val="20"/>
                <w:lang w:val="mk-MK"/>
              </w:rPr>
            </w:pPr>
          </w:p>
        </w:tc>
        <w:tc>
          <w:tcPr>
            <w:tcW w:w="2138" w:type="dxa"/>
            <w:tcBorders>
              <w:top w:val="nil"/>
              <w:left w:val="nil"/>
              <w:bottom w:val="single" w:sz="16" w:space="0" w:color="000000"/>
              <w:right w:val="single" w:sz="16" w:space="0" w:color="000000"/>
            </w:tcBorders>
            <w:shd w:val="clear" w:color="auto" w:fill="FFFFFF"/>
            <w:vAlign w:val="center"/>
          </w:tcPr>
          <w:p w14:paraId="7C929915"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Total</w:t>
            </w:r>
          </w:p>
        </w:tc>
        <w:tc>
          <w:tcPr>
            <w:tcW w:w="1137" w:type="dxa"/>
            <w:tcBorders>
              <w:top w:val="nil"/>
              <w:left w:val="single" w:sz="16" w:space="0" w:color="000000"/>
              <w:bottom w:val="single" w:sz="16" w:space="0" w:color="000000"/>
            </w:tcBorders>
            <w:shd w:val="clear" w:color="auto" w:fill="FFFFFF"/>
          </w:tcPr>
          <w:p w14:paraId="1F07A76D"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15</w:t>
            </w:r>
          </w:p>
        </w:tc>
        <w:tc>
          <w:tcPr>
            <w:tcW w:w="1000" w:type="dxa"/>
            <w:tcBorders>
              <w:top w:val="nil"/>
              <w:bottom w:val="single" w:sz="16" w:space="0" w:color="000000"/>
            </w:tcBorders>
            <w:shd w:val="clear" w:color="auto" w:fill="FFFFFF"/>
          </w:tcPr>
          <w:p w14:paraId="03AED08D"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100,0</w:t>
            </w:r>
          </w:p>
        </w:tc>
        <w:tc>
          <w:tcPr>
            <w:tcW w:w="1365" w:type="dxa"/>
            <w:tcBorders>
              <w:top w:val="nil"/>
              <w:bottom w:val="single" w:sz="16" w:space="0" w:color="000000"/>
            </w:tcBorders>
            <w:shd w:val="clear" w:color="auto" w:fill="FFFFFF"/>
          </w:tcPr>
          <w:p w14:paraId="64835D6E"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100,0</w:t>
            </w:r>
          </w:p>
        </w:tc>
        <w:tc>
          <w:tcPr>
            <w:tcW w:w="1456" w:type="dxa"/>
            <w:tcBorders>
              <w:top w:val="nil"/>
              <w:bottom w:val="single" w:sz="16" w:space="0" w:color="000000"/>
              <w:right w:val="single" w:sz="16" w:space="0" w:color="000000"/>
            </w:tcBorders>
            <w:shd w:val="clear" w:color="auto" w:fill="FFFFFF"/>
          </w:tcPr>
          <w:p w14:paraId="1EA4253F" w14:textId="77777777" w:rsidR="00550D96" w:rsidRPr="008212B2" w:rsidRDefault="00550D96" w:rsidP="00D50BCE">
            <w:pPr>
              <w:autoSpaceDE w:val="0"/>
              <w:autoSpaceDN w:val="0"/>
              <w:adjustRightInd w:val="0"/>
              <w:jc w:val="center"/>
              <w:rPr>
                <w:rFonts w:ascii="Georgia" w:hAnsi="Georgia"/>
                <w:sz w:val="20"/>
                <w:szCs w:val="20"/>
                <w:lang w:val="mk-MK"/>
              </w:rPr>
            </w:pPr>
          </w:p>
        </w:tc>
      </w:tr>
    </w:tbl>
    <w:p w14:paraId="1708A76E" w14:textId="77777777" w:rsidR="00550D96" w:rsidRPr="00AB0A77" w:rsidRDefault="00550D96" w:rsidP="00550D96">
      <w:pPr>
        <w:autoSpaceDE w:val="0"/>
        <w:autoSpaceDN w:val="0"/>
        <w:adjustRightInd w:val="0"/>
        <w:rPr>
          <w:lang w:val="mk-MK"/>
        </w:rPr>
      </w:pPr>
    </w:p>
    <w:p w14:paraId="420BEF0B" w14:textId="67085984" w:rsidR="00550D96" w:rsidRPr="008212B2" w:rsidRDefault="00580FC1" w:rsidP="00550D96">
      <w:pPr>
        <w:autoSpaceDE w:val="0"/>
        <w:autoSpaceDN w:val="0"/>
        <w:adjustRightInd w:val="0"/>
        <w:jc w:val="both"/>
        <w:rPr>
          <w:rFonts w:ascii="Times New Roman" w:hAnsi="Times New Roman" w:cs="Times New Roman"/>
          <w:sz w:val="24"/>
          <w:szCs w:val="24"/>
          <w:lang w:val="mk-MK"/>
        </w:rPr>
      </w:pPr>
      <w:r>
        <w:rPr>
          <w:rFonts w:ascii="Times New Roman" w:hAnsi="Times New Roman" w:cs="Times New Roman"/>
          <w:sz w:val="24"/>
          <w:szCs w:val="24"/>
          <w:lang w:val="mk-MK"/>
        </w:rPr>
        <w:t>Во</w:t>
      </w:r>
      <w:r w:rsidRPr="00AB0A77">
        <w:rPr>
          <w:rFonts w:ascii="Times New Roman" w:hAnsi="Times New Roman" w:cs="Times New Roman"/>
          <w:sz w:val="24"/>
          <w:szCs w:val="24"/>
          <w:lang w:val="mk-MK"/>
        </w:rPr>
        <w:t xml:space="preserve"> </w:t>
      </w:r>
      <w:r w:rsidR="00550D96" w:rsidRPr="00AB0A77">
        <w:rPr>
          <w:rFonts w:ascii="Times New Roman" w:hAnsi="Times New Roman" w:cs="Times New Roman"/>
          <w:sz w:val="24"/>
          <w:szCs w:val="24"/>
          <w:lang w:val="mk-MK"/>
        </w:rPr>
        <w:t xml:space="preserve">табела 6.1 </w:t>
      </w:r>
      <w:r>
        <w:rPr>
          <w:rFonts w:ascii="Times New Roman" w:hAnsi="Times New Roman" w:cs="Times New Roman"/>
          <w:sz w:val="24"/>
          <w:szCs w:val="24"/>
          <w:lang w:val="mk-MK"/>
        </w:rPr>
        <w:t xml:space="preserve">се </w:t>
      </w:r>
      <w:r w:rsidR="00550D96" w:rsidRPr="00AB0A77">
        <w:rPr>
          <w:rFonts w:ascii="Times New Roman" w:hAnsi="Times New Roman" w:cs="Times New Roman"/>
          <w:sz w:val="24"/>
          <w:szCs w:val="24"/>
          <w:lang w:val="mk-MK"/>
        </w:rPr>
        <w:t>прикажани проценти</w:t>
      </w:r>
      <w:r>
        <w:rPr>
          <w:rFonts w:ascii="Times New Roman" w:hAnsi="Times New Roman" w:cs="Times New Roman"/>
          <w:sz w:val="24"/>
          <w:szCs w:val="24"/>
          <w:lang w:val="mk-MK"/>
        </w:rPr>
        <w:t>те</w:t>
      </w:r>
      <w:r w:rsidR="00550D96" w:rsidRPr="00AB0A77">
        <w:rPr>
          <w:rFonts w:ascii="Times New Roman" w:hAnsi="Times New Roman" w:cs="Times New Roman"/>
          <w:sz w:val="24"/>
          <w:szCs w:val="24"/>
          <w:lang w:val="mk-MK"/>
        </w:rPr>
        <w:t xml:space="preserve"> </w:t>
      </w:r>
      <w:r>
        <w:rPr>
          <w:rFonts w:ascii="Times New Roman" w:hAnsi="Times New Roman" w:cs="Times New Roman"/>
          <w:sz w:val="24"/>
          <w:szCs w:val="24"/>
          <w:lang w:val="mk-MK"/>
        </w:rPr>
        <w:t>од</w:t>
      </w:r>
      <w:r w:rsidRPr="00AB0A77">
        <w:rPr>
          <w:rFonts w:ascii="Times New Roman" w:hAnsi="Times New Roman" w:cs="Times New Roman"/>
          <w:sz w:val="24"/>
          <w:szCs w:val="24"/>
          <w:lang w:val="mk-MK"/>
        </w:rPr>
        <w:t xml:space="preserve"> </w:t>
      </w:r>
      <w:r w:rsidR="00550D96" w:rsidRPr="00AB0A77">
        <w:rPr>
          <w:rFonts w:ascii="Times New Roman" w:hAnsi="Times New Roman" w:cs="Times New Roman"/>
          <w:sz w:val="24"/>
          <w:szCs w:val="24"/>
          <w:lang w:val="mk-MK"/>
        </w:rPr>
        <w:t>структур</w:t>
      </w:r>
      <w:r>
        <w:rPr>
          <w:rFonts w:ascii="Times New Roman" w:hAnsi="Times New Roman" w:cs="Times New Roman"/>
          <w:sz w:val="24"/>
          <w:szCs w:val="24"/>
          <w:lang w:val="mk-MK"/>
        </w:rPr>
        <w:t>ата</w:t>
      </w:r>
      <w:r w:rsidR="00550D96" w:rsidRPr="00AB0A77">
        <w:rPr>
          <w:rFonts w:ascii="Times New Roman" w:hAnsi="Times New Roman" w:cs="Times New Roman"/>
          <w:sz w:val="24"/>
          <w:szCs w:val="24"/>
          <w:lang w:val="mk-MK"/>
        </w:rPr>
        <w:t xml:space="preserve"> на </w:t>
      </w:r>
      <w:r w:rsidR="00550D96" w:rsidRPr="008212B2">
        <w:rPr>
          <w:rFonts w:ascii="Times New Roman" w:hAnsi="Times New Roman" w:cs="Times New Roman"/>
          <w:sz w:val="24"/>
          <w:szCs w:val="24"/>
          <w:lang w:val="mk-MK"/>
        </w:rPr>
        <w:t>Loe-Sillnes</w:t>
      </w:r>
      <w:r w:rsidR="00550D96" w:rsidRPr="00AB0A77">
        <w:rPr>
          <w:rFonts w:ascii="Times New Roman" w:hAnsi="Times New Roman" w:cs="Times New Roman"/>
          <w:sz w:val="24"/>
          <w:szCs w:val="24"/>
          <w:lang w:val="mk-MK"/>
        </w:rPr>
        <w:t>/сулкус индекс</w:t>
      </w:r>
      <w:r>
        <w:rPr>
          <w:rFonts w:ascii="Times New Roman" w:hAnsi="Times New Roman" w:cs="Times New Roman"/>
          <w:sz w:val="24"/>
          <w:szCs w:val="24"/>
          <w:lang w:val="mk-MK"/>
        </w:rPr>
        <w:t>от</w:t>
      </w:r>
      <w:r w:rsidR="00550D96" w:rsidRPr="00AB0A77">
        <w:rPr>
          <w:rFonts w:ascii="Times New Roman" w:hAnsi="Times New Roman" w:cs="Times New Roman"/>
          <w:sz w:val="24"/>
          <w:szCs w:val="24"/>
          <w:lang w:val="mk-MK"/>
        </w:rPr>
        <w:t xml:space="preserve"> на крварење</w:t>
      </w:r>
      <w:r w:rsidR="00550D96" w:rsidRPr="008212B2">
        <w:rPr>
          <w:rFonts w:ascii="Times New Roman" w:hAnsi="Times New Roman" w:cs="Times New Roman"/>
          <w:sz w:val="24"/>
          <w:szCs w:val="24"/>
          <w:lang w:val="mk-MK"/>
        </w:rPr>
        <w:t xml:space="preserve"> </w:t>
      </w:r>
      <w:r w:rsidR="00550D96" w:rsidRPr="00AB0A77">
        <w:rPr>
          <w:rFonts w:ascii="Times New Roman" w:hAnsi="Times New Roman" w:cs="Times New Roman"/>
          <w:sz w:val="24"/>
          <w:szCs w:val="24"/>
          <w:lang w:val="mk-MK"/>
        </w:rPr>
        <w:t>(</w:t>
      </w:r>
      <w:r w:rsidR="00550D96" w:rsidRPr="008212B2">
        <w:rPr>
          <w:rFonts w:ascii="Times New Roman" w:hAnsi="Times New Roman" w:cs="Times New Roman"/>
          <w:sz w:val="24"/>
          <w:szCs w:val="24"/>
          <w:lang w:val="mk-MK"/>
        </w:rPr>
        <w:t>LSA</w:t>
      </w:r>
      <w:r w:rsidR="00550D96" w:rsidRPr="00AB0A77">
        <w:rPr>
          <w:rFonts w:ascii="Times New Roman" w:hAnsi="Times New Roman" w:cs="Times New Roman"/>
          <w:sz w:val="24"/>
          <w:szCs w:val="24"/>
          <w:lang w:val="mk-MK"/>
        </w:rPr>
        <w:t>/</w:t>
      </w:r>
      <w:r w:rsidR="00550D96" w:rsidRPr="008212B2">
        <w:rPr>
          <w:rFonts w:ascii="Times New Roman" w:hAnsi="Times New Roman" w:cs="Times New Roman"/>
          <w:sz w:val="24"/>
          <w:szCs w:val="24"/>
          <w:lang w:val="mk-MK"/>
        </w:rPr>
        <w:t>SBIA</w:t>
      </w:r>
      <w:r w:rsidR="00550D96" w:rsidRPr="00AB0A77">
        <w:rPr>
          <w:rFonts w:ascii="Times New Roman" w:hAnsi="Times New Roman" w:cs="Times New Roman"/>
          <w:sz w:val="24"/>
          <w:szCs w:val="24"/>
          <w:lang w:val="mk-MK"/>
        </w:rPr>
        <w:t>)</w:t>
      </w:r>
      <w:r w:rsidR="00550D96" w:rsidRPr="008212B2">
        <w:rPr>
          <w:rFonts w:ascii="Times New Roman" w:hAnsi="Times New Roman" w:cs="Times New Roman"/>
          <w:sz w:val="24"/>
          <w:szCs w:val="24"/>
          <w:lang w:val="mk-MK"/>
        </w:rPr>
        <w:t xml:space="preserve"> по третманот.</w:t>
      </w:r>
    </w:p>
    <w:p w14:paraId="5EDE48CB" w14:textId="54716C25" w:rsidR="00550D96" w:rsidRPr="008212B2" w:rsidRDefault="00550D96" w:rsidP="00550D96">
      <w:pPr>
        <w:autoSpaceDE w:val="0"/>
        <w:autoSpaceDN w:val="0"/>
        <w:adjustRightInd w:val="0"/>
        <w:jc w:val="both"/>
        <w:rPr>
          <w:rFonts w:ascii="Times New Roman" w:hAnsi="Times New Roman" w:cs="Times New Roman"/>
          <w:sz w:val="24"/>
          <w:szCs w:val="24"/>
          <w:lang w:val="mk-MK"/>
        </w:rPr>
      </w:pPr>
      <w:r w:rsidRPr="00AB0A77">
        <w:rPr>
          <w:rFonts w:ascii="Times New Roman" w:hAnsi="Times New Roman" w:cs="Times New Roman"/>
          <w:sz w:val="24"/>
          <w:szCs w:val="24"/>
          <w:lang w:val="mk-MK"/>
        </w:rPr>
        <w:t>Од вкупно 15 пациенти, 2</w:t>
      </w:r>
      <w:r w:rsidR="00580FC1">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(13,3</w:t>
      </w:r>
      <w:r w:rsidR="008D3BCD">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 xml:space="preserve">%) </w:t>
      </w:r>
      <w:r w:rsidR="00580FC1" w:rsidRPr="00AB0A77">
        <w:rPr>
          <w:rFonts w:ascii="Times New Roman" w:hAnsi="Times New Roman" w:cs="Times New Roman"/>
          <w:sz w:val="24"/>
          <w:szCs w:val="24"/>
          <w:lang w:val="mk-MK"/>
        </w:rPr>
        <w:t>има</w:t>
      </w:r>
      <w:r w:rsidR="00580FC1">
        <w:rPr>
          <w:rFonts w:ascii="Times New Roman" w:hAnsi="Times New Roman" w:cs="Times New Roman"/>
          <w:sz w:val="24"/>
          <w:szCs w:val="24"/>
          <w:lang w:val="mk-MK"/>
        </w:rPr>
        <w:t>а</w:t>
      </w:r>
      <w:r w:rsidR="00580FC1" w:rsidRPr="00AB0A77">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 xml:space="preserve">благо воспаление, </w:t>
      </w:r>
      <w:r w:rsidRPr="008212B2">
        <w:rPr>
          <w:rFonts w:ascii="Times New Roman" w:hAnsi="Times New Roman" w:cs="Times New Roman"/>
          <w:sz w:val="24"/>
          <w:szCs w:val="24"/>
          <w:lang w:val="mk-MK"/>
        </w:rPr>
        <w:t>мала промена на бојата, благ едем, без крварење за време на употреба на сондата; 7</w:t>
      </w:r>
      <w:r w:rsidR="00580FC1">
        <w:rPr>
          <w:rFonts w:ascii="Times New Roman" w:hAnsi="Times New Roman" w:cs="Times New Roman"/>
          <w:sz w:val="24"/>
          <w:szCs w:val="24"/>
          <w:lang w:val="mk-MK"/>
        </w:rPr>
        <w:t xml:space="preserve"> </w:t>
      </w:r>
      <w:r w:rsidRPr="008212B2">
        <w:rPr>
          <w:rFonts w:ascii="Times New Roman" w:hAnsi="Times New Roman" w:cs="Times New Roman"/>
          <w:sz w:val="24"/>
          <w:szCs w:val="24"/>
          <w:lang w:val="mk-MK"/>
        </w:rPr>
        <w:t>(46,7</w:t>
      </w:r>
      <w:r w:rsidR="00580FC1">
        <w:rPr>
          <w:rFonts w:ascii="Times New Roman" w:hAnsi="Times New Roman" w:cs="Times New Roman"/>
          <w:sz w:val="24"/>
          <w:szCs w:val="24"/>
          <w:lang w:val="mk-MK"/>
        </w:rPr>
        <w:t xml:space="preserve"> </w:t>
      </w:r>
      <w:r w:rsidRPr="008212B2">
        <w:rPr>
          <w:rFonts w:ascii="Times New Roman" w:hAnsi="Times New Roman" w:cs="Times New Roman"/>
          <w:sz w:val="24"/>
          <w:szCs w:val="24"/>
          <w:lang w:val="mk-MK"/>
        </w:rPr>
        <w:t xml:space="preserve">%) </w:t>
      </w:r>
      <w:r w:rsidR="00AC56A0" w:rsidRPr="008212B2">
        <w:rPr>
          <w:rFonts w:ascii="Times New Roman" w:hAnsi="Times New Roman" w:cs="Times New Roman"/>
          <w:sz w:val="24"/>
          <w:szCs w:val="24"/>
          <w:lang w:val="mk-MK"/>
        </w:rPr>
        <w:t>има</w:t>
      </w:r>
      <w:r w:rsidR="00AC56A0">
        <w:rPr>
          <w:rFonts w:ascii="Times New Roman" w:hAnsi="Times New Roman" w:cs="Times New Roman"/>
          <w:sz w:val="24"/>
          <w:szCs w:val="24"/>
          <w:lang w:val="mk-MK"/>
        </w:rPr>
        <w:t>а</w:t>
      </w:r>
      <w:r w:rsidR="00AC56A0" w:rsidRPr="008212B2">
        <w:rPr>
          <w:rFonts w:ascii="Times New Roman" w:hAnsi="Times New Roman" w:cs="Times New Roman"/>
          <w:sz w:val="24"/>
          <w:szCs w:val="24"/>
          <w:lang w:val="mk-MK"/>
        </w:rPr>
        <w:t xml:space="preserve"> </w:t>
      </w:r>
      <w:r w:rsidRPr="008212B2">
        <w:rPr>
          <w:rFonts w:ascii="Times New Roman" w:hAnsi="Times New Roman" w:cs="Times New Roman"/>
          <w:sz w:val="24"/>
          <w:szCs w:val="24"/>
          <w:lang w:val="mk-MK"/>
        </w:rPr>
        <w:t xml:space="preserve">умерено воспаление, </w:t>
      </w:r>
      <w:r w:rsidR="00580FC1" w:rsidRPr="00AB61EF">
        <w:rPr>
          <w:rFonts w:ascii="Times New Roman" w:hAnsi="Times New Roman" w:cs="Times New Roman"/>
          <w:sz w:val="24"/>
          <w:szCs w:val="24"/>
          <w:lang w:val="mk-MK"/>
        </w:rPr>
        <w:t>умерено</w:t>
      </w:r>
      <w:r w:rsidR="00580FC1" w:rsidRPr="00580FC1">
        <w:rPr>
          <w:rFonts w:ascii="Times New Roman" w:hAnsi="Times New Roman" w:cs="Times New Roman"/>
          <w:sz w:val="24"/>
          <w:szCs w:val="24"/>
          <w:lang w:val="mk-MK"/>
        </w:rPr>
        <w:t xml:space="preserve"> </w:t>
      </w:r>
      <w:r w:rsidRPr="008212B2">
        <w:rPr>
          <w:rFonts w:ascii="Times New Roman" w:hAnsi="Times New Roman" w:cs="Times New Roman"/>
          <w:sz w:val="24"/>
          <w:szCs w:val="24"/>
          <w:lang w:val="mk-MK"/>
        </w:rPr>
        <w:t>црвенило, оток, крварење при сондирање, хипертрофија</w:t>
      </w:r>
      <w:r w:rsidR="00580FC1">
        <w:rPr>
          <w:rFonts w:ascii="Times New Roman" w:hAnsi="Times New Roman" w:cs="Times New Roman"/>
          <w:sz w:val="24"/>
          <w:szCs w:val="24"/>
          <w:lang w:val="mk-MK"/>
        </w:rPr>
        <w:t>,</w:t>
      </w:r>
      <w:r w:rsidRPr="008212B2">
        <w:rPr>
          <w:rFonts w:ascii="Times New Roman" w:hAnsi="Times New Roman" w:cs="Times New Roman"/>
          <w:sz w:val="24"/>
          <w:szCs w:val="24"/>
          <w:lang w:val="mk-MK"/>
        </w:rPr>
        <w:t xml:space="preserve"> а 6</w:t>
      </w:r>
      <w:r w:rsidR="00580FC1">
        <w:rPr>
          <w:rFonts w:ascii="Times New Roman" w:hAnsi="Times New Roman" w:cs="Times New Roman"/>
          <w:sz w:val="24"/>
          <w:szCs w:val="24"/>
          <w:lang w:val="mk-MK"/>
        </w:rPr>
        <w:t xml:space="preserve"> </w:t>
      </w:r>
      <w:r w:rsidRPr="008212B2">
        <w:rPr>
          <w:rFonts w:ascii="Times New Roman" w:hAnsi="Times New Roman" w:cs="Times New Roman"/>
          <w:sz w:val="24"/>
          <w:szCs w:val="24"/>
          <w:lang w:val="mk-MK"/>
        </w:rPr>
        <w:t>(40,0</w:t>
      </w:r>
      <w:r w:rsidR="00580FC1">
        <w:rPr>
          <w:rFonts w:ascii="Times New Roman" w:hAnsi="Times New Roman" w:cs="Times New Roman"/>
          <w:sz w:val="24"/>
          <w:szCs w:val="24"/>
          <w:lang w:val="mk-MK"/>
        </w:rPr>
        <w:t xml:space="preserve"> </w:t>
      </w:r>
      <w:r w:rsidRPr="008212B2">
        <w:rPr>
          <w:rFonts w:ascii="Times New Roman" w:hAnsi="Times New Roman" w:cs="Times New Roman"/>
          <w:sz w:val="24"/>
          <w:szCs w:val="24"/>
          <w:lang w:val="mk-MK"/>
        </w:rPr>
        <w:t xml:space="preserve">%) </w:t>
      </w:r>
      <w:r w:rsidR="00AC56A0" w:rsidRPr="008212B2">
        <w:rPr>
          <w:rFonts w:ascii="Times New Roman" w:hAnsi="Times New Roman" w:cs="Times New Roman"/>
          <w:sz w:val="24"/>
          <w:szCs w:val="24"/>
          <w:lang w:val="mk-MK"/>
        </w:rPr>
        <w:t>има</w:t>
      </w:r>
      <w:r w:rsidR="00AC56A0">
        <w:rPr>
          <w:rFonts w:ascii="Times New Roman" w:hAnsi="Times New Roman" w:cs="Times New Roman"/>
          <w:sz w:val="24"/>
          <w:szCs w:val="24"/>
          <w:lang w:val="mk-MK"/>
        </w:rPr>
        <w:t>а</w:t>
      </w:r>
      <w:r w:rsidR="00AC56A0" w:rsidRPr="008212B2">
        <w:rPr>
          <w:rFonts w:ascii="Times New Roman" w:hAnsi="Times New Roman" w:cs="Times New Roman"/>
          <w:sz w:val="24"/>
          <w:szCs w:val="24"/>
          <w:lang w:val="mk-MK"/>
        </w:rPr>
        <w:t xml:space="preserve"> </w:t>
      </w:r>
      <w:r w:rsidRPr="008212B2">
        <w:rPr>
          <w:rFonts w:ascii="Times New Roman" w:hAnsi="Times New Roman" w:cs="Times New Roman"/>
          <w:sz w:val="24"/>
          <w:szCs w:val="24"/>
          <w:lang w:val="mk-MK"/>
        </w:rPr>
        <w:t>тешко воспаление, црвенило и хипертрофија, чиреви, склоност кон спонтано крварење.</w:t>
      </w:r>
    </w:p>
    <w:p w14:paraId="385A278D" w14:textId="1E4EB1FE" w:rsidR="00550D96" w:rsidRPr="00AB0A77" w:rsidRDefault="00550D96" w:rsidP="00550D96">
      <w:pPr>
        <w:autoSpaceDE w:val="0"/>
        <w:autoSpaceDN w:val="0"/>
        <w:adjustRightInd w:val="0"/>
        <w:jc w:val="center"/>
        <w:rPr>
          <w:rFonts w:ascii="Times New Roman" w:hAnsi="Times New Roman" w:cs="Times New Roman"/>
          <w:sz w:val="24"/>
          <w:szCs w:val="24"/>
          <w:lang w:val="mk-MK"/>
        </w:rPr>
      </w:pPr>
      <w:r w:rsidRPr="00AB0A77">
        <w:rPr>
          <w:rFonts w:ascii="Times New Roman" w:hAnsi="Times New Roman" w:cs="Times New Roman"/>
          <w:b/>
          <w:bCs/>
          <w:sz w:val="24"/>
          <w:szCs w:val="24"/>
          <w:lang w:val="mk-MK"/>
        </w:rPr>
        <w:lastRenderedPageBreak/>
        <w:t>Табела 6.1</w:t>
      </w:r>
      <w:r w:rsidR="008D3BCD">
        <w:rPr>
          <w:rFonts w:ascii="Times New Roman" w:hAnsi="Times New Roman" w:cs="Times New Roman"/>
          <w:b/>
          <w:bCs/>
          <w:sz w:val="24"/>
          <w:szCs w:val="24"/>
          <w:lang w:val="mk-MK"/>
        </w:rPr>
        <w:t>:</w:t>
      </w:r>
      <w:r w:rsidRPr="00AB0A77">
        <w:rPr>
          <w:rFonts w:ascii="Times New Roman" w:hAnsi="Times New Roman" w:cs="Times New Roman"/>
          <w:sz w:val="24"/>
          <w:szCs w:val="24"/>
          <w:lang w:val="mk-MK"/>
        </w:rPr>
        <w:t xml:space="preserve"> Loe-Sillnes /сулкус индекс на крварење (LSA/SBIA) по третманот</w:t>
      </w:r>
    </w:p>
    <w:p w14:paraId="75AC0E9B" w14:textId="77777777" w:rsidR="00550D96" w:rsidRPr="00AB0A77" w:rsidRDefault="00550D96" w:rsidP="00550D96">
      <w:pPr>
        <w:autoSpaceDE w:val="0"/>
        <w:autoSpaceDN w:val="0"/>
        <w:adjustRightInd w:val="0"/>
        <w:rPr>
          <w:lang w:val="mk-MK"/>
        </w:rPr>
      </w:pPr>
    </w:p>
    <w:tbl>
      <w:tblPr>
        <w:tblW w:w="782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7"/>
        <w:gridCol w:w="2138"/>
        <w:gridCol w:w="1137"/>
        <w:gridCol w:w="1000"/>
        <w:gridCol w:w="1365"/>
        <w:gridCol w:w="1456"/>
      </w:tblGrid>
      <w:tr w:rsidR="00550D96" w:rsidRPr="00AB0A77" w14:paraId="1921A6D6" w14:textId="77777777" w:rsidTr="00D50BCE">
        <w:trPr>
          <w:cantSplit/>
          <w:jc w:val="center"/>
        </w:trPr>
        <w:tc>
          <w:tcPr>
            <w:tcW w:w="2865" w:type="dxa"/>
            <w:gridSpan w:val="2"/>
            <w:tcBorders>
              <w:top w:val="single" w:sz="16" w:space="0" w:color="000000"/>
              <w:left w:val="single" w:sz="16" w:space="0" w:color="000000"/>
              <w:bottom w:val="single" w:sz="16" w:space="0" w:color="000000"/>
              <w:right w:val="nil"/>
            </w:tcBorders>
            <w:shd w:val="clear" w:color="auto" w:fill="FFFFFF"/>
          </w:tcPr>
          <w:p w14:paraId="64B94DF6" w14:textId="77777777" w:rsidR="00550D96" w:rsidRPr="00AB0A77" w:rsidRDefault="00550D96" w:rsidP="00D50BCE">
            <w:pPr>
              <w:autoSpaceDE w:val="0"/>
              <w:autoSpaceDN w:val="0"/>
              <w:adjustRightInd w:val="0"/>
              <w:jc w:val="center"/>
              <w:rPr>
                <w:rFonts w:ascii="Georgia" w:hAnsi="Georgia"/>
                <w:sz w:val="20"/>
                <w:szCs w:val="20"/>
                <w:lang w:val="mk-MK"/>
              </w:rPr>
            </w:pPr>
          </w:p>
        </w:tc>
        <w:tc>
          <w:tcPr>
            <w:tcW w:w="1137" w:type="dxa"/>
            <w:tcBorders>
              <w:top w:val="single" w:sz="16" w:space="0" w:color="000000"/>
              <w:left w:val="single" w:sz="16" w:space="0" w:color="000000"/>
              <w:bottom w:val="single" w:sz="16" w:space="0" w:color="000000"/>
            </w:tcBorders>
            <w:shd w:val="clear" w:color="auto" w:fill="FFFFFF"/>
          </w:tcPr>
          <w:p w14:paraId="33F0C7BC"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Frequency</w:t>
            </w:r>
          </w:p>
        </w:tc>
        <w:tc>
          <w:tcPr>
            <w:tcW w:w="1000" w:type="dxa"/>
            <w:tcBorders>
              <w:top w:val="single" w:sz="16" w:space="0" w:color="000000"/>
              <w:bottom w:val="single" w:sz="16" w:space="0" w:color="000000"/>
            </w:tcBorders>
            <w:shd w:val="clear" w:color="auto" w:fill="FFFFFF"/>
          </w:tcPr>
          <w:p w14:paraId="372B4A51"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Percent</w:t>
            </w:r>
          </w:p>
        </w:tc>
        <w:tc>
          <w:tcPr>
            <w:tcW w:w="1365" w:type="dxa"/>
            <w:tcBorders>
              <w:top w:val="single" w:sz="16" w:space="0" w:color="000000"/>
              <w:bottom w:val="single" w:sz="16" w:space="0" w:color="000000"/>
            </w:tcBorders>
            <w:shd w:val="clear" w:color="auto" w:fill="FFFFFF"/>
          </w:tcPr>
          <w:p w14:paraId="12CEE929"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Valid Percent</w:t>
            </w:r>
          </w:p>
        </w:tc>
        <w:tc>
          <w:tcPr>
            <w:tcW w:w="1456" w:type="dxa"/>
            <w:tcBorders>
              <w:top w:val="single" w:sz="16" w:space="0" w:color="000000"/>
              <w:bottom w:val="single" w:sz="16" w:space="0" w:color="000000"/>
              <w:right w:val="single" w:sz="16" w:space="0" w:color="000000"/>
            </w:tcBorders>
            <w:shd w:val="clear" w:color="auto" w:fill="FFFFFF"/>
          </w:tcPr>
          <w:p w14:paraId="26D3744E"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Cumulative Percent</w:t>
            </w:r>
          </w:p>
        </w:tc>
      </w:tr>
      <w:tr w:rsidR="00550D96" w:rsidRPr="00AB0A77" w14:paraId="5DF327B5" w14:textId="77777777" w:rsidTr="00D50BCE">
        <w:trPr>
          <w:cantSplit/>
          <w:jc w:val="center"/>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14:paraId="3B0A12B2"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Valid</w:t>
            </w:r>
          </w:p>
        </w:tc>
        <w:tc>
          <w:tcPr>
            <w:tcW w:w="2138" w:type="dxa"/>
            <w:tcBorders>
              <w:top w:val="single" w:sz="16" w:space="0" w:color="000000"/>
              <w:left w:val="nil"/>
              <w:bottom w:val="nil"/>
              <w:right w:val="single" w:sz="16" w:space="0" w:color="000000"/>
            </w:tcBorders>
            <w:shd w:val="clear" w:color="auto" w:fill="FFFFFF"/>
            <w:vAlign w:val="center"/>
          </w:tcPr>
          <w:p w14:paraId="0C7BFDED"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Благо воспаление</w:t>
            </w:r>
          </w:p>
        </w:tc>
        <w:tc>
          <w:tcPr>
            <w:tcW w:w="1137" w:type="dxa"/>
            <w:tcBorders>
              <w:top w:val="single" w:sz="16" w:space="0" w:color="000000"/>
              <w:left w:val="single" w:sz="16" w:space="0" w:color="000000"/>
              <w:bottom w:val="nil"/>
            </w:tcBorders>
            <w:shd w:val="clear" w:color="auto" w:fill="FFFFFF"/>
          </w:tcPr>
          <w:p w14:paraId="0BC9169D"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2</w:t>
            </w:r>
          </w:p>
        </w:tc>
        <w:tc>
          <w:tcPr>
            <w:tcW w:w="1000" w:type="dxa"/>
            <w:tcBorders>
              <w:top w:val="single" w:sz="16" w:space="0" w:color="000000"/>
              <w:bottom w:val="nil"/>
            </w:tcBorders>
            <w:shd w:val="clear" w:color="auto" w:fill="FFFFFF"/>
          </w:tcPr>
          <w:p w14:paraId="3C752A46"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13,3</w:t>
            </w:r>
          </w:p>
        </w:tc>
        <w:tc>
          <w:tcPr>
            <w:tcW w:w="1365" w:type="dxa"/>
            <w:tcBorders>
              <w:top w:val="single" w:sz="16" w:space="0" w:color="000000"/>
              <w:bottom w:val="nil"/>
            </w:tcBorders>
            <w:shd w:val="clear" w:color="auto" w:fill="FFFFFF"/>
          </w:tcPr>
          <w:p w14:paraId="75E3A3D5"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13,3</w:t>
            </w:r>
          </w:p>
        </w:tc>
        <w:tc>
          <w:tcPr>
            <w:tcW w:w="1456" w:type="dxa"/>
            <w:tcBorders>
              <w:top w:val="single" w:sz="16" w:space="0" w:color="000000"/>
              <w:bottom w:val="nil"/>
              <w:right w:val="single" w:sz="16" w:space="0" w:color="000000"/>
            </w:tcBorders>
            <w:shd w:val="clear" w:color="auto" w:fill="FFFFFF"/>
          </w:tcPr>
          <w:p w14:paraId="39110B81"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13,3</w:t>
            </w:r>
          </w:p>
        </w:tc>
      </w:tr>
      <w:tr w:rsidR="00550D96" w:rsidRPr="00AB0A77" w14:paraId="53176F53" w14:textId="77777777" w:rsidTr="00D50BCE">
        <w:trPr>
          <w:cantSplit/>
          <w:jc w:val="center"/>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14:paraId="54472E68" w14:textId="77777777" w:rsidR="00550D96" w:rsidRPr="008212B2" w:rsidRDefault="00550D96" w:rsidP="00D50BCE">
            <w:pPr>
              <w:autoSpaceDE w:val="0"/>
              <w:autoSpaceDN w:val="0"/>
              <w:adjustRightInd w:val="0"/>
              <w:jc w:val="center"/>
              <w:rPr>
                <w:rFonts w:ascii="Georgia" w:hAnsi="Georgia" w:cs="Arial"/>
                <w:color w:val="000000"/>
                <w:sz w:val="20"/>
                <w:szCs w:val="20"/>
                <w:lang w:val="mk-MK"/>
              </w:rPr>
            </w:pPr>
          </w:p>
        </w:tc>
        <w:tc>
          <w:tcPr>
            <w:tcW w:w="2138" w:type="dxa"/>
            <w:tcBorders>
              <w:top w:val="nil"/>
              <w:left w:val="nil"/>
              <w:bottom w:val="nil"/>
              <w:right w:val="single" w:sz="16" w:space="0" w:color="000000"/>
            </w:tcBorders>
            <w:shd w:val="clear" w:color="auto" w:fill="FFFFFF"/>
            <w:vAlign w:val="center"/>
          </w:tcPr>
          <w:p w14:paraId="49CC3BF3"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Умере</w:t>
            </w:r>
            <w:r w:rsidRPr="00AB0A77">
              <w:rPr>
                <w:rFonts w:ascii="Georgia" w:hAnsi="Georgia" w:cs="Arial"/>
                <w:color w:val="000000"/>
                <w:sz w:val="20"/>
                <w:szCs w:val="20"/>
                <w:lang w:val="mk-MK"/>
              </w:rPr>
              <w:t>н</w:t>
            </w:r>
            <w:r w:rsidRPr="008212B2">
              <w:rPr>
                <w:rFonts w:ascii="Georgia" w:hAnsi="Georgia" w:cs="Arial"/>
                <w:color w:val="000000"/>
                <w:sz w:val="20"/>
                <w:szCs w:val="20"/>
                <w:lang w:val="mk-MK"/>
              </w:rPr>
              <w:t>о воспале</w:t>
            </w:r>
            <w:r w:rsidRPr="00AB0A77">
              <w:rPr>
                <w:rFonts w:ascii="Georgia" w:hAnsi="Georgia" w:cs="Arial"/>
                <w:color w:val="000000"/>
                <w:sz w:val="20"/>
                <w:szCs w:val="20"/>
                <w:lang w:val="mk-MK"/>
              </w:rPr>
              <w:t>н</w:t>
            </w:r>
            <w:r w:rsidRPr="008212B2">
              <w:rPr>
                <w:rFonts w:ascii="Georgia" w:hAnsi="Georgia" w:cs="Arial"/>
                <w:color w:val="000000"/>
                <w:sz w:val="20"/>
                <w:szCs w:val="20"/>
                <w:lang w:val="mk-MK"/>
              </w:rPr>
              <w:t>ие</w:t>
            </w:r>
          </w:p>
        </w:tc>
        <w:tc>
          <w:tcPr>
            <w:tcW w:w="1137" w:type="dxa"/>
            <w:tcBorders>
              <w:top w:val="nil"/>
              <w:left w:val="single" w:sz="16" w:space="0" w:color="000000"/>
              <w:bottom w:val="nil"/>
            </w:tcBorders>
            <w:shd w:val="clear" w:color="auto" w:fill="FFFFFF"/>
          </w:tcPr>
          <w:p w14:paraId="3B24AFE5"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7</w:t>
            </w:r>
          </w:p>
        </w:tc>
        <w:tc>
          <w:tcPr>
            <w:tcW w:w="1000" w:type="dxa"/>
            <w:tcBorders>
              <w:top w:val="nil"/>
              <w:bottom w:val="nil"/>
            </w:tcBorders>
            <w:shd w:val="clear" w:color="auto" w:fill="FFFFFF"/>
          </w:tcPr>
          <w:p w14:paraId="097CBD23"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46,7</w:t>
            </w:r>
          </w:p>
        </w:tc>
        <w:tc>
          <w:tcPr>
            <w:tcW w:w="1365" w:type="dxa"/>
            <w:tcBorders>
              <w:top w:val="nil"/>
              <w:bottom w:val="nil"/>
            </w:tcBorders>
            <w:shd w:val="clear" w:color="auto" w:fill="FFFFFF"/>
          </w:tcPr>
          <w:p w14:paraId="11708C22"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46,7</w:t>
            </w:r>
          </w:p>
        </w:tc>
        <w:tc>
          <w:tcPr>
            <w:tcW w:w="1456" w:type="dxa"/>
            <w:tcBorders>
              <w:top w:val="nil"/>
              <w:bottom w:val="nil"/>
              <w:right w:val="single" w:sz="16" w:space="0" w:color="000000"/>
            </w:tcBorders>
            <w:shd w:val="clear" w:color="auto" w:fill="FFFFFF"/>
          </w:tcPr>
          <w:p w14:paraId="25BCB278"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60,0</w:t>
            </w:r>
          </w:p>
        </w:tc>
      </w:tr>
      <w:tr w:rsidR="00550D96" w:rsidRPr="00AB0A77" w14:paraId="5F86A80B" w14:textId="77777777" w:rsidTr="00D50BCE">
        <w:trPr>
          <w:cantSplit/>
          <w:jc w:val="center"/>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14:paraId="451692CD" w14:textId="77777777" w:rsidR="00550D96" w:rsidRPr="008212B2" w:rsidRDefault="00550D96" w:rsidP="00D50BCE">
            <w:pPr>
              <w:autoSpaceDE w:val="0"/>
              <w:autoSpaceDN w:val="0"/>
              <w:adjustRightInd w:val="0"/>
              <w:jc w:val="center"/>
              <w:rPr>
                <w:rFonts w:ascii="Georgia" w:hAnsi="Georgia" w:cs="Arial"/>
                <w:color w:val="000000"/>
                <w:sz w:val="20"/>
                <w:szCs w:val="20"/>
                <w:lang w:val="mk-MK"/>
              </w:rPr>
            </w:pPr>
          </w:p>
        </w:tc>
        <w:tc>
          <w:tcPr>
            <w:tcW w:w="2138" w:type="dxa"/>
            <w:tcBorders>
              <w:top w:val="nil"/>
              <w:left w:val="nil"/>
              <w:bottom w:val="nil"/>
              <w:right w:val="single" w:sz="16" w:space="0" w:color="000000"/>
            </w:tcBorders>
            <w:shd w:val="clear" w:color="auto" w:fill="FFFFFF"/>
            <w:vAlign w:val="center"/>
          </w:tcPr>
          <w:p w14:paraId="0E0A9F89"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Тешко воспаление</w:t>
            </w:r>
          </w:p>
        </w:tc>
        <w:tc>
          <w:tcPr>
            <w:tcW w:w="1137" w:type="dxa"/>
            <w:tcBorders>
              <w:top w:val="nil"/>
              <w:left w:val="single" w:sz="16" w:space="0" w:color="000000"/>
              <w:bottom w:val="nil"/>
            </w:tcBorders>
            <w:shd w:val="clear" w:color="auto" w:fill="FFFFFF"/>
          </w:tcPr>
          <w:p w14:paraId="4897152C"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6</w:t>
            </w:r>
          </w:p>
        </w:tc>
        <w:tc>
          <w:tcPr>
            <w:tcW w:w="1000" w:type="dxa"/>
            <w:tcBorders>
              <w:top w:val="nil"/>
              <w:bottom w:val="nil"/>
            </w:tcBorders>
            <w:shd w:val="clear" w:color="auto" w:fill="FFFFFF"/>
          </w:tcPr>
          <w:p w14:paraId="671420FC"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40,0</w:t>
            </w:r>
          </w:p>
        </w:tc>
        <w:tc>
          <w:tcPr>
            <w:tcW w:w="1365" w:type="dxa"/>
            <w:tcBorders>
              <w:top w:val="nil"/>
              <w:bottom w:val="nil"/>
            </w:tcBorders>
            <w:shd w:val="clear" w:color="auto" w:fill="FFFFFF"/>
          </w:tcPr>
          <w:p w14:paraId="0A4241E3"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40,0</w:t>
            </w:r>
          </w:p>
        </w:tc>
        <w:tc>
          <w:tcPr>
            <w:tcW w:w="1456" w:type="dxa"/>
            <w:tcBorders>
              <w:top w:val="nil"/>
              <w:bottom w:val="nil"/>
              <w:right w:val="single" w:sz="16" w:space="0" w:color="000000"/>
            </w:tcBorders>
            <w:shd w:val="clear" w:color="auto" w:fill="FFFFFF"/>
          </w:tcPr>
          <w:p w14:paraId="2AE648E1"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100,0</w:t>
            </w:r>
          </w:p>
        </w:tc>
      </w:tr>
      <w:tr w:rsidR="00550D96" w:rsidRPr="00AB0A77" w14:paraId="24EE028B" w14:textId="77777777" w:rsidTr="00D50BCE">
        <w:trPr>
          <w:cantSplit/>
          <w:jc w:val="center"/>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14:paraId="4BE992B3" w14:textId="77777777" w:rsidR="00550D96" w:rsidRPr="008212B2" w:rsidRDefault="00550D96" w:rsidP="00D50BCE">
            <w:pPr>
              <w:autoSpaceDE w:val="0"/>
              <w:autoSpaceDN w:val="0"/>
              <w:adjustRightInd w:val="0"/>
              <w:jc w:val="center"/>
              <w:rPr>
                <w:rFonts w:ascii="Georgia" w:hAnsi="Georgia" w:cs="Arial"/>
                <w:color w:val="000000"/>
                <w:sz w:val="20"/>
                <w:szCs w:val="20"/>
                <w:lang w:val="mk-MK"/>
              </w:rPr>
            </w:pPr>
          </w:p>
        </w:tc>
        <w:tc>
          <w:tcPr>
            <w:tcW w:w="2138" w:type="dxa"/>
            <w:tcBorders>
              <w:top w:val="nil"/>
              <w:left w:val="nil"/>
              <w:bottom w:val="single" w:sz="16" w:space="0" w:color="000000"/>
              <w:right w:val="single" w:sz="16" w:space="0" w:color="000000"/>
            </w:tcBorders>
            <w:shd w:val="clear" w:color="auto" w:fill="FFFFFF"/>
            <w:vAlign w:val="center"/>
          </w:tcPr>
          <w:p w14:paraId="5AADBBA9"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Total</w:t>
            </w:r>
          </w:p>
        </w:tc>
        <w:tc>
          <w:tcPr>
            <w:tcW w:w="1137" w:type="dxa"/>
            <w:tcBorders>
              <w:top w:val="nil"/>
              <w:left w:val="single" w:sz="16" w:space="0" w:color="000000"/>
              <w:bottom w:val="single" w:sz="16" w:space="0" w:color="000000"/>
            </w:tcBorders>
            <w:shd w:val="clear" w:color="auto" w:fill="FFFFFF"/>
          </w:tcPr>
          <w:p w14:paraId="56052C0B"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15</w:t>
            </w:r>
          </w:p>
        </w:tc>
        <w:tc>
          <w:tcPr>
            <w:tcW w:w="1000" w:type="dxa"/>
            <w:tcBorders>
              <w:top w:val="nil"/>
              <w:bottom w:val="single" w:sz="16" w:space="0" w:color="000000"/>
            </w:tcBorders>
            <w:shd w:val="clear" w:color="auto" w:fill="FFFFFF"/>
          </w:tcPr>
          <w:p w14:paraId="1F77802F"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100,0</w:t>
            </w:r>
          </w:p>
        </w:tc>
        <w:tc>
          <w:tcPr>
            <w:tcW w:w="1365" w:type="dxa"/>
            <w:tcBorders>
              <w:top w:val="nil"/>
              <w:bottom w:val="single" w:sz="16" w:space="0" w:color="000000"/>
            </w:tcBorders>
            <w:shd w:val="clear" w:color="auto" w:fill="FFFFFF"/>
          </w:tcPr>
          <w:p w14:paraId="467D4AEA"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100,0</w:t>
            </w:r>
          </w:p>
        </w:tc>
        <w:tc>
          <w:tcPr>
            <w:tcW w:w="1456" w:type="dxa"/>
            <w:tcBorders>
              <w:top w:val="nil"/>
              <w:bottom w:val="single" w:sz="16" w:space="0" w:color="000000"/>
              <w:right w:val="single" w:sz="16" w:space="0" w:color="000000"/>
            </w:tcBorders>
            <w:shd w:val="clear" w:color="auto" w:fill="FFFFFF"/>
          </w:tcPr>
          <w:p w14:paraId="4FAFC38E" w14:textId="77777777" w:rsidR="00550D96" w:rsidRPr="008212B2" w:rsidRDefault="00550D96" w:rsidP="00D50BCE">
            <w:pPr>
              <w:autoSpaceDE w:val="0"/>
              <w:autoSpaceDN w:val="0"/>
              <w:adjustRightInd w:val="0"/>
              <w:jc w:val="center"/>
              <w:rPr>
                <w:rFonts w:ascii="Georgia" w:hAnsi="Georgia"/>
                <w:sz w:val="20"/>
                <w:szCs w:val="20"/>
                <w:lang w:val="mk-MK"/>
              </w:rPr>
            </w:pPr>
          </w:p>
        </w:tc>
      </w:tr>
    </w:tbl>
    <w:p w14:paraId="59E44DCF" w14:textId="77777777" w:rsidR="00550D96" w:rsidRPr="00AB0A77" w:rsidRDefault="00550D96" w:rsidP="00550D96">
      <w:pPr>
        <w:autoSpaceDE w:val="0"/>
        <w:autoSpaceDN w:val="0"/>
        <w:adjustRightInd w:val="0"/>
        <w:jc w:val="both"/>
        <w:rPr>
          <w:rFonts w:ascii="Georgia" w:hAnsi="Georgia"/>
          <w:lang w:val="mk-MK"/>
        </w:rPr>
      </w:pPr>
    </w:p>
    <w:p w14:paraId="2689EAB2" w14:textId="54858DD7" w:rsidR="00550D96" w:rsidRPr="008212B2" w:rsidRDefault="008D3BCD" w:rsidP="00550D96">
      <w:pPr>
        <w:autoSpaceDE w:val="0"/>
        <w:autoSpaceDN w:val="0"/>
        <w:adjustRightInd w:val="0"/>
        <w:jc w:val="both"/>
        <w:rPr>
          <w:rFonts w:ascii="Times New Roman" w:hAnsi="Times New Roman" w:cs="Times New Roman"/>
          <w:sz w:val="24"/>
          <w:szCs w:val="24"/>
          <w:lang w:val="mk-MK"/>
        </w:rPr>
      </w:pPr>
      <w:r>
        <w:rPr>
          <w:rFonts w:ascii="Times New Roman" w:hAnsi="Times New Roman" w:cs="Times New Roman"/>
          <w:sz w:val="24"/>
          <w:szCs w:val="24"/>
          <w:lang w:val="mk-MK"/>
        </w:rPr>
        <w:t>Во</w:t>
      </w:r>
      <w:r w:rsidRPr="00AB0A77">
        <w:rPr>
          <w:rFonts w:ascii="Times New Roman" w:hAnsi="Times New Roman" w:cs="Times New Roman"/>
          <w:sz w:val="24"/>
          <w:szCs w:val="24"/>
          <w:lang w:val="mk-MK"/>
        </w:rPr>
        <w:t xml:space="preserve"> </w:t>
      </w:r>
      <w:r w:rsidR="00550D96" w:rsidRPr="00AB0A77">
        <w:rPr>
          <w:rFonts w:ascii="Times New Roman" w:hAnsi="Times New Roman" w:cs="Times New Roman"/>
          <w:sz w:val="24"/>
          <w:szCs w:val="24"/>
          <w:lang w:val="mk-MK"/>
        </w:rPr>
        <w:t xml:space="preserve">табела 6.2 </w:t>
      </w:r>
      <w:r>
        <w:rPr>
          <w:rFonts w:ascii="Times New Roman" w:hAnsi="Times New Roman" w:cs="Times New Roman"/>
          <w:sz w:val="24"/>
          <w:szCs w:val="24"/>
          <w:lang w:val="mk-MK"/>
        </w:rPr>
        <w:t xml:space="preserve">се </w:t>
      </w:r>
      <w:r w:rsidR="00550D96" w:rsidRPr="00AB0A77">
        <w:rPr>
          <w:rFonts w:ascii="Times New Roman" w:hAnsi="Times New Roman" w:cs="Times New Roman"/>
          <w:sz w:val="24"/>
          <w:szCs w:val="24"/>
          <w:lang w:val="mk-MK"/>
        </w:rPr>
        <w:t>прикажани проценти</w:t>
      </w:r>
      <w:r>
        <w:rPr>
          <w:rFonts w:ascii="Times New Roman" w:hAnsi="Times New Roman" w:cs="Times New Roman"/>
          <w:sz w:val="24"/>
          <w:szCs w:val="24"/>
          <w:lang w:val="mk-MK"/>
        </w:rPr>
        <w:t>те</w:t>
      </w:r>
      <w:r w:rsidR="00550D96" w:rsidRPr="00AB0A77">
        <w:rPr>
          <w:rFonts w:ascii="Times New Roman" w:hAnsi="Times New Roman" w:cs="Times New Roman"/>
          <w:sz w:val="24"/>
          <w:szCs w:val="24"/>
          <w:lang w:val="mk-MK"/>
        </w:rPr>
        <w:t xml:space="preserve"> </w:t>
      </w:r>
      <w:r>
        <w:rPr>
          <w:rFonts w:ascii="Times New Roman" w:hAnsi="Times New Roman" w:cs="Times New Roman"/>
          <w:sz w:val="24"/>
          <w:szCs w:val="24"/>
          <w:lang w:val="mk-MK"/>
        </w:rPr>
        <w:t>од</w:t>
      </w:r>
      <w:r w:rsidRPr="00AB0A77">
        <w:rPr>
          <w:rFonts w:ascii="Times New Roman" w:hAnsi="Times New Roman" w:cs="Times New Roman"/>
          <w:sz w:val="24"/>
          <w:szCs w:val="24"/>
          <w:lang w:val="mk-MK"/>
        </w:rPr>
        <w:t xml:space="preserve"> </w:t>
      </w:r>
      <w:r w:rsidR="00550D96" w:rsidRPr="00AB0A77">
        <w:rPr>
          <w:rFonts w:ascii="Times New Roman" w:hAnsi="Times New Roman" w:cs="Times New Roman"/>
          <w:sz w:val="24"/>
          <w:szCs w:val="24"/>
          <w:lang w:val="mk-MK"/>
        </w:rPr>
        <w:t>структура</w:t>
      </w:r>
      <w:r>
        <w:rPr>
          <w:rFonts w:ascii="Times New Roman" w:hAnsi="Times New Roman" w:cs="Times New Roman"/>
          <w:sz w:val="24"/>
          <w:szCs w:val="24"/>
          <w:lang w:val="mk-MK"/>
        </w:rPr>
        <w:t>та</w:t>
      </w:r>
      <w:r w:rsidR="00550D96" w:rsidRPr="00AB0A77">
        <w:rPr>
          <w:rFonts w:ascii="Times New Roman" w:hAnsi="Times New Roman" w:cs="Times New Roman"/>
          <w:sz w:val="24"/>
          <w:szCs w:val="24"/>
          <w:lang w:val="mk-MK"/>
        </w:rPr>
        <w:t xml:space="preserve"> на </w:t>
      </w:r>
      <w:r w:rsidR="00550D96" w:rsidRPr="008212B2">
        <w:rPr>
          <w:rFonts w:ascii="Times New Roman" w:hAnsi="Times New Roman" w:cs="Times New Roman"/>
          <w:sz w:val="24"/>
          <w:szCs w:val="24"/>
          <w:lang w:val="mk-MK"/>
        </w:rPr>
        <w:t>Loe-Sillnes</w:t>
      </w:r>
      <w:r w:rsidR="00550D96" w:rsidRPr="00AB0A77">
        <w:rPr>
          <w:rFonts w:ascii="Times New Roman" w:hAnsi="Times New Roman" w:cs="Times New Roman"/>
          <w:sz w:val="24"/>
          <w:szCs w:val="24"/>
          <w:lang w:val="mk-MK"/>
        </w:rPr>
        <w:t>/сулкус индекс</w:t>
      </w:r>
      <w:r>
        <w:rPr>
          <w:rFonts w:ascii="Times New Roman" w:hAnsi="Times New Roman" w:cs="Times New Roman"/>
          <w:sz w:val="24"/>
          <w:szCs w:val="24"/>
          <w:lang w:val="mk-MK"/>
        </w:rPr>
        <w:t>от</w:t>
      </w:r>
      <w:r w:rsidR="00550D96" w:rsidRPr="00AB0A77">
        <w:rPr>
          <w:rFonts w:ascii="Times New Roman" w:hAnsi="Times New Roman" w:cs="Times New Roman"/>
          <w:sz w:val="24"/>
          <w:szCs w:val="24"/>
          <w:lang w:val="mk-MK"/>
        </w:rPr>
        <w:t xml:space="preserve"> на крварење</w:t>
      </w:r>
      <w:r w:rsidR="00550D96" w:rsidRPr="008212B2">
        <w:rPr>
          <w:rFonts w:ascii="Times New Roman" w:hAnsi="Times New Roman" w:cs="Times New Roman"/>
          <w:sz w:val="24"/>
          <w:szCs w:val="24"/>
          <w:lang w:val="mk-MK"/>
        </w:rPr>
        <w:t xml:space="preserve"> </w:t>
      </w:r>
      <w:r w:rsidR="00550D96" w:rsidRPr="00AB0A77">
        <w:rPr>
          <w:rFonts w:ascii="Times New Roman" w:hAnsi="Times New Roman" w:cs="Times New Roman"/>
          <w:sz w:val="24"/>
          <w:szCs w:val="24"/>
          <w:lang w:val="mk-MK"/>
        </w:rPr>
        <w:t>(</w:t>
      </w:r>
      <w:r w:rsidR="00550D96" w:rsidRPr="008212B2">
        <w:rPr>
          <w:rFonts w:ascii="Times New Roman" w:hAnsi="Times New Roman" w:cs="Times New Roman"/>
          <w:sz w:val="24"/>
          <w:szCs w:val="24"/>
          <w:lang w:val="mk-MK"/>
        </w:rPr>
        <w:t>LSA</w:t>
      </w:r>
      <w:r w:rsidR="00550D96" w:rsidRPr="00AB0A77">
        <w:rPr>
          <w:rFonts w:ascii="Times New Roman" w:hAnsi="Times New Roman" w:cs="Times New Roman"/>
          <w:sz w:val="24"/>
          <w:szCs w:val="24"/>
          <w:lang w:val="mk-MK"/>
        </w:rPr>
        <w:t>/</w:t>
      </w:r>
      <w:r w:rsidR="00550D96" w:rsidRPr="008212B2">
        <w:rPr>
          <w:rFonts w:ascii="Times New Roman" w:hAnsi="Times New Roman" w:cs="Times New Roman"/>
          <w:sz w:val="24"/>
          <w:szCs w:val="24"/>
          <w:lang w:val="mk-MK"/>
        </w:rPr>
        <w:t>SBI2) три недели по третманот.</w:t>
      </w:r>
    </w:p>
    <w:p w14:paraId="13FD891B" w14:textId="5F27F6FD" w:rsidR="00550D96" w:rsidRPr="008212B2" w:rsidRDefault="00550D96" w:rsidP="00550D96">
      <w:pPr>
        <w:autoSpaceDE w:val="0"/>
        <w:autoSpaceDN w:val="0"/>
        <w:adjustRightInd w:val="0"/>
        <w:jc w:val="both"/>
        <w:rPr>
          <w:rFonts w:ascii="Times New Roman" w:hAnsi="Times New Roman" w:cs="Times New Roman"/>
          <w:sz w:val="24"/>
          <w:szCs w:val="24"/>
          <w:lang w:val="mk-MK"/>
        </w:rPr>
      </w:pPr>
      <w:r w:rsidRPr="00AB0A77">
        <w:rPr>
          <w:rFonts w:ascii="Times New Roman" w:hAnsi="Times New Roman" w:cs="Times New Roman"/>
          <w:sz w:val="24"/>
          <w:szCs w:val="24"/>
          <w:lang w:val="mk-MK"/>
        </w:rPr>
        <w:t>Од вкупно 15 пациенти, 1</w:t>
      </w:r>
      <w:r w:rsidR="00A75DD3">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(6,7</w:t>
      </w:r>
      <w:r w:rsidR="00A75DD3">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 имал недостаток на воспаление</w:t>
      </w:r>
      <w:r w:rsidR="00A75DD3">
        <w:rPr>
          <w:rFonts w:ascii="Times New Roman" w:hAnsi="Times New Roman" w:cs="Times New Roman"/>
          <w:sz w:val="24"/>
          <w:szCs w:val="24"/>
          <w:lang w:val="mk-MK"/>
        </w:rPr>
        <w:t xml:space="preserve"> – </w:t>
      </w:r>
      <w:r w:rsidRPr="00AB0A77">
        <w:rPr>
          <w:rFonts w:ascii="Times New Roman" w:hAnsi="Times New Roman" w:cs="Times New Roman"/>
          <w:sz w:val="24"/>
          <w:szCs w:val="24"/>
          <w:lang w:val="mk-MK"/>
        </w:rPr>
        <w:t>нормална гингива,  8</w:t>
      </w:r>
      <w:r w:rsidR="00A75DD3">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(53,3</w:t>
      </w:r>
      <w:r w:rsidR="00A75DD3">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 xml:space="preserve">%) </w:t>
      </w:r>
      <w:r w:rsidR="00AC56A0" w:rsidRPr="00AB0A77">
        <w:rPr>
          <w:rFonts w:ascii="Times New Roman" w:hAnsi="Times New Roman" w:cs="Times New Roman"/>
          <w:sz w:val="24"/>
          <w:szCs w:val="24"/>
          <w:lang w:val="mk-MK"/>
        </w:rPr>
        <w:t>има</w:t>
      </w:r>
      <w:r w:rsidR="00AC56A0">
        <w:rPr>
          <w:rFonts w:ascii="Times New Roman" w:hAnsi="Times New Roman" w:cs="Times New Roman"/>
          <w:sz w:val="24"/>
          <w:szCs w:val="24"/>
          <w:lang w:val="mk-MK"/>
        </w:rPr>
        <w:t>а</w:t>
      </w:r>
      <w:r w:rsidR="00AC56A0" w:rsidRPr="00AB0A77">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 xml:space="preserve">благо воспаление, </w:t>
      </w:r>
      <w:r w:rsidRPr="008212B2">
        <w:rPr>
          <w:rFonts w:ascii="Times New Roman" w:hAnsi="Times New Roman" w:cs="Times New Roman"/>
          <w:sz w:val="24"/>
          <w:szCs w:val="24"/>
          <w:lang w:val="mk-MK"/>
        </w:rPr>
        <w:t>мала промена на бојата, благ едем, без крварење за време на употреба на сондата; 5</w:t>
      </w:r>
      <w:r w:rsidR="00A75DD3">
        <w:rPr>
          <w:rFonts w:ascii="Times New Roman" w:hAnsi="Times New Roman" w:cs="Times New Roman"/>
          <w:sz w:val="24"/>
          <w:szCs w:val="24"/>
          <w:lang w:val="mk-MK"/>
        </w:rPr>
        <w:t xml:space="preserve"> </w:t>
      </w:r>
      <w:r w:rsidRPr="008212B2">
        <w:rPr>
          <w:rFonts w:ascii="Times New Roman" w:hAnsi="Times New Roman" w:cs="Times New Roman"/>
          <w:sz w:val="24"/>
          <w:szCs w:val="24"/>
          <w:lang w:val="mk-MK"/>
        </w:rPr>
        <w:t>(33,3</w:t>
      </w:r>
      <w:r w:rsidR="00A75DD3">
        <w:rPr>
          <w:rFonts w:ascii="Times New Roman" w:hAnsi="Times New Roman" w:cs="Times New Roman"/>
          <w:sz w:val="24"/>
          <w:szCs w:val="24"/>
          <w:lang w:val="mk-MK"/>
        </w:rPr>
        <w:t xml:space="preserve"> </w:t>
      </w:r>
      <w:r w:rsidRPr="008212B2">
        <w:rPr>
          <w:rFonts w:ascii="Times New Roman" w:hAnsi="Times New Roman" w:cs="Times New Roman"/>
          <w:sz w:val="24"/>
          <w:szCs w:val="24"/>
          <w:lang w:val="mk-MK"/>
        </w:rPr>
        <w:t xml:space="preserve">%) </w:t>
      </w:r>
      <w:r w:rsidR="00AC56A0" w:rsidRPr="008212B2">
        <w:rPr>
          <w:rFonts w:ascii="Times New Roman" w:hAnsi="Times New Roman" w:cs="Times New Roman"/>
          <w:sz w:val="24"/>
          <w:szCs w:val="24"/>
          <w:lang w:val="mk-MK"/>
        </w:rPr>
        <w:t>има</w:t>
      </w:r>
      <w:r w:rsidR="00AC56A0">
        <w:rPr>
          <w:rFonts w:ascii="Times New Roman" w:hAnsi="Times New Roman" w:cs="Times New Roman"/>
          <w:sz w:val="24"/>
          <w:szCs w:val="24"/>
          <w:lang w:val="mk-MK"/>
        </w:rPr>
        <w:t>а</w:t>
      </w:r>
      <w:r w:rsidR="00AC56A0" w:rsidRPr="008212B2">
        <w:rPr>
          <w:rFonts w:ascii="Times New Roman" w:hAnsi="Times New Roman" w:cs="Times New Roman"/>
          <w:sz w:val="24"/>
          <w:szCs w:val="24"/>
          <w:lang w:val="mk-MK"/>
        </w:rPr>
        <w:t xml:space="preserve"> </w:t>
      </w:r>
      <w:r w:rsidRPr="008212B2">
        <w:rPr>
          <w:rFonts w:ascii="Times New Roman" w:hAnsi="Times New Roman" w:cs="Times New Roman"/>
          <w:sz w:val="24"/>
          <w:szCs w:val="24"/>
          <w:lang w:val="mk-MK"/>
        </w:rPr>
        <w:t xml:space="preserve">умерено воспаление, </w:t>
      </w:r>
      <w:r w:rsidR="00A75DD3" w:rsidRPr="002C759B">
        <w:rPr>
          <w:rFonts w:ascii="Times New Roman" w:hAnsi="Times New Roman" w:cs="Times New Roman"/>
          <w:sz w:val="24"/>
          <w:szCs w:val="24"/>
          <w:lang w:val="mk-MK"/>
        </w:rPr>
        <w:t>умерено</w:t>
      </w:r>
      <w:r w:rsidR="00A75DD3" w:rsidRPr="00A75DD3">
        <w:rPr>
          <w:rFonts w:ascii="Times New Roman" w:hAnsi="Times New Roman" w:cs="Times New Roman"/>
          <w:sz w:val="24"/>
          <w:szCs w:val="24"/>
          <w:lang w:val="mk-MK"/>
        </w:rPr>
        <w:t xml:space="preserve"> </w:t>
      </w:r>
      <w:r w:rsidRPr="008212B2">
        <w:rPr>
          <w:rFonts w:ascii="Times New Roman" w:hAnsi="Times New Roman" w:cs="Times New Roman"/>
          <w:sz w:val="24"/>
          <w:szCs w:val="24"/>
          <w:lang w:val="mk-MK"/>
        </w:rPr>
        <w:t>црвенило, оток, крварење при сондирање, хипертрофија</w:t>
      </w:r>
      <w:r w:rsidR="00A75DD3">
        <w:rPr>
          <w:rFonts w:ascii="Times New Roman" w:hAnsi="Times New Roman" w:cs="Times New Roman"/>
          <w:sz w:val="24"/>
          <w:szCs w:val="24"/>
          <w:lang w:val="mk-MK"/>
        </w:rPr>
        <w:t>,</w:t>
      </w:r>
      <w:r w:rsidRPr="008212B2">
        <w:rPr>
          <w:rFonts w:ascii="Times New Roman" w:hAnsi="Times New Roman" w:cs="Times New Roman"/>
          <w:sz w:val="24"/>
          <w:szCs w:val="24"/>
          <w:lang w:val="mk-MK"/>
        </w:rPr>
        <w:t xml:space="preserve"> а 1</w:t>
      </w:r>
      <w:r w:rsidR="00A75DD3">
        <w:rPr>
          <w:rFonts w:ascii="Times New Roman" w:hAnsi="Times New Roman" w:cs="Times New Roman"/>
          <w:sz w:val="24"/>
          <w:szCs w:val="24"/>
          <w:lang w:val="mk-MK"/>
        </w:rPr>
        <w:t xml:space="preserve"> </w:t>
      </w:r>
      <w:r w:rsidRPr="008212B2">
        <w:rPr>
          <w:rFonts w:ascii="Times New Roman" w:hAnsi="Times New Roman" w:cs="Times New Roman"/>
          <w:sz w:val="24"/>
          <w:szCs w:val="24"/>
          <w:lang w:val="mk-MK"/>
        </w:rPr>
        <w:t>(6,7</w:t>
      </w:r>
      <w:r w:rsidR="00A75DD3">
        <w:rPr>
          <w:rFonts w:ascii="Times New Roman" w:hAnsi="Times New Roman" w:cs="Times New Roman"/>
          <w:sz w:val="24"/>
          <w:szCs w:val="24"/>
          <w:lang w:val="mk-MK"/>
        </w:rPr>
        <w:t xml:space="preserve"> </w:t>
      </w:r>
      <w:r w:rsidRPr="008212B2">
        <w:rPr>
          <w:rFonts w:ascii="Times New Roman" w:hAnsi="Times New Roman" w:cs="Times New Roman"/>
          <w:sz w:val="24"/>
          <w:szCs w:val="24"/>
          <w:lang w:val="mk-MK"/>
        </w:rPr>
        <w:t>%) имал тешко воспаление, црвенило и хипертрофија, чиреви, склоност кон спонтано крварење.</w:t>
      </w:r>
    </w:p>
    <w:p w14:paraId="00818D81" w14:textId="77777777" w:rsidR="00550D96" w:rsidRPr="008212B2" w:rsidRDefault="00550D96" w:rsidP="00550D96">
      <w:pPr>
        <w:autoSpaceDE w:val="0"/>
        <w:autoSpaceDN w:val="0"/>
        <w:adjustRightInd w:val="0"/>
        <w:jc w:val="both"/>
        <w:rPr>
          <w:rFonts w:ascii="Times New Roman" w:hAnsi="Times New Roman" w:cs="Times New Roman"/>
          <w:sz w:val="24"/>
          <w:szCs w:val="24"/>
          <w:lang w:val="mk-MK"/>
        </w:rPr>
      </w:pPr>
    </w:p>
    <w:p w14:paraId="051E464A" w14:textId="1B3B35C2" w:rsidR="00550D96" w:rsidRPr="008212B2" w:rsidRDefault="00550D96" w:rsidP="00550D96">
      <w:pPr>
        <w:autoSpaceDE w:val="0"/>
        <w:autoSpaceDN w:val="0"/>
        <w:adjustRightInd w:val="0"/>
        <w:jc w:val="center"/>
        <w:rPr>
          <w:rFonts w:ascii="Times New Roman" w:hAnsi="Times New Roman" w:cs="Times New Roman"/>
          <w:sz w:val="24"/>
          <w:szCs w:val="24"/>
          <w:lang w:val="mk-MK"/>
        </w:rPr>
      </w:pPr>
      <w:r w:rsidRPr="00AB0A77">
        <w:rPr>
          <w:rFonts w:ascii="Times New Roman" w:hAnsi="Times New Roman" w:cs="Times New Roman"/>
          <w:b/>
          <w:bCs/>
          <w:sz w:val="24"/>
          <w:szCs w:val="24"/>
          <w:lang w:val="mk-MK"/>
        </w:rPr>
        <w:t>Табела 6.</w:t>
      </w:r>
      <w:r w:rsidRPr="008212B2">
        <w:rPr>
          <w:rFonts w:ascii="Times New Roman" w:hAnsi="Times New Roman" w:cs="Times New Roman"/>
          <w:b/>
          <w:bCs/>
          <w:sz w:val="24"/>
          <w:szCs w:val="24"/>
          <w:lang w:val="mk-MK"/>
        </w:rPr>
        <w:t>2</w:t>
      </w:r>
      <w:r w:rsidR="00A75DD3">
        <w:rPr>
          <w:rFonts w:ascii="Times New Roman" w:hAnsi="Times New Roman" w:cs="Times New Roman"/>
          <w:b/>
          <w:bCs/>
          <w:sz w:val="24"/>
          <w:szCs w:val="24"/>
          <w:lang w:val="mk-MK"/>
        </w:rPr>
        <w:t>:</w:t>
      </w:r>
      <w:r w:rsidRPr="008212B2">
        <w:rPr>
          <w:rFonts w:ascii="Times New Roman" w:hAnsi="Times New Roman" w:cs="Times New Roman"/>
          <w:sz w:val="24"/>
          <w:szCs w:val="24"/>
          <w:lang w:val="mk-MK"/>
        </w:rPr>
        <w:t xml:space="preserve"> Loe-Sillnes</w:t>
      </w:r>
      <w:r w:rsidRPr="00AB0A77">
        <w:rPr>
          <w:rFonts w:ascii="Times New Roman" w:hAnsi="Times New Roman" w:cs="Times New Roman"/>
          <w:sz w:val="24"/>
          <w:szCs w:val="24"/>
          <w:lang w:val="mk-MK"/>
        </w:rPr>
        <w:t>/сулкус индекс на крварење</w:t>
      </w:r>
      <w:r w:rsidRPr="008212B2">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w:t>
      </w:r>
      <w:r w:rsidRPr="008212B2">
        <w:rPr>
          <w:rFonts w:ascii="Times New Roman" w:hAnsi="Times New Roman" w:cs="Times New Roman"/>
          <w:sz w:val="24"/>
          <w:szCs w:val="24"/>
          <w:lang w:val="mk-MK"/>
        </w:rPr>
        <w:t>LSA</w:t>
      </w:r>
      <w:r w:rsidRPr="00AB0A77">
        <w:rPr>
          <w:rFonts w:ascii="Times New Roman" w:hAnsi="Times New Roman" w:cs="Times New Roman"/>
          <w:sz w:val="24"/>
          <w:szCs w:val="24"/>
          <w:lang w:val="mk-MK"/>
        </w:rPr>
        <w:t>/</w:t>
      </w:r>
      <w:r w:rsidRPr="008212B2">
        <w:rPr>
          <w:rFonts w:ascii="Times New Roman" w:hAnsi="Times New Roman" w:cs="Times New Roman"/>
          <w:sz w:val="24"/>
          <w:szCs w:val="24"/>
          <w:lang w:val="mk-MK"/>
        </w:rPr>
        <w:t>SBI2)</w:t>
      </w:r>
    </w:p>
    <w:p w14:paraId="757B2FBD" w14:textId="77777777" w:rsidR="00550D96" w:rsidRPr="008212B2" w:rsidRDefault="00550D96" w:rsidP="00550D96">
      <w:pPr>
        <w:autoSpaceDE w:val="0"/>
        <w:autoSpaceDN w:val="0"/>
        <w:adjustRightInd w:val="0"/>
        <w:jc w:val="center"/>
        <w:rPr>
          <w:rFonts w:ascii="Times New Roman" w:hAnsi="Times New Roman" w:cs="Times New Roman"/>
          <w:sz w:val="24"/>
          <w:szCs w:val="24"/>
          <w:lang w:val="mk-MK"/>
        </w:rPr>
      </w:pPr>
      <w:r w:rsidRPr="008212B2">
        <w:rPr>
          <w:rFonts w:ascii="Times New Roman" w:hAnsi="Times New Roman" w:cs="Times New Roman"/>
          <w:sz w:val="24"/>
          <w:szCs w:val="24"/>
          <w:lang w:val="mk-MK"/>
        </w:rPr>
        <w:t>три недели по третманот</w:t>
      </w:r>
    </w:p>
    <w:p w14:paraId="11E36D77" w14:textId="77777777" w:rsidR="00550D96" w:rsidRPr="008212B2" w:rsidRDefault="00550D96" w:rsidP="00550D96">
      <w:pPr>
        <w:autoSpaceDE w:val="0"/>
        <w:autoSpaceDN w:val="0"/>
        <w:adjustRightInd w:val="0"/>
        <w:rPr>
          <w:lang w:val="mk-MK"/>
        </w:rPr>
      </w:pPr>
    </w:p>
    <w:tbl>
      <w:tblPr>
        <w:tblW w:w="811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7"/>
        <w:gridCol w:w="2426"/>
        <w:gridCol w:w="1137"/>
        <w:gridCol w:w="1000"/>
        <w:gridCol w:w="1365"/>
        <w:gridCol w:w="1456"/>
      </w:tblGrid>
      <w:tr w:rsidR="00550D96" w:rsidRPr="00AB0A77" w14:paraId="49ABA64F" w14:textId="77777777" w:rsidTr="00D50BCE">
        <w:trPr>
          <w:cantSplit/>
          <w:jc w:val="center"/>
        </w:trPr>
        <w:tc>
          <w:tcPr>
            <w:tcW w:w="3153" w:type="dxa"/>
            <w:gridSpan w:val="2"/>
            <w:tcBorders>
              <w:top w:val="single" w:sz="16" w:space="0" w:color="000000"/>
              <w:left w:val="single" w:sz="16" w:space="0" w:color="000000"/>
              <w:bottom w:val="single" w:sz="16" w:space="0" w:color="000000"/>
              <w:right w:val="nil"/>
            </w:tcBorders>
            <w:shd w:val="clear" w:color="auto" w:fill="FFFFFF"/>
          </w:tcPr>
          <w:p w14:paraId="5CEB35EF" w14:textId="77777777" w:rsidR="00550D96" w:rsidRPr="008212B2" w:rsidRDefault="00550D96" w:rsidP="00D50BCE">
            <w:pPr>
              <w:autoSpaceDE w:val="0"/>
              <w:autoSpaceDN w:val="0"/>
              <w:adjustRightInd w:val="0"/>
              <w:jc w:val="center"/>
              <w:rPr>
                <w:rFonts w:ascii="Georgia" w:hAnsi="Georgia"/>
                <w:sz w:val="20"/>
                <w:szCs w:val="20"/>
                <w:lang w:val="mk-MK"/>
              </w:rPr>
            </w:pPr>
          </w:p>
        </w:tc>
        <w:tc>
          <w:tcPr>
            <w:tcW w:w="1137" w:type="dxa"/>
            <w:tcBorders>
              <w:top w:val="single" w:sz="16" w:space="0" w:color="000000"/>
              <w:left w:val="single" w:sz="16" w:space="0" w:color="000000"/>
              <w:bottom w:val="single" w:sz="16" w:space="0" w:color="000000"/>
            </w:tcBorders>
            <w:shd w:val="clear" w:color="auto" w:fill="FFFFFF"/>
          </w:tcPr>
          <w:p w14:paraId="46810B82"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Frequency</w:t>
            </w:r>
          </w:p>
        </w:tc>
        <w:tc>
          <w:tcPr>
            <w:tcW w:w="1000" w:type="dxa"/>
            <w:tcBorders>
              <w:top w:val="single" w:sz="16" w:space="0" w:color="000000"/>
              <w:bottom w:val="single" w:sz="16" w:space="0" w:color="000000"/>
            </w:tcBorders>
            <w:shd w:val="clear" w:color="auto" w:fill="FFFFFF"/>
          </w:tcPr>
          <w:p w14:paraId="5FA35377"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Percent</w:t>
            </w:r>
          </w:p>
        </w:tc>
        <w:tc>
          <w:tcPr>
            <w:tcW w:w="1365" w:type="dxa"/>
            <w:tcBorders>
              <w:top w:val="single" w:sz="16" w:space="0" w:color="000000"/>
              <w:bottom w:val="single" w:sz="16" w:space="0" w:color="000000"/>
            </w:tcBorders>
            <w:shd w:val="clear" w:color="auto" w:fill="FFFFFF"/>
          </w:tcPr>
          <w:p w14:paraId="17C5E2E3"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Valid Percent</w:t>
            </w:r>
          </w:p>
        </w:tc>
        <w:tc>
          <w:tcPr>
            <w:tcW w:w="1456" w:type="dxa"/>
            <w:tcBorders>
              <w:top w:val="single" w:sz="16" w:space="0" w:color="000000"/>
              <w:bottom w:val="single" w:sz="16" w:space="0" w:color="000000"/>
              <w:right w:val="single" w:sz="16" w:space="0" w:color="000000"/>
            </w:tcBorders>
            <w:shd w:val="clear" w:color="auto" w:fill="FFFFFF"/>
          </w:tcPr>
          <w:p w14:paraId="1D9DCC19"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Cumulative Percent</w:t>
            </w:r>
          </w:p>
        </w:tc>
      </w:tr>
      <w:tr w:rsidR="00550D96" w:rsidRPr="00AB0A77" w14:paraId="76EA37C3" w14:textId="77777777" w:rsidTr="00D50BCE">
        <w:trPr>
          <w:cantSplit/>
          <w:jc w:val="center"/>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14:paraId="59180CA0"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Valid</w:t>
            </w:r>
          </w:p>
        </w:tc>
        <w:tc>
          <w:tcPr>
            <w:tcW w:w="2426" w:type="dxa"/>
            <w:tcBorders>
              <w:top w:val="single" w:sz="16" w:space="0" w:color="000000"/>
              <w:left w:val="nil"/>
              <w:bottom w:val="nil"/>
              <w:right w:val="single" w:sz="16" w:space="0" w:color="000000"/>
            </w:tcBorders>
            <w:shd w:val="clear" w:color="auto" w:fill="FFFFFF"/>
            <w:vAlign w:val="center"/>
          </w:tcPr>
          <w:p w14:paraId="0AA92D7F"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Недостаток на воспаление</w:t>
            </w:r>
          </w:p>
        </w:tc>
        <w:tc>
          <w:tcPr>
            <w:tcW w:w="1137" w:type="dxa"/>
            <w:tcBorders>
              <w:top w:val="single" w:sz="16" w:space="0" w:color="000000"/>
              <w:left w:val="single" w:sz="16" w:space="0" w:color="000000"/>
              <w:bottom w:val="nil"/>
            </w:tcBorders>
            <w:shd w:val="clear" w:color="auto" w:fill="FFFFFF"/>
          </w:tcPr>
          <w:p w14:paraId="17430CAC"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1</w:t>
            </w:r>
          </w:p>
        </w:tc>
        <w:tc>
          <w:tcPr>
            <w:tcW w:w="1000" w:type="dxa"/>
            <w:tcBorders>
              <w:top w:val="single" w:sz="16" w:space="0" w:color="000000"/>
              <w:bottom w:val="nil"/>
            </w:tcBorders>
            <w:shd w:val="clear" w:color="auto" w:fill="FFFFFF"/>
          </w:tcPr>
          <w:p w14:paraId="0249EA6B"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6,7</w:t>
            </w:r>
          </w:p>
        </w:tc>
        <w:tc>
          <w:tcPr>
            <w:tcW w:w="1365" w:type="dxa"/>
            <w:tcBorders>
              <w:top w:val="single" w:sz="16" w:space="0" w:color="000000"/>
              <w:bottom w:val="nil"/>
            </w:tcBorders>
            <w:shd w:val="clear" w:color="auto" w:fill="FFFFFF"/>
          </w:tcPr>
          <w:p w14:paraId="68B2CCBB"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6,7</w:t>
            </w:r>
          </w:p>
        </w:tc>
        <w:tc>
          <w:tcPr>
            <w:tcW w:w="1456" w:type="dxa"/>
            <w:tcBorders>
              <w:top w:val="single" w:sz="16" w:space="0" w:color="000000"/>
              <w:bottom w:val="nil"/>
              <w:right w:val="single" w:sz="16" w:space="0" w:color="000000"/>
            </w:tcBorders>
            <w:shd w:val="clear" w:color="auto" w:fill="FFFFFF"/>
          </w:tcPr>
          <w:p w14:paraId="2E65152D"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6,7</w:t>
            </w:r>
          </w:p>
        </w:tc>
      </w:tr>
      <w:tr w:rsidR="00550D96" w:rsidRPr="00AB0A77" w14:paraId="61091BB6" w14:textId="77777777" w:rsidTr="00D50BCE">
        <w:trPr>
          <w:cantSplit/>
          <w:jc w:val="center"/>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14:paraId="126A1A92" w14:textId="77777777" w:rsidR="00550D96" w:rsidRPr="008212B2" w:rsidRDefault="00550D96" w:rsidP="00D50BCE">
            <w:pPr>
              <w:autoSpaceDE w:val="0"/>
              <w:autoSpaceDN w:val="0"/>
              <w:adjustRightInd w:val="0"/>
              <w:jc w:val="center"/>
              <w:rPr>
                <w:rFonts w:ascii="Georgia" w:hAnsi="Georgia" w:cs="Arial"/>
                <w:color w:val="000000"/>
                <w:sz w:val="20"/>
                <w:szCs w:val="20"/>
                <w:lang w:val="mk-MK"/>
              </w:rPr>
            </w:pPr>
          </w:p>
        </w:tc>
        <w:tc>
          <w:tcPr>
            <w:tcW w:w="2426" w:type="dxa"/>
            <w:tcBorders>
              <w:top w:val="nil"/>
              <w:left w:val="nil"/>
              <w:bottom w:val="nil"/>
              <w:right w:val="single" w:sz="16" w:space="0" w:color="000000"/>
            </w:tcBorders>
            <w:shd w:val="clear" w:color="auto" w:fill="FFFFFF"/>
            <w:vAlign w:val="center"/>
          </w:tcPr>
          <w:p w14:paraId="0B8A07B8"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Благо воспаление</w:t>
            </w:r>
          </w:p>
        </w:tc>
        <w:tc>
          <w:tcPr>
            <w:tcW w:w="1137" w:type="dxa"/>
            <w:tcBorders>
              <w:top w:val="nil"/>
              <w:left w:val="single" w:sz="16" w:space="0" w:color="000000"/>
              <w:bottom w:val="nil"/>
            </w:tcBorders>
            <w:shd w:val="clear" w:color="auto" w:fill="FFFFFF"/>
          </w:tcPr>
          <w:p w14:paraId="4956C58E"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8</w:t>
            </w:r>
          </w:p>
        </w:tc>
        <w:tc>
          <w:tcPr>
            <w:tcW w:w="1000" w:type="dxa"/>
            <w:tcBorders>
              <w:top w:val="nil"/>
              <w:bottom w:val="nil"/>
            </w:tcBorders>
            <w:shd w:val="clear" w:color="auto" w:fill="FFFFFF"/>
          </w:tcPr>
          <w:p w14:paraId="20E5BCC4"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53,3</w:t>
            </w:r>
          </w:p>
        </w:tc>
        <w:tc>
          <w:tcPr>
            <w:tcW w:w="1365" w:type="dxa"/>
            <w:tcBorders>
              <w:top w:val="nil"/>
              <w:bottom w:val="nil"/>
            </w:tcBorders>
            <w:shd w:val="clear" w:color="auto" w:fill="FFFFFF"/>
          </w:tcPr>
          <w:p w14:paraId="28877F6D"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53,3</w:t>
            </w:r>
          </w:p>
        </w:tc>
        <w:tc>
          <w:tcPr>
            <w:tcW w:w="1456" w:type="dxa"/>
            <w:tcBorders>
              <w:top w:val="nil"/>
              <w:bottom w:val="nil"/>
              <w:right w:val="single" w:sz="16" w:space="0" w:color="000000"/>
            </w:tcBorders>
            <w:shd w:val="clear" w:color="auto" w:fill="FFFFFF"/>
          </w:tcPr>
          <w:p w14:paraId="7130325D"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60,0</w:t>
            </w:r>
          </w:p>
        </w:tc>
      </w:tr>
      <w:tr w:rsidR="00550D96" w:rsidRPr="00AB0A77" w14:paraId="5A12BBE7" w14:textId="77777777" w:rsidTr="00D50BCE">
        <w:trPr>
          <w:cantSplit/>
          <w:jc w:val="center"/>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14:paraId="3578EDC2" w14:textId="77777777" w:rsidR="00550D96" w:rsidRPr="008212B2" w:rsidRDefault="00550D96" w:rsidP="00D50BCE">
            <w:pPr>
              <w:autoSpaceDE w:val="0"/>
              <w:autoSpaceDN w:val="0"/>
              <w:adjustRightInd w:val="0"/>
              <w:jc w:val="center"/>
              <w:rPr>
                <w:rFonts w:ascii="Georgia" w:hAnsi="Georgia" w:cs="Arial"/>
                <w:color w:val="000000"/>
                <w:sz w:val="20"/>
                <w:szCs w:val="20"/>
                <w:lang w:val="mk-MK"/>
              </w:rPr>
            </w:pPr>
          </w:p>
        </w:tc>
        <w:tc>
          <w:tcPr>
            <w:tcW w:w="2426" w:type="dxa"/>
            <w:tcBorders>
              <w:top w:val="nil"/>
              <w:left w:val="nil"/>
              <w:bottom w:val="nil"/>
              <w:right w:val="single" w:sz="16" w:space="0" w:color="000000"/>
            </w:tcBorders>
            <w:shd w:val="clear" w:color="auto" w:fill="FFFFFF"/>
            <w:vAlign w:val="center"/>
          </w:tcPr>
          <w:p w14:paraId="7B4600BE"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Умерено воспаление</w:t>
            </w:r>
          </w:p>
        </w:tc>
        <w:tc>
          <w:tcPr>
            <w:tcW w:w="1137" w:type="dxa"/>
            <w:tcBorders>
              <w:top w:val="nil"/>
              <w:left w:val="single" w:sz="16" w:space="0" w:color="000000"/>
              <w:bottom w:val="nil"/>
            </w:tcBorders>
            <w:shd w:val="clear" w:color="auto" w:fill="FFFFFF"/>
          </w:tcPr>
          <w:p w14:paraId="47976DFD"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5</w:t>
            </w:r>
          </w:p>
        </w:tc>
        <w:tc>
          <w:tcPr>
            <w:tcW w:w="1000" w:type="dxa"/>
            <w:tcBorders>
              <w:top w:val="nil"/>
              <w:bottom w:val="nil"/>
            </w:tcBorders>
            <w:shd w:val="clear" w:color="auto" w:fill="FFFFFF"/>
          </w:tcPr>
          <w:p w14:paraId="17634B38"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33,3</w:t>
            </w:r>
          </w:p>
        </w:tc>
        <w:tc>
          <w:tcPr>
            <w:tcW w:w="1365" w:type="dxa"/>
            <w:tcBorders>
              <w:top w:val="nil"/>
              <w:bottom w:val="nil"/>
            </w:tcBorders>
            <w:shd w:val="clear" w:color="auto" w:fill="FFFFFF"/>
          </w:tcPr>
          <w:p w14:paraId="574961AF"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33,3</w:t>
            </w:r>
          </w:p>
        </w:tc>
        <w:tc>
          <w:tcPr>
            <w:tcW w:w="1456" w:type="dxa"/>
            <w:tcBorders>
              <w:top w:val="nil"/>
              <w:bottom w:val="nil"/>
              <w:right w:val="single" w:sz="16" w:space="0" w:color="000000"/>
            </w:tcBorders>
            <w:shd w:val="clear" w:color="auto" w:fill="FFFFFF"/>
          </w:tcPr>
          <w:p w14:paraId="35355536"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93,3</w:t>
            </w:r>
          </w:p>
        </w:tc>
      </w:tr>
      <w:tr w:rsidR="00550D96" w:rsidRPr="00AB0A77" w14:paraId="42821A05" w14:textId="77777777" w:rsidTr="00D50BCE">
        <w:trPr>
          <w:cantSplit/>
          <w:jc w:val="center"/>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14:paraId="1BBF6B1B" w14:textId="77777777" w:rsidR="00550D96" w:rsidRPr="008212B2" w:rsidRDefault="00550D96" w:rsidP="00D50BCE">
            <w:pPr>
              <w:autoSpaceDE w:val="0"/>
              <w:autoSpaceDN w:val="0"/>
              <w:adjustRightInd w:val="0"/>
              <w:jc w:val="center"/>
              <w:rPr>
                <w:rFonts w:ascii="Georgia" w:hAnsi="Georgia" w:cs="Arial"/>
                <w:color w:val="000000"/>
                <w:sz w:val="20"/>
                <w:szCs w:val="20"/>
                <w:lang w:val="mk-MK"/>
              </w:rPr>
            </w:pPr>
          </w:p>
        </w:tc>
        <w:tc>
          <w:tcPr>
            <w:tcW w:w="2426" w:type="dxa"/>
            <w:tcBorders>
              <w:top w:val="nil"/>
              <w:left w:val="nil"/>
              <w:bottom w:val="nil"/>
              <w:right w:val="single" w:sz="16" w:space="0" w:color="000000"/>
            </w:tcBorders>
            <w:shd w:val="clear" w:color="auto" w:fill="FFFFFF"/>
            <w:vAlign w:val="center"/>
          </w:tcPr>
          <w:p w14:paraId="197CAAA6"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Тешко воспаление</w:t>
            </w:r>
          </w:p>
        </w:tc>
        <w:tc>
          <w:tcPr>
            <w:tcW w:w="1137" w:type="dxa"/>
            <w:tcBorders>
              <w:top w:val="nil"/>
              <w:left w:val="single" w:sz="16" w:space="0" w:color="000000"/>
              <w:bottom w:val="nil"/>
            </w:tcBorders>
            <w:shd w:val="clear" w:color="auto" w:fill="FFFFFF"/>
          </w:tcPr>
          <w:p w14:paraId="5EAB72DA"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1</w:t>
            </w:r>
          </w:p>
        </w:tc>
        <w:tc>
          <w:tcPr>
            <w:tcW w:w="1000" w:type="dxa"/>
            <w:tcBorders>
              <w:top w:val="nil"/>
              <w:bottom w:val="nil"/>
            </w:tcBorders>
            <w:shd w:val="clear" w:color="auto" w:fill="FFFFFF"/>
          </w:tcPr>
          <w:p w14:paraId="7261F926"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6,7</w:t>
            </w:r>
          </w:p>
        </w:tc>
        <w:tc>
          <w:tcPr>
            <w:tcW w:w="1365" w:type="dxa"/>
            <w:tcBorders>
              <w:top w:val="nil"/>
              <w:bottom w:val="nil"/>
            </w:tcBorders>
            <w:shd w:val="clear" w:color="auto" w:fill="FFFFFF"/>
          </w:tcPr>
          <w:p w14:paraId="33A00C7C"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6,7</w:t>
            </w:r>
          </w:p>
        </w:tc>
        <w:tc>
          <w:tcPr>
            <w:tcW w:w="1456" w:type="dxa"/>
            <w:tcBorders>
              <w:top w:val="nil"/>
              <w:bottom w:val="nil"/>
              <w:right w:val="single" w:sz="16" w:space="0" w:color="000000"/>
            </w:tcBorders>
            <w:shd w:val="clear" w:color="auto" w:fill="FFFFFF"/>
          </w:tcPr>
          <w:p w14:paraId="1E0BB742"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100,0</w:t>
            </w:r>
          </w:p>
        </w:tc>
      </w:tr>
      <w:tr w:rsidR="00550D96" w:rsidRPr="00AB0A77" w14:paraId="5D7CB627" w14:textId="77777777" w:rsidTr="00D50BCE">
        <w:trPr>
          <w:cantSplit/>
          <w:jc w:val="center"/>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14:paraId="142D10C1" w14:textId="77777777" w:rsidR="00550D96" w:rsidRPr="008212B2" w:rsidRDefault="00550D96" w:rsidP="00D50BCE">
            <w:pPr>
              <w:autoSpaceDE w:val="0"/>
              <w:autoSpaceDN w:val="0"/>
              <w:adjustRightInd w:val="0"/>
              <w:jc w:val="center"/>
              <w:rPr>
                <w:rFonts w:ascii="Georgia" w:hAnsi="Georgia" w:cs="Arial"/>
                <w:color w:val="000000"/>
                <w:sz w:val="20"/>
                <w:szCs w:val="20"/>
                <w:lang w:val="mk-MK"/>
              </w:rPr>
            </w:pPr>
          </w:p>
        </w:tc>
        <w:tc>
          <w:tcPr>
            <w:tcW w:w="2426" w:type="dxa"/>
            <w:tcBorders>
              <w:top w:val="nil"/>
              <w:left w:val="nil"/>
              <w:bottom w:val="single" w:sz="16" w:space="0" w:color="000000"/>
              <w:right w:val="single" w:sz="16" w:space="0" w:color="000000"/>
            </w:tcBorders>
            <w:shd w:val="clear" w:color="auto" w:fill="FFFFFF"/>
            <w:vAlign w:val="center"/>
          </w:tcPr>
          <w:p w14:paraId="1FE874E9"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Total</w:t>
            </w:r>
          </w:p>
        </w:tc>
        <w:tc>
          <w:tcPr>
            <w:tcW w:w="1137" w:type="dxa"/>
            <w:tcBorders>
              <w:top w:val="nil"/>
              <w:left w:val="single" w:sz="16" w:space="0" w:color="000000"/>
              <w:bottom w:val="single" w:sz="16" w:space="0" w:color="000000"/>
            </w:tcBorders>
            <w:shd w:val="clear" w:color="auto" w:fill="FFFFFF"/>
          </w:tcPr>
          <w:p w14:paraId="33D9DC59"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15</w:t>
            </w:r>
          </w:p>
        </w:tc>
        <w:tc>
          <w:tcPr>
            <w:tcW w:w="1000" w:type="dxa"/>
            <w:tcBorders>
              <w:top w:val="nil"/>
              <w:bottom w:val="single" w:sz="16" w:space="0" w:color="000000"/>
            </w:tcBorders>
            <w:shd w:val="clear" w:color="auto" w:fill="FFFFFF"/>
          </w:tcPr>
          <w:p w14:paraId="47E703AB"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100,0</w:t>
            </w:r>
          </w:p>
        </w:tc>
        <w:tc>
          <w:tcPr>
            <w:tcW w:w="1365" w:type="dxa"/>
            <w:tcBorders>
              <w:top w:val="nil"/>
              <w:bottom w:val="single" w:sz="16" w:space="0" w:color="000000"/>
            </w:tcBorders>
            <w:shd w:val="clear" w:color="auto" w:fill="FFFFFF"/>
          </w:tcPr>
          <w:p w14:paraId="04849FF3"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100,0</w:t>
            </w:r>
          </w:p>
        </w:tc>
        <w:tc>
          <w:tcPr>
            <w:tcW w:w="1456" w:type="dxa"/>
            <w:tcBorders>
              <w:top w:val="nil"/>
              <w:bottom w:val="single" w:sz="16" w:space="0" w:color="000000"/>
              <w:right w:val="single" w:sz="16" w:space="0" w:color="000000"/>
            </w:tcBorders>
            <w:shd w:val="clear" w:color="auto" w:fill="FFFFFF"/>
          </w:tcPr>
          <w:p w14:paraId="6EF8E52C" w14:textId="77777777" w:rsidR="00550D96" w:rsidRPr="008212B2" w:rsidRDefault="00550D96" w:rsidP="00D50BCE">
            <w:pPr>
              <w:autoSpaceDE w:val="0"/>
              <w:autoSpaceDN w:val="0"/>
              <w:adjustRightInd w:val="0"/>
              <w:jc w:val="center"/>
              <w:rPr>
                <w:rFonts w:ascii="Georgia" w:hAnsi="Georgia"/>
                <w:sz w:val="20"/>
                <w:szCs w:val="20"/>
                <w:lang w:val="mk-MK"/>
              </w:rPr>
            </w:pPr>
          </w:p>
        </w:tc>
      </w:tr>
    </w:tbl>
    <w:p w14:paraId="7E4CC333" w14:textId="330AFBC7" w:rsidR="00550D96" w:rsidRPr="008212B2" w:rsidRDefault="00274F90" w:rsidP="00550D96">
      <w:pPr>
        <w:autoSpaceDE w:val="0"/>
        <w:autoSpaceDN w:val="0"/>
        <w:adjustRightInd w:val="0"/>
        <w:jc w:val="both"/>
        <w:rPr>
          <w:rFonts w:ascii="Times New Roman" w:hAnsi="Times New Roman" w:cs="Times New Roman"/>
          <w:sz w:val="24"/>
          <w:szCs w:val="24"/>
          <w:lang w:val="mk-MK"/>
        </w:rPr>
      </w:pPr>
      <w:r>
        <w:rPr>
          <w:rFonts w:ascii="Times New Roman" w:hAnsi="Times New Roman" w:cs="Times New Roman"/>
          <w:sz w:val="24"/>
          <w:szCs w:val="24"/>
          <w:lang w:val="mk-MK"/>
        </w:rPr>
        <w:lastRenderedPageBreak/>
        <w:t xml:space="preserve">Во </w:t>
      </w:r>
      <w:r w:rsidR="00550D96" w:rsidRPr="008212B2">
        <w:rPr>
          <w:rFonts w:ascii="Times New Roman" w:hAnsi="Times New Roman" w:cs="Times New Roman"/>
          <w:sz w:val="24"/>
          <w:szCs w:val="24"/>
          <w:lang w:val="mk-MK"/>
        </w:rPr>
        <w:t xml:space="preserve">табела 7 </w:t>
      </w:r>
      <w:r w:rsidR="00550D96" w:rsidRPr="00AB0A77">
        <w:rPr>
          <w:rFonts w:ascii="Times New Roman" w:hAnsi="Times New Roman" w:cs="Times New Roman"/>
          <w:sz w:val="24"/>
          <w:szCs w:val="24"/>
          <w:lang w:val="mk-MK"/>
        </w:rPr>
        <w:t xml:space="preserve">и графикон 5 </w:t>
      </w:r>
      <w:r>
        <w:rPr>
          <w:rFonts w:ascii="Times New Roman" w:hAnsi="Times New Roman" w:cs="Times New Roman"/>
          <w:sz w:val="24"/>
          <w:szCs w:val="24"/>
          <w:lang w:val="mk-MK"/>
        </w:rPr>
        <w:t xml:space="preserve">е </w:t>
      </w:r>
      <w:r w:rsidR="00550D96" w:rsidRPr="00AB0A77">
        <w:rPr>
          <w:rFonts w:ascii="Times New Roman" w:hAnsi="Times New Roman" w:cs="Times New Roman"/>
          <w:sz w:val="24"/>
          <w:szCs w:val="24"/>
          <w:lang w:val="mk-MK"/>
        </w:rPr>
        <w:t>прикажана дескриптивна статистика на индекс</w:t>
      </w:r>
      <w:r>
        <w:rPr>
          <w:rFonts w:ascii="Times New Roman" w:hAnsi="Times New Roman" w:cs="Times New Roman"/>
          <w:sz w:val="24"/>
          <w:szCs w:val="24"/>
          <w:lang w:val="mk-MK"/>
        </w:rPr>
        <w:t>от</w:t>
      </w:r>
      <w:r w:rsidR="00550D96" w:rsidRPr="00AB0A77">
        <w:rPr>
          <w:rFonts w:ascii="Times New Roman" w:hAnsi="Times New Roman" w:cs="Times New Roman"/>
          <w:sz w:val="24"/>
          <w:szCs w:val="24"/>
          <w:lang w:val="mk-MK"/>
        </w:rPr>
        <w:t xml:space="preserve"> </w:t>
      </w:r>
      <w:r w:rsidR="00550D96" w:rsidRPr="008212B2">
        <w:rPr>
          <w:rFonts w:ascii="Times New Roman" w:hAnsi="Times New Roman" w:cs="Times New Roman"/>
          <w:sz w:val="24"/>
          <w:szCs w:val="24"/>
          <w:lang w:val="mk-MK"/>
        </w:rPr>
        <w:t>Loe-Sillnes</w:t>
      </w:r>
      <w:r w:rsidR="00550D96" w:rsidRPr="00AB0A77">
        <w:rPr>
          <w:rFonts w:ascii="Times New Roman" w:hAnsi="Times New Roman" w:cs="Times New Roman"/>
          <w:sz w:val="24"/>
          <w:szCs w:val="24"/>
          <w:lang w:val="mk-MK"/>
        </w:rPr>
        <w:t>/сулкус индекс</w:t>
      </w:r>
      <w:r>
        <w:rPr>
          <w:rFonts w:ascii="Times New Roman" w:hAnsi="Times New Roman" w:cs="Times New Roman"/>
          <w:sz w:val="24"/>
          <w:szCs w:val="24"/>
          <w:lang w:val="mk-MK"/>
        </w:rPr>
        <w:t>от</w:t>
      </w:r>
      <w:r w:rsidR="00550D96" w:rsidRPr="00AB0A77">
        <w:rPr>
          <w:rFonts w:ascii="Times New Roman" w:hAnsi="Times New Roman" w:cs="Times New Roman"/>
          <w:sz w:val="24"/>
          <w:szCs w:val="24"/>
          <w:lang w:val="mk-MK"/>
        </w:rPr>
        <w:t xml:space="preserve"> на крварење (</w:t>
      </w:r>
      <w:r w:rsidR="00550D96" w:rsidRPr="008212B2">
        <w:rPr>
          <w:rFonts w:ascii="Times New Roman" w:hAnsi="Times New Roman" w:cs="Times New Roman"/>
          <w:sz w:val="24"/>
          <w:szCs w:val="24"/>
          <w:lang w:val="mk-MK"/>
        </w:rPr>
        <w:t>Loe-Sillnes</w:t>
      </w:r>
      <w:r w:rsidR="00550D96" w:rsidRPr="00AB0A77">
        <w:rPr>
          <w:rFonts w:ascii="Times New Roman" w:hAnsi="Times New Roman" w:cs="Times New Roman"/>
          <w:sz w:val="24"/>
          <w:szCs w:val="24"/>
          <w:lang w:val="mk-MK"/>
        </w:rPr>
        <w:t>/</w:t>
      </w:r>
      <w:r w:rsidR="00550D96" w:rsidRPr="008212B2">
        <w:rPr>
          <w:rFonts w:ascii="Times New Roman" w:hAnsi="Times New Roman" w:cs="Times New Roman"/>
          <w:sz w:val="24"/>
          <w:szCs w:val="24"/>
          <w:lang w:val="mk-MK"/>
        </w:rPr>
        <w:t>SBI</w:t>
      </w:r>
      <w:r w:rsidR="00550D96" w:rsidRPr="00AB0A77">
        <w:rPr>
          <w:rFonts w:ascii="Times New Roman" w:hAnsi="Times New Roman" w:cs="Times New Roman"/>
          <w:sz w:val="24"/>
          <w:szCs w:val="24"/>
          <w:lang w:val="mk-MK"/>
        </w:rPr>
        <w:t>)</w:t>
      </w:r>
      <w:r w:rsidR="00550D96" w:rsidRPr="008212B2">
        <w:rPr>
          <w:rFonts w:ascii="Times New Roman" w:hAnsi="Times New Roman" w:cs="Times New Roman"/>
          <w:sz w:val="24"/>
          <w:szCs w:val="24"/>
          <w:lang w:val="mk-MK"/>
        </w:rPr>
        <w:t xml:space="preserve"> пред, по и три недели по третманот.</w:t>
      </w:r>
    </w:p>
    <w:p w14:paraId="61E97FED" w14:textId="5758AA32" w:rsidR="00550D96" w:rsidRPr="00AB0A77" w:rsidRDefault="00550D96" w:rsidP="00550D96">
      <w:pPr>
        <w:autoSpaceDE w:val="0"/>
        <w:autoSpaceDN w:val="0"/>
        <w:adjustRightInd w:val="0"/>
        <w:jc w:val="both"/>
        <w:rPr>
          <w:rFonts w:ascii="Times New Roman" w:hAnsi="Times New Roman" w:cs="Times New Roman"/>
          <w:sz w:val="24"/>
          <w:szCs w:val="24"/>
          <w:lang w:val="mk-MK"/>
        </w:rPr>
      </w:pPr>
      <w:r w:rsidRPr="00AB0A77">
        <w:rPr>
          <w:rFonts w:ascii="Times New Roman" w:hAnsi="Times New Roman" w:cs="Times New Roman"/>
          <w:sz w:val="24"/>
          <w:szCs w:val="24"/>
          <w:lang w:val="mk-MK"/>
        </w:rPr>
        <w:t>Вредноста на индекс</w:t>
      </w:r>
      <w:r w:rsidR="00274F90">
        <w:rPr>
          <w:rFonts w:ascii="Times New Roman" w:hAnsi="Times New Roman" w:cs="Times New Roman"/>
          <w:sz w:val="24"/>
          <w:szCs w:val="24"/>
          <w:lang w:val="mk-MK"/>
        </w:rPr>
        <w:t>от</w:t>
      </w:r>
      <w:r w:rsidRPr="00AB0A77">
        <w:rPr>
          <w:rFonts w:ascii="Times New Roman" w:hAnsi="Times New Roman" w:cs="Times New Roman"/>
          <w:sz w:val="24"/>
          <w:szCs w:val="24"/>
          <w:lang w:val="mk-MK"/>
        </w:rPr>
        <w:t xml:space="preserve"> </w:t>
      </w:r>
      <w:r w:rsidRPr="008212B2">
        <w:rPr>
          <w:rFonts w:ascii="Times New Roman" w:hAnsi="Times New Roman" w:cs="Times New Roman"/>
          <w:sz w:val="24"/>
          <w:szCs w:val="24"/>
          <w:lang w:val="mk-MK"/>
        </w:rPr>
        <w:t>Loe-Sillnes</w:t>
      </w:r>
      <w:r w:rsidRPr="00AB0A77">
        <w:rPr>
          <w:rFonts w:ascii="Times New Roman" w:hAnsi="Times New Roman" w:cs="Times New Roman"/>
          <w:sz w:val="24"/>
          <w:szCs w:val="24"/>
          <w:lang w:val="mk-MK"/>
        </w:rPr>
        <w:t>/сулкус индекс</w:t>
      </w:r>
      <w:r w:rsidR="00274F90">
        <w:rPr>
          <w:rFonts w:ascii="Times New Roman" w:hAnsi="Times New Roman" w:cs="Times New Roman"/>
          <w:sz w:val="24"/>
          <w:szCs w:val="24"/>
          <w:lang w:val="mk-MK"/>
        </w:rPr>
        <w:t>от</w:t>
      </w:r>
      <w:r w:rsidRPr="00AB0A77">
        <w:rPr>
          <w:rFonts w:ascii="Times New Roman" w:hAnsi="Times New Roman" w:cs="Times New Roman"/>
          <w:sz w:val="24"/>
          <w:szCs w:val="24"/>
          <w:lang w:val="mk-MK"/>
        </w:rPr>
        <w:t xml:space="preserve"> на крварење </w:t>
      </w:r>
      <w:r w:rsidRPr="008212B2">
        <w:rPr>
          <w:rFonts w:ascii="Times New Roman" w:hAnsi="Times New Roman" w:cs="Times New Roman"/>
          <w:sz w:val="24"/>
          <w:szCs w:val="24"/>
          <w:lang w:val="mk-MK"/>
        </w:rPr>
        <w:t>(</w:t>
      </w:r>
      <w:r w:rsidRPr="008212B2">
        <w:rPr>
          <w:rFonts w:ascii="Times New Roman" w:hAnsi="Times New Roman" w:cs="Times New Roman"/>
          <w:bCs/>
          <w:color w:val="000000"/>
          <w:sz w:val="24"/>
          <w:szCs w:val="24"/>
          <w:lang w:val="mk-MK"/>
        </w:rPr>
        <w:t>LSB/SBIB)</w:t>
      </w:r>
      <w:r w:rsidRPr="00AB0A77">
        <w:rPr>
          <w:rFonts w:ascii="Times New Roman" w:hAnsi="Times New Roman" w:cs="Times New Roman"/>
          <w:sz w:val="24"/>
          <w:szCs w:val="24"/>
          <w:lang w:val="mk-MK"/>
        </w:rPr>
        <w:t xml:space="preserve"> пред третманот варира во интервалот 2,27</w:t>
      </w:r>
      <w:r w:rsidRPr="00AB0A77">
        <w:rPr>
          <w:rFonts w:ascii="Times New Roman" w:hAnsi="Times New Roman" w:cs="Times New Roman"/>
          <w:sz w:val="24"/>
          <w:szCs w:val="24"/>
          <w:lang w:val="mk-MK"/>
        </w:rPr>
        <w:sym w:font="Symbol" w:char="F0B1"/>
      </w:r>
      <w:r w:rsidRPr="00AB0A77">
        <w:rPr>
          <w:rFonts w:ascii="Times New Roman" w:hAnsi="Times New Roman" w:cs="Times New Roman"/>
          <w:sz w:val="24"/>
          <w:szCs w:val="24"/>
          <w:lang w:val="mk-MK"/>
        </w:rPr>
        <w:t>0,70</w:t>
      </w:r>
      <w:r w:rsidRPr="008212B2">
        <w:rPr>
          <w:rFonts w:ascii="Times New Roman" w:hAnsi="Times New Roman" w:cs="Times New Roman"/>
          <w:sz w:val="24"/>
          <w:szCs w:val="24"/>
          <w:lang w:val="mk-MK"/>
        </w:rPr>
        <w:t>;</w:t>
      </w:r>
      <w:r w:rsidRPr="00AB0A77">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sym w:font="Symbol" w:char="F0B1"/>
      </w:r>
      <w:r w:rsidRPr="00AB0A77">
        <w:rPr>
          <w:rFonts w:ascii="Times New Roman" w:hAnsi="Times New Roman" w:cs="Times New Roman"/>
          <w:sz w:val="24"/>
          <w:szCs w:val="24"/>
          <w:lang w:val="mk-MK"/>
        </w:rPr>
        <w:t>95,00%</w:t>
      </w:r>
      <w:r w:rsidRPr="008212B2">
        <w:rPr>
          <w:rFonts w:ascii="Times New Roman" w:hAnsi="Times New Roman" w:cs="Times New Roman"/>
          <w:sz w:val="24"/>
          <w:szCs w:val="24"/>
          <w:lang w:val="mk-MK"/>
        </w:rPr>
        <w:t xml:space="preserve">CI:1,88-2,66; </w:t>
      </w:r>
      <w:r w:rsidRPr="00AB0A77">
        <w:rPr>
          <w:rFonts w:ascii="Times New Roman" w:hAnsi="Times New Roman" w:cs="Times New Roman"/>
          <w:sz w:val="24"/>
          <w:szCs w:val="24"/>
          <w:lang w:val="mk-MK"/>
        </w:rPr>
        <w:t xml:space="preserve">медијаната </w:t>
      </w:r>
      <w:r w:rsidR="00274F90">
        <w:rPr>
          <w:rFonts w:ascii="Times New Roman" w:hAnsi="Times New Roman" w:cs="Times New Roman"/>
          <w:sz w:val="24"/>
          <w:szCs w:val="24"/>
          <w:lang w:val="mk-MK"/>
        </w:rPr>
        <w:t>е</w:t>
      </w:r>
      <w:r w:rsidR="00274F90" w:rsidRPr="00AB0A77">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 xml:space="preserve">2, минималната вредност </w:t>
      </w:r>
      <w:r w:rsidR="00274F90">
        <w:rPr>
          <w:rFonts w:ascii="Times New Roman" w:hAnsi="Times New Roman" w:cs="Times New Roman"/>
          <w:sz w:val="24"/>
          <w:szCs w:val="24"/>
          <w:lang w:val="mk-MK"/>
        </w:rPr>
        <w:t>е</w:t>
      </w:r>
      <w:r w:rsidR="00274F90" w:rsidRPr="00AB0A77">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1</w:t>
      </w:r>
      <w:r w:rsidR="00274F90">
        <w:rPr>
          <w:rFonts w:ascii="Times New Roman" w:hAnsi="Times New Roman" w:cs="Times New Roman"/>
          <w:sz w:val="24"/>
          <w:szCs w:val="24"/>
          <w:lang w:val="mk-MK"/>
        </w:rPr>
        <w:t>,</w:t>
      </w:r>
      <w:r w:rsidRPr="00AB0A77">
        <w:rPr>
          <w:rFonts w:ascii="Times New Roman" w:hAnsi="Times New Roman" w:cs="Times New Roman"/>
          <w:sz w:val="24"/>
          <w:szCs w:val="24"/>
          <w:lang w:val="mk-MK"/>
        </w:rPr>
        <w:t xml:space="preserve"> а максималната вредност 3.</w:t>
      </w:r>
    </w:p>
    <w:p w14:paraId="55DD7F70" w14:textId="428790F0" w:rsidR="00550D96" w:rsidRPr="00AB0A77" w:rsidRDefault="00550D96" w:rsidP="00550D96">
      <w:pPr>
        <w:autoSpaceDE w:val="0"/>
        <w:autoSpaceDN w:val="0"/>
        <w:adjustRightInd w:val="0"/>
        <w:jc w:val="both"/>
        <w:rPr>
          <w:rFonts w:ascii="Times New Roman" w:hAnsi="Times New Roman" w:cs="Times New Roman"/>
          <w:sz w:val="24"/>
          <w:szCs w:val="24"/>
          <w:lang w:val="mk-MK"/>
        </w:rPr>
      </w:pPr>
      <w:r w:rsidRPr="00AB0A77">
        <w:rPr>
          <w:rFonts w:ascii="Times New Roman" w:hAnsi="Times New Roman" w:cs="Times New Roman"/>
          <w:sz w:val="24"/>
          <w:szCs w:val="24"/>
          <w:lang w:val="mk-MK"/>
        </w:rPr>
        <w:t>Вредноста на индекс</w:t>
      </w:r>
      <w:r w:rsidR="00274F90">
        <w:rPr>
          <w:rFonts w:ascii="Times New Roman" w:hAnsi="Times New Roman" w:cs="Times New Roman"/>
          <w:sz w:val="24"/>
          <w:szCs w:val="24"/>
          <w:lang w:val="mk-MK"/>
        </w:rPr>
        <w:t>от</w:t>
      </w:r>
      <w:r w:rsidRPr="00AB0A77">
        <w:rPr>
          <w:rFonts w:ascii="Times New Roman" w:hAnsi="Times New Roman" w:cs="Times New Roman"/>
          <w:sz w:val="24"/>
          <w:szCs w:val="24"/>
          <w:lang w:val="mk-MK"/>
        </w:rPr>
        <w:t xml:space="preserve"> </w:t>
      </w:r>
      <w:r w:rsidRPr="008212B2">
        <w:rPr>
          <w:rFonts w:ascii="Times New Roman" w:hAnsi="Times New Roman" w:cs="Times New Roman"/>
          <w:sz w:val="24"/>
          <w:szCs w:val="24"/>
          <w:lang w:val="mk-MK"/>
        </w:rPr>
        <w:t>Loe-Sillnes</w:t>
      </w:r>
      <w:r w:rsidRPr="00AB0A77">
        <w:rPr>
          <w:rFonts w:ascii="Times New Roman" w:hAnsi="Times New Roman" w:cs="Times New Roman"/>
          <w:sz w:val="24"/>
          <w:szCs w:val="24"/>
          <w:lang w:val="mk-MK"/>
        </w:rPr>
        <w:t>/сулкус индекс</w:t>
      </w:r>
      <w:r w:rsidR="00274F90">
        <w:rPr>
          <w:rFonts w:ascii="Times New Roman" w:hAnsi="Times New Roman" w:cs="Times New Roman"/>
          <w:sz w:val="24"/>
          <w:szCs w:val="24"/>
          <w:lang w:val="mk-MK"/>
        </w:rPr>
        <w:t>от</w:t>
      </w:r>
      <w:r w:rsidRPr="00AB0A77">
        <w:rPr>
          <w:rFonts w:ascii="Times New Roman" w:hAnsi="Times New Roman" w:cs="Times New Roman"/>
          <w:sz w:val="24"/>
          <w:szCs w:val="24"/>
          <w:lang w:val="mk-MK"/>
        </w:rPr>
        <w:t xml:space="preserve"> на крварење </w:t>
      </w:r>
      <w:r w:rsidRPr="008212B2">
        <w:rPr>
          <w:rFonts w:ascii="Times New Roman" w:hAnsi="Times New Roman" w:cs="Times New Roman"/>
          <w:sz w:val="24"/>
          <w:szCs w:val="24"/>
          <w:lang w:val="mk-MK"/>
        </w:rPr>
        <w:t>(</w:t>
      </w:r>
      <w:r w:rsidRPr="008212B2">
        <w:rPr>
          <w:rFonts w:ascii="Times New Roman" w:hAnsi="Times New Roman" w:cs="Times New Roman"/>
          <w:bCs/>
          <w:color w:val="000000"/>
          <w:sz w:val="24"/>
          <w:szCs w:val="24"/>
          <w:lang w:val="mk-MK"/>
        </w:rPr>
        <w:t>LSA/SBIA)</w:t>
      </w:r>
      <w:r w:rsidRPr="00AB0A77">
        <w:rPr>
          <w:rFonts w:ascii="Times New Roman" w:hAnsi="Times New Roman" w:cs="Times New Roman"/>
          <w:sz w:val="24"/>
          <w:szCs w:val="24"/>
          <w:lang w:val="mk-MK"/>
        </w:rPr>
        <w:t xml:space="preserve"> по третманот варира во интервалот 2,27</w:t>
      </w:r>
      <w:r w:rsidRPr="00AB0A77">
        <w:rPr>
          <w:rFonts w:ascii="Times New Roman" w:hAnsi="Times New Roman" w:cs="Times New Roman"/>
          <w:sz w:val="24"/>
          <w:szCs w:val="24"/>
          <w:lang w:val="mk-MK"/>
        </w:rPr>
        <w:sym w:font="Symbol" w:char="F0B1"/>
      </w:r>
      <w:r w:rsidRPr="00AB0A77">
        <w:rPr>
          <w:rFonts w:ascii="Times New Roman" w:hAnsi="Times New Roman" w:cs="Times New Roman"/>
          <w:sz w:val="24"/>
          <w:szCs w:val="24"/>
          <w:lang w:val="mk-MK"/>
        </w:rPr>
        <w:t>0,70</w:t>
      </w:r>
      <w:r w:rsidRPr="008212B2">
        <w:rPr>
          <w:rFonts w:ascii="Times New Roman" w:hAnsi="Times New Roman" w:cs="Times New Roman"/>
          <w:sz w:val="24"/>
          <w:szCs w:val="24"/>
          <w:lang w:val="mk-MK"/>
        </w:rPr>
        <w:t>;</w:t>
      </w:r>
      <w:r w:rsidRPr="00AB0A77">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sym w:font="Symbol" w:char="F0B1"/>
      </w:r>
      <w:r w:rsidRPr="00AB0A77">
        <w:rPr>
          <w:rFonts w:ascii="Times New Roman" w:hAnsi="Times New Roman" w:cs="Times New Roman"/>
          <w:sz w:val="24"/>
          <w:szCs w:val="24"/>
          <w:lang w:val="mk-MK"/>
        </w:rPr>
        <w:t>95,00%</w:t>
      </w:r>
      <w:r w:rsidRPr="008212B2">
        <w:rPr>
          <w:rFonts w:ascii="Times New Roman" w:hAnsi="Times New Roman" w:cs="Times New Roman"/>
          <w:sz w:val="24"/>
          <w:szCs w:val="24"/>
          <w:lang w:val="mk-MK"/>
        </w:rPr>
        <w:t xml:space="preserve">CI:1,88-2,66; </w:t>
      </w:r>
      <w:r w:rsidRPr="00AB0A77">
        <w:rPr>
          <w:rFonts w:ascii="Times New Roman" w:hAnsi="Times New Roman" w:cs="Times New Roman"/>
          <w:sz w:val="24"/>
          <w:szCs w:val="24"/>
          <w:lang w:val="mk-MK"/>
        </w:rPr>
        <w:t xml:space="preserve">медијаната </w:t>
      </w:r>
      <w:r w:rsidR="00274F90">
        <w:rPr>
          <w:rFonts w:ascii="Times New Roman" w:hAnsi="Times New Roman" w:cs="Times New Roman"/>
          <w:sz w:val="24"/>
          <w:szCs w:val="24"/>
          <w:lang w:val="mk-MK"/>
        </w:rPr>
        <w:t>е</w:t>
      </w:r>
      <w:r w:rsidR="00274F90" w:rsidRPr="00AB0A77">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 xml:space="preserve">2, минималната вредност </w:t>
      </w:r>
      <w:r w:rsidR="00274F90">
        <w:rPr>
          <w:rFonts w:ascii="Times New Roman" w:hAnsi="Times New Roman" w:cs="Times New Roman"/>
          <w:sz w:val="24"/>
          <w:szCs w:val="24"/>
          <w:lang w:val="mk-MK"/>
        </w:rPr>
        <w:t>е</w:t>
      </w:r>
      <w:r w:rsidR="00274F90" w:rsidRPr="00AB0A77">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1</w:t>
      </w:r>
      <w:r w:rsidR="00274F90">
        <w:rPr>
          <w:rFonts w:ascii="Times New Roman" w:hAnsi="Times New Roman" w:cs="Times New Roman"/>
          <w:sz w:val="24"/>
          <w:szCs w:val="24"/>
          <w:lang w:val="mk-MK"/>
        </w:rPr>
        <w:t>,</w:t>
      </w:r>
      <w:r w:rsidRPr="00AB0A77">
        <w:rPr>
          <w:rFonts w:ascii="Times New Roman" w:hAnsi="Times New Roman" w:cs="Times New Roman"/>
          <w:sz w:val="24"/>
          <w:szCs w:val="24"/>
          <w:lang w:val="mk-MK"/>
        </w:rPr>
        <w:t xml:space="preserve"> а максималната вредност 3.</w:t>
      </w:r>
    </w:p>
    <w:p w14:paraId="2D6ECB73" w14:textId="7C8FDB36" w:rsidR="00550D96" w:rsidRPr="00AB0A77" w:rsidRDefault="00550D96" w:rsidP="00550D96">
      <w:pPr>
        <w:autoSpaceDE w:val="0"/>
        <w:autoSpaceDN w:val="0"/>
        <w:adjustRightInd w:val="0"/>
        <w:jc w:val="both"/>
        <w:rPr>
          <w:rFonts w:ascii="Times New Roman" w:hAnsi="Times New Roman" w:cs="Times New Roman"/>
          <w:sz w:val="24"/>
          <w:szCs w:val="24"/>
          <w:lang w:val="mk-MK"/>
        </w:rPr>
      </w:pPr>
      <w:r w:rsidRPr="00AB0A77">
        <w:rPr>
          <w:rFonts w:ascii="Times New Roman" w:hAnsi="Times New Roman" w:cs="Times New Roman"/>
          <w:sz w:val="24"/>
          <w:szCs w:val="24"/>
          <w:lang w:val="mk-MK"/>
        </w:rPr>
        <w:t>Вредноста на индекс</w:t>
      </w:r>
      <w:r w:rsidR="00274F90">
        <w:rPr>
          <w:rFonts w:ascii="Times New Roman" w:hAnsi="Times New Roman" w:cs="Times New Roman"/>
          <w:sz w:val="24"/>
          <w:szCs w:val="24"/>
          <w:lang w:val="mk-MK"/>
        </w:rPr>
        <w:t>от</w:t>
      </w:r>
      <w:r w:rsidRPr="00AB0A77">
        <w:rPr>
          <w:rFonts w:ascii="Times New Roman" w:hAnsi="Times New Roman" w:cs="Times New Roman"/>
          <w:sz w:val="24"/>
          <w:szCs w:val="24"/>
          <w:lang w:val="mk-MK"/>
        </w:rPr>
        <w:t xml:space="preserve"> </w:t>
      </w:r>
      <w:r w:rsidRPr="008212B2">
        <w:rPr>
          <w:rFonts w:ascii="Times New Roman" w:hAnsi="Times New Roman" w:cs="Times New Roman"/>
          <w:sz w:val="24"/>
          <w:szCs w:val="24"/>
          <w:lang w:val="mk-MK"/>
        </w:rPr>
        <w:t>Loe-Sillnes</w:t>
      </w:r>
      <w:r w:rsidRPr="00AB0A77">
        <w:rPr>
          <w:rFonts w:ascii="Times New Roman" w:hAnsi="Times New Roman" w:cs="Times New Roman"/>
          <w:sz w:val="24"/>
          <w:szCs w:val="24"/>
          <w:lang w:val="mk-MK"/>
        </w:rPr>
        <w:t>/сулкус индекс</w:t>
      </w:r>
      <w:r w:rsidR="00274F90">
        <w:rPr>
          <w:rFonts w:ascii="Times New Roman" w:hAnsi="Times New Roman" w:cs="Times New Roman"/>
          <w:sz w:val="24"/>
          <w:szCs w:val="24"/>
          <w:lang w:val="mk-MK"/>
        </w:rPr>
        <w:t>от</w:t>
      </w:r>
      <w:r w:rsidRPr="00AB0A77">
        <w:rPr>
          <w:rFonts w:ascii="Times New Roman" w:hAnsi="Times New Roman" w:cs="Times New Roman"/>
          <w:sz w:val="24"/>
          <w:szCs w:val="24"/>
          <w:lang w:val="mk-MK"/>
        </w:rPr>
        <w:t xml:space="preserve"> на крварење</w:t>
      </w:r>
      <w:r w:rsidRPr="008212B2">
        <w:rPr>
          <w:rFonts w:ascii="Times New Roman" w:hAnsi="Times New Roman" w:cs="Times New Roman"/>
          <w:sz w:val="24"/>
          <w:szCs w:val="24"/>
          <w:lang w:val="mk-MK"/>
        </w:rPr>
        <w:t xml:space="preserve"> (</w:t>
      </w:r>
      <w:r w:rsidRPr="008212B2">
        <w:rPr>
          <w:rFonts w:ascii="Times New Roman" w:hAnsi="Times New Roman" w:cs="Times New Roman"/>
          <w:bCs/>
          <w:color w:val="000000"/>
          <w:sz w:val="24"/>
          <w:szCs w:val="24"/>
          <w:lang w:val="mk-MK"/>
        </w:rPr>
        <w:t>LSA/SBI2)</w:t>
      </w:r>
      <w:r w:rsidRPr="00AB0A77">
        <w:rPr>
          <w:rFonts w:ascii="Times New Roman" w:hAnsi="Times New Roman" w:cs="Times New Roman"/>
          <w:sz w:val="24"/>
          <w:szCs w:val="24"/>
          <w:lang w:val="mk-MK"/>
        </w:rPr>
        <w:t xml:space="preserve"> </w:t>
      </w:r>
      <w:r w:rsidRPr="008212B2">
        <w:rPr>
          <w:rFonts w:ascii="Times New Roman" w:hAnsi="Times New Roman" w:cs="Times New Roman"/>
          <w:sz w:val="24"/>
          <w:szCs w:val="24"/>
          <w:lang w:val="mk-MK"/>
        </w:rPr>
        <w:t>три недели по третманот</w:t>
      </w:r>
      <w:r w:rsidRPr="00AB0A77">
        <w:rPr>
          <w:rFonts w:ascii="Times New Roman" w:hAnsi="Times New Roman" w:cs="Times New Roman"/>
          <w:sz w:val="24"/>
          <w:szCs w:val="24"/>
          <w:lang w:val="mk-MK"/>
        </w:rPr>
        <w:t xml:space="preserve"> варира во интервалот 1,40</w:t>
      </w:r>
      <w:r w:rsidRPr="00AB0A77">
        <w:rPr>
          <w:rFonts w:ascii="Times New Roman" w:hAnsi="Times New Roman" w:cs="Times New Roman"/>
          <w:sz w:val="24"/>
          <w:szCs w:val="24"/>
          <w:lang w:val="mk-MK"/>
        </w:rPr>
        <w:sym w:font="Symbol" w:char="F0B1"/>
      </w:r>
      <w:r w:rsidRPr="00AB0A77">
        <w:rPr>
          <w:rFonts w:ascii="Times New Roman" w:hAnsi="Times New Roman" w:cs="Times New Roman"/>
          <w:sz w:val="24"/>
          <w:szCs w:val="24"/>
          <w:lang w:val="mk-MK"/>
        </w:rPr>
        <w:t>0,74</w:t>
      </w:r>
      <w:r w:rsidRPr="008212B2">
        <w:rPr>
          <w:rFonts w:ascii="Times New Roman" w:hAnsi="Times New Roman" w:cs="Times New Roman"/>
          <w:sz w:val="24"/>
          <w:szCs w:val="24"/>
          <w:lang w:val="mk-MK"/>
        </w:rPr>
        <w:t>;</w:t>
      </w:r>
      <w:r w:rsidRPr="00AB0A77">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sym w:font="Symbol" w:char="F0B1"/>
      </w:r>
      <w:r w:rsidRPr="00AB0A77">
        <w:rPr>
          <w:rFonts w:ascii="Times New Roman" w:hAnsi="Times New Roman" w:cs="Times New Roman"/>
          <w:sz w:val="24"/>
          <w:szCs w:val="24"/>
          <w:lang w:val="mk-MK"/>
        </w:rPr>
        <w:t>95,00%</w:t>
      </w:r>
      <w:r w:rsidRPr="008212B2">
        <w:rPr>
          <w:rFonts w:ascii="Times New Roman" w:hAnsi="Times New Roman" w:cs="Times New Roman"/>
          <w:sz w:val="24"/>
          <w:szCs w:val="24"/>
          <w:lang w:val="mk-MK"/>
        </w:rPr>
        <w:t xml:space="preserve">CI:0,99-1,81; </w:t>
      </w:r>
      <w:r w:rsidRPr="00AB0A77">
        <w:rPr>
          <w:rFonts w:ascii="Times New Roman" w:hAnsi="Times New Roman" w:cs="Times New Roman"/>
          <w:sz w:val="24"/>
          <w:szCs w:val="24"/>
          <w:lang w:val="mk-MK"/>
        </w:rPr>
        <w:t xml:space="preserve">медијаната </w:t>
      </w:r>
      <w:r w:rsidR="00274F90">
        <w:rPr>
          <w:rFonts w:ascii="Times New Roman" w:hAnsi="Times New Roman" w:cs="Times New Roman"/>
          <w:sz w:val="24"/>
          <w:szCs w:val="24"/>
          <w:lang w:val="mk-MK"/>
        </w:rPr>
        <w:t>е</w:t>
      </w:r>
      <w:r w:rsidR="00274F90" w:rsidRPr="00AB0A77">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1, минималната вредност изнесува 0 а максималната вредност 3.</w:t>
      </w:r>
    </w:p>
    <w:p w14:paraId="0E7FB380" w14:textId="77777777" w:rsidR="00550D96" w:rsidRPr="00AB0A77" w:rsidRDefault="00550D96" w:rsidP="00550D96">
      <w:pPr>
        <w:autoSpaceDE w:val="0"/>
        <w:autoSpaceDN w:val="0"/>
        <w:adjustRightInd w:val="0"/>
        <w:jc w:val="both"/>
        <w:rPr>
          <w:rFonts w:ascii="Times New Roman" w:hAnsi="Times New Roman" w:cs="Times New Roman"/>
          <w:sz w:val="24"/>
          <w:szCs w:val="24"/>
          <w:lang w:val="mk-MK"/>
        </w:rPr>
      </w:pPr>
    </w:p>
    <w:p w14:paraId="5415FC3B" w14:textId="79D058CF" w:rsidR="00550D96" w:rsidRPr="00AB0A77" w:rsidRDefault="00550D96" w:rsidP="00550D96">
      <w:pPr>
        <w:autoSpaceDE w:val="0"/>
        <w:autoSpaceDN w:val="0"/>
        <w:adjustRightInd w:val="0"/>
        <w:jc w:val="center"/>
        <w:rPr>
          <w:rFonts w:ascii="Times New Roman" w:hAnsi="Times New Roman" w:cs="Times New Roman"/>
          <w:sz w:val="24"/>
          <w:szCs w:val="24"/>
          <w:lang w:val="mk-MK"/>
        </w:rPr>
      </w:pPr>
      <w:r w:rsidRPr="00AB0A77">
        <w:rPr>
          <w:rFonts w:ascii="Times New Roman" w:hAnsi="Times New Roman" w:cs="Times New Roman"/>
          <w:b/>
          <w:bCs/>
          <w:sz w:val="24"/>
          <w:szCs w:val="24"/>
          <w:lang w:val="mk-MK"/>
        </w:rPr>
        <w:t xml:space="preserve">Табела </w:t>
      </w:r>
      <w:r w:rsidRPr="008212B2">
        <w:rPr>
          <w:rFonts w:ascii="Times New Roman" w:hAnsi="Times New Roman" w:cs="Times New Roman"/>
          <w:b/>
          <w:bCs/>
          <w:sz w:val="24"/>
          <w:szCs w:val="24"/>
          <w:lang w:val="mk-MK"/>
        </w:rPr>
        <w:t>7</w:t>
      </w:r>
      <w:r w:rsidR="00274F90">
        <w:rPr>
          <w:rFonts w:ascii="Times New Roman" w:hAnsi="Times New Roman" w:cs="Times New Roman"/>
          <w:b/>
          <w:bCs/>
          <w:sz w:val="24"/>
          <w:szCs w:val="24"/>
          <w:lang w:val="mk-MK"/>
        </w:rPr>
        <w:t>:</w:t>
      </w:r>
      <w:r w:rsidR="00274F90" w:rsidRPr="00AB0A77">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Loe-Sillnes/сулкус индекс на крварење (Loe-Sillnes/SBI)</w:t>
      </w:r>
    </w:p>
    <w:p w14:paraId="6A7A4F41" w14:textId="48EBF648" w:rsidR="00550D96" w:rsidRPr="008212B2" w:rsidRDefault="00550D96" w:rsidP="00550D96">
      <w:pPr>
        <w:autoSpaceDE w:val="0"/>
        <w:autoSpaceDN w:val="0"/>
        <w:adjustRightInd w:val="0"/>
        <w:jc w:val="center"/>
        <w:rPr>
          <w:rFonts w:ascii="Georgia" w:hAnsi="Georgia"/>
          <w:lang w:val="mk-MK"/>
        </w:rPr>
      </w:pPr>
      <w:r w:rsidRPr="008212B2">
        <w:rPr>
          <w:rFonts w:ascii="Times New Roman" w:hAnsi="Times New Roman" w:cs="Times New Roman"/>
          <w:sz w:val="24"/>
          <w:szCs w:val="24"/>
          <w:lang w:val="mk-MK"/>
        </w:rPr>
        <w:t>пред, по и три недели по третманот</w:t>
      </w:r>
    </w:p>
    <w:p w14:paraId="713F5910" w14:textId="77777777" w:rsidR="00550D96" w:rsidRPr="008212B2" w:rsidRDefault="00550D96" w:rsidP="00550D96">
      <w:pPr>
        <w:autoSpaceDE w:val="0"/>
        <w:autoSpaceDN w:val="0"/>
        <w:adjustRightInd w:val="0"/>
        <w:rPr>
          <w:rFonts w:ascii="Georgia" w:hAnsi="Georgia"/>
          <w:lang w:val="mk-MK"/>
        </w:rPr>
      </w:pP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1021"/>
        <w:gridCol w:w="757"/>
        <w:gridCol w:w="592"/>
        <w:gridCol w:w="1086"/>
        <w:gridCol w:w="1086"/>
        <w:gridCol w:w="765"/>
        <w:gridCol w:w="979"/>
        <w:gridCol w:w="1004"/>
        <w:gridCol w:w="855"/>
      </w:tblGrid>
      <w:tr w:rsidR="00550D96" w:rsidRPr="00AB0A77" w14:paraId="5C3B99A2" w14:textId="77777777" w:rsidTr="00D50BCE">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tcPr>
          <w:p w14:paraId="26489C99" w14:textId="77777777" w:rsidR="00550D96" w:rsidRPr="008212B2" w:rsidRDefault="00550D96" w:rsidP="00D50BCE">
            <w:pPr>
              <w:jc w:val="center"/>
              <w:rPr>
                <w:rFonts w:ascii="Georgia" w:hAnsi="Georgia"/>
                <w:bCs/>
                <w:sz w:val="20"/>
                <w:szCs w:val="20"/>
                <w:lang w:val="mk-MK"/>
              </w:rPr>
            </w:pPr>
            <w:r w:rsidRPr="008212B2">
              <w:rPr>
                <w:rFonts w:ascii="Georgia" w:hAnsi="Georgia"/>
                <w:bCs/>
                <w:sz w:val="20"/>
                <w:szCs w:val="20"/>
                <w:lang w:val="mk-MK"/>
              </w:rPr>
              <w:t>Variable</w:t>
            </w:r>
          </w:p>
        </w:tc>
        <w:tc>
          <w:tcPr>
            <w:tcW w:w="0" w:type="auto"/>
            <w:tcBorders>
              <w:top w:val="outset" w:sz="6" w:space="0" w:color="auto"/>
              <w:left w:val="outset" w:sz="6" w:space="0" w:color="auto"/>
              <w:bottom w:val="outset" w:sz="6" w:space="0" w:color="auto"/>
              <w:right w:val="outset" w:sz="6" w:space="0" w:color="auto"/>
            </w:tcBorders>
            <w:noWrap/>
            <w:vAlign w:val="center"/>
          </w:tcPr>
          <w:p w14:paraId="4AAC4EB5" w14:textId="77777777" w:rsidR="00550D96" w:rsidRPr="008212B2" w:rsidRDefault="00550D96" w:rsidP="00D50BCE">
            <w:pPr>
              <w:jc w:val="center"/>
              <w:rPr>
                <w:rFonts w:ascii="Georgia" w:hAnsi="Georgia"/>
                <w:bCs/>
                <w:sz w:val="20"/>
                <w:szCs w:val="20"/>
                <w:lang w:val="mk-MK"/>
              </w:rPr>
            </w:pPr>
            <w:r w:rsidRPr="008212B2">
              <w:rPr>
                <w:rFonts w:ascii="Georgia" w:hAnsi="Georgia" w:cs="Arial"/>
                <w:bCs/>
                <w:color w:val="000000"/>
                <w:sz w:val="20"/>
                <w:szCs w:val="20"/>
                <w:lang w:val="mk-MK"/>
              </w:rPr>
              <w:t>Valid N</w:t>
            </w:r>
          </w:p>
        </w:tc>
        <w:tc>
          <w:tcPr>
            <w:tcW w:w="0" w:type="auto"/>
            <w:tcBorders>
              <w:top w:val="outset" w:sz="6" w:space="0" w:color="auto"/>
              <w:left w:val="outset" w:sz="6" w:space="0" w:color="auto"/>
              <w:bottom w:val="outset" w:sz="6" w:space="0" w:color="auto"/>
              <w:right w:val="outset" w:sz="6" w:space="0" w:color="auto"/>
            </w:tcBorders>
            <w:noWrap/>
            <w:vAlign w:val="center"/>
          </w:tcPr>
          <w:p w14:paraId="4F544746" w14:textId="77777777" w:rsidR="00550D96" w:rsidRPr="008212B2" w:rsidRDefault="00550D96" w:rsidP="00D50BCE">
            <w:pPr>
              <w:jc w:val="center"/>
              <w:rPr>
                <w:rFonts w:ascii="Georgia" w:hAnsi="Georgia"/>
                <w:bCs/>
                <w:sz w:val="20"/>
                <w:szCs w:val="20"/>
                <w:lang w:val="mk-MK"/>
              </w:rPr>
            </w:pPr>
            <w:r w:rsidRPr="008212B2">
              <w:rPr>
                <w:rFonts w:ascii="Georgia" w:hAnsi="Georgia" w:cs="Arial"/>
                <w:bCs/>
                <w:color w:val="000000"/>
                <w:sz w:val="20"/>
                <w:szCs w:val="20"/>
                <w:lang w:val="mk-MK"/>
              </w:rPr>
              <w:t>Mean</w:t>
            </w:r>
          </w:p>
        </w:tc>
        <w:tc>
          <w:tcPr>
            <w:tcW w:w="0" w:type="auto"/>
            <w:tcBorders>
              <w:top w:val="outset" w:sz="6" w:space="0" w:color="auto"/>
              <w:left w:val="outset" w:sz="6" w:space="0" w:color="auto"/>
              <w:bottom w:val="outset" w:sz="6" w:space="0" w:color="auto"/>
              <w:right w:val="outset" w:sz="6" w:space="0" w:color="auto"/>
            </w:tcBorders>
            <w:noWrap/>
            <w:vAlign w:val="center"/>
          </w:tcPr>
          <w:p w14:paraId="6F3F3A3E" w14:textId="77777777" w:rsidR="00550D96" w:rsidRPr="008212B2" w:rsidRDefault="00550D96" w:rsidP="00D50BCE">
            <w:pPr>
              <w:jc w:val="center"/>
              <w:rPr>
                <w:rFonts w:ascii="Georgia" w:hAnsi="Georgia" w:cs="Arial"/>
                <w:bCs/>
                <w:color w:val="000000"/>
                <w:sz w:val="20"/>
                <w:szCs w:val="20"/>
                <w:lang w:val="mk-MK"/>
              </w:rPr>
            </w:pPr>
            <w:r w:rsidRPr="008212B2">
              <w:rPr>
                <w:rFonts w:ascii="Georgia" w:hAnsi="Georgia" w:cs="Arial"/>
                <w:bCs/>
                <w:color w:val="000000"/>
                <w:sz w:val="20"/>
                <w:szCs w:val="20"/>
                <w:lang w:val="mk-MK"/>
              </w:rPr>
              <w:t>Confidence</w:t>
            </w:r>
          </w:p>
          <w:p w14:paraId="67AA595A" w14:textId="77777777" w:rsidR="00550D96" w:rsidRPr="008212B2" w:rsidRDefault="00550D96" w:rsidP="00D50BCE">
            <w:pPr>
              <w:jc w:val="center"/>
              <w:rPr>
                <w:rFonts w:ascii="Georgia" w:hAnsi="Georgia"/>
                <w:bCs/>
                <w:sz w:val="20"/>
                <w:szCs w:val="20"/>
                <w:lang w:val="mk-MK"/>
              </w:rPr>
            </w:pPr>
            <w:r w:rsidRPr="008212B2">
              <w:rPr>
                <w:rFonts w:ascii="Georgia" w:hAnsi="Georgia" w:cs="Arial"/>
                <w:bCs/>
                <w:color w:val="000000"/>
                <w:sz w:val="20"/>
                <w:szCs w:val="20"/>
                <w:lang w:val="mk-MK"/>
              </w:rPr>
              <w:t>-95,00%</w:t>
            </w:r>
          </w:p>
        </w:tc>
        <w:tc>
          <w:tcPr>
            <w:tcW w:w="0" w:type="auto"/>
            <w:tcBorders>
              <w:top w:val="outset" w:sz="6" w:space="0" w:color="auto"/>
              <w:left w:val="outset" w:sz="6" w:space="0" w:color="auto"/>
              <w:bottom w:val="outset" w:sz="6" w:space="0" w:color="auto"/>
              <w:right w:val="outset" w:sz="6" w:space="0" w:color="auto"/>
            </w:tcBorders>
            <w:noWrap/>
            <w:vAlign w:val="center"/>
          </w:tcPr>
          <w:p w14:paraId="0D32C337" w14:textId="77777777" w:rsidR="00550D96" w:rsidRPr="008212B2" w:rsidRDefault="00550D96" w:rsidP="00D50BCE">
            <w:pPr>
              <w:jc w:val="center"/>
              <w:rPr>
                <w:rFonts w:ascii="Georgia" w:hAnsi="Georgia" w:cs="Arial"/>
                <w:bCs/>
                <w:color w:val="000000"/>
                <w:sz w:val="20"/>
                <w:szCs w:val="20"/>
                <w:lang w:val="mk-MK"/>
              </w:rPr>
            </w:pPr>
            <w:r w:rsidRPr="008212B2">
              <w:rPr>
                <w:rFonts w:ascii="Georgia" w:hAnsi="Georgia" w:cs="Arial"/>
                <w:bCs/>
                <w:color w:val="000000"/>
                <w:sz w:val="20"/>
                <w:szCs w:val="20"/>
                <w:lang w:val="mk-MK"/>
              </w:rPr>
              <w:t>Confidence</w:t>
            </w:r>
          </w:p>
          <w:p w14:paraId="6F77CF92" w14:textId="77777777" w:rsidR="00550D96" w:rsidRPr="008212B2" w:rsidRDefault="00550D96" w:rsidP="00D50BCE">
            <w:pPr>
              <w:jc w:val="center"/>
              <w:rPr>
                <w:rFonts w:ascii="Georgia" w:hAnsi="Georgia"/>
                <w:bCs/>
                <w:sz w:val="20"/>
                <w:szCs w:val="20"/>
                <w:lang w:val="mk-MK"/>
              </w:rPr>
            </w:pPr>
            <w:r w:rsidRPr="008212B2">
              <w:rPr>
                <w:rFonts w:ascii="Georgia" w:hAnsi="Georgia" w:cs="Arial"/>
                <w:bCs/>
                <w:color w:val="000000"/>
                <w:sz w:val="20"/>
                <w:szCs w:val="20"/>
                <w:lang w:val="mk-MK"/>
              </w:rPr>
              <w:t>+95,00%</w:t>
            </w:r>
          </w:p>
        </w:tc>
        <w:tc>
          <w:tcPr>
            <w:tcW w:w="0" w:type="auto"/>
            <w:tcBorders>
              <w:top w:val="outset" w:sz="6" w:space="0" w:color="auto"/>
              <w:left w:val="outset" w:sz="6" w:space="0" w:color="auto"/>
              <w:bottom w:val="outset" w:sz="6" w:space="0" w:color="auto"/>
              <w:right w:val="outset" w:sz="6" w:space="0" w:color="auto"/>
            </w:tcBorders>
            <w:noWrap/>
            <w:vAlign w:val="center"/>
          </w:tcPr>
          <w:p w14:paraId="626315E3" w14:textId="77777777" w:rsidR="00550D96" w:rsidRPr="008212B2" w:rsidRDefault="00550D96" w:rsidP="00D50BCE">
            <w:pPr>
              <w:jc w:val="center"/>
              <w:rPr>
                <w:rFonts w:ascii="Georgia" w:hAnsi="Georgia"/>
                <w:bCs/>
                <w:sz w:val="20"/>
                <w:szCs w:val="20"/>
                <w:lang w:val="mk-MK"/>
              </w:rPr>
            </w:pPr>
            <w:r w:rsidRPr="008212B2">
              <w:rPr>
                <w:rFonts w:ascii="Georgia" w:hAnsi="Georgia" w:cs="Arial"/>
                <w:bCs/>
                <w:color w:val="000000"/>
                <w:sz w:val="20"/>
                <w:szCs w:val="20"/>
                <w:lang w:val="mk-MK"/>
              </w:rPr>
              <w:t>Median</w:t>
            </w:r>
          </w:p>
        </w:tc>
        <w:tc>
          <w:tcPr>
            <w:tcW w:w="0" w:type="auto"/>
            <w:tcBorders>
              <w:top w:val="outset" w:sz="6" w:space="0" w:color="auto"/>
              <w:left w:val="outset" w:sz="6" w:space="0" w:color="auto"/>
              <w:bottom w:val="outset" w:sz="6" w:space="0" w:color="auto"/>
              <w:right w:val="outset" w:sz="6" w:space="0" w:color="auto"/>
            </w:tcBorders>
            <w:noWrap/>
            <w:vAlign w:val="center"/>
          </w:tcPr>
          <w:p w14:paraId="0E4B9D6E" w14:textId="77777777" w:rsidR="00550D96" w:rsidRPr="008212B2" w:rsidRDefault="00550D96" w:rsidP="00D50BCE">
            <w:pPr>
              <w:jc w:val="center"/>
              <w:rPr>
                <w:rFonts w:ascii="Georgia" w:hAnsi="Georgia"/>
                <w:bCs/>
                <w:sz w:val="20"/>
                <w:szCs w:val="20"/>
                <w:lang w:val="mk-MK"/>
              </w:rPr>
            </w:pPr>
            <w:r w:rsidRPr="008212B2">
              <w:rPr>
                <w:rFonts w:ascii="Georgia" w:hAnsi="Georgia" w:cs="Arial"/>
                <w:bCs/>
                <w:color w:val="000000"/>
                <w:sz w:val="20"/>
                <w:szCs w:val="20"/>
                <w:lang w:val="mk-MK"/>
              </w:rPr>
              <w:t>Minimum</w:t>
            </w:r>
          </w:p>
        </w:tc>
        <w:tc>
          <w:tcPr>
            <w:tcW w:w="0" w:type="auto"/>
            <w:tcBorders>
              <w:top w:val="outset" w:sz="6" w:space="0" w:color="auto"/>
              <w:left w:val="outset" w:sz="6" w:space="0" w:color="auto"/>
              <w:bottom w:val="outset" w:sz="6" w:space="0" w:color="auto"/>
              <w:right w:val="outset" w:sz="6" w:space="0" w:color="auto"/>
            </w:tcBorders>
            <w:noWrap/>
            <w:vAlign w:val="center"/>
          </w:tcPr>
          <w:p w14:paraId="05E33106" w14:textId="77777777" w:rsidR="00550D96" w:rsidRPr="008212B2" w:rsidRDefault="00550D96" w:rsidP="00D50BCE">
            <w:pPr>
              <w:jc w:val="center"/>
              <w:rPr>
                <w:rFonts w:ascii="Georgia" w:hAnsi="Georgia"/>
                <w:bCs/>
                <w:sz w:val="20"/>
                <w:szCs w:val="20"/>
                <w:lang w:val="mk-MK"/>
              </w:rPr>
            </w:pPr>
            <w:r w:rsidRPr="008212B2">
              <w:rPr>
                <w:rFonts w:ascii="Georgia" w:hAnsi="Georgia" w:cs="Arial"/>
                <w:bCs/>
                <w:color w:val="000000"/>
                <w:sz w:val="20"/>
                <w:szCs w:val="20"/>
                <w:lang w:val="mk-MK"/>
              </w:rPr>
              <w:t>Maximum</w:t>
            </w:r>
          </w:p>
        </w:tc>
        <w:tc>
          <w:tcPr>
            <w:tcW w:w="0" w:type="auto"/>
            <w:tcBorders>
              <w:top w:val="outset" w:sz="6" w:space="0" w:color="auto"/>
              <w:left w:val="outset" w:sz="6" w:space="0" w:color="auto"/>
              <w:bottom w:val="outset" w:sz="6" w:space="0" w:color="auto"/>
              <w:right w:val="outset" w:sz="6" w:space="0" w:color="auto"/>
            </w:tcBorders>
            <w:noWrap/>
            <w:vAlign w:val="center"/>
          </w:tcPr>
          <w:p w14:paraId="77DC5F29" w14:textId="77777777" w:rsidR="00550D96" w:rsidRPr="008212B2" w:rsidRDefault="00550D96" w:rsidP="00D50BCE">
            <w:pPr>
              <w:jc w:val="center"/>
              <w:rPr>
                <w:rFonts w:ascii="Georgia" w:hAnsi="Georgia"/>
                <w:bCs/>
                <w:sz w:val="20"/>
                <w:szCs w:val="20"/>
                <w:lang w:val="mk-MK"/>
              </w:rPr>
            </w:pPr>
            <w:r w:rsidRPr="008212B2">
              <w:rPr>
                <w:rFonts w:ascii="Georgia" w:hAnsi="Georgia" w:cs="Arial"/>
                <w:bCs/>
                <w:color w:val="000000"/>
                <w:sz w:val="20"/>
                <w:szCs w:val="20"/>
                <w:lang w:val="mk-MK"/>
              </w:rPr>
              <w:t>Std.Dev.</w:t>
            </w:r>
          </w:p>
        </w:tc>
      </w:tr>
      <w:tr w:rsidR="00550D96" w:rsidRPr="00AB0A77" w14:paraId="4FA3D0B4" w14:textId="77777777" w:rsidTr="00D50BCE">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tcPr>
          <w:p w14:paraId="7581D1DC" w14:textId="77777777" w:rsidR="00550D96" w:rsidRPr="008212B2" w:rsidRDefault="00550D96" w:rsidP="00D50BCE">
            <w:pPr>
              <w:jc w:val="center"/>
              <w:rPr>
                <w:rFonts w:ascii="Georgia" w:hAnsi="Georgia"/>
                <w:bCs/>
                <w:sz w:val="20"/>
                <w:szCs w:val="20"/>
                <w:lang w:val="mk-MK"/>
              </w:rPr>
            </w:pPr>
            <w:r w:rsidRPr="008212B2">
              <w:rPr>
                <w:rFonts w:ascii="Georgia" w:hAnsi="Georgia"/>
                <w:bCs/>
                <w:color w:val="000000"/>
                <w:sz w:val="20"/>
                <w:szCs w:val="20"/>
                <w:lang w:val="mk-MK"/>
              </w:rPr>
              <w:t>LSB/SBIB</w:t>
            </w:r>
          </w:p>
        </w:tc>
        <w:tc>
          <w:tcPr>
            <w:tcW w:w="0" w:type="auto"/>
            <w:tcBorders>
              <w:top w:val="outset" w:sz="6" w:space="0" w:color="auto"/>
              <w:left w:val="outset" w:sz="6" w:space="0" w:color="auto"/>
              <w:bottom w:val="outset" w:sz="6" w:space="0" w:color="auto"/>
              <w:right w:val="outset" w:sz="6" w:space="0" w:color="auto"/>
            </w:tcBorders>
            <w:noWrap/>
            <w:vAlign w:val="center"/>
          </w:tcPr>
          <w:p w14:paraId="105CE859" w14:textId="77777777" w:rsidR="00550D96" w:rsidRPr="008212B2" w:rsidRDefault="00550D96" w:rsidP="00D50BCE">
            <w:pPr>
              <w:jc w:val="center"/>
              <w:rPr>
                <w:rFonts w:ascii="Georgia" w:hAnsi="Georgia"/>
                <w:sz w:val="20"/>
                <w:szCs w:val="20"/>
                <w:lang w:val="mk-MK"/>
              </w:rPr>
            </w:pPr>
            <w:r w:rsidRPr="008212B2">
              <w:rPr>
                <w:rFonts w:ascii="Georgia" w:hAnsi="Georgia" w:cs="Arial"/>
                <w:color w:val="000000"/>
                <w:sz w:val="20"/>
                <w:szCs w:val="20"/>
                <w:lang w:val="mk-MK"/>
              </w:rPr>
              <w:t>15</w:t>
            </w:r>
          </w:p>
        </w:tc>
        <w:tc>
          <w:tcPr>
            <w:tcW w:w="0" w:type="auto"/>
            <w:tcBorders>
              <w:top w:val="outset" w:sz="6" w:space="0" w:color="auto"/>
              <w:left w:val="outset" w:sz="6" w:space="0" w:color="auto"/>
              <w:bottom w:val="outset" w:sz="6" w:space="0" w:color="auto"/>
              <w:right w:val="outset" w:sz="6" w:space="0" w:color="auto"/>
            </w:tcBorders>
            <w:noWrap/>
            <w:vAlign w:val="center"/>
          </w:tcPr>
          <w:p w14:paraId="574A68E2" w14:textId="77777777" w:rsidR="00550D96" w:rsidRPr="008212B2" w:rsidRDefault="00550D96" w:rsidP="00D50BCE">
            <w:pPr>
              <w:jc w:val="center"/>
              <w:rPr>
                <w:rFonts w:ascii="Georgia" w:hAnsi="Georgia"/>
                <w:sz w:val="20"/>
                <w:szCs w:val="20"/>
                <w:lang w:val="mk-MK"/>
              </w:rPr>
            </w:pPr>
            <w:r w:rsidRPr="008212B2">
              <w:rPr>
                <w:rFonts w:ascii="Georgia" w:hAnsi="Georgia" w:cs="Arial"/>
                <w:color w:val="000000"/>
                <w:sz w:val="20"/>
                <w:szCs w:val="20"/>
                <w:lang w:val="mk-MK"/>
              </w:rPr>
              <w:t>2,27</w:t>
            </w:r>
          </w:p>
        </w:tc>
        <w:tc>
          <w:tcPr>
            <w:tcW w:w="0" w:type="auto"/>
            <w:tcBorders>
              <w:top w:val="outset" w:sz="6" w:space="0" w:color="auto"/>
              <w:left w:val="outset" w:sz="6" w:space="0" w:color="auto"/>
              <w:bottom w:val="outset" w:sz="6" w:space="0" w:color="auto"/>
              <w:right w:val="outset" w:sz="6" w:space="0" w:color="auto"/>
            </w:tcBorders>
            <w:noWrap/>
            <w:vAlign w:val="center"/>
          </w:tcPr>
          <w:p w14:paraId="5CA69C0A" w14:textId="77777777" w:rsidR="00550D96" w:rsidRPr="008212B2" w:rsidRDefault="00550D96" w:rsidP="00D50BCE">
            <w:pPr>
              <w:jc w:val="center"/>
              <w:rPr>
                <w:rFonts w:ascii="Georgia" w:hAnsi="Georgia"/>
                <w:sz w:val="20"/>
                <w:szCs w:val="20"/>
                <w:lang w:val="mk-MK"/>
              </w:rPr>
            </w:pPr>
            <w:r w:rsidRPr="008212B2">
              <w:rPr>
                <w:rFonts w:ascii="Georgia" w:hAnsi="Georgia" w:cs="Arial"/>
                <w:color w:val="000000"/>
                <w:sz w:val="20"/>
                <w:szCs w:val="20"/>
                <w:lang w:val="mk-MK"/>
              </w:rPr>
              <w:t>1,88</w:t>
            </w:r>
          </w:p>
        </w:tc>
        <w:tc>
          <w:tcPr>
            <w:tcW w:w="0" w:type="auto"/>
            <w:tcBorders>
              <w:top w:val="outset" w:sz="6" w:space="0" w:color="auto"/>
              <w:left w:val="outset" w:sz="6" w:space="0" w:color="auto"/>
              <w:bottom w:val="outset" w:sz="6" w:space="0" w:color="auto"/>
              <w:right w:val="outset" w:sz="6" w:space="0" w:color="auto"/>
            </w:tcBorders>
            <w:noWrap/>
            <w:vAlign w:val="center"/>
          </w:tcPr>
          <w:p w14:paraId="7EBD01B9" w14:textId="77777777" w:rsidR="00550D96" w:rsidRPr="008212B2" w:rsidRDefault="00550D96" w:rsidP="00D50BCE">
            <w:pPr>
              <w:jc w:val="center"/>
              <w:rPr>
                <w:rFonts w:ascii="Georgia" w:hAnsi="Georgia"/>
                <w:sz w:val="20"/>
                <w:szCs w:val="20"/>
                <w:lang w:val="mk-MK"/>
              </w:rPr>
            </w:pPr>
            <w:r w:rsidRPr="008212B2">
              <w:rPr>
                <w:rFonts w:ascii="Georgia" w:hAnsi="Georgia" w:cs="Arial"/>
                <w:color w:val="000000"/>
                <w:sz w:val="20"/>
                <w:szCs w:val="20"/>
                <w:lang w:val="mk-MK"/>
              </w:rPr>
              <w:t>2,66</w:t>
            </w:r>
          </w:p>
        </w:tc>
        <w:tc>
          <w:tcPr>
            <w:tcW w:w="0" w:type="auto"/>
            <w:tcBorders>
              <w:top w:val="outset" w:sz="6" w:space="0" w:color="auto"/>
              <w:left w:val="outset" w:sz="6" w:space="0" w:color="auto"/>
              <w:bottom w:val="outset" w:sz="6" w:space="0" w:color="auto"/>
              <w:right w:val="outset" w:sz="6" w:space="0" w:color="auto"/>
            </w:tcBorders>
            <w:noWrap/>
            <w:vAlign w:val="center"/>
          </w:tcPr>
          <w:p w14:paraId="33F80B19" w14:textId="77777777" w:rsidR="00550D96" w:rsidRPr="008212B2" w:rsidRDefault="00550D96" w:rsidP="00D50BCE">
            <w:pPr>
              <w:jc w:val="center"/>
              <w:rPr>
                <w:rFonts w:ascii="Georgia" w:hAnsi="Georgia"/>
                <w:sz w:val="20"/>
                <w:szCs w:val="20"/>
                <w:lang w:val="mk-MK"/>
              </w:rPr>
            </w:pPr>
            <w:r w:rsidRPr="008212B2">
              <w:rPr>
                <w:rFonts w:ascii="Georgia" w:hAnsi="Georgia" w:cs="Arial"/>
                <w:color w:val="000000"/>
                <w:sz w:val="20"/>
                <w:szCs w:val="20"/>
                <w:lang w:val="mk-MK"/>
              </w:rPr>
              <w:t>2</w:t>
            </w:r>
          </w:p>
        </w:tc>
        <w:tc>
          <w:tcPr>
            <w:tcW w:w="0" w:type="auto"/>
            <w:tcBorders>
              <w:top w:val="outset" w:sz="6" w:space="0" w:color="auto"/>
              <w:left w:val="outset" w:sz="6" w:space="0" w:color="auto"/>
              <w:bottom w:val="outset" w:sz="6" w:space="0" w:color="auto"/>
              <w:right w:val="outset" w:sz="6" w:space="0" w:color="auto"/>
            </w:tcBorders>
            <w:noWrap/>
            <w:vAlign w:val="center"/>
          </w:tcPr>
          <w:p w14:paraId="4DCE7F58" w14:textId="77777777" w:rsidR="00550D96" w:rsidRPr="008212B2" w:rsidRDefault="00550D96" w:rsidP="00D50BCE">
            <w:pPr>
              <w:jc w:val="center"/>
              <w:rPr>
                <w:rFonts w:ascii="Georgia" w:hAnsi="Georgia"/>
                <w:sz w:val="20"/>
                <w:szCs w:val="20"/>
                <w:lang w:val="mk-MK"/>
              </w:rPr>
            </w:pPr>
            <w:r w:rsidRPr="008212B2">
              <w:rPr>
                <w:rFonts w:ascii="Georgia" w:hAnsi="Georgia" w:cs="Arial"/>
                <w:color w:val="000000"/>
                <w:sz w:val="20"/>
                <w:szCs w:val="20"/>
                <w:lang w:val="mk-MK"/>
              </w:rPr>
              <w:t>1</w:t>
            </w:r>
          </w:p>
        </w:tc>
        <w:tc>
          <w:tcPr>
            <w:tcW w:w="0" w:type="auto"/>
            <w:tcBorders>
              <w:top w:val="outset" w:sz="6" w:space="0" w:color="auto"/>
              <w:left w:val="outset" w:sz="6" w:space="0" w:color="auto"/>
              <w:bottom w:val="outset" w:sz="6" w:space="0" w:color="auto"/>
              <w:right w:val="outset" w:sz="6" w:space="0" w:color="auto"/>
            </w:tcBorders>
            <w:noWrap/>
            <w:vAlign w:val="center"/>
          </w:tcPr>
          <w:p w14:paraId="05F834D4" w14:textId="77777777" w:rsidR="00550D96" w:rsidRPr="008212B2" w:rsidRDefault="00550D96" w:rsidP="00D50BCE">
            <w:pPr>
              <w:jc w:val="center"/>
              <w:rPr>
                <w:rFonts w:ascii="Georgia" w:hAnsi="Georgia"/>
                <w:sz w:val="20"/>
                <w:szCs w:val="20"/>
                <w:lang w:val="mk-MK"/>
              </w:rPr>
            </w:pPr>
            <w:r w:rsidRPr="008212B2">
              <w:rPr>
                <w:rFonts w:ascii="Georgia" w:hAnsi="Georgia" w:cs="Arial"/>
                <w:color w:val="000000"/>
                <w:sz w:val="20"/>
                <w:szCs w:val="20"/>
                <w:lang w:val="mk-MK"/>
              </w:rPr>
              <w:t>3</w:t>
            </w:r>
          </w:p>
        </w:tc>
        <w:tc>
          <w:tcPr>
            <w:tcW w:w="0" w:type="auto"/>
            <w:tcBorders>
              <w:top w:val="outset" w:sz="6" w:space="0" w:color="auto"/>
              <w:left w:val="outset" w:sz="6" w:space="0" w:color="auto"/>
              <w:bottom w:val="outset" w:sz="6" w:space="0" w:color="auto"/>
              <w:right w:val="outset" w:sz="6" w:space="0" w:color="auto"/>
            </w:tcBorders>
            <w:noWrap/>
            <w:vAlign w:val="center"/>
          </w:tcPr>
          <w:p w14:paraId="1E0F6509" w14:textId="77777777" w:rsidR="00550D96" w:rsidRPr="008212B2" w:rsidRDefault="00550D96" w:rsidP="00D50BCE">
            <w:pPr>
              <w:jc w:val="center"/>
              <w:rPr>
                <w:rFonts w:ascii="Georgia" w:hAnsi="Georgia"/>
                <w:sz w:val="20"/>
                <w:szCs w:val="20"/>
                <w:lang w:val="mk-MK"/>
              </w:rPr>
            </w:pPr>
            <w:r w:rsidRPr="008212B2">
              <w:rPr>
                <w:rFonts w:ascii="Georgia" w:hAnsi="Georgia" w:cs="Arial"/>
                <w:color w:val="000000"/>
                <w:sz w:val="20"/>
                <w:szCs w:val="20"/>
                <w:lang w:val="mk-MK"/>
              </w:rPr>
              <w:t>0,70</w:t>
            </w:r>
          </w:p>
        </w:tc>
      </w:tr>
      <w:tr w:rsidR="00550D96" w:rsidRPr="00AB0A77" w14:paraId="640F61BA" w14:textId="77777777" w:rsidTr="00D50BCE">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tcPr>
          <w:p w14:paraId="5A8A5956" w14:textId="77777777" w:rsidR="00550D96" w:rsidRPr="008212B2" w:rsidRDefault="00550D96" w:rsidP="00D50BCE">
            <w:pPr>
              <w:jc w:val="center"/>
              <w:rPr>
                <w:rFonts w:ascii="Georgia" w:hAnsi="Georgia"/>
                <w:bCs/>
                <w:sz w:val="20"/>
                <w:szCs w:val="20"/>
                <w:lang w:val="mk-MK"/>
              </w:rPr>
            </w:pPr>
            <w:r w:rsidRPr="008212B2">
              <w:rPr>
                <w:rFonts w:ascii="Georgia" w:hAnsi="Georgia"/>
                <w:bCs/>
                <w:color w:val="000000"/>
                <w:sz w:val="20"/>
                <w:szCs w:val="20"/>
                <w:lang w:val="mk-MK"/>
              </w:rPr>
              <w:t>LSA/SBIA</w:t>
            </w:r>
          </w:p>
        </w:tc>
        <w:tc>
          <w:tcPr>
            <w:tcW w:w="0" w:type="auto"/>
            <w:tcBorders>
              <w:top w:val="outset" w:sz="6" w:space="0" w:color="auto"/>
              <w:left w:val="outset" w:sz="6" w:space="0" w:color="auto"/>
              <w:bottom w:val="outset" w:sz="6" w:space="0" w:color="auto"/>
              <w:right w:val="outset" w:sz="6" w:space="0" w:color="auto"/>
            </w:tcBorders>
            <w:noWrap/>
            <w:vAlign w:val="center"/>
          </w:tcPr>
          <w:p w14:paraId="0892312E" w14:textId="77777777" w:rsidR="00550D96" w:rsidRPr="008212B2" w:rsidRDefault="00550D96" w:rsidP="00D50BCE">
            <w:pPr>
              <w:jc w:val="center"/>
              <w:rPr>
                <w:rFonts w:ascii="Georgia" w:hAnsi="Georgia"/>
                <w:sz w:val="20"/>
                <w:szCs w:val="20"/>
                <w:lang w:val="mk-MK"/>
              </w:rPr>
            </w:pPr>
            <w:r w:rsidRPr="008212B2">
              <w:rPr>
                <w:rFonts w:ascii="Georgia" w:hAnsi="Georgia" w:cs="Arial"/>
                <w:color w:val="000000"/>
                <w:sz w:val="20"/>
                <w:szCs w:val="20"/>
                <w:lang w:val="mk-MK"/>
              </w:rPr>
              <w:t>15</w:t>
            </w:r>
          </w:p>
        </w:tc>
        <w:tc>
          <w:tcPr>
            <w:tcW w:w="0" w:type="auto"/>
            <w:tcBorders>
              <w:top w:val="outset" w:sz="6" w:space="0" w:color="auto"/>
              <w:left w:val="outset" w:sz="6" w:space="0" w:color="auto"/>
              <w:bottom w:val="outset" w:sz="6" w:space="0" w:color="auto"/>
              <w:right w:val="outset" w:sz="6" w:space="0" w:color="auto"/>
            </w:tcBorders>
            <w:noWrap/>
            <w:vAlign w:val="center"/>
          </w:tcPr>
          <w:p w14:paraId="6B756BA1" w14:textId="77777777" w:rsidR="00550D96" w:rsidRPr="008212B2" w:rsidRDefault="00550D96" w:rsidP="00D50BCE">
            <w:pPr>
              <w:jc w:val="center"/>
              <w:rPr>
                <w:rFonts w:ascii="Georgia" w:hAnsi="Georgia"/>
                <w:sz w:val="20"/>
                <w:szCs w:val="20"/>
                <w:lang w:val="mk-MK"/>
              </w:rPr>
            </w:pPr>
            <w:r w:rsidRPr="008212B2">
              <w:rPr>
                <w:rFonts w:ascii="Georgia" w:hAnsi="Georgia" w:cs="Arial"/>
                <w:color w:val="000000"/>
                <w:sz w:val="20"/>
                <w:szCs w:val="20"/>
                <w:lang w:val="mk-MK"/>
              </w:rPr>
              <w:t>2,27</w:t>
            </w:r>
          </w:p>
        </w:tc>
        <w:tc>
          <w:tcPr>
            <w:tcW w:w="0" w:type="auto"/>
            <w:tcBorders>
              <w:top w:val="outset" w:sz="6" w:space="0" w:color="auto"/>
              <w:left w:val="outset" w:sz="6" w:space="0" w:color="auto"/>
              <w:bottom w:val="outset" w:sz="6" w:space="0" w:color="auto"/>
              <w:right w:val="outset" w:sz="6" w:space="0" w:color="auto"/>
            </w:tcBorders>
            <w:noWrap/>
            <w:vAlign w:val="center"/>
          </w:tcPr>
          <w:p w14:paraId="12AEE8FE" w14:textId="77777777" w:rsidR="00550D96" w:rsidRPr="008212B2" w:rsidRDefault="00550D96" w:rsidP="00D50BCE">
            <w:pPr>
              <w:jc w:val="center"/>
              <w:rPr>
                <w:rFonts w:ascii="Georgia" w:hAnsi="Georgia"/>
                <w:sz w:val="20"/>
                <w:szCs w:val="20"/>
                <w:lang w:val="mk-MK"/>
              </w:rPr>
            </w:pPr>
            <w:r w:rsidRPr="008212B2">
              <w:rPr>
                <w:rFonts w:ascii="Georgia" w:hAnsi="Georgia" w:cs="Arial"/>
                <w:color w:val="000000"/>
                <w:sz w:val="20"/>
                <w:szCs w:val="20"/>
                <w:lang w:val="mk-MK"/>
              </w:rPr>
              <w:t>1,88</w:t>
            </w:r>
          </w:p>
        </w:tc>
        <w:tc>
          <w:tcPr>
            <w:tcW w:w="0" w:type="auto"/>
            <w:tcBorders>
              <w:top w:val="outset" w:sz="6" w:space="0" w:color="auto"/>
              <w:left w:val="outset" w:sz="6" w:space="0" w:color="auto"/>
              <w:bottom w:val="outset" w:sz="6" w:space="0" w:color="auto"/>
              <w:right w:val="outset" w:sz="6" w:space="0" w:color="auto"/>
            </w:tcBorders>
            <w:noWrap/>
            <w:vAlign w:val="center"/>
          </w:tcPr>
          <w:p w14:paraId="5B2D0228" w14:textId="77777777" w:rsidR="00550D96" w:rsidRPr="008212B2" w:rsidRDefault="00550D96" w:rsidP="00D50BCE">
            <w:pPr>
              <w:jc w:val="center"/>
              <w:rPr>
                <w:rFonts w:ascii="Georgia" w:hAnsi="Georgia"/>
                <w:sz w:val="20"/>
                <w:szCs w:val="20"/>
                <w:lang w:val="mk-MK"/>
              </w:rPr>
            </w:pPr>
            <w:r w:rsidRPr="008212B2">
              <w:rPr>
                <w:rFonts w:ascii="Georgia" w:hAnsi="Georgia" w:cs="Arial"/>
                <w:color w:val="000000"/>
                <w:sz w:val="20"/>
                <w:szCs w:val="20"/>
                <w:lang w:val="mk-MK"/>
              </w:rPr>
              <w:t>2,66</w:t>
            </w:r>
          </w:p>
        </w:tc>
        <w:tc>
          <w:tcPr>
            <w:tcW w:w="0" w:type="auto"/>
            <w:tcBorders>
              <w:top w:val="outset" w:sz="6" w:space="0" w:color="auto"/>
              <w:left w:val="outset" w:sz="6" w:space="0" w:color="auto"/>
              <w:bottom w:val="outset" w:sz="6" w:space="0" w:color="auto"/>
              <w:right w:val="outset" w:sz="6" w:space="0" w:color="auto"/>
            </w:tcBorders>
            <w:noWrap/>
            <w:vAlign w:val="center"/>
          </w:tcPr>
          <w:p w14:paraId="68B8A6F9" w14:textId="77777777" w:rsidR="00550D96" w:rsidRPr="008212B2" w:rsidRDefault="00550D96" w:rsidP="00D50BCE">
            <w:pPr>
              <w:jc w:val="center"/>
              <w:rPr>
                <w:rFonts w:ascii="Georgia" w:hAnsi="Georgia"/>
                <w:sz w:val="20"/>
                <w:szCs w:val="20"/>
                <w:lang w:val="mk-MK"/>
              </w:rPr>
            </w:pPr>
            <w:r w:rsidRPr="008212B2">
              <w:rPr>
                <w:rFonts w:ascii="Georgia" w:hAnsi="Georgia" w:cs="Arial"/>
                <w:color w:val="000000"/>
                <w:sz w:val="20"/>
                <w:szCs w:val="20"/>
                <w:lang w:val="mk-MK"/>
              </w:rPr>
              <w:t>2</w:t>
            </w:r>
          </w:p>
        </w:tc>
        <w:tc>
          <w:tcPr>
            <w:tcW w:w="0" w:type="auto"/>
            <w:tcBorders>
              <w:top w:val="outset" w:sz="6" w:space="0" w:color="auto"/>
              <w:left w:val="outset" w:sz="6" w:space="0" w:color="auto"/>
              <w:bottom w:val="outset" w:sz="6" w:space="0" w:color="auto"/>
              <w:right w:val="outset" w:sz="6" w:space="0" w:color="auto"/>
            </w:tcBorders>
            <w:noWrap/>
            <w:vAlign w:val="center"/>
          </w:tcPr>
          <w:p w14:paraId="0EEA949F" w14:textId="77777777" w:rsidR="00550D96" w:rsidRPr="008212B2" w:rsidRDefault="00550D96" w:rsidP="00D50BCE">
            <w:pPr>
              <w:jc w:val="center"/>
              <w:rPr>
                <w:rFonts w:ascii="Georgia" w:hAnsi="Georgia"/>
                <w:sz w:val="20"/>
                <w:szCs w:val="20"/>
                <w:lang w:val="mk-MK"/>
              </w:rPr>
            </w:pPr>
            <w:r w:rsidRPr="008212B2">
              <w:rPr>
                <w:rFonts w:ascii="Georgia" w:hAnsi="Georgia" w:cs="Arial"/>
                <w:color w:val="000000"/>
                <w:sz w:val="20"/>
                <w:szCs w:val="20"/>
                <w:lang w:val="mk-MK"/>
              </w:rPr>
              <w:t>1</w:t>
            </w:r>
          </w:p>
        </w:tc>
        <w:tc>
          <w:tcPr>
            <w:tcW w:w="0" w:type="auto"/>
            <w:tcBorders>
              <w:top w:val="outset" w:sz="6" w:space="0" w:color="auto"/>
              <w:left w:val="outset" w:sz="6" w:space="0" w:color="auto"/>
              <w:bottom w:val="outset" w:sz="6" w:space="0" w:color="auto"/>
              <w:right w:val="outset" w:sz="6" w:space="0" w:color="auto"/>
            </w:tcBorders>
            <w:noWrap/>
            <w:vAlign w:val="center"/>
          </w:tcPr>
          <w:p w14:paraId="58545C65" w14:textId="77777777" w:rsidR="00550D96" w:rsidRPr="008212B2" w:rsidRDefault="00550D96" w:rsidP="00D50BCE">
            <w:pPr>
              <w:jc w:val="center"/>
              <w:rPr>
                <w:rFonts w:ascii="Georgia" w:hAnsi="Georgia"/>
                <w:sz w:val="20"/>
                <w:szCs w:val="20"/>
                <w:lang w:val="mk-MK"/>
              </w:rPr>
            </w:pPr>
            <w:r w:rsidRPr="008212B2">
              <w:rPr>
                <w:rFonts w:ascii="Georgia" w:hAnsi="Georgia" w:cs="Arial"/>
                <w:color w:val="000000"/>
                <w:sz w:val="20"/>
                <w:szCs w:val="20"/>
                <w:lang w:val="mk-MK"/>
              </w:rPr>
              <w:t>3</w:t>
            </w:r>
          </w:p>
        </w:tc>
        <w:tc>
          <w:tcPr>
            <w:tcW w:w="0" w:type="auto"/>
            <w:tcBorders>
              <w:top w:val="outset" w:sz="6" w:space="0" w:color="auto"/>
              <w:left w:val="outset" w:sz="6" w:space="0" w:color="auto"/>
              <w:bottom w:val="outset" w:sz="6" w:space="0" w:color="auto"/>
              <w:right w:val="outset" w:sz="6" w:space="0" w:color="auto"/>
            </w:tcBorders>
            <w:noWrap/>
            <w:vAlign w:val="center"/>
          </w:tcPr>
          <w:p w14:paraId="37697738" w14:textId="77777777" w:rsidR="00550D96" w:rsidRPr="008212B2" w:rsidRDefault="00550D96" w:rsidP="00D50BCE">
            <w:pPr>
              <w:jc w:val="center"/>
              <w:rPr>
                <w:rFonts w:ascii="Georgia" w:hAnsi="Georgia"/>
                <w:sz w:val="20"/>
                <w:szCs w:val="20"/>
                <w:lang w:val="mk-MK"/>
              </w:rPr>
            </w:pPr>
            <w:r w:rsidRPr="008212B2">
              <w:rPr>
                <w:rFonts w:ascii="Georgia" w:hAnsi="Georgia" w:cs="Arial"/>
                <w:color w:val="000000"/>
                <w:sz w:val="20"/>
                <w:szCs w:val="20"/>
                <w:lang w:val="mk-MK"/>
              </w:rPr>
              <w:t>0,70</w:t>
            </w:r>
          </w:p>
        </w:tc>
      </w:tr>
      <w:tr w:rsidR="00550D96" w:rsidRPr="00AB0A77" w14:paraId="3536B8E5" w14:textId="77777777" w:rsidTr="00D50BCE">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tcPr>
          <w:p w14:paraId="3D251A3A" w14:textId="77777777" w:rsidR="00550D96" w:rsidRPr="008212B2" w:rsidRDefault="00550D96" w:rsidP="00D50BCE">
            <w:pPr>
              <w:jc w:val="center"/>
              <w:rPr>
                <w:rFonts w:ascii="Georgia" w:hAnsi="Georgia"/>
                <w:bCs/>
                <w:sz w:val="20"/>
                <w:szCs w:val="20"/>
                <w:lang w:val="mk-MK"/>
              </w:rPr>
            </w:pPr>
            <w:r w:rsidRPr="008212B2">
              <w:rPr>
                <w:rFonts w:ascii="Georgia" w:hAnsi="Georgia"/>
                <w:bCs/>
                <w:color w:val="000000"/>
                <w:sz w:val="20"/>
                <w:szCs w:val="20"/>
                <w:lang w:val="mk-MK"/>
              </w:rPr>
              <w:t>LSA/SBI2</w:t>
            </w:r>
          </w:p>
        </w:tc>
        <w:tc>
          <w:tcPr>
            <w:tcW w:w="0" w:type="auto"/>
            <w:tcBorders>
              <w:top w:val="outset" w:sz="6" w:space="0" w:color="auto"/>
              <w:left w:val="outset" w:sz="6" w:space="0" w:color="auto"/>
              <w:bottom w:val="outset" w:sz="6" w:space="0" w:color="auto"/>
              <w:right w:val="outset" w:sz="6" w:space="0" w:color="auto"/>
            </w:tcBorders>
            <w:noWrap/>
            <w:vAlign w:val="center"/>
          </w:tcPr>
          <w:p w14:paraId="536BEDFF" w14:textId="77777777" w:rsidR="00550D96" w:rsidRPr="008212B2" w:rsidRDefault="00550D96" w:rsidP="00D50BCE">
            <w:pPr>
              <w:jc w:val="center"/>
              <w:rPr>
                <w:rFonts w:ascii="Georgia" w:hAnsi="Georgia"/>
                <w:sz w:val="20"/>
                <w:szCs w:val="20"/>
                <w:lang w:val="mk-MK"/>
              </w:rPr>
            </w:pPr>
            <w:r w:rsidRPr="008212B2">
              <w:rPr>
                <w:rFonts w:ascii="Georgia" w:hAnsi="Georgia" w:cs="Arial"/>
                <w:color w:val="000000"/>
                <w:sz w:val="20"/>
                <w:szCs w:val="20"/>
                <w:lang w:val="mk-MK"/>
              </w:rPr>
              <w:t>15</w:t>
            </w:r>
          </w:p>
        </w:tc>
        <w:tc>
          <w:tcPr>
            <w:tcW w:w="0" w:type="auto"/>
            <w:tcBorders>
              <w:top w:val="outset" w:sz="6" w:space="0" w:color="auto"/>
              <w:left w:val="outset" w:sz="6" w:space="0" w:color="auto"/>
              <w:bottom w:val="outset" w:sz="6" w:space="0" w:color="auto"/>
              <w:right w:val="outset" w:sz="6" w:space="0" w:color="auto"/>
            </w:tcBorders>
            <w:noWrap/>
            <w:vAlign w:val="center"/>
          </w:tcPr>
          <w:p w14:paraId="6E96420D" w14:textId="77777777" w:rsidR="00550D96" w:rsidRPr="008212B2" w:rsidRDefault="00550D96" w:rsidP="00D50BCE">
            <w:pPr>
              <w:jc w:val="center"/>
              <w:rPr>
                <w:rFonts w:ascii="Georgia" w:hAnsi="Georgia"/>
                <w:sz w:val="20"/>
                <w:szCs w:val="20"/>
                <w:lang w:val="mk-MK"/>
              </w:rPr>
            </w:pPr>
            <w:r w:rsidRPr="008212B2">
              <w:rPr>
                <w:rFonts w:ascii="Georgia" w:hAnsi="Georgia" w:cs="Arial"/>
                <w:color w:val="000000"/>
                <w:sz w:val="20"/>
                <w:szCs w:val="20"/>
                <w:lang w:val="mk-MK"/>
              </w:rPr>
              <w:t>1,40</w:t>
            </w:r>
          </w:p>
        </w:tc>
        <w:tc>
          <w:tcPr>
            <w:tcW w:w="0" w:type="auto"/>
            <w:tcBorders>
              <w:top w:val="outset" w:sz="6" w:space="0" w:color="auto"/>
              <w:left w:val="outset" w:sz="6" w:space="0" w:color="auto"/>
              <w:bottom w:val="outset" w:sz="6" w:space="0" w:color="auto"/>
              <w:right w:val="outset" w:sz="6" w:space="0" w:color="auto"/>
            </w:tcBorders>
            <w:noWrap/>
            <w:vAlign w:val="center"/>
          </w:tcPr>
          <w:p w14:paraId="1570D494" w14:textId="77777777" w:rsidR="00550D96" w:rsidRPr="008212B2" w:rsidRDefault="00550D96" w:rsidP="00D50BCE">
            <w:pPr>
              <w:jc w:val="center"/>
              <w:rPr>
                <w:rFonts w:ascii="Georgia" w:hAnsi="Georgia"/>
                <w:sz w:val="20"/>
                <w:szCs w:val="20"/>
                <w:lang w:val="mk-MK"/>
              </w:rPr>
            </w:pPr>
            <w:r w:rsidRPr="008212B2">
              <w:rPr>
                <w:rFonts w:ascii="Georgia" w:hAnsi="Georgia" w:cs="Arial"/>
                <w:color w:val="000000"/>
                <w:sz w:val="20"/>
                <w:szCs w:val="20"/>
                <w:lang w:val="mk-MK"/>
              </w:rPr>
              <w:t>0,99</w:t>
            </w:r>
          </w:p>
        </w:tc>
        <w:tc>
          <w:tcPr>
            <w:tcW w:w="0" w:type="auto"/>
            <w:tcBorders>
              <w:top w:val="outset" w:sz="6" w:space="0" w:color="auto"/>
              <w:left w:val="outset" w:sz="6" w:space="0" w:color="auto"/>
              <w:bottom w:val="outset" w:sz="6" w:space="0" w:color="auto"/>
              <w:right w:val="outset" w:sz="6" w:space="0" w:color="auto"/>
            </w:tcBorders>
            <w:noWrap/>
            <w:vAlign w:val="center"/>
          </w:tcPr>
          <w:p w14:paraId="2497DBF4" w14:textId="77777777" w:rsidR="00550D96" w:rsidRPr="008212B2" w:rsidRDefault="00550D96" w:rsidP="00D50BCE">
            <w:pPr>
              <w:jc w:val="center"/>
              <w:rPr>
                <w:rFonts w:ascii="Georgia" w:hAnsi="Georgia"/>
                <w:sz w:val="20"/>
                <w:szCs w:val="20"/>
                <w:lang w:val="mk-MK"/>
              </w:rPr>
            </w:pPr>
            <w:r w:rsidRPr="008212B2">
              <w:rPr>
                <w:rFonts w:ascii="Georgia" w:hAnsi="Georgia" w:cs="Arial"/>
                <w:color w:val="000000"/>
                <w:sz w:val="20"/>
                <w:szCs w:val="20"/>
                <w:lang w:val="mk-MK"/>
              </w:rPr>
              <w:t>1,81</w:t>
            </w:r>
          </w:p>
        </w:tc>
        <w:tc>
          <w:tcPr>
            <w:tcW w:w="0" w:type="auto"/>
            <w:tcBorders>
              <w:top w:val="outset" w:sz="6" w:space="0" w:color="auto"/>
              <w:left w:val="outset" w:sz="6" w:space="0" w:color="auto"/>
              <w:bottom w:val="outset" w:sz="6" w:space="0" w:color="auto"/>
              <w:right w:val="outset" w:sz="6" w:space="0" w:color="auto"/>
            </w:tcBorders>
            <w:noWrap/>
            <w:vAlign w:val="center"/>
          </w:tcPr>
          <w:p w14:paraId="70DDDD3B" w14:textId="77777777" w:rsidR="00550D96" w:rsidRPr="008212B2" w:rsidRDefault="00550D96" w:rsidP="00D50BCE">
            <w:pPr>
              <w:jc w:val="center"/>
              <w:rPr>
                <w:rFonts w:ascii="Georgia" w:hAnsi="Georgia"/>
                <w:sz w:val="20"/>
                <w:szCs w:val="20"/>
                <w:lang w:val="mk-MK"/>
              </w:rPr>
            </w:pPr>
            <w:r w:rsidRPr="008212B2">
              <w:rPr>
                <w:rFonts w:ascii="Georgia" w:hAnsi="Georgia" w:cs="Arial"/>
                <w:color w:val="000000"/>
                <w:sz w:val="20"/>
                <w:szCs w:val="20"/>
                <w:lang w:val="mk-MK"/>
              </w:rPr>
              <w:t>1</w:t>
            </w:r>
          </w:p>
        </w:tc>
        <w:tc>
          <w:tcPr>
            <w:tcW w:w="0" w:type="auto"/>
            <w:tcBorders>
              <w:top w:val="outset" w:sz="6" w:space="0" w:color="auto"/>
              <w:left w:val="outset" w:sz="6" w:space="0" w:color="auto"/>
              <w:bottom w:val="outset" w:sz="6" w:space="0" w:color="auto"/>
              <w:right w:val="outset" w:sz="6" w:space="0" w:color="auto"/>
            </w:tcBorders>
            <w:noWrap/>
            <w:vAlign w:val="center"/>
          </w:tcPr>
          <w:p w14:paraId="0A7D061D" w14:textId="77777777" w:rsidR="00550D96" w:rsidRPr="008212B2" w:rsidRDefault="00550D96" w:rsidP="00D50BCE">
            <w:pPr>
              <w:jc w:val="center"/>
              <w:rPr>
                <w:rFonts w:ascii="Georgia" w:hAnsi="Georgia"/>
                <w:sz w:val="20"/>
                <w:szCs w:val="20"/>
                <w:lang w:val="mk-MK"/>
              </w:rPr>
            </w:pPr>
            <w:r w:rsidRPr="008212B2">
              <w:rPr>
                <w:rFonts w:ascii="Georgia" w:hAnsi="Georgia" w:cs="Arial"/>
                <w:color w:val="000000"/>
                <w:sz w:val="20"/>
                <w:szCs w:val="20"/>
                <w:lang w:val="mk-MK"/>
              </w:rPr>
              <w:t>0</w:t>
            </w:r>
          </w:p>
        </w:tc>
        <w:tc>
          <w:tcPr>
            <w:tcW w:w="0" w:type="auto"/>
            <w:tcBorders>
              <w:top w:val="outset" w:sz="6" w:space="0" w:color="auto"/>
              <w:left w:val="outset" w:sz="6" w:space="0" w:color="auto"/>
              <w:bottom w:val="outset" w:sz="6" w:space="0" w:color="auto"/>
              <w:right w:val="outset" w:sz="6" w:space="0" w:color="auto"/>
            </w:tcBorders>
            <w:noWrap/>
            <w:vAlign w:val="center"/>
          </w:tcPr>
          <w:p w14:paraId="79604CBD" w14:textId="77777777" w:rsidR="00550D96" w:rsidRPr="008212B2" w:rsidRDefault="00550D96" w:rsidP="00D50BCE">
            <w:pPr>
              <w:jc w:val="center"/>
              <w:rPr>
                <w:rFonts w:ascii="Georgia" w:hAnsi="Georgia"/>
                <w:sz w:val="20"/>
                <w:szCs w:val="20"/>
                <w:lang w:val="mk-MK"/>
              </w:rPr>
            </w:pPr>
            <w:r w:rsidRPr="008212B2">
              <w:rPr>
                <w:rFonts w:ascii="Georgia" w:hAnsi="Georgia" w:cs="Arial"/>
                <w:color w:val="000000"/>
                <w:sz w:val="20"/>
                <w:szCs w:val="20"/>
                <w:lang w:val="mk-MK"/>
              </w:rPr>
              <w:t>3</w:t>
            </w:r>
          </w:p>
        </w:tc>
        <w:tc>
          <w:tcPr>
            <w:tcW w:w="0" w:type="auto"/>
            <w:tcBorders>
              <w:top w:val="outset" w:sz="6" w:space="0" w:color="auto"/>
              <w:left w:val="outset" w:sz="6" w:space="0" w:color="auto"/>
              <w:bottom w:val="outset" w:sz="6" w:space="0" w:color="auto"/>
              <w:right w:val="outset" w:sz="6" w:space="0" w:color="auto"/>
            </w:tcBorders>
            <w:noWrap/>
            <w:vAlign w:val="center"/>
          </w:tcPr>
          <w:p w14:paraId="7E6CF66D" w14:textId="77777777" w:rsidR="00550D96" w:rsidRPr="008212B2" w:rsidRDefault="00550D96" w:rsidP="00D50BCE">
            <w:pPr>
              <w:jc w:val="center"/>
              <w:rPr>
                <w:rFonts w:ascii="Georgia" w:hAnsi="Georgia"/>
                <w:sz w:val="20"/>
                <w:szCs w:val="20"/>
                <w:lang w:val="mk-MK"/>
              </w:rPr>
            </w:pPr>
            <w:r w:rsidRPr="008212B2">
              <w:rPr>
                <w:rFonts w:ascii="Georgia" w:hAnsi="Georgia" w:cs="Arial"/>
                <w:color w:val="000000"/>
                <w:sz w:val="20"/>
                <w:szCs w:val="20"/>
                <w:lang w:val="mk-MK"/>
              </w:rPr>
              <w:t>0,74</w:t>
            </w:r>
          </w:p>
        </w:tc>
      </w:tr>
    </w:tbl>
    <w:p w14:paraId="0F60086E" w14:textId="77777777" w:rsidR="00550D96" w:rsidRPr="008212B2" w:rsidRDefault="00550D96" w:rsidP="00550D96">
      <w:pPr>
        <w:autoSpaceDE w:val="0"/>
        <w:autoSpaceDN w:val="0"/>
        <w:adjustRightInd w:val="0"/>
        <w:jc w:val="center"/>
        <w:rPr>
          <w:rFonts w:ascii="Georgia" w:hAnsi="Georgia"/>
          <w:lang w:val="mk-MK"/>
        </w:rPr>
      </w:pPr>
    </w:p>
    <w:p w14:paraId="72301244" w14:textId="77777777" w:rsidR="00550D96" w:rsidRPr="008212B2" w:rsidRDefault="00550D96" w:rsidP="00550D96">
      <w:pPr>
        <w:autoSpaceDE w:val="0"/>
        <w:autoSpaceDN w:val="0"/>
        <w:adjustRightInd w:val="0"/>
        <w:spacing w:line="400" w:lineRule="atLeast"/>
        <w:jc w:val="center"/>
        <w:rPr>
          <w:rFonts w:ascii="Georgia" w:hAnsi="Georgia"/>
          <w:lang w:val="mk-MK"/>
        </w:rPr>
      </w:pPr>
      <w:r w:rsidRPr="00C247E6">
        <w:rPr>
          <w:lang w:val="mk-MK"/>
        </w:rPr>
        <w:object w:dxaOrig="7101" w:dyaOrig="5005" w14:anchorId="1B7DD6ED">
          <v:shape id="_x0000_i1027" type="#_x0000_t75" style="width:355.2pt;height:250.8pt" o:ole="">
            <v:imagedata r:id="rId21" o:title=""/>
          </v:shape>
          <o:OLEObject Type="Embed" ProgID="STATISTICA.Graph" ShapeID="_x0000_i1027" DrawAspect="Content" ObjectID="_1811752107" r:id="rId22">
            <o:FieldCodes>\s</o:FieldCodes>
          </o:OLEObject>
        </w:object>
      </w:r>
    </w:p>
    <w:p w14:paraId="39399E49" w14:textId="77EB4221" w:rsidR="00550D96" w:rsidRPr="008212B2" w:rsidRDefault="00550D96" w:rsidP="00550D96">
      <w:pPr>
        <w:autoSpaceDE w:val="0"/>
        <w:autoSpaceDN w:val="0"/>
        <w:adjustRightInd w:val="0"/>
        <w:jc w:val="center"/>
        <w:rPr>
          <w:rFonts w:ascii="Times New Roman" w:hAnsi="Times New Roman" w:cs="Times New Roman"/>
          <w:sz w:val="24"/>
          <w:szCs w:val="24"/>
          <w:lang w:val="mk-MK"/>
        </w:rPr>
      </w:pPr>
      <w:r w:rsidRPr="008212B2">
        <w:rPr>
          <w:rFonts w:ascii="Georgia" w:hAnsi="Georgia"/>
          <w:lang w:val="mk-MK"/>
        </w:rPr>
        <w:tab/>
      </w:r>
      <w:r w:rsidRPr="00AB0A77">
        <w:rPr>
          <w:rFonts w:ascii="Times New Roman" w:hAnsi="Times New Roman" w:cs="Times New Roman"/>
          <w:b/>
          <w:bCs/>
          <w:sz w:val="24"/>
          <w:szCs w:val="24"/>
          <w:lang w:val="mk-MK"/>
        </w:rPr>
        <w:t>Графикон 5</w:t>
      </w:r>
      <w:r w:rsidR="00274F90">
        <w:rPr>
          <w:rFonts w:ascii="Times New Roman" w:hAnsi="Times New Roman" w:cs="Times New Roman"/>
          <w:b/>
          <w:bCs/>
          <w:sz w:val="24"/>
          <w:szCs w:val="24"/>
          <w:lang w:val="mk-MK"/>
        </w:rPr>
        <w:t>:</w:t>
      </w:r>
      <w:r w:rsidRPr="00AB0A77">
        <w:rPr>
          <w:rFonts w:ascii="Times New Roman" w:hAnsi="Times New Roman" w:cs="Times New Roman"/>
          <w:sz w:val="24"/>
          <w:szCs w:val="24"/>
          <w:lang w:val="mk-MK"/>
        </w:rPr>
        <w:t xml:space="preserve"> Loe-</w:t>
      </w:r>
      <w:r w:rsidRPr="008212B2">
        <w:rPr>
          <w:rFonts w:ascii="Times New Roman" w:hAnsi="Times New Roman" w:cs="Times New Roman"/>
          <w:sz w:val="24"/>
          <w:szCs w:val="24"/>
          <w:lang w:val="mk-MK"/>
        </w:rPr>
        <w:t>S</w:t>
      </w:r>
      <w:r w:rsidRPr="00AB0A77">
        <w:rPr>
          <w:rFonts w:ascii="Times New Roman" w:hAnsi="Times New Roman" w:cs="Times New Roman"/>
          <w:sz w:val="24"/>
          <w:szCs w:val="24"/>
          <w:lang w:val="mk-MK"/>
        </w:rPr>
        <w:t>illnes/сулкус индекс на крварење</w:t>
      </w:r>
      <w:r w:rsidRPr="008212B2">
        <w:rPr>
          <w:rFonts w:ascii="Times New Roman" w:hAnsi="Times New Roman" w:cs="Times New Roman"/>
          <w:sz w:val="24"/>
          <w:szCs w:val="24"/>
          <w:lang w:val="mk-MK"/>
        </w:rPr>
        <w:t>/</w:t>
      </w:r>
    </w:p>
    <w:p w14:paraId="727A196E" w14:textId="1754E35A" w:rsidR="00550D96" w:rsidRPr="008212B2" w:rsidRDefault="00550D96" w:rsidP="00550D96">
      <w:pPr>
        <w:autoSpaceDE w:val="0"/>
        <w:autoSpaceDN w:val="0"/>
        <w:adjustRightInd w:val="0"/>
        <w:jc w:val="center"/>
        <w:rPr>
          <w:rFonts w:ascii="Times New Roman" w:hAnsi="Times New Roman" w:cs="Times New Roman"/>
          <w:sz w:val="24"/>
          <w:szCs w:val="24"/>
          <w:lang w:val="mk-MK"/>
        </w:rPr>
      </w:pPr>
      <w:r w:rsidRPr="008212B2">
        <w:rPr>
          <w:rFonts w:ascii="Times New Roman" w:hAnsi="Times New Roman" w:cs="Times New Roman"/>
          <w:sz w:val="24"/>
          <w:szCs w:val="24"/>
          <w:lang w:val="mk-MK"/>
        </w:rPr>
        <w:t>пред, по и три недели по третманот</w:t>
      </w:r>
    </w:p>
    <w:p w14:paraId="512E72AB" w14:textId="77777777" w:rsidR="00550D96" w:rsidRPr="008212B2" w:rsidRDefault="00550D96" w:rsidP="00550D96">
      <w:pPr>
        <w:autoSpaceDE w:val="0"/>
        <w:autoSpaceDN w:val="0"/>
        <w:adjustRightInd w:val="0"/>
        <w:rPr>
          <w:rFonts w:ascii="Times New Roman" w:hAnsi="Times New Roman" w:cs="Times New Roman"/>
          <w:sz w:val="24"/>
          <w:szCs w:val="24"/>
          <w:lang w:val="mk-MK"/>
        </w:rPr>
      </w:pPr>
    </w:p>
    <w:p w14:paraId="7DF1DE90" w14:textId="32FF3D1F" w:rsidR="00550D96" w:rsidRPr="00AB0A77" w:rsidRDefault="00550D96" w:rsidP="00550D96">
      <w:pPr>
        <w:autoSpaceDE w:val="0"/>
        <w:autoSpaceDN w:val="0"/>
        <w:adjustRightInd w:val="0"/>
        <w:jc w:val="both"/>
        <w:rPr>
          <w:rFonts w:ascii="Times New Roman" w:hAnsi="Times New Roman" w:cs="Times New Roman"/>
          <w:sz w:val="24"/>
          <w:szCs w:val="24"/>
          <w:lang w:val="mk-MK"/>
        </w:rPr>
      </w:pPr>
      <w:r w:rsidRPr="00AB0A77">
        <w:rPr>
          <w:rFonts w:ascii="Times New Roman" w:hAnsi="Times New Roman" w:cs="Times New Roman"/>
          <w:sz w:val="24"/>
          <w:szCs w:val="24"/>
          <w:lang w:val="mk-MK"/>
        </w:rPr>
        <w:t xml:space="preserve">За </w:t>
      </w:r>
      <w:r w:rsidRPr="00AB0A77">
        <w:rPr>
          <w:rFonts w:ascii="Times New Roman" w:hAnsi="Times New Roman" w:cs="Times New Roman"/>
          <w:color w:val="000000"/>
          <w:sz w:val="24"/>
          <w:szCs w:val="24"/>
          <w:lang w:val="mk-MK"/>
        </w:rPr>
        <w:t>Friedman ANOVA Chi Sqr. (N = 15 df = 2) = 24,00 и p</w:t>
      </w:r>
      <w:r w:rsidR="00274F90">
        <w:rPr>
          <w:rFonts w:ascii="Times New Roman" w:hAnsi="Times New Roman" w:cs="Times New Roman"/>
          <w:color w:val="000000"/>
          <w:sz w:val="24"/>
          <w:szCs w:val="24"/>
          <w:lang w:val="mk-MK"/>
        </w:rPr>
        <w:t xml:space="preserve"> </w:t>
      </w:r>
      <w:r w:rsidRPr="00AB0A77">
        <w:rPr>
          <w:rFonts w:ascii="Times New Roman" w:hAnsi="Times New Roman" w:cs="Times New Roman"/>
          <w:color w:val="000000"/>
          <w:sz w:val="24"/>
          <w:szCs w:val="24"/>
          <w:lang w:val="mk-MK"/>
        </w:rPr>
        <w:t>&lt;</w:t>
      </w:r>
      <w:r w:rsidR="00274F90">
        <w:rPr>
          <w:rFonts w:ascii="Times New Roman" w:hAnsi="Times New Roman" w:cs="Times New Roman"/>
          <w:color w:val="000000"/>
          <w:sz w:val="24"/>
          <w:szCs w:val="24"/>
          <w:lang w:val="mk-MK"/>
        </w:rPr>
        <w:t xml:space="preserve"> </w:t>
      </w:r>
      <w:r w:rsidRPr="00AB0A77">
        <w:rPr>
          <w:rFonts w:ascii="Times New Roman" w:hAnsi="Times New Roman" w:cs="Times New Roman"/>
          <w:color w:val="000000"/>
          <w:sz w:val="24"/>
          <w:szCs w:val="24"/>
          <w:lang w:val="mk-MK"/>
        </w:rPr>
        <w:t>0,001</w:t>
      </w:r>
      <w:r w:rsidR="00274F90">
        <w:rPr>
          <w:rFonts w:ascii="Times New Roman" w:hAnsi="Times New Roman" w:cs="Times New Roman"/>
          <w:color w:val="000000"/>
          <w:sz w:val="24"/>
          <w:szCs w:val="24"/>
          <w:lang w:val="mk-MK"/>
        </w:rPr>
        <w:t xml:space="preserve"> </w:t>
      </w:r>
      <w:r w:rsidRPr="00AB0A77">
        <w:rPr>
          <w:rFonts w:ascii="Times New Roman" w:hAnsi="Times New Roman" w:cs="Times New Roman"/>
          <w:color w:val="000000"/>
          <w:sz w:val="24"/>
          <w:szCs w:val="24"/>
          <w:lang w:val="mk-MK"/>
        </w:rPr>
        <w:t xml:space="preserve">(p = </w:t>
      </w:r>
      <w:r w:rsidRPr="00AB0A77">
        <w:rPr>
          <w:rFonts w:ascii="Times New Roman" w:hAnsi="Times New Roman" w:cs="Times New Roman"/>
          <w:b/>
          <w:color w:val="000000"/>
          <w:sz w:val="24"/>
          <w:szCs w:val="24"/>
          <w:lang w:val="mk-MK"/>
        </w:rPr>
        <w:t>0,000</w:t>
      </w:r>
      <w:r w:rsidRPr="00AB0A77">
        <w:rPr>
          <w:rFonts w:ascii="Times New Roman" w:hAnsi="Times New Roman" w:cs="Times New Roman"/>
          <w:color w:val="000000"/>
          <w:sz w:val="24"/>
          <w:szCs w:val="24"/>
          <w:lang w:val="mk-MK"/>
        </w:rPr>
        <w:t xml:space="preserve">) постои </w:t>
      </w:r>
      <w:r w:rsidR="00274F90" w:rsidRPr="00AB0A77">
        <w:rPr>
          <w:rFonts w:ascii="Times New Roman" w:hAnsi="Times New Roman" w:cs="Times New Roman"/>
          <w:color w:val="000000"/>
          <w:sz w:val="24"/>
          <w:szCs w:val="24"/>
          <w:lang w:val="mk-MK"/>
        </w:rPr>
        <w:t>знач</w:t>
      </w:r>
      <w:r w:rsidR="00274F90">
        <w:rPr>
          <w:rFonts w:ascii="Times New Roman" w:hAnsi="Times New Roman" w:cs="Times New Roman"/>
          <w:color w:val="000000"/>
          <w:sz w:val="24"/>
          <w:szCs w:val="24"/>
          <w:lang w:val="mk-MK"/>
        </w:rPr>
        <w:t>ител</w:t>
      </w:r>
      <w:r w:rsidR="00274F90" w:rsidRPr="00AB0A77">
        <w:rPr>
          <w:rFonts w:ascii="Times New Roman" w:hAnsi="Times New Roman" w:cs="Times New Roman"/>
          <w:color w:val="000000"/>
          <w:sz w:val="24"/>
          <w:szCs w:val="24"/>
          <w:lang w:val="mk-MK"/>
        </w:rPr>
        <w:t xml:space="preserve">на </w:t>
      </w:r>
      <w:r w:rsidRPr="00AB0A77">
        <w:rPr>
          <w:rFonts w:ascii="Times New Roman" w:hAnsi="Times New Roman" w:cs="Times New Roman"/>
          <w:color w:val="000000"/>
          <w:sz w:val="24"/>
          <w:szCs w:val="24"/>
          <w:lang w:val="mk-MK"/>
        </w:rPr>
        <w:t xml:space="preserve">разлика во релацијата индекс </w:t>
      </w:r>
      <w:r w:rsidRPr="008212B2">
        <w:rPr>
          <w:rFonts w:ascii="Times New Roman" w:hAnsi="Times New Roman" w:cs="Times New Roman"/>
          <w:sz w:val="24"/>
          <w:szCs w:val="24"/>
          <w:lang w:val="mk-MK"/>
        </w:rPr>
        <w:t>Loe-Sillnes</w:t>
      </w:r>
      <w:r w:rsidRPr="00AB0A77">
        <w:rPr>
          <w:rFonts w:ascii="Times New Roman" w:hAnsi="Times New Roman" w:cs="Times New Roman"/>
          <w:sz w:val="24"/>
          <w:szCs w:val="24"/>
          <w:lang w:val="mk-MK"/>
        </w:rPr>
        <w:t>/сулкус индекс на крварење (</w:t>
      </w:r>
      <w:r w:rsidRPr="00AB0A77">
        <w:rPr>
          <w:rFonts w:ascii="Times New Roman" w:hAnsi="Times New Roman" w:cs="Times New Roman"/>
          <w:bCs/>
          <w:color w:val="000000"/>
          <w:sz w:val="24"/>
          <w:szCs w:val="24"/>
          <w:lang w:val="mk-MK"/>
        </w:rPr>
        <w:t>LSB/SBIB</w:t>
      </w:r>
      <w:r w:rsidRPr="00AB0A77">
        <w:rPr>
          <w:rFonts w:ascii="Times New Roman" w:hAnsi="Times New Roman" w:cs="Times New Roman"/>
          <w:sz w:val="24"/>
          <w:szCs w:val="24"/>
          <w:lang w:val="mk-MK"/>
        </w:rPr>
        <w:t xml:space="preserve"> &amp; </w:t>
      </w:r>
      <w:r w:rsidRPr="00AB0A77">
        <w:rPr>
          <w:rFonts w:ascii="Times New Roman" w:hAnsi="Times New Roman" w:cs="Times New Roman"/>
          <w:bCs/>
          <w:color w:val="000000"/>
          <w:sz w:val="24"/>
          <w:szCs w:val="24"/>
          <w:lang w:val="mk-MK"/>
        </w:rPr>
        <w:t>LSA/SBIA</w:t>
      </w:r>
      <w:r w:rsidRPr="00AB0A77">
        <w:rPr>
          <w:rFonts w:ascii="Times New Roman" w:hAnsi="Times New Roman" w:cs="Times New Roman"/>
          <w:sz w:val="24"/>
          <w:szCs w:val="24"/>
          <w:lang w:val="mk-MK"/>
        </w:rPr>
        <w:t xml:space="preserve"> &amp;</w:t>
      </w:r>
      <w:r w:rsidRPr="00AB0A77">
        <w:rPr>
          <w:rFonts w:ascii="Times New Roman" w:hAnsi="Times New Roman" w:cs="Times New Roman"/>
          <w:bCs/>
          <w:color w:val="000000"/>
          <w:sz w:val="24"/>
          <w:szCs w:val="24"/>
          <w:lang w:val="mk-MK"/>
        </w:rPr>
        <w:t xml:space="preserve"> LSA/SBI2) </w:t>
      </w:r>
      <w:r w:rsidRPr="00AB0A77">
        <w:rPr>
          <w:rFonts w:ascii="Times New Roman" w:hAnsi="Times New Roman" w:cs="Times New Roman"/>
          <w:sz w:val="24"/>
          <w:szCs w:val="24"/>
          <w:lang w:val="mk-MK"/>
        </w:rPr>
        <w:t>пред, по и три недели по третманот</w:t>
      </w:r>
      <w:r w:rsidRPr="008212B2">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(табела 7.1 и графикон 6).</w:t>
      </w:r>
    </w:p>
    <w:p w14:paraId="42F42F5A" w14:textId="77777777" w:rsidR="00550D96" w:rsidRPr="00AB0A77" w:rsidRDefault="00550D96" w:rsidP="00550D96">
      <w:pPr>
        <w:autoSpaceDE w:val="0"/>
        <w:autoSpaceDN w:val="0"/>
        <w:adjustRightInd w:val="0"/>
        <w:jc w:val="center"/>
        <w:rPr>
          <w:rFonts w:ascii="Times New Roman" w:hAnsi="Times New Roman" w:cs="Times New Roman"/>
          <w:sz w:val="24"/>
          <w:szCs w:val="24"/>
          <w:lang w:val="mk-MK"/>
        </w:rPr>
      </w:pPr>
    </w:p>
    <w:p w14:paraId="2CC95F0C" w14:textId="763A9AC6" w:rsidR="00550D96" w:rsidRPr="008212B2" w:rsidRDefault="00550D96" w:rsidP="00550D96">
      <w:pPr>
        <w:autoSpaceDE w:val="0"/>
        <w:autoSpaceDN w:val="0"/>
        <w:adjustRightInd w:val="0"/>
        <w:jc w:val="center"/>
        <w:rPr>
          <w:rFonts w:ascii="Times New Roman" w:hAnsi="Times New Roman" w:cs="Times New Roman"/>
          <w:sz w:val="24"/>
          <w:szCs w:val="24"/>
          <w:lang w:val="mk-MK"/>
        </w:rPr>
      </w:pPr>
      <w:r w:rsidRPr="00AB0A77">
        <w:rPr>
          <w:rFonts w:ascii="Times New Roman" w:hAnsi="Times New Roman" w:cs="Times New Roman"/>
          <w:b/>
          <w:bCs/>
          <w:sz w:val="24"/>
          <w:szCs w:val="24"/>
          <w:lang w:val="mk-MK"/>
        </w:rPr>
        <w:t xml:space="preserve">Табела </w:t>
      </w:r>
      <w:r w:rsidRPr="008212B2">
        <w:rPr>
          <w:rFonts w:ascii="Times New Roman" w:hAnsi="Times New Roman" w:cs="Times New Roman"/>
          <w:b/>
          <w:bCs/>
          <w:sz w:val="24"/>
          <w:szCs w:val="24"/>
          <w:lang w:val="mk-MK"/>
        </w:rPr>
        <w:t>7</w:t>
      </w:r>
      <w:r w:rsidRPr="00AB0A77">
        <w:rPr>
          <w:rFonts w:ascii="Times New Roman" w:hAnsi="Times New Roman" w:cs="Times New Roman"/>
          <w:b/>
          <w:bCs/>
          <w:sz w:val="24"/>
          <w:szCs w:val="24"/>
          <w:lang w:val="mk-MK"/>
        </w:rPr>
        <w:t>.1</w:t>
      </w:r>
      <w:r w:rsidR="00274F90">
        <w:rPr>
          <w:rFonts w:ascii="Times New Roman" w:hAnsi="Times New Roman" w:cs="Times New Roman"/>
          <w:b/>
          <w:bCs/>
          <w:sz w:val="24"/>
          <w:szCs w:val="24"/>
          <w:lang w:val="mk-MK"/>
        </w:rPr>
        <w:t>:</w:t>
      </w:r>
      <w:r w:rsidRPr="00AB0A77">
        <w:rPr>
          <w:rFonts w:ascii="Times New Roman" w:hAnsi="Times New Roman" w:cs="Times New Roman"/>
          <w:sz w:val="24"/>
          <w:szCs w:val="24"/>
          <w:lang w:val="mk-MK"/>
        </w:rPr>
        <w:t xml:space="preserve"> Разлика</w:t>
      </w:r>
      <w:r w:rsidRPr="008212B2">
        <w:rPr>
          <w:rFonts w:ascii="Times New Roman" w:hAnsi="Times New Roman" w:cs="Times New Roman"/>
          <w:sz w:val="24"/>
          <w:szCs w:val="24"/>
          <w:lang w:val="mk-MK"/>
        </w:rPr>
        <w:t>/</w:t>
      </w:r>
      <w:r w:rsidRPr="00AB0A77">
        <w:rPr>
          <w:rFonts w:ascii="Times New Roman" w:hAnsi="Times New Roman" w:cs="Times New Roman"/>
          <w:sz w:val="24"/>
          <w:szCs w:val="24"/>
          <w:lang w:val="mk-MK"/>
        </w:rPr>
        <w:t>Loe-</w:t>
      </w:r>
      <w:r w:rsidRPr="008212B2">
        <w:rPr>
          <w:rFonts w:ascii="Times New Roman" w:hAnsi="Times New Roman" w:cs="Times New Roman"/>
          <w:sz w:val="24"/>
          <w:szCs w:val="24"/>
          <w:lang w:val="mk-MK"/>
        </w:rPr>
        <w:t>S</w:t>
      </w:r>
      <w:r w:rsidRPr="00AB0A77">
        <w:rPr>
          <w:rFonts w:ascii="Times New Roman" w:hAnsi="Times New Roman" w:cs="Times New Roman"/>
          <w:sz w:val="24"/>
          <w:szCs w:val="24"/>
          <w:lang w:val="mk-MK"/>
        </w:rPr>
        <w:t>illnes/сулкус индекс на крварење</w:t>
      </w:r>
      <w:r w:rsidRPr="008212B2">
        <w:rPr>
          <w:rFonts w:ascii="Times New Roman" w:hAnsi="Times New Roman" w:cs="Times New Roman"/>
          <w:sz w:val="24"/>
          <w:szCs w:val="24"/>
          <w:lang w:val="mk-MK"/>
        </w:rPr>
        <w:t xml:space="preserve"> (Loe-Sillnes</w:t>
      </w:r>
      <w:r w:rsidRPr="00AB0A77">
        <w:rPr>
          <w:rFonts w:ascii="Times New Roman" w:hAnsi="Times New Roman" w:cs="Times New Roman"/>
          <w:sz w:val="24"/>
          <w:szCs w:val="24"/>
          <w:lang w:val="mk-MK"/>
        </w:rPr>
        <w:t>/</w:t>
      </w:r>
      <w:r w:rsidRPr="008212B2">
        <w:rPr>
          <w:rFonts w:ascii="Times New Roman" w:hAnsi="Times New Roman" w:cs="Times New Roman"/>
          <w:sz w:val="24"/>
          <w:szCs w:val="24"/>
          <w:lang w:val="mk-MK"/>
        </w:rPr>
        <w:t>SBI) пред, по и три недели по третманот</w:t>
      </w:r>
    </w:p>
    <w:p w14:paraId="4450108C" w14:textId="77777777" w:rsidR="00550D96" w:rsidRPr="008212B2" w:rsidRDefault="00550D96" w:rsidP="00550D96">
      <w:pPr>
        <w:autoSpaceDE w:val="0"/>
        <w:autoSpaceDN w:val="0"/>
        <w:adjustRightInd w:val="0"/>
        <w:jc w:val="center"/>
        <w:rPr>
          <w:lang w:val="mk-MK"/>
        </w:rPr>
      </w:pP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1021"/>
        <w:gridCol w:w="802"/>
        <w:gridCol w:w="715"/>
        <w:gridCol w:w="592"/>
        <w:gridCol w:w="855"/>
      </w:tblGrid>
      <w:tr w:rsidR="00550D96" w:rsidRPr="00AB0A77" w14:paraId="378F6204" w14:textId="77777777" w:rsidTr="00D50BCE">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tcPr>
          <w:p w14:paraId="4E97A5BF" w14:textId="77777777" w:rsidR="00550D96" w:rsidRPr="008212B2" w:rsidRDefault="00550D96" w:rsidP="00D50BCE">
            <w:pPr>
              <w:jc w:val="center"/>
              <w:rPr>
                <w:rFonts w:ascii="Georgia" w:hAnsi="Georgia"/>
                <w:bCs/>
                <w:sz w:val="20"/>
                <w:szCs w:val="20"/>
                <w:lang w:val="mk-MK"/>
              </w:rPr>
            </w:pPr>
            <w:r w:rsidRPr="008212B2">
              <w:rPr>
                <w:rFonts w:ascii="Georgia" w:hAnsi="Georgia"/>
                <w:bCs/>
                <w:sz w:val="20"/>
                <w:szCs w:val="20"/>
                <w:lang w:val="mk-MK"/>
              </w:rPr>
              <w:t>Variable</w:t>
            </w:r>
          </w:p>
        </w:tc>
        <w:tc>
          <w:tcPr>
            <w:tcW w:w="0" w:type="auto"/>
            <w:tcBorders>
              <w:top w:val="outset" w:sz="6" w:space="0" w:color="auto"/>
              <w:left w:val="outset" w:sz="6" w:space="0" w:color="auto"/>
              <w:bottom w:val="outset" w:sz="6" w:space="0" w:color="auto"/>
              <w:right w:val="outset" w:sz="6" w:space="0" w:color="auto"/>
            </w:tcBorders>
            <w:noWrap/>
            <w:vAlign w:val="center"/>
          </w:tcPr>
          <w:p w14:paraId="2ABE76E4" w14:textId="77777777" w:rsidR="00550D96" w:rsidRPr="00AB0A77" w:rsidRDefault="00550D96" w:rsidP="00D50BCE">
            <w:pPr>
              <w:jc w:val="center"/>
              <w:rPr>
                <w:rFonts w:ascii="Georgia" w:hAnsi="Georgia" w:cs="Arial"/>
                <w:bCs/>
                <w:color w:val="000000"/>
                <w:sz w:val="20"/>
                <w:szCs w:val="20"/>
                <w:lang w:val="mk-MK"/>
              </w:rPr>
            </w:pPr>
            <w:r w:rsidRPr="008212B2">
              <w:rPr>
                <w:rFonts w:ascii="Georgia" w:hAnsi="Georgia" w:cs="Arial"/>
                <w:bCs/>
                <w:color w:val="000000"/>
                <w:sz w:val="20"/>
                <w:szCs w:val="20"/>
                <w:lang w:val="mk-MK"/>
              </w:rPr>
              <w:t>Average</w:t>
            </w:r>
          </w:p>
          <w:p w14:paraId="67E3CEE2" w14:textId="77777777" w:rsidR="00550D96" w:rsidRPr="008212B2" w:rsidRDefault="00550D96" w:rsidP="00D50BCE">
            <w:pPr>
              <w:jc w:val="center"/>
              <w:rPr>
                <w:rFonts w:ascii="Georgia" w:hAnsi="Georgia"/>
                <w:bCs/>
                <w:lang w:val="mk-MK"/>
              </w:rPr>
            </w:pPr>
            <w:r w:rsidRPr="008212B2">
              <w:rPr>
                <w:rFonts w:ascii="Georgia" w:hAnsi="Georgia" w:cs="Arial"/>
                <w:bCs/>
                <w:color w:val="000000"/>
                <w:sz w:val="20"/>
                <w:szCs w:val="20"/>
                <w:lang w:val="mk-MK"/>
              </w:rPr>
              <w:t>Rank</w:t>
            </w:r>
          </w:p>
        </w:tc>
        <w:tc>
          <w:tcPr>
            <w:tcW w:w="0" w:type="auto"/>
            <w:tcBorders>
              <w:top w:val="outset" w:sz="6" w:space="0" w:color="auto"/>
              <w:left w:val="outset" w:sz="6" w:space="0" w:color="auto"/>
              <w:bottom w:val="outset" w:sz="6" w:space="0" w:color="auto"/>
              <w:right w:val="outset" w:sz="6" w:space="0" w:color="auto"/>
            </w:tcBorders>
            <w:noWrap/>
            <w:vAlign w:val="center"/>
          </w:tcPr>
          <w:p w14:paraId="2984ADF0" w14:textId="77777777" w:rsidR="00550D96" w:rsidRPr="008212B2" w:rsidRDefault="00550D96" w:rsidP="00D50BCE">
            <w:pPr>
              <w:jc w:val="center"/>
              <w:rPr>
                <w:rFonts w:ascii="Georgia" w:hAnsi="Georgia" w:cs="Arial"/>
                <w:bCs/>
                <w:color w:val="000000"/>
                <w:sz w:val="20"/>
                <w:szCs w:val="20"/>
                <w:lang w:val="mk-MK"/>
              </w:rPr>
            </w:pPr>
            <w:r w:rsidRPr="008212B2">
              <w:rPr>
                <w:rFonts w:ascii="Georgia" w:hAnsi="Georgia" w:cs="Arial"/>
                <w:bCs/>
                <w:color w:val="000000"/>
                <w:sz w:val="20"/>
                <w:szCs w:val="20"/>
                <w:lang w:val="mk-MK"/>
              </w:rPr>
              <w:t>Sum of</w:t>
            </w:r>
          </w:p>
          <w:p w14:paraId="62119100" w14:textId="77777777" w:rsidR="00550D96" w:rsidRPr="008212B2" w:rsidRDefault="00550D96" w:rsidP="00D50BCE">
            <w:pPr>
              <w:jc w:val="center"/>
              <w:rPr>
                <w:rFonts w:ascii="Georgia" w:hAnsi="Georgia"/>
                <w:bCs/>
                <w:lang w:val="mk-MK"/>
              </w:rPr>
            </w:pPr>
            <w:r w:rsidRPr="008212B2">
              <w:rPr>
                <w:rFonts w:ascii="Georgia" w:hAnsi="Georgia" w:cs="Arial"/>
                <w:bCs/>
                <w:color w:val="000000"/>
                <w:sz w:val="20"/>
                <w:szCs w:val="20"/>
                <w:lang w:val="mk-MK"/>
              </w:rPr>
              <w:t>Ranks</w:t>
            </w:r>
          </w:p>
        </w:tc>
        <w:tc>
          <w:tcPr>
            <w:tcW w:w="0" w:type="auto"/>
            <w:tcBorders>
              <w:top w:val="outset" w:sz="6" w:space="0" w:color="auto"/>
              <w:left w:val="outset" w:sz="6" w:space="0" w:color="auto"/>
              <w:bottom w:val="outset" w:sz="6" w:space="0" w:color="auto"/>
              <w:right w:val="outset" w:sz="6" w:space="0" w:color="auto"/>
            </w:tcBorders>
            <w:noWrap/>
            <w:vAlign w:val="center"/>
          </w:tcPr>
          <w:p w14:paraId="56F48B69" w14:textId="77777777" w:rsidR="00550D96" w:rsidRPr="008212B2" w:rsidRDefault="00550D96" w:rsidP="00D50BCE">
            <w:pPr>
              <w:jc w:val="center"/>
              <w:rPr>
                <w:rFonts w:ascii="Georgia" w:hAnsi="Georgia"/>
                <w:bCs/>
                <w:lang w:val="mk-MK"/>
              </w:rPr>
            </w:pPr>
            <w:r w:rsidRPr="008212B2">
              <w:rPr>
                <w:rFonts w:ascii="Georgia" w:hAnsi="Georgia" w:cs="Arial"/>
                <w:bCs/>
                <w:color w:val="000000"/>
                <w:sz w:val="20"/>
                <w:szCs w:val="20"/>
                <w:lang w:val="mk-MK"/>
              </w:rPr>
              <w:t>Mean</w:t>
            </w:r>
          </w:p>
        </w:tc>
        <w:tc>
          <w:tcPr>
            <w:tcW w:w="0" w:type="auto"/>
            <w:tcBorders>
              <w:top w:val="outset" w:sz="6" w:space="0" w:color="auto"/>
              <w:left w:val="outset" w:sz="6" w:space="0" w:color="auto"/>
              <w:bottom w:val="outset" w:sz="6" w:space="0" w:color="auto"/>
              <w:right w:val="outset" w:sz="6" w:space="0" w:color="auto"/>
            </w:tcBorders>
            <w:noWrap/>
            <w:vAlign w:val="center"/>
          </w:tcPr>
          <w:p w14:paraId="7E950FE3" w14:textId="77777777" w:rsidR="00550D96" w:rsidRPr="008212B2" w:rsidRDefault="00550D96" w:rsidP="00D50BCE">
            <w:pPr>
              <w:jc w:val="center"/>
              <w:rPr>
                <w:rFonts w:ascii="Georgia" w:hAnsi="Georgia"/>
                <w:bCs/>
                <w:lang w:val="mk-MK"/>
              </w:rPr>
            </w:pPr>
            <w:r w:rsidRPr="008212B2">
              <w:rPr>
                <w:rFonts w:ascii="Georgia" w:hAnsi="Georgia" w:cs="Arial"/>
                <w:bCs/>
                <w:color w:val="000000"/>
                <w:sz w:val="20"/>
                <w:szCs w:val="20"/>
                <w:lang w:val="mk-MK"/>
              </w:rPr>
              <w:t>Std.Dev.</w:t>
            </w:r>
          </w:p>
        </w:tc>
      </w:tr>
      <w:tr w:rsidR="00550D96" w:rsidRPr="00AB0A77" w14:paraId="3BB9B96B" w14:textId="77777777" w:rsidTr="00D50BCE">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tcPr>
          <w:p w14:paraId="12AFF252" w14:textId="77777777" w:rsidR="00550D96" w:rsidRPr="008212B2" w:rsidRDefault="00550D96" w:rsidP="00D50BCE">
            <w:pPr>
              <w:jc w:val="center"/>
              <w:rPr>
                <w:rFonts w:ascii="Georgia" w:hAnsi="Georgia"/>
                <w:bCs/>
                <w:sz w:val="20"/>
                <w:szCs w:val="20"/>
                <w:lang w:val="mk-MK"/>
              </w:rPr>
            </w:pPr>
            <w:r w:rsidRPr="008212B2">
              <w:rPr>
                <w:rFonts w:ascii="Georgia" w:hAnsi="Georgia"/>
                <w:bCs/>
                <w:color w:val="000000"/>
                <w:sz w:val="20"/>
                <w:szCs w:val="20"/>
                <w:lang w:val="mk-MK"/>
              </w:rPr>
              <w:t>LSB/SBIB</w:t>
            </w:r>
          </w:p>
        </w:tc>
        <w:tc>
          <w:tcPr>
            <w:tcW w:w="0" w:type="auto"/>
            <w:tcBorders>
              <w:top w:val="outset" w:sz="6" w:space="0" w:color="auto"/>
              <w:left w:val="outset" w:sz="6" w:space="0" w:color="auto"/>
              <w:bottom w:val="outset" w:sz="6" w:space="0" w:color="auto"/>
              <w:right w:val="outset" w:sz="6" w:space="0" w:color="auto"/>
            </w:tcBorders>
            <w:noWrap/>
            <w:vAlign w:val="center"/>
          </w:tcPr>
          <w:p w14:paraId="02EFF67B" w14:textId="77777777" w:rsidR="00550D96" w:rsidRPr="008212B2" w:rsidRDefault="00550D96" w:rsidP="00D50BCE">
            <w:pPr>
              <w:jc w:val="center"/>
              <w:rPr>
                <w:rFonts w:ascii="Georgia" w:hAnsi="Georgia"/>
                <w:sz w:val="20"/>
                <w:szCs w:val="20"/>
                <w:lang w:val="mk-MK"/>
              </w:rPr>
            </w:pPr>
            <w:r w:rsidRPr="008212B2">
              <w:rPr>
                <w:rFonts w:ascii="Georgia" w:hAnsi="Georgia" w:cs="Arial"/>
                <w:color w:val="000000"/>
                <w:sz w:val="20"/>
                <w:szCs w:val="20"/>
                <w:lang w:val="mk-MK"/>
              </w:rPr>
              <w:t>2,40</w:t>
            </w:r>
          </w:p>
        </w:tc>
        <w:tc>
          <w:tcPr>
            <w:tcW w:w="0" w:type="auto"/>
            <w:tcBorders>
              <w:top w:val="outset" w:sz="6" w:space="0" w:color="auto"/>
              <w:left w:val="outset" w:sz="6" w:space="0" w:color="auto"/>
              <w:bottom w:val="outset" w:sz="6" w:space="0" w:color="auto"/>
              <w:right w:val="outset" w:sz="6" w:space="0" w:color="auto"/>
            </w:tcBorders>
            <w:noWrap/>
            <w:vAlign w:val="center"/>
          </w:tcPr>
          <w:p w14:paraId="4ACF731F" w14:textId="77777777" w:rsidR="00550D96" w:rsidRPr="008212B2" w:rsidRDefault="00550D96" w:rsidP="00D50BCE">
            <w:pPr>
              <w:jc w:val="center"/>
              <w:rPr>
                <w:rFonts w:ascii="Georgia" w:hAnsi="Georgia"/>
                <w:sz w:val="20"/>
                <w:szCs w:val="20"/>
                <w:lang w:val="mk-MK"/>
              </w:rPr>
            </w:pPr>
            <w:r w:rsidRPr="008212B2">
              <w:rPr>
                <w:rFonts w:ascii="Georgia" w:hAnsi="Georgia" w:cs="Arial"/>
                <w:color w:val="000000"/>
                <w:sz w:val="20"/>
                <w:szCs w:val="20"/>
                <w:lang w:val="mk-MK"/>
              </w:rPr>
              <w:t>36,00</w:t>
            </w:r>
          </w:p>
        </w:tc>
        <w:tc>
          <w:tcPr>
            <w:tcW w:w="0" w:type="auto"/>
            <w:tcBorders>
              <w:top w:val="outset" w:sz="6" w:space="0" w:color="auto"/>
              <w:left w:val="outset" w:sz="6" w:space="0" w:color="auto"/>
              <w:bottom w:val="outset" w:sz="6" w:space="0" w:color="auto"/>
              <w:right w:val="outset" w:sz="6" w:space="0" w:color="auto"/>
            </w:tcBorders>
            <w:noWrap/>
            <w:vAlign w:val="center"/>
          </w:tcPr>
          <w:p w14:paraId="13804D13" w14:textId="77777777" w:rsidR="00550D96" w:rsidRPr="008212B2" w:rsidRDefault="00550D96" w:rsidP="00D50BCE">
            <w:pPr>
              <w:jc w:val="center"/>
              <w:rPr>
                <w:rFonts w:ascii="Georgia" w:hAnsi="Georgia"/>
                <w:sz w:val="20"/>
                <w:szCs w:val="20"/>
                <w:lang w:val="mk-MK"/>
              </w:rPr>
            </w:pPr>
            <w:r w:rsidRPr="008212B2">
              <w:rPr>
                <w:rFonts w:ascii="Georgia" w:hAnsi="Georgia" w:cs="Arial"/>
                <w:color w:val="000000"/>
                <w:sz w:val="20"/>
                <w:szCs w:val="20"/>
                <w:lang w:val="mk-MK"/>
              </w:rPr>
              <w:t>2,27</w:t>
            </w:r>
          </w:p>
        </w:tc>
        <w:tc>
          <w:tcPr>
            <w:tcW w:w="0" w:type="auto"/>
            <w:tcBorders>
              <w:top w:val="outset" w:sz="6" w:space="0" w:color="auto"/>
              <w:left w:val="outset" w:sz="6" w:space="0" w:color="auto"/>
              <w:bottom w:val="outset" w:sz="6" w:space="0" w:color="auto"/>
              <w:right w:val="outset" w:sz="6" w:space="0" w:color="auto"/>
            </w:tcBorders>
            <w:noWrap/>
            <w:vAlign w:val="center"/>
          </w:tcPr>
          <w:p w14:paraId="3C199018" w14:textId="77777777" w:rsidR="00550D96" w:rsidRPr="008212B2" w:rsidRDefault="00550D96" w:rsidP="00D50BCE">
            <w:pPr>
              <w:jc w:val="center"/>
              <w:rPr>
                <w:rFonts w:ascii="Georgia" w:hAnsi="Georgia"/>
                <w:sz w:val="20"/>
                <w:szCs w:val="20"/>
                <w:lang w:val="mk-MK"/>
              </w:rPr>
            </w:pPr>
            <w:r w:rsidRPr="008212B2">
              <w:rPr>
                <w:rFonts w:ascii="Georgia" w:hAnsi="Georgia" w:cs="Arial"/>
                <w:color w:val="000000"/>
                <w:sz w:val="20"/>
                <w:szCs w:val="20"/>
                <w:lang w:val="mk-MK"/>
              </w:rPr>
              <w:t>0,70</w:t>
            </w:r>
          </w:p>
        </w:tc>
      </w:tr>
      <w:tr w:rsidR="00550D96" w:rsidRPr="00AB0A77" w14:paraId="4F72A55E" w14:textId="77777777" w:rsidTr="00D50BCE">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tcPr>
          <w:p w14:paraId="5F0B0966" w14:textId="77777777" w:rsidR="00550D96" w:rsidRPr="008212B2" w:rsidRDefault="00550D96" w:rsidP="00D50BCE">
            <w:pPr>
              <w:jc w:val="center"/>
              <w:rPr>
                <w:rFonts w:ascii="Georgia" w:hAnsi="Georgia"/>
                <w:bCs/>
                <w:sz w:val="20"/>
                <w:szCs w:val="20"/>
                <w:lang w:val="mk-MK"/>
              </w:rPr>
            </w:pPr>
            <w:r w:rsidRPr="008212B2">
              <w:rPr>
                <w:rFonts w:ascii="Georgia" w:hAnsi="Georgia"/>
                <w:bCs/>
                <w:color w:val="000000"/>
                <w:sz w:val="20"/>
                <w:szCs w:val="20"/>
                <w:lang w:val="mk-MK"/>
              </w:rPr>
              <w:t>LSA/SBIA</w:t>
            </w:r>
          </w:p>
        </w:tc>
        <w:tc>
          <w:tcPr>
            <w:tcW w:w="0" w:type="auto"/>
            <w:tcBorders>
              <w:top w:val="outset" w:sz="6" w:space="0" w:color="auto"/>
              <w:left w:val="outset" w:sz="6" w:space="0" w:color="auto"/>
              <w:bottom w:val="outset" w:sz="6" w:space="0" w:color="auto"/>
              <w:right w:val="outset" w:sz="6" w:space="0" w:color="auto"/>
            </w:tcBorders>
            <w:noWrap/>
            <w:vAlign w:val="center"/>
          </w:tcPr>
          <w:p w14:paraId="45746B7E" w14:textId="77777777" w:rsidR="00550D96" w:rsidRPr="008212B2" w:rsidRDefault="00550D96" w:rsidP="00D50BCE">
            <w:pPr>
              <w:jc w:val="center"/>
              <w:rPr>
                <w:rFonts w:ascii="Georgia" w:hAnsi="Georgia"/>
                <w:sz w:val="20"/>
                <w:szCs w:val="20"/>
                <w:lang w:val="mk-MK"/>
              </w:rPr>
            </w:pPr>
            <w:r w:rsidRPr="008212B2">
              <w:rPr>
                <w:rFonts w:ascii="Georgia" w:hAnsi="Georgia" w:cs="Arial"/>
                <w:color w:val="000000"/>
                <w:sz w:val="20"/>
                <w:szCs w:val="20"/>
                <w:lang w:val="mk-MK"/>
              </w:rPr>
              <w:t>2,40</w:t>
            </w:r>
          </w:p>
        </w:tc>
        <w:tc>
          <w:tcPr>
            <w:tcW w:w="0" w:type="auto"/>
            <w:tcBorders>
              <w:top w:val="outset" w:sz="6" w:space="0" w:color="auto"/>
              <w:left w:val="outset" w:sz="6" w:space="0" w:color="auto"/>
              <w:bottom w:val="outset" w:sz="6" w:space="0" w:color="auto"/>
              <w:right w:val="outset" w:sz="6" w:space="0" w:color="auto"/>
            </w:tcBorders>
            <w:noWrap/>
            <w:vAlign w:val="center"/>
          </w:tcPr>
          <w:p w14:paraId="1E4C87A8" w14:textId="77777777" w:rsidR="00550D96" w:rsidRPr="008212B2" w:rsidRDefault="00550D96" w:rsidP="00D50BCE">
            <w:pPr>
              <w:jc w:val="center"/>
              <w:rPr>
                <w:rFonts w:ascii="Georgia" w:hAnsi="Georgia"/>
                <w:sz w:val="20"/>
                <w:szCs w:val="20"/>
                <w:lang w:val="mk-MK"/>
              </w:rPr>
            </w:pPr>
            <w:r w:rsidRPr="008212B2">
              <w:rPr>
                <w:rFonts w:ascii="Georgia" w:hAnsi="Georgia" w:cs="Arial"/>
                <w:color w:val="000000"/>
                <w:sz w:val="20"/>
                <w:szCs w:val="20"/>
                <w:lang w:val="mk-MK"/>
              </w:rPr>
              <w:t>36,00</w:t>
            </w:r>
          </w:p>
        </w:tc>
        <w:tc>
          <w:tcPr>
            <w:tcW w:w="0" w:type="auto"/>
            <w:tcBorders>
              <w:top w:val="outset" w:sz="6" w:space="0" w:color="auto"/>
              <w:left w:val="outset" w:sz="6" w:space="0" w:color="auto"/>
              <w:bottom w:val="outset" w:sz="6" w:space="0" w:color="auto"/>
              <w:right w:val="outset" w:sz="6" w:space="0" w:color="auto"/>
            </w:tcBorders>
            <w:noWrap/>
            <w:vAlign w:val="center"/>
          </w:tcPr>
          <w:p w14:paraId="78FD0B6C" w14:textId="77777777" w:rsidR="00550D96" w:rsidRPr="008212B2" w:rsidRDefault="00550D96" w:rsidP="00D50BCE">
            <w:pPr>
              <w:jc w:val="center"/>
              <w:rPr>
                <w:rFonts w:ascii="Georgia" w:hAnsi="Georgia"/>
                <w:sz w:val="20"/>
                <w:szCs w:val="20"/>
                <w:lang w:val="mk-MK"/>
              </w:rPr>
            </w:pPr>
            <w:r w:rsidRPr="008212B2">
              <w:rPr>
                <w:rFonts w:ascii="Georgia" w:hAnsi="Georgia" w:cs="Arial"/>
                <w:color w:val="000000"/>
                <w:sz w:val="20"/>
                <w:szCs w:val="20"/>
                <w:lang w:val="mk-MK"/>
              </w:rPr>
              <w:t>2,27</w:t>
            </w:r>
          </w:p>
        </w:tc>
        <w:tc>
          <w:tcPr>
            <w:tcW w:w="0" w:type="auto"/>
            <w:tcBorders>
              <w:top w:val="outset" w:sz="6" w:space="0" w:color="auto"/>
              <w:left w:val="outset" w:sz="6" w:space="0" w:color="auto"/>
              <w:bottom w:val="outset" w:sz="6" w:space="0" w:color="auto"/>
              <w:right w:val="outset" w:sz="6" w:space="0" w:color="auto"/>
            </w:tcBorders>
            <w:noWrap/>
            <w:vAlign w:val="center"/>
          </w:tcPr>
          <w:p w14:paraId="1EAC34CF" w14:textId="77777777" w:rsidR="00550D96" w:rsidRPr="008212B2" w:rsidRDefault="00550D96" w:rsidP="00D50BCE">
            <w:pPr>
              <w:jc w:val="center"/>
              <w:rPr>
                <w:rFonts w:ascii="Georgia" w:hAnsi="Georgia"/>
                <w:sz w:val="20"/>
                <w:szCs w:val="20"/>
                <w:lang w:val="mk-MK"/>
              </w:rPr>
            </w:pPr>
            <w:r w:rsidRPr="008212B2">
              <w:rPr>
                <w:rFonts w:ascii="Georgia" w:hAnsi="Georgia" w:cs="Arial"/>
                <w:color w:val="000000"/>
                <w:sz w:val="20"/>
                <w:szCs w:val="20"/>
                <w:lang w:val="mk-MK"/>
              </w:rPr>
              <w:t>0,70</w:t>
            </w:r>
          </w:p>
        </w:tc>
      </w:tr>
      <w:tr w:rsidR="00550D96" w:rsidRPr="00AB0A77" w14:paraId="17E54743" w14:textId="77777777" w:rsidTr="00D50BCE">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tcPr>
          <w:p w14:paraId="7C3EDB84" w14:textId="77777777" w:rsidR="00550D96" w:rsidRPr="008212B2" w:rsidRDefault="00550D96" w:rsidP="00D50BCE">
            <w:pPr>
              <w:jc w:val="center"/>
              <w:rPr>
                <w:rFonts w:ascii="Georgia" w:hAnsi="Georgia"/>
                <w:bCs/>
                <w:sz w:val="20"/>
                <w:szCs w:val="20"/>
                <w:lang w:val="mk-MK"/>
              </w:rPr>
            </w:pPr>
            <w:r w:rsidRPr="008212B2">
              <w:rPr>
                <w:rFonts w:ascii="Georgia" w:hAnsi="Georgia"/>
                <w:bCs/>
                <w:color w:val="000000"/>
                <w:sz w:val="20"/>
                <w:szCs w:val="20"/>
                <w:lang w:val="mk-MK"/>
              </w:rPr>
              <w:t>LSA/SBI2</w:t>
            </w:r>
          </w:p>
        </w:tc>
        <w:tc>
          <w:tcPr>
            <w:tcW w:w="0" w:type="auto"/>
            <w:tcBorders>
              <w:top w:val="outset" w:sz="6" w:space="0" w:color="auto"/>
              <w:left w:val="outset" w:sz="6" w:space="0" w:color="auto"/>
              <w:bottom w:val="outset" w:sz="6" w:space="0" w:color="auto"/>
              <w:right w:val="outset" w:sz="6" w:space="0" w:color="auto"/>
            </w:tcBorders>
            <w:noWrap/>
            <w:vAlign w:val="center"/>
          </w:tcPr>
          <w:p w14:paraId="12784507" w14:textId="77777777" w:rsidR="00550D96" w:rsidRPr="008212B2" w:rsidRDefault="00550D96" w:rsidP="00D50BCE">
            <w:pPr>
              <w:jc w:val="center"/>
              <w:rPr>
                <w:rFonts w:ascii="Georgia" w:hAnsi="Georgia"/>
                <w:sz w:val="20"/>
                <w:szCs w:val="20"/>
                <w:lang w:val="mk-MK"/>
              </w:rPr>
            </w:pPr>
            <w:r w:rsidRPr="008212B2">
              <w:rPr>
                <w:rFonts w:ascii="Georgia" w:hAnsi="Georgia" w:cs="Arial"/>
                <w:color w:val="000000"/>
                <w:sz w:val="20"/>
                <w:szCs w:val="20"/>
                <w:lang w:val="mk-MK"/>
              </w:rPr>
              <w:t>1,20</w:t>
            </w:r>
          </w:p>
        </w:tc>
        <w:tc>
          <w:tcPr>
            <w:tcW w:w="0" w:type="auto"/>
            <w:tcBorders>
              <w:top w:val="outset" w:sz="6" w:space="0" w:color="auto"/>
              <w:left w:val="outset" w:sz="6" w:space="0" w:color="auto"/>
              <w:bottom w:val="outset" w:sz="6" w:space="0" w:color="auto"/>
              <w:right w:val="outset" w:sz="6" w:space="0" w:color="auto"/>
            </w:tcBorders>
            <w:noWrap/>
            <w:vAlign w:val="center"/>
          </w:tcPr>
          <w:p w14:paraId="2AFCCA94" w14:textId="77777777" w:rsidR="00550D96" w:rsidRPr="008212B2" w:rsidRDefault="00550D96" w:rsidP="00D50BCE">
            <w:pPr>
              <w:jc w:val="center"/>
              <w:rPr>
                <w:rFonts w:ascii="Georgia" w:hAnsi="Georgia"/>
                <w:sz w:val="20"/>
                <w:szCs w:val="20"/>
                <w:lang w:val="mk-MK"/>
              </w:rPr>
            </w:pPr>
            <w:r w:rsidRPr="008212B2">
              <w:rPr>
                <w:rFonts w:ascii="Georgia" w:hAnsi="Georgia" w:cs="Arial"/>
                <w:color w:val="000000"/>
                <w:sz w:val="20"/>
                <w:szCs w:val="20"/>
                <w:lang w:val="mk-MK"/>
              </w:rPr>
              <w:t>18,00</w:t>
            </w:r>
          </w:p>
        </w:tc>
        <w:tc>
          <w:tcPr>
            <w:tcW w:w="0" w:type="auto"/>
            <w:tcBorders>
              <w:top w:val="outset" w:sz="6" w:space="0" w:color="auto"/>
              <w:left w:val="outset" w:sz="6" w:space="0" w:color="auto"/>
              <w:bottom w:val="outset" w:sz="6" w:space="0" w:color="auto"/>
              <w:right w:val="outset" w:sz="6" w:space="0" w:color="auto"/>
            </w:tcBorders>
            <w:noWrap/>
            <w:vAlign w:val="center"/>
          </w:tcPr>
          <w:p w14:paraId="3EF4499C" w14:textId="77777777" w:rsidR="00550D96" w:rsidRPr="008212B2" w:rsidRDefault="00550D96" w:rsidP="00D50BCE">
            <w:pPr>
              <w:jc w:val="center"/>
              <w:rPr>
                <w:rFonts w:ascii="Georgia" w:hAnsi="Georgia"/>
                <w:sz w:val="20"/>
                <w:szCs w:val="20"/>
                <w:lang w:val="mk-MK"/>
              </w:rPr>
            </w:pPr>
            <w:r w:rsidRPr="008212B2">
              <w:rPr>
                <w:rFonts w:ascii="Georgia" w:hAnsi="Georgia" w:cs="Arial"/>
                <w:color w:val="000000"/>
                <w:sz w:val="20"/>
                <w:szCs w:val="20"/>
                <w:lang w:val="mk-MK"/>
              </w:rPr>
              <w:t>1,40</w:t>
            </w:r>
          </w:p>
        </w:tc>
        <w:tc>
          <w:tcPr>
            <w:tcW w:w="0" w:type="auto"/>
            <w:tcBorders>
              <w:top w:val="outset" w:sz="6" w:space="0" w:color="auto"/>
              <w:left w:val="outset" w:sz="6" w:space="0" w:color="auto"/>
              <w:bottom w:val="outset" w:sz="6" w:space="0" w:color="auto"/>
              <w:right w:val="outset" w:sz="6" w:space="0" w:color="auto"/>
            </w:tcBorders>
            <w:noWrap/>
            <w:vAlign w:val="center"/>
          </w:tcPr>
          <w:p w14:paraId="3CB8C834" w14:textId="77777777" w:rsidR="00550D96" w:rsidRPr="00AB0A77" w:rsidRDefault="00550D96" w:rsidP="00D50BCE">
            <w:pPr>
              <w:jc w:val="center"/>
              <w:rPr>
                <w:rFonts w:ascii="Georgia" w:hAnsi="Georgia"/>
                <w:sz w:val="20"/>
                <w:szCs w:val="20"/>
                <w:lang w:val="mk-MK"/>
              </w:rPr>
            </w:pPr>
            <w:r w:rsidRPr="008212B2">
              <w:rPr>
                <w:rFonts w:ascii="Georgia" w:hAnsi="Georgia" w:cs="Arial"/>
                <w:color w:val="000000"/>
                <w:sz w:val="20"/>
                <w:szCs w:val="20"/>
                <w:lang w:val="mk-MK"/>
              </w:rPr>
              <w:t>0,7</w:t>
            </w:r>
            <w:r w:rsidRPr="00AB0A77">
              <w:rPr>
                <w:rFonts w:ascii="Georgia" w:hAnsi="Georgia" w:cs="Arial"/>
                <w:color w:val="000000"/>
                <w:sz w:val="20"/>
                <w:szCs w:val="20"/>
                <w:lang w:val="mk-MK"/>
              </w:rPr>
              <w:t>4</w:t>
            </w:r>
          </w:p>
        </w:tc>
      </w:tr>
    </w:tbl>
    <w:p w14:paraId="51EB9D0C" w14:textId="77777777" w:rsidR="00550D96" w:rsidRPr="00AB0A77" w:rsidRDefault="00550D96" w:rsidP="00550D96">
      <w:pPr>
        <w:jc w:val="center"/>
        <w:rPr>
          <w:rFonts w:ascii="Georgia" w:hAnsi="Georgia"/>
          <w:lang w:val="mk-MK"/>
        </w:rPr>
      </w:pPr>
    </w:p>
    <w:p w14:paraId="56F4A8AE" w14:textId="77777777" w:rsidR="00550D96" w:rsidRPr="00AB0A77" w:rsidRDefault="00550D96" w:rsidP="00550D96">
      <w:pPr>
        <w:jc w:val="center"/>
        <w:rPr>
          <w:lang w:val="mk-MK"/>
        </w:rPr>
      </w:pPr>
      <w:r w:rsidRPr="00C247E6">
        <w:rPr>
          <w:lang w:val="mk-MK"/>
        </w:rPr>
        <w:object w:dxaOrig="7160" w:dyaOrig="5000" w14:anchorId="45AAF86C">
          <v:shape id="_x0000_i1028" type="#_x0000_t75" style="width:358.2pt;height:250.8pt" o:ole="">
            <v:imagedata r:id="rId23" o:title=""/>
          </v:shape>
          <o:OLEObject Type="Embed" ProgID="STATISTICA.Graph" ShapeID="_x0000_i1028" DrawAspect="Content" ObjectID="_1811752108" r:id="rId24">
            <o:FieldCodes>\s</o:FieldCodes>
          </o:OLEObject>
        </w:object>
      </w:r>
    </w:p>
    <w:p w14:paraId="02F7F474" w14:textId="415099B6" w:rsidR="00550D96" w:rsidRPr="008212B2" w:rsidRDefault="00550D96" w:rsidP="00550D96">
      <w:pPr>
        <w:autoSpaceDE w:val="0"/>
        <w:autoSpaceDN w:val="0"/>
        <w:adjustRightInd w:val="0"/>
        <w:jc w:val="center"/>
        <w:rPr>
          <w:rFonts w:ascii="Times New Roman" w:hAnsi="Times New Roman" w:cs="Times New Roman"/>
          <w:sz w:val="24"/>
          <w:szCs w:val="24"/>
          <w:lang w:val="mk-MK"/>
        </w:rPr>
      </w:pPr>
      <w:r w:rsidRPr="00AB0A77">
        <w:rPr>
          <w:lang w:val="mk-MK"/>
        </w:rPr>
        <w:tab/>
      </w:r>
      <w:r w:rsidRPr="00AB0A77">
        <w:rPr>
          <w:rFonts w:ascii="Times New Roman" w:hAnsi="Times New Roman" w:cs="Times New Roman"/>
          <w:b/>
          <w:bCs/>
          <w:sz w:val="24"/>
          <w:szCs w:val="24"/>
          <w:lang w:val="mk-MK"/>
        </w:rPr>
        <w:t>Графикон 6.</w:t>
      </w:r>
      <w:r w:rsidRPr="00AB0A77">
        <w:rPr>
          <w:rFonts w:ascii="Times New Roman" w:hAnsi="Times New Roman" w:cs="Times New Roman"/>
          <w:sz w:val="24"/>
          <w:szCs w:val="24"/>
          <w:lang w:val="mk-MK"/>
        </w:rPr>
        <w:t xml:space="preserve"> Loe-</w:t>
      </w:r>
      <w:r w:rsidRPr="008212B2">
        <w:rPr>
          <w:rFonts w:ascii="Times New Roman" w:hAnsi="Times New Roman" w:cs="Times New Roman"/>
          <w:sz w:val="24"/>
          <w:szCs w:val="24"/>
          <w:lang w:val="mk-MK"/>
        </w:rPr>
        <w:t>S</w:t>
      </w:r>
      <w:r w:rsidRPr="00AB0A77">
        <w:rPr>
          <w:rFonts w:ascii="Times New Roman" w:hAnsi="Times New Roman" w:cs="Times New Roman"/>
          <w:sz w:val="24"/>
          <w:szCs w:val="24"/>
          <w:lang w:val="mk-MK"/>
        </w:rPr>
        <w:t>illnes/сулкус индекс на крварење</w:t>
      </w:r>
      <w:r w:rsidRPr="008212B2">
        <w:rPr>
          <w:rFonts w:ascii="Times New Roman" w:hAnsi="Times New Roman" w:cs="Times New Roman"/>
          <w:sz w:val="24"/>
          <w:szCs w:val="24"/>
          <w:lang w:val="mk-MK"/>
        </w:rPr>
        <w:t>/</w:t>
      </w:r>
    </w:p>
    <w:p w14:paraId="7D69C66D" w14:textId="4C25B7A7" w:rsidR="00550D96" w:rsidRPr="008212B2" w:rsidRDefault="00550D96" w:rsidP="00550D96">
      <w:pPr>
        <w:autoSpaceDE w:val="0"/>
        <w:autoSpaceDN w:val="0"/>
        <w:adjustRightInd w:val="0"/>
        <w:jc w:val="center"/>
        <w:rPr>
          <w:rFonts w:ascii="Times New Roman" w:hAnsi="Times New Roman" w:cs="Times New Roman"/>
          <w:sz w:val="24"/>
          <w:szCs w:val="24"/>
          <w:lang w:val="mk-MK"/>
        </w:rPr>
      </w:pPr>
      <w:r w:rsidRPr="008212B2">
        <w:rPr>
          <w:rFonts w:ascii="Times New Roman" w:hAnsi="Times New Roman" w:cs="Times New Roman"/>
          <w:sz w:val="24"/>
          <w:szCs w:val="24"/>
          <w:lang w:val="mk-MK"/>
        </w:rPr>
        <w:t>пред, по и три недели по третманот</w:t>
      </w:r>
    </w:p>
    <w:p w14:paraId="5DEE3DF5" w14:textId="77777777" w:rsidR="00550D96" w:rsidRPr="008212B2" w:rsidRDefault="00550D96" w:rsidP="00550D96">
      <w:pPr>
        <w:autoSpaceDE w:val="0"/>
        <w:autoSpaceDN w:val="0"/>
        <w:adjustRightInd w:val="0"/>
        <w:jc w:val="both"/>
        <w:rPr>
          <w:rFonts w:ascii="Times New Roman" w:hAnsi="Times New Roman" w:cs="Times New Roman"/>
          <w:sz w:val="24"/>
          <w:szCs w:val="24"/>
          <w:lang w:val="mk-MK"/>
        </w:rPr>
      </w:pPr>
    </w:p>
    <w:p w14:paraId="17CBC23D" w14:textId="76A9E700" w:rsidR="00550D96" w:rsidRPr="00AB0A77" w:rsidRDefault="00550D96" w:rsidP="00550D96">
      <w:pPr>
        <w:autoSpaceDE w:val="0"/>
        <w:autoSpaceDN w:val="0"/>
        <w:adjustRightInd w:val="0"/>
        <w:jc w:val="both"/>
        <w:rPr>
          <w:rFonts w:ascii="Times New Roman" w:hAnsi="Times New Roman" w:cs="Times New Roman"/>
          <w:sz w:val="24"/>
          <w:szCs w:val="24"/>
          <w:lang w:val="mk-MK"/>
        </w:rPr>
      </w:pPr>
      <w:r w:rsidRPr="00AB0A77">
        <w:rPr>
          <w:rFonts w:ascii="Times New Roman" w:hAnsi="Times New Roman" w:cs="Times New Roman"/>
          <w:sz w:val="24"/>
          <w:szCs w:val="24"/>
          <w:lang w:val="mk-MK"/>
        </w:rPr>
        <w:t>Вредноста на</w:t>
      </w:r>
      <w:r w:rsidRPr="008212B2">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индекс</w:t>
      </w:r>
      <w:r w:rsidR="00274F90">
        <w:rPr>
          <w:rFonts w:ascii="Times New Roman" w:hAnsi="Times New Roman" w:cs="Times New Roman"/>
          <w:sz w:val="24"/>
          <w:szCs w:val="24"/>
          <w:lang w:val="mk-MK"/>
        </w:rPr>
        <w:t>от</w:t>
      </w:r>
      <w:r w:rsidRPr="00AB0A77">
        <w:rPr>
          <w:rFonts w:ascii="Times New Roman" w:hAnsi="Times New Roman" w:cs="Times New Roman"/>
          <w:sz w:val="24"/>
          <w:szCs w:val="24"/>
          <w:lang w:val="mk-MK"/>
        </w:rPr>
        <w:t xml:space="preserve"> </w:t>
      </w:r>
      <w:r w:rsidRPr="008212B2">
        <w:rPr>
          <w:rFonts w:ascii="Times New Roman" w:hAnsi="Times New Roman" w:cs="Times New Roman"/>
          <w:sz w:val="24"/>
          <w:szCs w:val="24"/>
          <w:lang w:val="mk-MK"/>
        </w:rPr>
        <w:t>Loe-Sillnes</w:t>
      </w:r>
      <w:r w:rsidRPr="00AB0A77">
        <w:rPr>
          <w:rFonts w:ascii="Times New Roman" w:hAnsi="Times New Roman" w:cs="Times New Roman"/>
          <w:sz w:val="24"/>
          <w:szCs w:val="24"/>
          <w:lang w:val="mk-MK"/>
        </w:rPr>
        <w:t>/сулкус индекс</w:t>
      </w:r>
      <w:r w:rsidR="00274F90">
        <w:rPr>
          <w:rFonts w:ascii="Times New Roman" w:hAnsi="Times New Roman" w:cs="Times New Roman"/>
          <w:sz w:val="24"/>
          <w:szCs w:val="24"/>
          <w:lang w:val="mk-MK"/>
        </w:rPr>
        <w:t>от</w:t>
      </w:r>
      <w:r w:rsidRPr="00AB0A77">
        <w:rPr>
          <w:rFonts w:ascii="Times New Roman" w:hAnsi="Times New Roman" w:cs="Times New Roman"/>
          <w:sz w:val="24"/>
          <w:szCs w:val="24"/>
          <w:lang w:val="mk-MK"/>
        </w:rPr>
        <w:t xml:space="preserve"> на крварење </w:t>
      </w:r>
      <w:r w:rsidRPr="008212B2">
        <w:rPr>
          <w:rFonts w:ascii="Times New Roman" w:hAnsi="Times New Roman" w:cs="Times New Roman"/>
          <w:sz w:val="24"/>
          <w:szCs w:val="24"/>
          <w:lang w:val="mk-MK"/>
        </w:rPr>
        <w:t>(</w:t>
      </w:r>
      <w:r w:rsidRPr="00AB0A77">
        <w:rPr>
          <w:rFonts w:ascii="Times New Roman" w:hAnsi="Times New Roman" w:cs="Times New Roman"/>
          <w:bCs/>
          <w:color w:val="000000"/>
          <w:sz w:val="24"/>
          <w:szCs w:val="24"/>
          <w:lang w:val="mk-MK"/>
        </w:rPr>
        <w:t>LLSA/SBI2</w:t>
      </w:r>
      <w:r w:rsidRPr="008212B2">
        <w:rPr>
          <w:rFonts w:ascii="Times New Roman" w:hAnsi="Times New Roman" w:cs="Times New Roman"/>
          <w:bCs/>
          <w:color w:val="000000"/>
          <w:sz w:val="24"/>
          <w:szCs w:val="24"/>
          <w:lang w:val="mk-MK"/>
        </w:rPr>
        <w:t>)</w:t>
      </w:r>
      <w:r w:rsidRPr="00AB0A77">
        <w:rPr>
          <w:rFonts w:ascii="Times New Roman" w:hAnsi="Times New Roman" w:cs="Times New Roman"/>
          <w:bCs/>
          <w:color w:val="000000"/>
          <w:sz w:val="24"/>
          <w:szCs w:val="24"/>
          <w:lang w:val="mk-MK"/>
        </w:rPr>
        <w:t xml:space="preserve"> </w:t>
      </w:r>
      <w:r w:rsidRPr="008212B2">
        <w:rPr>
          <w:rFonts w:ascii="Times New Roman" w:hAnsi="Times New Roman" w:cs="Times New Roman"/>
          <w:sz w:val="24"/>
          <w:szCs w:val="24"/>
          <w:lang w:val="mk-MK"/>
        </w:rPr>
        <w:t>три недели по третманот за Z = 3,06</w:t>
      </w:r>
      <w:r w:rsidRPr="00AB0A77">
        <w:rPr>
          <w:rFonts w:ascii="Times New Roman" w:hAnsi="Times New Roman" w:cs="Times New Roman"/>
          <w:sz w:val="24"/>
          <w:szCs w:val="24"/>
          <w:lang w:val="mk-MK"/>
        </w:rPr>
        <w:t xml:space="preserve"> и</w:t>
      </w:r>
      <w:r w:rsidRPr="008212B2">
        <w:rPr>
          <w:rFonts w:ascii="Times New Roman" w:hAnsi="Times New Roman" w:cs="Times New Roman"/>
          <w:sz w:val="24"/>
          <w:szCs w:val="24"/>
          <w:lang w:val="mk-MK"/>
        </w:rPr>
        <w:t xml:space="preserve"> p</w:t>
      </w:r>
      <w:r w:rsidR="00274F90">
        <w:rPr>
          <w:rFonts w:ascii="Times New Roman" w:hAnsi="Times New Roman" w:cs="Times New Roman"/>
          <w:sz w:val="24"/>
          <w:szCs w:val="24"/>
          <w:lang w:val="mk-MK"/>
        </w:rPr>
        <w:t xml:space="preserve"> </w:t>
      </w:r>
      <w:r w:rsidRPr="008212B2">
        <w:rPr>
          <w:rFonts w:ascii="Times New Roman" w:hAnsi="Times New Roman" w:cs="Times New Roman"/>
          <w:sz w:val="24"/>
          <w:szCs w:val="24"/>
          <w:lang w:val="mk-MK"/>
        </w:rPr>
        <w:t>&lt;</w:t>
      </w:r>
      <w:r w:rsidR="00274F90">
        <w:rPr>
          <w:rFonts w:ascii="Times New Roman" w:hAnsi="Times New Roman" w:cs="Times New Roman"/>
          <w:sz w:val="24"/>
          <w:szCs w:val="24"/>
          <w:lang w:val="mk-MK"/>
        </w:rPr>
        <w:t xml:space="preserve"> </w:t>
      </w:r>
      <w:r w:rsidRPr="008212B2">
        <w:rPr>
          <w:rFonts w:ascii="Times New Roman" w:hAnsi="Times New Roman" w:cs="Times New Roman"/>
          <w:sz w:val="24"/>
          <w:szCs w:val="24"/>
          <w:lang w:val="mk-MK"/>
        </w:rPr>
        <w:t>0,01</w:t>
      </w:r>
      <w:r w:rsidR="00274F90">
        <w:rPr>
          <w:rFonts w:ascii="Times New Roman" w:hAnsi="Times New Roman" w:cs="Times New Roman"/>
          <w:sz w:val="24"/>
          <w:szCs w:val="24"/>
          <w:lang w:val="mk-MK"/>
        </w:rPr>
        <w:t xml:space="preserve"> </w:t>
      </w:r>
      <w:r w:rsidRPr="008212B2">
        <w:rPr>
          <w:rFonts w:ascii="Times New Roman" w:hAnsi="Times New Roman" w:cs="Times New Roman"/>
          <w:sz w:val="24"/>
          <w:szCs w:val="24"/>
          <w:lang w:val="mk-MK"/>
        </w:rPr>
        <w:t>(p</w:t>
      </w:r>
      <w:r w:rsidR="00274F90">
        <w:rPr>
          <w:rFonts w:ascii="Times New Roman" w:hAnsi="Times New Roman" w:cs="Times New Roman"/>
          <w:sz w:val="24"/>
          <w:szCs w:val="24"/>
          <w:lang w:val="mk-MK"/>
        </w:rPr>
        <w:t xml:space="preserve"> </w:t>
      </w:r>
      <w:r w:rsidRPr="008212B2">
        <w:rPr>
          <w:rFonts w:ascii="Times New Roman" w:hAnsi="Times New Roman" w:cs="Times New Roman"/>
          <w:sz w:val="24"/>
          <w:szCs w:val="24"/>
          <w:lang w:val="mk-MK"/>
        </w:rPr>
        <w:t>=</w:t>
      </w:r>
      <w:r w:rsidR="00274F90">
        <w:rPr>
          <w:rFonts w:ascii="Times New Roman" w:hAnsi="Times New Roman" w:cs="Times New Roman"/>
          <w:sz w:val="24"/>
          <w:szCs w:val="24"/>
          <w:lang w:val="mk-MK"/>
        </w:rPr>
        <w:t xml:space="preserve"> </w:t>
      </w:r>
      <w:r w:rsidRPr="008212B2">
        <w:rPr>
          <w:rFonts w:ascii="Times New Roman" w:hAnsi="Times New Roman" w:cs="Times New Roman"/>
          <w:sz w:val="24"/>
          <w:szCs w:val="24"/>
          <w:lang w:val="mk-MK"/>
        </w:rPr>
        <w:t xml:space="preserve">0,002) </w:t>
      </w:r>
      <w:r w:rsidR="00274F90">
        <w:rPr>
          <w:rFonts w:ascii="Times New Roman" w:hAnsi="Times New Roman" w:cs="Times New Roman"/>
          <w:sz w:val="24"/>
          <w:szCs w:val="24"/>
          <w:lang w:val="mk-MK"/>
        </w:rPr>
        <w:t xml:space="preserve">е </w:t>
      </w:r>
      <w:r w:rsidR="00274F90" w:rsidRPr="008212B2">
        <w:rPr>
          <w:rFonts w:ascii="Times New Roman" w:hAnsi="Times New Roman" w:cs="Times New Roman"/>
          <w:sz w:val="24"/>
          <w:szCs w:val="24"/>
          <w:lang w:val="mk-MK"/>
        </w:rPr>
        <w:t>знач</w:t>
      </w:r>
      <w:r w:rsidR="00274F90">
        <w:rPr>
          <w:rFonts w:ascii="Times New Roman" w:hAnsi="Times New Roman" w:cs="Times New Roman"/>
          <w:sz w:val="24"/>
          <w:szCs w:val="24"/>
          <w:lang w:val="mk-MK"/>
        </w:rPr>
        <w:t>ител</w:t>
      </w:r>
      <w:r w:rsidR="00274F90" w:rsidRPr="008212B2">
        <w:rPr>
          <w:rFonts w:ascii="Times New Roman" w:hAnsi="Times New Roman" w:cs="Times New Roman"/>
          <w:sz w:val="24"/>
          <w:szCs w:val="24"/>
          <w:lang w:val="mk-MK"/>
        </w:rPr>
        <w:t xml:space="preserve">но </w:t>
      </w:r>
      <w:r w:rsidRPr="008212B2">
        <w:rPr>
          <w:rFonts w:ascii="Times New Roman" w:hAnsi="Times New Roman" w:cs="Times New Roman"/>
          <w:sz w:val="24"/>
          <w:szCs w:val="24"/>
          <w:lang w:val="mk-MK"/>
        </w:rPr>
        <w:t>помала од вредноста на индекс</w:t>
      </w:r>
      <w:r w:rsidR="00274F90">
        <w:rPr>
          <w:rFonts w:ascii="Times New Roman" w:hAnsi="Times New Roman" w:cs="Times New Roman"/>
          <w:sz w:val="24"/>
          <w:szCs w:val="24"/>
          <w:lang w:val="mk-MK"/>
        </w:rPr>
        <w:t>от</w:t>
      </w:r>
      <w:r w:rsidRPr="008212B2">
        <w:rPr>
          <w:rFonts w:ascii="Times New Roman" w:hAnsi="Times New Roman" w:cs="Times New Roman"/>
          <w:sz w:val="24"/>
          <w:szCs w:val="24"/>
          <w:lang w:val="mk-MK"/>
        </w:rPr>
        <w:t xml:space="preserve"> Loe-Sillnes</w:t>
      </w:r>
      <w:r w:rsidRPr="00AB0A77">
        <w:rPr>
          <w:rFonts w:ascii="Times New Roman" w:hAnsi="Times New Roman" w:cs="Times New Roman"/>
          <w:sz w:val="24"/>
          <w:szCs w:val="24"/>
          <w:lang w:val="mk-MK"/>
        </w:rPr>
        <w:t>/сулкус индекс</w:t>
      </w:r>
      <w:r w:rsidR="00274F90">
        <w:rPr>
          <w:rFonts w:ascii="Times New Roman" w:hAnsi="Times New Roman" w:cs="Times New Roman"/>
          <w:sz w:val="24"/>
          <w:szCs w:val="24"/>
          <w:lang w:val="mk-MK"/>
        </w:rPr>
        <w:t>от</w:t>
      </w:r>
      <w:r w:rsidRPr="00AB0A77">
        <w:rPr>
          <w:rFonts w:ascii="Times New Roman" w:hAnsi="Times New Roman" w:cs="Times New Roman"/>
          <w:sz w:val="24"/>
          <w:szCs w:val="24"/>
          <w:lang w:val="mk-MK"/>
        </w:rPr>
        <w:t xml:space="preserve"> на крварење </w:t>
      </w:r>
      <w:r w:rsidRPr="008212B2">
        <w:rPr>
          <w:rFonts w:ascii="Times New Roman" w:hAnsi="Times New Roman" w:cs="Times New Roman"/>
          <w:sz w:val="24"/>
          <w:szCs w:val="24"/>
          <w:lang w:val="mk-MK"/>
        </w:rPr>
        <w:t>(</w:t>
      </w:r>
      <w:r w:rsidRPr="00AB0A77">
        <w:rPr>
          <w:rFonts w:ascii="Times New Roman" w:hAnsi="Times New Roman" w:cs="Times New Roman"/>
          <w:bCs/>
          <w:color w:val="000000"/>
          <w:sz w:val="24"/>
          <w:szCs w:val="24"/>
          <w:lang w:val="mk-MK"/>
        </w:rPr>
        <w:t>LSB/SBIB</w:t>
      </w:r>
      <w:r w:rsidRPr="008212B2">
        <w:rPr>
          <w:rFonts w:ascii="Times New Roman" w:hAnsi="Times New Roman" w:cs="Times New Roman"/>
          <w:bCs/>
          <w:color w:val="000000"/>
          <w:sz w:val="24"/>
          <w:szCs w:val="24"/>
          <w:lang w:val="mk-MK"/>
        </w:rPr>
        <w:t>)</w:t>
      </w:r>
      <w:r w:rsidRPr="00AB0A77">
        <w:rPr>
          <w:rFonts w:ascii="Times New Roman" w:hAnsi="Times New Roman" w:cs="Times New Roman"/>
          <w:bCs/>
          <w:color w:val="000000"/>
          <w:sz w:val="24"/>
          <w:szCs w:val="24"/>
          <w:lang w:val="mk-MK"/>
        </w:rPr>
        <w:t xml:space="preserve"> пред третманот (табела 7.2).</w:t>
      </w:r>
    </w:p>
    <w:p w14:paraId="7EE756A7" w14:textId="77777777" w:rsidR="00550D96" w:rsidRPr="00AB0A77" w:rsidRDefault="00550D96" w:rsidP="00550D96">
      <w:pPr>
        <w:rPr>
          <w:rFonts w:ascii="Times New Roman" w:hAnsi="Times New Roman" w:cs="Times New Roman"/>
          <w:sz w:val="24"/>
          <w:szCs w:val="24"/>
          <w:lang w:val="mk-MK"/>
        </w:rPr>
      </w:pPr>
    </w:p>
    <w:p w14:paraId="0BF4433A" w14:textId="0199B18E" w:rsidR="00550D96" w:rsidRPr="00AB0A77" w:rsidRDefault="00550D96" w:rsidP="00550D96">
      <w:pPr>
        <w:jc w:val="center"/>
        <w:rPr>
          <w:rFonts w:ascii="Times New Roman" w:hAnsi="Times New Roman" w:cs="Times New Roman"/>
          <w:sz w:val="24"/>
          <w:szCs w:val="24"/>
          <w:lang w:val="mk-MK"/>
        </w:rPr>
      </w:pPr>
      <w:r w:rsidRPr="00AB0A77">
        <w:rPr>
          <w:rFonts w:ascii="Times New Roman" w:hAnsi="Times New Roman" w:cs="Times New Roman"/>
          <w:b/>
          <w:bCs/>
          <w:sz w:val="24"/>
          <w:szCs w:val="24"/>
          <w:lang w:val="mk-MK"/>
        </w:rPr>
        <w:t>Табела 7.2</w:t>
      </w:r>
      <w:r w:rsidR="00274F90">
        <w:rPr>
          <w:rFonts w:ascii="Times New Roman" w:hAnsi="Times New Roman" w:cs="Times New Roman"/>
          <w:b/>
          <w:bCs/>
          <w:sz w:val="24"/>
          <w:szCs w:val="24"/>
          <w:lang w:val="mk-MK"/>
        </w:rPr>
        <w:t>:</w:t>
      </w:r>
      <w:r w:rsidRPr="00AB0A77">
        <w:rPr>
          <w:rFonts w:ascii="Times New Roman" w:hAnsi="Times New Roman" w:cs="Times New Roman"/>
          <w:sz w:val="24"/>
          <w:szCs w:val="24"/>
          <w:lang w:val="mk-MK"/>
        </w:rPr>
        <w:t xml:space="preserve"> Разлика/Loe-</w:t>
      </w:r>
      <w:r w:rsidRPr="008212B2">
        <w:rPr>
          <w:rFonts w:ascii="Times New Roman" w:hAnsi="Times New Roman" w:cs="Times New Roman"/>
          <w:sz w:val="24"/>
          <w:szCs w:val="24"/>
          <w:lang w:val="mk-MK"/>
        </w:rPr>
        <w:t>S</w:t>
      </w:r>
      <w:r w:rsidRPr="00AB0A77">
        <w:rPr>
          <w:rFonts w:ascii="Times New Roman" w:hAnsi="Times New Roman" w:cs="Times New Roman"/>
          <w:sz w:val="24"/>
          <w:szCs w:val="24"/>
          <w:lang w:val="mk-MK"/>
        </w:rPr>
        <w:t>illnes/сулкус индекс на крварење/</w:t>
      </w:r>
    </w:p>
    <w:p w14:paraId="34C3B39B" w14:textId="003D4EE2" w:rsidR="00550D96" w:rsidRPr="00AB0A77" w:rsidRDefault="00550D96" w:rsidP="00550D96">
      <w:pPr>
        <w:jc w:val="center"/>
        <w:rPr>
          <w:rFonts w:ascii="Times New Roman" w:hAnsi="Times New Roman" w:cs="Times New Roman"/>
          <w:bCs/>
          <w:color w:val="000000"/>
          <w:sz w:val="24"/>
          <w:szCs w:val="24"/>
          <w:lang w:val="mk-MK"/>
        </w:rPr>
      </w:pPr>
      <w:r w:rsidRPr="00AB0A77">
        <w:rPr>
          <w:rFonts w:ascii="Times New Roman" w:hAnsi="Times New Roman" w:cs="Times New Roman"/>
          <w:bCs/>
          <w:color w:val="000000"/>
          <w:sz w:val="24"/>
          <w:szCs w:val="24"/>
          <w:lang w:val="mk-MK"/>
        </w:rPr>
        <w:t xml:space="preserve"> пред третман</w:t>
      </w:r>
      <w:r w:rsidR="00274F90">
        <w:rPr>
          <w:rFonts w:ascii="Times New Roman" w:hAnsi="Times New Roman" w:cs="Times New Roman"/>
          <w:bCs/>
          <w:color w:val="000000"/>
          <w:sz w:val="24"/>
          <w:szCs w:val="24"/>
          <w:lang w:val="mk-MK"/>
        </w:rPr>
        <w:t>от</w:t>
      </w:r>
      <w:r w:rsidRPr="00AB0A77">
        <w:rPr>
          <w:rFonts w:ascii="Times New Roman" w:hAnsi="Times New Roman" w:cs="Times New Roman"/>
          <w:sz w:val="24"/>
          <w:szCs w:val="24"/>
          <w:lang w:val="mk-MK"/>
        </w:rPr>
        <w:t xml:space="preserve"> (</w:t>
      </w:r>
      <w:r w:rsidRPr="00AB0A77">
        <w:rPr>
          <w:rFonts w:ascii="Times New Roman" w:hAnsi="Times New Roman" w:cs="Times New Roman"/>
          <w:bCs/>
          <w:color w:val="000000"/>
          <w:sz w:val="24"/>
          <w:szCs w:val="24"/>
          <w:lang w:val="mk-MK"/>
        </w:rPr>
        <w:t>LSB/SBIB)</w:t>
      </w:r>
      <w:r w:rsidRPr="00AB0A77">
        <w:rPr>
          <w:rFonts w:ascii="Times New Roman" w:hAnsi="Times New Roman" w:cs="Times New Roman"/>
          <w:sz w:val="24"/>
          <w:szCs w:val="24"/>
          <w:lang w:val="mk-MK"/>
        </w:rPr>
        <w:t xml:space="preserve"> </w:t>
      </w:r>
      <w:r w:rsidR="00274F90">
        <w:rPr>
          <w:rFonts w:ascii="Times New Roman" w:hAnsi="Times New Roman" w:cs="Times New Roman"/>
          <w:sz w:val="24"/>
          <w:szCs w:val="24"/>
          <w:lang w:val="mk-MK"/>
        </w:rPr>
        <w:t>и</w:t>
      </w:r>
      <w:r w:rsidR="00274F90" w:rsidRPr="00AB0A77">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три недели по третманот</w:t>
      </w:r>
      <w:r w:rsidRPr="00AB0A77">
        <w:rPr>
          <w:rFonts w:ascii="Times New Roman" w:hAnsi="Times New Roman" w:cs="Times New Roman"/>
          <w:bCs/>
          <w:color w:val="000000"/>
          <w:sz w:val="24"/>
          <w:szCs w:val="24"/>
          <w:lang w:val="mk-MK"/>
        </w:rPr>
        <w:t xml:space="preserve"> (LLSA/SBI2)</w:t>
      </w:r>
    </w:p>
    <w:p w14:paraId="52CE093D" w14:textId="77777777" w:rsidR="00550D96" w:rsidRPr="00AB0A77" w:rsidRDefault="00550D96" w:rsidP="00550D96">
      <w:pPr>
        <w:rPr>
          <w:rFonts w:ascii="Georgia" w:hAnsi="Georgia"/>
          <w:bCs/>
          <w:color w:val="000000"/>
          <w:lang w:val="mk-MK"/>
        </w:rPr>
      </w:pP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2147"/>
        <w:gridCol w:w="555"/>
        <w:gridCol w:w="513"/>
        <w:gridCol w:w="491"/>
        <w:gridCol w:w="717"/>
      </w:tblGrid>
      <w:tr w:rsidR="00550D96" w:rsidRPr="00AB0A77" w14:paraId="32612A1E" w14:textId="77777777" w:rsidTr="00D50BCE">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tcPr>
          <w:p w14:paraId="45455163" w14:textId="77777777" w:rsidR="00550D96" w:rsidRPr="008212B2" w:rsidRDefault="00550D96" w:rsidP="00D50BCE">
            <w:pPr>
              <w:jc w:val="center"/>
              <w:rPr>
                <w:rFonts w:ascii="Georgia" w:hAnsi="Georgia"/>
                <w:b/>
                <w:bCs/>
                <w:sz w:val="20"/>
                <w:szCs w:val="20"/>
                <w:lang w:val="mk-MK"/>
              </w:rPr>
            </w:pPr>
            <w:r w:rsidRPr="008212B2">
              <w:rPr>
                <w:rFonts w:ascii="Georgia" w:hAnsi="Georgia"/>
                <w:bCs/>
                <w:sz w:val="20"/>
                <w:szCs w:val="20"/>
                <w:lang w:val="mk-MK"/>
              </w:rPr>
              <w:t>Pair of Variables</w:t>
            </w:r>
          </w:p>
        </w:tc>
        <w:tc>
          <w:tcPr>
            <w:tcW w:w="0" w:type="auto"/>
            <w:tcBorders>
              <w:top w:val="outset" w:sz="6" w:space="0" w:color="auto"/>
              <w:left w:val="outset" w:sz="6" w:space="0" w:color="auto"/>
              <w:bottom w:val="outset" w:sz="6" w:space="0" w:color="auto"/>
              <w:right w:val="outset" w:sz="6" w:space="0" w:color="auto"/>
            </w:tcBorders>
            <w:noWrap/>
            <w:vAlign w:val="center"/>
          </w:tcPr>
          <w:p w14:paraId="0F500FD8" w14:textId="77777777" w:rsidR="00550D96" w:rsidRPr="008212B2" w:rsidRDefault="00550D96" w:rsidP="00D50BCE">
            <w:pPr>
              <w:jc w:val="center"/>
              <w:rPr>
                <w:rFonts w:ascii="Georgia" w:hAnsi="Georgia"/>
                <w:bCs/>
                <w:sz w:val="20"/>
                <w:szCs w:val="20"/>
                <w:lang w:val="mk-MK"/>
              </w:rPr>
            </w:pPr>
            <w:r w:rsidRPr="008212B2">
              <w:rPr>
                <w:rFonts w:ascii="Georgia" w:hAnsi="Georgia" w:cs="Arial"/>
                <w:bCs/>
                <w:color w:val="000000"/>
                <w:sz w:val="20"/>
                <w:szCs w:val="20"/>
                <w:lang w:val="mk-MK"/>
              </w:rPr>
              <w:t>Valid</w:t>
            </w:r>
          </w:p>
        </w:tc>
        <w:tc>
          <w:tcPr>
            <w:tcW w:w="0" w:type="auto"/>
            <w:tcBorders>
              <w:top w:val="outset" w:sz="6" w:space="0" w:color="auto"/>
              <w:left w:val="outset" w:sz="6" w:space="0" w:color="auto"/>
              <w:bottom w:val="outset" w:sz="6" w:space="0" w:color="auto"/>
              <w:right w:val="outset" w:sz="6" w:space="0" w:color="auto"/>
            </w:tcBorders>
            <w:noWrap/>
            <w:vAlign w:val="center"/>
          </w:tcPr>
          <w:p w14:paraId="0D7C92E2" w14:textId="77777777" w:rsidR="00550D96" w:rsidRPr="008212B2" w:rsidRDefault="00550D96" w:rsidP="00D50BCE">
            <w:pPr>
              <w:jc w:val="center"/>
              <w:rPr>
                <w:rFonts w:ascii="Georgia" w:hAnsi="Georgia"/>
                <w:bCs/>
                <w:sz w:val="20"/>
                <w:szCs w:val="20"/>
                <w:lang w:val="mk-MK"/>
              </w:rPr>
            </w:pPr>
            <w:r w:rsidRPr="008212B2">
              <w:rPr>
                <w:rFonts w:ascii="Georgia" w:hAnsi="Georgia" w:cs="Arial"/>
                <w:bCs/>
                <w:color w:val="000000"/>
                <w:sz w:val="20"/>
                <w:szCs w:val="20"/>
                <w:lang w:val="mk-MK"/>
              </w:rPr>
              <w:t>T</w:t>
            </w:r>
          </w:p>
        </w:tc>
        <w:tc>
          <w:tcPr>
            <w:tcW w:w="0" w:type="auto"/>
            <w:tcBorders>
              <w:top w:val="outset" w:sz="6" w:space="0" w:color="auto"/>
              <w:left w:val="outset" w:sz="6" w:space="0" w:color="auto"/>
              <w:bottom w:val="outset" w:sz="6" w:space="0" w:color="auto"/>
              <w:right w:val="outset" w:sz="6" w:space="0" w:color="auto"/>
            </w:tcBorders>
            <w:noWrap/>
            <w:vAlign w:val="center"/>
          </w:tcPr>
          <w:p w14:paraId="7F1BB187" w14:textId="77777777" w:rsidR="00550D96" w:rsidRPr="008212B2" w:rsidRDefault="00550D96" w:rsidP="00D50BCE">
            <w:pPr>
              <w:jc w:val="center"/>
              <w:rPr>
                <w:rFonts w:ascii="Georgia" w:hAnsi="Georgia"/>
                <w:bCs/>
                <w:sz w:val="20"/>
                <w:szCs w:val="20"/>
                <w:lang w:val="mk-MK"/>
              </w:rPr>
            </w:pPr>
            <w:r w:rsidRPr="008212B2">
              <w:rPr>
                <w:rFonts w:ascii="Georgia" w:hAnsi="Georgia" w:cs="Arial"/>
                <w:bCs/>
                <w:color w:val="000000"/>
                <w:sz w:val="20"/>
                <w:szCs w:val="20"/>
                <w:lang w:val="mk-MK"/>
              </w:rPr>
              <w:t>Z</w:t>
            </w:r>
          </w:p>
        </w:tc>
        <w:tc>
          <w:tcPr>
            <w:tcW w:w="0" w:type="auto"/>
            <w:tcBorders>
              <w:top w:val="outset" w:sz="6" w:space="0" w:color="auto"/>
              <w:left w:val="outset" w:sz="6" w:space="0" w:color="auto"/>
              <w:bottom w:val="outset" w:sz="6" w:space="0" w:color="auto"/>
              <w:right w:val="outset" w:sz="6" w:space="0" w:color="auto"/>
            </w:tcBorders>
            <w:noWrap/>
            <w:vAlign w:val="center"/>
          </w:tcPr>
          <w:p w14:paraId="6476888B" w14:textId="77777777" w:rsidR="00550D96" w:rsidRPr="008212B2" w:rsidRDefault="00550D96" w:rsidP="00D50BCE">
            <w:pPr>
              <w:jc w:val="center"/>
              <w:rPr>
                <w:rFonts w:ascii="Georgia" w:hAnsi="Georgia"/>
                <w:bCs/>
                <w:sz w:val="20"/>
                <w:szCs w:val="20"/>
                <w:lang w:val="mk-MK"/>
              </w:rPr>
            </w:pPr>
            <w:r w:rsidRPr="008212B2">
              <w:rPr>
                <w:rFonts w:ascii="Georgia" w:hAnsi="Georgia" w:cs="Arial"/>
                <w:bCs/>
                <w:color w:val="000000"/>
                <w:sz w:val="20"/>
                <w:szCs w:val="20"/>
                <w:lang w:val="mk-MK"/>
              </w:rPr>
              <w:t>p-level</w:t>
            </w:r>
          </w:p>
        </w:tc>
      </w:tr>
      <w:tr w:rsidR="00550D96" w:rsidRPr="00AB0A77" w14:paraId="0988566D" w14:textId="77777777" w:rsidTr="00D50BCE">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tcPr>
          <w:p w14:paraId="549990C5" w14:textId="77777777" w:rsidR="00550D96" w:rsidRPr="008212B2" w:rsidRDefault="00550D96" w:rsidP="00D50BCE">
            <w:pPr>
              <w:jc w:val="center"/>
              <w:rPr>
                <w:rFonts w:ascii="Georgia" w:hAnsi="Georgia"/>
                <w:bCs/>
                <w:sz w:val="20"/>
                <w:szCs w:val="20"/>
                <w:lang w:val="mk-MK"/>
              </w:rPr>
            </w:pPr>
            <w:r w:rsidRPr="008212B2">
              <w:rPr>
                <w:rFonts w:ascii="Georgia" w:hAnsi="Georgia"/>
                <w:bCs/>
                <w:color w:val="000000"/>
                <w:sz w:val="20"/>
                <w:szCs w:val="20"/>
                <w:lang w:val="mk-MK"/>
              </w:rPr>
              <w:t>LSB/SBIB</w:t>
            </w:r>
            <w:r w:rsidRPr="008212B2">
              <w:rPr>
                <w:rFonts w:ascii="Georgia" w:hAnsi="Georgia" w:cs="Arial"/>
                <w:bCs/>
                <w:color w:val="000000"/>
                <w:sz w:val="20"/>
                <w:szCs w:val="20"/>
                <w:lang w:val="mk-MK"/>
              </w:rPr>
              <w:t xml:space="preserve"> &amp; </w:t>
            </w:r>
            <w:r w:rsidRPr="008212B2">
              <w:rPr>
                <w:rFonts w:ascii="Georgia" w:hAnsi="Georgia"/>
                <w:bCs/>
                <w:color w:val="000000"/>
                <w:sz w:val="20"/>
                <w:szCs w:val="20"/>
                <w:lang w:val="mk-MK"/>
              </w:rPr>
              <w:t>LSA/SBI2</w:t>
            </w:r>
          </w:p>
        </w:tc>
        <w:tc>
          <w:tcPr>
            <w:tcW w:w="0" w:type="auto"/>
            <w:tcBorders>
              <w:top w:val="outset" w:sz="6" w:space="0" w:color="auto"/>
              <w:left w:val="outset" w:sz="6" w:space="0" w:color="auto"/>
              <w:bottom w:val="outset" w:sz="6" w:space="0" w:color="auto"/>
              <w:right w:val="outset" w:sz="6" w:space="0" w:color="auto"/>
            </w:tcBorders>
            <w:noWrap/>
            <w:vAlign w:val="center"/>
          </w:tcPr>
          <w:p w14:paraId="2253C789" w14:textId="77777777" w:rsidR="00550D96" w:rsidRPr="008212B2" w:rsidRDefault="00550D96" w:rsidP="00D50BCE">
            <w:pPr>
              <w:jc w:val="center"/>
              <w:rPr>
                <w:rFonts w:ascii="Georgia" w:hAnsi="Georgia"/>
                <w:sz w:val="20"/>
                <w:szCs w:val="20"/>
                <w:lang w:val="mk-MK"/>
              </w:rPr>
            </w:pPr>
            <w:r w:rsidRPr="008212B2">
              <w:rPr>
                <w:rFonts w:ascii="Georgia" w:hAnsi="Georgia" w:cs="Arial"/>
                <w:color w:val="000000"/>
                <w:sz w:val="20"/>
                <w:szCs w:val="20"/>
                <w:lang w:val="mk-MK"/>
              </w:rPr>
              <w:t>15</w:t>
            </w:r>
          </w:p>
        </w:tc>
        <w:tc>
          <w:tcPr>
            <w:tcW w:w="0" w:type="auto"/>
            <w:tcBorders>
              <w:top w:val="outset" w:sz="6" w:space="0" w:color="auto"/>
              <w:left w:val="outset" w:sz="6" w:space="0" w:color="auto"/>
              <w:bottom w:val="outset" w:sz="6" w:space="0" w:color="auto"/>
              <w:right w:val="outset" w:sz="6" w:space="0" w:color="auto"/>
            </w:tcBorders>
            <w:noWrap/>
            <w:vAlign w:val="center"/>
          </w:tcPr>
          <w:p w14:paraId="031A90D0" w14:textId="77777777" w:rsidR="00550D96" w:rsidRPr="008212B2" w:rsidRDefault="00550D96" w:rsidP="00D50BCE">
            <w:pPr>
              <w:jc w:val="center"/>
              <w:rPr>
                <w:rFonts w:ascii="Georgia" w:hAnsi="Georgia"/>
                <w:sz w:val="20"/>
                <w:szCs w:val="20"/>
                <w:lang w:val="mk-MK"/>
              </w:rPr>
            </w:pPr>
            <w:r w:rsidRPr="008212B2">
              <w:rPr>
                <w:rFonts w:ascii="Georgia" w:hAnsi="Georgia" w:cs="Arial"/>
                <w:color w:val="000000"/>
                <w:sz w:val="20"/>
                <w:szCs w:val="20"/>
                <w:lang w:val="mk-MK"/>
              </w:rPr>
              <w:t>0,00</w:t>
            </w:r>
          </w:p>
        </w:tc>
        <w:tc>
          <w:tcPr>
            <w:tcW w:w="0" w:type="auto"/>
            <w:tcBorders>
              <w:top w:val="outset" w:sz="6" w:space="0" w:color="auto"/>
              <w:left w:val="outset" w:sz="6" w:space="0" w:color="auto"/>
              <w:bottom w:val="outset" w:sz="6" w:space="0" w:color="auto"/>
              <w:right w:val="outset" w:sz="6" w:space="0" w:color="auto"/>
            </w:tcBorders>
            <w:noWrap/>
            <w:vAlign w:val="center"/>
          </w:tcPr>
          <w:p w14:paraId="2D323E53" w14:textId="77777777" w:rsidR="00550D96" w:rsidRPr="00AB0A77" w:rsidRDefault="00550D96" w:rsidP="00D50BCE">
            <w:pPr>
              <w:jc w:val="center"/>
              <w:rPr>
                <w:rFonts w:ascii="Georgia" w:hAnsi="Georgia"/>
                <w:sz w:val="20"/>
                <w:szCs w:val="20"/>
                <w:lang w:val="mk-MK"/>
              </w:rPr>
            </w:pPr>
            <w:r w:rsidRPr="008212B2">
              <w:rPr>
                <w:rFonts w:ascii="Georgia" w:hAnsi="Georgia" w:cs="Arial"/>
                <w:color w:val="000000"/>
                <w:sz w:val="20"/>
                <w:szCs w:val="20"/>
                <w:lang w:val="mk-MK"/>
              </w:rPr>
              <w:t>3,0</w:t>
            </w:r>
            <w:r w:rsidRPr="00AB0A77">
              <w:rPr>
                <w:rFonts w:ascii="Georgia" w:hAnsi="Georgia" w:cs="Arial"/>
                <w:color w:val="000000"/>
                <w:sz w:val="20"/>
                <w:szCs w:val="20"/>
                <w:lang w:val="mk-MK"/>
              </w:rPr>
              <w:t>6</w:t>
            </w:r>
          </w:p>
        </w:tc>
        <w:tc>
          <w:tcPr>
            <w:tcW w:w="0" w:type="auto"/>
            <w:tcBorders>
              <w:top w:val="outset" w:sz="6" w:space="0" w:color="auto"/>
              <w:left w:val="outset" w:sz="6" w:space="0" w:color="auto"/>
              <w:bottom w:val="outset" w:sz="6" w:space="0" w:color="auto"/>
              <w:right w:val="outset" w:sz="6" w:space="0" w:color="auto"/>
            </w:tcBorders>
            <w:noWrap/>
            <w:vAlign w:val="center"/>
          </w:tcPr>
          <w:p w14:paraId="7B8DC9EC" w14:textId="77777777" w:rsidR="00550D96" w:rsidRPr="008212B2" w:rsidRDefault="00550D96" w:rsidP="00D50BCE">
            <w:pPr>
              <w:jc w:val="center"/>
              <w:rPr>
                <w:rFonts w:ascii="Georgia" w:hAnsi="Georgia"/>
                <w:b/>
                <w:sz w:val="20"/>
                <w:szCs w:val="20"/>
                <w:lang w:val="mk-MK"/>
              </w:rPr>
            </w:pPr>
            <w:r w:rsidRPr="008212B2">
              <w:rPr>
                <w:rFonts w:ascii="Georgia" w:hAnsi="Georgia" w:cs="Arial"/>
                <w:b/>
                <w:color w:val="000000"/>
                <w:sz w:val="20"/>
                <w:szCs w:val="20"/>
                <w:lang w:val="mk-MK"/>
              </w:rPr>
              <w:t>0,002</w:t>
            </w:r>
          </w:p>
        </w:tc>
      </w:tr>
    </w:tbl>
    <w:p w14:paraId="4E685875" w14:textId="77777777" w:rsidR="00550D96" w:rsidRPr="00AB0A77" w:rsidRDefault="00550D96" w:rsidP="00550D96">
      <w:pPr>
        <w:rPr>
          <w:rFonts w:ascii="Georgia" w:hAnsi="Georgia"/>
          <w:lang w:val="mk-MK"/>
        </w:rPr>
      </w:pPr>
    </w:p>
    <w:p w14:paraId="14165793" w14:textId="7BBBD347" w:rsidR="00550D96" w:rsidRPr="00AB0A77" w:rsidRDefault="0015090E" w:rsidP="00550D96">
      <w:pPr>
        <w:jc w:val="both"/>
        <w:rPr>
          <w:rFonts w:ascii="Times New Roman" w:hAnsi="Times New Roman" w:cs="Times New Roman"/>
          <w:bCs/>
          <w:color w:val="000000"/>
          <w:sz w:val="24"/>
          <w:szCs w:val="24"/>
          <w:lang w:val="mk-MK"/>
        </w:rPr>
      </w:pPr>
      <w:r>
        <w:rPr>
          <w:rFonts w:ascii="Times New Roman" w:hAnsi="Times New Roman" w:cs="Times New Roman"/>
          <w:b/>
          <w:bCs/>
          <w:sz w:val="24"/>
          <w:szCs w:val="24"/>
          <w:lang w:val="mk-MK"/>
        </w:rPr>
        <w:t>Во</w:t>
      </w:r>
      <w:r w:rsidR="00550D96" w:rsidRPr="00AB0A77">
        <w:rPr>
          <w:rFonts w:ascii="Times New Roman" w:hAnsi="Times New Roman" w:cs="Times New Roman"/>
          <w:b/>
          <w:bCs/>
          <w:sz w:val="24"/>
          <w:szCs w:val="24"/>
          <w:lang w:val="mk-MK"/>
        </w:rPr>
        <w:t xml:space="preserve"> табела 8</w:t>
      </w:r>
      <w:r w:rsidR="00550D96" w:rsidRPr="00AB0A77">
        <w:rPr>
          <w:rFonts w:ascii="Times New Roman" w:hAnsi="Times New Roman" w:cs="Times New Roman"/>
          <w:sz w:val="24"/>
          <w:szCs w:val="24"/>
          <w:lang w:val="mk-MK"/>
        </w:rPr>
        <w:t xml:space="preserve"> </w:t>
      </w:r>
      <w:r>
        <w:rPr>
          <w:rFonts w:ascii="Times New Roman" w:hAnsi="Times New Roman" w:cs="Times New Roman"/>
          <w:sz w:val="24"/>
          <w:szCs w:val="24"/>
          <w:lang w:val="mk-MK"/>
        </w:rPr>
        <w:t xml:space="preserve">се </w:t>
      </w:r>
      <w:r w:rsidR="00550D96" w:rsidRPr="00AB0A77">
        <w:rPr>
          <w:rFonts w:ascii="Times New Roman" w:hAnsi="Times New Roman" w:cs="Times New Roman"/>
          <w:sz w:val="24"/>
          <w:szCs w:val="24"/>
          <w:lang w:val="mk-MK"/>
        </w:rPr>
        <w:t>прикажани микробиолошките наоди пред (</w:t>
      </w:r>
      <w:r w:rsidR="00550D96" w:rsidRPr="008212B2">
        <w:rPr>
          <w:rFonts w:ascii="Times New Roman" w:hAnsi="Times New Roman" w:cs="Times New Roman"/>
          <w:bCs/>
          <w:color w:val="000000"/>
          <w:sz w:val="24"/>
          <w:szCs w:val="24"/>
          <w:lang w:val="mk-MK"/>
        </w:rPr>
        <w:t>MRB</w:t>
      </w:r>
      <w:r w:rsidR="00550D96" w:rsidRPr="00AB0A77">
        <w:rPr>
          <w:rFonts w:ascii="Times New Roman" w:hAnsi="Times New Roman" w:cs="Times New Roman"/>
          <w:bCs/>
          <w:color w:val="000000"/>
          <w:sz w:val="24"/>
          <w:szCs w:val="24"/>
          <w:lang w:val="mk-MK"/>
        </w:rPr>
        <w:t>) и по (</w:t>
      </w:r>
      <w:r w:rsidR="00550D96" w:rsidRPr="008212B2">
        <w:rPr>
          <w:rFonts w:ascii="Times New Roman" w:hAnsi="Times New Roman" w:cs="Times New Roman"/>
          <w:bCs/>
          <w:color w:val="000000"/>
          <w:sz w:val="24"/>
          <w:szCs w:val="24"/>
          <w:lang w:val="mk-MK"/>
        </w:rPr>
        <w:t>MRA</w:t>
      </w:r>
      <w:r w:rsidR="00550D96" w:rsidRPr="00AB0A77">
        <w:rPr>
          <w:rFonts w:ascii="Times New Roman" w:hAnsi="Times New Roman" w:cs="Times New Roman"/>
          <w:bCs/>
          <w:color w:val="000000"/>
          <w:sz w:val="24"/>
          <w:szCs w:val="24"/>
          <w:lang w:val="mk-MK"/>
        </w:rPr>
        <w:t xml:space="preserve">) третманот. </w:t>
      </w:r>
    </w:p>
    <w:p w14:paraId="382A586D" w14:textId="6FA53BC8" w:rsidR="00550D96" w:rsidRPr="00AB0A77" w:rsidRDefault="00550D96" w:rsidP="00550D96">
      <w:pPr>
        <w:jc w:val="both"/>
        <w:rPr>
          <w:rFonts w:ascii="Times New Roman" w:hAnsi="Times New Roman" w:cs="Times New Roman"/>
          <w:bCs/>
          <w:color w:val="000000"/>
          <w:sz w:val="24"/>
          <w:szCs w:val="24"/>
          <w:lang w:val="mk-MK"/>
        </w:rPr>
      </w:pPr>
      <w:r w:rsidRPr="00AB0A77">
        <w:rPr>
          <w:rFonts w:ascii="Times New Roman" w:hAnsi="Times New Roman" w:cs="Times New Roman"/>
          <w:bCs/>
          <w:color w:val="000000"/>
          <w:sz w:val="24"/>
          <w:szCs w:val="24"/>
          <w:lang w:val="mk-MK"/>
        </w:rPr>
        <w:t>Сите 15 (100,0</w:t>
      </w:r>
      <w:r w:rsidR="0015090E">
        <w:rPr>
          <w:rFonts w:ascii="Times New Roman" w:hAnsi="Times New Roman" w:cs="Times New Roman"/>
          <w:bCs/>
          <w:color w:val="000000"/>
          <w:sz w:val="24"/>
          <w:szCs w:val="24"/>
          <w:lang w:val="mk-MK"/>
        </w:rPr>
        <w:t xml:space="preserve"> </w:t>
      </w:r>
      <w:r w:rsidRPr="00AB0A77">
        <w:rPr>
          <w:rFonts w:ascii="Times New Roman" w:hAnsi="Times New Roman" w:cs="Times New Roman"/>
          <w:bCs/>
          <w:color w:val="000000"/>
          <w:sz w:val="24"/>
          <w:szCs w:val="24"/>
          <w:lang w:val="mk-MK"/>
        </w:rPr>
        <w:t>%) пациенти пред третманот има</w:t>
      </w:r>
      <w:r w:rsidR="0015090E">
        <w:rPr>
          <w:rFonts w:ascii="Times New Roman" w:hAnsi="Times New Roman" w:cs="Times New Roman"/>
          <w:bCs/>
          <w:color w:val="000000"/>
          <w:sz w:val="24"/>
          <w:szCs w:val="24"/>
          <w:lang w:val="mk-MK"/>
        </w:rPr>
        <w:t>а</w:t>
      </w:r>
      <w:r w:rsidRPr="00AB0A77">
        <w:rPr>
          <w:rFonts w:ascii="Times New Roman" w:hAnsi="Times New Roman" w:cs="Times New Roman"/>
          <w:bCs/>
          <w:color w:val="000000"/>
          <w:sz w:val="24"/>
          <w:szCs w:val="24"/>
          <w:lang w:val="mk-MK"/>
        </w:rPr>
        <w:t xml:space="preserve"> позитивен микробиолошки наод </w:t>
      </w:r>
      <w:r w:rsidRPr="00AB0A77">
        <w:rPr>
          <w:rFonts w:ascii="Times New Roman" w:hAnsi="Times New Roman" w:cs="Times New Roman"/>
          <w:sz w:val="24"/>
          <w:szCs w:val="24"/>
          <w:lang w:val="mk-MK"/>
        </w:rPr>
        <w:t>(</w:t>
      </w:r>
      <w:r w:rsidRPr="008212B2">
        <w:rPr>
          <w:rFonts w:ascii="Times New Roman" w:hAnsi="Times New Roman" w:cs="Times New Roman"/>
          <w:bCs/>
          <w:color w:val="000000"/>
          <w:sz w:val="24"/>
          <w:szCs w:val="24"/>
          <w:lang w:val="mk-MK"/>
        </w:rPr>
        <w:t>MRB</w:t>
      </w:r>
      <w:r w:rsidRPr="00AB0A77">
        <w:rPr>
          <w:rFonts w:ascii="Times New Roman" w:hAnsi="Times New Roman" w:cs="Times New Roman"/>
          <w:bCs/>
          <w:color w:val="000000"/>
          <w:sz w:val="24"/>
          <w:szCs w:val="24"/>
          <w:lang w:val="mk-MK"/>
        </w:rPr>
        <w:t xml:space="preserve">). </w:t>
      </w:r>
    </w:p>
    <w:p w14:paraId="4B8F2603" w14:textId="4DAB314A" w:rsidR="00550D96" w:rsidRPr="00AB0A77" w:rsidRDefault="00550D96" w:rsidP="00550D96">
      <w:pPr>
        <w:jc w:val="both"/>
        <w:rPr>
          <w:rFonts w:ascii="Times New Roman" w:hAnsi="Times New Roman" w:cs="Times New Roman"/>
          <w:sz w:val="24"/>
          <w:szCs w:val="24"/>
          <w:lang w:val="mk-MK"/>
        </w:rPr>
      </w:pPr>
      <w:r w:rsidRPr="00AB0A77">
        <w:rPr>
          <w:rFonts w:ascii="Times New Roman" w:hAnsi="Times New Roman" w:cs="Times New Roman"/>
          <w:bCs/>
          <w:color w:val="000000"/>
          <w:sz w:val="24"/>
          <w:szCs w:val="24"/>
          <w:lang w:val="mk-MK"/>
        </w:rPr>
        <w:lastRenderedPageBreak/>
        <w:t xml:space="preserve">По </w:t>
      </w:r>
      <w:r w:rsidRPr="008212B2">
        <w:rPr>
          <w:rFonts w:ascii="Times New Roman" w:hAnsi="Times New Roman" w:cs="Times New Roman"/>
          <w:sz w:val="24"/>
          <w:szCs w:val="24"/>
          <w:lang w:val="mk-MK"/>
        </w:rPr>
        <w:t>конвенционалниот пародонтален третман, од 15 пациенти 4</w:t>
      </w:r>
      <w:r w:rsidR="0015090E">
        <w:rPr>
          <w:rFonts w:ascii="Times New Roman" w:hAnsi="Times New Roman" w:cs="Times New Roman"/>
          <w:sz w:val="24"/>
          <w:szCs w:val="24"/>
          <w:lang w:val="mk-MK"/>
        </w:rPr>
        <w:t xml:space="preserve"> </w:t>
      </w:r>
      <w:r w:rsidRPr="008212B2">
        <w:rPr>
          <w:rFonts w:ascii="Times New Roman" w:hAnsi="Times New Roman" w:cs="Times New Roman"/>
          <w:sz w:val="24"/>
          <w:szCs w:val="24"/>
          <w:lang w:val="mk-MK"/>
        </w:rPr>
        <w:t>(26,7</w:t>
      </w:r>
      <w:r w:rsidR="0015090E">
        <w:rPr>
          <w:rFonts w:ascii="Times New Roman" w:hAnsi="Times New Roman" w:cs="Times New Roman"/>
          <w:sz w:val="24"/>
          <w:szCs w:val="24"/>
          <w:lang w:val="mk-MK"/>
        </w:rPr>
        <w:t xml:space="preserve"> </w:t>
      </w:r>
      <w:r w:rsidRPr="008212B2">
        <w:rPr>
          <w:rFonts w:ascii="Times New Roman" w:hAnsi="Times New Roman" w:cs="Times New Roman"/>
          <w:sz w:val="24"/>
          <w:szCs w:val="24"/>
          <w:lang w:val="mk-MK"/>
        </w:rPr>
        <w:t xml:space="preserve">%) </w:t>
      </w:r>
      <w:r w:rsidR="00AC56A0" w:rsidRPr="008212B2">
        <w:rPr>
          <w:rFonts w:ascii="Times New Roman" w:hAnsi="Times New Roman" w:cs="Times New Roman"/>
          <w:sz w:val="24"/>
          <w:szCs w:val="24"/>
          <w:lang w:val="mk-MK"/>
        </w:rPr>
        <w:t>има</w:t>
      </w:r>
      <w:r w:rsidR="00AC56A0">
        <w:rPr>
          <w:rFonts w:ascii="Times New Roman" w:hAnsi="Times New Roman" w:cs="Times New Roman"/>
          <w:sz w:val="24"/>
          <w:szCs w:val="24"/>
          <w:lang w:val="mk-MK"/>
        </w:rPr>
        <w:t xml:space="preserve">а </w:t>
      </w:r>
      <w:r w:rsidRPr="008212B2">
        <w:rPr>
          <w:rFonts w:ascii="Times New Roman" w:hAnsi="Times New Roman" w:cs="Times New Roman"/>
          <w:sz w:val="24"/>
          <w:szCs w:val="24"/>
          <w:lang w:val="mk-MK"/>
        </w:rPr>
        <w:t xml:space="preserve">негативен </w:t>
      </w:r>
      <w:r w:rsidRPr="00AB0A77">
        <w:rPr>
          <w:rFonts w:ascii="Times New Roman" w:hAnsi="Times New Roman" w:cs="Times New Roman"/>
          <w:sz w:val="24"/>
          <w:szCs w:val="24"/>
          <w:lang w:val="mk-MK"/>
        </w:rPr>
        <w:t xml:space="preserve">микробиолошки наод </w:t>
      </w:r>
      <w:r w:rsidRPr="008212B2">
        <w:rPr>
          <w:rFonts w:ascii="Times New Roman" w:hAnsi="Times New Roman" w:cs="Times New Roman"/>
          <w:sz w:val="24"/>
          <w:szCs w:val="24"/>
          <w:lang w:val="mk-MK"/>
        </w:rPr>
        <w:t>(</w:t>
      </w:r>
      <w:r w:rsidRPr="008212B2">
        <w:rPr>
          <w:rFonts w:ascii="Times New Roman" w:hAnsi="Times New Roman" w:cs="Times New Roman"/>
          <w:bCs/>
          <w:color w:val="000000"/>
          <w:sz w:val="24"/>
          <w:szCs w:val="24"/>
          <w:lang w:val="mk-MK"/>
        </w:rPr>
        <w:t>MRA</w:t>
      </w:r>
      <w:r w:rsidRPr="008212B2">
        <w:rPr>
          <w:rFonts w:ascii="Times New Roman" w:hAnsi="Times New Roman" w:cs="Times New Roman"/>
          <w:sz w:val="24"/>
          <w:szCs w:val="24"/>
          <w:lang w:val="mk-MK"/>
        </w:rPr>
        <w:t>)</w:t>
      </w:r>
      <w:r w:rsidR="0015090E">
        <w:rPr>
          <w:rFonts w:ascii="Times New Roman" w:hAnsi="Times New Roman" w:cs="Times New Roman"/>
          <w:sz w:val="24"/>
          <w:szCs w:val="24"/>
          <w:lang w:val="mk-MK"/>
        </w:rPr>
        <w:t>,</w:t>
      </w:r>
      <w:r w:rsidRPr="00AB0A77">
        <w:rPr>
          <w:rFonts w:ascii="Times New Roman" w:hAnsi="Times New Roman" w:cs="Times New Roman"/>
          <w:sz w:val="24"/>
          <w:szCs w:val="24"/>
          <w:lang w:val="mk-MK"/>
        </w:rPr>
        <w:t xml:space="preserve"> а 11</w:t>
      </w:r>
      <w:r w:rsidR="0015090E">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(73,3</w:t>
      </w:r>
      <w:r w:rsidR="0015090E">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 xml:space="preserve">%) </w:t>
      </w:r>
      <w:r w:rsidR="00AC56A0" w:rsidRPr="008212B2">
        <w:rPr>
          <w:rFonts w:ascii="Times New Roman" w:hAnsi="Times New Roman" w:cs="Times New Roman"/>
          <w:sz w:val="24"/>
          <w:szCs w:val="24"/>
          <w:lang w:val="mk-MK"/>
        </w:rPr>
        <w:t>има</w:t>
      </w:r>
      <w:r w:rsidR="00AC56A0">
        <w:rPr>
          <w:rFonts w:ascii="Times New Roman" w:hAnsi="Times New Roman" w:cs="Times New Roman"/>
          <w:sz w:val="24"/>
          <w:szCs w:val="24"/>
          <w:lang w:val="mk-MK"/>
        </w:rPr>
        <w:t>а</w:t>
      </w:r>
      <w:r w:rsidR="00AC56A0" w:rsidRPr="008212B2">
        <w:rPr>
          <w:rFonts w:ascii="Times New Roman" w:hAnsi="Times New Roman" w:cs="Times New Roman"/>
          <w:sz w:val="24"/>
          <w:szCs w:val="24"/>
          <w:lang w:val="mk-MK"/>
        </w:rPr>
        <w:t xml:space="preserve"> </w:t>
      </w:r>
      <w:r w:rsidRPr="008212B2">
        <w:rPr>
          <w:rFonts w:ascii="Times New Roman" w:hAnsi="Times New Roman" w:cs="Times New Roman"/>
          <w:sz w:val="24"/>
          <w:szCs w:val="24"/>
          <w:lang w:val="mk-MK"/>
        </w:rPr>
        <w:t xml:space="preserve">позитивен </w:t>
      </w:r>
      <w:r w:rsidRPr="00AB0A77">
        <w:rPr>
          <w:rFonts w:ascii="Times New Roman" w:hAnsi="Times New Roman" w:cs="Times New Roman"/>
          <w:sz w:val="24"/>
          <w:szCs w:val="24"/>
          <w:lang w:val="mk-MK"/>
        </w:rPr>
        <w:t xml:space="preserve">микробиолошки наод </w:t>
      </w:r>
      <w:r w:rsidRPr="008212B2">
        <w:rPr>
          <w:rFonts w:ascii="Times New Roman" w:hAnsi="Times New Roman" w:cs="Times New Roman"/>
          <w:sz w:val="24"/>
          <w:szCs w:val="24"/>
          <w:lang w:val="mk-MK"/>
        </w:rPr>
        <w:t>(</w:t>
      </w:r>
      <w:r w:rsidRPr="008212B2">
        <w:rPr>
          <w:rFonts w:ascii="Times New Roman" w:hAnsi="Times New Roman" w:cs="Times New Roman"/>
          <w:bCs/>
          <w:color w:val="000000"/>
          <w:sz w:val="24"/>
          <w:szCs w:val="24"/>
          <w:lang w:val="mk-MK"/>
        </w:rPr>
        <w:t>MRA</w:t>
      </w:r>
      <w:r w:rsidRPr="008212B2">
        <w:rPr>
          <w:rFonts w:ascii="Times New Roman" w:hAnsi="Times New Roman" w:cs="Times New Roman"/>
          <w:sz w:val="24"/>
          <w:szCs w:val="24"/>
          <w:lang w:val="mk-MK"/>
        </w:rPr>
        <w:t>)</w:t>
      </w:r>
      <w:r w:rsidRPr="00AB0A77">
        <w:rPr>
          <w:rFonts w:ascii="Times New Roman" w:hAnsi="Times New Roman" w:cs="Times New Roman"/>
          <w:sz w:val="24"/>
          <w:szCs w:val="24"/>
          <w:lang w:val="mk-MK"/>
        </w:rPr>
        <w:t>.</w:t>
      </w:r>
    </w:p>
    <w:p w14:paraId="4DB227D1" w14:textId="77777777" w:rsidR="00550D96" w:rsidRPr="00AB0A77" w:rsidRDefault="00550D96" w:rsidP="00550D96">
      <w:pPr>
        <w:rPr>
          <w:rFonts w:ascii="Times New Roman" w:hAnsi="Times New Roman" w:cs="Times New Roman"/>
          <w:sz w:val="24"/>
          <w:szCs w:val="24"/>
          <w:lang w:val="mk-MK"/>
        </w:rPr>
      </w:pPr>
    </w:p>
    <w:p w14:paraId="46AE57E3" w14:textId="778E0329" w:rsidR="00550D96" w:rsidRPr="008212B2" w:rsidRDefault="00550D96" w:rsidP="00550D96">
      <w:pPr>
        <w:jc w:val="center"/>
        <w:rPr>
          <w:rFonts w:ascii="Times New Roman" w:hAnsi="Times New Roman" w:cs="Times New Roman"/>
          <w:bCs/>
          <w:color w:val="000000"/>
          <w:sz w:val="24"/>
          <w:szCs w:val="24"/>
          <w:lang w:val="mk-MK"/>
        </w:rPr>
      </w:pPr>
      <w:r w:rsidRPr="00AB0A77">
        <w:rPr>
          <w:rFonts w:ascii="Times New Roman" w:hAnsi="Times New Roman" w:cs="Times New Roman"/>
          <w:b/>
          <w:bCs/>
          <w:sz w:val="24"/>
          <w:szCs w:val="24"/>
          <w:lang w:val="mk-MK"/>
        </w:rPr>
        <w:t>Табела 8</w:t>
      </w:r>
      <w:r w:rsidR="0015090E">
        <w:rPr>
          <w:rFonts w:ascii="Times New Roman" w:hAnsi="Times New Roman" w:cs="Times New Roman"/>
          <w:b/>
          <w:bCs/>
          <w:sz w:val="24"/>
          <w:szCs w:val="24"/>
          <w:lang w:val="mk-MK"/>
        </w:rPr>
        <w:t>:</w:t>
      </w:r>
      <w:r w:rsidRPr="00AB0A77">
        <w:rPr>
          <w:rFonts w:ascii="Times New Roman" w:hAnsi="Times New Roman" w:cs="Times New Roman"/>
          <w:sz w:val="24"/>
          <w:szCs w:val="24"/>
          <w:lang w:val="mk-MK"/>
        </w:rPr>
        <w:t xml:space="preserve"> Микробиолошки наоди пред (</w:t>
      </w:r>
      <w:r w:rsidRPr="008212B2">
        <w:rPr>
          <w:rFonts w:ascii="Times New Roman" w:hAnsi="Times New Roman" w:cs="Times New Roman"/>
          <w:bCs/>
          <w:color w:val="000000"/>
          <w:sz w:val="24"/>
          <w:szCs w:val="24"/>
          <w:lang w:val="mk-MK"/>
        </w:rPr>
        <w:t>MRB</w:t>
      </w:r>
      <w:r w:rsidRPr="00AB0A77">
        <w:rPr>
          <w:rFonts w:ascii="Times New Roman" w:hAnsi="Times New Roman" w:cs="Times New Roman"/>
          <w:bCs/>
          <w:color w:val="000000"/>
          <w:sz w:val="24"/>
          <w:szCs w:val="24"/>
          <w:lang w:val="mk-MK"/>
        </w:rPr>
        <w:t>)</w:t>
      </w:r>
      <w:r w:rsidRPr="008212B2">
        <w:rPr>
          <w:rFonts w:ascii="Times New Roman" w:hAnsi="Times New Roman" w:cs="Times New Roman"/>
          <w:bCs/>
          <w:color w:val="000000"/>
          <w:sz w:val="24"/>
          <w:szCs w:val="24"/>
          <w:lang w:val="mk-MK"/>
        </w:rPr>
        <w:t xml:space="preserve"> </w:t>
      </w:r>
      <w:r w:rsidR="0015090E">
        <w:rPr>
          <w:rFonts w:ascii="Times New Roman" w:hAnsi="Times New Roman" w:cs="Times New Roman"/>
          <w:bCs/>
          <w:color w:val="000000"/>
          <w:sz w:val="24"/>
          <w:szCs w:val="24"/>
          <w:lang w:val="mk-MK"/>
        </w:rPr>
        <w:t>и</w:t>
      </w:r>
      <w:r w:rsidR="0015090E" w:rsidRPr="008212B2">
        <w:rPr>
          <w:rFonts w:ascii="Times New Roman" w:hAnsi="Times New Roman" w:cs="Times New Roman"/>
          <w:bCs/>
          <w:color w:val="000000"/>
          <w:sz w:val="24"/>
          <w:szCs w:val="24"/>
          <w:lang w:val="mk-MK"/>
        </w:rPr>
        <w:t xml:space="preserve"> </w:t>
      </w:r>
    </w:p>
    <w:p w14:paraId="296E8CF0" w14:textId="77777777" w:rsidR="00550D96" w:rsidRPr="00AB0A77" w:rsidRDefault="00550D96" w:rsidP="00550D96">
      <w:pPr>
        <w:jc w:val="center"/>
        <w:rPr>
          <w:rFonts w:ascii="Times New Roman" w:hAnsi="Times New Roman" w:cs="Times New Roman"/>
          <w:sz w:val="24"/>
          <w:szCs w:val="24"/>
          <w:lang w:val="mk-MK"/>
        </w:rPr>
      </w:pPr>
      <w:r w:rsidRPr="00AB0A77">
        <w:rPr>
          <w:rFonts w:ascii="Times New Roman" w:hAnsi="Times New Roman" w:cs="Times New Roman"/>
          <w:sz w:val="24"/>
          <w:szCs w:val="24"/>
          <w:lang w:val="mk-MK"/>
        </w:rPr>
        <w:t>микробиолошки наоди по (</w:t>
      </w:r>
      <w:r w:rsidRPr="008212B2">
        <w:rPr>
          <w:rFonts w:ascii="Times New Roman" w:hAnsi="Times New Roman" w:cs="Times New Roman"/>
          <w:bCs/>
          <w:color w:val="000000"/>
          <w:sz w:val="24"/>
          <w:szCs w:val="24"/>
          <w:lang w:val="mk-MK"/>
        </w:rPr>
        <w:t>MRA</w:t>
      </w:r>
      <w:r w:rsidRPr="00AB0A77">
        <w:rPr>
          <w:rFonts w:ascii="Times New Roman" w:hAnsi="Times New Roman" w:cs="Times New Roman"/>
          <w:bCs/>
          <w:color w:val="000000"/>
          <w:sz w:val="24"/>
          <w:szCs w:val="24"/>
          <w:lang w:val="mk-MK"/>
        </w:rPr>
        <w:t>) третманот</w:t>
      </w:r>
    </w:p>
    <w:p w14:paraId="11219521" w14:textId="77777777" w:rsidR="00550D96" w:rsidRPr="00AB0A77" w:rsidRDefault="00550D96" w:rsidP="00550D96">
      <w:pPr>
        <w:autoSpaceDE w:val="0"/>
        <w:autoSpaceDN w:val="0"/>
        <w:adjustRightInd w:val="0"/>
        <w:rPr>
          <w:lang w:val="mk-MK"/>
        </w:rPr>
      </w:pPr>
    </w:p>
    <w:tbl>
      <w:tblPr>
        <w:tblW w:w="771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6"/>
        <w:gridCol w:w="1668"/>
        <w:gridCol w:w="1410"/>
        <w:gridCol w:w="1456"/>
        <w:gridCol w:w="1456"/>
        <w:gridCol w:w="1001"/>
      </w:tblGrid>
      <w:tr w:rsidR="00550D96" w:rsidRPr="00AB0A77" w14:paraId="336403C7" w14:textId="77777777" w:rsidTr="00D50BCE">
        <w:trPr>
          <w:cantSplit/>
          <w:jc w:val="center"/>
        </w:trPr>
        <w:tc>
          <w:tcPr>
            <w:tcW w:w="3804" w:type="dxa"/>
            <w:gridSpan w:val="3"/>
            <w:vMerge w:val="restart"/>
            <w:tcBorders>
              <w:top w:val="single" w:sz="16" w:space="0" w:color="000000"/>
              <w:left w:val="single" w:sz="16" w:space="0" w:color="000000"/>
              <w:bottom w:val="nil"/>
              <w:right w:val="nil"/>
            </w:tcBorders>
            <w:shd w:val="clear" w:color="auto" w:fill="FFFFFF"/>
          </w:tcPr>
          <w:p w14:paraId="5062C078" w14:textId="77777777" w:rsidR="00550D96" w:rsidRPr="008212B2" w:rsidRDefault="00550D96" w:rsidP="00D50BCE">
            <w:pPr>
              <w:autoSpaceDE w:val="0"/>
              <w:autoSpaceDN w:val="0"/>
              <w:adjustRightInd w:val="0"/>
              <w:jc w:val="center"/>
              <w:rPr>
                <w:rFonts w:ascii="Georgia" w:hAnsi="Georgia"/>
                <w:sz w:val="20"/>
                <w:szCs w:val="20"/>
                <w:lang w:val="mk-MK"/>
              </w:rPr>
            </w:pPr>
          </w:p>
        </w:tc>
        <w:tc>
          <w:tcPr>
            <w:tcW w:w="2912" w:type="dxa"/>
            <w:gridSpan w:val="2"/>
            <w:tcBorders>
              <w:top w:val="single" w:sz="16" w:space="0" w:color="000000"/>
              <w:left w:val="single" w:sz="16" w:space="0" w:color="000000"/>
            </w:tcBorders>
            <w:shd w:val="clear" w:color="auto" w:fill="FFFFFF"/>
          </w:tcPr>
          <w:p w14:paraId="777E9F3F"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MRA</w:t>
            </w:r>
          </w:p>
        </w:tc>
        <w:tc>
          <w:tcPr>
            <w:tcW w:w="1001" w:type="dxa"/>
            <w:vMerge w:val="restart"/>
            <w:tcBorders>
              <w:top w:val="single" w:sz="16" w:space="0" w:color="000000"/>
              <w:right w:val="single" w:sz="16" w:space="0" w:color="000000"/>
            </w:tcBorders>
            <w:shd w:val="clear" w:color="auto" w:fill="FFFFFF"/>
          </w:tcPr>
          <w:p w14:paraId="4FB0240E"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Total</w:t>
            </w:r>
          </w:p>
        </w:tc>
      </w:tr>
      <w:tr w:rsidR="00550D96" w:rsidRPr="00AB0A77" w14:paraId="675B7058" w14:textId="77777777" w:rsidTr="00D50BCE">
        <w:trPr>
          <w:cantSplit/>
          <w:jc w:val="center"/>
        </w:trPr>
        <w:tc>
          <w:tcPr>
            <w:tcW w:w="3804" w:type="dxa"/>
            <w:gridSpan w:val="3"/>
            <w:vMerge/>
            <w:tcBorders>
              <w:top w:val="single" w:sz="16" w:space="0" w:color="000000"/>
              <w:left w:val="single" w:sz="16" w:space="0" w:color="000000"/>
              <w:bottom w:val="nil"/>
              <w:right w:val="nil"/>
            </w:tcBorders>
            <w:shd w:val="clear" w:color="auto" w:fill="FFFFFF"/>
          </w:tcPr>
          <w:p w14:paraId="1EF1C934" w14:textId="77777777" w:rsidR="00550D96" w:rsidRPr="008212B2" w:rsidRDefault="00550D96" w:rsidP="00D50BCE">
            <w:pPr>
              <w:autoSpaceDE w:val="0"/>
              <w:autoSpaceDN w:val="0"/>
              <w:adjustRightInd w:val="0"/>
              <w:jc w:val="center"/>
              <w:rPr>
                <w:rFonts w:ascii="Georgia" w:hAnsi="Georgia" w:cs="Arial"/>
                <w:color w:val="000000"/>
                <w:sz w:val="20"/>
                <w:szCs w:val="20"/>
                <w:lang w:val="mk-MK"/>
              </w:rPr>
            </w:pPr>
          </w:p>
        </w:tc>
        <w:tc>
          <w:tcPr>
            <w:tcW w:w="1456" w:type="dxa"/>
            <w:tcBorders>
              <w:left w:val="single" w:sz="16" w:space="0" w:color="000000"/>
              <w:bottom w:val="single" w:sz="16" w:space="0" w:color="000000"/>
            </w:tcBorders>
            <w:shd w:val="clear" w:color="auto" w:fill="FFFFFF"/>
          </w:tcPr>
          <w:p w14:paraId="3CC0968C"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Негативен наод</w:t>
            </w:r>
          </w:p>
        </w:tc>
        <w:tc>
          <w:tcPr>
            <w:tcW w:w="1456" w:type="dxa"/>
            <w:tcBorders>
              <w:bottom w:val="single" w:sz="16" w:space="0" w:color="000000"/>
            </w:tcBorders>
            <w:shd w:val="clear" w:color="auto" w:fill="FFFFFF"/>
          </w:tcPr>
          <w:p w14:paraId="435C5DB7"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Позитивен наод</w:t>
            </w:r>
          </w:p>
        </w:tc>
        <w:tc>
          <w:tcPr>
            <w:tcW w:w="1001" w:type="dxa"/>
            <w:vMerge/>
            <w:tcBorders>
              <w:top w:val="single" w:sz="16" w:space="0" w:color="000000"/>
              <w:right w:val="single" w:sz="16" w:space="0" w:color="000000"/>
            </w:tcBorders>
            <w:shd w:val="clear" w:color="auto" w:fill="FFFFFF"/>
          </w:tcPr>
          <w:p w14:paraId="4983FBB0" w14:textId="77777777" w:rsidR="00550D96" w:rsidRPr="008212B2" w:rsidRDefault="00550D96" w:rsidP="00D50BCE">
            <w:pPr>
              <w:autoSpaceDE w:val="0"/>
              <w:autoSpaceDN w:val="0"/>
              <w:adjustRightInd w:val="0"/>
              <w:jc w:val="center"/>
              <w:rPr>
                <w:rFonts w:ascii="Georgia" w:hAnsi="Georgia" w:cs="Arial"/>
                <w:color w:val="000000"/>
                <w:sz w:val="20"/>
                <w:szCs w:val="20"/>
                <w:lang w:val="mk-MK"/>
              </w:rPr>
            </w:pPr>
          </w:p>
        </w:tc>
      </w:tr>
      <w:tr w:rsidR="00550D96" w:rsidRPr="00AB0A77" w14:paraId="6974681C" w14:textId="77777777" w:rsidTr="00D50BCE">
        <w:trPr>
          <w:cantSplit/>
          <w:jc w:val="center"/>
        </w:trPr>
        <w:tc>
          <w:tcPr>
            <w:tcW w:w="726" w:type="dxa"/>
            <w:vMerge w:val="restart"/>
            <w:tcBorders>
              <w:top w:val="single" w:sz="16" w:space="0" w:color="000000"/>
              <w:left w:val="single" w:sz="16" w:space="0" w:color="000000"/>
              <w:bottom w:val="nil"/>
              <w:right w:val="nil"/>
            </w:tcBorders>
            <w:shd w:val="clear" w:color="auto" w:fill="FFFFFF"/>
            <w:vAlign w:val="center"/>
          </w:tcPr>
          <w:p w14:paraId="39F1BEE7"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MRB</w:t>
            </w:r>
          </w:p>
        </w:tc>
        <w:tc>
          <w:tcPr>
            <w:tcW w:w="1668" w:type="dxa"/>
            <w:vMerge w:val="restart"/>
            <w:tcBorders>
              <w:top w:val="single" w:sz="16" w:space="0" w:color="000000"/>
              <w:left w:val="nil"/>
              <w:bottom w:val="nil"/>
              <w:right w:val="nil"/>
            </w:tcBorders>
            <w:shd w:val="clear" w:color="auto" w:fill="FFFFFF"/>
            <w:vAlign w:val="center"/>
          </w:tcPr>
          <w:p w14:paraId="0A358315"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Позитивен наод</w:t>
            </w:r>
          </w:p>
        </w:tc>
        <w:tc>
          <w:tcPr>
            <w:tcW w:w="1410" w:type="dxa"/>
            <w:tcBorders>
              <w:top w:val="single" w:sz="16" w:space="0" w:color="000000"/>
              <w:left w:val="nil"/>
              <w:bottom w:val="nil"/>
              <w:right w:val="single" w:sz="16" w:space="0" w:color="000000"/>
            </w:tcBorders>
            <w:shd w:val="clear" w:color="auto" w:fill="FFFFFF"/>
            <w:vAlign w:val="center"/>
          </w:tcPr>
          <w:p w14:paraId="41F263F7"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Count</w:t>
            </w:r>
          </w:p>
        </w:tc>
        <w:tc>
          <w:tcPr>
            <w:tcW w:w="1456" w:type="dxa"/>
            <w:tcBorders>
              <w:top w:val="single" w:sz="16" w:space="0" w:color="000000"/>
              <w:left w:val="single" w:sz="16" w:space="0" w:color="000000"/>
              <w:bottom w:val="nil"/>
            </w:tcBorders>
            <w:shd w:val="clear" w:color="auto" w:fill="FFFFFF"/>
          </w:tcPr>
          <w:p w14:paraId="0AF1E26F"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4</w:t>
            </w:r>
          </w:p>
        </w:tc>
        <w:tc>
          <w:tcPr>
            <w:tcW w:w="1456" w:type="dxa"/>
            <w:tcBorders>
              <w:top w:val="single" w:sz="16" w:space="0" w:color="000000"/>
              <w:bottom w:val="nil"/>
            </w:tcBorders>
            <w:shd w:val="clear" w:color="auto" w:fill="FFFFFF"/>
          </w:tcPr>
          <w:p w14:paraId="7C887EC8"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11</w:t>
            </w:r>
          </w:p>
        </w:tc>
        <w:tc>
          <w:tcPr>
            <w:tcW w:w="1001" w:type="dxa"/>
            <w:tcBorders>
              <w:top w:val="single" w:sz="16" w:space="0" w:color="000000"/>
              <w:bottom w:val="nil"/>
              <w:right w:val="single" w:sz="16" w:space="0" w:color="000000"/>
            </w:tcBorders>
            <w:shd w:val="clear" w:color="auto" w:fill="FFFFFF"/>
          </w:tcPr>
          <w:p w14:paraId="1B74C348"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15</w:t>
            </w:r>
          </w:p>
        </w:tc>
      </w:tr>
      <w:tr w:rsidR="00550D96" w:rsidRPr="00AB0A77" w14:paraId="53CB2697" w14:textId="77777777" w:rsidTr="00D50BCE">
        <w:trPr>
          <w:cantSplit/>
          <w:jc w:val="center"/>
        </w:trPr>
        <w:tc>
          <w:tcPr>
            <w:tcW w:w="726" w:type="dxa"/>
            <w:vMerge/>
            <w:tcBorders>
              <w:top w:val="single" w:sz="16" w:space="0" w:color="000000"/>
              <w:left w:val="single" w:sz="16" w:space="0" w:color="000000"/>
              <w:bottom w:val="nil"/>
              <w:right w:val="nil"/>
            </w:tcBorders>
            <w:shd w:val="clear" w:color="auto" w:fill="FFFFFF"/>
            <w:vAlign w:val="center"/>
          </w:tcPr>
          <w:p w14:paraId="31CAFAE6" w14:textId="77777777" w:rsidR="00550D96" w:rsidRPr="008212B2" w:rsidRDefault="00550D96" w:rsidP="00D50BCE">
            <w:pPr>
              <w:autoSpaceDE w:val="0"/>
              <w:autoSpaceDN w:val="0"/>
              <w:adjustRightInd w:val="0"/>
              <w:jc w:val="center"/>
              <w:rPr>
                <w:rFonts w:ascii="Georgia" w:hAnsi="Georgia" w:cs="Arial"/>
                <w:color w:val="000000"/>
                <w:sz w:val="20"/>
                <w:szCs w:val="20"/>
                <w:lang w:val="mk-MK"/>
              </w:rPr>
            </w:pPr>
          </w:p>
        </w:tc>
        <w:tc>
          <w:tcPr>
            <w:tcW w:w="1668" w:type="dxa"/>
            <w:vMerge/>
            <w:tcBorders>
              <w:top w:val="single" w:sz="16" w:space="0" w:color="000000"/>
              <w:left w:val="nil"/>
              <w:bottom w:val="nil"/>
              <w:right w:val="nil"/>
            </w:tcBorders>
            <w:shd w:val="clear" w:color="auto" w:fill="FFFFFF"/>
            <w:vAlign w:val="center"/>
          </w:tcPr>
          <w:p w14:paraId="530825A4" w14:textId="77777777" w:rsidR="00550D96" w:rsidRPr="008212B2" w:rsidRDefault="00550D96" w:rsidP="00D50BCE">
            <w:pPr>
              <w:autoSpaceDE w:val="0"/>
              <w:autoSpaceDN w:val="0"/>
              <w:adjustRightInd w:val="0"/>
              <w:jc w:val="center"/>
              <w:rPr>
                <w:rFonts w:ascii="Georgia" w:hAnsi="Georgia" w:cs="Arial"/>
                <w:color w:val="000000"/>
                <w:sz w:val="20"/>
                <w:szCs w:val="20"/>
                <w:lang w:val="mk-MK"/>
              </w:rPr>
            </w:pPr>
          </w:p>
        </w:tc>
        <w:tc>
          <w:tcPr>
            <w:tcW w:w="1410" w:type="dxa"/>
            <w:tcBorders>
              <w:top w:val="nil"/>
              <w:left w:val="nil"/>
              <w:bottom w:val="nil"/>
              <w:right w:val="single" w:sz="16" w:space="0" w:color="000000"/>
            </w:tcBorders>
            <w:shd w:val="clear" w:color="auto" w:fill="FFFFFF"/>
            <w:vAlign w:val="center"/>
          </w:tcPr>
          <w:p w14:paraId="7A98E77B"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 xml:space="preserve">% </w:t>
            </w:r>
          </w:p>
        </w:tc>
        <w:tc>
          <w:tcPr>
            <w:tcW w:w="1456" w:type="dxa"/>
            <w:tcBorders>
              <w:top w:val="nil"/>
              <w:left w:val="single" w:sz="16" w:space="0" w:color="000000"/>
              <w:bottom w:val="nil"/>
            </w:tcBorders>
            <w:shd w:val="clear" w:color="auto" w:fill="FFFFFF"/>
          </w:tcPr>
          <w:p w14:paraId="56F550E5"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26,7%</w:t>
            </w:r>
          </w:p>
        </w:tc>
        <w:tc>
          <w:tcPr>
            <w:tcW w:w="1456" w:type="dxa"/>
            <w:tcBorders>
              <w:top w:val="nil"/>
              <w:bottom w:val="nil"/>
            </w:tcBorders>
            <w:shd w:val="clear" w:color="auto" w:fill="FFFFFF"/>
          </w:tcPr>
          <w:p w14:paraId="1C2D3ABC"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73,3%</w:t>
            </w:r>
          </w:p>
        </w:tc>
        <w:tc>
          <w:tcPr>
            <w:tcW w:w="1001" w:type="dxa"/>
            <w:tcBorders>
              <w:top w:val="nil"/>
              <w:bottom w:val="nil"/>
              <w:right w:val="single" w:sz="16" w:space="0" w:color="000000"/>
            </w:tcBorders>
            <w:shd w:val="clear" w:color="auto" w:fill="FFFFFF"/>
          </w:tcPr>
          <w:p w14:paraId="0E32F419"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100,0%</w:t>
            </w:r>
          </w:p>
        </w:tc>
      </w:tr>
      <w:tr w:rsidR="00550D96" w:rsidRPr="00AB0A77" w14:paraId="6CA00D43" w14:textId="77777777" w:rsidTr="00D50BCE">
        <w:trPr>
          <w:cantSplit/>
          <w:jc w:val="center"/>
        </w:trPr>
        <w:tc>
          <w:tcPr>
            <w:tcW w:w="2394" w:type="dxa"/>
            <w:gridSpan w:val="2"/>
            <w:vMerge w:val="restart"/>
            <w:tcBorders>
              <w:top w:val="nil"/>
              <w:left w:val="single" w:sz="16" w:space="0" w:color="000000"/>
              <w:bottom w:val="single" w:sz="16" w:space="0" w:color="000000"/>
              <w:right w:val="nil"/>
            </w:tcBorders>
            <w:shd w:val="clear" w:color="auto" w:fill="FFFFFF"/>
            <w:vAlign w:val="center"/>
          </w:tcPr>
          <w:p w14:paraId="339461F2"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Total</w:t>
            </w:r>
          </w:p>
        </w:tc>
        <w:tc>
          <w:tcPr>
            <w:tcW w:w="1410" w:type="dxa"/>
            <w:tcBorders>
              <w:top w:val="nil"/>
              <w:left w:val="nil"/>
              <w:bottom w:val="nil"/>
              <w:right w:val="single" w:sz="16" w:space="0" w:color="000000"/>
            </w:tcBorders>
            <w:shd w:val="clear" w:color="auto" w:fill="FFFFFF"/>
            <w:vAlign w:val="center"/>
          </w:tcPr>
          <w:p w14:paraId="5E7E5AC0"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Count</w:t>
            </w:r>
          </w:p>
        </w:tc>
        <w:tc>
          <w:tcPr>
            <w:tcW w:w="1456" w:type="dxa"/>
            <w:tcBorders>
              <w:top w:val="nil"/>
              <w:left w:val="single" w:sz="16" w:space="0" w:color="000000"/>
              <w:bottom w:val="nil"/>
            </w:tcBorders>
            <w:shd w:val="clear" w:color="auto" w:fill="FFFFFF"/>
          </w:tcPr>
          <w:p w14:paraId="306C6FC9"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4</w:t>
            </w:r>
          </w:p>
        </w:tc>
        <w:tc>
          <w:tcPr>
            <w:tcW w:w="1456" w:type="dxa"/>
            <w:tcBorders>
              <w:top w:val="nil"/>
              <w:bottom w:val="nil"/>
            </w:tcBorders>
            <w:shd w:val="clear" w:color="auto" w:fill="FFFFFF"/>
          </w:tcPr>
          <w:p w14:paraId="4B094B69"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11</w:t>
            </w:r>
          </w:p>
        </w:tc>
        <w:tc>
          <w:tcPr>
            <w:tcW w:w="1001" w:type="dxa"/>
            <w:tcBorders>
              <w:top w:val="nil"/>
              <w:bottom w:val="nil"/>
              <w:right w:val="single" w:sz="16" w:space="0" w:color="000000"/>
            </w:tcBorders>
            <w:shd w:val="clear" w:color="auto" w:fill="FFFFFF"/>
          </w:tcPr>
          <w:p w14:paraId="3E9EC95F"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15</w:t>
            </w:r>
          </w:p>
        </w:tc>
      </w:tr>
      <w:tr w:rsidR="00550D96" w:rsidRPr="00AB0A77" w14:paraId="78E7DE07" w14:textId="77777777" w:rsidTr="00D50BCE">
        <w:trPr>
          <w:cantSplit/>
          <w:jc w:val="center"/>
        </w:trPr>
        <w:tc>
          <w:tcPr>
            <w:tcW w:w="2394" w:type="dxa"/>
            <w:gridSpan w:val="2"/>
            <w:vMerge/>
            <w:tcBorders>
              <w:top w:val="nil"/>
              <w:left w:val="single" w:sz="16" w:space="0" w:color="000000"/>
              <w:bottom w:val="single" w:sz="16" w:space="0" w:color="000000"/>
              <w:right w:val="nil"/>
            </w:tcBorders>
            <w:shd w:val="clear" w:color="auto" w:fill="FFFFFF"/>
            <w:vAlign w:val="center"/>
          </w:tcPr>
          <w:p w14:paraId="5329B5AE" w14:textId="77777777" w:rsidR="00550D96" w:rsidRPr="008212B2" w:rsidRDefault="00550D96" w:rsidP="00D50BCE">
            <w:pPr>
              <w:autoSpaceDE w:val="0"/>
              <w:autoSpaceDN w:val="0"/>
              <w:adjustRightInd w:val="0"/>
              <w:jc w:val="center"/>
              <w:rPr>
                <w:rFonts w:ascii="Georgia" w:hAnsi="Georgia" w:cs="Arial"/>
                <w:color w:val="000000"/>
                <w:sz w:val="20"/>
                <w:szCs w:val="20"/>
                <w:lang w:val="mk-MK"/>
              </w:rPr>
            </w:pPr>
          </w:p>
        </w:tc>
        <w:tc>
          <w:tcPr>
            <w:tcW w:w="1410" w:type="dxa"/>
            <w:tcBorders>
              <w:top w:val="nil"/>
              <w:left w:val="nil"/>
              <w:bottom w:val="single" w:sz="16" w:space="0" w:color="000000"/>
              <w:right w:val="single" w:sz="16" w:space="0" w:color="000000"/>
            </w:tcBorders>
            <w:shd w:val="clear" w:color="auto" w:fill="FFFFFF"/>
            <w:vAlign w:val="center"/>
          </w:tcPr>
          <w:p w14:paraId="022BB53F"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 xml:space="preserve">% </w:t>
            </w:r>
          </w:p>
        </w:tc>
        <w:tc>
          <w:tcPr>
            <w:tcW w:w="1456" w:type="dxa"/>
            <w:tcBorders>
              <w:top w:val="nil"/>
              <w:left w:val="single" w:sz="16" w:space="0" w:color="000000"/>
              <w:bottom w:val="single" w:sz="16" w:space="0" w:color="000000"/>
            </w:tcBorders>
            <w:shd w:val="clear" w:color="auto" w:fill="FFFFFF"/>
          </w:tcPr>
          <w:p w14:paraId="61D4EDFA"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26,7%</w:t>
            </w:r>
          </w:p>
        </w:tc>
        <w:tc>
          <w:tcPr>
            <w:tcW w:w="1456" w:type="dxa"/>
            <w:tcBorders>
              <w:top w:val="nil"/>
              <w:bottom w:val="single" w:sz="16" w:space="0" w:color="000000"/>
            </w:tcBorders>
            <w:shd w:val="clear" w:color="auto" w:fill="FFFFFF"/>
          </w:tcPr>
          <w:p w14:paraId="40BA8396"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73,3%</w:t>
            </w:r>
          </w:p>
        </w:tc>
        <w:tc>
          <w:tcPr>
            <w:tcW w:w="1001" w:type="dxa"/>
            <w:tcBorders>
              <w:top w:val="nil"/>
              <w:bottom w:val="single" w:sz="16" w:space="0" w:color="000000"/>
              <w:right w:val="single" w:sz="16" w:space="0" w:color="000000"/>
            </w:tcBorders>
            <w:shd w:val="clear" w:color="auto" w:fill="FFFFFF"/>
          </w:tcPr>
          <w:p w14:paraId="4E56F452"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100,0%</w:t>
            </w:r>
          </w:p>
        </w:tc>
      </w:tr>
    </w:tbl>
    <w:p w14:paraId="723DB67D" w14:textId="77777777" w:rsidR="00550D96" w:rsidRPr="008212B2" w:rsidRDefault="00550D96" w:rsidP="00550D96">
      <w:pPr>
        <w:autoSpaceDE w:val="0"/>
        <w:autoSpaceDN w:val="0"/>
        <w:adjustRightInd w:val="0"/>
        <w:rPr>
          <w:lang w:val="mk-MK"/>
        </w:rPr>
      </w:pPr>
    </w:p>
    <w:p w14:paraId="448ED4AB" w14:textId="5F9E2D5D" w:rsidR="00550D96" w:rsidRPr="00AB0A77" w:rsidRDefault="00550D96" w:rsidP="00550D96">
      <w:pPr>
        <w:jc w:val="both"/>
        <w:rPr>
          <w:rFonts w:ascii="Times New Roman" w:hAnsi="Times New Roman" w:cs="Times New Roman"/>
          <w:sz w:val="24"/>
          <w:szCs w:val="24"/>
          <w:lang w:val="mk-MK"/>
        </w:rPr>
      </w:pPr>
      <w:r w:rsidRPr="00AB0A77">
        <w:rPr>
          <w:rFonts w:ascii="Times New Roman" w:hAnsi="Times New Roman" w:cs="Times New Roman"/>
          <w:sz w:val="24"/>
          <w:szCs w:val="24"/>
          <w:lang w:val="mk-MK"/>
        </w:rPr>
        <w:t>Кај 15</w:t>
      </w:r>
      <w:r w:rsidR="0015090E">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(100,0</w:t>
      </w:r>
      <w:r w:rsidR="0015090E">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 xml:space="preserve">%) пациенти од група 1 </w:t>
      </w:r>
      <w:r w:rsidR="0015090E">
        <w:rPr>
          <w:rFonts w:ascii="Times New Roman" w:hAnsi="Times New Roman" w:cs="Times New Roman"/>
          <w:sz w:val="24"/>
          <w:szCs w:val="24"/>
          <w:lang w:val="mk-MK"/>
        </w:rPr>
        <w:t xml:space="preserve">е </w:t>
      </w:r>
      <w:r w:rsidRPr="00AB0A77">
        <w:rPr>
          <w:rFonts w:ascii="Times New Roman" w:hAnsi="Times New Roman" w:cs="Times New Roman"/>
          <w:sz w:val="24"/>
          <w:szCs w:val="24"/>
          <w:lang w:val="mk-MK"/>
        </w:rPr>
        <w:t xml:space="preserve">изведен </w:t>
      </w:r>
      <w:r w:rsidRPr="008212B2">
        <w:rPr>
          <w:rFonts w:ascii="Times New Roman" w:hAnsi="Times New Roman" w:cs="Times New Roman"/>
          <w:sz w:val="24"/>
          <w:szCs w:val="24"/>
          <w:lang w:val="mk-MK"/>
        </w:rPr>
        <w:t>конвенционален пародонтален третман (</w:t>
      </w:r>
      <w:r w:rsidRPr="008212B2">
        <w:rPr>
          <w:rFonts w:ascii="Times New Roman" w:hAnsi="Times New Roman" w:cs="Times New Roman"/>
          <w:bCs/>
          <w:color w:val="000000"/>
          <w:sz w:val="24"/>
          <w:szCs w:val="24"/>
          <w:lang w:val="mk-MK"/>
        </w:rPr>
        <w:t>SRP</w:t>
      </w:r>
      <w:r w:rsidRPr="008212B2">
        <w:rPr>
          <w:rFonts w:ascii="Times New Roman" w:hAnsi="Times New Roman" w:cs="Times New Roman"/>
          <w:sz w:val="24"/>
          <w:szCs w:val="24"/>
          <w:lang w:val="mk-MK"/>
        </w:rPr>
        <w:t>)</w:t>
      </w:r>
      <w:r w:rsidR="0015090E">
        <w:rPr>
          <w:rFonts w:ascii="Times New Roman" w:hAnsi="Times New Roman" w:cs="Times New Roman"/>
          <w:sz w:val="24"/>
          <w:szCs w:val="24"/>
          <w:lang w:val="mk-MK"/>
        </w:rPr>
        <w:t>,</w:t>
      </w:r>
      <w:r w:rsidRPr="008212B2">
        <w:rPr>
          <w:rFonts w:ascii="Times New Roman" w:hAnsi="Times New Roman" w:cs="Times New Roman"/>
          <w:sz w:val="24"/>
          <w:szCs w:val="24"/>
          <w:lang w:val="mk-MK"/>
        </w:rPr>
        <w:t xml:space="preserve"> табела 9.</w:t>
      </w:r>
    </w:p>
    <w:p w14:paraId="36817651" w14:textId="77777777" w:rsidR="00550D96" w:rsidRPr="00AB0A77" w:rsidRDefault="00550D96" w:rsidP="00550D96">
      <w:pPr>
        <w:rPr>
          <w:rFonts w:ascii="Times New Roman" w:hAnsi="Times New Roman" w:cs="Times New Roman"/>
          <w:sz w:val="24"/>
          <w:szCs w:val="24"/>
          <w:lang w:val="mk-MK"/>
        </w:rPr>
      </w:pPr>
    </w:p>
    <w:p w14:paraId="1FA4E53C" w14:textId="660C520D" w:rsidR="00550D96" w:rsidRPr="008212B2" w:rsidRDefault="00550D96" w:rsidP="00550D96">
      <w:pPr>
        <w:jc w:val="center"/>
        <w:rPr>
          <w:rFonts w:ascii="Times New Roman" w:hAnsi="Times New Roman" w:cs="Times New Roman"/>
          <w:bCs/>
          <w:color w:val="000000"/>
          <w:sz w:val="24"/>
          <w:szCs w:val="24"/>
          <w:lang w:val="mk-MK"/>
        </w:rPr>
      </w:pPr>
      <w:r w:rsidRPr="00AB0A77">
        <w:rPr>
          <w:rFonts w:ascii="Times New Roman" w:hAnsi="Times New Roman" w:cs="Times New Roman"/>
          <w:b/>
          <w:bCs/>
          <w:sz w:val="24"/>
          <w:szCs w:val="24"/>
          <w:lang w:val="mk-MK"/>
        </w:rPr>
        <w:t>Табела 9</w:t>
      </w:r>
      <w:r w:rsidR="0015090E">
        <w:rPr>
          <w:rFonts w:ascii="Times New Roman" w:hAnsi="Times New Roman" w:cs="Times New Roman"/>
          <w:b/>
          <w:bCs/>
          <w:sz w:val="24"/>
          <w:szCs w:val="24"/>
          <w:lang w:val="mk-MK"/>
        </w:rPr>
        <w:t>:</w:t>
      </w:r>
      <w:r w:rsidR="0015090E" w:rsidRPr="008212B2">
        <w:rPr>
          <w:rFonts w:ascii="Times New Roman" w:hAnsi="Times New Roman" w:cs="Times New Roman"/>
          <w:b/>
          <w:bCs/>
          <w:color w:val="000000"/>
          <w:sz w:val="24"/>
          <w:szCs w:val="24"/>
          <w:lang w:val="mk-MK"/>
        </w:rPr>
        <w:t xml:space="preserve"> </w:t>
      </w:r>
      <w:r w:rsidRPr="008212B2">
        <w:rPr>
          <w:rFonts w:ascii="Times New Roman" w:hAnsi="Times New Roman" w:cs="Times New Roman"/>
          <w:sz w:val="24"/>
          <w:szCs w:val="24"/>
          <w:lang w:val="mk-MK"/>
        </w:rPr>
        <w:t>Конвенционален пародонтален третман</w:t>
      </w:r>
      <w:r w:rsidRPr="008212B2">
        <w:rPr>
          <w:rFonts w:ascii="Times New Roman" w:hAnsi="Times New Roman" w:cs="Times New Roman"/>
          <w:bCs/>
          <w:color w:val="000000"/>
          <w:sz w:val="24"/>
          <w:szCs w:val="24"/>
          <w:lang w:val="mk-MK"/>
        </w:rPr>
        <w:t xml:space="preserve"> (SRP</w:t>
      </w:r>
      <w:r w:rsidRPr="00AB0A77">
        <w:rPr>
          <w:rFonts w:ascii="Times New Roman" w:hAnsi="Times New Roman" w:cs="Times New Roman"/>
          <w:bCs/>
          <w:color w:val="000000"/>
          <w:sz w:val="24"/>
          <w:szCs w:val="24"/>
          <w:lang w:val="mk-MK"/>
        </w:rPr>
        <w:t>)</w:t>
      </w:r>
      <w:r w:rsidRPr="008212B2">
        <w:rPr>
          <w:rFonts w:ascii="Times New Roman" w:hAnsi="Times New Roman" w:cs="Times New Roman"/>
          <w:bCs/>
          <w:color w:val="000000"/>
          <w:sz w:val="24"/>
          <w:szCs w:val="24"/>
          <w:lang w:val="mk-MK"/>
        </w:rPr>
        <w:t xml:space="preserve"> </w:t>
      </w:r>
      <w:r w:rsidR="0015090E">
        <w:rPr>
          <w:rFonts w:ascii="Times New Roman" w:hAnsi="Times New Roman" w:cs="Times New Roman"/>
          <w:bCs/>
          <w:color w:val="000000"/>
          <w:sz w:val="24"/>
          <w:szCs w:val="24"/>
          <w:lang w:val="mk-MK"/>
        </w:rPr>
        <w:t>и</w:t>
      </w:r>
      <w:r w:rsidR="0015090E" w:rsidRPr="008212B2">
        <w:rPr>
          <w:rFonts w:ascii="Times New Roman" w:hAnsi="Times New Roman" w:cs="Times New Roman"/>
          <w:bCs/>
          <w:color w:val="000000"/>
          <w:sz w:val="24"/>
          <w:szCs w:val="24"/>
          <w:lang w:val="mk-MK"/>
        </w:rPr>
        <w:t xml:space="preserve"> </w:t>
      </w:r>
    </w:p>
    <w:p w14:paraId="13FAE02D" w14:textId="77777777" w:rsidR="00550D96" w:rsidRPr="00AB0A77" w:rsidRDefault="00550D96" w:rsidP="00550D96">
      <w:pPr>
        <w:jc w:val="center"/>
        <w:rPr>
          <w:rFonts w:ascii="Times New Roman" w:hAnsi="Times New Roman" w:cs="Times New Roman"/>
          <w:sz w:val="24"/>
          <w:szCs w:val="24"/>
          <w:lang w:val="mk-MK"/>
        </w:rPr>
      </w:pPr>
      <w:r w:rsidRPr="008212B2">
        <w:rPr>
          <w:rFonts w:ascii="Times New Roman" w:hAnsi="Times New Roman" w:cs="Times New Roman"/>
          <w:sz w:val="24"/>
          <w:szCs w:val="24"/>
          <w:lang w:val="mk-MK"/>
        </w:rPr>
        <w:t>ласерска терапија (</w:t>
      </w:r>
      <w:r w:rsidRPr="008212B2">
        <w:rPr>
          <w:rFonts w:ascii="Times New Roman" w:hAnsi="Times New Roman" w:cs="Times New Roman"/>
          <w:bCs/>
          <w:color w:val="000000"/>
          <w:sz w:val="24"/>
          <w:szCs w:val="24"/>
          <w:lang w:val="mk-MK"/>
        </w:rPr>
        <w:t>LLLT</w:t>
      </w:r>
      <w:r w:rsidRPr="00AB0A77">
        <w:rPr>
          <w:rFonts w:ascii="Times New Roman" w:hAnsi="Times New Roman" w:cs="Times New Roman"/>
          <w:bCs/>
          <w:color w:val="000000"/>
          <w:sz w:val="24"/>
          <w:szCs w:val="24"/>
          <w:lang w:val="mk-MK"/>
        </w:rPr>
        <w:t>)</w:t>
      </w:r>
    </w:p>
    <w:p w14:paraId="1A76ECBA" w14:textId="77777777" w:rsidR="00550D96" w:rsidRPr="00AB0A77" w:rsidRDefault="00550D96" w:rsidP="00550D96">
      <w:pPr>
        <w:autoSpaceDE w:val="0"/>
        <w:autoSpaceDN w:val="0"/>
        <w:adjustRightInd w:val="0"/>
        <w:rPr>
          <w:lang w:val="mk-MK"/>
        </w:rPr>
      </w:pPr>
    </w:p>
    <w:tbl>
      <w:tblPr>
        <w:tblW w:w="485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7"/>
        <w:gridCol w:w="727"/>
        <w:gridCol w:w="1395"/>
        <w:gridCol w:w="1001"/>
        <w:gridCol w:w="1001"/>
      </w:tblGrid>
      <w:tr w:rsidR="00550D96" w:rsidRPr="00AB0A77" w14:paraId="412F866E" w14:textId="77777777" w:rsidTr="00D50BCE">
        <w:trPr>
          <w:cantSplit/>
          <w:jc w:val="center"/>
        </w:trPr>
        <w:tc>
          <w:tcPr>
            <w:tcW w:w="2849" w:type="dxa"/>
            <w:gridSpan w:val="3"/>
            <w:vMerge w:val="restart"/>
            <w:tcBorders>
              <w:top w:val="single" w:sz="16" w:space="0" w:color="000000"/>
              <w:left w:val="single" w:sz="16" w:space="0" w:color="000000"/>
              <w:bottom w:val="nil"/>
              <w:right w:val="nil"/>
            </w:tcBorders>
            <w:shd w:val="clear" w:color="auto" w:fill="FFFFFF"/>
          </w:tcPr>
          <w:p w14:paraId="5F644EE5" w14:textId="77777777" w:rsidR="00550D96" w:rsidRPr="008212B2" w:rsidRDefault="00550D96" w:rsidP="00D50BCE">
            <w:pPr>
              <w:autoSpaceDE w:val="0"/>
              <w:autoSpaceDN w:val="0"/>
              <w:adjustRightInd w:val="0"/>
              <w:jc w:val="center"/>
              <w:rPr>
                <w:rFonts w:ascii="Georgia" w:hAnsi="Georgia"/>
                <w:sz w:val="20"/>
                <w:szCs w:val="20"/>
                <w:lang w:val="mk-MK"/>
              </w:rPr>
            </w:pPr>
          </w:p>
        </w:tc>
        <w:tc>
          <w:tcPr>
            <w:tcW w:w="1001" w:type="dxa"/>
            <w:tcBorders>
              <w:top w:val="single" w:sz="16" w:space="0" w:color="000000"/>
              <w:left w:val="single" w:sz="16" w:space="0" w:color="000000"/>
            </w:tcBorders>
            <w:shd w:val="clear" w:color="auto" w:fill="FFFFFF"/>
          </w:tcPr>
          <w:p w14:paraId="2633914B"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LLLT</w:t>
            </w:r>
          </w:p>
        </w:tc>
        <w:tc>
          <w:tcPr>
            <w:tcW w:w="1001" w:type="dxa"/>
            <w:vMerge w:val="restart"/>
            <w:tcBorders>
              <w:top w:val="single" w:sz="16" w:space="0" w:color="000000"/>
              <w:right w:val="single" w:sz="16" w:space="0" w:color="000000"/>
            </w:tcBorders>
            <w:shd w:val="clear" w:color="auto" w:fill="FFFFFF"/>
          </w:tcPr>
          <w:p w14:paraId="2359A584"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Total</w:t>
            </w:r>
          </w:p>
        </w:tc>
      </w:tr>
      <w:tr w:rsidR="00550D96" w:rsidRPr="00AB0A77" w14:paraId="7D70038A" w14:textId="77777777" w:rsidTr="00D50BCE">
        <w:trPr>
          <w:cantSplit/>
          <w:jc w:val="center"/>
        </w:trPr>
        <w:tc>
          <w:tcPr>
            <w:tcW w:w="2849" w:type="dxa"/>
            <w:gridSpan w:val="3"/>
            <w:vMerge/>
            <w:tcBorders>
              <w:top w:val="single" w:sz="16" w:space="0" w:color="000000"/>
              <w:left w:val="single" w:sz="16" w:space="0" w:color="000000"/>
              <w:bottom w:val="nil"/>
              <w:right w:val="nil"/>
            </w:tcBorders>
            <w:shd w:val="clear" w:color="auto" w:fill="FFFFFF"/>
          </w:tcPr>
          <w:p w14:paraId="5744FCC1" w14:textId="77777777" w:rsidR="00550D96" w:rsidRPr="008212B2" w:rsidRDefault="00550D96" w:rsidP="00D50BCE">
            <w:pPr>
              <w:autoSpaceDE w:val="0"/>
              <w:autoSpaceDN w:val="0"/>
              <w:adjustRightInd w:val="0"/>
              <w:jc w:val="center"/>
              <w:rPr>
                <w:rFonts w:ascii="Georgia" w:hAnsi="Georgia" w:cs="Arial"/>
                <w:color w:val="000000"/>
                <w:sz w:val="20"/>
                <w:szCs w:val="20"/>
                <w:lang w:val="mk-MK"/>
              </w:rPr>
            </w:pPr>
          </w:p>
        </w:tc>
        <w:tc>
          <w:tcPr>
            <w:tcW w:w="1001" w:type="dxa"/>
            <w:tcBorders>
              <w:left w:val="single" w:sz="16" w:space="0" w:color="000000"/>
              <w:bottom w:val="single" w:sz="16" w:space="0" w:color="000000"/>
            </w:tcBorders>
            <w:shd w:val="clear" w:color="auto" w:fill="FFFFFF"/>
          </w:tcPr>
          <w:p w14:paraId="0CA16D4E"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Не</w:t>
            </w:r>
          </w:p>
        </w:tc>
        <w:tc>
          <w:tcPr>
            <w:tcW w:w="1001" w:type="dxa"/>
            <w:vMerge/>
            <w:tcBorders>
              <w:top w:val="single" w:sz="16" w:space="0" w:color="000000"/>
              <w:right w:val="single" w:sz="16" w:space="0" w:color="000000"/>
            </w:tcBorders>
            <w:shd w:val="clear" w:color="auto" w:fill="FFFFFF"/>
          </w:tcPr>
          <w:p w14:paraId="27EB001C" w14:textId="77777777" w:rsidR="00550D96" w:rsidRPr="008212B2" w:rsidRDefault="00550D96" w:rsidP="00D50BCE">
            <w:pPr>
              <w:autoSpaceDE w:val="0"/>
              <w:autoSpaceDN w:val="0"/>
              <w:adjustRightInd w:val="0"/>
              <w:jc w:val="center"/>
              <w:rPr>
                <w:rFonts w:ascii="Georgia" w:hAnsi="Georgia" w:cs="Arial"/>
                <w:color w:val="000000"/>
                <w:sz w:val="20"/>
                <w:szCs w:val="20"/>
                <w:lang w:val="mk-MK"/>
              </w:rPr>
            </w:pPr>
          </w:p>
        </w:tc>
      </w:tr>
      <w:tr w:rsidR="00550D96" w:rsidRPr="00AB0A77" w14:paraId="498DAA74" w14:textId="77777777" w:rsidTr="00D50BCE">
        <w:trPr>
          <w:cantSplit/>
          <w:jc w:val="center"/>
        </w:trPr>
        <w:tc>
          <w:tcPr>
            <w:tcW w:w="727" w:type="dxa"/>
            <w:vMerge w:val="restart"/>
            <w:tcBorders>
              <w:top w:val="single" w:sz="16" w:space="0" w:color="000000"/>
              <w:left w:val="single" w:sz="16" w:space="0" w:color="000000"/>
              <w:bottom w:val="nil"/>
              <w:right w:val="nil"/>
            </w:tcBorders>
            <w:shd w:val="clear" w:color="auto" w:fill="FFFFFF"/>
            <w:vAlign w:val="center"/>
          </w:tcPr>
          <w:p w14:paraId="4D44CF60"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SRP</w:t>
            </w:r>
          </w:p>
        </w:tc>
        <w:tc>
          <w:tcPr>
            <w:tcW w:w="727" w:type="dxa"/>
            <w:vMerge w:val="restart"/>
            <w:tcBorders>
              <w:top w:val="single" w:sz="16" w:space="0" w:color="000000"/>
              <w:left w:val="nil"/>
              <w:bottom w:val="nil"/>
              <w:right w:val="nil"/>
            </w:tcBorders>
            <w:shd w:val="clear" w:color="auto" w:fill="FFFFFF"/>
            <w:vAlign w:val="center"/>
          </w:tcPr>
          <w:p w14:paraId="63D474A8"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Да</w:t>
            </w:r>
          </w:p>
        </w:tc>
        <w:tc>
          <w:tcPr>
            <w:tcW w:w="1395" w:type="dxa"/>
            <w:tcBorders>
              <w:top w:val="single" w:sz="16" w:space="0" w:color="000000"/>
              <w:left w:val="nil"/>
              <w:bottom w:val="nil"/>
              <w:right w:val="single" w:sz="16" w:space="0" w:color="000000"/>
            </w:tcBorders>
            <w:shd w:val="clear" w:color="auto" w:fill="FFFFFF"/>
            <w:vAlign w:val="center"/>
          </w:tcPr>
          <w:p w14:paraId="688C489D"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Count</w:t>
            </w:r>
          </w:p>
        </w:tc>
        <w:tc>
          <w:tcPr>
            <w:tcW w:w="1001" w:type="dxa"/>
            <w:tcBorders>
              <w:top w:val="single" w:sz="16" w:space="0" w:color="000000"/>
              <w:left w:val="single" w:sz="16" w:space="0" w:color="000000"/>
              <w:bottom w:val="nil"/>
            </w:tcBorders>
            <w:shd w:val="clear" w:color="auto" w:fill="FFFFFF"/>
          </w:tcPr>
          <w:p w14:paraId="68CAAB57"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15</w:t>
            </w:r>
          </w:p>
        </w:tc>
        <w:tc>
          <w:tcPr>
            <w:tcW w:w="1001" w:type="dxa"/>
            <w:tcBorders>
              <w:top w:val="single" w:sz="16" w:space="0" w:color="000000"/>
              <w:bottom w:val="nil"/>
              <w:right w:val="single" w:sz="16" w:space="0" w:color="000000"/>
            </w:tcBorders>
            <w:shd w:val="clear" w:color="auto" w:fill="FFFFFF"/>
          </w:tcPr>
          <w:p w14:paraId="421C0F8F"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15</w:t>
            </w:r>
          </w:p>
        </w:tc>
      </w:tr>
      <w:tr w:rsidR="00550D96" w:rsidRPr="00AB0A77" w14:paraId="35B4C44D" w14:textId="77777777" w:rsidTr="00D50BCE">
        <w:trPr>
          <w:cantSplit/>
          <w:jc w:val="center"/>
        </w:trPr>
        <w:tc>
          <w:tcPr>
            <w:tcW w:w="727" w:type="dxa"/>
            <w:vMerge/>
            <w:tcBorders>
              <w:top w:val="single" w:sz="16" w:space="0" w:color="000000"/>
              <w:left w:val="single" w:sz="16" w:space="0" w:color="000000"/>
              <w:bottom w:val="nil"/>
              <w:right w:val="nil"/>
            </w:tcBorders>
            <w:shd w:val="clear" w:color="auto" w:fill="FFFFFF"/>
            <w:vAlign w:val="center"/>
          </w:tcPr>
          <w:p w14:paraId="5AD1053F" w14:textId="77777777" w:rsidR="00550D96" w:rsidRPr="008212B2" w:rsidRDefault="00550D96" w:rsidP="00D50BCE">
            <w:pPr>
              <w:autoSpaceDE w:val="0"/>
              <w:autoSpaceDN w:val="0"/>
              <w:adjustRightInd w:val="0"/>
              <w:jc w:val="center"/>
              <w:rPr>
                <w:rFonts w:ascii="Georgia" w:hAnsi="Georgia" w:cs="Arial"/>
                <w:color w:val="000000"/>
                <w:sz w:val="20"/>
                <w:szCs w:val="20"/>
                <w:lang w:val="mk-MK"/>
              </w:rPr>
            </w:pPr>
          </w:p>
        </w:tc>
        <w:tc>
          <w:tcPr>
            <w:tcW w:w="727" w:type="dxa"/>
            <w:vMerge/>
            <w:tcBorders>
              <w:top w:val="single" w:sz="16" w:space="0" w:color="000000"/>
              <w:left w:val="nil"/>
              <w:bottom w:val="nil"/>
              <w:right w:val="nil"/>
            </w:tcBorders>
            <w:shd w:val="clear" w:color="auto" w:fill="FFFFFF"/>
            <w:vAlign w:val="center"/>
          </w:tcPr>
          <w:p w14:paraId="1FC32B50" w14:textId="77777777" w:rsidR="00550D96" w:rsidRPr="008212B2" w:rsidRDefault="00550D96" w:rsidP="00D50BCE">
            <w:pPr>
              <w:autoSpaceDE w:val="0"/>
              <w:autoSpaceDN w:val="0"/>
              <w:adjustRightInd w:val="0"/>
              <w:jc w:val="center"/>
              <w:rPr>
                <w:rFonts w:ascii="Georgia" w:hAnsi="Georgia" w:cs="Arial"/>
                <w:color w:val="000000"/>
                <w:sz w:val="20"/>
                <w:szCs w:val="20"/>
                <w:lang w:val="mk-MK"/>
              </w:rPr>
            </w:pPr>
          </w:p>
        </w:tc>
        <w:tc>
          <w:tcPr>
            <w:tcW w:w="1395" w:type="dxa"/>
            <w:tcBorders>
              <w:top w:val="nil"/>
              <w:left w:val="nil"/>
              <w:bottom w:val="nil"/>
              <w:right w:val="single" w:sz="16" w:space="0" w:color="000000"/>
            </w:tcBorders>
            <w:shd w:val="clear" w:color="auto" w:fill="FFFFFF"/>
            <w:vAlign w:val="center"/>
          </w:tcPr>
          <w:p w14:paraId="1D616558"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w:t>
            </w:r>
          </w:p>
        </w:tc>
        <w:tc>
          <w:tcPr>
            <w:tcW w:w="1001" w:type="dxa"/>
            <w:tcBorders>
              <w:top w:val="nil"/>
              <w:left w:val="single" w:sz="16" w:space="0" w:color="000000"/>
              <w:bottom w:val="nil"/>
            </w:tcBorders>
            <w:shd w:val="clear" w:color="auto" w:fill="FFFFFF"/>
          </w:tcPr>
          <w:p w14:paraId="3C79AD2C"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100,0%</w:t>
            </w:r>
          </w:p>
        </w:tc>
        <w:tc>
          <w:tcPr>
            <w:tcW w:w="1001" w:type="dxa"/>
            <w:tcBorders>
              <w:top w:val="nil"/>
              <w:bottom w:val="nil"/>
              <w:right w:val="single" w:sz="16" w:space="0" w:color="000000"/>
            </w:tcBorders>
            <w:shd w:val="clear" w:color="auto" w:fill="FFFFFF"/>
          </w:tcPr>
          <w:p w14:paraId="22F54069"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100,0%</w:t>
            </w:r>
          </w:p>
        </w:tc>
      </w:tr>
      <w:tr w:rsidR="00550D96" w:rsidRPr="00AB0A77" w14:paraId="0036BB26" w14:textId="77777777" w:rsidTr="00D50BCE">
        <w:trPr>
          <w:cantSplit/>
          <w:jc w:val="center"/>
        </w:trPr>
        <w:tc>
          <w:tcPr>
            <w:tcW w:w="1454" w:type="dxa"/>
            <w:gridSpan w:val="2"/>
            <w:vMerge w:val="restart"/>
            <w:tcBorders>
              <w:top w:val="nil"/>
              <w:left w:val="single" w:sz="16" w:space="0" w:color="000000"/>
              <w:bottom w:val="single" w:sz="16" w:space="0" w:color="000000"/>
              <w:right w:val="nil"/>
            </w:tcBorders>
            <w:shd w:val="clear" w:color="auto" w:fill="FFFFFF"/>
            <w:vAlign w:val="center"/>
          </w:tcPr>
          <w:p w14:paraId="72DB94BD"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Total</w:t>
            </w:r>
          </w:p>
        </w:tc>
        <w:tc>
          <w:tcPr>
            <w:tcW w:w="1395" w:type="dxa"/>
            <w:tcBorders>
              <w:top w:val="nil"/>
              <w:left w:val="nil"/>
              <w:bottom w:val="nil"/>
              <w:right w:val="single" w:sz="16" w:space="0" w:color="000000"/>
            </w:tcBorders>
            <w:shd w:val="clear" w:color="auto" w:fill="FFFFFF"/>
            <w:vAlign w:val="center"/>
          </w:tcPr>
          <w:p w14:paraId="6CE5FD89"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Count</w:t>
            </w:r>
          </w:p>
        </w:tc>
        <w:tc>
          <w:tcPr>
            <w:tcW w:w="1001" w:type="dxa"/>
            <w:tcBorders>
              <w:top w:val="nil"/>
              <w:left w:val="single" w:sz="16" w:space="0" w:color="000000"/>
              <w:bottom w:val="nil"/>
            </w:tcBorders>
            <w:shd w:val="clear" w:color="auto" w:fill="FFFFFF"/>
          </w:tcPr>
          <w:p w14:paraId="4E3C59BE"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15</w:t>
            </w:r>
          </w:p>
        </w:tc>
        <w:tc>
          <w:tcPr>
            <w:tcW w:w="1001" w:type="dxa"/>
            <w:tcBorders>
              <w:top w:val="nil"/>
              <w:bottom w:val="nil"/>
              <w:right w:val="single" w:sz="16" w:space="0" w:color="000000"/>
            </w:tcBorders>
            <w:shd w:val="clear" w:color="auto" w:fill="FFFFFF"/>
          </w:tcPr>
          <w:p w14:paraId="7C4BBA4B"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15</w:t>
            </w:r>
          </w:p>
        </w:tc>
      </w:tr>
      <w:tr w:rsidR="00550D96" w:rsidRPr="00AB0A77" w14:paraId="142B0DD6" w14:textId="77777777" w:rsidTr="00D50BCE">
        <w:trPr>
          <w:cantSplit/>
          <w:jc w:val="center"/>
        </w:trPr>
        <w:tc>
          <w:tcPr>
            <w:tcW w:w="1454" w:type="dxa"/>
            <w:gridSpan w:val="2"/>
            <w:vMerge/>
            <w:tcBorders>
              <w:top w:val="nil"/>
              <w:left w:val="single" w:sz="16" w:space="0" w:color="000000"/>
              <w:bottom w:val="single" w:sz="16" w:space="0" w:color="000000"/>
              <w:right w:val="nil"/>
            </w:tcBorders>
            <w:shd w:val="clear" w:color="auto" w:fill="FFFFFF"/>
            <w:vAlign w:val="center"/>
          </w:tcPr>
          <w:p w14:paraId="4EB6437F" w14:textId="77777777" w:rsidR="00550D96" w:rsidRPr="008212B2" w:rsidRDefault="00550D96" w:rsidP="00D50BCE">
            <w:pPr>
              <w:autoSpaceDE w:val="0"/>
              <w:autoSpaceDN w:val="0"/>
              <w:adjustRightInd w:val="0"/>
              <w:jc w:val="center"/>
              <w:rPr>
                <w:rFonts w:ascii="Georgia" w:hAnsi="Georgia" w:cs="Arial"/>
                <w:color w:val="000000"/>
                <w:sz w:val="20"/>
                <w:szCs w:val="20"/>
                <w:lang w:val="mk-MK"/>
              </w:rPr>
            </w:pPr>
          </w:p>
        </w:tc>
        <w:tc>
          <w:tcPr>
            <w:tcW w:w="1395" w:type="dxa"/>
            <w:tcBorders>
              <w:top w:val="nil"/>
              <w:left w:val="nil"/>
              <w:bottom w:val="single" w:sz="16" w:space="0" w:color="000000"/>
              <w:right w:val="single" w:sz="16" w:space="0" w:color="000000"/>
            </w:tcBorders>
            <w:shd w:val="clear" w:color="auto" w:fill="FFFFFF"/>
            <w:vAlign w:val="center"/>
          </w:tcPr>
          <w:p w14:paraId="41483CCC"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w:t>
            </w:r>
          </w:p>
        </w:tc>
        <w:tc>
          <w:tcPr>
            <w:tcW w:w="1001" w:type="dxa"/>
            <w:tcBorders>
              <w:top w:val="nil"/>
              <w:left w:val="single" w:sz="16" w:space="0" w:color="000000"/>
              <w:bottom w:val="single" w:sz="16" w:space="0" w:color="000000"/>
            </w:tcBorders>
            <w:shd w:val="clear" w:color="auto" w:fill="FFFFFF"/>
          </w:tcPr>
          <w:p w14:paraId="0B514849"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100,0%</w:t>
            </w:r>
          </w:p>
        </w:tc>
        <w:tc>
          <w:tcPr>
            <w:tcW w:w="1001" w:type="dxa"/>
            <w:tcBorders>
              <w:top w:val="nil"/>
              <w:bottom w:val="single" w:sz="16" w:space="0" w:color="000000"/>
              <w:right w:val="single" w:sz="16" w:space="0" w:color="000000"/>
            </w:tcBorders>
            <w:shd w:val="clear" w:color="auto" w:fill="FFFFFF"/>
          </w:tcPr>
          <w:p w14:paraId="484EDAC2"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100,0%</w:t>
            </w:r>
          </w:p>
        </w:tc>
      </w:tr>
    </w:tbl>
    <w:p w14:paraId="52BE778C" w14:textId="77777777" w:rsidR="00550D96" w:rsidRPr="008212B2" w:rsidRDefault="00550D96" w:rsidP="00550D96">
      <w:pPr>
        <w:autoSpaceDE w:val="0"/>
        <w:autoSpaceDN w:val="0"/>
        <w:adjustRightInd w:val="0"/>
        <w:jc w:val="center"/>
        <w:rPr>
          <w:lang w:val="mk-MK"/>
        </w:rPr>
      </w:pPr>
    </w:p>
    <w:p w14:paraId="68558B9D" w14:textId="77777777" w:rsidR="00ED2392" w:rsidRPr="008212B2" w:rsidRDefault="00ED2392" w:rsidP="00550D96">
      <w:pPr>
        <w:autoSpaceDE w:val="0"/>
        <w:autoSpaceDN w:val="0"/>
        <w:adjustRightInd w:val="0"/>
        <w:jc w:val="center"/>
        <w:rPr>
          <w:lang w:val="mk-MK"/>
        </w:rPr>
      </w:pPr>
    </w:p>
    <w:p w14:paraId="33FE1CAF" w14:textId="02631213" w:rsidR="00D27B9C" w:rsidRPr="008212B2" w:rsidRDefault="00D27B9C" w:rsidP="00550D96">
      <w:pPr>
        <w:ind w:left="360"/>
        <w:jc w:val="both"/>
        <w:rPr>
          <w:rFonts w:ascii="Times New Roman" w:hAnsi="Times New Roman" w:cs="Times New Roman"/>
          <w:sz w:val="24"/>
          <w:szCs w:val="24"/>
          <w:lang w:val="mk-MK"/>
        </w:rPr>
      </w:pPr>
      <w:r w:rsidRPr="008212B2">
        <w:rPr>
          <w:rFonts w:ascii="Times New Roman" w:hAnsi="Times New Roman" w:cs="Times New Roman"/>
          <w:b/>
          <w:bCs/>
          <w:sz w:val="24"/>
          <w:szCs w:val="24"/>
          <w:lang w:val="mk-MK"/>
        </w:rPr>
        <w:t>5.2</w:t>
      </w:r>
      <w:r w:rsidR="0015090E">
        <w:rPr>
          <w:rFonts w:ascii="Times New Roman" w:hAnsi="Times New Roman" w:cs="Times New Roman"/>
          <w:b/>
          <w:bCs/>
          <w:sz w:val="24"/>
          <w:szCs w:val="24"/>
          <w:lang w:val="mk-MK"/>
        </w:rPr>
        <w:t>.</w:t>
      </w:r>
      <w:r w:rsidRPr="008212B2">
        <w:rPr>
          <w:rFonts w:ascii="Times New Roman" w:hAnsi="Times New Roman" w:cs="Times New Roman"/>
          <w:b/>
          <w:bCs/>
          <w:sz w:val="24"/>
          <w:szCs w:val="24"/>
          <w:lang w:val="mk-MK"/>
        </w:rPr>
        <w:t xml:space="preserve"> </w:t>
      </w:r>
      <w:r w:rsidRPr="00AB0A77">
        <w:rPr>
          <w:rFonts w:ascii="Times New Roman" w:hAnsi="Times New Roman"/>
          <w:b/>
          <w:bCs/>
          <w:sz w:val="24"/>
          <w:szCs w:val="20"/>
          <w:lang w:val="mk-MK"/>
        </w:rPr>
        <w:t>КЛИНИЧКИ И МИКРОБИОЛОШКИ РЕЗУЛТАТИ КАЈ ПАЦИЕНТИ НЕПУШАЧИ ТРЕТИРАНИ СО КОМБИНИРАН ПАРОДОНТАЛЕН ТРЕТМАН</w:t>
      </w:r>
      <w:r w:rsidR="001C55DE" w:rsidRPr="00AB0A77">
        <w:rPr>
          <w:rFonts w:ascii="Times New Roman" w:hAnsi="Times New Roman"/>
          <w:b/>
          <w:bCs/>
          <w:sz w:val="24"/>
          <w:szCs w:val="20"/>
          <w:lang w:val="mk-MK"/>
        </w:rPr>
        <w:t xml:space="preserve"> (ДИОДЕН ЛАСЕР)</w:t>
      </w:r>
      <w:r w:rsidRPr="00AB0A77">
        <w:rPr>
          <w:rFonts w:ascii="Times New Roman" w:hAnsi="Times New Roman"/>
          <w:b/>
          <w:bCs/>
          <w:sz w:val="24"/>
          <w:szCs w:val="20"/>
          <w:lang w:val="mk-MK"/>
        </w:rPr>
        <w:t xml:space="preserve"> </w:t>
      </w:r>
    </w:p>
    <w:p w14:paraId="6FFD2786" w14:textId="0A5C88D4" w:rsidR="00550D96" w:rsidRPr="00AB0A77" w:rsidRDefault="00550D96" w:rsidP="00550D96">
      <w:pPr>
        <w:ind w:left="360"/>
        <w:jc w:val="both"/>
        <w:rPr>
          <w:rFonts w:ascii="Times New Roman" w:hAnsi="Times New Roman" w:cs="Times New Roman"/>
          <w:sz w:val="24"/>
          <w:szCs w:val="24"/>
          <w:lang w:val="mk-MK"/>
        </w:rPr>
      </w:pPr>
      <w:r w:rsidRPr="00AB0A77">
        <w:rPr>
          <w:rFonts w:ascii="Times New Roman" w:hAnsi="Times New Roman" w:cs="Times New Roman"/>
          <w:b/>
          <w:bCs/>
          <w:sz w:val="24"/>
          <w:szCs w:val="24"/>
          <w:lang w:val="mk-MK"/>
        </w:rPr>
        <w:t>2.</w:t>
      </w:r>
      <w:r w:rsidRPr="00AB0A77">
        <w:rPr>
          <w:rFonts w:ascii="Times New Roman" w:hAnsi="Times New Roman" w:cs="Times New Roman"/>
          <w:sz w:val="24"/>
          <w:szCs w:val="24"/>
          <w:lang w:val="mk-MK"/>
        </w:rPr>
        <w:t xml:space="preserve"> Група 2</w:t>
      </w:r>
      <w:r w:rsidR="00912290" w:rsidRPr="00AB0A77">
        <w:rPr>
          <w:rFonts w:ascii="Times New Roman" w:hAnsi="Times New Roman" w:cs="Times New Roman"/>
          <w:sz w:val="24"/>
          <w:szCs w:val="24"/>
          <w:lang w:val="mk-MK"/>
        </w:rPr>
        <w:t xml:space="preserve"> </w:t>
      </w:r>
      <w:r w:rsidR="0015090E">
        <w:rPr>
          <w:rFonts w:ascii="Times New Roman" w:hAnsi="Times New Roman" w:cs="Times New Roman"/>
          <w:sz w:val="24"/>
          <w:szCs w:val="24"/>
          <w:lang w:val="mk-MK"/>
        </w:rPr>
        <w:t>–</w:t>
      </w:r>
      <w:r w:rsidRPr="00AB0A77">
        <w:rPr>
          <w:rFonts w:ascii="Times New Roman" w:hAnsi="Times New Roman" w:cs="Times New Roman"/>
          <w:sz w:val="24"/>
          <w:szCs w:val="24"/>
          <w:lang w:val="mk-MK"/>
        </w:rPr>
        <w:t xml:space="preserve"> </w:t>
      </w:r>
      <w:r w:rsidRPr="008212B2">
        <w:rPr>
          <w:rFonts w:ascii="Times New Roman" w:hAnsi="Times New Roman" w:cs="Times New Roman"/>
          <w:sz w:val="24"/>
          <w:szCs w:val="24"/>
          <w:lang w:val="mk-MK"/>
        </w:rPr>
        <w:t>Петнаесет пациенти непушачи кои беа подложени на конвенционален пародонтален третман дополнет со ласерска терапија (диоден ласер)</w:t>
      </w:r>
    </w:p>
    <w:p w14:paraId="5DE22E92" w14:textId="77777777" w:rsidR="00550D96" w:rsidRPr="00AB0A77" w:rsidRDefault="00550D96" w:rsidP="00550D96">
      <w:pPr>
        <w:rPr>
          <w:rFonts w:ascii="Georgia" w:hAnsi="Georgia"/>
          <w:lang w:val="mk-MK"/>
        </w:rPr>
      </w:pPr>
    </w:p>
    <w:p w14:paraId="492190A6" w14:textId="0A8885DB" w:rsidR="00550D96" w:rsidRPr="008212B2" w:rsidRDefault="00550D96" w:rsidP="00550D96">
      <w:pPr>
        <w:jc w:val="both"/>
        <w:rPr>
          <w:rFonts w:ascii="Times New Roman" w:hAnsi="Times New Roman" w:cs="Times New Roman"/>
          <w:sz w:val="24"/>
          <w:szCs w:val="24"/>
          <w:lang w:val="mk-MK"/>
        </w:rPr>
      </w:pPr>
      <w:r w:rsidRPr="008212B2">
        <w:rPr>
          <w:rFonts w:ascii="Times New Roman" w:hAnsi="Times New Roman" w:cs="Times New Roman"/>
          <w:sz w:val="24"/>
          <w:szCs w:val="24"/>
          <w:lang w:val="mk-MK"/>
        </w:rPr>
        <w:t xml:space="preserve">Резултатите прикажани </w:t>
      </w:r>
      <w:r w:rsidR="0015090E">
        <w:rPr>
          <w:rFonts w:ascii="Times New Roman" w:hAnsi="Times New Roman" w:cs="Times New Roman"/>
          <w:sz w:val="24"/>
          <w:szCs w:val="24"/>
          <w:lang w:val="mk-MK"/>
        </w:rPr>
        <w:t>во</w:t>
      </w:r>
      <w:r w:rsidR="0015090E" w:rsidRPr="008212B2">
        <w:rPr>
          <w:rFonts w:ascii="Times New Roman" w:hAnsi="Times New Roman" w:cs="Times New Roman"/>
          <w:sz w:val="24"/>
          <w:szCs w:val="24"/>
          <w:lang w:val="mk-MK"/>
        </w:rPr>
        <w:t xml:space="preserve"> </w:t>
      </w:r>
      <w:r w:rsidRPr="008212B2">
        <w:rPr>
          <w:rFonts w:ascii="Times New Roman" w:hAnsi="Times New Roman" w:cs="Times New Roman"/>
          <w:sz w:val="24"/>
          <w:szCs w:val="24"/>
          <w:lang w:val="mk-MK"/>
        </w:rPr>
        <w:t>табела 10 и графикон 7 се однесуваат на пол</w:t>
      </w:r>
      <w:r w:rsidR="007973EB">
        <w:rPr>
          <w:rFonts w:ascii="Times New Roman" w:hAnsi="Times New Roman" w:cs="Times New Roman"/>
          <w:sz w:val="24"/>
          <w:szCs w:val="24"/>
          <w:lang w:val="mk-MK"/>
        </w:rPr>
        <w:t>от</w:t>
      </w:r>
      <w:r w:rsidRPr="008212B2">
        <w:rPr>
          <w:rFonts w:ascii="Times New Roman" w:hAnsi="Times New Roman" w:cs="Times New Roman"/>
          <w:sz w:val="24"/>
          <w:szCs w:val="24"/>
          <w:lang w:val="mk-MK"/>
        </w:rPr>
        <w:t xml:space="preserve"> на пациентите непушачи кои беа подложени на конвенционален пародонтален третман дополнет со ласерска терапија (диоден ласер).</w:t>
      </w:r>
    </w:p>
    <w:p w14:paraId="27B70294" w14:textId="0743C29C" w:rsidR="00550D96" w:rsidRPr="008212B2" w:rsidRDefault="00550D96" w:rsidP="00550D96">
      <w:pPr>
        <w:jc w:val="both"/>
        <w:rPr>
          <w:rFonts w:ascii="Times New Roman" w:hAnsi="Times New Roman" w:cs="Times New Roman"/>
          <w:sz w:val="24"/>
          <w:szCs w:val="24"/>
          <w:lang w:val="mk-MK"/>
        </w:rPr>
      </w:pPr>
      <w:r w:rsidRPr="008212B2">
        <w:rPr>
          <w:rFonts w:ascii="Times New Roman" w:hAnsi="Times New Roman" w:cs="Times New Roman"/>
          <w:sz w:val="24"/>
          <w:szCs w:val="24"/>
          <w:lang w:val="mk-MK"/>
        </w:rPr>
        <w:t>Од вкупно 15 пациенти, 9</w:t>
      </w:r>
      <w:r w:rsidR="00C40744" w:rsidRPr="008212B2">
        <w:rPr>
          <w:rFonts w:ascii="Times New Roman" w:hAnsi="Times New Roman" w:cs="Times New Roman"/>
          <w:sz w:val="24"/>
          <w:szCs w:val="24"/>
          <w:lang w:val="mk-MK"/>
        </w:rPr>
        <w:t xml:space="preserve"> </w:t>
      </w:r>
      <w:r w:rsidRPr="008212B2">
        <w:rPr>
          <w:rFonts w:ascii="Times New Roman" w:hAnsi="Times New Roman" w:cs="Times New Roman"/>
          <w:sz w:val="24"/>
          <w:szCs w:val="24"/>
          <w:lang w:val="mk-MK"/>
        </w:rPr>
        <w:t>(60,0</w:t>
      </w:r>
      <w:r w:rsidR="007973EB">
        <w:rPr>
          <w:rFonts w:ascii="Times New Roman" w:hAnsi="Times New Roman" w:cs="Times New Roman"/>
          <w:sz w:val="24"/>
          <w:szCs w:val="24"/>
          <w:lang w:val="mk-MK"/>
        </w:rPr>
        <w:t xml:space="preserve"> </w:t>
      </w:r>
      <w:r w:rsidRPr="008212B2">
        <w:rPr>
          <w:rFonts w:ascii="Times New Roman" w:hAnsi="Times New Roman" w:cs="Times New Roman"/>
          <w:sz w:val="24"/>
          <w:szCs w:val="24"/>
          <w:lang w:val="mk-MK"/>
        </w:rPr>
        <w:t xml:space="preserve">%) </w:t>
      </w:r>
      <w:r w:rsidR="007973EB" w:rsidRPr="008212B2">
        <w:rPr>
          <w:rFonts w:ascii="Times New Roman" w:hAnsi="Times New Roman" w:cs="Times New Roman"/>
          <w:sz w:val="24"/>
          <w:szCs w:val="24"/>
          <w:lang w:val="mk-MK"/>
        </w:rPr>
        <w:t>б</w:t>
      </w:r>
      <w:r w:rsidR="007973EB">
        <w:rPr>
          <w:rFonts w:ascii="Times New Roman" w:hAnsi="Times New Roman" w:cs="Times New Roman"/>
          <w:sz w:val="24"/>
          <w:szCs w:val="24"/>
          <w:lang w:val="mk-MK"/>
        </w:rPr>
        <w:t>еа</w:t>
      </w:r>
      <w:r w:rsidR="007973EB" w:rsidRPr="008212B2">
        <w:rPr>
          <w:rFonts w:ascii="Times New Roman" w:hAnsi="Times New Roman" w:cs="Times New Roman"/>
          <w:sz w:val="24"/>
          <w:szCs w:val="24"/>
          <w:lang w:val="mk-MK"/>
        </w:rPr>
        <w:t xml:space="preserve"> </w:t>
      </w:r>
      <w:r w:rsidRPr="008212B2">
        <w:rPr>
          <w:rFonts w:ascii="Times New Roman" w:hAnsi="Times New Roman" w:cs="Times New Roman"/>
          <w:sz w:val="24"/>
          <w:szCs w:val="24"/>
          <w:lang w:val="mk-MK"/>
        </w:rPr>
        <w:t>машки</w:t>
      </w:r>
      <w:r w:rsidR="007973EB">
        <w:rPr>
          <w:rFonts w:ascii="Times New Roman" w:hAnsi="Times New Roman" w:cs="Times New Roman"/>
          <w:sz w:val="24"/>
          <w:szCs w:val="24"/>
          <w:lang w:val="mk-MK"/>
        </w:rPr>
        <w:t>,</w:t>
      </w:r>
      <w:r w:rsidRPr="008212B2">
        <w:rPr>
          <w:rFonts w:ascii="Times New Roman" w:hAnsi="Times New Roman" w:cs="Times New Roman"/>
          <w:sz w:val="24"/>
          <w:szCs w:val="24"/>
          <w:lang w:val="mk-MK"/>
        </w:rPr>
        <w:t xml:space="preserve"> а 6</w:t>
      </w:r>
      <w:r w:rsidR="00C40744" w:rsidRPr="008212B2">
        <w:rPr>
          <w:rFonts w:ascii="Times New Roman" w:hAnsi="Times New Roman" w:cs="Times New Roman"/>
          <w:sz w:val="24"/>
          <w:szCs w:val="24"/>
          <w:lang w:val="mk-MK"/>
        </w:rPr>
        <w:t xml:space="preserve"> </w:t>
      </w:r>
      <w:r w:rsidRPr="008212B2">
        <w:rPr>
          <w:rFonts w:ascii="Times New Roman" w:hAnsi="Times New Roman" w:cs="Times New Roman"/>
          <w:sz w:val="24"/>
          <w:szCs w:val="24"/>
          <w:lang w:val="mk-MK"/>
        </w:rPr>
        <w:t>(40,0</w:t>
      </w:r>
      <w:r w:rsidR="007973EB">
        <w:rPr>
          <w:rFonts w:ascii="Times New Roman" w:hAnsi="Times New Roman" w:cs="Times New Roman"/>
          <w:sz w:val="24"/>
          <w:szCs w:val="24"/>
          <w:lang w:val="mk-MK"/>
        </w:rPr>
        <w:t xml:space="preserve"> </w:t>
      </w:r>
      <w:r w:rsidRPr="008212B2">
        <w:rPr>
          <w:rFonts w:ascii="Times New Roman" w:hAnsi="Times New Roman" w:cs="Times New Roman"/>
          <w:sz w:val="24"/>
          <w:szCs w:val="24"/>
          <w:lang w:val="mk-MK"/>
        </w:rPr>
        <w:t xml:space="preserve">%) </w:t>
      </w:r>
      <w:r w:rsidR="007973EB" w:rsidRPr="008212B2">
        <w:rPr>
          <w:rFonts w:ascii="Times New Roman" w:hAnsi="Times New Roman" w:cs="Times New Roman"/>
          <w:sz w:val="24"/>
          <w:szCs w:val="24"/>
          <w:lang w:val="mk-MK"/>
        </w:rPr>
        <w:t>б</w:t>
      </w:r>
      <w:r w:rsidR="007973EB">
        <w:rPr>
          <w:rFonts w:ascii="Times New Roman" w:hAnsi="Times New Roman" w:cs="Times New Roman"/>
          <w:sz w:val="24"/>
          <w:szCs w:val="24"/>
          <w:lang w:val="mk-MK"/>
        </w:rPr>
        <w:t>еа</w:t>
      </w:r>
      <w:r w:rsidR="007973EB" w:rsidRPr="008212B2">
        <w:rPr>
          <w:rFonts w:ascii="Times New Roman" w:hAnsi="Times New Roman" w:cs="Times New Roman"/>
          <w:sz w:val="24"/>
          <w:szCs w:val="24"/>
          <w:lang w:val="mk-MK"/>
        </w:rPr>
        <w:t xml:space="preserve"> </w:t>
      </w:r>
      <w:r w:rsidRPr="008212B2">
        <w:rPr>
          <w:rFonts w:ascii="Times New Roman" w:hAnsi="Times New Roman" w:cs="Times New Roman"/>
          <w:sz w:val="24"/>
          <w:szCs w:val="24"/>
          <w:lang w:val="mk-MK"/>
        </w:rPr>
        <w:t>женски.</w:t>
      </w:r>
    </w:p>
    <w:p w14:paraId="32EAAC2D" w14:textId="77777777" w:rsidR="00550D96" w:rsidRPr="008212B2" w:rsidRDefault="00550D96" w:rsidP="00550D96">
      <w:pPr>
        <w:jc w:val="both"/>
        <w:rPr>
          <w:rFonts w:ascii="Times New Roman" w:hAnsi="Times New Roman" w:cs="Times New Roman"/>
          <w:sz w:val="24"/>
          <w:szCs w:val="24"/>
          <w:lang w:val="mk-MK"/>
        </w:rPr>
      </w:pPr>
    </w:p>
    <w:p w14:paraId="6FDC0DF7" w14:textId="4D8D8395" w:rsidR="00550D96" w:rsidRPr="00AB0A77" w:rsidRDefault="00550D96" w:rsidP="00550D96">
      <w:pPr>
        <w:jc w:val="both"/>
        <w:rPr>
          <w:rFonts w:ascii="Times New Roman" w:hAnsi="Times New Roman" w:cs="Times New Roman"/>
          <w:sz w:val="24"/>
          <w:szCs w:val="24"/>
          <w:lang w:val="mk-MK"/>
        </w:rPr>
      </w:pPr>
      <w:r w:rsidRPr="00AB0A77">
        <w:rPr>
          <w:rFonts w:ascii="Times New Roman" w:hAnsi="Times New Roman" w:cs="Times New Roman"/>
          <w:b/>
          <w:bCs/>
          <w:sz w:val="24"/>
          <w:szCs w:val="24"/>
          <w:lang w:val="mk-MK"/>
        </w:rPr>
        <w:t>Табела 10</w:t>
      </w:r>
      <w:r w:rsidR="007973EB">
        <w:rPr>
          <w:rFonts w:ascii="Times New Roman" w:hAnsi="Times New Roman" w:cs="Times New Roman"/>
          <w:b/>
          <w:bCs/>
          <w:sz w:val="24"/>
          <w:szCs w:val="24"/>
          <w:lang w:val="mk-MK"/>
        </w:rPr>
        <w:t>:</w:t>
      </w:r>
      <w:r w:rsidRPr="00AB0A77">
        <w:rPr>
          <w:rFonts w:ascii="Times New Roman" w:hAnsi="Times New Roman" w:cs="Times New Roman"/>
          <w:sz w:val="24"/>
          <w:szCs w:val="24"/>
          <w:lang w:val="mk-MK"/>
        </w:rPr>
        <w:t xml:space="preserve"> Пол на пациентите</w:t>
      </w:r>
    </w:p>
    <w:p w14:paraId="6810B1D7" w14:textId="77777777" w:rsidR="00550D96" w:rsidRPr="00AB0A77" w:rsidRDefault="00550D96" w:rsidP="00550D96">
      <w:pPr>
        <w:autoSpaceDE w:val="0"/>
        <w:autoSpaceDN w:val="0"/>
        <w:adjustRightInd w:val="0"/>
        <w:rPr>
          <w:lang w:val="mk-MK"/>
        </w:rPr>
      </w:pPr>
    </w:p>
    <w:tbl>
      <w:tblPr>
        <w:tblW w:w="662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7"/>
        <w:gridCol w:w="939"/>
        <w:gridCol w:w="1138"/>
        <w:gridCol w:w="1000"/>
        <w:gridCol w:w="1365"/>
        <w:gridCol w:w="1456"/>
      </w:tblGrid>
      <w:tr w:rsidR="00550D96" w:rsidRPr="00AB0A77" w14:paraId="2B89D7B5" w14:textId="77777777" w:rsidTr="00D50BCE">
        <w:trPr>
          <w:cantSplit/>
          <w:jc w:val="center"/>
        </w:trPr>
        <w:tc>
          <w:tcPr>
            <w:tcW w:w="1666" w:type="dxa"/>
            <w:gridSpan w:val="2"/>
            <w:tcBorders>
              <w:top w:val="single" w:sz="16" w:space="0" w:color="000000"/>
              <w:left w:val="single" w:sz="16" w:space="0" w:color="000000"/>
              <w:bottom w:val="single" w:sz="16" w:space="0" w:color="000000"/>
              <w:right w:val="nil"/>
            </w:tcBorders>
            <w:shd w:val="clear" w:color="auto" w:fill="FFFFFF"/>
          </w:tcPr>
          <w:p w14:paraId="638381B6" w14:textId="77777777" w:rsidR="00550D96" w:rsidRPr="008212B2" w:rsidRDefault="00550D96" w:rsidP="00D50BCE">
            <w:pPr>
              <w:autoSpaceDE w:val="0"/>
              <w:autoSpaceDN w:val="0"/>
              <w:adjustRightInd w:val="0"/>
              <w:jc w:val="center"/>
              <w:rPr>
                <w:rFonts w:ascii="Georgia" w:hAnsi="Georgia"/>
                <w:sz w:val="20"/>
                <w:szCs w:val="20"/>
                <w:lang w:val="mk-MK"/>
              </w:rPr>
            </w:pPr>
          </w:p>
        </w:tc>
        <w:tc>
          <w:tcPr>
            <w:tcW w:w="1138" w:type="dxa"/>
            <w:tcBorders>
              <w:top w:val="single" w:sz="16" w:space="0" w:color="000000"/>
              <w:left w:val="single" w:sz="16" w:space="0" w:color="000000"/>
              <w:bottom w:val="single" w:sz="16" w:space="0" w:color="000000"/>
            </w:tcBorders>
            <w:shd w:val="clear" w:color="auto" w:fill="FFFFFF"/>
          </w:tcPr>
          <w:p w14:paraId="4713FF94"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Frequency</w:t>
            </w:r>
          </w:p>
        </w:tc>
        <w:tc>
          <w:tcPr>
            <w:tcW w:w="1000" w:type="dxa"/>
            <w:tcBorders>
              <w:top w:val="single" w:sz="16" w:space="0" w:color="000000"/>
              <w:bottom w:val="single" w:sz="16" w:space="0" w:color="000000"/>
            </w:tcBorders>
            <w:shd w:val="clear" w:color="auto" w:fill="FFFFFF"/>
          </w:tcPr>
          <w:p w14:paraId="6540B026"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Percent</w:t>
            </w:r>
          </w:p>
        </w:tc>
        <w:tc>
          <w:tcPr>
            <w:tcW w:w="1365" w:type="dxa"/>
            <w:tcBorders>
              <w:top w:val="single" w:sz="16" w:space="0" w:color="000000"/>
              <w:bottom w:val="single" w:sz="16" w:space="0" w:color="000000"/>
            </w:tcBorders>
            <w:shd w:val="clear" w:color="auto" w:fill="FFFFFF"/>
          </w:tcPr>
          <w:p w14:paraId="7DB28468"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Valid Percent</w:t>
            </w:r>
          </w:p>
        </w:tc>
        <w:tc>
          <w:tcPr>
            <w:tcW w:w="1456" w:type="dxa"/>
            <w:tcBorders>
              <w:top w:val="single" w:sz="16" w:space="0" w:color="000000"/>
              <w:bottom w:val="single" w:sz="16" w:space="0" w:color="000000"/>
              <w:right w:val="single" w:sz="16" w:space="0" w:color="000000"/>
            </w:tcBorders>
            <w:shd w:val="clear" w:color="auto" w:fill="FFFFFF"/>
          </w:tcPr>
          <w:p w14:paraId="448E8B7B"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Cumulative Percent</w:t>
            </w:r>
          </w:p>
        </w:tc>
      </w:tr>
      <w:tr w:rsidR="00550D96" w:rsidRPr="00AB0A77" w14:paraId="7F0F8C87" w14:textId="77777777" w:rsidTr="00D50BCE">
        <w:trPr>
          <w:cantSplit/>
          <w:jc w:val="center"/>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14:paraId="6225156A"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Valid</w:t>
            </w:r>
          </w:p>
        </w:tc>
        <w:tc>
          <w:tcPr>
            <w:tcW w:w="939" w:type="dxa"/>
            <w:tcBorders>
              <w:top w:val="single" w:sz="16" w:space="0" w:color="000000"/>
              <w:left w:val="nil"/>
              <w:bottom w:val="nil"/>
              <w:right w:val="single" w:sz="16" w:space="0" w:color="000000"/>
            </w:tcBorders>
            <w:shd w:val="clear" w:color="auto" w:fill="FFFFFF"/>
            <w:vAlign w:val="center"/>
          </w:tcPr>
          <w:p w14:paraId="43B37B78"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Машки</w:t>
            </w:r>
          </w:p>
        </w:tc>
        <w:tc>
          <w:tcPr>
            <w:tcW w:w="1138" w:type="dxa"/>
            <w:tcBorders>
              <w:top w:val="single" w:sz="16" w:space="0" w:color="000000"/>
              <w:left w:val="single" w:sz="16" w:space="0" w:color="000000"/>
              <w:bottom w:val="nil"/>
            </w:tcBorders>
            <w:shd w:val="clear" w:color="auto" w:fill="FFFFFF"/>
          </w:tcPr>
          <w:p w14:paraId="57947D04"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9</w:t>
            </w:r>
          </w:p>
        </w:tc>
        <w:tc>
          <w:tcPr>
            <w:tcW w:w="1000" w:type="dxa"/>
            <w:tcBorders>
              <w:top w:val="single" w:sz="16" w:space="0" w:color="000000"/>
              <w:bottom w:val="nil"/>
            </w:tcBorders>
            <w:shd w:val="clear" w:color="auto" w:fill="FFFFFF"/>
          </w:tcPr>
          <w:p w14:paraId="768CD4CC"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60,0</w:t>
            </w:r>
          </w:p>
        </w:tc>
        <w:tc>
          <w:tcPr>
            <w:tcW w:w="1365" w:type="dxa"/>
            <w:tcBorders>
              <w:top w:val="single" w:sz="16" w:space="0" w:color="000000"/>
              <w:bottom w:val="nil"/>
            </w:tcBorders>
            <w:shd w:val="clear" w:color="auto" w:fill="FFFFFF"/>
          </w:tcPr>
          <w:p w14:paraId="13CC87DB"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60,0</w:t>
            </w:r>
          </w:p>
        </w:tc>
        <w:tc>
          <w:tcPr>
            <w:tcW w:w="1456" w:type="dxa"/>
            <w:tcBorders>
              <w:top w:val="single" w:sz="16" w:space="0" w:color="000000"/>
              <w:bottom w:val="nil"/>
              <w:right w:val="single" w:sz="16" w:space="0" w:color="000000"/>
            </w:tcBorders>
            <w:shd w:val="clear" w:color="auto" w:fill="FFFFFF"/>
          </w:tcPr>
          <w:p w14:paraId="288485D9"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60,0</w:t>
            </w:r>
          </w:p>
        </w:tc>
      </w:tr>
      <w:tr w:rsidR="00550D96" w:rsidRPr="00AB0A77" w14:paraId="441E2090" w14:textId="77777777" w:rsidTr="00D50BCE">
        <w:trPr>
          <w:cantSplit/>
          <w:jc w:val="center"/>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14:paraId="128F07D0" w14:textId="77777777" w:rsidR="00550D96" w:rsidRPr="008212B2" w:rsidRDefault="00550D96" w:rsidP="00D50BCE">
            <w:pPr>
              <w:autoSpaceDE w:val="0"/>
              <w:autoSpaceDN w:val="0"/>
              <w:adjustRightInd w:val="0"/>
              <w:jc w:val="center"/>
              <w:rPr>
                <w:rFonts w:ascii="Georgia" w:hAnsi="Georgia" w:cs="Arial"/>
                <w:color w:val="000000"/>
                <w:sz w:val="20"/>
                <w:szCs w:val="20"/>
                <w:lang w:val="mk-MK"/>
              </w:rPr>
            </w:pPr>
          </w:p>
        </w:tc>
        <w:tc>
          <w:tcPr>
            <w:tcW w:w="939" w:type="dxa"/>
            <w:tcBorders>
              <w:top w:val="nil"/>
              <w:left w:val="nil"/>
              <w:bottom w:val="nil"/>
              <w:right w:val="single" w:sz="16" w:space="0" w:color="000000"/>
            </w:tcBorders>
            <w:shd w:val="clear" w:color="auto" w:fill="FFFFFF"/>
            <w:vAlign w:val="center"/>
          </w:tcPr>
          <w:p w14:paraId="142B7847"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Женски</w:t>
            </w:r>
          </w:p>
        </w:tc>
        <w:tc>
          <w:tcPr>
            <w:tcW w:w="1138" w:type="dxa"/>
            <w:tcBorders>
              <w:top w:val="nil"/>
              <w:left w:val="single" w:sz="16" w:space="0" w:color="000000"/>
              <w:bottom w:val="nil"/>
            </w:tcBorders>
            <w:shd w:val="clear" w:color="auto" w:fill="FFFFFF"/>
          </w:tcPr>
          <w:p w14:paraId="62B1FABB"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6</w:t>
            </w:r>
          </w:p>
        </w:tc>
        <w:tc>
          <w:tcPr>
            <w:tcW w:w="1000" w:type="dxa"/>
            <w:tcBorders>
              <w:top w:val="nil"/>
              <w:bottom w:val="nil"/>
            </w:tcBorders>
            <w:shd w:val="clear" w:color="auto" w:fill="FFFFFF"/>
          </w:tcPr>
          <w:p w14:paraId="60ECC7F3"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40,0</w:t>
            </w:r>
          </w:p>
        </w:tc>
        <w:tc>
          <w:tcPr>
            <w:tcW w:w="1365" w:type="dxa"/>
            <w:tcBorders>
              <w:top w:val="nil"/>
              <w:bottom w:val="nil"/>
            </w:tcBorders>
            <w:shd w:val="clear" w:color="auto" w:fill="FFFFFF"/>
          </w:tcPr>
          <w:p w14:paraId="76BFA451"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40,0</w:t>
            </w:r>
          </w:p>
        </w:tc>
        <w:tc>
          <w:tcPr>
            <w:tcW w:w="1456" w:type="dxa"/>
            <w:tcBorders>
              <w:top w:val="nil"/>
              <w:bottom w:val="nil"/>
              <w:right w:val="single" w:sz="16" w:space="0" w:color="000000"/>
            </w:tcBorders>
            <w:shd w:val="clear" w:color="auto" w:fill="FFFFFF"/>
          </w:tcPr>
          <w:p w14:paraId="310FBEF9"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100,0</w:t>
            </w:r>
          </w:p>
        </w:tc>
      </w:tr>
      <w:tr w:rsidR="00550D96" w:rsidRPr="00AB0A77" w14:paraId="0075BDCB" w14:textId="77777777" w:rsidTr="00D50BCE">
        <w:trPr>
          <w:cantSplit/>
          <w:jc w:val="center"/>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14:paraId="52D40070" w14:textId="77777777" w:rsidR="00550D96" w:rsidRPr="008212B2" w:rsidRDefault="00550D96" w:rsidP="00D50BCE">
            <w:pPr>
              <w:autoSpaceDE w:val="0"/>
              <w:autoSpaceDN w:val="0"/>
              <w:adjustRightInd w:val="0"/>
              <w:jc w:val="center"/>
              <w:rPr>
                <w:rFonts w:ascii="Georgia" w:hAnsi="Georgia" w:cs="Arial"/>
                <w:color w:val="000000"/>
                <w:sz w:val="20"/>
                <w:szCs w:val="20"/>
                <w:lang w:val="mk-MK"/>
              </w:rPr>
            </w:pPr>
          </w:p>
        </w:tc>
        <w:tc>
          <w:tcPr>
            <w:tcW w:w="939" w:type="dxa"/>
            <w:tcBorders>
              <w:top w:val="nil"/>
              <w:left w:val="nil"/>
              <w:bottom w:val="single" w:sz="16" w:space="0" w:color="000000"/>
              <w:right w:val="single" w:sz="16" w:space="0" w:color="000000"/>
            </w:tcBorders>
            <w:shd w:val="clear" w:color="auto" w:fill="FFFFFF"/>
            <w:vAlign w:val="center"/>
          </w:tcPr>
          <w:p w14:paraId="2A21B782"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Total</w:t>
            </w:r>
          </w:p>
        </w:tc>
        <w:tc>
          <w:tcPr>
            <w:tcW w:w="1138" w:type="dxa"/>
            <w:tcBorders>
              <w:top w:val="nil"/>
              <w:left w:val="single" w:sz="16" w:space="0" w:color="000000"/>
              <w:bottom w:val="single" w:sz="16" w:space="0" w:color="000000"/>
            </w:tcBorders>
            <w:shd w:val="clear" w:color="auto" w:fill="FFFFFF"/>
          </w:tcPr>
          <w:p w14:paraId="6A89C280"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15</w:t>
            </w:r>
          </w:p>
        </w:tc>
        <w:tc>
          <w:tcPr>
            <w:tcW w:w="1000" w:type="dxa"/>
            <w:tcBorders>
              <w:top w:val="nil"/>
              <w:bottom w:val="single" w:sz="16" w:space="0" w:color="000000"/>
            </w:tcBorders>
            <w:shd w:val="clear" w:color="auto" w:fill="FFFFFF"/>
          </w:tcPr>
          <w:p w14:paraId="41F7A541"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100,0</w:t>
            </w:r>
          </w:p>
        </w:tc>
        <w:tc>
          <w:tcPr>
            <w:tcW w:w="1365" w:type="dxa"/>
            <w:tcBorders>
              <w:top w:val="nil"/>
              <w:bottom w:val="single" w:sz="16" w:space="0" w:color="000000"/>
            </w:tcBorders>
            <w:shd w:val="clear" w:color="auto" w:fill="FFFFFF"/>
          </w:tcPr>
          <w:p w14:paraId="548B9903"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100,0</w:t>
            </w:r>
          </w:p>
        </w:tc>
        <w:tc>
          <w:tcPr>
            <w:tcW w:w="1456" w:type="dxa"/>
            <w:tcBorders>
              <w:top w:val="nil"/>
              <w:bottom w:val="single" w:sz="16" w:space="0" w:color="000000"/>
              <w:right w:val="single" w:sz="16" w:space="0" w:color="000000"/>
            </w:tcBorders>
            <w:shd w:val="clear" w:color="auto" w:fill="FFFFFF"/>
          </w:tcPr>
          <w:p w14:paraId="0A79DF3C" w14:textId="77777777" w:rsidR="00550D96" w:rsidRPr="008212B2" w:rsidRDefault="00550D96" w:rsidP="00D50BCE">
            <w:pPr>
              <w:autoSpaceDE w:val="0"/>
              <w:autoSpaceDN w:val="0"/>
              <w:adjustRightInd w:val="0"/>
              <w:jc w:val="center"/>
              <w:rPr>
                <w:rFonts w:ascii="Georgia" w:hAnsi="Georgia"/>
                <w:sz w:val="20"/>
                <w:szCs w:val="20"/>
                <w:lang w:val="mk-MK"/>
              </w:rPr>
            </w:pPr>
          </w:p>
        </w:tc>
      </w:tr>
    </w:tbl>
    <w:p w14:paraId="3FFEC2AD" w14:textId="77777777" w:rsidR="00550D96" w:rsidRPr="00AB0A77" w:rsidRDefault="00550D96" w:rsidP="00550D96">
      <w:pPr>
        <w:autoSpaceDE w:val="0"/>
        <w:autoSpaceDN w:val="0"/>
        <w:adjustRightInd w:val="0"/>
        <w:jc w:val="center"/>
        <w:rPr>
          <w:lang w:val="mk-MK"/>
        </w:rPr>
      </w:pPr>
    </w:p>
    <w:p w14:paraId="2B7F4DF4" w14:textId="7D8F2F0F" w:rsidR="00550D96" w:rsidRPr="008212B2" w:rsidRDefault="00550D96" w:rsidP="00550D96">
      <w:pPr>
        <w:autoSpaceDE w:val="0"/>
        <w:autoSpaceDN w:val="0"/>
        <w:adjustRightInd w:val="0"/>
        <w:jc w:val="center"/>
        <w:rPr>
          <w:lang w:val="mk-MK"/>
        </w:rPr>
      </w:pPr>
      <w:r w:rsidRPr="008212B2">
        <w:rPr>
          <w:rFonts w:ascii="Georgia" w:hAnsi="Georgia"/>
          <w:noProof/>
          <w:lang w:val="mk-MK"/>
        </w:rPr>
        <w:lastRenderedPageBreak/>
        <w:drawing>
          <wp:inline distT="0" distB="0" distL="0" distR="0" wp14:anchorId="4B091529" wp14:editId="1FA7A5C5">
            <wp:extent cx="4503420" cy="3200400"/>
            <wp:effectExtent l="0" t="0" r="0" b="0"/>
            <wp:docPr id="3890230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03420" cy="3200400"/>
                    </a:xfrm>
                    <a:prstGeom prst="rect">
                      <a:avLst/>
                    </a:prstGeom>
                    <a:noFill/>
                    <a:ln>
                      <a:noFill/>
                    </a:ln>
                  </pic:spPr>
                </pic:pic>
              </a:graphicData>
            </a:graphic>
          </wp:inline>
        </w:drawing>
      </w:r>
    </w:p>
    <w:p w14:paraId="4DDE462F" w14:textId="1974F42E" w:rsidR="00550D96" w:rsidRPr="00AB0A77" w:rsidRDefault="00550D96" w:rsidP="00550D96">
      <w:pPr>
        <w:autoSpaceDE w:val="0"/>
        <w:autoSpaceDN w:val="0"/>
        <w:adjustRightInd w:val="0"/>
        <w:rPr>
          <w:rFonts w:ascii="Times New Roman" w:hAnsi="Times New Roman" w:cs="Times New Roman"/>
          <w:sz w:val="24"/>
          <w:szCs w:val="24"/>
          <w:lang w:val="mk-MK"/>
        </w:rPr>
      </w:pPr>
      <w:r w:rsidRPr="00AB0A77">
        <w:rPr>
          <w:lang w:val="mk-MK"/>
        </w:rPr>
        <w:tab/>
      </w:r>
      <w:r w:rsidRPr="00AB0A77">
        <w:rPr>
          <w:rFonts w:ascii="Times New Roman" w:hAnsi="Times New Roman" w:cs="Times New Roman"/>
          <w:b/>
          <w:bCs/>
          <w:sz w:val="24"/>
          <w:szCs w:val="24"/>
          <w:lang w:val="mk-MK"/>
        </w:rPr>
        <w:t>Графикон 7</w:t>
      </w:r>
      <w:r w:rsidR="007973EB">
        <w:rPr>
          <w:rFonts w:ascii="Times New Roman" w:hAnsi="Times New Roman" w:cs="Times New Roman"/>
          <w:b/>
          <w:bCs/>
          <w:sz w:val="24"/>
          <w:szCs w:val="24"/>
          <w:lang w:val="mk-MK"/>
        </w:rPr>
        <w:t>:</w:t>
      </w:r>
      <w:r w:rsidR="007973EB" w:rsidRPr="00AB0A77">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Пол на пациентите</w:t>
      </w:r>
    </w:p>
    <w:p w14:paraId="633749EC" w14:textId="77777777" w:rsidR="00550D96" w:rsidRPr="00AB0A77" w:rsidRDefault="00550D96" w:rsidP="00550D96">
      <w:pPr>
        <w:autoSpaceDE w:val="0"/>
        <w:autoSpaceDN w:val="0"/>
        <w:adjustRightInd w:val="0"/>
        <w:rPr>
          <w:rFonts w:ascii="Times New Roman" w:hAnsi="Times New Roman" w:cs="Times New Roman"/>
          <w:sz w:val="24"/>
          <w:szCs w:val="24"/>
          <w:lang w:val="mk-MK"/>
        </w:rPr>
      </w:pPr>
    </w:p>
    <w:p w14:paraId="5B1BBC33" w14:textId="279744CA" w:rsidR="00550D96" w:rsidRPr="00AB0A77" w:rsidRDefault="00550D96" w:rsidP="00550D96">
      <w:pPr>
        <w:autoSpaceDE w:val="0"/>
        <w:autoSpaceDN w:val="0"/>
        <w:adjustRightInd w:val="0"/>
        <w:jc w:val="both"/>
        <w:rPr>
          <w:rFonts w:ascii="Times New Roman" w:hAnsi="Times New Roman" w:cs="Times New Roman"/>
          <w:sz w:val="24"/>
          <w:szCs w:val="24"/>
          <w:lang w:val="mk-MK"/>
        </w:rPr>
      </w:pPr>
      <w:r w:rsidRPr="00AB0A77">
        <w:rPr>
          <w:rFonts w:ascii="Times New Roman" w:hAnsi="Times New Roman" w:cs="Times New Roman"/>
          <w:sz w:val="24"/>
          <w:szCs w:val="24"/>
          <w:lang w:val="mk-MK"/>
        </w:rPr>
        <w:t>Возраста на пациентите варира во интервалот 49,13</w:t>
      </w:r>
      <w:r w:rsidRPr="00AB0A77">
        <w:rPr>
          <w:rFonts w:ascii="Times New Roman" w:hAnsi="Times New Roman" w:cs="Times New Roman"/>
          <w:sz w:val="24"/>
          <w:szCs w:val="24"/>
          <w:lang w:val="mk-MK"/>
        </w:rPr>
        <w:sym w:font="Symbol" w:char="F0B1"/>
      </w:r>
      <w:r w:rsidRPr="00AB0A77">
        <w:rPr>
          <w:rFonts w:ascii="Times New Roman" w:hAnsi="Times New Roman" w:cs="Times New Roman"/>
          <w:sz w:val="24"/>
          <w:szCs w:val="24"/>
          <w:lang w:val="mk-MK"/>
        </w:rPr>
        <w:t xml:space="preserve">11,87 години, </w:t>
      </w:r>
      <w:r w:rsidRPr="00AB0A77">
        <w:rPr>
          <w:rFonts w:ascii="Times New Roman" w:hAnsi="Times New Roman" w:cs="Times New Roman"/>
          <w:sz w:val="24"/>
          <w:szCs w:val="24"/>
          <w:lang w:val="mk-MK"/>
        </w:rPr>
        <w:sym w:font="Symbol" w:char="F0B1"/>
      </w:r>
      <w:r w:rsidRPr="00AB0A77">
        <w:rPr>
          <w:rFonts w:ascii="Times New Roman" w:hAnsi="Times New Roman" w:cs="Times New Roman"/>
          <w:sz w:val="24"/>
          <w:szCs w:val="24"/>
          <w:lang w:val="mk-MK"/>
        </w:rPr>
        <w:t>95,00%</w:t>
      </w:r>
      <w:r w:rsidRPr="008212B2">
        <w:rPr>
          <w:rFonts w:ascii="Times New Roman" w:hAnsi="Times New Roman" w:cs="Times New Roman"/>
          <w:sz w:val="24"/>
          <w:szCs w:val="24"/>
          <w:lang w:val="mk-MK"/>
        </w:rPr>
        <w:t xml:space="preserve">CI:42,56-55,71; </w:t>
      </w:r>
      <w:r w:rsidRPr="00AB0A77">
        <w:rPr>
          <w:rFonts w:ascii="Times New Roman" w:hAnsi="Times New Roman" w:cs="Times New Roman"/>
          <w:sz w:val="24"/>
          <w:szCs w:val="24"/>
          <w:lang w:val="mk-MK"/>
        </w:rPr>
        <w:t xml:space="preserve">медијаната </w:t>
      </w:r>
      <w:r w:rsidR="007973EB">
        <w:rPr>
          <w:rFonts w:ascii="Times New Roman" w:hAnsi="Times New Roman" w:cs="Times New Roman"/>
          <w:sz w:val="24"/>
          <w:szCs w:val="24"/>
          <w:lang w:val="mk-MK"/>
        </w:rPr>
        <w:t>е</w:t>
      </w:r>
      <w:r w:rsidR="007973EB" w:rsidRPr="00AB0A77">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 xml:space="preserve">48 години, минималната возраст </w:t>
      </w:r>
      <w:r w:rsidR="007973EB">
        <w:rPr>
          <w:rFonts w:ascii="Times New Roman" w:hAnsi="Times New Roman" w:cs="Times New Roman"/>
          <w:sz w:val="24"/>
          <w:szCs w:val="24"/>
          <w:lang w:val="mk-MK"/>
        </w:rPr>
        <w:t>е</w:t>
      </w:r>
      <w:r w:rsidR="007973EB" w:rsidRPr="00AB0A77">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32 години</w:t>
      </w:r>
      <w:r w:rsidR="007973EB">
        <w:rPr>
          <w:rFonts w:ascii="Times New Roman" w:hAnsi="Times New Roman" w:cs="Times New Roman"/>
          <w:sz w:val="24"/>
          <w:szCs w:val="24"/>
          <w:lang w:val="mk-MK"/>
        </w:rPr>
        <w:t>,</w:t>
      </w:r>
      <w:r w:rsidRPr="00AB0A77">
        <w:rPr>
          <w:rFonts w:ascii="Times New Roman" w:hAnsi="Times New Roman" w:cs="Times New Roman"/>
          <w:sz w:val="24"/>
          <w:szCs w:val="24"/>
          <w:lang w:val="mk-MK"/>
        </w:rPr>
        <w:t xml:space="preserve"> а максималната возраст 72 години (табела 11 и графикон 8).</w:t>
      </w:r>
    </w:p>
    <w:p w14:paraId="520FC5B8" w14:textId="77777777" w:rsidR="00550D96" w:rsidRPr="00AB0A77" w:rsidRDefault="00550D96" w:rsidP="00550D96">
      <w:pPr>
        <w:autoSpaceDE w:val="0"/>
        <w:autoSpaceDN w:val="0"/>
        <w:adjustRightInd w:val="0"/>
        <w:rPr>
          <w:rFonts w:ascii="Times New Roman" w:hAnsi="Times New Roman" w:cs="Times New Roman"/>
          <w:sz w:val="24"/>
          <w:szCs w:val="24"/>
          <w:lang w:val="mk-MK"/>
        </w:rPr>
      </w:pPr>
    </w:p>
    <w:p w14:paraId="422111D7" w14:textId="5DCDF4D6" w:rsidR="00550D96" w:rsidRPr="00AB0A77" w:rsidRDefault="00550D96" w:rsidP="00550D96">
      <w:pPr>
        <w:autoSpaceDE w:val="0"/>
        <w:autoSpaceDN w:val="0"/>
        <w:adjustRightInd w:val="0"/>
        <w:rPr>
          <w:rFonts w:ascii="Times New Roman" w:hAnsi="Times New Roman" w:cs="Times New Roman"/>
          <w:sz w:val="24"/>
          <w:szCs w:val="24"/>
          <w:lang w:val="mk-MK"/>
        </w:rPr>
      </w:pPr>
      <w:r w:rsidRPr="00AB0A77">
        <w:rPr>
          <w:rFonts w:ascii="Times New Roman" w:hAnsi="Times New Roman" w:cs="Times New Roman"/>
          <w:b/>
          <w:bCs/>
          <w:sz w:val="24"/>
          <w:szCs w:val="24"/>
          <w:lang w:val="mk-MK"/>
        </w:rPr>
        <w:t>Табела 11</w:t>
      </w:r>
      <w:r w:rsidR="007973EB">
        <w:rPr>
          <w:rFonts w:ascii="Times New Roman" w:hAnsi="Times New Roman" w:cs="Times New Roman"/>
          <w:b/>
          <w:bCs/>
          <w:sz w:val="24"/>
          <w:szCs w:val="24"/>
          <w:lang w:val="mk-MK"/>
        </w:rPr>
        <w:t>:</w:t>
      </w:r>
      <w:r w:rsidR="007973EB" w:rsidRPr="008212B2">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Возраст на пациентите</w:t>
      </w:r>
    </w:p>
    <w:p w14:paraId="09B63176" w14:textId="77777777" w:rsidR="00550D96" w:rsidRPr="00AB0A77" w:rsidRDefault="00550D96" w:rsidP="00550D96">
      <w:pPr>
        <w:autoSpaceDE w:val="0"/>
        <w:autoSpaceDN w:val="0"/>
        <w:adjustRightInd w:val="0"/>
        <w:rPr>
          <w:lang w:val="mk-MK"/>
        </w:rPr>
      </w:pP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847"/>
        <w:gridCol w:w="757"/>
        <w:gridCol w:w="592"/>
        <w:gridCol w:w="1086"/>
        <w:gridCol w:w="1086"/>
        <w:gridCol w:w="765"/>
        <w:gridCol w:w="979"/>
        <w:gridCol w:w="1004"/>
        <w:gridCol w:w="855"/>
      </w:tblGrid>
      <w:tr w:rsidR="00550D96" w:rsidRPr="00AB0A77" w14:paraId="5A5160FB" w14:textId="77777777" w:rsidTr="00D50BCE">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tcPr>
          <w:p w14:paraId="2D9432DE" w14:textId="77777777" w:rsidR="00550D96" w:rsidRPr="008212B2" w:rsidRDefault="00550D96" w:rsidP="00D50BCE">
            <w:pPr>
              <w:jc w:val="center"/>
              <w:rPr>
                <w:rFonts w:ascii="Georgia" w:hAnsi="Georgia"/>
                <w:bCs/>
                <w:sz w:val="20"/>
                <w:szCs w:val="20"/>
                <w:lang w:val="mk-MK"/>
              </w:rPr>
            </w:pPr>
            <w:r w:rsidRPr="008212B2">
              <w:rPr>
                <w:rFonts w:ascii="Georgia" w:hAnsi="Georgia"/>
                <w:bCs/>
                <w:sz w:val="20"/>
                <w:szCs w:val="20"/>
                <w:lang w:val="mk-MK"/>
              </w:rPr>
              <w:t>Variable</w:t>
            </w:r>
          </w:p>
        </w:tc>
        <w:tc>
          <w:tcPr>
            <w:tcW w:w="0" w:type="auto"/>
            <w:tcBorders>
              <w:top w:val="outset" w:sz="6" w:space="0" w:color="auto"/>
              <w:left w:val="outset" w:sz="6" w:space="0" w:color="auto"/>
              <w:bottom w:val="outset" w:sz="6" w:space="0" w:color="auto"/>
              <w:right w:val="outset" w:sz="6" w:space="0" w:color="auto"/>
            </w:tcBorders>
            <w:noWrap/>
            <w:vAlign w:val="center"/>
          </w:tcPr>
          <w:p w14:paraId="29702E90" w14:textId="77777777" w:rsidR="00550D96" w:rsidRPr="008212B2" w:rsidRDefault="00550D96" w:rsidP="00D50BCE">
            <w:pPr>
              <w:jc w:val="center"/>
              <w:rPr>
                <w:rFonts w:ascii="Georgia" w:hAnsi="Georgia"/>
                <w:bCs/>
                <w:sz w:val="20"/>
                <w:szCs w:val="20"/>
                <w:lang w:val="mk-MK"/>
              </w:rPr>
            </w:pPr>
            <w:r w:rsidRPr="008212B2">
              <w:rPr>
                <w:rFonts w:ascii="Georgia" w:hAnsi="Georgia" w:cs="Arial"/>
                <w:bCs/>
                <w:color w:val="000000"/>
                <w:sz w:val="20"/>
                <w:szCs w:val="20"/>
                <w:lang w:val="mk-MK"/>
              </w:rPr>
              <w:t>Valid N</w:t>
            </w:r>
          </w:p>
        </w:tc>
        <w:tc>
          <w:tcPr>
            <w:tcW w:w="0" w:type="auto"/>
            <w:tcBorders>
              <w:top w:val="outset" w:sz="6" w:space="0" w:color="auto"/>
              <w:left w:val="outset" w:sz="6" w:space="0" w:color="auto"/>
              <w:bottom w:val="outset" w:sz="6" w:space="0" w:color="auto"/>
              <w:right w:val="outset" w:sz="6" w:space="0" w:color="auto"/>
            </w:tcBorders>
            <w:noWrap/>
            <w:vAlign w:val="center"/>
          </w:tcPr>
          <w:p w14:paraId="4FB721D4" w14:textId="77777777" w:rsidR="00550D96" w:rsidRPr="008212B2" w:rsidRDefault="00550D96" w:rsidP="00D50BCE">
            <w:pPr>
              <w:jc w:val="center"/>
              <w:rPr>
                <w:rFonts w:ascii="Georgia" w:hAnsi="Georgia"/>
                <w:bCs/>
                <w:sz w:val="20"/>
                <w:szCs w:val="20"/>
                <w:lang w:val="mk-MK"/>
              </w:rPr>
            </w:pPr>
            <w:r w:rsidRPr="008212B2">
              <w:rPr>
                <w:rFonts w:ascii="Georgia" w:hAnsi="Georgia" w:cs="Arial"/>
                <w:bCs/>
                <w:color w:val="000000"/>
                <w:sz w:val="20"/>
                <w:szCs w:val="20"/>
                <w:lang w:val="mk-MK"/>
              </w:rPr>
              <w:t>Mean</w:t>
            </w:r>
          </w:p>
        </w:tc>
        <w:tc>
          <w:tcPr>
            <w:tcW w:w="0" w:type="auto"/>
            <w:tcBorders>
              <w:top w:val="outset" w:sz="6" w:space="0" w:color="auto"/>
              <w:left w:val="outset" w:sz="6" w:space="0" w:color="auto"/>
              <w:bottom w:val="outset" w:sz="6" w:space="0" w:color="auto"/>
              <w:right w:val="outset" w:sz="6" w:space="0" w:color="auto"/>
            </w:tcBorders>
            <w:noWrap/>
            <w:vAlign w:val="center"/>
          </w:tcPr>
          <w:p w14:paraId="3F99A1D9" w14:textId="77777777" w:rsidR="00550D96" w:rsidRPr="008212B2" w:rsidRDefault="00550D96" w:rsidP="00D50BCE">
            <w:pPr>
              <w:jc w:val="center"/>
              <w:rPr>
                <w:rFonts w:ascii="Georgia" w:hAnsi="Georgia" w:cs="Arial"/>
                <w:bCs/>
                <w:color w:val="000000"/>
                <w:sz w:val="20"/>
                <w:szCs w:val="20"/>
                <w:lang w:val="mk-MK"/>
              </w:rPr>
            </w:pPr>
            <w:r w:rsidRPr="008212B2">
              <w:rPr>
                <w:rFonts w:ascii="Georgia" w:hAnsi="Georgia" w:cs="Arial"/>
                <w:bCs/>
                <w:color w:val="000000"/>
                <w:sz w:val="20"/>
                <w:szCs w:val="20"/>
                <w:lang w:val="mk-MK"/>
              </w:rPr>
              <w:t>Confidence</w:t>
            </w:r>
          </w:p>
          <w:p w14:paraId="03E2E7E3" w14:textId="77777777" w:rsidR="00550D96" w:rsidRPr="008212B2" w:rsidRDefault="00550D96" w:rsidP="00D50BCE">
            <w:pPr>
              <w:jc w:val="center"/>
              <w:rPr>
                <w:rFonts w:ascii="Georgia" w:hAnsi="Georgia"/>
                <w:bCs/>
                <w:sz w:val="20"/>
                <w:szCs w:val="20"/>
                <w:lang w:val="mk-MK"/>
              </w:rPr>
            </w:pPr>
            <w:r w:rsidRPr="008212B2">
              <w:rPr>
                <w:rFonts w:ascii="Georgia" w:hAnsi="Georgia" w:cs="Arial"/>
                <w:bCs/>
                <w:color w:val="000000"/>
                <w:sz w:val="20"/>
                <w:szCs w:val="20"/>
                <w:lang w:val="mk-MK"/>
              </w:rPr>
              <w:t>-95,00%</w:t>
            </w:r>
          </w:p>
        </w:tc>
        <w:tc>
          <w:tcPr>
            <w:tcW w:w="0" w:type="auto"/>
            <w:tcBorders>
              <w:top w:val="outset" w:sz="6" w:space="0" w:color="auto"/>
              <w:left w:val="outset" w:sz="6" w:space="0" w:color="auto"/>
              <w:bottom w:val="outset" w:sz="6" w:space="0" w:color="auto"/>
              <w:right w:val="outset" w:sz="6" w:space="0" w:color="auto"/>
            </w:tcBorders>
            <w:noWrap/>
            <w:vAlign w:val="center"/>
          </w:tcPr>
          <w:p w14:paraId="32E6B214" w14:textId="77777777" w:rsidR="00550D96" w:rsidRPr="008212B2" w:rsidRDefault="00550D96" w:rsidP="00D50BCE">
            <w:pPr>
              <w:jc w:val="center"/>
              <w:rPr>
                <w:rFonts w:ascii="Georgia" w:hAnsi="Georgia" w:cs="Arial"/>
                <w:bCs/>
                <w:color w:val="000000"/>
                <w:sz w:val="20"/>
                <w:szCs w:val="20"/>
                <w:lang w:val="mk-MK"/>
              </w:rPr>
            </w:pPr>
            <w:r w:rsidRPr="008212B2">
              <w:rPr>
                <w:rFonts w:ascii="Georgia" w:hAnsi="Georgia" w:cs="Arial"/>
                <w:bCs/>
                <w:color w:val="000000"/>
                <w:sz w:val="20"/>
                <w:szCs w:val="20"/>
                <w:lang w:val="mk-MK"/>
              </w:rPr>
              <w:t>Confidence</w:t>
            </w:r>
          </w:p>
          <w:p w14:paraId="574A6F19" w14:textId="77777777" w:rsidR="00550D96" w:rsidRPr="008212B2" w:rsidRDefault="00550D96" w:rsidP="00D50BCE">
            <w:pPr>
              <w:jc w:val="center"/>
              <w:rPr>
                <w:rFonts w:ascii="Georgia" w:hAnsi="Georgia"/>
                <w:bCs/>
                <w:sz w:val="20"/>
                <w:szCs w:val="20"/>
                <w:lang w:val="mk-MK"/>
              </w:rPr>
            </w:pPr>
            <w:r w:rsidRPr="008212B2">
              <w:rPr>
                <w:rFonts w:ascii="Georgia" w:hAnsi="Georgia" w:cs="Arial"/>
                <w:bCs/>
                <w:color w:val="000000"/>
                <w:sz w:val="20"/>
                <w:szCs w:val="20"/>
                <w:lang w:val="mk-MK"/>
              </w:rPr>
              <w:t>+95,00%</w:t>
            </w:r>
          </w:p>
        </w:tc>
        <w:tc>
          <w:tcPr>
            <w:tcW w:w="0" w:type="auto"/>
            <w:tcBorders>
              <w:top w:val="outset" w:sz="6" w:space="0" w:color="auto"/>
              <w:left w:val="outset" w:sz="6" w:space="0" w:color="auto"/>
              <w:bottom w:val="outset" w:sz="6" w:space="0" w:color="auto"/>
              <w:right w:val="outset" w:sz="6" w:space="0" w:color="auto"/>
            </w:tcBorders>
            <w:noWrap/>
            <w:vAlign w:val="center"/>
          </w:tcPr>
          <w:p w14:paraId="5D94F702" w14:textId="77777777" w:rsidR="00550D96" w:rsidRPr="008212B2" w:rsidRDefault="00550D96" w:rsidP="00D50BCE">
            <w:pPr>
              <w:jc w:val="center"/>
              <w:rPr>
                <w:rFonts w:ascii="Georgia" w:hAnsi="Georgia"/>
                <w:bCs/>
                <w:sz w:val="20"/>
                <w:szCs w:val="20"/>
                <w:lang w:val="mk-MK"/>
              </w:rPr>
            </w:pPr>
            <w:r w:rsidRPr="008212B2">
              <w:rPr>
                <w:rFonts w:ascii="Georgia" w:hAnsi="Georgia" w:cs="Arial"/>
                <w:bCs/>
                <w:color w:val="000000"/>
                <w:sz w:val="20"/>
                <w:szCs w:val="20"/>
                <w:lang w:val="mk-MK"/>
              </w:rPr>
              <w:t>Median</w:t>
            </w:r>
          </w:p>
        </w:tc>
        <w:tc>
          <w:tcPr>
            <w:tcW w:w="0" w:type="auto"/>
            <w:tcBorders>
              <w:top w:val="outset" w:sz="6" w:space="0" w:color="auto"/>
              <w:left w:val="outset" w:sz="6" w:space="0" w:color="auto"/>
              <w:bottom w:val="outset" w:sz="6" w:space="0" w:color="auto"/>
              <w:right w:val="outset" w:sz="6" w:space="0" w:color="auto"/>
            </w:tcBorders>
            <w:noWrap/>
            <w:vAlign w:val="center"/>
          </w:tcPr>
          <w:p w14:paraId="36D4FB44" w14:textId="77777777" w:rsidR="00550D96" w:rsidRPr="008212B2" w:rsidRDefault="00550D96" w:rsidP="00D50BCE">
            <w:pPr>
              <w:jc w:val="center"/>
              <w:rPr>
                <w:rFonts w:ascii="Georgia" w:hAnsi="Georgia"/>
                <w:bCs/>
                <w:sz w:val="20"/>
                <w:szCs w:val="20"/>
                <w:lang w:val="mk-MK"/>
              </w:rPr>
            </w:pPr>
            <w:r w:rsidRPr="008212B2">
              <w:rPr>
                <w:rFonts w:ascii="Georgia" w:hAnsi="Georgia" w:cs="Arial"/>
                <w:bCs/>
                <w:color w:val="000000"/>
                <w:sz w:val="20"/>
                <w:szCs w:val="20"/>
                <w:lang w:val="mk-MK"/>
              </w:rPr>
              <w:t>Minimum</w:t>
            </w:r>
          </w:p>
        </w:tc>
        <w:tc>
          <w:tcPr>
            <w:tcW w:w="0" w:type="auto"/>
            <w:tcBorders>
              <w:top w:val="outset" w:sz="6" w:space="0" w:color="auto"/>
              <w:left w:val="outset" w:sz="6" w:space="0" w:color="auto"/>
              <w:bottom w:val="outset" w:sz="6" w:space="0" w:color="auto"/>
              <w:right w:val="outset" w:sz="6" w:space="0" w:color="auto"/>
            </w:tcBorders>
            <w:noWrap/>
            <w:vAlign w:val="center"/>
          </w:tcPr>
          <w:p w14:paraId="23B83CFE" w14:textId="77777777" w:rsidR="00550D96" w:rsidRPr="008212B2" w:rsidRDefault="00550D96" w:rsidP="00D50BCE">
            <w:pPr>
              <w:jc w:val="center"/>
              <w:rPr>
                <w:rFonts w:ascii="Georgia" w:hAnsi="Georgia"/>
                <w:bCs/>
                <w:sz w:val="20"/>
                <w:szCs w:val="20"/>
                <w:lang w:val="mk-MK"/>
              </w:rPr>
            </w:pPr>
            <w:r w:rsidRPr="008212B2">
              <w:rPr>
                <w:rFonts w:ascii="Georgia" w:hAnsi="Georgia" w:cs="Arial"/>
                <w:bCs/>
                <w:color w:val="000000"/>
                <w:sz w:val="20"/>
                <w:szCs w:val="20"/>
                <w:lang w:val="mk-MK"/>
              </w:rPr>
              <w:t>Maximum</w:t>
            </w:r>
          </w:p>
        </w:tc>
        <w:tc>
          <w:tcPr>
            <w:tcW w:w="0" w:type="auto"/>
            <w:tcBorders>
              <w:top w:val="outset" w:sz="6" w:space="0" w:color="auto"/>
              <w:left w:val="outset" w:sz="6" w:space="0" w:color="auto"/>
              <w:bottom w:val="outset" w:sz="6" w:space="0" w:color="auto"/>
              <w:right w:val="outset" w:sz="6" w:space="0" w:color="auto"/>
            </w:tcBorders>
            <w:noWrap/>
            <w:vAlign w:val="center"/>
          </w:tcPr>
          <w:p w14:paraId="6E089537" w14:textId="77777777" w:rsidR="00550D96" w:rsidRPr="008212B2" w:rsidRDefault="00550D96" w:rsidP="00D50BCE">
            <w:pPr>
              <w:jc w:val="center"/>
              <w:rPr>
                <w:rFonts w:ascii="Georgia" w:hAnsi="Georgia"/>
                <w:bCs/>
                <w:sz w:val="20"/>
                <w:szCs w:val="20"/>
                <w:lang w:val="mk-MK"/>
              </w:rPr>
            </w:pPr>
            <w:r w:rsidRPr="008212B2">
              <w:rPr>
                <w:rFonts w:ascii="Georgia" w:hAnsi="Georgia" w:cs="Arial"/>
                <w:bCs/>
                <w:color w:val="000000"/>
                <w:sz w:val="20"/>
                <w:szCs w:val="20"/>
                <w:lang w:val="mk-MK"/>
              </w:rPr>
              <w:t>Std.Dev.</w:t>
            </w:r>
          </w:p>
        </w:tc>
      </w:tr>
      <w:tr w:rsidR="00550D96" w:rsidRPr="00AB0A77" w14:paraId="29107096" w14:textId="77777777" w:rsidTr="00D50BCE">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tcPr>
          <w:p w14:paraId="7F025CB7" w14:textId="77777777" w:rsidR="00550D96" w:rsidRPr="008212B2" w:rsidRDefault="00550D96" w:rsidP="00D50BCE">
            <w:pPr>
              <w:jc w:val="center"/>
              <w:rPr>
                <w:rFonts w:ascii="Georgia" w:hAnsi="Georgia"/>
                <w:bCs/>
                <w:sz w:val="20"/>
                <w:szCs w:val="20"/>
                <w:lang w:val="mk-MK"/>
              </w:rPr>
            </w:pPr>
            <w:r w:rsidRPr="008212B2">
              <w:rPr>
                <w:rFonts w:ascii="Georgia" w:hAnsi="Georgia" w:cs="Arial"/>
                <w:bCs/>
                <w:color w:val="000000"/>
                <w:sz w:val="20"/>
                <w:szCs w:val="20"/>
                <w:lang w:val="mk-MK"/>
              </w:rPr>
              <w:t>Возраст</w:t>
            </w:r>
          </w:p>
        </w:tc>
        <w:tc>
          <w:tcPr>
            <w:tcW w:w="0" w:type="auto"/>
            <w:tcBorders>
              <w:top w:val="outset" w:sz="6" w:space="0" w:color="auto"/>
              <w:left w:val="outset" w:sz="6" w:space="0" w:color="auto"/>
              <w:bottom w:val="outset" w:sz="6" w:space="0" w:color="auto"/>
              <w:right w:val="outset" w:sz="6" w:space="0" w:color="auto"/>
            </w:tcBorders>
            <w:noWrap/>
            <w:vAlign w:val="center"/>
          </w:tcPr>
          <w:p w14:paraId="18ABC907" w14:textId="77777777" w:rsidR="00550D96" w:rsidRPr="008212B2" w:rsidRDefault="00550D96" w:rsidP="00D50BCE">
            <w:pPr>
              <w:jc w:val="center"/>
              <w:rPr>
                <w:rFonts w:ascii="Georgia" w:hAnsi="Georgia"/>
                <w:sz w:val="20"/>
                <w:szCs w:val="20"/>
                <w:lang w:val="mk-MK"/>
              </w:rPr>
            </w:pPr>
            <w:r w:rsidRPr="008212B2">
              <w:rPr>
                <w:rFonts w:ascii="Georgia" w:hAnsi="Georgia" w:cs="Arial"/>
                <w:color w:val="000000"/>
                <w:sz w:val="20"/>
                <w:szCs w:val="20"/>
                <w:lang w:val="mk-MK"/>
              </w:rPr>
              <w:t>15</w:t>
            </w:r>
          </w:p>
        </w:tc>
        <w:tc>
          <w:tcPr>
            <w:tcW w:w="0" w:type="auto"/>
            <w:tcBorders>
              <w:top w:val="outset" w:sz="6" w:space="0" w:color="auto"/>
              <w:left w:val="outset" w:sz="6" w:space="0" w:color="auto"/>
              <w:bottom w:val="outset" w:sz="6" w:space="0" w:color="auto"/>
              <w:right w:val="outset" w:sz="6" w:space="0" w:color="auto"/>
            </w:tcBorders>
            <w:noWrap/>
            <w:vAlign w:val="center"/>
          </w:tcPr>
          <w:p w14:paraId="114BBE6E" w14:textId="77777777" w:rsidR="00550D96" w:rsidRPr="008212B2" w:rsidRDefault="00550D96" w:rsidP="00D50BCE">
            <w:pPr>
              <w:jc w:val="center"/>
              <w:rPr>
                <w:rFonts w:ascii="Georgia" w:hAnsi="Georgia"/>
                <w:lang w:val="mk-MK"/>
              </w:rPr>
            </w:pPr>
            <w:r w:rsidRPr="008212B2">
              <w:rPr>
                <w:rFonts w:ascii="Georgia" w:hAnsi="Georgia" w:cs="Arial"/>
                <w:color w:val="000000"/>
                <w:sz w:val="20"/>
                <w:szCs w:val="20"/>
                <w:lang w:val="mk-MK"/>
              </w:rPr>
              <w:t>49,13</w:t>
            </w:r>
          </w:p>
        </w:tc>
        <w:tc>
          <w:tcPr>
            <w:tcW w:w="0" w:type="auto"/>
            <w:tcBorders>
              <w:top w:val="outset" w:sz="6" w:space="0" w:color="auto"/>
              <w:left w:val="outset" w:sz="6" w:space="0" w:color="auto"/>
              <w:bottom w:val="outset" w:sz="6" w:space="0" w:color="auto"/>
              <w:right w:val="outset" w:sz="6" w:space="0" w:color="auto"/>
            </w:tcBorders>
            <w:noWrap/>
            <w:vAlign w:val="center"/>
          </w:tcPr>
          <w:p w14:paraId="21D52DDF" w14:textId="77777777" w:rsidR="00550D96" w:rsidRPr="00AB0A77" w:rsidRDefault="00550D96" w:rsidP="00D50BCE">
            <w:pPr>
              <w:jc w:val="center"/>
              <w:rPr>
                <w:rFonts w:ascii="Georgia" w:hAnsi="Georgia"/>
                <w:lang w:val="mk-MK"/>
              </w:rPr>
            </w:pPr>
            <w:r w:rsidRPr="008212B2">
              <w:rPr>
                <w:rFonts w:ascii="Georgia" w:hAnsi="Georgia" w:cs="Arial"/>
                <w:color w:val="000000"/>
                <w:sz w:val="20"/>
                <w:szCs w:val="20"/>
                <w:lang w:val="mk-MK"/>
              </w:rPr>
              <w:t>42,5</w:t>
            </w:r>
            <w:r w:rsidRPr="00AB0A77">
              <w:rPr>
                <w:rFonts w:ascii="Georgia" w:hAnsi="Georgia" w:cs="Arial"/>
                <w:color w:val="000000"/>
                <w:sz w:val="20"/>
                <w:szCs w:val="20"/>
                <w:lang w:val="mk-MK"/>
              </w:rPr>
              <w:t>6</w:t>
            </w:r>
          </w:p>
        </w:tc>
        <w:tc>
          <w:tcPr>
            <w:tcW w:w="0" w:type="auto"/>
            <w:tcBorders>
              <w:top w:val="outset" w:sz="6" w:space="0" w:color="auto"/>
              <w:left w:val="outset" w:sz="6" w:space="0" w:color="auto"/>
              <w:bottom w:val="outset" w:sz="6" w:space="0" w:color="auto"/>
              <w:right w:val="outset" w:sz="6" w:space="0" w:color="auto"/>
            </w:tcBorders>
            <w:noWrap/>
            <w:vAlign w:val="center"/>
          </w:tcPr>
          <w:p w14:paraId="0A4D886D" w14:textId="77777777" w:rsidR="00550D96" w:rsidRPr="00AB0A77" w:rsidRDefault="00550D96" w:rsidP="00D50BCE">
            <w:pPr>
              <w:jc w:val="center"/>
              <w:rPr>
                <w:rFonts w:ascii="Georgia" w:hAnsi="Georgia"/>
                <w:lang w:val="mk-MK"/>
              </w:rPr>
            </w:pPr>
            <w:r w:rsidRPr="008212B2">
              <w:rPr>
                <w:rFonts w:ascii="Georgia" w:hAnsi="Georgia" w:cs="Arial"/>
                <w:color w:val="000000"/>
                <w:sz w:val="20"/>
                <w:szCs w:val="20"/>
                <w:lang w:val="mk-MK"/>
              </w:rPr>
              <w:t>55,7</w:t>
            </w:r>
            <w:r w:rsidRPr="00AB0A77">
              <w:rPr>
                <w:rFonts w:ascii="Georgia" w:hAnsi="Georgia" w:cs="Arial"/>
                <w:color w:val="000000"/>
                <w:sz w:val="20"/>
                <w:szCs w:val="20"/>
                <w:lang w:val="mk-MK"/>
              </w:rPr>
              <w:t>1</w:t>
            </w:r>
          </w:p>
        </w:tc>
        <w:tc>
          <w:tcPr>
            <w:tcW w:w="0" w:type="auto"/>
            <w:tcBorders>
              <w:top w:val="outset" w:sz="6" w:space="0" w:color="auto"/>
              <w:left w:val="outset" w:sz="6" w:space="0" w:color="auto"/>
              <w:bottom w:val="outset" w:sz="6" w:space="0" w:color="auto"/>
              <w:right w:val="outset" w:sz="6" w:space="0" w:color="auto"/>
            </w:tcBorders>
            <w:noWrap/>
            <w:vAlign w:val="center"/>
          </w:tcPr>
          <w:p w14:paraId="5B776ADA" w14:textId="77777777" w:rsidR="00550D96" w:rsidRPr="008212B2" w:rsidRDefault="00550D96" w:rsidP="00D50BCE">
            <w:pPr>
              <w:jc w:val="center"/>
              <w:rPr>
                <w:rFonts w:ascii="Georgia" w:hAnsi="Georgia"/>
                <w:lang w:val="mk-MK"/>
              </w:rPr>
            </w:pPr>
            <w:r w:rsidRPr="008212B2">
              <w:rPr>
                <w:rFonts w:ascii="Georgia" w:hAnsi="Georgia" w:cs="Arial"/>
                <w:color w:val="000000"/>
                <w:sz w:val="20"/>
                <w:szCs w:val="20"/>
                <w:lang w:val="mk-MK"/>
              </w:rPr>
              <w:t>48</w:t>
            </w:r>
          </w:p>
        </w:tc>
        <w:tc>
          <w:tcPr>
            <w:tcW w:w="0" w:type="auto"/>
            <w:tcBorders>
              <w:top w:val="outset" w:sz="6" w:space="0" w:color="auto"/>
              <w:left w:val="outset" w:sz="6" w:space="0" w:color="auto"/>
              <w:bottom w:val="outset" w:sz="6" w:space="0" w:color="auto"/>
              <w:right w:val="outset" w:sz="6" w:space="0" w:color="auto"/>
            </w:tcBorders>
            <w:noWrap/>
            <w:vAlign w:val="center"/>
          </w:tcPr>
          <w:p w14:paraId="0F4B2250" w14:textId="77777777" w:rsidR="00550D96" w:rsidRPr="008212B2" w:rsidRDefault="00550D96" w:rsidP="00D50BCE">
            <w:pPr>
              <w:jc w:val="center"/>
              <w:rPr>
                <w:rFonts w:ascii="Georgia" w:hAnsi="Georgia"/>
                <w:lang w:val="mk-MK"/>
              </w:rPr>
            </w:pPr>
            <w:r w:rsidRPr="008212B2">
              <w:rPr>
                <w:rFonts w:ascii="Georgia" w:hAnsi="Georgia" w:cs="Arial"/>
                <w:color w:val="000000"/>
                <w:sz w:val="20"/>
                <w:szCs w:val="20"/>
                <w:lang w:val="mk-MK"/>
              </w:rPr>
              <w:t>32</w:t>
            </w:r>
          </w:p>
        </w:tc>
        <w:tc>
          <w:tcPr>
            <w:tcW w:w="0" w:type="auto"/>
            <w:tcBorders>
              <w:top w:val="outset" w:sz="6" w:space="0" w:color="auto"/>
              <w:left w:val="outset" w:sz="6" w:space="0" w:color="auto"/>
              <w:bottom w:val="outset" w:sz="6" w:space="0" w:color="auto"/>
              <w:right w:val="outset" w:sz="6" w:space="0" w:color="auto"/>
            </w:tcBorders>
            <w:noWrap/>
            <w:vAlign w:val="center"/>
          </w:tcPr>
          <w:p w14:paraId="507006DE" w14:textId="77777777" w:rsidR="00550D96" w:rsidRPr="008212B2" w:rsidRDefault="00550D96" w:rsidP="00D50BCE">
            <w:pPr>
              <w:jc w:val="center"/>
              <w:rPr>
                <w:rFonts w:ascii="Georgia" w:hAnsi="Georgia"/>
                <w:lang w:val="mk-MK"/>
              </w:rPr>
            </w:pPr>
            <w:r w:rsidRPr="008212B2">
              <w:rPr>
                <w:rFonts w:ascii="Georgia" w:hAnsi="Georgia" w:cs="Arial"/>
                <w:color w:val="000000"/>
                <w:sz w:val="20"/>
                <w:szCs w:val="20"/>
                <w:lang w:val="mk-MK"/>
              </w:rPr>
              <w:t>72</w:t>
            </w:r>
          </w:p>
        </w:tc>
        <w:tc>
          <w:tcPr>
            <w:tcW w:w="0" w:type="auto"/>
            <w:tcBorders>
              <w:top w:val="outset" w:sz="6" w:space="0" w:color="auto"/>
              <w:left w:val="outset" w:sz="6" w:space="0" w:color="auto"/>
              <w:bottom w:val="outset" w:sz="6" w:space="0" w:color="auto"/>
              <w:right w:val="outset" w:sz="6" w:space="0" w:color="auto"/>
            </w:tcBorders>
            <w:noWrap/>
            <w:vAlign w:val="center"/>
          </w:tcPr>
          <w:p w14:paraId="74C44824" w14:textId="77777777" w:rsidR="00550D96" w:rsidRPr="008212B2" w:rsidRDefault="00550D96" w:rsidP="00D50BCE">
            <w:pPr>
              <w:jc w:val="center"/>
              <w:rPr>
                <w:rFonts w:ascii="Georgia" w:hAnsi="Georgia"/>
                <w:lang w:val="mk-MK"/>
              </w:rPr>
            </w:pPr>
            <w:r w:rsidRPr="008212B2">
              <w:rPr>
                <w:rFonts w:ascii="Georgia" w:hAnsi="Georgia" w:cs="Arial"/>
                <w:color w:val="000000"/>
                <w:sz w:val="20"/>
                <w:szCs w:val="20"/>
                <w:lang w:val="mk-MK"/>
              </w:rPr>
              <w:t>11,87</w:t>
            </w:r>
          </w:p>
        </w:tc>
      </w:tr>
    </w:tbl>
    <w:p w14:paraId="76BBE65B" w14:textId="77777777" w:rsidR="00550D96" w:rsidRPr="00AB0A77" w:rsidRDefault="00550D96" w:rsidP="00550D96">
      <w:pPr>
        <w:jc w:val="center"/>
        <w:rPr>
          <w:rFonts w:ascii="Georgia" w:hAnsi="Georgia"/>
          <w:lang w:val="mk-MK"/>
        </w:rPr>
      </w:pPr>
    </w:p>
    <w:p w14:paraId="21813649" w14:textId="77777777" w:rsidR="00550D96" w:rsidRPr="00AB0A77" w:rsidRDefault="00550D96" w:rsidP="00550D96">
      <w:pPr>
        <w:jc w:val="center"/>
        <w:rPr>
          <w:lang w:val="mk-MK"/>
        </w:rPr>
      </w:pPr>
      <w:r w:rsidRPr="00C247E6">
        <w:rPr>
          <w:lang w:val="mk-MK"/>
        </w:rPr>
        <w:object w:dxaOrig="7091" w:dyaOrig="5000" w14:anchorId="367D9C23">
          <v:shape id="_x0000_i1029" type="#_x0000_t75" style="width:354.6pt;height:250.8pt" o:ole="">
            <v:imagedata r:id="rId26" o:title=""/>
          </v:shape>
          <o:OLEObject Type="Embed" ProgID="STATISTICA.Graph" ShapeID="_x0000_i1029" DrawAspect="Content" ObjectID="_1811752109" r:id="rId27">
            <o:FieldCodes>\s</o:FieldCodes>
          </o:OLEObject>
        </w:object>
      </w:r>
    </w:p>
    <w:p w14:paraId="750C407E" w14:textId="68037835" w:rsidR="00550D96" w:rsidRPr="00AB0A77" w:rsidRDefault="00550D96" w:rsidP="00550D96">
      <w:pPr>
        <w:rPr>
          <w:rFonts w:ascii="Times New Roman" w:hAnsi="Times New Roman" w:cs="Times New Roman"/>
          <w:sz w:val="24"/>
          <w:szCs w:val="24"/>
          <w:lang w:val="mk-MK"/>
        </w:rPr>
      </w:pPr>
      <w:r w:rsidRPr="00AB0A77">
        <w:rPr>
          <w:lang w:val="mk-MK"/>
        </w:rPr>
        <w:tab/>
      </w:r>
      <w:r w:rsidRPr="00AB0A77">
        <w:rPr>
          <w:rFonts w:ascii="Times New Roman" w:hAnsi="Times New Roman" w:cs="Times New Roman"/>
          <w:b/>
          <w:bCs/>
          <w:sz w:val="24"/>
          <w:szCs w:val="24"/>
          <w:lang w:val="mk-MK"/>
        </w:rPr>
        <w:t>Графикон 8</w:t>
      </w:r>
      <w:r w:rsidR="007973EB">
        <w:rPr>
          <w:rFonts w:ascii="Times New Roman" w:hAnsi="Times New Roman" w:cs="Times New Roman"/>
          <w:b/>
          <w:bCs/>
          <w:sz w:val="24"/>
          <w:szCs w:val="24"/>
          <w:lang w:val="mk-MK"/>
        </w:rPr>
        <w:t>:</w:t>
      </w:r>
      <w:r w:rsidR="007973EB" w:rsidRPr="00AB0A77">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Возраст на пациентите</w:t>
      </w:r>
    </w:p>
    <w:p w14:paraId="721327E4" w14:textId="77777777" w:rsidR="00550D96" w:rsidRPr="00AB0A77" w:rsidRDefault="00550D96" w:rsidP="00550D96">
      <w:pPr>
        <w:rPr>
          <w:rFonts w:ascii="Times New Roman" w:hAnsi="Times New Roman" w:cs="Times New Roman"/>
          <w:sz w:val="24"/>
          <w:szCs w:val="24"/>
          <w:lang w:val="mk-MK"/>
        </w:rPr>
      </w:pPr>
    </w:p>
    <w:p w14:paraId="63EE5B6C" w14:textId="5BA644B8" w:rsidR="00550D96" w:rsidRPr="008212B2" w:rsidRDefault="00550D96" w:rsidP="00550D96">
      <w:pPr>
        <w:jc w:val="both"/>
        <w:rPr>
          <w:rFonts w:ascii="Times New Roman" w:hAnsi="Times New Roman" w:cs="Times New Roman"/>
          <w:sz w:val="24"/>
          <w:szCs w:val="24"/>
          <w:lang w:val="mk-MK"/>
        </w:rPr>
      </w:pPr>
      <w:r w:rsidRPr="008212B2">
        <w:rPr>
          <w:rFonts w:ascii="Times New Roman" w:hAnsi="Times New Roman" w:cs="Times New Roman"/>
          <w:sz w:val="24"/>
          <w:szCs w:val="24"/>
          <w:lang w:val="mk-MK"/>
        </w:rPr>
        <w:t xml:space="preserve">Резултатите прикажани </w:t>
      </w:r>
      <w:r w:rsidR="007973EB">
        <w:rPr>
          <w:rFonts w:ascii="Times New Roman" w:hAnsi="Times New Roman" w:cs="Times New Roman"/>
          <w:sz w:val="24"/>
          <w:szCs w:val="24"/>
          <w:lang w:val="mk-MK"/>
        </w:rPr>
        <w:t>во</w:t>
      </w:r>
      <w:r w:rsidR="007973EB" w:rsidRPr="008212B2">
        <w:rPr>
          <w:rFonts w:ascii="Times New Roman" w:hAnsi="Times New Roman" w:cs="Times New Roman"/>
          <w:sz w:val="24"/>
          <w:szCs w:val="24"/>
          <w:lang w:val="mk-MK"/>
        </w:rPr>
        <w:t xml:space="preserve"> </w:t>
      </w:r>
      <w:r w:rsidRPr="008212B2">
        <w:rPr>
          <w:rFonts w:ascii="Times New Roman" w:hAnsi="Times New Roman" w:cs="Times New Roman"/>
          <w:sz w:val="24"/>
          <w:szCs w:val="24"/>
          <w:lang w:val="mk-MK"/>
        </w:rPr>
        <w:t>табела 12 и графикон 9 се однесуваат на место</w:t>
      </w:r>
      <w:r w:rsidR="007973EB">
        <w:rPr>
          <w:rFonts w:ascii="Times New Roman" w:hAnsi="Times New Roman" w:cs="Times New Roman"/>
          <w:sz w:val="24"/>
          <w:szCs w:val="24"/>
          <w:lang w:val="mk-MK"/>
        </w:rPr>
        <w:t>то</w:t>
      </w:r>
      <w:r w:rsidRPr="008212B2">
        <w:rPr>
          <w:rFonts w:ascii="Times New Roman" w:hAnsi="Times New Roman" w:cs="Times New Roman"/>
          <w:sz w:val="24"/>
          <w:szCs w:val="24"/>
          <w:lang w:val="mk-MK"/>
        </w:rPr>
        <w:t xml:space="preserve"> на живеење на пациентите од група 2.</w:t>
      </w:r>
    </w:p>
    <w:p w14:paraId="4A363957" w14:textId="6BC2DE0D" w:rsidR="00550D96" w:rsidRPr="008212B2" w:rsidRDefault="00550D96" w:rsidP="00550D96">
      <w:pPr>
        <w:jc w:val="both"/>
        <w:rPr>
          <w:rFonts w:ascii="Times New Roman" w:hAnsi="Times New Roman" w:cs="Times New Roman"/>
          <w:sz w:val="24"/>
          <w:szCs w:val="24"/>
          <w:lang w:val="mk-MK"/>
        </w:rPr>
      </w:pPr>
      <w:r w:rsidRPr="008212B2">
        <w:rPr>
          <w:rFonts w:ascii="Times New Roman" w:hAnsi="Times New Roman" w:cs="Times New Roman"/>
          <w:sz w:val="24"/>
          <w:szCs w:val="24"/>
          <w:lang w:val="mk-MK"/>
        </w:rPr>
        <w:t>Од вкупно 15 пациенти, 5</w:t>
      </w:r>
      <w:r w:rsidR="007973EB">
        <w:rPr>
          <w:rFonts w:ascii="Times New Roman" w:hAnsi="Times New Roman" w:cs="Times New Roman"/>
          <w:sz w:val="24"/>
          <w:szCs w:val="24"/>
          <w:lang w:val="mk-MK"/>
        </w:rPr>
        <w:t xml:space="preserve"> </w:t>
      </w:r>
      <w:r w:rsidRPr="008212B2">
        <w:rPr>
          <w:rFonts w:ascii="Times New Roman" w:hAnsi="Times New Roman" w:cs="Times New Roman"/>
          <w:sz w:val="24"/>
          <w:szCs w:val="24"/>
          <w:lang w:val="mk-MK"/>
        </w:rPr>
        <w:t>(33,3</w:t>
      </w:r>
      <w:r w:rsidR="007973EB">
        <w:rPr>
          <w:rFonts w:ascii="Times New Roman" w:hAnsi="Times New Roman" w:cs="Times New Roman"/>
          <w:sz w:val="24"/>
          <w:szCs w:val="24"/>
          <w:lang w:val="mk-MK"/>
        </w:rPr>
        <w:t xml:space="preserve"> </w:t>
      </w:r>
      <w:r w:rsidRPr="008212B2">
        <w:rPr>
          <w:rFonts w:ascii="Times New Roman" w:hAnsi="Times New Roman" w:cs="Times New Roman"/>
          <w:sz w:val="24"/>
          <w:szCs w:val="24"/>
          <w:lang w:val="mk-MK"/>
        </w:rPr>
        <w:t xml:space="preserve">%) </w:t>
      </w:r>
      <w:r w:rsidR="00A020C5" w:rsidRPr="008212B2">
        <w:rPr>
          <w:rFonts w:ascii="Times New Roman" w:hAnsi="Times New Roman" w:cs="Times New Roman"/>
          <w:sz w:val="24"/>
          <w:szCs w:val="24"/>
          <w:lang w:val="mk-MK"/>
        </w:rPr>
        <w:t>живе</w:t>
      </w:r>
      <w:r w:rsidR="00A020C5">
        <w:rPr>
          <w:rFonts w:ascii="Times New Roman" w:hAnsi="Times New Roman" w:cs="Times New Roman"/>
          <w:sz w:val="24"/>
          <w:szCs w:val="24"/>
          <w:lang w:val="mk-MK"/>
        </w:rPr>
        <w:t>ат</w:t>
      </w:r>
      <w:r w:rsidR="00A020C5" w:rsidRPr="008212B2">
        <w:rPr>
          <w:rFonts w:ascii="Times New Roman" w:hAnsi="Times New Roman" w:cs="Times New Roman"/>
          <w:sz w:val="24"/>
          <w:szCs w:val="24"/>
          <w:lang w:val="mk-MK"/>
        </w:rPr>
        <w:t xml:space="preserve"> </w:t>
      </w:r>
      <w:r w:rsidRPr="008212B2">
        <w:rPr>
          <w:rFonts w:ascii="Times New Roman" w:hAnsi="Times New Roman" w:cs="Times New Roman"/>
          <w:sz w:val="24"/>
          <w:szCs w:val="24"/>
          <w:lang w:val="mk-MK"/>
        </w:rPr>
        <w:t>на село</w:t>
      </w:r>
      <w:r w:rsidR="007973EB">
        <w:rPr>
          <w:rFonts w:ascii="Times New Roman" w:hAnsi="Times New Roman" w:cs="Times New Roman"/>
          <w:sz w:val="24"/>
          <w:szCs w:val="24"/>
          <w:lang w:val="mk-MK"/>
        </w:rPr>
        <w:t>,</w:t>
      </w:r>
      <w:r w:rsidRPr="008212B2">
        <w:rPr>
          <w:rFonts w:ascii="Times New Roman" w:hAnsi="Times New Roman" w:cs="Times New Roman"/>
          <w:sz w:val="24"/>
          <w:szCs w:val="24"/>
          <w:lang w:val="mk-MK"/>
        </w:rPr>
        <w:t xml:space="preserve"> а 10</w:t>
      </w:r>
      <w:r w:rsidR="007973EB">
        <w:rPr>
          <w:rFonts w:ascii="Times New Roman" w:hAnsi="Times New Roman" w:cs="Times New Roman"/>
          <w:sz w:val="24"/>
          <w:szCs w:val="24"/>
          <w:lang w:val="mk-MK"/>
        </w:rPr>
        <w:t xml:space="preserve"> </w:t>
      </w:r>
      <w:r w:rsidRPr="008212B2">
        <w:rPr>
          <w:rFonts w:ascii="Times New Roman" w:hAnsi="Times New Roman" w:cs="Times New Roman"/>
          <w:sz w:val="24"/>
          <w:szCs w:val="24"/>
          <w:lang w:val="mk-MK"/>
        </w:rPr>
        <w:t>(66,7</w:t>
      </w:r>
      <w:r w:rsidR="007973EB">
        <w:rPr>
          <w:rFonts w:ascii="Times New Roman" w:hAnsi="Times New Roman" w:cs="Times New Roman"/>
          <w:sz w:val="24"/>
          <w:szCs w:val="24"/>
          <w:lang w:val="mk-MK"/>
        </w:rPr>
        <w:t xml:space="preserve"> </w:t>
      </w:r>
      <w:r w:rsidRPr="008212B2">
        <w:rPr>
          <w:rFonts w:ascii="Times New Roman" w:hAnsi="Times New Roman" w:cs="Times New Roman"/>
          <w:sz w:val="24"/>
          <w:szCs w:val="24"/>
          <w:lang w:val="mk-MK"/>
        </w:rPr>
        <w:t xml:space="preserve">%) </w:t>
      </w:r>
      <w:r w:rsidR="00A020C5" w:rsidRPr="008212B2">
        <w:rPr>
          <w:rFonts w:ascii="Times New Roman" w:hAnsi="Times New Roman" w:cs="Times New Roman"/>
          <w:sz w:val="24"/>
          <w:szCs w:val="24"/>
          <w:lang w:val="mk-MK"/>
        </w:rPr>
        <w:t>живе</w:t>
      </w:r>
      <w:r w:rsidR="00A020C5">
        <w:rPr>
          <w:rFonts w:ascii="Times New Roman" w:hAnsi="Times New Roman" w:cs="Times New Roman"/>
          <w:sz w:val="24"/>
          <w:szCs w:val="24"/>
          <w:lang w:val="mk-MK"/>
        </w:rPr>
        <w:t>ат</w:t>
      </w:r>
      <w:r w:rsidR="00A020C5" w:rsidRPr="008212B2">
        <w:rPr>
          <w:rFonts w:ascii="Times New Roman" w:hAnsi="Times New Roman" w:cs="Times New Roman"/>
          <w:sz w:val="24"/>
          <w:szCs w:val="24"/>
          <w:lang w:val="mk-MK"/>
        </w:rPr>
        <w:t xml:space="preserve"> </w:t>
      </w:r>
      <w:r w:rsidRPr="008212B2">
        <w:rPr>
          <w:rFonts w:ascii="Times New Roman" w:hAnsi="Times New Roman" w:cs="Times New Roman"/>
          <w:sz w:val="24"/>
          <w:szCs w:val="24"/>
          <w:lang w:val="mk-MK"/>
        </w:rPr>
        <w:t>во град.</w:t>
      </w:r>
    </w:p>
    <w:p w14:paraId="1D42A928" w14:textId="77777777" w:rsidR="00550D96" w:rsidRPr="008212B2" w:rsidRDefault="00550D96" w:rsidP="00550D96">
      <w:pPr>
        <w:rPr>
          <w:rFonts w:ascii="Times New Roman" w:hAnsi="Times New Roman" w:cs="Times New Roman"/>
          <w:sz w:val="24"/>
          <w:szCs w:val="24"/>
          <w:lang w:val="mk-MK"/>
        </w:rPr>
      </w:pPr>
    </w:p>
    <w:p w14:paraId="21602240" w14:textId="439E8BC6" w:rsidR="00550D96" w:rsidRPr="00AB0A77" w:rsidRDefault="00550D96" w:rsidP="00550D96">
      <w:pPr>
        <w:rPr>
          <w:rFonts w:ascii="Times New Roman" w:hAnsi="Times New Roman" w:cs="Times New Roman"/>
          <w:sz w:val="24"/>
          <w:szCs w:val="24"/>
          <w:lang w:val="mk-MK"/>
        </w:rPr>
      </w:pPr>
      <w:r w:rsidRPr="00AB0A77">
        <w:rPr>
          <w:rFonts w:ascii="Times New Roman" w:hAnsi="Times New Roman" w:cs="Times New Roman"/>
          <w:b/>
          <w:bCs/>
          <w:sz w:val="24"/>
          <w:szCs w:val="24"/>
          <w:lang w:val="mk-MK"/>
        </w:rPr>
        <w:t>Табела 12</w:t>
      </w:r>
      <w:r w:rsidR="007973EB">
        <w:rPr>
          <w:rFonts w:ascii="Times New Roman" w:hAnsi="Times New Roman" w:cs="Times New Roman"/>
          <w:b/>
          <w:bCs/>
          <w:sz w:val="24"/>
          <w:szCs w:val="24"/>
          <w:lang w:val="mk-MK"/>
        </w:rPr>
        <w:t>:</w:t>
      </w:r>
      <w:r w:rsidR="007973EB" w:rsidRPr="00AB0A77">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Место на живеење на пациентите</w:t>
      </w:r>
    </w:p>
    <w:p w14:paraId="000EA601" w14:textId="77777777" w:rsidR="00550D96" w:rsidRPr="00AB0A77" w:rsidRDefault="00550D96" w:rsidP="00550D96">
      <w:pPr>
        <w:autoSpaceDE w:val="0"/>
        <w:autoSpaceDN w:val="0"/>
        <w:adjustRightInd w:val="0"/>
        <w:rPr>
          <w:lang w:val="mk-MK"/>
        </w:rPr>
      </w:pPr>
    </w:p>
    <w:tbl>
      <w:tblPr>
        <w:tblW w:w="641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7"/>
        <w:gridCol w:w="727"/>
        <w:gridCol w:w="1138"/>
        <w:gridCol w:w="1000"/>
        <w:gridCol w:w="1365"/>
        <w:gridCol w:w="1456"/>
      </w:tblGrid>
      <w:tr w:rsidR="00550D96" w:rsidRPr="00AB0A77" w14:paraId="6461C5AE" w14:textId="77777777" w:rsidTr="00D50BCE">
        <w:trPr>
          <w:cantSplit/>
          <w:jc w:val="center"/>
        </w:trPr>
        <w:tc>
          <w:tcPr>
            <w:tcW w:w="1454" w:type="dxa"/>
            <w:gridSpan w:val="2"/>
            <w:tcBorders>
              <w:top w:val="single" w:sz="16" w:space="0" w:color="000000"/>
              <w:left w:val="single" w:sz="16" w:space="0" w:color="000000"/>
              <w:bottom w:val="single" w:sz="16" w:space="0" w:color="000000"/>
              <w:right w:val="nil"/>
            </w:tcBorders>
            <w:shd w:val="clear" w:color="auto" w:fill="FFFFFF"/>
          </w:tcPr>
          <w:p w14:paraId="4D03230B" w14:textId="77777777" w:rsidR="00550D96" w:rsidRPr="008212B2" w:rsidRDefault="00550D96" w:rsidP="00D50BCE">
            <w:pPr>
              <w:autoSpaceDE w:val="0"/>
              <w:autoSpaceDN w:val="0"/>
              <w:adjustRightInd w:val="0"/>
              <w:jc w:val="center"/>
              <w:rPr>
                <w:rFonts w:ascii="Georgia" w:hAnsi="Georgia"/>
                <w:sz w:val="20"/>
                <w:szCs w:val="20"/>
                <w:lang w:val="mk-MK"/>
              </w:rPr>
            </w:pPr>
          </w:p>
        </w:tc>
        <w:tc>
          <w:tcPr>
            <w:tcW w:w="1138" w:type="dxa"/>
            <w:tcBorders>
              <w:top w:val="single" w:sz="16" w:space="0" w:color="000000"/>
              <w:left w:val="single" w:sz="16" w:space="0" w:color="000000"/>
              <w:bottom w:val="single" w:sz="16" w:space="0" w:color="000000"/>
            </w:tcBorders>
            <w:shd w:val="clear" w:color="auto" w:fill="FFFFFF"/>
          </w:tcPr>
          <w:p w14:paraId="0C643D0F"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Frequency</w:t>
            </w:r>
          </w:p>
        </w:tc>
        <w:tc>
          <w:tcPr>
            <w:tcW w:w="1000" w:type="dxa"/>
            <w:tcBorders>
              <w:top w:val="single" w:sz="16" w:space="0" w:color="000000"/>
              <w:bottom w:val="single" w:sz="16" w:space="0" w:color="000000"/>
            </w:tcBorders>
            <w:shd w:val="clear" w:color="auto" w:fill="FFFFFF"/>
          </w:tcPr>
          <w:p w14:paraId="7C872450"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Percent</w:t>
            </w:r>
          </w:p>
        </w:tc>
        <w:tc>
          <w:tcPr>
            <w:tcW w:w="1365" w:type="dxa"/>
            <w:tcBorders>
              <w:top w:val="single" w:sz="16" w:space="0" w:color="000000"/>
              <w:bottom w:val="single" w:sz="16" w:space="0" w:color="000000"/>
            </w:tcBorders>
            <w:shd w:val="clear" w:color="auto" w:fill="FFFFFF"/>
          </w:tcPr>
          <w:p w14:paraId="67891648"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Valid Percent</w:t>
            </w:r>
          </w:p>
        </w:tc>
        <w:tc>
          <w:tcPr>
            <w:tcW w:w="1456" w:type="dxa"/>
            <w:tcBorders>
              <w:top w:val="single" w:sz="16" w:space="0" w:color="000000"/>
              <w:bottom w:val="single" w:sz="16" w:space="0" w:color="000000"/>
              <w:right w:val="single" w:sz="16" w:space="0" w:color="000000"/>
            </w:tcBorders>
            <w:shd w:val="clear" w:color="auto" w:fill="FFFFFF"/>
          </w:tcPr>
          <w:p w14:paraId="1128C6DD"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Cumulative Percent</w:t>
            </w:r>
          </w:p>
        </w:tc>
      </w:tr>
      <w:tr w:rsidR="00550D96" w:rsidRPr="00AB0A77" w14:paraId="06787255" w14:textId="77777777" w:rsidTr="00D50BCE">
        <w:trPr>
          <w:cantSplit/>
          <w:jc w:val="center"/>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14:paraId="15E9834C"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Valid</w:t>
            </w:r>
          </w:p>
        </w:tc>
        <w:tc>
          <w:tcPr>
            <w:tcW w:w="727" w:type="dxa"/>
            <w:tcBorders>
              <w:top w:val="single" w:sz="16" w:space="0" w:color="000000"/>
              <w:left w:val="nil"/>
              <w:bottom w:val="nil"/>
              <w:right w:val="single" w:sz="16" w:space="0" w:color="000000"/>
            </w:tcBorders>
            <w:shd w:val="clear" w:color="auto" w:fill="FFFFFF"/>
            <w:vAlign w:val="center"/>
          </w:tcPr>
          <w:p w14:paraId="3A5EC158"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Село</w:t>
            </w:r>
          </w:p>
        </w:tc>
        <w:tc>
          <w:tcPr>
            <w:tcW w:w="1138" w:type="dxa"/>
            <w:tcBorders>
              <w:top w:val="single" w:sz="16" w:space="0" w:color="000000"/>
              <w:left w:val="single" w:sz="16" w:space="0" w:color="000000"/>
              <w:bottom w:val="nil"/>
            </w:tcBorders>
            <w:shd w:val="clear" w:color="auto" w:fill="FFFFFF"/>
          </w:tcPr>
          <w:p w14:paraId="602C126D"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5</w:t>
            </w:r>
          </w:p>
        </w:tc>
        <w:tc>
          <w:tcPr>
            <w:tcW w:w="1000" w:type="dxa"/>
            <w:tcBorders>
              <w:top w:val="single" w:sz="16" w:space="0" w:color="000000"/>
              <w:bottom w:val="nil"/>
            </w:tcBorders>
            <w:shd w:val="clear" w:color="auto" w:fill="FFFFFF"/>
          </w:tcPr>
          <w:p w14:paraId="15CBC80D"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33,3</w:t>
            </w:r>
          </w:p>
        </w:tc>
        <w:tc>
          <w:tcPr>
            <w:tcW w:w="1365" w:type="dxa"/>
            <w:tcBorders>
              <w:top w:val="single" w:sz="16" w:space="0" w:color="000000"/>
              <w:bottom w:val="nil"/>
            </w:tcBorders>
            <w:shd w:val="clear" w:color="auto" w:fill="FFFFFF"/>
          </w:tcPr>
          <w:p w14:paraId="45C65624"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33,3</w:t>
            </w:r>
          </w:p>
        </w:tc>
        <w:tc>
          <w:tcPr>
            <w:tcW w:w="1456" w:type="dxa"/>
            <w:tcBorders>
              <w:top w:val="single" w:sz="16" w:space="0" w:color="000000"/>
              <w:bottom w:val="nil"/>
              <w:right w:val="single" w:sz="16" w:space="0" w:color="000000"/>
            </w:tcBorders>
            <w:shd w:val="clear" w:color="auto" w:fill="FFFFFF"/>
          </w:tcPr>
          <w:p w14:paraId="64E37E7D"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33,3</w:t>
            </w:r>
          </w:p>
        </w:tc>
      </w:tr>
      <w:tr w:rsidR="00550D96" w:rsidRPr="00AB0A77" w14:paraId="34D475F9" w14:textId="77777777" w:rsidTr="00D50BCE">
        <w:trPr>
          <w:cantSplit/>
          <w:jc w:val="center"/>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14:paraId="55C6D017" w14:textId="77777777" w:rsidR="00550D96" w:rsidRPr="008212B2" w:rsidRDefault="00550D96" w:rsidP="00D50BCE">
            <w:pPr>
              <w:autoSpaceDE w:val="0"/>
              <w:autoSpaceDN w:val="0"/>
              <w:adjustRightInd w:val="0"/>
              <w:jc w:val="center"/>
              <w:rPr>
                <w:rFonts w:ascii="Georgia" w:hAnsi="Georgia" w:cs="Arial"/>
                <w:color w:val="000000"/>
                <w:sz w:val="20"/>
                <w:szCs w:val="20"/>
                <w:lang w:val="mk-MK"/>
              </w:rPr>
            </w:pPr>
          </w:p>
        </w:tc>
        <w:tc>
          <w:tcPr>
            <w:tcW w:w="727" w:type="dxa"/>
            <w:tcBorders>
              <w:top w:val="nil"/>
              <w:left w:val="nil"/>
              <w:bottom w:val="nil"/>
              <w:right w:val="single" w:sz="16" w:space="0" w:color="000000"/>
            </w:tcBorders>
            <w:shd w:val="clear" w:color="auto" w:fill="FFFFFF"/>
            <w:vAlign w:val="center"/>
          </w:tcPr>
          <w:p w14:paraId="4729D873"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Град</w:t>
            </w:r>
          </w:p>
        </w:tc>
        <w:tc>
          <w:tcPr>
            <w:tcW w:w="1138" w:type="dxa"/>
            <w:tcBorders>
              <w:top w:val="nil"/>
              <w:left w:val="single" w:sz="16" w:space="0" w:color="000000"/>
              <w:bottom w:val="nil"/>
            </w:tcBorders>
            <w:shd w:val="clear" w:color="auto" w:fill="FFFFFF"/>
          </w:tcPr>
          <w:p w14:paraId="2B61824E"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10</w:t>
            </w:r>
          </w:p>
        </w:tc>
        <w:tc>
          <w:tcPr>
            <w:tcW w:w="1000" w:type="dxa"/>
            <w:tcBorders>
              <w:top w:val="nil"/>
              <w:bottom w:val="nil"/>
            </w:tcBorders>
            <w:shd w:val="clear" w:color="auto" w:fill="FFFFFF"/>
          </w:tcPr>
          <w:p w14:paraId="56D0AB99"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66,7</w:t>
            </w:r>
          </w:p>
        </w:tc>
        <w:tc>
          <w:tcPr>
            <w:tcW w:w="1365" w:type="dxa"/>
            <w:tcBorders>
              <w:top w:val="nil"/>
              <w:bottom w:val="nil"/>
            </w:tcBorders>
            <w:shd w:val="clear" w:color="auto" w:fill="FFFFFF"/>
          </w:tcPr>
          <w:p w14:paraId="1E53EE71"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66,7</w:t>
            </w:r>
          </w:p>
        </w:tc>
        <w:tc>
          <w:tcPr>
            <w:tcW w:w="1456" w:type="dxa"/>
            <w:tcBorders>
              <w:top w:val="nil"/>
              <w:bottom w:val="nil"/>
              <w:right w:val="single" w:sz="16" w:space="0" w:color="000000"/>
            </w:tcBorders>
            <w:shd w:val="clear" w:color="auto" w:fill="FFFFFF"/>
          </w:tcPr>
          <w:p w14:paraId="14EF2112"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100,0</w:t>
            </w:r>
          </w:p>
        </w:tc>
      </w:tr>
      <w:tr w:rsidR="00550D96" w:rsidRPr="00AB0A77" w14:paraId="0E686E48" w14:textId="77777777" w:rsidTr="00D50BCE">
        <w:trPr>
          <w:cantSplit/>
          <w:jc w:val="center"/>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14:paraId="55BEA168" w14:textId="77777777" w:rsidR="00550D96" w:rsidRPr="008212B2" w:rsidRDefault="00550D96" w:rsidP="00D50BCE">
            <w:pPr>
              <w:autoSpaceDE w:val="0"/>
              <w:autoSpaceDN w:val="0"/>
              <w:adjustRightInd w:val="0"/>
              <w:jc w:val="center"/>
              <w:rPr>
                <w:rFonts w:ascii="Georgia" w:hAnsi="Georgia" w:cs="Arial"/>
                <w:color w:val="000000"/>
                <w:sz w:val="20"/>
                <w:szCs w:val="20"/>
                <w:lang w:val="mk-MK"/>
              </w:rPr>
            </w:pPr>
          </w:p>
        </w:tc>
        <w:tc>
          <w:tcPr>
            <w:tcW w:w="727" w:type="dxa"/>
            <w:tcBorders>
              <w:top w:val="nil"/>
              <w:left w:val="nil"/>
              <w:bottom w:val="single" w:sz="16" w:space="0" w:color="000000"/>
              <w:right w:val="single" w:sz="16" w:space="0" w:color="000000"/>
            </w:tcBorders>
            <w:shd w:val="clear" w:color="auto" w:fill="FFFFFF"/>
            <w:vAlign w:val="center"/>
          </w:tcPr>
          <w:p w14:paraId="0D42E55B"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Total</w:t>
            </w:r>
          </w:p>
        </w:tc>
        <w:tc>
          <w:tcPr>
            <w:tcW w:w="1138" w:type="dxa"/>
            <w:tcBorders>
              <w:top w:val="nil"/>
              <w:left w:val="single" w:sz="16" w:space="0" w:color="000000"/>
              <w:bottom w:val="single" w:sz="16" w:space="0" w:color="000000"/>
            </w:tcBorders>
            <w:shd w:val="clear" w:color="auto" w:fill="FFFFFF"/>
          </w:tcPr>
          <w:p w14:paraId="5A658DFA"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15</w:t>
            </w:r>
          </w:p>
        </w:tc>
        <w:tc>
          <w:tcPr>
            <w:tcW w:w="1000" w:type="dxa"/>
            <w:tcBorders>
              <w:top w:val="nil"/>
              <w:bottom w:val="single" w:sz="16" w:space="0" w:color="000000"/>
            </w:tcBorders>
            <w:shd w:val="clear" w:color="auto" w:fill="FFFFFF"/>
          </w:tcPr>
          <w:p w14:paraId="05049953"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100,0</w:t>
            </w:r>
          </w:p>
        </w:tc>
        <w:tc>
          <w:tcPr>
            <w:tcW w:w="1365" w:type="dxa"/>
            <w:tcBorders>
              <w:top w:val="nil"/>
              <w:bottom w:val="single" w:sz="16" w:space="0" w:color="000000"/>
            </w:tcBorders>
            <w:shd w:val="clear" w:color="auto" w:fill="FFFFFF"/>
          </w:tcPr>
          <w:p w14:paraId="1C7AAF0A"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100,0</w:t>
            </w:r>
          </w:p>
        </w:tc>
        <w:tc>
          <w:tcPr>
            <w:tcW w:w="1456" w:type="dxa"/>
            <w:tcBorders>
              <w:top w:val="nil"/>
              <w:bottom w:val="single" w:sz="16" w:space="0" w:color="000000"/>
              <w:right w:val="single" w:sz="16" w:space="0" w:color="000000"/>
            </w:tcBorders>
            <w:shd w:val="clear" w:color="auto" w:fill="FFFFFF"/>
          </w:tcPr>
          <w:p w14:paraId="2999DAB7" w14:textId="77777777" w:rsidR="00550D96" w:rsidRPr="008212B2" w:rsidRDefault="00550D96" w:rsidP="00D50BCE">
            <w:pPr>
              <w:autoSpaceDE w:val="0"/>
              <w:autoSpaceDN w:val="0"/>
              <w:adjustRightInd w:val="0"/>
              <w:jc w:val="center"/>
              <w:rPr>
                <w:rFonts w:ascii="Georgia" w:hAnsi="Georgia"/>
                <w:sz w:val="20"/>
                <w:szCs w:val="20"/>
                <w:lang w:val="mk-MK"/>
              </w:rPr>
            </w:pPr>
          </w:p>
        </w:tc>
      </w:tr>
    </w:tbl>
    <w:p w14:paraId="575B84CA" w14:textId="77777777" w:rsidR="00550D96" w:rsidRPr="008212B2" w:rsidRDefault="00550D96" w:rsidP="00550D96">
      <w:pPr>
        <w:autoSpaceDE w:val="0"/>
        <w:autoSpaceDN w:val="0"/>
        <w:adjustRightInd w:val="0"/>
        <w:spacing w:line="400" w:lineRule="atLeast"/>
        <w:rPr>
          <w:lang w:val="mk-MK"/>
        </w:rPr>
      </w:pPr>
    </w:p>
    <w:p w14:paraId="6D0221E8" w14:textId="77777777" w:rsidR="00550D96" w:rsidRPr="00AB0A77" w:rsidRDefault="00550D96" w:rsidP="00550D96">
      <w:pPr>
        <w:rPr>
          <w:rFonts w:ascii="Georgia" w:hAnsi="Georgia"/>
          <w:lang w:val="mk-MK"/>
        </w:rPr>
      </w:pPr>
    </w:p>
    <w:p w14:paraId="05DBAA09" w14:textId="77777777" w:rsidR="00550D96" w:rsidRPr="00AB0A77" w:rsidRDefault="00550D96" w:rsidP="00550D96">
      <w:pPr>
        <w:autoSpaceDE w:val="0"/>
        <w:autoSpaceDN w:val="0"/>
        <w:adjustRightInd w:val="0"/>
        <w:rPr>
          <w:lang w:val="mk-MK"/>
        </w:rPr>
      </w:pPr>
    </w:p>
    <w:p w14:paraId="5716CC59" w14:textId="77777777" w:rsidR="00550D96" w:rsidRPr="00AB0A77" w:rsidRDefault="00550D96" w:rsidP="00550D96">
      <w:pPr>
        <w:autoSpaceDE w:val="0"/>
        <w:autoSpaceDN w:val="0"/>
        <w:adjustRightInd w:val="0"/>
        <w:jc w:val="center"/>
        <w:rPr>
          <w:lang w:val="mk-MK"/>
        </w:rPr>
      </w:pPr>
    </w:p>
    <w:p w14:paraId="20AA4B33" w14:textId="7F08BC47" w:rsidR="00550D96" w:rsidRPr="008212B2" w:rsidRDefault="00550D96" w:rsidP="00550D96">
      <w:pPr>
        <w:autoSpaceDE w:val="0"/>
        <w:autoSpaceDN w:val="0"/>
        <w:adjustRightInd w:val="0"/>
        <w:jc w:val="center"/>
        <w:rPr>
          <w:lang w:val="mk-MK"/>
        </w:rPr>
      </w:pPr>
      <w:r w:rsidRPr="008212B2">
        <w:rPr>
          <w:noProof/>
          <w:lang w:val="mk-MK"/>
        </w:rPr>
        <w:drawing>
          <wp:inline distT="0" distB="0" distL="0" distR="0" wp14:anchorId="0BDBC72E" wp14:editId="0B7E156D">
            <wp:extent cx="4533900" cy="3200400"/>
            <wp:effectExtent l="0" t="0" r="0" b="0"/>
            <wp:docPr id="69587842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33900" cy="3200400"/>
                    </a:xfrm>
                    <a:prstGeom prst="rect">
                      <a:avLst/>
                    </a:prstGeom>
                    <a:noFill/>
                    <a:ln>
                      <a:noFill/>
                    </a:ln>
                  </pic:spPr>
                </pic:pic>
              </a:graphicData>
            </a:graphic>
          </wp:inline>
        </w:drawing>
      </w:r>
    </w:p>
    <w:p w14:paraId="4013A756" w14:textId="79FACCD7" w:rsidR="00550D96" w:rsidRPr="00AB0A77" w:rsidRDefault="00550D96" w:rsidP="00550D96">
      <w:pPr>
        <w:autoSpaceDE w:val="0"/>
        <w:autoSpaceDN w:val="0"/>
        <w:adjustRightInd w:val="0"/>
        <w:rPr>
          <w:rFonts w:ascii="Times New Roman" w:hAnsi="Times New Roman" w:cs="Times New Roman"/>
          <w:sz w:val="24"/>
          <w:szCs w:val="24"/>
          <w:lang w:val="mk-MK"/>
        </w:rPr>
      </w:pPr>
      <w:r w:rsidRPr="00AB0A77">
        <w:rPr>
          <w:lang w:val="mk-MK"/>
        </w:rPr>
        <w:tab/>
      </w:r>
      <w:r w:rsidRPr="00AB0A77">
        <w:rPr>
          <w:rFonts w:ascii="Times New Roman" w:hAnsi="Times New Roman" w:cs="Times New Roman"/>
          <w:b/>
          <w:bCs/>
          <w:sz w:val="24"/>
          <w:szCs w:val="24"/>
          <w:lang w:val="mk-MK"/>
        </w:rPr>
        <w:t>Графикон 9</w:t>
      </w:r>
      <w:r w:rsidR="00A020C5">
        <w:rPr>
          <w:rFonts w:ascii="Times New Roman" w:hAnsi="Times New Roman" w:cs="Times New Roman"/>
          <w:b/>
          <w:bCs/>
          <w:sz w:val="24"/>
          <w:szCs w:val="24"/>
          <w:lang w:val="mk-MK"/>
        </w:rPr>
        <w:t>:</w:t>
      </w:r>
      <w:r w:rsidRPr="00AB0A77">
        <w:rPr>
          <w:rFonts w:ascii="Times New Roman" w:hAnsi="Times New Roman" w:cs="Times New Roman"/>
          <w:sz w:val="24"/>
          <w:szCs w:val="24"/>
          <w:lang w:val="mk-MK"/>
        </w:rPr>
        <w:t xml:space="preserve"> Место на живеење на пациентите</w:t>
      </w:r>
    </w:p>
    <w:p w14:paraId="4D0776D7" w14:textId="77777777" w:rsidR="00550D96" w:rsidRPr="00AB0A77" w:rsidRDefault="00550D96" w:rsidP="00550D96">
      <w:pPr>
        <w:autoSpaceDE w:val="0"/>
        <w:autoSpaceDN w:val="0"/>
        <w:adjustRightInd w:val="0"/>
        <w:rPr>
          <w:rFonts w:ascii="Times New Roman" w:hAnsi="Times New Roman" w:cs="Times New Roman"/>
          <w:sz w:val="24"/>
          <w:szCs w:val="24"/>
          <w:lang w:val="mk-MK"/>
        </w:rPr>
      </w:pPr>
    </w:p>
    <w:p w14:paraId="326705D3" w14:textId="11268D3E" w:rsidR="00550D96" w:rsidRPr="008212B2" w:rsidRDefault="00550D96" w:rsidP="00550D96">
      <w:pPr>
        <w:jc w:val="both"/>
        <w:rPr>
          <w:rFonts w:ascii="Times New Roman" w:hAnsi="Times New Roman" w:cs="Times New Roman"/>
          <w:sz w:val="24"/>
          <w:szCs w:val="24"/>
          <w:lang w:val="mk-MK"/>
        </w:rPr>
      </w:pPr>
      <w:r w:rsidRPr="008212B2">
        <w:rPr>
          <w:rFonts w:ascii="Times New Roman" w:hAnsi="Times New Roman" w:cs="Times New Roman"/>
          <w:sz w:val="24"/>
          <w:szCs w:val="24"/>
          <w:lang w:val="mk-MK"/>
        </w:rPr>
        <w:t xml:space="preserve">Резултатите прикажани </w:t>
      </w:r>
      <w:r w:rsidR="007973EB">
        <w:rPr>
          <w:rFonts w:ascii="Times New Roman" w:hAnsi="Times New Roman" w:cs="Times New Roman"/>
          <w:sz w:val="24"/>
          <w:szCs w:val="24"/>
          <w:lang w:val="mk-MK"/>
        </w:rPr>
        <w:t>во</w:t>
      </w:r>
      <w:r w:rsidR="007973EB" w:rsidRPr="008212B2">
        <w:rPr>
          <w:rFonts w:ascii="Times New Roman" w:hAnsi="Times New Roman" w:cs="Times New Roman"/>
          <w:sz w:val="24"/>
          <w:szCs w:val="24"/>
          <w:lang w:val="mk-MK"/>
        </w:rPr>
        <w:t xml:space="preserve"> </w:t>
      </w:r>
      <w:r w:rsidRPr="008212B2">
        <w:rPr>
          <w:rFonts w:ascii="Times New Roman" w:hAnsi="Times New Roman" w:cs="Times New Roman"/>
          <w:sz w:val="24"/>
          <w:szCs w:val="24"/>
          <w:lang w:val="mk-MK"/>
        </w:rPr>
        <w:t xml:space="preserve">табела 13 и графикон 10 се однесуваат на </w:t>
      </w:r>
      <w:r w:rsidRPr="00AB0A77">
        <w:rPr>
          <w:rFonts w:ascii="Times New Roman" w:hAnsi="Times New Roman" w:cs="Times New Roman"/>
          <w:sz w:val="24"/>
          <w:szCs w:val="24"/>
          <w:lang w:val="mk-MK"/>
        </w:rPr>
        <w:t>образованието на пациентите</w:t>
      </w:r>
      <w:r w:rsidRPr="008212B2">
        <w:rPr>
          <w:rFonts w:ascii="Times New Roman" w:hAnsi="Times New Roman" w:cs="Times New Roman"/>
          <w:sz w:val="24"/>
          <w:szCs w:val="24"/>
          <w:lang w:val="mk-MK"/>
        </w:rPr>
        <w:t xml:space="preserve"> од група 2.</w:t>
      </w:r>
    </w:p>
    <w:p w14:paraId="355742D3" w14:textId="58DC0CFC" w:rsidR="00550D96" w:rsidRPr="008212B2" w:rsidRDefault="00550D96" w:rsidP="00550D96">
      <w:pPr>
        <w:jc w:val="both"/>
        <w:rPr>
          <w:rFonts w:ascii="Times New Roman" w:hAnsi="Times New Roman" w:cs="Times New Roman"/>
          <w:sz w:val="24"/>
          <w:szCs w:val="24"/>
          <w:lang w:val="mk-MK"/>
        </w:rPr>
      </w:pPr>
      <w:r w:rsidRPr="008212B2">
        <w:rPr>
          <w:rFonts w:ascii="Times New Roman" w:hAnsi="Times New Roman" w:cs="Times New Roman"/>
          <w:sz w:val="24"/>
          <w:szCs w:val="24"/>
          <w:lang w:val="mk-MK"/>
        </w:rPr>
        <w:t>Од вкупно 15 пациенти, 5</w:t>
      </w:r>
      <w:r w:rsidR="007973EB">
        <w:rPr>
          <w:rFonts w:ascii="Times New Roman" w:hAnsi="Times New Roman" w:cs="Times New Roman"/>
          <w:sz w:val="24"/>
          <w:szCs w:val="24"/>
          <w:lang w:val="mk-MK"/>
        </w:rPr>
        <w:t xml:space="preserve"> </w:t>
      </w:r>
      <w:r w:rsidRPr="008212B2">
        <w:rPr>
          <w:rFonts w:ascii="Times New Roman" w:hAnsi="Times New Roman" w:cs="Times New Roman"/>
          <w:sz w:val="24"/>
          <w:szCs w:val="24"/>
          <w:lang w:val="mk-MK"/>
        </w:rPr>
        <w:t>(33,3</w:t>
      </w:r>
      <w:r w:rsidR="007973EB">
        <w:rPr>
          <w:rFonts w:ascii="Times New Roman" w:hAnsi="Times New Roman" w:cs="Times New Roman"/>
          <w:sz w:val="24"/>
          <w:szCs w:val="24"/>
          <w:lang w:val="mk-MK"/>
        </w:rPr>
        <w:t xml:space="preserve"> </w:t>
      </w:r>
      <w:r w:rsidRPr="008212B2">
        <w:rPr>
          <w:rFonts w:ascii="Times New Roman" w:hAnsi="Times New Roman" w:cs="Times New Roman"/>
          <w:sz w:val="24"/>
          <w:szCs w:val="24"/>
          <w:lang w:val="mk-MK"/>
        </w:rPr>
        <w:t xml:space="preserve">%) </w:t>
      </w:r>
      <w:r w:rsidR="007973EB" w:rsidRPr="008212B2">
        <w:rPr>
          <w:rFonts w:ascii="Times New Roman" w:hAnsi="Times New Roman" w:cs="Times New Roman"/>
          <w:sz w:val="24"/>
          <w:szCs w:val="24"/>
          <w:lang w:val="mk-MK"/>
        </w:rPr>
        <w:t>б</w:t>
      </w:r>
      <w:r w:rsidR="007973EB">
        <w:rPr>
          <w:rFonts w:ascii="Times New Roman" w:hAnsi="Times New Roman" w:cs="Times New Roman"/>
          <w:sz w:val="24"/>
          <w:szCs w:val="24"/>
          <w:lang w:val="mk-MK"/>
        </w:rPr>
        <w:t>еа</w:t>
      </w:r>
      <w:r w:rsidR="007973EB" w:rsidRPr="008212B2">
        <w:rPr>
          <w:rFonts w:ascii="Times New Roman" w:hAnsi="Times New Roman" w:cs="Times New Roman"/>
          <w:sz w:val="24"/>
          <w:szCs w:val="24"/>
          <w:lang w:val="mk-MK"/>
        </w:rPr>
        <w:t xml:space="preserve"> </w:t>
      </w:r>
      <w:r w:rsidRPr="008212B2">
        <w:rPr>
          <w:rFonts w:ascii="Times New Roman" w:hAnsi="Times New Roman" w:cs="Times New Roman"/>
          <w:sz w:val="24"/>
          <w:szCs w:val="24"/>
          <w:lang w:val="mk-MK"/>
        </w:rPr>
        <w:t>со осново образование</w:t>
      </w:r>
      <w:r w:rsidR="007973EB">
        <w:rPr>
          <w:rFonts w:ascii="Times New Roman" w:hAnsi="Times New Roman" w:cs="Times New Roman"/>
          <w:sz w:val="24"/>
          <w:szCs w:val="24"/>
          <w:lang w:val="mk-MK"/>
        </w:rPr>
        <w:t>,</w:t>
      </w:r>
      <w:r w:rsidRPr="008212B2">
        <w:rPr>
          <w:rFonts w:ascii="Times New Roman" w:hAnsi="Times New Roman" w:cs="Times New Roman"/>
          <w:sz w:val="24"/>
          <w:szCs w:val="24"/>
          <w:lang w:val="mk-MK"/>
        </w:rPr>
        <w:t xml:space="preserve"> а 10</w:t>
      </w:r>
      <w:r w:rsidR="007973EB">
        <w:rPr>
          <w:rFonts w:ascii="Times New Roman" w:hAnsi="Times New Roman" w:cs="Times New Roman"/>
          <w:sz w:val="24"/>
          <w:szCs w:val="24"/>
          <w:lang w:val="mk-MK"/>
        </w:rPr>
        <w:t xml:space="preserve"> </w:t>
      </w:r>
      <w:r w:rsidRPr="008212B2">
        <w:rPr>
          <w:rFonts w:ascii="Times New Roman" w:hAnsi="Times New Roman" w:cs="Times New Roman"/>
          <w:sz w:val="24"/>
          <w:szCs w:val="24"/>
          <w:lang w:val="mk-MK"/>
        </w:rPr>
        <w:t>(66,7</w:t>
      </w:r>
      <w:r w:rsidR="007973EB">
        <w:rPr>
          <w:rFonts w:ascii="Times New Roman" w:hAnsi="Times New Roman" w:cs="Times New Roman"/>
          <w:sz w:val="24"/>
          <w:szCs w:val="24"/>
          <w:lang w:val="mk-MK"/>
        </w:rPr>
        <w:t xml:space="preserve"> </w:t>
      </w:r>
      <w:r w:rsidRPr="008212B2">
        <w:rPr>
          <w:rFonts w:ascii="Times New Roman" w:hAnsi="Times New Roman" w:cs="Times New Roman"/>
          <w:sz w:val="24"/>
          <w:szCs w:val="24"/>
          <w:lang w:val="mk-MK"/>
        </w:rPr>
        <w:t xml:space="preserve">%) </w:t>
      </w:r>
      <w:r w:rsidR="007973EB" w:rsidRPr="008212B2">
        <w:rPr>
          <w:rFonts w:ascii="Times New Roman" w:hAnsi="Times New Roman" w:cs="Times New Roman"/>
          <w:sz w:val="24"/>
          <w:szCs w:val="24"/>
          <w:lang w:val="mk-MK"/>
        </w:rPr>
        <w:t>б</w:t>
      </w:r>
      <w:r w:rsidR="007973EB">
        <w:rPr>
          <w:rFonts w:ascii="Times New Roman" w:hAnsi="Times New Roman" w:cs="Times New Roman"/>
          <w:sz w:val="24"/>
          <w:szCs w:val="24"/>
          <w:lang w:val="mk-MK"/>
        </w:rPr>
        <w:t>еа</w:t>
      </w:r>
      <w:r w:rsidR="007973EB" w:rsidRPr="008212B2">
        <w:rPr>
          <w:rFonts w:ascii="Times New Roman" w:hAnsi="Times New Roman" w:cs="Times New Roman"/>
          <w:sz w:val="24"/>
          <w:szCs w:val="24"/>
          <w:lang w:val="mk-MK"/>
        </w:rPr>
        <w:t xml:space="preserve"> </w:t>
      </w:r>
      <w:r w:rsidRPr="008212B2">
        <w:rPr>
          <w:rFonts w:ascii="Times New Roman" w:hAnsi="Times New Roman" w:cs="Times New Roman"/>
          <w:sz w:val="24"/>
          <w:szCs w:val="24"/>
          <w:lang w:val="mk-MK"/>
        </w:rPr>
        <w:t>со високо образование.</w:t>
      </w:r>
    </w:p>
    <w:p w14:paraId="6FAB63F4" w14:textId="77777777" w:rsidR="00550D96" w:rsidRPr="008212B2" w:rsidRDefault="00550D96" w:rsidP="00550D96">
      <w:pPr>
        <w:autoSpaceDE w:val="0"/>
        <w:autoSpaceDN w:val="0"/>
        <w:adjustRightInd w:val="0"/>
        <w:rPr>
          <w:rFonts w:ascii="Times New Roman" w:hAnsi="Times New Roman" w:cs="Times New Roman"/>
          <w:sz w:val="24"/>
          <w:szCs w:val="24"/>
          <w:lang w:val="mk-MK"/>
        </w:rPr>
      </w:pPr>
    </w:p>
    <w:p w14:paraId="1D267689" w14:textId="0CEB1317" w:rsidR="00550D96" w:rsidRPr="00AB0A77" w:rsidRDefault="00550D96" w:rsidP="00550D96">
      <w:pPr>
        <w:autoSpaceDE w:val="0"/>
        <w:autoSpaceDN w:val="0"/>
        <w:adjustRightInd w:val="0"/>
        <w:rPr>
          <w:rFonts w:ascii="Times New Roman" w:hAnsi="Times New Roman" w:cs="Times New Roman"/>
          <w:sz w:val="24"/>
          <w:szCs w:val="24"/>
          <w:lang w:val="mk-MK"/>
        </w:rPr>
      </w:pPr>
      <w:r w:rsidRPr="00AB0A77">
        <w:rPr>
          <w:rFonts w:ascii="Times New Roman" w:hAnsi="Times New Roman" w:cs="Times New Roman"/>
          <w:b/>
          <w:bCs/>
          <w:sz w:val="24"/>
          <w:szCs w:val="24"/>
          <w:lang w:val="mk-MK"/>
        </w:rPr>
        <w:t>Табела 13</w:t>
      </w:r>
      <w:r w:rsidR="007973EB">
        <w:rPr>
          <w:rFonts w:ascii="Times New Roman" w:hAnsi="Times New Roman" w:cs="Times New Roman"/>
          <w:b/>
          <w:bCs/>
          <w:sz w:val="24"/>
          <w:szCs w:val="24"/>
          <w:lang w:val="mk-MK"/>
        </w:rPr>
        <w:t>:</w:t>
      </w:r>
      <w:r w:rsidRPr="00AB0A77">
        <w:rPr>
          <w:rFonts w:ascii="Times New Roman" w:hAnsi="Times New Roman" w:cs="Times New Roman"/>
          <w:sz w:val="24"/>
          <w:szCs w:val="24"/>
          <w:lang w:val="mk-MK"/>
        </w:rPr>
        <w:t xml:space="preserve"> Образование на пациентите</w:t>
      </w:r>
    </w:p>
    <w:p w14:paraId="679E3903" w14:textId="77777777" w:rsidR="00550D96" w:rsidRPr="00AB0A77" w:rsidRDefault="00550D96" w:rsidP="00550D96">
      <w:pPr>
        <w:autoSpaceDE w:val="0"/>
        <w:autoSpaceDN w:val="0"/>
        <w:adjustRightInd w:val="0"/>
        <w:rPr>
          <w:lang w:val="mk-MK"/>
        </w:rPr>
      </w:pPr>
    </w:p>
    <w:tbl>
      <w:tblPr>
        <w:tblW w:w="670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7"/>
        <w:gridCol w:w="1015"/>
        <w:gridCol w:w="1138"/>
        <w:gridCol w:w="1000"/>
        <w:gridCol w:w="1365"/>
        <w:gridCol w:w="1456"/>
      </w:tblGrid>
      <w:tr w:rsidR="00550D96" w:rsidRPr="00AB0A77" w14:paraId="6ADFF109" w14:textId="77777777" w:rsidTr="00D50BCE">
        <w:trPr>
          <w:cantSplit/>
          <w:jc w:val="center"/>
        </w:trPr>
        <w:tc>
          <w:tcPr>
            <w:tcW w:w="1742" w:type="dxa"/>
            <w:gridSpan w:val="2"/>
            <w:tcBorders>
              <w:top w:val="single" w:sz="16" w:space="0" w:color="000000"/>
              <w:left w:val="single" w:sz="16" w:space="0" w:color="000000"/>
              <w:bottom w:val="single" w:sz="16" w:space="0" w:color="000000"/>
              <w:right w:val="nil"/>
            </w:tcBorders>
            <w:shd w:val="clear" w:color="auto" w:fill="FFFFFF"/>
          </w:tcPr>
          <w:p w14:paraId="3BFE20BA" w14:textId="77777777" w:rsidR="00550D96" w:rsidRPr="008212B2" w:rsidRDefault="00550D96" w:rsidP="00D50BCE">
            <w:pPr>
              <w:autoSpaceDE w:val="0"/>
              <w:autoSpaceDN w:val="0"/>
              <w:adjustRightInd w:val="0"/>
              <w:jc w:val="center"/>
              <w:rPr>
                <w:rFonts w:ascii="Georgia" w:hAnsi="Georgia"/>
                <w:sz w:val="20"/>
                <w:szCs w:val="20"/>
                <w:lang w:val="mk-MK"/>
              </w:rPr>
            </w:pPr>
          </w:p>
        </w:tc>
        <w:tc>
          <w:tcPr>
            <w:tcW w:w="1138" w:type="dxa"/>
            <w:tcBorders>
              <w:top w:val="single" w:sz="16" w:space="0" w:color="000000"/>
              <w:left w:val="single" w:sz="16" w:space="0" w:color="000000"/>
              <w:bottom w:val="single" w:sz="16" w:space="0" w:color="000000"/>
            </w:tcBorders>
            <w:shd w:val="clear" w:color="auto" w:fill="FFFFFF"/>
          </w:tcPr>
          <w:p w14:paraId="1F3A43FB"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Frequency</w:t>
            </w:r>
          </w:p>
        </w:tc>
        <w:tc>
          <w:tcPr>
            <w:tcW w:w="1000" w:type="dxa"/>
            <w:tcBorders>
              <w:top w:val="single" w:sz="16" w:space="0" w:color="000000"/>
              <w:bottom w:val="single" w:sz="16" w:space="0" w:color="000000"/>
            </w:tcBorders>
            <w:shd w:val="clear" w:color="auto" w:fill="FFFFFF"/>
          </w:tcPr>
          <w:p w14:paraId="194EC7CE"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Percent</w:t>
            </w:r>
          </w:p>
        </w:tc>
        <w:tc>
          <w:tcPr>
            <w:tcW w:w="1365" w:type="dxa"/>
            <w:tcBorders>
              <w:top w:val="single" w:sz="16" w:space="0" w:color="000000"/>
              <w:bottom w:val="single" w:sz="16" w:space="0" w:color="000000"/>
            </w:tcBorders>
            <w:shd w:val="clear" w:color="auto" w:fill="FFFFFF"/>
          </w:tcPr>
          <w:p w14:paraId="7E53F895"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Valid Percent</w:t>
            </w:r>
          </w:p>
        </w:tc>
        <w:tc>
          <w:tcPr>
            <w:tcW w:w="1456" w:type="dxa"/>
            <w:tcBorders>
              <w:top w:val="single" w:sz="16" w:space="0" w:color="000000"/>
              <w:bottom w:val="single" w:sz="16" w:space="0" w:color="000000"/>
              <w:right w:val="single" w:sz="16" w:space="0" w:color="000000"/>
            </w:tcBorders>
            <w:shd w:val="clear" w:color="auto" w:fill="FFFFFF"/>
          </w:tcPr>
          <w:p w14:paraId="767468A8"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Cumulative Percent</w:t>
            </w:r>
          </w:p>
        </w:tc>
      </w:tr>
      <w:tr w:rsidR="00550D96" w:rsidRPr="00AB0A77" w14:paraId="4D09FEB2" w14:textId="77777777" w:rsidTr="00D50BCE">
        <w:trPr>
          <w:cantSplit/>
          <w:jc w:val="center"/>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14:paraId="2C2ED7CA"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Valid</w:t>
            </w:r>
          </w:p>
        </w:tc>
        <w:tc>
          <w:tcPr>
            <w:tcW w:w="1015" w:type="dxa"/>
            <w:tcBorders>
              <w:top w:val="single" w:sz="16" w:space="0" w:color="000000"/>
              <w:left w:val="nil"/>
              <w:bottom w:val="nil"/>
              <w:right w:val="single" w:sz="16" w:space="0" w:color="000000"/>
            </w:tcBorders>
            <w:shd w:val="clear" w:color="auto" w:fill="FFFFFF"/>
            <w:vAlign w:val="center"/>
          </w:tcPr>
          <w:p w14:paraId="1C191B0E"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Основно</w:t>
            </w:r>
          </w:p>
        </w:tc>
        <w:tc>
          <w:tcPr>
            <w:tcW w:w="1138" w:type="dxa"/>
            <w:tcBorders>
              <w:top w:val="single" w:sz="16" w:space="0" w:color="000000"/>
              <w:left w:val="single" w:sz="16" w:space="0" w:color="000000"/>
              <w:bottom w:val="nil"/>
            </w:tcBorders>
            <w:shd w:val="clear" w:color="auto" w:fill="FFFFFF"/>
          </w:tcPr>
          <w:p w14:paraId="0A2FA42F"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5</w:t>
            </w:r>
          </w:p>
        </w:tc>
        <w:tc>
          <w:tcPr>
            <w:tcW w:w="1000" w:type="dxa"/>
            <w:tcBorders>
              <w:top w:val="single" w:sz="16" w:space="0" w:color="000000"/>
              <w:bottom w:val="nil"/>
            </w:tcBorders>
            <w:shd w:val="clear" w:color="auto" w:fill="FFFFFF"/>
          </w:tcPr>
          <w:p w14:paraId="60BA461C"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33,3</w:t>
            </w:r>
          </w:p>
        </w:tc>
        <w:tc>
          <w:tcPr>
            <w:tcW w:w="1365" w:type="dxa"/>
            <w:tcBorders>
              <w:top w:val="single" w:sz="16" w:space="0" w:color="000000"/>
              <w:bottom w:val="nil"/>
            </w:tcBorders>
            <w:shd w:val="clear" w:color="auto" w:fill="FFFFFF"/>
          </w:tcPr>
          <w:p w14:paraId="6520925C"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33,3</w:t>
            </w:r>
          </w:p>
        </w:tc>
        <w:tc>
          <w:tcPr>
            <w:tcW w:w="1456" w:type="dxa"/>
            <w:tcBorders>
              <w:top w:val="single" w:sz="16" w:space="0" w:color="000000"/>
              <w:bottom w:val="nil"/>
              <w:right w:val="single" w:sz="16" w:space="0" w:color="000000"/>
            </w:tcBorders>
            <w:shd w:val="clear" w:color="auto" w:fill="FFFFFF"/>
          </w:tcPr>
          <w:p w14:paraId="2D9BCCBB"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33,3</w:t>
            </w:r>
          </w:p>
        </w:tc>
      </w:tr>
      <w:tr w:rsidR="00550D96" w:rsidRPr="00AB0A77" w14:paraId="2566FA61" w14:textId="77777777" w:rsidTr="00D50BCE">
        <w:trPr>
          <w:cantSplit/>
          <w:jc w:val="center"/>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14:paraId="137CC790" w14:textId="77777777" w:rsidR="00550D96" w:rsidRPr="008212B2" w:rsidRDefault="00550D96" w:rsidP="00D50BCE">
            <w:pPr>
              <w:autoSpaceDE w:val="0"/>
              <w:autoSpaceDN w:val="0"/>
              <w:adjustRightInd w:val="0"/>
              <w:jc w:val="center"/>
              <w:rPr>
                <w:rFonts w:ascii="Georgia" w:hAnsi="Georgia" w:cs="Arial"/>
                <w:color w:val="000000"/>
                <w:sz w:val="20"/>
                <w:szCs w:val="20"/>
                <w:lang w:val="mk-MK"/>
              </w:rPr>
            </w:pPr>
          </w:p>
        </w:tc>
        <w:tc>
          <w:tcPr>
            <w:tcW w:w="1015" w:type="dxa"/>
            <w:tcBorders>
              <w:top w:val="nil"/>
              <w:left w:val="nil"/>
              <w:bottom w:val="nil"/>
              <w:right w:val="single" w:sz="16" w:space="0" w:color="000000"/>
            </w:tcBorders>
            <w:shd w:val="clear" w:color="auto" w:fill="FFFFFF"/>
            <w:vAlign w:val="center"/>
          </w:tcPr>
          <w:p w14:paraId="35008B12"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Високо</w:t>
            </w:r>
          </w:p>
        </w:tc>
        <w:tc>
          <w:tcPr>
            <w:tcW w:w="1138" w:type="dxa"/>
            <w:tcBorders>
              <w:top w:val="nil"/>
              <w:left w:val="single" w:sz="16" w:space="0" w:color="000000"/>
              <w:bottom w:val="nil"/>
            </w:tcBorders>
            <w:shd w:val="clear" w:color="auto" w:fill="FFFFFF"/>
          </w:tcPr>
          <w:p w14:paraId="70E40E5F"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10</w:t>
            </w:r>
          </w:p>
        </w:tc>
        <w:tc>
          <w:tcPr>
            <w:tcW w:w="1000" w:type="dxa"/>
            <w:tcBorders>
              <w:top w:val="nil"/>
              <w:bottom w:val="nil"/>
            </w:tcBorders>
            <w:shd w:val="clear" w:color="auto" w:fill="FFFFFF"/>
          </w:tcPr>
          <w:p w14:paraId="780854BC"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66,7</w:t>
            </w:r>
          </w:p>
        </w:tc>
        <w:tc>
          <w:tcPr>
            <w:tcW w:w="1365" w:type="dxa"/>
            <w:tcBorders>
              <w:top w:val="nil"/>
              <w:bottom w:val="nil"/>
            </w:tcBorders>
            <w:shd w:val="clear" w:color="auto" w:fill="FFFFFF"/>
          </w:tcPr>
          <w:p w14:paraId="72A7A4CF"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66,7</w:t>
            </w:r>
          </w:p>
        </w:tc>
        <w:tc>
          <w:tcPr>
            <w:tcW w:w="1456" w:type="dxa"/>
            <w:tcBorders>
              <w:top w:val="nil"/>
              <w:bottom w:val="nil"/>
              <w:right w:val="single" w:sz="16" w:space="0" w:color="000000"/>
            </w:tcBorders>
            <w:shd w:val="clear" w:color="auto" w:fill="FFFFFF"/>
          </w:tcPr>
          <w:p w14:paraId="246A846C"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100,0</w:t>
            </w:r>
          </w:p>
        </w:tc>
      </w:tr>
      <w:tr w:rsidR="00550D96" w:rsidRPr="00AB0A77" w14:paraId="43B4A34E" w14:textId="77777777" w:rsidTr="00D50BCE">
        <w:trPr>
          <w:cantSplit/>
          <w:jc w:val="center"/>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14:paraId="7AA0183A" w14:textId="77777777" w:rsidR="00550D96" w:rsidRPr="008212B2" w:rsidRDefault="00550D96" w:rsidP="00D50BCE">
            <w:pPr>
              <w:autoSpaceDE w:val="0"/>
              <w:autoSpaceDN w:val="0"/>
              <w:adjustRightInd w:val="0"/>
              <w:jc w:val="center"/>
              <w:rPr>
                <w:rFonts w:ascii="Georgia" w:hAnsi="Georgia" w:cs="Arial"/>
                <w:color w:val="000000"/>
                <w:sz w:val="20"/>
                <w:szCs w:val="20"/>
                <w:lang w:val="mk-MK"/>
              </w:rPr>
            </w:pPr>
          </w:p>
        </w:tc>
        <w:tc>
          <w:tcPr>
            <w:tcW w:w="1015" w:type="dxa"/>
            <w:tcBorders>
              <w:top w:val="nil"/>
              <w:left w:val="nil"/>
              <w:bottom w:val="single" w:sz="16" w:space="0" w:color="000000"/>
              <w:right w:val="single" w:sz="16" w:space="0" w:color="000000"/>
            </w:tcBorders>
            <w:shd w:val="clear" w:color="auto" w:fill="FFFFFF"/>
            <w:vAlign w:val="center"/>
          </w:tcPr>
          <w:p w14:paraId="6ACE63BA"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Total</w:t>
            </w:r>
          </w:p>
        </w:tc>
        <w:tc>
          <w:tcPr>
            <w:tcW w:w="1138" w:type="dxa"/>
            <w:tcBorders>
              <w:top w:val="nil"/>
              <w:left w:val="single" w:sz="16" w:space="0" w:color="000000"/>
              <w:bottom w:val="single" w:sz="16" w:space="0" w:color="000000"/>
            </w:tcBorders>
            <w:shd w:val="clear" w:color="auto" w:fill="FFFFFF"/>
          </w:tcPr>
          <w:p w14:paraId="0AD4BDC0"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15</w:t>
            </w:r>
          </w:p>
        </w:tc>
        <w:tc>
          <w:tcPr>
            <w:tcW w:w="1000" w:type="dxa"/>
            <w:tcBorders>
              <w:top w:val="nil"/>
              <w:bottom w:val="single" w:sz="16" w:space="0" w:color="000000"/>
            </w:tcBorders>
            <w:shd w:val="clear" w:color="auto" w:fill="FFFFFF"/>
          </w:tcPr>
          <w:p w14:paraId="1E8026E0"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100,0</w:t>
            </w:r>
          </w:p>
        </w:tc>
        <w:tc>
          <w:tcPr>
            <w:tcW w:w="1365" w:type="dxa"/>
            <w:tcBorders>
              <w:top w:val="nil"/>
              <w:bottom w:val="single" w:sz="16" w:space="0" w:color="000000"/>
            </w:tcBorders>
            <w:shd w:val="clear" w:color="auto" w:fill="FFFFFF"/>
          </w:tcPr>
          <w:p w14:paraId="356014BA"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100,0</w:t>
            </w:r>
          </w:p>
        </w:tc>
        <w:tc>
          <w:tcPr>
            <w:tcW w:w="1456" w:type="dxa"/>
            <w:tcBorders>
              <w:top w:val="nil"/>
              <w:bottom w:val="single" w:sz="16" w:space="0" w:color="000000"/>
              <w:right w:val="single" w:sz="16" w:space="0" w:color="000000"/>
            </w:tcBorders>
            <w:shd w:val="clear" w:color="auto" w:fill="FFFFFF"/>
          </w:tcPr>
          <w:p w14:paraId="4207E3A2" w14:textId="77777777" w:rsidR="00550D96" w:rsidRPr="008212B2" w:rsidRDefault="00550D96" w:rsidP="00D50BCE">
            <w:pPr>
              <w:autoSpaceDE w:val="0"/>
              <w:autoSpaceDN w:val="0"/>
              <w:adjustRightInd w:val="0"/>
              <w:jc w:val="center"/>
              <w:rPr>
                <w:rFonts w:ascii="Georgia" w:hAnsi="Georgia"/>
                <w:sz w:val="20"/>
                <w:szCs w:val="20"/>
                <w:lang w:val="mk-MK"/>
              </w:rPr>
            </w:pPr>
          </w:p>
        </w:tc>
      </w:tr>
    </w:tbl>
    <w:p w14:paraId="03E9BEEE" w14:textId="77777777" w:rsidR="00550D96" w:rsidRPr="008212B2" w:rsidRDefault="00550D96" w:rsidP="00550D96">
      <w:pPr>
        <w:autoSpaceDE w:val="0"/>
        <w:autoSpaceDN w:val="0"/>
        <w:adjustRightInd w:val="0"/>
        <w:spacing w:line="400" w:lineRule="atLeast"/>
        <w:rPr>
          <w:lang w:val="mk-MK"/>
        </w:rPr>
      </w:pPr>
    </w:p>
    <w:p w14:paraId="394E70E6" w14:textId="77777777" w:rsidR="00550D96" w:rsidRPr="00AB0A77" w:rsidRDefault="00550D96" w:rsidP="00550D96">
      <w:pPr>
        <w:autoSpaceDE w:val="0"/>
        <w:autoSpaceDN w:val="0"/>
        <w:adjustRightInd w:val="0"/>
        <w:rPr>
          <w:rFonts w:ascii="Georgia" w:hAnsi="Georgia"/>
          <w:lang w:val="mk-MK"/>
        </w:rPr>
      </w:pPr>
    </w:p>
    <w:p w14:paraId="114E097D" w14:textId="77777777" w:rsidR="00550D96" w:rsidRPr="00AB0A77" w:rsidRDefault="00550D96" w:rsidP="00550D96">
      <w:pPr>
        <w:autoSpaceDE w:val="0"/>
        <w:autoSpaceDN w:val="0"/>
        <w:adjustRightInd w:val="0"/>
        <w:rPr>
          <w:lang w:val="mk-MK"/>
        </w:rPr>
      </w:pPr>
    </w:p>
    <w:p w14:paraId="79CEC365" w14:textId="77777777" w:rsidR="00550D96" w:rsidRPr="008212B2" w:rsidRDefault="00550D96" w:rsidP="00550D96">
      <w:pPr>
        <w:autoSpaceDE w:val="0"/>
        <w:autoSpaceDN w:val="0"/>
        <w:adjustRightInd w:val="0"/>
        <w:jc w:val="center"/>
        <w:rPr>
          <w:lang w:val="mk-MK"/>
        </w:rPr>
      </w:pPr>
    </w:p>
    <w:p w14:paraId="0C2AE25F" w14:textId="6CB334A4" w:rsidR="00550D96" w:rsidRPr="008212B2" w:rsidRDefault="00550D96" w:rsidP="00550D96">
      <w:pPr>
        <w:autoSpaceDE w:val="0"/>
        <w:autoSpaceDN w:val="0"/>
        <w:adjustRightInd w:val="0"/>
        <w:jc w:val="center"/>
        <w:rPr>
          <w:lang w:val="mk-MK"/>
        </w:rPr>
      </w:pPr>
      <w:r w:rsidRPr="008212B2">
        <w:rPr>
          <w:noProof/>
          <w:lang w:val="mk-MK"/>
        </w:rPr>
        <w:drawing>
          <wp:inline distT="0" distB="0" distL="0" distR="0" wp14:anchorId="0974E8BC" wp14:editId="22B09E3C">
            <wp:extent cx="4587240" cy="3139440"/>
            <wp:effectExtent l="0" t="0" r="3810" b="3810"/>
            <wp:docPr id="49947346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87240" cy="3139440"/>
                    </a:xfrm>
                    <a:prstGeom prst="rect">
                      <a:avLst/>
                    </a:prstGeom>
                    <a:noFill/>
                    <a:ln>
                      <a:noFill/>
                    </a:ln>
                  </pic:spPr>
                </pic:pic>
              </a:graphicData>
            </a:graphic>
          </wp:inline>
        </w:drawing>
      </w:r>
    </w:p>
    <w:p w14:paraId="643B008B" w14:textId="36A247E5" w:rsidR="00550D96" w:rsidRPr="00AB0A77" w:rsidRDefault="00550D96" w:rsidP="00550D96">
      <w:pPr>
        <w:autoSpaceDE w:val="0"/>
        <w:autoSpaceDN w:val="0"/>
        <w:adjustRightInd w:val="0"/>
        <w:rPr>
          <w:rFonts w:ascii="Times New Roman" w:hAnsi="Times New Roman" w:cs="Times New Roman"/>
          <w:sz w:val="24"/>
          <w:szCs w:val="24"/>
          <w:lang w:val="mk-MK"/>
        </w:rPr>
      </w:pPr>
      <w:r w:rsidRPr="00AB0A77">
        <w:rPr>
          <w:lang w:val="mk-MK"/>
        </w:rPr>
        <w:tab/>
      </w:r>
      <w:r w:rsidRPr="00AB0A77">
        <w:rPr>
          <w:rFonts w:ascii="Times New Roman" w:hAnsi="Times New Roman" w:cs="Times New Roman"/>
          <w:b/>
          <w:bCs/>
          <w:sz w:val="24"/>
          <w:szCs w:val="24"/>
          <w:lang w:val="mk-MK"/>
        </w:rPr>
        <w:t>Графикон 10</w:t>
      </w:r>
      <w:r w:rsidR="007973EB">
        <w:rPr>
          <w:rFonts w:ascii="Times New Roman" w:hAnsi="Times New Roman" w:cs="Times New Roman"/>
          <w:b/>
          <w:bCs/>
          <w:sz w:val="24"/>
          <w:szCs w:val="24"/>
          <w:lang w:val="mk-MK"/>
        </w:rPr>
        <w:t>:</w:t>
      </w:r>
      <w:r w:rsidR="007973EB" w:rsidRPr="00AB0A77">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Образование на пациентите</w:t>
      </w:r>
    </w:p>
    <w:p w14:paraId="4690D0E1" w14:textId="77777777" w:rsidR="00550D96" w:rsidRPr="00AB0A77" w:rsidRDefault="00550D96" w:rsidP="00550D96">
      <w:pPr>
        <w:autoSpaceDE w:val="0"/>
        <w:autoSpaceDN w:val="0"/>
        <w:adjustRightInd w:val="0"/>
        <w:rPr>
          <w:rFonts w:ascii="Times New Roman" w:hAnsi="Times New Roman" w:cs="Times New Roman"/>
          <w:sz w:val="24"/>
          <w:szCs w:val="24"/>
          <w:lang w:val="mk-MK"/>
        </w:rPr>
      </w:pPr>
    </w:p>
    <w:p w14:paraId="3CAA0F4C" w14:textId="25200858" w:rsidR="00550D96" w:rsidRPr="00AB0A77" w:rsidRDefault="00550D96" w:rsidP="00550D96">
      <w:pPr>
        <w:autoSpaceDE w:val="0"/>
        <w:autoSpaceDN w:val="0"/>
        <w:adjustRightInd w:val="0"/>
        <w:rPr>
          <w:rFonts w:ascii="Times New Roman" w:hAnsi="Times New Roman" w:cs="Times New Roman"/>
          <w:sz w:val="24"/>
          <w:szCs w:val="24"/>
          <w:lang w:val="mk-MK"/>
        </w:rPr>
      </w:pPr>
      <w:r w:rsidRPr="00AB0A77">
        <w:rPr>
          <w:rFonts w:ascii="Times New Roman" w:hAnsi="Times New Roman" w:cs="Times New Roman"/>
          <w:sz w:val="24"/>
          <w:szCs w:val="24"/>
          <w:lang w:val="mk-MK"/>
        </w:rPr>
        <w:t>Сите 15</w:t>
      </w:r>
      <w:r w:rsidR="007973EB">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(100.0</w:t>
      </w:r>
      <w:r w:rsidR="007973EB">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 xml:space="preserve">%) пациенти од група 2 </w:t>
      </w:r>
      <w:r w:rsidR="007973EB" w:rsidRPr="00AB0A77">
        <w:rPr>
          <w:rFonts w:ascii="Times New Roman" w:hAnsi="Times New Roman" w:cs="Times New Roman"/>
          <w:sz w:val="24"/>
          <w:szCs w:val="24"/>
          <w:lang w:val="mk-MK"/>
        </w:rPr>
        <w:t>б</w:t>
      </w:r>
      <w:r w:rsidR="007973EB">
        <w:rPr>
          <w:rFonts w:ascii="Times New Roman" w:hAnsi="Times New Roman" w:cs="Times New Roman"/>
          <w:sz w:val="24"/>
          <w:szCs w:val="24"/>
          <w:lang w:val="mk-MK"/>
        </w:rPr>
        <w:t>еа</w:t>
      </w:r>
      <w:r w:rsidR="007973EB" w:rsidRPr="00AB0A77">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непушачи (табела 14).</w:t>
      </w:r>
    </w:p>
    <w:p w14:paraId="63199BFE" w14:textId="77777777" w:rsidR="00550D96" w:rsidRPr="00AB0A77" w:rsidRDefault="00550D96" w:rsidP="00550D96">
      <w:pPr>
        <w:autoSpaceDE w:val="0"/>
        <w:autoSpaceDN w:val="0"/>
        <w:adjustRightInd w:val="0"/>
        <w:rPr>
          <w:rFonts w:ascii="Times New Roman" w:hAnsi="Times New Roman" w:cs="Times New Roman"/>
          <w:sz w:val="24"/>
          <w:szCs w:val="24"/>
          <w:lang w:val="mk-MK"/>
        </w:rPr>
      </w:pPr>
    </w:p>
    <w:p w14:paraId="688240C1" w14:textId="58ECD915" w:rsidR="00550D96" w:rsidRPr="00AB0A77" w:rsidRDefault="00550D96" w:rsidP="00550D96">
      <w:pPr>
        <w:autoSpaceDE w:val="0"/>
        <w:autoSpaceDN w:val="0"/>
        <w:adjustRightInd w:val="0"/>
        <w:rPr>
          <w:rFonts w:ascii="Times New Roman" w:hAnsi="Times New Roman" w:cs="Times New Roman"/>
          <w:sz w:val="24"/>
          <w:szCs w:val="24"/>
          <w:lang w:val="mk-MK"/>
        </w:rPr>
      </w:pPr>
      <w:r w:rsidRPr="00AB0A77">
        <w:rPr>
          <w:rFonts w:ascii="Times New Roman" w:hAnsi="Times New Roman" w:cs="Times New Roman"/>
          <w:b/>
          <w:bCs/>
          <w:sz w:val="24"/>
          <w:szCs w:val="24"/>
          <w:lang w:val="mk-MK"/>
        </w:rPr>
        <w:t>Табела 14</w:t>
      </w:r>
      <w:r w:rsidR="007973EB">
        <w:rPr>
          <w:rFonts w:ascii="Times New Roman" w:hAnsi="Times New Roman" w:cs="Times New Roman"/>
          <w:b/>
          <w:bCs/>
          <w:sz w:val="24"/>
          <w:szCs w:val="24"/>
          <w:lang w:val="mk-MK"/>
        </w:rPr>
        <w:t>:</w:t>
      </w:r>
      <w:r w:rsidR="007973EB" w:rsidRPr="00AB0A77">
        <w:rPr>
          <w:rFonts w:ascii="Times New Roman" w:hAnsi="Times New Roman" w:cs="Times New Roman"/>
          <w:b/>
          <w:bCs/>
          <w:sz w:val="24"/>
          <w:szCs w:val="24"/>
          <w:lang w:val="mk-MK"/>
        </w:rPr>
        <w:t xml:space="preserve"> </w:t>
      </w:r>
      <w:r w:rsidRPr="00AB0A77">
        <w:rPr>
          <w:rFonts w:ascii="Times New Roman" w:hAnsi="Times New Roman" w:cs="Times New Roman"/>
          <w:sz w:val="24"/>
          <w:szCs w:val="24"/>
          <w:lang w:val="mk-MK"/>
        </w:rPr>
        <w:t>Пушење</w:t>
      </w:r>
    </w:p>
    <w:p w14:paraId="67FB1203" w14:textId="77777777" w:rsidR="00550D96" w:rsidRPr="008212B2" w:rsidRDefault="00550D96" w:rsidP="00550D96">
      <w:pPr>
        <w:autoSpaceDE w:val="0"/>
        <w:autoSpaceDN w:val="0"/>
        <w:adjustRightInd w:val="0"/>
        <w:rPr>
          <w:rFonts w:ascii="Georgia" w:hAnsi="Georgia"/>
          <w:lang w:val="mk-MK"/>
        </w:rPr>
      </w:pPr>
    </w:p>
    <w:tbl>
      <w:tblPr>
        <w:tblW w:w="671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7"/>
        <w:gridCol w:w="1030"/>
        <w:gridCol w:w="1138"/>
        <w:gridCol w:w="1000"/>
        <w:gridCol w:w="1365"/>
        <w:gridCol w:w="1456"/>
      </w:tblGrid>
      <w:tr w:rsidR="00550D96" w:rsidRPr="00AB0A77" w14:paraId="37FDB5F1" w14:textId="77777777" w:rsidTr="00D50BCE">
        <w:trPr>
          <w:cantSplit/>
          <w:jc w:val="center"/>
        </w:trPr>
        <w:tc>
          <w:tcPr>
            <w:tcW w:w="1757" w:type="dxa"/>
            <w:gridSpan w:val="2"/>
            <w:tcBorders>
              <w:top w:val="single" w:sz="16" w:space="0" w:color="000000"/>
              <w:left w:val="single" w:sz="16" w:space="0" w:color="000000"/>
              <w:bottom w:val="single" w:sz="16" w:space="0" w:color="000000"/>
              <w:right w:val="nil"/>
            </w:tcBorders>
            <w:shd w:val="clear" w:color="auto" w:fill="FFFFFF"/>
          </w:tcPr>
          <w:p w14:paraId="25EEFE7E" w14:textId="77777777" w:rsidR="00550D96" w:rsidRPr="008212B2" w:rsidRDefault="00550D96" w:rsidP="00D50BCE">
            <w:pPr>
              <w:autoSpaceDE w:val="0"/>
              <w:autoSpaceDN w:val="0"/>
              <w:adjustRightInd w:val="0"/>
              <w:jc w:val="center"/>
              <w:rPr>
                <w:rFonts w:ascii="Georgia" w:hAnsi="Georgia"/>
                <w:sz w:val="20"/>
                <w:szCs w:val="20"/>
                <w:lang w:val="mk-MK"/>
              </w:rPr>
            </w:pPr>
          </w:p>
        </w:tc>
        <w:tc>
          <w:tcPr>
            <w:tcW w:w="1138" w:type="dxa"/>
            <w:tcBorders>
              <w:top w:val="single" w:sz="16" w:space="0" w:color="000000"/>
              <w:left w:val="single" w:sz="16" w:space="0" w:color="000000"/>
              <w:bottom w:val="single" w:sz="16" w:space="0" w:color="000000"/>
            </w:tcBorders>
            <w:shd w:val="clear" w:color="auto" w:fill="FFFFFF"/>
          </w:tcPr>
          <w:p w14:paraId="5CA5F5D9"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Frequency</w:t>
            </w:r>
          </w:p>
        </w:tc>
        <w:tc>
          <w:tcPr>
            <w:tcW w:w="1000" w:type="dxa"/>
            <w:tcBorders>
              <w:top w:val="single" w:sz="16" w:space="0" w:color="000000"/>
              <w:bottom w:val="single" w:sz="16" w:space="0" w:color="000000"/>
            </w:tcBorders>
            <w:shd w:val="clear" w:color="auto" w:fill="FFFFFF"/>
          </w:tcPr>
          <w:p w14:paraId="65D56A02"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Percent</w:t>
            </w:r>
          </w:p>
        </w:tc>
        <w:tc>
          <w:tcPr>
            <w:tcW w:w="1365" w:type="dxa"/>
            <w:tcBorders>
              <w:top w:val="single" w:sz="16" w:space="0" w:color="000000"/>
              <w:bottom w:val="single" w:sz="16" w:space="0" w:color="000000"/>
            </w:tcBorders>
            <w:shd w:val="clear" w:color="auto" w:fill="FFFFFF"/>
          </w:tcPr>
          <w:p w14:paraId="4750C94F"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Valid Percent</w:t>
            </w:r>
          </w:p>
        </w:tc>
        <w:tc>
          <w:tcPr>
            <w:tcW w:w="1456" w:type="dxa"/>
            <w:tcBorders>
              <w:top w:val="single" w:sz="16" w:space="0" w:color="000000"/>
              <w:bottom w:val="single" w:sz="16" w:space="0" w:color="000000"/>
              <w:right w:val="single" w:sz="16" w:space="0" w:color="000000"/>
            </w:tcBorders>
            <w:shd w:val="clear" w:color="auto" w:fill="FFFFFF"/>
          </w:tcPr>
          <w:p w14:paraId="0147BBD6"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Cumulative Percent</w:t>
            </w:r>
          </w:p>
        </w:tc>
      </w:tr>
      <w:tr w:rsidR="00550D96" w:rsidRPr="00AB0A77" w14:paraId="53E3C3EA" w14:textId="77777777" w:rsidTr="00D50BCE">
        <w:trPr>
          <w:cantSplit/>
          <w:jc w:val="center"/>
        </w:trPr>
        <w:tc>
          <w:tcPr>
            <w:tcW w:w="727" w:type="dxa"/>
            <w:tcBorders>
              <w:top w:val="single" w:sz="16" w:space="0" w:color="000000"/>
              <w:left w:val="single" w:sz="16" w:space="0" w:color="000000"/>
              <w:bottom w:val="single" w:sz="16" w:space="0" w:color="000000"/>
              <w:right w:val="nil"/>
            </w:tcBorders>
            <w:shd w:val="clear" w:color="auto" w:fill="FFFFFF"/>
            <w:vAlign w:val="center"/>
          </w:tcPr>
          <w:p w14:paraId="1B39B70B"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Valid</w:t>
            </w:r>
          </w:p>
        </w:tc>
        <w:tc>
          <w:tcPr>
            <w:tcW w:w="1030" w:type="dxa"/>
            <w:tcBorders>
              <w:top w:val="single" w:sz="16" w:space="0" w:color="000000"/>
              <w:left w:val="nil"/>
              <w:bottom w:val="single" w:sz="16" w:space="0" w:color="000000"/>
              <w:right w:val="single" w:sz="16" w:space="0" w:color="000000"/>
            </w:tcBorders>
            <w:shd w:val="clear" w:color="auto" w:fill="FFFFFF"/>
            <w:vAlign w:val="center"/>
          </w:tcPr>
          <w:p w14:paraId="102FF3CC"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Непушач</w:t>
            </w:r>
          </w:p>
        </w:tc>
        <w:tc>
          <w:tcPr>
            <w:tcW w:w="1138" w:type="dxa"/>
            <w:tcBorders>
              <w:top w:val="single" w:sz="16" w:space="0" w:color="000000"/>
              <w:left w:val="single" w:sz="16" w:space="0" w:color="000000"/>
              <w:bottom w:val="single" w:sz="16" w:space="0" w:color="000000"/>
            </w:tcBorders>
            <w:shd w:val="clear" w:color="auto" w:fill="FFFFFF"/>
          </w:tcPr>
          <w:p w14:paraId="1AA88193"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15</w:t>
            </w:r>
          </w:p>
        </w:tc>
        <w:tc>
          <w:tcPr>
            <w:tcW w:w="1000" w:type="dxa"/>
            <w:tcBorders>
              <w:top w:val="single" w:sz="16" w:space="0" w:color="000000"/>
              <w:bottom w:val="single" w:sz="16" w:space="0" w:color="000000"/>
            </w:tcBorders>
            <w:shd w:val="clear" w:color="auto" w:fill="FFFFFF"/>
          </w:tcPr>
          <w:p w14:paraId="4D7F9B2D"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100,0</w:t>
            </w:r>
          </w:p>
        </w:tc>
        <w:tc>
          <w:tcPr>
            <w:tcW w:w="1365" w:type="dxa"/>
            <w:tcBorders>
              <w:top w:val="single" w:sz="16" w:space="0" w:color="000000"/>
              <w:bottom w:val="single" w:sz="16" w:space="0" w:color="000000"/>
            </w:tcBorders>
            <w:shd w:val="clear" w:color="auto" w:fill="FFFFFF"/>
          </w:tcPr>
          <w:p w14:paraId="3370DEB9"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100,0</w:t>
            </w:r>
          </w:p>
        </w:tc>
        <w:tc>
          <w:tcPr>
            <w:tcW w:w="1456" w:type="dxa"/>
            <w:tcBorders>
              <w:top w:val="single" w:sz="16" w:space="0" w:color="000000"/>
              <w:bottom w:val="single" w:sz="16" w:space="0" w:color="000000"/>
              <w:right w:val="single" w:sz="16" w:space="0" w:color="000000"/>
            </w:tcBorders>
            <w:shd w:val="clear" w:color="auto" w:fill="FFFFFF"/>
          </w:tcPr>
          <w:p w14:paraId="0C1D1CBA"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100,0</w:t>
            </w:r>
          </w:p>
        </w:tc>
      </w:tr>
    </w:tbl>
    <w:p w14:paraId="63DFD8A0" w14:textId="77777777" w:rsidR="00550D96" w:rsidRPr="00AB0A77" w:rsidRDefault="00550D96" w:rsidP="00550D96">
      <w:pPr>
        <w:autoSpaceDE w:val="0"/>
        <w:autoSpaceDN w:val="0"/>
        <w:adjustRightInd w:val="0"/>
        <w:rPr>
          <w:rFonts w:ascii="Georgia" w:hAnsi="Georgia"/>
          <w:lang w:val="mk-MK"/>
        </w:rPr>
      </w:pPr>
    </w:p>
    <w:p w14:paraId="1D864C31" w14:textId="0D1A61EE" w:rsidR="00550D96" w:rsidRPr="008212B2" w:rsidRDefault="007973EB" w:rsidP="00550D96">
      <w:pPr>
        <w:autoSpaceDE w:val="0"/>
        <w:autoSpaceDN w:val="0"/>
        <w:adjustRightInd w:val="0"/>
        <w:jc w:val="both"/>
        <w:rPr>
          <w:rFonts w:ascii="Times New Roman" w:hAnsi="Times New Roman" w:cs="Times New Roman"/>
          <w:sz w:val="24"/>
          <w:szCs w:val="24"/>
          <w:lang w:val="mk-MK"/>
        </w:rPr>
      </w:pPr>
      <w:r>
        <w:rPr>
          <w:rFonts w:ascii="Times New Roman" w:hAnsi="Times New Roman" w:cs="Times New Roman"/>
          <w:b/>
          <w:bCs/>
          <w:sz w:val="24"/>
          <w:szCs w:val="24"/>
          <w:lang w:val="mk-MK"/>
        </w:rPr>
        <w:t>Во</w:t>
      </w:r>
      <w:r w:rsidRPr="00AB0A77">
        <w:rPr>
          <w:rFonts w:ascii="Times New Roman" w:hAnsi="Times New Roman" w:cs="Times New Roman"/>
          <w:b/>
          <w:bCs/>
          <w:sz w:val="24"/>
          <w:szCs w:val="24"/>
          <w:lang w:val="mk-MK"/>
        </w:rPr>
        <w:t xml:space="preserve"> </w:t>
      </w:r>
      <w:r w:rsidR="00550D96" w:rsidRPr="00AB0A77">
        <w:rPr>
          <w:rFonts w:ascii="Times New Roman" w:hAnsi="Times New Roman" w:cs="Times New Roman"/>
          <w:b/>
          <w:bCs/>
          <w:sz w:val="24"/>
          <w:szCs w:val="24"/>
          <w:lang w:val="mk-MK"/>
        </w:rPr>
        <w:t>табела 15</w:t>
      </w:r>
      <w:r w:rsidR="00550D96" w:rsidRPr="00AB0A77">
        <w:rPr>
          <w:rFonts w:ascii="Times New Roman" w:hAnsi="Times New Roman" w:cs="Times New Roman"/>
          <w:sz w:val="24"/>
          <w:szCs w:val="24"/>
          <w:lang w:val="mk-MK"/>
        </w:rPr>
        <w:t xml:space="preserve"> </w:t>
      </w:r>
      <w:r>
        <w:rPr>
          <w:rFonts w:ascii="Times New Roman" w:hAnsi="Times New Roman" w:cs="Times New Roman"/>
          <w:sz w:val="24"/>
          <w:szCs w:val="24"/>
          <w:lang w:val="mk-MK"/>
        </w:rPr>
        <w:t xml:space="preserve">се </w:t>
      </w:r>
      <w:r w:rsidR="00550D96" w:rsidRPr="00AB0A77">
        <w:rPr>
          <w:rFonts w:ascii="Times New Roman" w:hAnsi="Times New Roman" w:cs="Times New Roman"/>
          <w:sz w:val="24"/>
          <w:szCs w:val="24"/>
          <w:lang w:val="mk-MK"/>
        </w:rPr>
        <w:t>прикажани проценти</w:t>
      </w:r>
      <w:r>
        <w:rPr>
          <w:rFonts w:ascii="Times New Roman" w:hAnsi="Times New Roman" w:cs="Times New Roman"/>
          <w:sz w:val="24"/>
          <w:szCs w:val="24"/>
          <w:lang w:val="mk-MK"/>
        </w:rPr>
        <w:t>те</w:t>
      </w:r>
      <w:r w:rsidR="00550D96" w:rsidRPr="00AB0A77">
        <w:rPr>
          <w:rFonts w:ascii="Times New Roman" w:hAnsi="Times New Roman" w:cs="Times New Roman"/>
          <w:sz w:val="24"/>
          <w:szCs w:val="24"/>
          <w:lang w:val="mk-MK"/>
        </w:rPr>
        <w:t xml:space="preserve"> </w:t>
      </w:r>
      <w:r>
        <w:rPr>
          <w:rFonts w:ascii="Times New Roman" w:hAnsi="Times New Roman" w:cs="Times New Roman"/>
          <w:sz w:val="24"/>
          <w:szCs w:val="24"/>
          <w:lang w:val="mk-MK"/>
        </w:rPr>
        <w:t>од</w:t>
      </w:r>
      <w:r w:rsidRPr="00AB0A77">
        <w:rPr>
          <w:rFonts w:ascii="Times New Roman" w:hAnsi="Times New Roman" w:cs="Times New Roman"/>
          <w:sz w:val="24"/>
          <w:szCs w:val="24"/>
          <w:lang w:val="mk-MK"/>
        </w:rPr>
        <w:t xml:space="preserve"> </w:t>
      </w:r>
      <w:r w:rsidR="00550D96" w:rsidRPr="00AB0A77">
        <w:rPr>
          <w:rFonts w:ascii="Times New Roman" w:hAnsi="Times New Roman" w:cs="Times New Roman"/>
          <w:sz w:val="24"/>
          <w:szCs w:val="24"/>
          <w:lang w:val="mk-MK"/>
        </w:rPr>
        <w:t>структура</w:t>
      </w:r>
      <w:r>
        <w:rPr>
          <w:rFonts w:ascii="Times New Roman" w:hAnsi="Times New Roman" w:cs="Times New Roman"/>
          <w:sz w:val="24"/>
          <w:szCs w:val="24"/>
          <w:lang w:val="mk-MK"/>
        </w:rPr>
        <w:t>та</w:t>
      </w:r>
      <w:r w:rsidR="00550D96" w:rsidRPr="00AB0A77">
        <w:rPr>
          <w:rFonts w:ascii="Times New Roman" w:hAnsi="Times New Roman" w:cs="Times New Roman"/>
          <w:sz w:val="24"/>
          <w:szCs w:val="24"/>
          <w:lang w:val="mk-MK"/>
        </w:rPr>
        <w:t xml:space="preserve"> на</w:t>
      </w:r>
      <w:r w:rsidR="00550D96" w:rsidRPr="008212B2">
        <w:rPr>
          <w:rFonts w:ascii="Times New Roman" w:hAnsi="Times New Roman" w:cs="Times New Roman"/>
          <w:sz w:val="24"/>
          <w:szCs w:val="24"/>
          <w:lang w:val="mk-MK"/>
        </w:rPr>
        <w:t xml:space="preserve"> Loe-Sillnes</w:t>
      </w:r>
      <w:r w:rsidR="00550D96" w:rsidRPr="00AB0A77">
        <w:rPr>
          <w:rFonts w:ascii="Times New Roman" w:hAnsi="Times New Roman" w:cs="Times New Roman"/>
          <w:sz w:val="24"/>
          <w:szCs w:val="24"/>
          <w:lang w:val="mk-MK"/>
        </w:rPr>
        <w:t>/сулкус индекс</w:t>
      </w:r>
      <w:r>
        <w:rPr>
          <w:rFonts w:ascii="Times New Roman" w:hAnsi="Times New Roman" w:cs="Times New Roman"/>
          <w:sz w:val="24"/>
          <w:szCs w:val="24"/>
          <w:lang w:val="mk-MK"/>
        </w:rPr>
        <w:t>от</w:t>
      </w:r>
      <w:r w:rsidR="00550D96" w:rsidRPr="00AB0A77">
        <w:rPr>
          <w:rFonts w:ascii="Times New Roman" w:hAnsi="Times New Roman" w:cs="Times New Roman"/>
          <w:sz w:val="24"/>
          <w:szCs w:val="24"/>
          <w:lang w:val="mk-MK"/>
        </w:rPr>
        <w:t xml:space="preserve"> на крварење (</w:t>
      </w:r>
      <w:r w:rsidR="00550D96" w:rsidRPr="008212B2">
        <w:rPr>
          <w:rFonts w:ascii="Times New Roman" w:hAnsi="Times New Roman" w:cs="Times New Roman"/>
          <w:sz w:val="24"/>
          <w:szCs w:val="24"/>
          <w:lang w:val="mk-MK"/>
        </w:rPr>
        <w:t>LSB</w:t>
      </w:r>
      <w:r w:rsidR="00550D96" w:rsidRPr="00AB0A77">
        <w:rPr>
          <w:rFonts w:ascii="Times New Roman" w:hAnsi="Times New Roman" w:cs="Times New Roman"/>
          <w:sz w:val="24"/>
          <w:szCs w:val="24"/>
          <w:lang w:val="mk-MK"/>
        </w:rPr>
        <w:t>/</w:t>
      </w:r>
      <w:r w:rsidR="00550D96" w:rsidRPr="008212B2">
        <w:rPr>
          <w:rFonts w:ascii="Times New Roman" w:hAnsi="Times New Roman" w:cs="Times New Roman"/>
          <w:sz w:val="24"/>
          <w:szCs w:val="24"/>
          <w:lang w:val="mk-MK"/>
        </w:rPr>
        <w:t>SBIB</w:t>
      </w:r>
      <w:r w:rsidR="00550D96" w:rsidRPr="00AB0A77">
        <w:rPr>
          <w:rFonts w:ascii="Times New Roman" w:hAnsi="Times New Roman" w:cs="Times New Roman"/>
          <w:sz w:val="24"/>
          <w:szCs w:val="24"/>
          <w:lang w:val="mk-MK"/>
        </w:rPr>
        <w:t>)</w:t>
      </w:r>
      <w:r w:rsidR="00550D96" w:rsidRPr="008212B2">
        <w:rPr>
          <w:rFonts w:ascii="Times New Roman" w:hAnsi="Times New Roman" w:cs="Times New Roman"/>
          <w:sz w:val="24"/>
          <w:szCs w:val="24"/>
          <w:lang w:val="mk-MK"/>
        </w:rPr>
        <w:t xml:space="preserve"> пред третманот.</w:t>
      </w:r>
    </w:p>
    <w:p w14:paraId="4425B404" w14:textId="04989688" w:rsidR="00550D96" w:rsidRPr="008212B2" w:rsidRDefault="00550D96" w:rsidP="00550D96">
      <w:pPr>
        <w:autoSpaceDE w:val="0"/>
        <w:autoSpaceDN w:val="0"/>
        <w:adjustRightInd w:val="0"/>
        <w:jc w:val="both"/>
        <w:rPr>
          <w:rFonts w:ascii="Times New Roman" w:hAnsi="Times New Roman" w:cs="Times New Roman"/>
          <w:sz w:val="24"/>
          <w:szCs w:val="24"/>
          <w:lang w:val="mk-MK"/>
        </w:rPr>
      </w:pPr>
      <w:r w:rsidRPr="00AB0A77">
        <w:rPr>
          <w:rFonts w:ascii="Times New Roman" w:hAnsi="Times New Roman" w:cs="Times New Roman"/>
          <w:sz w:val="24"/>
          <w:szCs w:val="24"/>
          <w:lang w:val="mk-MK"/>
        </w:rPr>
        <w:lastRenderedPageBreak/>
        <w:t>Од вкупно 15 пациенти, 6</w:t>
      </w:r>
      <w:r w:rsidR="007973EB">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(40,0</w:t>
      </w:r>
      <w:r w:rsidR="007973EB">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 xml:space="preserve">%) </w:t>
      </w:r>
      <w:r w:rsidR="007973EB" w:rsidRPr="00AB0A77">
        <w:rPr>
          <w:rFonts w:ascii="Times New Roman" w:hAnsi="Times New Roman" w:cs="Times New Roman"/>
          <w:sz w:val="24"/>
          <w:szCs w:val="24"/>
          <w:lang w:val="mk-MK"/>
        </w:rPr>
        <w:t>има</w:t>
      </w:r>
      <w:r w:rsidR="007973EB">
        <w:rPr>
          <w:rFonts w:ascii="Times New Roman" w:hAnsi="Times New Roman" w:cs="Times New Roman"/>
          <w:sz w:val="24"/>
          <w:szCs w:val="24"/>
          <w:lang w:val="mk-MK"/>
        </w:rPr>
        <w:t>а</w:t>
      </w:r>
      <w:r w:rsidR="007973EB" w:rsidRPr="00AB0A77">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 xml:space="preserve">благо воспаление, </w:t>
      </w:r>
      <w:r w:rsidRPr="008212B2">
        <w:rPr>
          <w:rFonts w:ascii="Times New Roman" w:hAnsi="Times New Roman" w:cs="Times New Roman"/>
          <w:sz w:val="24"/>
          <w:szCs w:val="24"/>
          <w:lang w:val="mk-MK"/>
        </w:rPr>
        <w:t>мала промена на бојата, благ едем, без крварење за време на употреба на сондата; 8</w:t>
      </w:r>
      <w:r w:rsidR="007973EB">
        <w:rPr>
          <w:rFonts w:ascii="Times New Roman" w:hAnsi="Times New Roman" w:cs="Times New Roman"/>
          <w:sz w:val="24"/>
          <w:szCs w:val="24"/>
          <w:lang w:val="mk-MK"/>
        </w:rPr>
        <w:t xml:space="preserve"> </w:t>
      </w:r>
      <w:r w:rsidRPr="008212B2">
        <w:rPr>
          <w:rFonts w:ascii="Times New Roman" w:hAnsi="Times New Roman" w:cs="Times New Roman"/>
          <w:sz w:val="24"/>
          <w:szCs w:val="24"/>
          <w:lang w:val="mk-MK"/>
        </w:rPr>
        <w:t>(53,3</w:t>
      </w:r>
      <w:r w:rsidR="007973EB">
        <w:rPr>
          <w:rFonts w:ascii="Times New Roman" w:hAnsi="Times New Roman" w:cs="Times New Roman"/>
          <w:sz w:val="24"/>
          <w:szCs w:val="24"/>
          <w:lang w:val="mk-MK"/>
        </w:rPr>
        <w:t xml:space="preserve"> </w:t>
      </w:r>
      <w:r w:rsidRPr="008212B2">
        <w:rPr>
          <w:rFonts w:ascii="Times New Roman" w:hAnsi="Times New Roman" w:cs="Times New Roman"/>
          <w:sz w:val="24"/>
          <w:szCs w:val="24"/>
          <w:lang w:val="mk-MK"/>
        </w:rPr>
        <w:t xml:space="preserve">%) </w:t>
      </w:r>
      <w:r w:rsidR="007973EB" w:rsidRPr="008212B2">
        <w:rPr>
          <w:rFonts w:ascii="Times New Roman" w:hAnsi="Times New Roman" w:cs="Times New Roman"/>
          <w:sz w:val="24"/>
          <w:szCs w:val="24"/>
          <w:lang w:val="mk-MK"/>
        </w:rPr>
        <w:t>има</w:t>
      </w:r>
      <w:r w:rsidR="007973EB">
        <w:rPr>
          <w:rFonts w:ascii="Times New Roman" w:hAnsi="Times New Roman" w:cs="Times New Roman"/>
          <w:sz w:val="24"/>
          <w:szCs w:val="24"/>
          <w:lang w:val="mk-MK"/>
        </w:rPr>
        <w:t>а</w:t>
      </w:r>
      <w:r w:rsidR="007973EB" w:rsidRPr="008212B2">
        <w:rPr>
          <w:rFonts w:ascii="Times New Roman" w:hAnsi="Times New Roman" w:cs="Times New Roman"/>
          <w:sz w:val="24"/>
          <w:szCs w:val="24"/>
          <w:lang w:val="mk-MK"/>
        </w:rPr>
        <w:t xml:space="preserve"> </w:t>
      </w:r>
      <w:r w:rsidRPr="008212B2">
        <w:rPr>
          <w:rFonts w:ascii="Times New Roman" w:hAnsi="Times New Roman" w:cs="Times New Roman"/>
          <w:sz w:val="24"/>
          <w:szCs w:val="24"/>
          <w:lang w:val="mk-MK"/>
        </w:rPr>
        <w:t xml:space="preserve">умерено воспаление, </w:t>
      </w:r>
      <w:r w:rsidR="00A020C5" w:rsidRPr="007644DE">
        <w:rPr>
          <w:rFonts w:ascii="Times New Roman" w:hAnsi="Times New Roman" w:cs="Times New Roman"/>
          <w:sz w:val="24"/>
          <w:szCs w:val="24"/>
          <w:lang w:val="mk-MK"/>
        </w:rPr>
        <w:t>умерено</w:t>
      </w:r>
      <w:r w:rsidR="00A020C5" w:rsidRPr="00A020C5">
        <w:rPr>
          <w:rFonts w:ascii="Times New Roman" w:hAnsi="Times New Roman" w:cs="Times New Roman"/>
          <w:sz w:val="24"/>
          <w:szCs w:val="24"/>
          <w:lang w:val="mk-MK"/>
        </w:rPr>
        <w:t xml:space="preserve"> </w:t>
      </w:r>
      <w:r w:rsidRPr="008212B2">
        <w:rPr>
          <w:rFonts w:ascii="Times New Roman" w:hAnsi="Times New Roman" w:cs="Times New Roman"/>
          <w:sz w:val="24"/>
          <w:szCs w:val="24"/>
          <w:lang w:val="mk-MK"/>
        </w:rPr>
        <w:t>црвенило, оток, крварење при сондирање, хипертрофија</w:t>
      </w:r>
      <w:r w:rsidR="00A020C5">
        <w:rPr>
          <w:rFonts w:ascii="Times New Roman" w:hAnsi="Times New Roman" w:cs="Times New Roman"/>
          <w:sz w:val="24"/>
          <w:szCs w:val="24"/>
          <w:lang w:val="mk-MK"/>
        </w:rPr>
        <w:t>,</w:t>
      </w:r>
      <w:r w:rsidRPr="008212B2">
        <w:rPr>
          <w:rFonts w:ascii="Times New Roman" w:hAnsi="Times New Roman" w:cs="Times New Roman"/>
          <w:sz w:val="24"/>
          <w:szCs w:val="24"/>
          <w:lang w:val="mk-MK"/>
        </w:rPr>
        <w:t xml:space="preserve"> а 1</w:t>
      </w:r>
      <w:r w:rsidR="007973EB">
        <w:rPr>
          <w:rFonts w:ascii="Times New Roman" w:hAnsi="Times New Roman" w:cs="Times New Roman"/>
          <w:sz w:val="24"/>
          <w:szCs w:val="24"/>
          <w:lang w:val="mk-MK"/>
        </w:rPr>
        <w:t xml:space="preserve"> </w:t>
      </w:r>
      <w:r w:rsidRPr="008212B2">
        <w:rPr>
          <w:rFonts w:ascii="Times New Roman" w:hAnsi="Times New Roman" w:cs="Times New Roman"/>
          <w:sz w:val="24"/>
          <w:szCs w:val="24"/>
          <w:lang w:val="mk-MK"/>
        </w:rPr>
        <w:t>(6,7</w:t>
      </w:r>
      <w:r w:rsidR="007973EB">
        <w:rPr>
          <w:rFonts w:ascii="Times New Roman" w:hAnsi="Times New Roman" w:cs="Times New Roman"/>
          <w:sz w:val="24"/>
          <w:szCs w:val="24"/>
          <w:lang w:val="mk-MK"/>
        </w:rPr>
        <w:t xml:space="preserve"> </w:t>
      </w:r>
      <w:r w:rsidRPr="008212B2">
        <w:rPr>
          <w:rFonts w:ascii="Times New Roman" w:hAnsi="Times New Roman" w:cs="Times New Roman"/>
          <w:sz w:val="24"/>
          <w:szCs w:val="24"/>
          <w:lang w:val="mk-MK"/>
        </w:rPr>
        <w:t>%) има</w:t>
      </w:r>
      <w:r w:rsidR="007973EB">
        <w:rPr>
          <w:rFonts w:ascii="Times New Roman" w:hAnsi="Times New Roman" w:cs="Times New Roman"/>
          <w:sz w:val="24"/>
          <w:szCs w:val="24"/>
          <w:lang w:val="mk-MK"/>
        </w:rPr>
        <w:t>ше</w:t>
      </w:r>
      <w:r w:rsidRPr="008212B2">
        <w:rPr>
          <w:rFonts w:ascii="Times New Roman" w:hAnsi="Times New Roman" w:cs="Times New Roman"/>
          <w:sz w:val="24"/>
          <w:szCs w:val="24"/>
          <w:lang w:val="mk-MK"/>
        </w:rPr>
        <w:t xml:space="preserve"> тешко воспаление, црвенило и хипертрофија, чиреви, склоност кон спонтано крварење.</w:t>
      </w:r>
    </w:p>
    <w:p w14:paraId="7577CA7A" w14:textId="77777777" w:rsidR="00550D96" w:rsidRPr="00AB0A77" w:rsidRDefault="00550D96" w:rsidP="00550D96">
      <w:pPr>
        <w:autoSpaceDE w:val="0"/>
        <w:autoSpaceDN w:val="0"/>
        <w:adjustRightInd w:val="0"/>
        <w:rPr>
          <w:rFonts w:ascii="Times New Roman" w:hAnsi="Times New Roman" w:cs="Times New Roman"/>
          <w:sz w:val="24"/>
          <w:szCs w:val="24"/>
          <w:lang w:val="mk-MK"/>
        </w:rPr>
      </w:pPr>
    </w:p>
    <w:p w14:paraId="0F9FA009" w14:textId="6CD39162" w:rsidR="00550D96" w:rsidRPr="00AB0A77" w:rsidRDefault="00550D96" w:rsidP="00550D96">
      <w:pPr>
        <w:autoSpaceDE w:val="0"/>
        <w:autoSpaceDN w:val="0"/>
        <w:adjustRightInd w:val="0"/>
        <w:jc w:val="center"/>
        <w:rPr>
          <w:rFonts w:ascii="Times New Roman" w:hAnsi="Times New Roman" w:cs="Times New Roman"/>
          <w:sz w:val="24"/>
          <w:szCs w:val="24"/>
          <w:lang w:val="mk-MK"/>
        </w:rPr>
      </w:pPr>
      <w:r w:rsidRPr="00AB0A77">
        <w:rPr>
          <w:rFonts w:ascii="Times New Roman" w:hAnsi="Times New Roman" w:cs="Times New Roman"/>
          <w:b/>
          <w:bCs/>
          <w:sz w:val="24"/>
          <w:szCs w:val="24"/>
          <w:lang w:val="mk-MK"/>
        </w:rPr>
        <w:t>Табела 15</w:t>
      </w:r>
      <w:r w:rsidR="00A020C5">
        <w:rPr>
          <w:rFonts w:ascii="Times New Roman" w:hAnsi="Times New Roman" w:cs="Times New Roman"/>
          <w:b/>
          <w:bCs/>
          <w:sz w:val="24"/>
          <w:szCs w:val="24"/>
          <w:lang w:val="mk-MK"/>
        </w:rPr>
        <w:t>:</w:t>
      </w:r>
      <w:r w:rsidRPr="00AB0A77">
        <w:rPr>
          <w:rFonts w:ascii="Times New Roman" w:hAnsi="Times New Roman" w:cs="Times New Roman"/>
          <w:sz w:val="24"/>
          <w:szCs w:val="24"/>
          <w:lang w:val="mk-MK"/>
        </w:rPr>
        <w:t xml:space="preserve"> Loe-Sillnes/сулкус индекс на крварење (LSB/SBIB)</w:t>
      </w:r>
    </w:p>
    <w:p w14:paraId="79CB3A87" w14:textId="77777777" w:rsidR="00550D96" w:rsidRPr="008212B2" w:rsidRDefault="00550D96" w:rsidP="00550D96">
      <w:pPr>
        <w:autoSpaceDE w:val="0"/>
        <w:autoSpaceDN w:val="0"/>
        <w:adjustRightInd w:val="0"/>
        <w:jc w:val="center"/>
        <w:rPr>
          <w:rFonts w:ascii="Times New Roman" w:hAnsi="Times New Roman" w:cs="Times New Roman"/>
          <w:sz w:val="24"/>
          <w:szCs w:val="24"/>
          <w:lang w:val="mk-MK"/>
        </w:rPr>
      </w:pPr>
      <w:r w:rsidRPr="008212B2">
        <w:rPr>
          <w:rFonts w:ascii="Times New Roman" w:hAnsi="Times New Roman" w:cs="Times New Roman"/>
          <w:sz w:val="24"/>
          <w:szCs w:val="24"/>
          <w:lang w:val="mk-MK"/>
        </w:rPr>
        <w:t>пред третманот</w:t>
      </w:r>
    </w:p>
    <w:p w14:paraId="04915544" w14:textId="77777777" w:rsidR="00550D96" w:rsidRPr="008212B2" w:rsidRDefault="00550D96" w:rsidP="00550D96">
      <w:pPr>
        <w:autoSpaceDE w:val="0"/>
        <w:autoSpaceDN w:val="0"/>
        <w:adjustRightInd w:val="0"/>
        <w:rPr>
          <w:lang w:val="mk-MK"/>
        </w:rPr>
      </w:pPr>
    </w:p>
    <w:tbl>
      <w:tblPr>
        <w:tblW w:w="782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7"/>
        <w:gridCol w:w="2138"/>
        <w:gridCol w:w="1137"/>
        <w:gridCol w:w="1000"/>
        <w:gridCol w:w="1365"/>
        <w:gridCol w:w="1456"/>
      </w:tblGrid>
      <w:tr w:rsidR="00550D96" w:rsidRPr="00AB0A77" w14:paraId="04FA99BE" w14:textId="77777777" w:rsidTr="00D50BCE">
        <w:trPr>
          <w:cantSplit/>
          <w:jc w:val="center"/>
        </w:trPr>
        <w:tc>
          <w:tcPr>
            <w:tcW w:w="2865" w:type="dxa"/>
            <w:gridSpan w:val="2"/>
            <w:tcBorders>
              <w:top w:val="single" w:sz="16" w:space="0" w:color="000000"/>
              <w:left w:val="single" w:sz="16" w:space="0" w:color="000000"/>
              <w:bottom w:val="single" w:sz="16" w:space="0" w:color="000000"/>
              <w:right w:val="nil"/>
            </w:tcBorders>
            <w:shd w:val="clear" w:color="auto" w:fill="FFFFFF"/>
          </w:tcPr>
          <w:p w14:paraId="5680CDDF" w14:textId="77777777" w:rsidR="00550D96" w:rsidRPr="008212B2" w:rsidRDefault="00550D96" w:rsidP="00D50BCE">
            <w:pPr>
              <w:autoSpaceDE w:val="0"/>
              <w:autoSpaceDN w:val="0"/>
              <w:adjustRightInd w:val="0"/>
              <w:jc w:val="center"/>
              <w:rPr>
                <w:rFonts w:ascii="Georgia" w:hAnsi="Georgia"/>
                <w:sz w:val="20"/>
                <w:szCs w:val="20"/>
                <w:lang w:val="mk-MK"/>
              </w:rPr>
            </w:pPr>
          </w:p>
        </w:tc>
        <w:tc>
          <w:tcPr>
            <w:tcW w:w="1137" w:type="dxa"/>
            <w:tcBorders>
              <w:top w:val="single" w:sz="16" w:space="0" w:color="000000"/>
              <w:left w:val="single" w:sz="16" w:space="0" w:color="000000"/>
              <w:bottom w:val="single" w:sz="16" w:space="0" w:color="000000"/>
            </w:tcBorders>
            <w:shd w:val="clear" w:color="auto" w:fill="FFFFFF"/>
          </w:tcPr>
          <w:p w14:paraId="2666B862"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Frequency</w:t>
            </w:r>
          </w:p>
        </w:tc>
        <w:tc>
          <w:tcPr>
            <w:tcW w:w="1000" w:type="dxa"/>
            <w:tcBorders>
              <w:top w:val="single" w:sz="16" w:space="0" w:color="000000"/>
              <w:bottom w:val="single" w:sz="16" w:space="0" w:color="000000"/>
            </w:tcBorders>
            <w:shd w:val="clear" w:color="auto" w:fill="FFFFFF"/>
          </w:tcPr>
          <w:p w14:paraId="4DBC4F4F"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Percent</w:t>
            </w:r>
          </w:p>
        </w:tc>
        <w:tc>
          <w:tcPr>
            <w:tcW w:w="1365" w:type="dxa"/>
            <w:tcBorders>
              <w:top w:val="single" w:sz="16" w:space="0" w:color="000000"/>
              <w:bottom w:val="single" w:sz="16" w:space="0" w:color="000000"/>
            </w:tcBorders>
            <w:shd w:val="clear" w:color="auto" w:fill="FFFFFF"/>
          </w:tcPr>
          <w:p w14:paraId="4C3B5D05"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Valid Percent</w:t>
            </w:r>
          </w:p>
        </w:tc>
        <w:tc>
          <w:tcPr>
            <w:tcW w:w="1456" w:type="dxa"/>
            <w:tcBorders>
              <w:top w:val="single" w:sz="16" w:space="0" w:color="000000"/>
              <w:bottom w:val="single" w:sz="16" w:space="0" w:color="000000"/>
              <w:right w:val="single" w:sz="16" w:space="0" w:color="000000"/>
            </w:tcBorders>
            <w:shd w:val="clear" w:color="auto" w:fill="FFFFFF"/>
          </w:tcPr>
          <w:p w14:paraId="1C6C620F"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Cumulative Percent</w:t>
            </w:r>
          </w:p>
        </w:tc>
      </w:tr>
      <w:tr w:rsidR="00550D96" w:rsidRPr="00AB0A77" w14:paraId="22F361B3" w14:textId="77777777" w:rsidTr="00D50BCE">
        <w:trPr>
          <w:cantSplit/>
          <w:jc w:val="center"/>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14:paraId="1CE8BBA8"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Valid</w:t>
            </w:r>
          </w:p>
        </w:tc>
        <w:tc>
          <w:tcPr>
            <w:tcW w:w="2138" w:type="dxa"/>
            <w:tcBorders>
              <w:top w:val="single" w:sz="16" w:space="0" w:color="000000"/>
              <w:left w:val="nil"/>
              <w:bottom w:val="nil"/>
              <w:right w:val="single" w:sz="16" w:space="0" w:color="000000"/>
            </w:tcBorders>
            <w:shd w:val="clear" w:color="auto" w:fill="FFFFFF"/>
            <w:vAlign w:val="center"/>
          </w:tcPr>
          <w:p w14:paraId="2773E743"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Благо воспаление</w:t>
            </w:r>
          </w:p>
        </w:tc>
        <w:tc>
          <w:tcPr>
            <w:tcW w:w="1137" w:type="dxa"/>
            <w:tcBorders>
              <w:top w:val="single" w:sz="16" w:space="0" w:color="000000"/>
              <w:left w:val="single" w:sz="16" w:space="0" w:color="000000"/>
              <w:bottom w:val="nil"/>
            </w:tcBorders>
            <w:shd w:val="clear" w:color="auto" w:fill="FFFFFF"/>
          </w:tcPr>
          <w:p w14:paraId="247BB6E7"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6</w:t>
            </w:r>
          </w:p>
        </w:tc>
        <w:tc>
          <w:tcPr>
            <w:tcW w:w="1000" w:type="dxa"/>
            <w:tcBorders>
              <w:top w:val="single" w:sz="16" w:space="0" w:color="000000"/>
              <w:bottom w:val="nil"/>
            </w:tcBorders>
            <w:shd w:val="clear" w:color="auto" w:fill="FFFFFF"/>
          </w:tcPr>
          <w:p w14:paraId="39249349"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40,0</w:t>
            </w:r>
          </w:p>
        </w:tc>
        <w:tc>
          <w:tcPr>
            <w:tcW w:w="1365" w:type="dxa"/>
            <w:tcBorders>
              <w:top w:val="single" w:sz="16" w:space="0" w:color="000000"/>
              <w:bottom w:val="nil"/>
            </w:tcBorders>
            <w:shd w:val="clear" w:color="auto" w:fill="FFFFFF"/>
          </w:tcPr>
          <w:p w14:paraId="4B33296A"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40,0</w:t>
            </w:r>
          </w:p>
        </w:tc>
        <w:tc>
          <w:tcPr>
            <w:tcW w:w="1456" w:type="dxa"/>
            <w:tcBorders>
              <w:top w:val="single" w:sz="16" w:space="0" w:color="000000"/>
              <w:bottom w:val="nil"/>
              <w:right w:val="single" w:sz="16" w:space="0" w:color="000000"/>
            </w:tcBorders>
            <w:shd w:val="clear" w:color="auto" w:fill="FFFFFF"/>
          </w:tcPr>
          <w:p w14:paraId="04C8B5CE"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40,0</w:t>
            </w:r>
          </w:p>
        </w:tc>
      </w:tr>
      <w:tr w:rsidR="00550D96" w:rsidRPr="00AB0A77" w14:paraId="1C70B3DF" w14:textId="77777777" w:rsidTr="00D50BCE">
        <w:trPr>
          <w:cantSplit/>
          <w:jc w:val="center"/>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14:paraId="6DF7DCE7" w14:textId="77777777" w:rsidR="00550D96" w:rsidRPr="008212B2" w:rsidRDefault="00550D96" w:rsidP="00D50BCE">
            <w:pPr>
              <w:autoSpaceDE w:val="0"/>
              <w:autoSpaceDN w:val="0"/>
              <w:adjustRightInd w:val="0"/>
              <w:jc w:val="center"/>
              <w:rPr>
                <w:rFonts w:ascii="Georgia" w:hAnsi="Georgia" w:cs="Arial"/>
                <w:color w:val="000000"/>
                <w:sz w:val="20"/>
                <w:szCs w:val="20"/>
                <w:lang w:val="mk-MK"/>
              </w:rPr>
            </w:pPr>
          </w:p>
        </w:tc>
        <w:tc>
          <w:tcPr>
            <w:tcW w:w="2138" w:type="dxa"/>
            <w:tcBorders>
              <w:top w:val="nil"/>
              <w:left w:val="nil"/>
              <w:bottom w:val="nil"/>
              <w:right w:val="single" w:sz="16" w:space="0" w:color="000000"/>
            </w:tcBorders>
            <w:shd w:val="clear" w:color="auto" w:fill="FFFFFF"/>
            <w:vAlign w:val="center"/>
          </w:tcPr>
          <w:p w14:paraId="58E271B1"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Умерено воспаление</w:t>
            </w:r>
          </w:p>
        </w:tc>
        <w:tc>
          <w:tcPr>
            <w:tcW w:w="1137" w:type="dxa"/>
            <w:tcBorders>
              <w:top w:val="nil"/>
              <w:left w:val="single" w:sz="16" w:space="0" w:color="000000"/>
              <w:bottom w:val="nil"/>
            </w:tcBorders>
            <w:shd w:val="clear" w:color="auto" w:fill="FFFFFF"/>
          </w:tcPr>
          <w:p w14:paraId="0230832C"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8</w:t>
            </w:r>
          </w:p>
        </w:tc>
        <w:tc>
          <w:tcPr>
            <w:tcW w:w="1000" w:type="dxa"/>
            <w:tcBorders>
              <w:top w:val="nil"/>
              <w:bottom w:val="nil"/>
            </w:tcBorders>
            <w:shd w:val="clear" w:color="auto" w:fill="FFFFFF"/>
          </w:tcPr>
          <w:p w14:paraId="1A24E9BB"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53,3</w:t>
            </w:r>
          </w:p>
        </w:tc>
        <w:tc>
          <w:tcPr>
            <w:tcW w:w="1365" w:type="dxa"/>
            <w:tcBorders>
              <w:top w:val="nil"/>
              <w:bottom w:val="nil"/>
            </w:tcBorders>
            <w:shd w:val="clear" w:color="auto" w:fill="FFFFFF"/>
          </w:tcPr>
          <w:p w14:paraId="15276E00"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53,3</w:t>
            </w:r>
          </w:p>
        </w:tc>
        <w:tc>
          <w:tcPr>
            <w:tcW w:w="1456" w:type="dxa"/>
            <w:tcBorders>
              <w:top w:val="nil"/>
              <w:bottom w:val="nil"/>
              <w:right w:val="single" w:sz="16" w:space="0" w:color="000000"/>
            </w:tcBorders>
            <w:shd w:val="clear" w:color="auto" w:fill="FFFFFF"/>
          </w:tcPr>
          <w:p w14:paraId="24B3AFEC"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93,3</w:t>
            </w:r>
          </w:p>
        </w:tc>
      </w:tr>
      <w:tr w:rsidR="00550D96" w:rsidRPr="00AB0A77" w14:paraId="6C3936DB" w14:textId="77777777" w:rsidTr="00D50BCE">
        <w:trPr>
          <w:cantSplit/>
          <w:jc w:val="center"/>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14:paraId="2AB14243" w14:textId="77777777" w:rsidR="00550D96" w:rsidRPr="008212B2" w:rsidRDefault="00550D96" w:rsidP="00D50BCE">
            <w:pPr>
              <w:autoSpaceDE w:val="0"/>
              <w:autoSpaceDN w:val="0"/>
              <w:adjustRightInd w:val="0"/>
              <w:jc w:val="center"/>
              <w:rPr>
                <w:rFonts w:ascii="Georgia" w:hAnsi="Georgia" w:cs="Arial"/>
                <w:color w:val="000000"/>
                <w:sz w:val="20"/>
                <w:szCs w:val="20"/>
                <w:lang w:val="mk-MK"/>
              </w:rPr>
            </w:pPr>
          </w:p>
        </w:tc>
        <w:tc>
          <w:tcPr>
            <w:tcW w:w="2138" w:type="dxa"/>
            <w:tcBorders>
              <w:top w:val="nil"/>
              <w:left w:val="nil"/>
              <w:bottom w:val="nil"/>
              <w:right w:val="single" w:sz="16" w:space="0" w:color="000000"/>
            </w:tcBorders>
            <w:shd w:val="clear" w:color="auto" w:fill="FFFFFF"/>
            <w:vAlign w:val="center"/>
          </w:tcPr>
          <w:p w14:paraId="6D47CC6B"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Тешко воспаление</w:t>
            </w:r>
          </w:p>
        </w:tc>
        <w:tc>
          <w:tcPr>
            <w:tcW w:w="1137" w:type="dxa"/>
            <w:tcBorders>
              <w:top w:val="nil"/>
              <w:left w:val="single" w:sz="16" w:space="0" w:color="000000"/>
              <w:bottom w:val="nil"/>
            </w:tcBorders>
            <w:shd w:val="clear" w:color="auto" w:fill="FFFFFF"/>
          </w:tcPr>
          <w:p w14:paraId="767A1B08"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1</w:t>
            </w:r>
          </w:p>
        </w:tc>
        <w:tc>
          <w:tcPr>
            <w:tcW w:w="1000" w:type="dxa"/>
            <w:tcBorders>
              <w:top w:val="nil"/>
              <w:bottom w:val="nil"/>
            </w:tcBorders>
            <w:shd w:val="clear" w:color="auto" w:fill="FFFFFF"/>
          </w:tcPr>
          <w:p w14:paraId="456BECFB"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6,7</w:t>
            </w:r>
          </w:p>
        </w:tc>
        <w:tc>
          <w:tcPr>
            <w:tcW w:w="1365" w:type="dxa"/>
            <w:tcBorders>
              <w:top w:val="nil"/>
              <w:bottom w:val="nil"/>
            </w:tcBorders>
            <w:shd w:val="clear" w:color="auto" w:fill="FFFFFF"/>
          </w:tcPr>
          <w:p w14:paraId="586F2263"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6,7</w:t>
            </w:r>
          </w:p>
        </w:tc>
        <w:tc>
          <w:tcPr>
            <w:tcW w:w="1456" w:type="dxa"/>
            <w:tcBorders>
              <w:top w:val="nil"/>
              <w:bottom w:val="nil"/>
              <w:right w:val="single" w:sz="16" w:space="0" w:color="000000"/>
            </w:tcBorders>
            <w:shd w:val="clear" w:color="auto" w:fill="FFFFFF"/>
          </w:tcPr>
          <w:p w14:paraId="3A871B90"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100,0</w:t>
            </w:r>
          </w:p>
        </w:tc>
      </w:tr>
      <w:tr w:rsidR="00550D96" w:rsidRPr="00AB0A77" w14:paraId="26A902E1" w14:textId="77777777" w:rsidTr="00D50BCE">
        <w:trPr>
          <w:cantSplit/>
          <w:jc w:val="center"/>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14:paraId="69FA5DB3" w14:textId="77777777" w:rsidR="00550D96" w:rsidRPr="008212B2" w:rsidRDefault="00550D96" w:rsidP="00D50BCE">
            <w:pPr>
              <w:autoSpaceDE w:val="0"/>
              <w:autoSpaceDN w:val="0"/>
              <w:adjustRightInd w:val="0"/>
              <w:jc w:val="center"/>
              <w:rPr>
                <w:rFonts w:ascii="Georgia" w:hAnsi="Georgia" w:cs="Arial"/>
                <w:color w:val="000000"/>
                <w:sz w:val="20"/>
                <w:szCs w:val="20"/>
                <w:lang w:val="mk-MK"/>
              </w:rPr>
            </w:pPr>
          </w:p>
        </w:tc>
        <w:tc>
          <w:tcPr>
            <w:tcW w:w="2138" w:type="dxa"/>
            <w:tcBorders>
              <w:top w:val="nil"/>
              <w:left w:val="nil"/>
              <w:bottom w:val="single" w:sz="16" w:space="0" w:color="000000"/>
              <w:right w:val="single" w:sz="16" w:space="0" w:color="000000"/>
            </w:tcBorders>
            <w:shd w:val="clear" w:color="auto" w:fill="FFFFFF"/>
            <w:vAlign w:val="center"/>
          </w:tcPr>
          <w:p w14:paraId="44E99CD4"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Total</w:t>
            </w:r>
          </w:p>
        </w:tc>
        <w:tc>
          <w:tcPr>
            <w:tcW w:w="1137" w:type="dxa"/>
            <w:tcBorders>
              <w:top w:val="nil"/>
              <w:left w:val="single" w:sz="16" w:space="0" w:color="000000"/>
              <w:bottom w:val="single" w:sz="16" w:space="0" w:color="000000"/>
            </w:tcBorders>
            <w:shd w:val="clear" w:color="auto" w:fill="FFFFFF"/>
          </w:tcPr>
          <w:p w14:paraId="51325412"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15</w:t>
            </w:r>
          </w:p>
        </w:tc>
        <w:tc>
          <w:tcPr>
            <w:tcW w:w="1000" w:type="dxa"/>
            <w:tcBorders>
              <w:top w:val="nil"/>
              <w:bottom w:val="single" w:sz="16" w:space="0" w:color="000000"/>
            </w:tcBorders>
            <w:shd w:val="clear" w:color="auto" w:fill="FFFFFF"/>
          </w:tcPr>
          <w:p w14:paraId="12D01554"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100,0</w:t>
            </w:r>
          </w:p>
        </w:tc>
        <w:tc>
          <w:tcPr>
            <w:tcW w:w="1365" w:type="dxa"/>
            <w:tcBorders>
              <w:top w:val="nil"/>
              <w:bottom w:val="single" w:sz="16" w:space="0" w:color="000000"/>
            </w:tcBorders>
            <w:shd w:val="clear" w:color="auto" w:fill="FFFFFF"/>
          </w:tcPr>
          <w:p w14:paraId="53CEE260"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100,0</w:t>
            </w:r>
          </w:p>
        </w:tc>
        <w:tc>
          <w:tcPr>
            <w:tcW w:w="1456" w:type="dxa"/>
            <w:tcBorders>
              <w:top w:val="nil"/>
              <w:bottom w:val="single" w:sz="16" w:space="0" w:color="000000"/>
              <w:right w:val="single" w:sz="16" w:space="0" w:color="000000"/>
            </w:tcBorders>
            <w:shd w:val="clear" w:color="auto" w:fill="FFFFFF"/>
          </w:tcPr>
          <w:p w14:paraId="42CF52D1" w14:textId="77777777" w:rsidR="00550D96" w:rsidRPr="008212B2" w:rsidRDefault="00550D96" w:rsidP="00D50BCE">
            <w:pPr>
              <w:autoSpaceDE w:val="0"/>
              <w:autoSpaceDN w:val="0"/>
              <w:adjustRightInd w:val="0"/>
              <w:jc w:val="center"/>
              <w:rPr>
                <w:rFonts w:ascii="Georgia" w:hAnsi="Georgia"/>
                <w:sz w:val="20"/>
                <w:szCs w:val="20"/>
                <w:lang w:val="mk-MK"/>
              </w:rPr>
            </w:pPr>
          </w:p>
        </w:tc>
      </w:tr>
    </w:tbl>
    <w:p w14:paraId="3CE03B3E" w14:textId="77777777" w:rsidR="00550D96" w:rsidRPr="00AB0A77" w:rsidRDefault="00550D96" w:rsidP="00550D96">
      <w:pPr>
        <w:autoSpaceDE w:val="0"/>
        <w:autoSpaceDN w:val="0"/>
        <w:adjustRightInd w:val="0"/>
        <w:rPr>
          <w:lang w:val="mk-MK"/>
        </w:rPr>
      </w:pPr>
    </w:p>
    <w:p w14:paraId="014D9AA2" w14:textId="276525B4" w:rsidR="00550D96" w:rsidRPr="008212B2" w:rsidRDefault="00A020C5" w:rsidP="00550D96">
      <w:pPr>
        <w:autoSpaceDE w:val="0"/>
        <w:autoSpaceDN w:val="0"/>
        <w:adjustRightInd w:val="0"/>
        <w:jc w:val="both"/>
        <w:rPr>
          <w:rFonts w:ascii="Times New Roman" w:hAnsi="Times New Roman" w:cs="Times New Roman"/>
          <w:sz w:val="24"/>
          <w:szCs w:val="24"/>
          <w:lang w:val="mk-MK"/>
        </w:rPr>
      </w:pPr>
      <w:r>
        <w:rPr>
          <w:rFonts w:ascii="Times New Roman" w:hAnsi="Times New Roman" w:cs="Times New Roman"/>
          <w:sz w:val="24"/>
          <w:szCs w:val="24"/>
          <w:lang w:val="mk-MK"/>
        </w:rPr>
        <w:t>Во</w:t>
      </w:r>
      <w:r w:rsidRPr="00AB0A77">
        <w:rPr>
          <w:rFonts w:ascii="Times New Roman" w:hAnsi="Times New Roman" w:cs="Times New Roman"/>
          <w:sz w:val="24"/>
          <w:szCs w:val="24"/>
          <w:lang w:val="mk-MK"/>
        </w:rPr>
        <w:t xml:space="preserve"> </w:t>
      </w:r>
      <w:r w:rsidR="00550D96" w:rsidRPr="00AB0A77">
        <w:rPr>
          <w:rFonts w:ascii="Times New Roman" w:hAnsi="Times New Roman" w:cs="Times New Roman"/>
          <w:sz w:val="24"/>
          <w:szCs w:val="24"/>
          <w:lang w:val="mk-MK"/>
        </w:rPr>
        <w:t>табела 15.1 прикажани се проценти</w:t>
      </w:r>
      <w:r>
        <w:rPr>
          <w:rFonts w:ascii="Times New Roman" w:hAnsi="Times New Roman" w:cs="Times New Roman"/>
          <w:sz w:val="24"/>
          <w:szCs w:val="24"/>
          <w:lang w:val="mk-MK"/>
        </w:rPr>
        <w:t>те</w:t>
      </w:r>
      <w:r w:rsidR="00550D96" w:rsidRPr="00AB0A77">
        <w:rPr>
          <w:rFonts w:ascii="Times New Roman" w:hAnsi="Times New Roman" w:cs="Times New Roman"/>
          <w:sz w:val="24"/>
          <w:szCs w:val="24"/>
          <w:lang w:val="mk-MK"/>
        </w:rPr>
        <w:t xml:space="preserve"> </w:t>
      </w:r>
      <w:r>
        <w:rPr>
          <w:rFonts w:ascii="Times New Roman" w:hAnsi="Times New Roman" w:cs="Times New Roman"/>
          <w:sz w:val="24"/>
          <w:szCs w:val="24"/>
          <w:lang w:val="mk-MK"/>
        </w:rPr>
        <w:t>од</w:t>
      </w:r>
      <w:r w:rsidRPr="00AB0A77">
        <w:rPr>
          <w:rFonts w:ascii="Times New Roman" w:hAnsi="Times New Roman" w:cs="Times New Roman"/>
          <w:sz w:val="24"/>
          <w:szCs w:val="24"/>
          <w:lang w:val="mk-MK"/>
        </w:rPr>
        <w:t xml:space="preserve"> </w:t>
      </w:r>
      <w:r w:rsidR="00550D96" w:rsidRPr="00AB0A77">
        <w:rPr>
          <w:rFonts w:ascii="Times New Roman" w:hAnsi="Times New Roman" w:cs="Times New Roman"/>
          <w:sz w:val="24"/>
          <w:szCs w:val="24"/>
          <w:lang w:val="mk-MK"/>
        </w:rPr>
        <w:t>структура</w:t>
      </w:r>
      <w:r>
        <w:rPr>
          <w:rFonts w:ascii="Times New Roman" w:hAnsi="Times New Roman" w:cs="Times New Roman"/>
          <w:sz w:val="24"/>
          <w:szCs w:val="24"/>
          <w:lang w:val="mk-MK"/>
        </w:rPr>
        <w:t>та</w:t>
      </w:r>
      <w:r w:rsidR="00550D96" w:rsidRPr="00AB0A77">
        <w:rPr>
          <w:rFonts w:ascii="Times New Roman" w:hAnsi="Times New Roman" w:cs="Times New Roman"/>
          <w:sz w:val="24"/>
          <w:szCs w:val="24"/>
          <w:lang w:val="mk-MK"/>
        </w:rPr>
        <w:t xml:space="preserve"> на </w:t>
      </w:r>
      <w:r w:rsidR="00550D96" w:rsidRPr="008212B2">
        <w:rPr>
          <w:rFonts w:ascii="Times New Roman" w:hAnsi="Times New Roman" w:cs="Times New Roman"/>
          <w:sz w:val="24"/>
          <w:szCs w:val="24"/>
          <w:lang w:val="mk-MK"/>
        </w:rPr>
        <w:t>Loe-Sillnes</w:t>
      </w:r>
      <w:r w:rsidR="00550D96" w:rsidRPr="00AB0A77">
        <w:rPr>
          <w:rFonts w:ascii="Times New Roman" w:hAnsi="Times New Roman" w:cs="Times New Roman"/>
          <w:sz w:val="24"/>
          <w:szCs w:val="24"/>
          <w:lang w:val="mk-MK"/>
        </w:rPr>
        <w:t>/сулкус индекс</w:t>
      </w:r>
      <w:r>
        <w:rPr>
          <w:rFonts w:ascii="Times New Roman" w:hAnsi="Times New Roman" w:cs="Times New Roman"/>
          <w:sz w:val="24"/>
          <w:szCs w:val="24"/>
          <w:lang w:val="mk-MK"/>
        </w:rPr>
        <w:t>от</w:t>
      </w:r>
      <w:r w:rsidR="00550D96" w:rsidRPr="00AB0A77">
        <w:rPr>
          <w:rFonts w:ascii="Times New Roman" w:hAnsi="Times New Roman" w:cs="Times New Roman"/>
          <w:sz w:val="24"/>
          <w:szCs w:val="24"/>
          <w:lang w:val="mk-MK"/>
        </w:rPr>
        <w:t xml:space="preserve"> на крварење</w:t>
      </w:r>
      <w:r w:rsidR="00550D96" w:rsidRPr="008212B2">
        <w:rPr>
          <w:rFonts w:ascii="Times New Roman" w:hAnsi="Times New Roman" w:cs="Times New Roman"/>
          <w:sz w:val="24"/>
          <w:szCs w:val="24"/>
          <w:lang w:val="mk-MK"/>
        </w:rPr>
        <w:t xml:space="preserve"> </w:t>
      </w:r>
      <w:r w:rsidR="00550D96" w:rsidRPr="00AB0A77">
        <w:rPr>
          <w:rFonts w:ascii="Times New Roman" w:hAnsi="Times New Roman" w:cs="Times New Roman"/>
          <w:sz w:val="24"/>
          <w:szCs w:val="24"/>
          <w:lang w:val="mk-MK"/>
        </w:rPr>
        <w:t>(</w:t>
      </w:r>
      <w:r w:rsidR="00550D96" w:rsidRPr="008212B2">
        <w:rPr>
          <w:rFonts w:ascii="Times New Roman" w:hAnsi="Times New Roman" w:cs="Times New Roman"/>
          <w:sz w:val="24"/>
          <w:szCs w:val="24"/>
          <w:lang w:val="mk-MK"/>
        </w:rPr>
        <w:t>LSA</w:t>
      </w:r>
      <w:r w:rsidR="00550D96" w:rsidRPr="00AB0A77">
        <w:rPr>
          <w:rFonts w:ascii="Times New Roman" w:hAnsi="Times New Roman" w:cs="Times New Roman"/>
          <w:sz w:val="24"/>
          <w:szCs w:val="24"/>
          <w:lang w:val="mk-MK"/>
        </w:rPr>
        <w:t>/</w:t>
      </w:r>
      <w:r w:rsidR="00550D96" w:rsidRPr="008212B2">
        <w:rPr>
          <w:rFonts w:ascii="Times New Roman" w:hAnsi="Times New Roman" w:cs="Times New Roman"/>
          <w:sz w:val="24"/>
          <w:szCs w:val="24"/>
          <w:lang w:val="mk-MK"/>
        </w:rPr>
        <w:t>SBIA</w:t>
      </w:r>
      <w:r w:rsidR="00550D96" w:rsidRPr="00AB0A77">
        <w:rPr>
          <w:rFonts w:ascii="Times New Roman" w:hAnsi="Times New Roman" w:cs="Times New Roman"/>
          <w:sz w:val="24"/>
          <w:szCs w:val="24"/>
          <w:lang w:val="mk-MK"/>
        </w:rPr>
        <w:t>)</w:t>
      </w:r>
      <w:r w:rsidR="00550D96" w:rsidRPr="008212B2">
        <w:rPr>
          <w:rFonts w:ascii="Times New Roman" w:hAnsi="Times New Roman" w:cs="Times New Roman"/>
          <w:sz w:val="24"/>
          <w:szCs w:val="24"/>
          <w:lang w:val="mk-MK"/>
        </w:rPr>
        <w:t xml:space="preserve"> по третманот.</w:t>
      </w:r>
    </w:p>
    <w:p w14:paraId="1931FBEA" w14:textId="6831FB4B" w:rsidR="00550D96" w:rsidRPr="008212B2" w:rsidRDefault="00550D96" w:rsidP="00550D96">
      <w:pPr>
        <w:autoSpaceDE w:val="0"/>
        <w:autoSpaceDN w:val="0"/>
        <w:adjustRightInd w:val="0"/>
        <w:jc w:val="both"/>
        <w:rPr>
          <w:rFonts w:ascii="Times New Roman" w:hAnsi="Times New Roman" w:cs="Times New Roman"/>
          <w:sz w:val="24"/>
          <w:szCs w:val="24"/>
          <w:lang w:val="mk-MK"/>
        </w:rPr>
      </w:pPr>
      <w:r w:rsidRPr="00AB0A77">
        <w:rPr>
          <w:rFonts w:ascii="Times New Roman" w:hAnsi="Times New Roman" w:cs="Times New Roman"/>
          <w:sz w:val="24"/>
          <w:szCs w:val="24"/>
          <w:lang w:val="mk-MK"/>
        </w:rPr>
        <w:t>Од вкупно 15 пациенти, 6</w:t>
      </w:r>
      <w:r w:rsidR="00A020C5">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(40,0</w:t>
      </w:r>
      <w:r w:rsidR="00A020C5">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 xml:space="preserve">%) </w:t>
      </w:r>
      <w:r w:rsidR="00A020C5" w:rsidRPr="00AB0A77">
        <w:rPr>
          <w:rFonts w:ascii="Times New Roman" w:hAnsi="Times New Roman" w:cs="Times New Roman"/>
          <w:sz w:val="24"/>
          <w:szCs w:val="24"/>
          <w:lang w:val="mk-MK"/>
        </w:rPr>
        <w:t>има</w:t>
      </w:r>
      <w:r w:rsidR="00A020C5">
        <w:rPr>
          <w:rFonts w:ascii="Times New Roman" w:hAnsi="Times New Roman" w:cs="Times New Roman"/>
          <w:sz w:val="24"/>
          <w:szCs w:val="24"/>
          <w:lang w:val="mk-MK"/>
        </w:rPr>
        <w:t>а</w:t>
      </w:r>
      <w:r w:rsidR="00A020C5" w:rsidRPr="00AB0A77">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 xml:space="preserve">благо воспаление, </w:t>
      </w:r>
      <w:r w:rsidRPr="008212B2">
        <w:rPr>
          <w:rFonts w:ascii="Times New Roman" w:hAnsi="Times New Roman" w:cs="Times New Roman"/>
          <w:sz w:val="24"/>
          <w:szCs w:val="24"/>
          <w:lang w:val="mk-MK"/>
        </w:rPr>
        <w:t>мала промена на бојата, благ едем, без крварење за време на употреба на сондата; 8</w:t>
      </w:r>
      <w:r w:rsidR="00A020C5">
        <w:rPr>
          <w:rFonts w:ascii="Times New Roman" w:hAnsi="Times New Roman" w:cs="Times New Roman"/>
          <w:sz w:val="24"/>
          <w:szCs w:val="24"/>
          <w:lang w:val="mk-MK"/>
        </w:rPr>
        <w:t xml:space="preserve"> </w:t>
      </w:r>
      <w:r w:rsidRPr="008212B2">
        <w:rPr>
          <w:rFonts w:ascii="Times New Roman" w:hAnsi="Times New Roman" w:cs="Times New Roman"/>
          <w:sz w:val="24"/>
          <w:szCs w:val="24"/>
          <w:lang w:val="mk-MK"/>
        </w:rPr>
        <w:t>(53,3</w:t>
      </w:r>
      <w:r w:rsidR="00A020C5">
        <w:rPr>
          <w:rFonts w:ascii="Times New Roman" w:hAnsi="Times New Roman" w:cs="Times New Roman"/>
          <w:sz w:val="24"/>
          <w:szCs w:val="24"/>
          <w:lang w:val="mk-MK"/>
        </w:rPr>
        <w:t xml:space="preserve"> </w:t>
      </w:r>
      <w:r w:rsidRPr="008212B2">
        <w:rPr>
          <w:rFonts w:ascii="Times New Roman" w:hAnsi="Times New Roman" w:cs="Times New Roman"/>
          <w:sz w:val="24"/>
          <w:szCs w:val="24"/>
          <w:lang w:val="mk-MK"/>
        </w:rPr>
        <w:t xml:space="preserve">%) </w:t>
      </w:r>
      <w:r w:rsidR="00A020C5" w:rsidRPr="008212B2">
        <w:rPr>
          <w:rFonts w:ascii="Times New Roman" w:hAnsi="Times New Roman" w:cs="Times New Roman"/>
          <w:sz w:val="24"/>
          <w:szCs w:val="24"/>
          <w:lang w:val="mk-MK"/>
        </w:rPr>
        <w:t>има</w:t>
      </w:r>
      <w:r w:rsidR="00A020C5">
        <w:rPr>
          <w:rFonts w:ascii="Times New Roman" w:hAnsi="Times New Roman" w:cs="Times New Roman"/>
          <w:sz w:val="24"/>
          <w:szCs w:val="24"/>
          <w:lang w:val="mk-MK"/>
        </w:rPr>
        <w:t>а</w:t>
      </w:r>
      <w:r w:rsidR="00A020C5" w:rsidRPr="008212B2">
        <w:rPr>
          <w:rFonts w:ascii="Times New Roman" w:hAnsi="Times New Roman" w:cs="Times New Roman"/>
          <w:sz w:val="24"/>
          <w:szCs w:val="24"/>
          <w:lang w:val="mk-MK"/>
        </w:rPr>
        <w:t xml:space="preserve"> </w:t>
      </w:r>
      <w:r w:rsidRPr="008212B2">
        <w:rPr>
          <w:rFonts w:ascii="Times New Roman" w:hAnsi="Times New Roman" w:cs="Times New Roman"/>
          <w:sz w:val="24"/>
          <w:szCs w:val="24"/>
          <w:lang w:val="mk-MK"/>
        </w:rPr>
        <w:t xml:space="preserve">умерено воспаление, </w:t>
      </w:r>
      <w:r w:rsidR="00A020C5" w:rsidRPr="0035288E">
        <w:rPr>
          <w:rFonts w:ascii="Times New Roman" w:hAnsi="Times New Roman" w:cs="Times New Roman"/>
          <w:sz w:val="24"/>
          <w:szCs w:val="24"/>
          <w:lang w:val="mk-MK"/>
        </w:rPr>
        <w:t>умерено</w:t>
      </w:r>
      <w:r w:rsidR="00A020C5" w:rsidRPr="00A020C5">
        <w:rPr>
          <w:rFonts w:ascii="Times New Roman" w:hAnsi="Times New Roman" w:cs="Times New Roman"/>
          <w:sz w:val="24"/>
          <w:szCs w:val="24"/>
          <w:lang w:val="mk-MK"/>
        </w:rPr>
        <w:t xml:space="preserve"> </w:t>
      </w:r>
      <w:r w:rsidRPr="008212B2">
        <w:rPr>
          <w:rFonts w:ascii="Times New Roman" w:hAnsi="Times New Roman" w:cs="Times New Roman"/>
          <w:sz w:val="24"/>
          <w:szCs w:val="24"/>
          <w:lang w:val="mk-MK"/>
        </w:rPr>
        <w:t>црвенило, оток, крварење при сондирање, хипертрофија</w:t>
      </w:r>
      <w:r w:rsidR="00A020C5">
        <w:rPr>
          <w:rFonts w:ascii="Times New Roman" w:hAnsi="Times New Roman" w:cs="Times New Roman"/>
          <w:sz w:val="24"/>
          <w:szCs w:val="24"/>
          <w:lang w:val="mk-MK"/>
        </w:rPr>
        <w:t>,</w:t>
      </w:r>
      <w:r w:rsidRPr="008212B2">
        <w:rPr>
          <w:rFonts w:ascii="Times New Roman" w:hAnsi="Times New Roman" w:cs="Times New Roman"/>
          <w:sz w:val="24"/>
          <w:szCs w:val="24"/>
          <w:lang w:val="mk-MK"/>
        </w:rPr>
        <w:t xml:space="preserve"> а 1</w:t>
      </w:r>
      <w:r w:rsidR="00A020C5">
        <w:rPr>
          <w:rFonts w:ascii="Times New Roman" w:hAnsi="Times New Roman" w:cs="Times New Roman"/>
          <w:sz w:val="24"/>
          <w:szCs w:val="24"/>
          <w:lang w:val="mk-MK"/>
        </w:rPr>
        <w:t xml:space="preserve"> </w:t>
      </w:r>
      <w:r w:rsidRPr="008212B2">
        <w:rPr>
          <w:rFonts w:ascii="Times New Roman" w:hAnsi="Times New Roman" w:cs="Times New Roman"/>
          <w:sz w:val="24"/>
          <w:szCs w:val="24"/>
          <w:lang w:val="mk-MK"/>
        </w:rPr>
        <w:t>(6,7</w:t>
      </w:r>
      <w:r w:rsidR="00A020C5">
        <w:rPr>
          <w:rFonts w:ascii="Times New Roman" w:hAnsi="Times New Roman" w:cs="Times New Roman"/>
          <w:sz w:val="24"/>
          <w:szCs w:val="24"/>
          <w:lang w:val="mk-MK"/>
        </w:rPr>
        <w:t xml:space="preserve"> </w:t>
      </w:r>
      <w:r w:rsidRPr="008212B2">
        <w:rPr>
          <w:rFonts w:ascii="Times New Roman" w:hAnsi="Times New Roman" w:cs="Times New Roman"/>
          <w:sz w:val="24"/>
          <w:szCs w:val="24"/>
          <w:lang w:val="mk-MK"/>
        </w:rPr>
        <w:t xml:space="preserve">%) </w:t>
      </w:r>
      <w:r w:rsidR="00A020C5" w:rsidRPr="008212B2">
        <w:rPr>
          <w:rFonts w:ascii="Times New Roman" w:hAnsi="Times New Roman" w:cs="Times New Roman"/>
          <w:sz w:val="24"/>
          <w:szCs w:val="24"/>
          <w:lang w:val="mk-MK"/>
        </w:rPr>
        <w:t>има</w:t>
      </w:r>
      <w:r w:rsidR="00A020C5">
        <w:rPr>
          <w:rFonts w:ascii="Times New Roman" w:hAnsi="Times New Roman" w:cs="Times New Roman"/>
          <w:sz w:val="24"/>
          <w:szCs w:val="24"/>
          <w:lang w:val="mk-MK"/>
        </w:rPr>
        <w:t>ше</w:t>
      </w:r>
      <w:r w:rsidR="00A020C5" w:rsidRPr="008212B2">
        <w:rPr>
          <w:rFonts w:ascii="Times New Roman" w:hAnsi="Times New Roman" w:cs="Times New Roman"/>
          <w:sz w:val="24"/>
          <w:szCs w:val="24"/>
          <w:lang w:val="mk-MK"/>
        </w:rPr>
        <w:t xml:space="preserve"> </w:t>
      </w:r>
      <w:r w:rsidRPr="008212B2">
        <w:rPr>
          <w:rFonts w:ascii="Times New Roman" w:hAnsi="Times New Roman" w:cs="Times New Roman"/>
          <w:sz w:val="24"/>
          <w:szCs w:val="24"/>
          <w:lang w:val="mk-MK"/>
        </w:rPr>
        <w:t>тешко воспаление, црвенило и хипертрофија, чиреви, склоност кон спонтано крварење.</w:t>
      </w:r>
    </w:p>
    <w:p w14:paraId="2D9A094A" w14:textId="77777777" w:rsidR="00550D96" w:rsidRPr="00AB0A77" w:rsidRDefault="00550D96" w:rsidP="00550D96">
      <w:pPr>
        <w:autoSpaceDE w:val="0"/>
        <w:autoSpaceDN w:val="0"/>
        <w:adjustRightInd w:val="0"/>
        <w:rPr>
          <w:rFonts w:ascii="Times New Roman" w:hAnsi="Times New Roman" w:cs="Times New Roman"/>
          <w:sz w:val="24"/>
          <w:szCs w:val="24"/>
          <w:lang w:val="mk-MK"/>
        </w:rPr>
      </w:pPr>
    </w:p>
    <w:p w14:paraId="09633397" w14:textId="26CD2A22" w:rsidR="00550D96" w:rsidRPr="00AB0A77" w:rsidRDefault="00550D96" w:rsidP="00550D96">
      <w:pPr>
        <w:autoSpaceDE w:val="0"/>
        <w:autoSpaceDN w:val="0"/>
        <w:adjustRightInd w:val="0"/>
        <w:jc w:val="center"/>
        <w:rPr>
          <w:rFonts w:ascii="Times New Roman" w:hAnsi="Times New Roman" w:cs="Times New Roman"/>
          <w:sz w:val="24"/>
          <w:szCs w:val="24"/>
          <w:lang w:val="mk-MK"/>
        </w:rPr>
      </w:pPr>
      <w:r w:rsidRPr="00AB0A77">
        <w:rPr>
          <w:rFonts w:ascii="Times New Roman" w:hAnsi="Times New Roman" w:cs="Times New Roman"/>
          <w:b/>
          <w:bCs/>
          <w:sz w:val="24"/>
          <w:szCs w:val="24"/>
          <w:lang w:val="mk-MK"/>
        </w:rPr>
        <w:t>Табела 15.1</w:t>
      </w:r>
      <w:r w:rsidR="00A020C5">
        <w:rPr>
          <w:rFonts w:ascii="Times New Roman" w:hAnsi="Times New Roman" w:cs="Times New Roman"/>
          <w:b/>
          <w:bCs/>
          <w:sz w:val="24"/>
          <w:szCs w:val="24"/>
          <w:lang w:val="mk-MK"/>
        </w:rPr>
        <w:t>:</w:t>
      </w:r>
      <w:r w:rsidRPr="00AB0A77">
        <w:rPr>
          <w:rFonts w:ascii="Times New Roman" w:hAnsi="Times New Roman" w:cs="Times New Roman"/>
          <w:sz w:val="24"/>
          <w:szCs w:val="24"/>
          <w:lang w:val="mk-MK"/>
        </w:rPr>
        <w:t xml:space="preserve"> Loe-Sillnes/сулкус индекс на крварење (LSA/SBIA)</w:t>
      </w:r>
    </w:p>
    <w:p w14:paraId="3DBEDF91" w14:textId="608260E8" w:rsidR="00550D96" w:rsidRPr="00AB0A77" w:rsidRDefault="00550D96" w:rsidP="00550D96">
      <w:pPr>
        <w:autoSpaceDE w:val="0"/>
        <w:autoSpaceDN w:val="0"/>
        <w:adjustRightInd w:val="0"/>
        <w:jc w:val="center"/>
        <w:rPr>
          <w:rFonts w:ascii="Times New Roman" w:hAnsi="Times New Roman" w:cs="Times New Roman"/>
          <w:sz w:val="24"/>
          <w:szCs w:val="24"/>
          <w:lang w:val="mk-MK"/>
        </w:rPr>
      </w:pPr>
      <w:r w:rsidRPr="00AB0A77">
        <w:rPr>
          <w:rFonts w:ascii="Times New Roman" w:hAnsi="Times New Roman" w:cs="Times New Roman"/>
          <w:sz w:val="24"/>
          <w:szCs w:val="24"/>
          <w:lang w:val="mk-MK"/>
        </w:rPr>
        <w:t>по третманот</w:t>
      </w:r>
    </w:p>
    <w:p w14:paraId="5E93863E" w14:textId="77777777" w:rsidR="00550D96" w:rsidRPr="00AB0A77" w:rsidRDefault="00550D96" w:rsidP="00550D96">
      <w:pPr>
        <w:autoSpaceDE w:val="0"/>
        <w:autoSpaceDN w:val="0"/>
        <w:adjustRightInd w:val="0"/>
        <w:rPr>
          <w:lang w:val="mk-MK"/>
        </w:rPr>
      </w:pPr>
    </w:p>
    <w:tbl>
      <w:tblPr>
        <w:tblW w:w="782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7"/>
        <w:gridCol w:w="2138"/>
        <w:gridCol w:w="1137"/>
        <w:gridCol w:w="1000"/>
        <w:gridCol w:w="1365"/>
        <w:gridCol w:w="1456"/>
      </w:tblGrid>
      <w:tr w:rsidR="00550D96" w:rsidRPr="00AB0A77" w14:paraId="0CF031FE" w14:textId="77777777" w:rsidTr="00D50BCE">
        <w:trPr>
          <w:cantSplit/>
          <w:jc w:val="center"/>
        </w:trPr>
        <w:tc>
          <w:tcPr>
            <w:tcW w:w="2865" w:type="dxa"/>
            <w:gridSpan w:val="2"/>
            <w:tcBorders>
              <w:top w:val="single" w:sz="16" w:space="0" w:color="000000"/>
              <w:left w:val="single" w:sz="16" w:space="0" w:color="000000"/>
              <w:bottom w:val="single" w:sz="16" w:space="0" w:color="000000"/>
              <w:right w:val="nil"/>
            </w:tcBorders>
            <w:shd w:val="clear" w:color="auto" w:fill="FFFFFF"/>
          </w:tcPr>
          <w:p w14:paraId="5C91E278" w14:textId="77777777" w:rsidR="00550D96" w:rsidRPr="00AB0A77" w:rsidRDefault="00550D96" w:rsidP="00D50BCE">
            <w:pPr>
              <w:autoSpaceDE w:val="0"/>
              <w:autoSpaceDN w:val="0"/>
              <w:adjustRightInd w:val="0"/>
              <w:jc w:val="center"/>
              <w:rPr>
                <w:rFonts w:ascii="Georgia" w:hAnsi="Georgia"/>
                <w:sz w:val="20"/>
                <w:szCs w:val="20"/>
                <w:lang w:val="mk-MK"/>
              </w:rPr>
            </w:pPr>
          </w:p>
        </w:tc>
        <w:tc>
          <w:tcPr>
            <w:tcW w:w="1137" w:type="dxa"/>
            <w:tcBorders>
              <w:top w:val="single" w:sz="16" w:space="0" w:color="000000"/>
              <w:left w:val="single" w:sz="16" w:space="0" w:color="000000"/>
              <w:bottom w:val="single" w:sz="16" w:space="0" w:color="000000"/>
            </w:tcBorders>
            <w:shd w:val="clear" w:color="auto" w:fill="FFFFFF"/>
          </w:tcPr>
          <w:p w14:paraId="63AA0FA6"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Frequency</w:t>
            </w:r>
          </w:p>
        </w:tc>
        <w:tc>
          <w:tcPr>
            <w:tcW w:w="1000" w:type="dxa"/>
            <w:tcBorders>
              <w:top w:val="single" w:sz="16" w:space="0" w:color="000000"/>
              <w:bottom w:val="single" w:sz="16" w:space="0" w:color="000000"/>
            </w:tcBorders>
            <w:shd w:val="clear" w:color="auto" w:fill="FFFFFF"/>
          </w:tcPr>
          <w:p w14:paraId="0E274F64"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Percent</w:t>
            </w:r>
          </w:p>
        </w:tc>
        <w:tc>
          <w:tcPr>
            <w:tcW w:w="1365" w:type="dxa"/>
            <w:tcBorders>
              <w:top w:val="single" w:sz="16" w:space="0" w:color="000000"/>
              <w:bottom w:val="single" w:sz="16" w:space="0" w:color="000000"/>
            </w:tcBorders>
            <w:shd w:val="clear" w:color="auto" w:fill="FFFFFF"/>
          </w:tcPr>
          <w:p w14:paraId="151D5B04"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Valid Percent</w:t>
            </w:r>
          </w:p>
        </w:tc>
        <w:tc>
          <w:tcPr>
            <w:tcW w:w="1456" w:type="dxa"/>
            <w:tcBorders>
              <w:top w:val="single" w:sz="16" w:space="0" w:color="000000"/>
              <w:bottom w:val="single" w:sz="16" w:space="0" w:color="000000"/>
              <w:right w:val="single" w:sz="16" w:space="0" w:color="000000"/>
            </w:tcBorders>
            <w:shd w:val="clear" w:color="auto" w:fill="FFFFFF"/>
          </w:tcPr>
          <w:p w14:paraId="223957F6"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Cumulative Percent</w:t>
            </w:r>
          </w:p>
        </w:tc>
      </w:tr>
      <w:tr w:rsidR="00550D96" w:rsidRPr="00AB0A77" w14:paraId="1CD1A931" w14:textId="77777777" w:rsidTr="00D50BCE">
        <w:trPr>
          <w:cantSplit/>
          <w:jc w:val="center"/>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14:paraId="75BA8488"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Valid</w:t>
            </w:r>
          </w:p>
        </w:tc>
        <w:tc>
          <w:tcPr>
            <w:tcW w:w="2138" w:type="dxa"/>
            <w:tcBorders>
              <w:top w:val="single" w:sz="16" w:space="0" w:color="000000"/>
              <w:left w:val="nil"/>
              <w:bottom w:val="nil"/>
              <w:right w:val="single" w:sz="16" w:space="0" w:color="000000"/>
            </w:tcBorders>
            <w:shd w:val="clear" w:color="auto" w:fill="FFFFFF"/>
            <w:vAlign w:val="center"/>
          </w:tcPr>
          <w:p w14:paraId="0F7B5C81"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Благо воспаление</w:t>
            </w:r>
          </w:p>
        </w:tc>
        <w:tc>
          <w:tcPr>
            <w:tcW w:w="1137" w:type="dxa"/>
            <w:tcBorders>
              <w:top w:val="single" w:sz="16" w:space="0" w:color="000000"/>
              <w:left w:val="single" w:sz="16" w:space="0" w:color="000000"/>
              <w:bottom w:val="nil"/>
            </w:tcBorders>
            <w:shd w:val="clear" w:color="auto" w:fill="FFFFFF"/>
          </w:tcPr>
          <w:p w14:paraId="0A988786"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6</w:t>
            </w:r>
          </w:p>
        </w:tc>
        <w:tc>
          <w:tcPr>
            <w:tcW w:w="1000" w:type="dxa"/>
            <w:tcBorders>
              <w:top w:val="single" w:sz="16" w:space="0" w:color="000000"/>
              <w:bottom w:val="nil"/>
            </w:tcBorders>
            <w:shd w:val="clear" w:color="auto" w:fill="FFFFFF"/>
          </w:tcPr>
          <w:p w14:paraId="1893DE2C"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40,0</w:t>
            </w:r>
          </w:p>
        </w:tc>
        <w:tc>
          <w:tcPr>
            <w:tcW w:w="1365" w:type="dxa"/>
            <w:tcBorders>
              <w:top w:val="single" w:sz="16" w:space="0" w:color="000000"/>
              <w:bottom w:val="nil"/>
            </w:tcBorders>
            <w:shd w:val="clear" w:color="auto" w:fill="FFFFFF"/>
          </w:tcPr>
          <w:p w14:paraId="7BBF0430"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40,0</w:t>
            </w:r>
          </w:p>
        </w:tc>
        <w:tc>
          <w:tcPr>
            <w:tcW w:w="1456" w:type="dxa"/>
            <w:tcBorders>
              <w:top w:val="single" w:sz="16" w:space="0" w:color="000000"/>
              <w:bottom w:val="nil"/>
              <w:right w:val="single" w:sz="16" w:space="0" w:color="000000"/>
            </w:tcBorders>
            <w:shd w:val="clear" w:color="auto" w:fill="FFFFFF"/>
          </w:tcPr>
          <w:p w14:paraId="6A10AD35"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40,0</w:t>
            </w:r>
          </w:p>
        </w:tc>
      </w:tr>
      <w:tr w:rsidR="00550D96" w:rsidRPr="00AB0A77" w14:paraId="2B36640A" w14:textId="77777777" w:rsidTr="00D50BCE">
        <w:trPr>
          <w:cantSplit/>
          <w:jc w:val="center"/>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14:paraId="32547599" w14:textId="77777777" w:rsidR="00550D96" w:rsidRPr="008212B2" w:rsidRDefault="00550D96" w:rsidP="00D50BCE">
            <w:pPr>
              <w:autoSpaceDE w:val="0"/>
              <w:autoSpaceDN w:val="0"/>
              <w:adjustRightInd w:val="0"/>
              <w:jc w:val="center"/>
              <w:rPr>
                <w:rFonts w:ascii="Georgia" w:hAnsi="Georgia" w:cs="Arial"/>
                <w:color w:val="000000"/>
                <w:sz w:val="20"/>
                <w:szCs w:val="20"/>
                <w:lang w:val="mk-MK"/>
              </w:rPr>
            </w:pPr>
          </w:p>
        </w:tc>
        <w:tc>
          <w:tcPr>
            <w:tcW w:w="2138" w:type="dxa"/>
            <w:tcBorders>
              <w:top w:val="nil"/>
              <w:left w:val="nil"/>
              <w:bottom w:val="nil"/>
              <w:right w:val="single" w:sz="16" w:space="0" w:color="000000"/>
            </w:tcBorders>
            <w:shd w:val="clear" w:color="auto" w:fill="FFFFFF"/>
            <w:vAlign w:val="center"/>
          </w:tcPr>
          <w:p w14:paraId="6D303C48" w14:textId="38BDE701" w:rsidR="00550D96" w:rsidRPr="008212B2" w:rsidRDefault="00A020C5"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Умере</w:t>
            </w:r>
            <w:r>
              <w:rPr>
                <w:rFonts w:ascii="Georgia" w:hAnsi="Georgia" w:cs="Arial"/>
                <w:color w:val="000000"/>
                <w:sz w:val="20"/>
                <w:szCs w:val="20"/>
                <w:lang w:val="mk-MK"/>
              </w:rPr>
              <w:t>н</w:t>
            </w:r>
            <w:r w:rsidRPr="008212B2">
              <w:rPr>
                <w:rFonts w:ascii="Georgia" w:hAnsi="Georgia" w:cs="Arial"/>
                <w:color w:val="000000"/>
                <w:sz w:val="20"/>
                <w:szCs w:val="20"/>
                <w:lang w:val="mk-MK"/>
              </w:rPr>
              <w:t>о воспал</w:t>
            </w:r>
            <w:r>
              <w:rPr>
                <w:rFonts w:ascii="Georgia" w:hAnsi="Georgia" w:cs="Arial"/>
                <w:color w:val="000000"/>
                <w:sz w:val="20"/>
                <w:szCs w:val="20"/>
                <w:lang w:val="mk-MK"/>
              </w:rPr>
              <w:t>ен</w:t>
            </w:r>
            <w:r w:rsidRPr="008212B2">
              <w:rPr>
                <w:rFonts w:ascii="Georgia" w:hAnsi="Georgia" w:cs="Arial"/>
                <w:color w:val="000000"/>
                <w:sz w:val="20"/>
                <w:szCs w:val="20"/>
                <w:lang w:val="mk-MK"/>
              </w:rPr>
              <w:t>ие</w:t>
            </w:r>
          </w:p>
        </w:tc>
        <w:tc>
          <w:tcPr>
            <w:tcW w:w="1137" w:type="dxa"/>
            <w:tcBorders>
              <w:top w:val="nil"/>
              <w:left w:val="single" w:sz="16" w:space="0" w:color="000000"/>
              <w:bottom w:val="nil"/>
            </w:tcBorders>
            <w:shd w:val="clear" w:color="auto" w:fill="FFFFFF"/>
          </w:tcPr>
          <w:p w14:paraId="6E857DDB"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8</w:t>
            </w:r>
          </w:p>
        </w:tc>
        <w:tc>
          <w:tcPr>
            <w:tcW w:w="1000" w:type="dxa"/>
            <w:tcBorders>
              <w:top w:val="nil"/>
              <w:bottom w:val="nil"/>
            </w:tcBorders>
            <w:shd w:val="clear" w:color="auto" w:fill="FFFFFF"/>
          </w:tcPr>
          <w:p w14:paraId="123A2363"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53,3</w:t>
            </w:r>
          </w:p>
        </w:tc>
        <w:tc>
          <w:tcPr>
            <w:tcW w:w="1365" w:type="dxa"/>
            <w:tcBorders>
              <w:top w:val="nil"/>
              <w:bottom w:val="nil"/>
            </w:tcBorders>
            <w:shd w:val="clear" w:color="auto" w:fill="FFFFFF"/>
          </w:tcPr>
          <w:p w14:paraId="5B6C44EF"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53,3</w:t>
            </w:r>
          </w:p>
        </w:tc>
        <w:tc>
          <w:tcPr>
            <w:tcW w:w="1456" w:type="dxa"/>
            <w:tcBorders>
              <w:top w:val="nil"/>
              <w:bottom w:val="nil"/>
              <w:right w:val="single" w:sz="16" w:space="0" w:color="000000"/>
            </w:tcBorders>
            <w:shd w:val="clear" w:color="auto" w:fill="FFFFFF"/>
          </w:tcPr>
          <w:p w14:paraId="639D78F6"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93,3</w:t>
            </w:r>
          </w:p>
        </w:tc>
      </w:tr>
      <w:tr w:rsidR="00550D96" w:rsidRPr="00AB0A77" w14:paraId="30A51A24" w14:textId="77777777" w:rsidTr="00D50BCE">
        <w:trPr>
          <w:cantSplit/>
          <w:jc w:val="center"/>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14:paraId="60A891F9" w14:textId="77777777" w:rsidR="00550D96" w:rsidRPr="008212B2" w:rsidRDefault="00550D96" w:rsidP="00D50BCE">
            <w:pPr>
              <w:autoSpaceDE w:val="0"/>
              <w:autoSpaceDN w:val="0"/>
              <w:adjustRightInd w:val="0"/>
              <w:jc w:val="center"/>
              <w:rPr>
                <w:rFonts w:ascii="Georgia" w:hAnsi="Georgia" w:cs="Arial"/>
                <w:color w:val="000000"/>
                <w:sz w:val="20"/>
                <w:szCs w:val="20"/>
                <w:lang w:val="mk-MK"/>
              </w:rPr>
            </w:pPr>
          </w:p>
        </w:tc>
        <w:tc>
          <w:tcPr>
            <w:tcW w:w="2138" w:type="dxa"/>
            <w:tcBorders>
              <w:top w:val="nil"/>
              <w:left w:val="nil"/>
              <w:bottom w:val="nil"/>
              <w:right w:val="single" w:sz="16" w:space="0" w:color="000000"/>
            </w:tcBorders>
            <w:shd w:val="clear" w:color="auto" w:fill="FFFFFF"/>
            <w:vAlign w:val="center"/>
          </w:tcPr>
          <w:p w14:paraId="3DF4DC18" w14:textId="18F63813"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Тешко воспаление</w:t>
            </w:r>
          </w:p>
        </w:tc>
        <w:tc>
          <w:tcPr>
            <w:tcW w:w="1137" w:type="dxa"/>
            <w:tcBorders>
              <w:top w:val="nil"/>
              <w:left w:val="single" w:sz="16" w:space="0" w:color="000000"/>
              <w:bottom w:val="nil"/>
            </w:tcBorders>
            <w:shd w:val="clear" w:color="auto" w:fill="FFFFFF"/>
          </w:tcPr>
          <w:p w14:paraId="75AC4800"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1</w:t>
            </w:r>
          </w:p>
        </w:tc>
        <w:tc>
          <w:tcPr>
            <w:tcW w:w="1000" w:type="dxa"/>
            <w:tcBorders>
              <w:top w:val="nil"/>
              <w:bottom w:val="nil"/>
            </w:tcBorders>
            <w:shd w:val="clear" w:color="auto" w:fill="FFFFFF"/>
          </w:tcPr>
          <w:p w14:paraId="6D532C8C"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6,7</w:t>
            </w:r>
          </w:p>
        </w:tc>
        <w:tc>
          <w:tcPr>
            <w:tcW w:w="1365" w:type="dxa"/>
            <w:tcBorders>
              <w:top w:val="nil"/>
              <w:bottom w:val="nil"/>
            </w:tcBorders>
            <w:shd w:val="clear" w:color="auto" w:fill="FFFFFF"/>
          </w:tcPr>
          <w:p w14:paraId="2AE0DD23"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6,7</w:t>
            </w:r>
          </w:p>
        </w:tc>
        <w:tc>
          <w:tcPr>
            <w:tcW w:w="1456" w:type="dxa"/>
            <w:tcBorders>
              <w:top w:val="nil"/>
              <w:bottom w:val="nil"/>
              <w:right w:val="single" w:sz="16" w:space="0" w:color="000000"/>
            </w:tcBorders>
            <w:shd w:val="clear" w:color="auto" w:fill="FFFFFF"/>
          </w:tcPr>
          <w:p w14:paraId="0F905F4F"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100,0</w:t>
            </w:r>
          </w:p>
        </w:tc>
      </w:tr>
      <w:tr w:rsidR="00550D96" w:rsidRPr="00AB0A77" w14:paraId="4BA300CB" w14:textId="77777777" w:rsidTr="00D50BCE">
        <w:trPr>
          <w:cantSplit/>
          <w:jc w:val="center"/>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14:paraId="48E892A5" w14:textId="77777777" w:rsidR="00550D96" w:rsidRPr="008212B2" w:rsidRDefault="00550D96" w:rsidP="00D50BCE">
            <w:pPr>
              <w:autoSpaceDE w:val="0"/>
              <w:autoSpaceDN w:val="0"/>
              <w:adjustRightInd w:val="0"/>
              <w:jc w:val="center"/>
              <w:rPr>
                <w:rFonts w:ascii="Georgia" w:hAnsi="Georgia" w:cs="Arial"/>
                <w:color w:val="000000"/>
                <w:sz w:val="20"/>
                <w:szCs w:val="20"/>
                <w:lang w:val="mk-MK"/>
              </w:rPr>
            </w:pPr>
          </w:p>
        </w:tc>
        <w:tc>
          <w:tcPr>
            <w:tcW w:w="2138" w:type="dxa"/>
            <w:tcBorders>
              <w:top w:val="nil"/>
              <w:left w:val="nil"/>
              <w:bottom w:val="single" w:sz="16" w:space="0" w:color="000000"/>
              <w:right w:val="single" w:sz="16" w:space="0" w:color="000000"/>
            </w:tcBorders>
            <w:shd w:val="clear" w:color="auto" w:fill="FFFFFF"/>
            <w:vAlign w:val="center"/>
          </w:tcPr>
          <w:p w14:paraId="1D4EAD4B"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Total</w:t>
            </w:r>
          </w:p>
        </w:tc>
        <w:tc>
          <w:tcPr>
            <w:tcW w:w="1137" w:type="dxa"/>
            <w:tcBorders>
              <w:top w:val="nil"/>
              <w:left w:val="single" w:sz="16" w:space="0" w:color="000000"/>
              <w:bottom w:val="single" w:sz="16" w:space="0" w:color="000000"/>
            </w:tcBorders>
            <w:shd w:val="clear" w:color="auto" w:fill="FFFFFF"/>
          </w:tcPr>
          <w:p w14:paraId="6E5AD88E"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15</w:t>
            </w:r>
          </w:p>
        </w:tc>
        <w:tc>
          <w:tcPr>
            <w:tcW w:w="1000" w:type="dxa"/>
            <w:tcBorders>
              <w:top w:val="nil"/>
              <w:bottom w:val="single" w:sz="16" w:space="0" w:color="000000"/>
            </w:tcBorders>
            <w:shd w:val="clear" w:color="auto" w:fill="FFFFFF"/>
          </w:tcPr>
          <w:p w14:paraId="2E32B646"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100,0</w:t>
            </w:r>
          </w:p>
        </w:tc>
        <w:tc>
          <w:tcPr>
            <w:tcW w:w="1365" w:type="dxa"/>
            <w:tcBorders>
              <w:top w:val="nil"/>
              <w:bottom w:val="single" w:sz="16" w:space="0" w:color="000000"/>
            </w:tcBorders>
            <w:shd w:val="clear" w:color="auto" w:fill="FFFFFF"/>
          </w:tcPr>
          <w:p w14:paraId="6A876A7A"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100,0</w:t>
            </w:r>
          </w:p>
        </w:tc>
        <w:tc>
          <w:tcPr>
            <w:tcW w:w="1456" w:type="dxa"/>
            <w:tcBorders>
              <w:top w:val="nil"/>
              <w:bottom w:val="single" w:sz="16" w:space="0" w:color="000000"/>
              <w:right w:val="single" w:sz="16" w:space="0" w:color="000000"/>
            </w:tcBorders>
            <w:shd w:val="clear" w:color="auto" w:fill="FFFFFF"/>
          </w:tcPr>
          <w:p w14:paraId="680CBC5C" w14:textId="77777777" w:rsidR="00550D96" w:rsidRPr="008212B2" w:rsidRDefault="00550D96" w:rsidP="00D50BCE">
            <w:pPr>
              <w:autoSpaceDE w:val="0"/>
              <w:autoSpaceDN w:val="0"/>
              <w:adjustRightInd w:val="0"/>
              <w:jc w:val="center"/>
              <w:rPr>
                <w:rFonts w:ascii="Georgia" w:hAnsi="Georgia"/>
                <w:sz w:val="20"/>
                <w:szCs w:val="20"/>
                <w:lang w:val="mk-MK"/>
              </w:rPr>
            </w:pPr>
          </w:p>
        </w:tc>
      </w:tr>
    </w:tbl>
    <w:p w14:paraId="476250C0" w14:textId="77777777" w:rsidR="00550D96" w:rsidRPr="00AB0A77" w:rsidRDefault="00550D96" w:rsidP="00550D96">
      <w:pPr>
        <w:autoSpaceDE w:val="0"/>
        <w:autoSpaceDN w:val="0"/>
        <w:adjustRightInd w:val="0"/>
        <w:jc w:val="both"/>
        <w:rPr>
          <w:rFonts w:ascii="Georgia" w:hAnsi="Georgia"/>
          <w:lang w:val="mk-MK"/>
        </w:rPr>
      </w:pPr>
    </w:p>
    <w:p w14:paraId="21C0A9E6" w14:textId="59648FE0" w:rsidR="00550D96" w:rsidRPr="008212B2" w:rsidRDefault="00A020C5" w:rsidP="00550D96">
      <w:pPr>
        <w:autoSpaceDE w:val="0"/>
        <w:autoSpaceDN w:val="0"/>
        <w:adjustRightInd w:val="0"/>
        <w:jc w:val="both"/>
        <w:rPr>
          <w:rFonts w:ascii="Times New Roman" w:hAnsi="Times New Roman" w:cs="Times New Roman"/>
          <w:sz w:val="24"/>
          <w:szCs w:val="24"/>
          <w:lang w:val="mk-MK"/>
        </w:rPr>
      </w:pPr>
      <w:r>
        <w:rPr>
          <w:rFonts w:ascii="Times New Roman" w:hAnsi="Times New Roman" w:cs="Times New Roman"/>
          <w:sz w:val="24"/>
          <w:szCs w:val="24"/>
          <w:lang w:val="mk-MK"/>
        </w:rPr>
        <w:t>Во</w:t>
      </w:r>
      <w:r w:rsidRPr="00AB0A77">
        <w:rPr>
          <w:rFonts w:ascii="Times New Roman" w:hAnsi="Times New Roman" w:cs="Times New Roman"/>
          <w:sz w:val="24"/>
          <w:szCs w:val="24"/>
          <w:lang w:val="mk-MK"/>
        </w:rPr>
        <w:t xml:space="preserve"> </w:t>
      </w:r>
      <w:r w:rsidR="00550D96" w:rsidRPr="00AB0A77">
        <w:rPr>
          <w:rFonts w:ascii="Times New Roman" w:hAnsi="Times New Roman" w:cs="Times New Roman"/>
          <w:sz w:val="24"/>
          <w:szCs w:val="24"/>
          <w:lang w:val="mk-MK"/>
        </w:rPr>
        <w:t>табела 15.2</w:t>
      </w:r>
      <w:r>
        <w:rPr>
          <w:rFonts w:ascii="Times New Roman" w:hAnsi="Times New Roman" w:cs="Times New Roman"/>
          <w:sz w:val="24"/>
          <w:szCs w:val="24"/>
          <w:lang w:val="mk-MK"/>
        </w:rPr>
        <w:t xml:space="preserve"> се</w:t>
      </w:r>
      <w:r w:rsidR="00550D96" w:rsidRPr="00AB0A77">
        <w:rPr>
          <w:rFonts w:ascii="Times New Roman" w:hAnsi="Times New Roman" w:cs="Times New Roman"/>
          <w:sz w:val="24"/>
          <w:szCs w:val="24"/>
          <w:lang w:val="mk-MK"/>
        </w:rPr>
        <w:t xml:space="preserve"> прикажани проценти</w:t>
      </w:r>
      <w:r>
        <w:rPr>
          <w:rFonts w:ascii="Times New Roman" w:hAnsi="Times New Roman" w:cs="Times New Roman"/>
          <w:sz w:val="24"/>
          <w:szCs w:val="24"/>
          <w:lang w:val="mk-MK"/>
        </w:rPr>
        <w:t>те</w:t>
      </w:r>
      <w:r w:rsidR="00550D96" w:rsidRPr="00AB0A77">
        <w:rPr>
          <w:rFonts w:ascii="Times New Roman" w:hAnsi="Times New Roman" w:cs="Times New Roman"/>
          <w:sz w:val="24"/>
          <w:szCs w:val="24"/>
          <w:lang w:val="mk-MK"/>
        </w:rPr>
        <w:t xml:space="preserve"> </w:t>
      </w:r>
      <w:r>
        <w:rPr>
          <w:rFonts w:ascii="Times New Roman" w:hAnsi="Times New Roman" w:cs="Times New Roman"/>
          <w:sz w:val="24"/>
          <w:szCs w:val="24"/>
          <w:lang w:val="mk-MK"/>
        </w:rPr>
        <w:t>од</w:t>
      </w:r>
      <w:r w:rsidRPr="00AB0A77">
        <w:rPr>
          <w:rFonts w:ascii="Times New Roman" w:hAnsi="Times New Roman" w:cs="Times New Roman"/>
          <w:sz w:val="24"/>
          <w:szCs w:val="24"/>
          <w:lang w:val="mk-MK"/>
        </w:rPr>
        <w:t xml:space="preserve"> </w:t>
      </w:r>
      <w:r w:rsidR="00550D96" w:rsidRPr="00AB0A77">
        <w:rPr>
          <w:rFonts w:ascii="Times New Roman" w:hAnsi="Times New Roman" w:cs="Times New Roman"/>
          <w:sz w:val="24"/>
          <w:szCs w:val="24"/>
          <w:lang w:val="mk-MK"/>
        </w:rPr>
        <w:t>структура</w:t>
      </w:r>
      <w:r>
        <w:rPr>
          <w:rFonts w:ascii="Times New Roman" w:hAnsi="Times New Roman" w:cs="Times New Roman"/>
          <w:sz w:val="24"/>
          <w:szCs w:val="24"/>
          <w:lang w:val="mk-MK"/>
        </w:rPr>
        <w:t>та</w:t>
      </w:r>
      <w:r w:rsidR="00550D96" w:rsidRPr="00AB0A77">
        <w:rPr>
          <w:rFonts w:ascii="Times New Roman" w:hAnsi="Times New Roman" w:cs="Times New Roman"/>
          <w:sz w:val="24"/>
          <w:szCs w:val="24"/>
          <w:lang w:val="mk-MK"/>
        </w:rPr>
        <w:t xml:space="preserve"> на </w:t>
      </w:r>
      <w:r w:rsidR="00550D96" w:rsidRPr="008212B2">
        <w:rPr>
          <w:rFonts w:ascii="Times New Roman" w:hAnsi="Times New Roman" w:cs="Times New Roman"/>
          <w:sz w:val="24"/>
          <w:szCs w:val="24"/>
          <w:lang w:val="mk-MK"/>
        </w:rPr>
        <w:t>Loe-Sillnes</w:t>
      </w:r>
      <w:r w:rsidR="00550D96" w:rsidRPr="00AB0A77">
        <w:rPr>
          <w:rFonts w:ascii="Times New Roman" w:hAnsi="Times New Roman" w:cs="Times New Roman"/>
          <w:sz w:val="24"/>
          <w:szCs w:val="24"/>
          <w:lang w:val="mk-MK"/>
        </w:rPr>
        <w:t>/сулкус индекс</w:t>
      </w:r>
      <w:r>
        <w:rPr>
          <w:rFonts w:ascii="Times New Roman" w:hAnsi="Times New Roman" w:cs="Times New Roman"/>
          <w:sz w:val="24"/>
          <w:szCs w:val="24"/>
          <w:lang w:val="mk-MK"/>
        </w:rPr>
        <w:t>от</w:t>
      </w:r>
      <w:r w:rsidR="00550D96" w:rsidRPr="00AB0A77">
        <w:rPr>
          <w:rFonts w:ascii="Times New Roman" w:hAnsi="Times New Roman" w:cs="Times New Roman"/>
          <w:sz w:val="24"/>
          <w:szCs w:val="24"/>
          <w:lang w:val="mk-MK"/>
        </w:rPr>
        <w:t xml:space="preserve"> на крварење</w:t>
      </w:r>
      <w:r w:rsidR="00550D96" w:rsidRPr="008212B2">
        <w:rPr>
          <w:rFonts w:ascii="Times New Roman" w:hAnsi="Times New Roman" w:cs="Times New Roman"/>
          <w:sz w:val="24"/>
          <w:szCs w:val="24"/>
          <w:lang w:val="mk-MK"/>
        </w:rPr>
        <w:t xml:space="preserve"> </w:t>
      </w:r>
      <w:r w:rsidR="00550D96" w:rsidRPr="00AB0A77">
        <w:rPr>
          <w:rFonts w:ascii="Times New Roman" w:hAnsi="Times New Roman" w:cs="Times New Roman"/>
          <w:sz w:val="24"/>
          <w:szCs w:val="24"/>
          <w:lang w:val="mk-MK"/>
        </w:rPr>
        <w:t>(</w:t>
      </w:r>
      <w:r w:rsidR="00550D96" w:rsidRPr="008212B2">
        <w:rPr>
          <w:rFonts w:ascii="Times New Roman" w:hAnsi="Times New Roman" w:cs="Times New Roman"/>
          <w:sz w:val="24"/>
          <w:szCs w:val="24"/>
          <w:lang w:val="mk-MK"/>
        </w:rPr>
        <w:t>LSA</w:t>
      </w:r>
      <w:r w:rsidR="00550D96" w:rsidRPr="00AB0A77">
        <w:rPr>
          <w:rFonts w:ascii="Times New Roman" w:hAnsi="Times New Roman" w:cs="Times New Roman"/>
          <w:sz w:val="24"/>
          <w:szCs w:val="24"/>
          <w:lang w:val="mk-MK"/>
        </w:rPr>
        <w:t>/</w:t>
      </w:r>
      <w:r w:rsidR="00550D96" w:rsidRPr="008212B2">
        <w:rPr>
          <w:rFonts w:ascii="Times New Roman" w:hAnsi="Times New Roman" w:cs="Times New Roman"/>
          <w:sz w:val="24"/>
          <w:szCs w:val="24"/>
          <w:lang w:val="mk-MK"/>
        </w:rPr>
        <w:t>SBI2) три недели по третманот.</w:t>
      </w:r>
    </w:p>
    <w:p w14:paraId="77428F5A" w14:textId="24AAC3E3" w:rsidR="00550D96" w:rsidRPr="008212B2" w:rsidRDefault="00550D96" w:rsidP="00550D96">
      <w:pPr>
        <w:autoSpaceDE w:val="0"/>
        <w:autoSpaceDN w:val="0"/>
        <w:adjustRightInd w:val="0"/>
        <w:jc w:val="both"/>
        <w:rPr>
          <w:rFonts w:ascii="Times New Roman" w:hAnsi="Times New Roman" w:cs="Times New Roman"/>
          <w:sz w:val="24"/>
          <w:szCs w:val="24"/>
          <w:lang w:val="mk-MK"/>
        </w:rPr>
      </w:pPr>
      <w:r w:rsidRPr="00AB0A77">
        <w:rPr>
          <w:rFonts w:ascii="Times New Roman" w:hAnsi="Times New Roman" w:cs="Times New Roman"/>
          <w:sz w:val="24"/>
          <w:szCs w:val="24"/>
          <w:lang w:val="mk-MK"/>
        </w:rPr>
        <w:t>Од вкупно 15 пациенти, 13</w:t>
      </w:r>
      <w:r w:rsidR="00A020C5">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(86,7</w:t>
      </w:r>
      <w:r w:rsidR="00A020C5">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 xml:space="preserve">%) </w:t>
      </w:r>
      <w:r w:rsidR="00A020C5" w:rsidRPr="00AB0A77">
        <w:rPr>
          <w:rFonts w:ascii="Times New Roman" w:hAnsi="Times New Roman" w:cs="Times New Roman"/>
          <w:sz w:val="24"/>
          <w:szCs w:val="24"/>
          <w:lang w:val="mk-MK"/>
        </w:rPr>
        <w:t>има</w:t>
      </w:r>
      <w:r w:rsidR="00A020C5">
        <w:rPr>
          <w:rFonts w:ascii="Times New Roman" w:hAnsi="Times New Roman" w:cs="Times New Roman"/>
          <w:sz w:val="24"/>
          <w:szCs w:val="24"/>
          <w:lang w:val="mk-MK"/>
        </w:rPr>
        <w:t>а</w:t>
      </w:r>
      <w:r w:rsidR="00A020C5" w:rsidRPr="00AB0A77">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недостаток на воспаление</w:t>
      </w:r>
      <w:r w:rsidR="00A020C5">
        <w:rPr>
          <w:rFonts w:ascii="Times New Roman" w:hAnsi="Times New Roman" w:cs="Times New Roman"/>
          <w:sz w:val="24"/>
          <w:szCs w:val="24"/>
          <w:lang w:val="mk-MK"/>
        </w:rPr>
        <w:t xml:space="preserve"> – </w:t>
      </w:r>
      <w:r w:rsidRPr="00AB0A77">
        <w:rPr>
          <w:rFonts w:ascii="Times New Roman" w:hAnsi="Times New Roman" w:cs="Times New Roman"/>
          <w:sz w:val="24"/>
          <w:szCs w:val="24"/>
          <w:lang w:val="mk-MK"/>
        </w:rPr>
        <w:t>нормална гингива</w:t>
      </w:r>
      <w:r w:rsidR="00A020C5">
        <w:rPr>
          <w:rFonts w:ascii="Times New Roman" w:hAnsi="Times New Roman" w:cs="Times New Roman"/>
          <w:sz w:val="24"/>
          <w:szCs w:val="24"/>
          <w:lang w:val="mk-MK"/>
        </w:rPr>
        <w:t>,</w:t>
      </w:r>
      <w:r w:rsidRPr="00AB0A77">
        <w:rPr>
          <w:rFonts w:ascii="Times New Roman" w:hAnsi="Times New Roman" w:cs="Times New Roman"/>
          <w:sz w:val="24"/>
          <w:szCs w:val="24"/>
          <w:lang w:val="mk-MK"/>
        </w:rPr>
        <w:t xml:space="preserve"> а 2</w:t>
      </w:r>
      <w:r w:rsidR="00A020C5">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(13,3</w:t>
      </w:r>
      <w:r w:rsidR="00A020C5">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 xml:space="preserve">%) </w:t>
      </w:r>
      <w:r w:rsidR="00A020C5" w:rsidRPr="00AB0A77">
        <w:rPr>
          <w:rFonts w:ascii="Times New Roman" w:hAnsi="Times New Roman" w:cs="Times New Roman"/>
          <w:sz w:val="24"/>
          <w:szCs w:val="24"/>
          <w:lang w:val="mk-MK"/>
        </w:rPr>
        <w:t>има</w:t>
      </w:r>
      <w:r w:rsidR="00A020C5">
        <w:rPr>
          <w:rFonts w:ascii="Times New Roman" w:hAnsi="Times New Roman" w:cs="Times New Roman"/>
          <w:sz w:val="24"/>
          <w:szCs w:val="24"/>
          <w:lang w:val="mk-MK"/>
        </w:rPr>
        <w:t>а</w:t>
      </w:r>
      <w:r w:rsidR="00A020C5" w:rsidRPr="00AB0A77">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 xml:space="preserve">благо воспаление, </w:t>
      </w:r>
      <w:r w:rsidRPr="008212B2">
        <w:rPr>
          <w:rFonts w:ascii="Times New Roman" w:hAnsi="Times New Roman" w:cs="Times New Roman"/>
          <w:sz w:val="24"/>
          <w:szCs w:val="24"/>
          <w:lang w:val="mk-MK"/>
        </w:rPr>
        <w:t>мала промена на бојата, благ едем, без крварење за време на употреба на сондата.</w:t>
      </w:r>
    </w:p>
    <w:p w14:paraId="4F8275BE" w14:textId="77777777" w:rsidR="00550D96" w:rsidRPr="008212B2" w:rsidRDefault="00550D96" w:rsidP="00550D96">
      <w:pPr>
        <w:autoSpaceDE w:val="0"/>
        <w:autoSpaceDN w:val="0"/>
        <w:adjustRightInd w:val="0"/>
        <w:jc w:val="both"/>
        <w:rPr>
          <w:rFonts w:ascii="Times New Roman" w:hAnsi="Times New Roman" w:cs="Times New Roman"/>
          <w:sz w:val="24"/>
          <w:szCs w:val="24"/>
          <w:lang w:val="mk-MK"/>
        </w:rPr>
      </w:pPr>
    </w:p>
    <w:p w14:paraId="5AEBD236" w14:textId="047EC281" w:rsidR="00550D96" w:rsidRPr="008212B2" w:rsidRDefault="00550D96" w:rsidP="00550D96">
      <w:pPr>
        <w:autoSpaceDE w:val="0"/>
        <w:autoSpaceDN w:val="0"/>
        <w:adjustRightInd w:val="0"/>
        <w:jc w:val="center"/>
        <w:rPr>
          <w:rFonts w:ascii="Times New Roman" w:hAnsi="Times New Roman" w:cs="Times New Roman"/>
          <w:sz w:val="24"/>
          <w:szCs w:val="24"/>
          <w:lang w:val="mk-MK"/>
        </w:rPr>
      </w:pPr>
      <w:r w:rsidRPr="00AB0A77">
        <w:rPr>
          <w:rFonts w:ascii="Times New Roman" w:hAnsi="Times New Roman" w:cs="Times New Roman"/>
          <w:b/>
          <w:bCs/>
          <w:sz w:val="24"/>
          <w:szCs w:val="24"/>
          <w:lang w:val="mk-MK"/>
        </w:rPr>
        <w:t>Табела 15.</w:t>
      </w:r>
      <w:r w:rsidRPr="008212B2">
        <w:rPr>
          <w:rFonts w:ascii="Times New Roman" w:hAnsi="Times New Roman" w:cs="Times New Roman"/>
          <w:b/>
          <w:bCs/>
          <w:sz w:val="24"/>
          <w:szCs w:val="24"/>
          <w:lang w:val="mk-MK"/>
        </w:rPr>
        <w:t>2</w:t>
      </w:r>
      <w:r w:rsidR="00A020C5">
        <w:rPr>
          <w:rFonts w:ascii="Times New Roman" w:hAnsi="Times New Roman" w:cs="Times New Roman"/>
          <w:b/>
          <w:bCs/>
          <w:sz w:val="24"/>
          <w:szCs w:val="24"/>
          <w:lang w:val="mk-MK"/>
        </w:rPr>
        <w:t>:</w:t>
      </w:r>
      <w:r w:rsidRPr="008212B2">
        <w:rPr>
          <w:rFonts w:ascii="Times New Roman" w:hAnsi="Times New Roman" w:cs="Times New Roman"/>
          <w:sz w:val="24"/>
          <w:szCs w:val="24"/>
          <w:lang w:val="mk-MK"/>
        </w:rPr>
        <w:t xml:space="preserve"> Loe-Sillnes</w:t>
      </w:r>
      <w:r w:rsidRPr="00AB0A77">
        <w:rPr>
          <w:rFonts w:ascii="Times New Roman" w:hAnsi="Times New Roman" w:cs="Times New Roman"/>
          <w:sz w:val="24"/>
          <w:szCs w:val="24"/>
          <w:lang w:val="mk-MK"/>
        </w:rPr>
        <w:t>/сулкус индекс на крварење</w:t>
      </w:r>
      <w:r w:rsidRPr="008212B2">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w:t>
      </w:r>
      <w:r w:rsidRPr="008212B2">
        <w:rPr>
          <w:rFonts w:ascii="Times New Roman" w:hAnsi="Times New Roman" w:cs="Times New Roman"/>
          <w:sz w:val="24"/>
          <w:szCs w:val="24"/>
          <w:lang w:val="mk-MK"/>
        </w:rPr>
        <w:t>LSA</w:t>
      </w:r>
      <w:r w:rsidRPr="00AB0A77">
        <w:rPr>
          <w:rFonts w:ascii="Times New Roman" w:hAnsi="Times New Roman" w:cs="Times New Roman"/>
          <w:sz w:val="24"/>
          <w:szCs w:val="24"/>
          <w:lang w:val="mk-MK"/>
        </w:rPr>
        <w:t>/</w:t>
      </w:r>
      <w:r w:rsidRPr="008212B2">
        <w:rPr>
          <w:rFonts w:ascii="Times New Roman" w:hAnsi="Times New Roman" w:cs="Times New Roman"/>
          <w:sz w:val="24"/>
          <w:szCs w:val="24"/>
          <w:lang w:val="mk-MK"/>
        </w:rPr>
        <w:t>SBI2)</w:t>
      </w:r>
    </w:p>
    <w:p w14:paraId="23EC59CE" w14:textId="77777777" w:rsidR="00550D96" w:rsidRPr="008212B2" w:rsidRDefault="00550D96" w:rsidP="00550D96">
      <w:pPr>
        <w:autoSpaceDE w:val="0"/>
        <w:autoSpaceDN w:val="0"/>
        <w:adjustRightInd w:val="0"/>
        <w:jc w:val="center"/>
        <w:rPr>
          <w:rFonts w:ascii="Times New Roman" w:hAnsi="Times New Roman" w:cs="Times New Roman"/>
          <w:sz w:val="24"/>
          <w:szCs w:val="24"/>
          <w:lang w:val="mk-MK"/>
        </w:rPr>
      </w:pPr>
      <w:r w:rsidRPr="008212B2">
        <w:rPr>
          <w:rFonts w:ascii="Times New Roman" w:hAnsi="Times New Roman" w:cs="Times New Roman"/>
          <w:sz w:val="24"/>
          <w:szCs w:val="24"/>
          <w:lang w:val="mk-MK"/>
        </w:rPr>
        <w:t>три недели по третманот</w:t>
      </w:r>
    </w:p>
    <w:p w14:paraId="3D3DF4CD" w14:textId="77777777" w:rsidR="00550D96" w:rsidRPr="00AB0A77" w:rsidRDefault="00550D96" w:rsidP="00550D96">
      <w:pPr>
        <w:autoSpaceDE w:val="0"/>
        <w:autoSpaceDN w:val="0"/>
        <w:adjustRightInd w:val="0"/>
        <w:rPr>
          <w:lang w:val="mk-MK"/>
        </w:rPr>
      </w:pPr>
    </w:p>
    <w:tbl>
      <w:tblPr>
        <w:tblW w:w="811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7"/>
        <w:gridCol w:w="2426"/>
        <w:gridCol w:w="1137"/>
        <w:gridCol w:w="1000"/>
        <w:gridCol w:w="1365"/>
        <w:gridCol w:w="1456"/>
      </w:tblGrid>
      <w:tr w:rsidR="00550D96" w:rsidRPr="00AB0A77" w14:paraId="69F6BADC" w14:textId="77777777" w:rsidTr="00D50BCE">
        <w:trPr>
          <w:cantSplit/>
          <w:jc w:val="center"/>
        </w:trPr>
        <w:tc>
          <w:tcPr>
            <w:tcW w:w="3153" w:type="dxa"/>
            <w:gridSpan w:val="2"/>
            <w:tcBorders>
              <w:top w:val="single" w:sz="16" w:space="0" w:color="000000"/>
              <w:left w:val="single" w:sz="16" w:space="0" w:color="000000"/>
              <w:bottom w:val="single" w:sz="16" w:space="0" w:color="000000"/>
              <w:right w:val="nil"/>
            </w:tcBorders>
            <w:shd w:val="clear" w:color="auto" w:fill="FFFFFF"/>
          </w:tcPr>
          <w:p w14:paraId="0CE52276" w14:textId="77777777" w:rsidR="00550D96" w:rsidRPr="008212B2" w:rsidRDefault="00550D96" w:rsidP="00D50BCE">
            <w:pPr>
              <w:autoSpaceDE w:val="0"/>
              <w:autoSpaceDN w:val="0"/>
              <w:adjustRightInd w:val="0"/>
              <w:jc w:val="center"/>
              <w:rPr>
                <w:rFonts w:ascii="Georgia" w:hAnsi="Georgia"/>
                <w:sz w:val="20"/>
                <w:szCs w:val="20"/>
                <w:lang w:val="mk-MK"/>
              </w:rPr>
            </w:pPr>
          </w:p>
        </w:tc>
        <w:tc>
          <w:tcPr>
            <w:tcW w:w="1137" w:type="dxa"/>
            <w:tcBorders>
              <w:top w:val="single" w:sz="16" w:space="0" w:color="000000"/>
              <w:left w:val="single" w:sz="16" w:space="0" w:color="000000"/>
              <w:bottom w:val="single" w:sz="16" w:space="0" w:color="000000"/>
            </w:tcBorders>
            <w:shd w:val="clear" w:color="auto" w:fill="FFFFFF"/>
          </w:tcPr>
          <w:p w14:paraId="4D67AF01"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Frequency</w:t>
            </w:r>
          </w:p>
        </w:tc>
        <w:tc>
          <w:tcPr>
            <w:tcW w:w="1000" w:type="dxa"/>
            <w:tcBorders>
              <w:top w:val="single" w:sz="16" w:space="0" w:color="000000"/>
              <w:bottom w:val="single" w:sz="16" w:space="0" w:color="000000"/>
            </w:tcBorders>
            <w:shd w:val="clear" w:color="auto" w:fill="FFFFFF"/>
          </w:tcPr>
          <w:p w14:paraId="1DB1A4AA"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Percent</w:t>
            </w:r>
          </w:p>
        </w:tc>
        <w:tc>
          <w:tcPr>
            <w:tcW w:w="1365" w:type="dxa"/>
            <w:tcBorders>
              <w:top w:val="single" w:sz="16" w:space="0" w:color="000000"/>
              <w:bottom w:val="single" w:sz="16" w:space="0" w:color="000000"/>
            </w:tcBorders>
            <w:shd w:val="clear" w:color="auto" w:fill="FFFFFF"/>
          </w:tcPr>
          <w:p w14:paraId="4306C56E"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Valid Percent</w:t>
            </w:r>
          </w:p>
        </w:tc>
        <w:tc>
          <w:tcPr>
            <w:tcW w:w="1456" w:type="dxa"/>
            <w:tcBorders>
              <w:top w:val="single" w:sz="16" w:space="0" w:color="000000"/>
              <w:bottom w:val="single" w:sz="16" w:space="0" w:color="000000"/>
              <w:right w:val="single" w:sz="16" w:space="0" w:color="000000"/>
            </w:tcBorders>
            <w:shd w:val="clear" w:color="auto" w:fill="FFFFFF"/>
          </w:tcPr>
          <w:p w14:paraId="75D0E539"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Cumulative Percent</w:t>
            </w:r>
          </w:p>
        </w:tc>
      </w:tr>
      <w:tr w:rsidR="00550D96" w:rsidRPr="00AB0A77" w14:paraId="54E3C9C0" w14:textId="77777777" w:rsidTr="00D50BCE">
        <w:trPr>
          <w:cantSplit/>
          <w:jc w:val="center"/>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14:paraId="396B6D34"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Valid</w:t>
            </w:r>
          </w:p>
        </w:tc>
        <w:tc>
          <w:tcPr>
            <w:tcW w:w="2426" w:type="dxa"/>
            <w:tcBorders>
              <w:top w:val="single" w:sz="16" w:space="0" w:color="000000"/>
              <w:left w:val="nil"/>
              <w:bottom w:val="nil"/>
              <w:right w:val="single" w:sz="16" w:space="0" w:color="000000"/>
            </w:tcBorders>
            <w:shd w:val="clear" w:color="auto" w:fill="FFFFFF"/>
            <w:vAlign w:val="center"/>
          </w:tcPr>
          <w:p w14:paraId="69493137"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Недостаток на воспаление</w:t>
            </w:r>
          </w:p>
        </w:tc>
        <w:tc>
          <w:tcPr>
            <w:tcW w:w="1137" w:type="dxa"/>
            <w:tcBorders>
              <w:top w:val="single" w:sz="16" w:space="0" w:color="000000"/>
              <w:left w:val="single" w:sz="16" w:space="0" w:color="000000"/>
              <w:bottom w:val="nil"/>
            </w:tcBorders>
            <w:shd w:val="clear" w:color="auto" w:fill="FFFFFF"/>
          </w:tcPr>
          <w:p w14:paraId="37F1F634"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13</w:t>
            </w:r>
          </w:p>
        </w:tc>
        <w:tc>
          <w:tcPr>
            <w:tcW w:w="1000" w:type="dxa"/>
            <w:tcBorders>
              <w:top w:val="single" w:sz="16" w:space="0" w:color="000000"/>
              <w:bottom w:val="nil"/>
            </w:tcBorders>
            <w:shd w:val="clear" w:color="auto" w:fill="FFFFFF"/>
          </w:tcPr>
          <w:p w14:paraId="587EFFF5"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86,7</w:t>
            </w:r>
          </w:p>
        </w:tc>
        <w:tc>
          <w:tcPr>
            <w:tcW w:w="1365" w:type="dxa"/>
            <w:tcBorders>
              <w:top w:val="single" w:sz="16" w:space="0" w:color="000000"/>
              <w:bottom w:val="nil"/>
            </w:tcBorders>
            <w:shd w:val="clear" w:color="auto" w:fill="FFFFFF"/>
          </w:tcPr>
          <w:p w14:paraId="1B2E3665"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86,7</w:t>
            </w:r>
          </w:p>
        </w:tc>
        <w:tc>
          <w:tcPr>
            <w:tcW w:w="1456" w:type="dxa"/>
            <w:tcBorders>
              <w:top w:val="single" w:sz="16" w:space="0" w:color="000000"/>
              <w:bottom w:val="nil"/>
              <w:right w:val="single" w:sz="16" w:space="0" w:color="000000"/>
            </w:tcBorders>
            <w:shd w:val="clear" w:color="auto" w:fill="FFFFFF"/>
          </w:tcPr>
          <w:p w14:paraId="56E972BE"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86,7</w:t>
            </w:r>
          </w:p>
        </w:tc>
      </w:tr>
      <w:tr w:rsidR="00550D96" w:rsidRPr="00AB0A77" w14:paraId="59EF0D4F" w14:textId="77777777" w:rsidTr="00D50BCE">
        <w:trPr>
          <w:cantSplit/>
          <w:jc w:val="center"/>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14:paraId="41BFA5B7" w14:textId="77777777" w:rsidR="00550D96" w:rsidRPr="008212B2" w:rsidRDefault="00550D96" w:rsidP="00D50BCE">
            <w:pPr>
              <w:autoSpaceDE w:val="0"/>
              <w:autoSpaceDN w:val="0"/>
              <w:adjustRightInd w:val="0"/>
              <w:jc w:val="center"/>
              <w:rPr>
                <w:rFonts w:ascii="Georgia" w:hAnsi="Georgia" w:cs="Arial"/>
                <w:color w:val="000000"/>
                <w:sz w:val="20"/>
                <w:szCs w:val="20"/>
                <w:lang w:val="mk-MK"/>
              </w:rPr>
            </w:pPr>
          </w:p>
        </w:tc>
        <w:tc>
          <w:tcPr>
            <w:tcW w:w="2426" w:type="dxa"/>
            <w:tcBorders>
              <w:top w:val="nil"/>
              <w:left w:val="nil"/>
              <w:bottom w:val="nil"/>
              <w:right w:val="single" w:sz="16" w:space="0" w:color="000000"/>
            </w:tcBorders>
            <w:shd w:val="clear" w:color="auto" w:fill="FFFFFF"/>
            <w:vAlign w:val="center"/>
          </w:tcPr>
          <w:p w14:paraId="70452496"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Благо воспаление</w:t>
            </w:r>
          </w:p>
        </w:tc>
        <w:tc>
          <w:tcPr>
            <w:tcW w:w="1137" w:type="dxa"/>
            <w:tcBorders>
              <w:top w:val="nil"/>
              <w:left w:val="single" w:sz="16" w:space="0" w:color="000000"/>
              <w:bottom w:val="nil"/>
            </w:tcBorders>
            <w:shd w:val="clear" w:color="auto" w:fill="FFFFFF"/>
          </w:tcPr>
          <w:p w14:paraId="279976CB"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2</w:t>
            </w:r>
          </w:p>
        </w:tc>
        <w:tc>
          <w:tcPr>
            <w:tcW w:w="1000" w:type="dxa"/>
            <w:tcBorders>
              <w:top w:val="nil"/>
              <w:bottom w:val="nil"/>
            </w:tcBorders>
            <w:shd w:val="clear" w:color="auto" w:fill="FFFFFF"/>
          </w:tcPr>
          <w:p w14:paraId="456F1D97"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13,3</w:t>
            </w:r>
          </w:p>
        </w:tc>
        <w:tc>
          <w:tcPr>
            <w:tcW w:w="1365" w:type="dxa"/>
            <w:tcBorders>
              <w:top w:val="nil"/>
              <w:bottom w:val="nil"/>
            </w:tcBorders>
            <w:shd w:val="clear" w:color="auto" w:fill="FFFFFF"/>
          </w:tcPr>
          <w:p w14:paraId="52CF0D82"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13,3</w:t>
            </w:r>
          </w:p>
        </w:tc>
        <w:tc>
          <w:tcPr>
            <w:tcW w:w="1456" w:type="dxa"/>
            <w:tcBorders>
              <w:top w:val="nil"/>
              <w:bottom w:val="nil"/>
              <w:right w:val="single" w:sz="16" w:space="0" w:color="000000"/>
            </w:tcBorders>
            <w:shd w:val="clear" w:color="auto" w:fill="FFFFFF"/>
          </w:tcPr>
          <w:p w14:paraId="6C462464"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100,0</w:t>
            </w:r>
          </w:p>
        </w:tc>
      </w:tr>
      <w:tr w:rsidR="00550D96" w:rsidRPr="00AB0A77" w14:paraId="710474DE" w14:textId="77777777" w:rsidTr="00D50BCE">
        <w:trPr>
          <w:cantSplit/>
          <w:jc w:val="center"/>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14:paraId="42DE68A4" w14:textId="77777777" w:rsidR="00550D96" w:rsidRPr="008212B2" w:rsidRDefault="00550D96" w:rsidP="00D50BCE">
            <w:pPr>
              <w:autoSpaceDE w:val="0"/>
              <w:autoSpaceDN w:val="0"/>
              <w:adjustRightInd w:val="0"/>
              <w:jc w:val="center"/>
              <w:rPr>
                <w:rFonts w:ascii="Georgia" w:hAnsi="Georgia" w:cs="Arial"/>
                <w:color w:val="000000"/>
                <w:sz w:val="20"/>
                <w:szCs w:val="20"/>
                <w:lang w:val="mk-MK"/>
              </w:rPr>
            </w:pPr>
          </w:p>
        </w:tc>
        <w:tc>
          <w:tcPr>
            <w:tcW w:w="2426" w:type="dxa"/>
            <w:tcBorders>
              <w:top w:val="nil"/>
              <w:left w:val="nil"/>
              <w:bottom w:val="single" w:sz="16" w:space="0" w:color="000000"/>
              <w:right w:val="single" w:sz="16" w:space="0" w:color="000000"/>
            </w:tcBorders>
            <w:shd w:val="clear" w:color="auto" w:fill="FFFFFF"/>
            <w:vAlign w:val="center"/>
          </w:tcPr>
          <w:p w14:paraId="6961265B"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Total</w:t>
            </w:r>
          </w:p>
        </w:tc>
        <w:tc>
          <w:tcPr>
            <w:tcW w:w="1137" w:type="dxa"/>
            <w:tcBorders>
              <w:top w:val="nil"/>
              <w:left w:val="single" w:sz="16" w:space="0" w:color="000000"/>
              <w:bottom w:val="single" w:sz="16" w:space="0" w:color="000000"/>
            </w:tcBorders>
            <w:shd w:val="clear" w:color="auto" w:fill="FFFFFF"/>
          </w:tcPr>
          <w:p w14:paraId="4F095589"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15</w:t>
            </w:r>
          </w:p>
        </w:tc>
        <w:tc>
          <w:tcPr>
            <w:tcW w:w="1000" w:type="dxa"/>
            <w:tcBorders>
              <w:top w:val="nil"/>
              <w:bottom w:val="single" w:sz="16" w:space="0" w:color="000000"/>
            </w:tcBorders>
            <w:shd w:val="clear" w:color="auto" w:fill="FFFFFF"/>
          </w:tcPr>
          <w:p w14:paraId="342358DD"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100,0</w:t>
            </w:r>
          </w:p>
        </w:tc>
        <w:tc>
          <w:tcPr>
            <w:tcW w:w="1365" w:type="dxa"/>
            <w:tcBorders>
              <w:top w:val="nil"/>
              <w:bottom w:val="single" w:sz="16" w:space="0" w:color="000000"/>
            </w:tcBorders>
            <w:shd w:val="clear" w:color="auto" w:fill="FFFFFF"/>
          </w:tcPr>
          <w:p w14:paraId="4B14E5EF"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100,0</w:t>
            </w:r>
          </w:p>
        </w:tc>
        <w:tc>
          <w:tcPr>
            <w:tcW w:w="1456" w:type="dxa"/>
            <w:tcBorders>
              <w:top w:val="nil"/>
              <w:bottom w:val="single" w:sz="16" w:space="0" w:color="000000"/>
              <w:right w:val="single" w:sz="16" w:space="0" w:color="000000"/>
            </w:tcBorders>
            <w:shd w:val="clear" w:color="auto" w:fill="FFFFFF"/>
          </w:tcPr>
          <w:p w14:paraId="7BC5DEE2" w14:textId="77777777" w:rsidR="00550D96" w:rsidRPr="008212B2" w:rsidRDefault="00550D96" w:rsidP="00D50BCE">
            <w:pPr>
              <w:autoSpaceDE w:val="0"/>
              <w:autoSpaceDN w:val="0"/>
              <w:adjustRightInd w:val="0"/>
              <w:jc w:val="center"/>
              <w:rPr>
                <w:rFonts w:ascii="Georgia" w:hAnsi="Georgia"/>
                <w:sz w:val="20"/>
                <w:szCs w:val="20"/>
                <w:lang w:val="mk-MK"/>
              </w:rPr>
            </w:pPr>
          </w:p>
        </w:tc>
      </w:tr>
    </w:tbl>
    <w:p w14:paraId="530450B9" w14:textId="77777777" w:rsidR="00550D96" w:rsidRPr="008212B2" w:rsidRDefault="00550D96" w:rsidP="00550D96">
      <w:pPr>
        <w:autoSpaceDE w:val="0"/>
        <w:autoSpaceDN w:val="0"/>
        <w:adjustRightInd w:val="0"/>
        <w:rPr>
          <w:lang w:val="mk-MK"/>
        </w:rPr>
      </w:pPr>
    </w:p>
    <w:p w14:paraId="6799AE95" w14:textId="51C79260" w:rsidR="00550D96" w:rsidRPr="008212B2" w:rsidRDefault="007472A9" w:rsidP="00550D96">
      <w:pPr>
        <w:autoSpaceDE w:val="0"/>
        <w:autoSpaceDN w:val="0"/>
        <w:adjustRightInd w:val="0"/>
        <w:jc w:val="both"/>
        <w:rPr>
          <w:rFonts w:ascii="Times New Roman" w:hAnsi="Times New Roman" w:cs="Times New Roman"/>
          <w:sz w:val="24"/>
          <w:szCs w:val="24"/>
          <w:lang w:val="mk-MK"/>
        </w:rPr>
      </w:pPr>
      <w:r>
        <w:rPr>
          <w:rFonts w:ascii="Times New Roman" w:hAnsi="Times New Roman" w:cs="Times New Roman"/>
          <w:sz w:val="24"/>
          <w:szCs w:val="24"/>
          <w:lang w:val="mk-MK"/>
        </w:rPr>
        <w:t>Во</w:t>
      </w:r>
      <w:r w:rsidRPr="008212B2">
        <w:rPr>
          <w:rFonts w:ascii="Times New Roman" w:hAnsi="Times New Roman" w:cs="Times New Roman"/>
          <w:sz w:val="24"/>
          <w:szCs w:val="24"/>
          <w:lang w:val="mk-MK"/>
        </w:rPr>
        <w:t xml:space="preserve"> </w:t>
      </w:r>
      <w:r w:rsidR="00550D96" w:rsidRPr="008212B2">
        <w:rPr>
          <w:rFonts w:ascii="Times New Roman" w:hAnsi="Times New Roman" w:cs="Times New Roman"/>
          <w:sz w:val="24"/>
          <w:szCs w:val="24"/>
          <w:lang w:val="mk-MK"/>
        </w:rPr>
        <w:t xml:space="preserve">табела 16 </w:t>
      </w:r>
      <w:r w:rsidR="00550D96" w:rsidRPr="00AB0A77">
        <w:rPr>
          <w:rFonts w:ascii="Times New Roman" w:hAnsi="Times New Roman" w:cs="Times New Roman"/>
          <w:sz w:val="24"/>
          <w:szCs w:val="24"/>
          <w:lang w:val="mk-MK"/>
        </w:rPr>
        <w:t>и графикон 11</w:t>
      </w:r>
      <w:r>
        <w:rPr>
          <w:rFonts w:ascii="Times New Roman" w:hAnsi="Times New Roman" w:cs="Times New Roman"/>
          <w:sz w:val="24"/>
          <w:szCs w:val="24"/>
          <w:lang w:val="mk-MK"/>
        </w:rPr>
        <w:t xml:space="preserve"> е</w:t>
      </w:r>
      <w:r w:rsidR="00550D96" w:rsidRPr="00AB0A77">
        <w:rPr>
          <w:rFonts w:ascii="Times New Roman" w:hAnsi="Times New Roman" w:cs="Times New Roman"/>
          <w:sz w:val="24"/>
          <w:szCs w:val="24"/>
          <w:lang w:val="mk-MK"/>
        </w:rPr>
        <w:t xml:space="preserve"> прикажана дескриптивна статистика на</w:t>
      </w:r>
      <w:r w:rsidR="00550D96" w:rsidRPr="008212B2">
        <w:rPr>
          <w:rFonts w:ascii="Times New Roman" w:hAnsi="Times New Roman" w:cs="Times New Roman"/>
          <w:sz w:val="24"/>
          <w:szCs w:val="24"/>
          <w:lang w:val="mk-MK"/>
        </w:rPr>
        <w:t xml:space="preserve"> индекс</w:t>
      </w:r>
      <w:r>
        <w:rPr>
          <w:rFonts w:ascii="Times New Roman" w:hAnsi="Times New Roman" w:cs="Times New Roman"/>
          <w:sz w:val="24"/>
          <w:szCs w:val="24"/>
          <w:lang w:val="mk-MK"/>
        </w:rPr>
        <w:t>от</w:t>
      </w:r>
      <w:r w:rsidR="00550D96" w:rsidRPr="00AB0A77">
        <w:rPr>
          <w:rFonts w:ascii="Times New Roman" w:hAnsi="Times New Roman" w:cs="Times New Roman"/>
          <w:sz w:val="24"/>
          <w:szCs w:val="24"/>
          <w:lang w:val="mk-MK"/>
        </w:rPr>
        <w:t xml:space="preserve"> </w:t>
      </w:r>
      <w:r w:rsidR="00550D96" w:rsidRPr="008212B2">
        <w:rPr>
          <w:rFonts w:ascii="Times New Roman" w:hAnsi="Times New Roman" w:cs="Times New Roman"/>
          <w:sz w:val="24"/>
          <w:szCs w:val="24"/>
          <w:lang w:val="mk-MK"/>
        </w:rPr>
        <w:t>Loe-Sillnes</w:t>
      </w:r>
      <w:r w:rsidR="00550D96" w:rsidRPr="00AB0A77">
        <w:rPr>
          <w:rFonts w:ascii="Times New Roman" w:hAnsi="Times New Roman" w:cs="Times New Roman"/>
          <w:sz w:val="24"/>
          <w:szCs w:val="24"/>
          <w:lang w:val="mk-MK"/>
        </w:rPr>
        <w:t>/сулкус индекс на крварење (</w:t>
      </w:r>
      <w:r w:rsidR="00550D96" w:rsidRPr="008212B2">
        <w:rPr>
          <w:rFonts w:ascii="Times New Roman" w:hAnsi="Times New Roman" w:cs="Times New Roman"/>
          <w:sz w:val="24"/>
          <w:szCs w:val="24"/>
          <w:lang w:val="mk-MK"/>
        </w:rPr>
        <w:t>Loe-Sillnes</w:t>
      </w:r>
      <w:r w:rsidR="00550D96" w:rsidRPr="00AB0A77">
        <w:rPr>
          <w:rFonts w:ascii="Times New Roman" w:hAnsi="Times New Roman" w:cs="Times New Roman"/>
          <w:sz w:val="24"/>
          <w:szCs w:val="24"/>
          <w:lang w:val="mk-MK"/>
        </w:rPr>
        <w:t>/</w:t>
      </w:r>
      <w:r w:rsidR="00550D96" w:rsidRPr="008212B2">
        <w:rPr>
          <w:rFonts w:ascii="Times New Roman" w:hAnsi="Times New Roman" w:cs="Times New Roman"/>
          <w:sz w:val="24"/>
          <w:szCs w:val="24"/>
          <w:lang w:val="mk-MK"/>
        </w:rPr>
        <w:t>SBI</w:t>
      </w:r>
      <w:r w:rsidR="00550D96" w:rsidRPr="00AB0A77">
        <w:rPr>
          <w:rFonts w:ascii="Times New Roman" w:hAnsi="Times New Roman" w:cs="Times New Roman"/>
          <w:sz w:val="24"/>
          <w:szCs w:val="24"/>
          <w:lang w:val="mk-MK"/>
        </w:rPr>
        <w:t>)</w:t>
      </w:r>
      <w:r w:rsidR="00550D96" w:rsidRPr="008212B2">
        <w:rPr>
          <w:rFonts w:ascii="Times New Roman" w:hAnsi="Times New Roman" w:cs="Times New Roman"/>
          <w:sz w:val="24"/>
          <w:szCs w:val="24"/>
          <w:lang w:val="mk-MK"/>
        </w:rPr>
        <w:t xml:space="preserve"> пред, по и три недели по третманот.</w:t>
      </w:r>
    </w:p>
    <w:p w14:paraId="0DCB811E" w14:textId="4ACBC4C8" w:rsidR="00550D96" w:rsidRPr="00AB0A77" w:rsidRDefault="00550D96" w:rsidP="00550D96">
      <w:pPr>
        <w:autoSpaceDE w:val="0"/>
        <w:autoSpaceDN w:val="0"/>
        <w:adjustRightInd w:val="0"/>
        <w:jc w:val="both"/>
        <w:rPr>
          <w:rFonts w:ascii="Times New Roman" w:hAnsi="Times New Roman" w:cs="Times New Roman"/>
          <w:sz w:val="24"/>
          <w:szCs w:val="24"/>
          <w:lang w:val="mk-MK"/>
        </w:rPr>
      </w:pPr>
      <w:r w:rsidRPr="00AB0A77">
        <w:rPr>
          <w:rFonts w:ascii="Times New Roman" w:hAnsi="Times New Roman" w:cs="Times New Roman"/>
          <w:sz w:val="24"/>
          <w:szCs w:val="24"/>
          <w:lang w:val="mk-MK"/>
        </w:rPr>
        <w:t xml:space="preserve">Вредноста на </w:t>
      </w:r>
      <w:r w:rsidRPr="008212B2">
        <w:rPr>
          <w:rFonts w:ascii="Times New Roman" w:hAnsi="Times New Roman" w:cs="Times New Roman"/>
          <w:sz w:val="24"/>
          <w:szCs w:val="24"/>
          <w:lang w:val="mk-MK"/>
        </w:rPr>
        <w:t>индекс</w:t>
      </w:r>
      <w:r w:rsidR="007472A9">
        <w:rPr>
          <w:rFonts w:ascii="Times New Roman" w:hAnsi="Times New Roman" w:cs="Times New Roman"/>
          <w:sz w:val="24"/>
          <w:szCs w:val="24"/>
          <w:lang w:val="mk-MK"/>
        </w:rPr>
        <w:t>от</w:t>
      </w:r>
      <w:r w:rsidRPr="00AB0A77">
        <w:rPr>
          <w:rFonts w:ascii="Times New Roman" w:hAnsi="Times New Roman" w:cs="Times New Roman"/>
          <w:sz w:val="24"/>
          <w:szCs w:val="24"/>
          <w:lang w:val="mk-MK"/>
        </w:rPr>
        <w:t xml:space="preserve"> </w:t>
      </w:r>
      <w:r w:rsidRPr="008212B2">
        <w:rPr>
          <w:rFonts w:ascii="Times New Roman" w:hAnsi="Times New Roman" w:cs="Times New Roman"/>
          <w:sz w:val="24"/>
          <w:szCs w:val="24"/>
          <w:lang w:val="mk-MK"/>
        </w:rPr>
        <w:t>Loe-Sillnes</w:t>
      </w:r>
      <w:r w:rsidRPr="00AB0A77">
        <w:rPr>
          <w:rFonts w:ascii="Times New Roman" w:hAnsi="Times New Roman" w:cs="Times New Roman"/>
          <w:sz w:val="24"/>
          <w:szCs w:val="24"/>
          <w:lang w:val="mk-MK"/>
        </w:rPr>
        <w:t>/сулкус индекс</w:t>
      </w:r>
      <w:r w:rsidR="007472A9">
        <w:rPr>
          <w:rFonts w:ascii="Times New Roman" w:hAnsi="Times New Roman" w:cs="Times New Roman"/>
          <w:sz w:val="24"/>
          <w:szCs w:val="24"/>
          <w:lang w:val="mk-MK"/>
        </w:rPr>
        <w:t>от</w:t>
      </w:r>
      <w:r w:rsidRPr="00AB0A77">
        <w:rPr>
          <w:rFonts w:ascii="Times New Roman" w:hAnsi="Times New Roman" w:cs="Times New Roman"/>
          <w:sz w:val="24"/>
          <w:szCs w:val="24"/>
          <w:lang w:val="mk-MK"/>
        </w:rPr>
        <w:t xml:space="preserve"> на крварење</w:t>
      </w:r>
      <w:r w:rsidRPr="008212B2">
        <w:rPr>
          <w:rFonts w:ascii="Times New Roman" w:hAnsi="Times New Roman" w:cs="Times New Roman"/>
          <w:bCs/>
          <w:color w:val="000000"/>
          <w:sz w:val="24"/>
          <w:szCs w:val="24"/>
          <w:lang w:val="mk-MK"/>
        </w:rPr>
        <w:t xml:space="preserve"> </w:t>
      </w:r>
      <w:r w:rsidRPr="00AB0A77">
        <w:rPr>
          <w:rFonts w:ascii="Times New Roman" w:hAnsi="Times New Roman" w:cs="Times New Roman"/>
          <w:bCs/>
          <w:color w:val="000000"/>
          <w:sz w:val="24"/>
          <w:szCs w:val="24"/>
          <w:lang w:val="mk-MK"/>
        </w:rPr>
        <w:t>(</w:t>
      </w:r>
      <w:r w:rsidRPr="008212B2">
        <w:rPr>
          <w:rFonts w:ascii="Times New Roman" w:hAnsi="Times New Roman" w:cs="Times New Roman"/>
          <w:bCs/>
          <w:color w:val="000000"/>
          <w:sz w:val="24"/>
          <w:szCs w:val="24"/>
          <w:lang w:val="mk-MK"/>
        </w:rPr>
        <w:t>LSB/SBIB</w:t>
      </w:r>
      <w:r w:rsidRPr="00AB0A77">
        <w:rPr>
          <w:rFonts w:ascii="Times New Roman" w:hAnsi="Times New Roman" w:cs="Times New Roman"/>
          <w:bCs/>
          <w:color w:val="000000"/>
          <w:sz w:val="24"/>
          <w:szCs w:val="24"/>
          <w:lang w:val="mk-MK"/>
        </w:rPr>
        <w:t>)</w:t>
      </w:r>
      <w:r w:rsidRPr="00AB0A77">
        <w:rPr>
          <w:rFonts w:ascii="Times New Roman" w:hAnsi="Times New Roman" w:cs="Times New Roman"/>
          <w:sz w:val="24"/>
          <w:szCs w:val="24"/>
          <w:lang w:val="mk-MK"/>
        </w:rPr>
        <w:t xml:space="preserve"> пред третманот варира во интервалот 1,67</w:t>
      </w:r>
      <w:r w:rsidRPr="00AB0A77">
        <w:rPr>
          <w:rFonts w:ascii="Times New Roman" w:hAnsi="Times New Roman" w:cs="Times New Roman"/>
          <w:sz w:val="24"/>
          <w:szCs w:val="24"/>
          <w:lang w:val="mk-MK"/>
        </w:rPr>
        <w:sym w:font="Symbol" w:char="F0B1"/>
      </w:r>
      <w:r w:rsidRPr="00AB0A77">
        <w:rPr>
          <w:rFonts w:ascii="Times New Roman" w:hAnsi="Times New Roman" w:cs="Times New Roman"/>
          <w:sz w:val="24"/>
          <w:szCs w:val="24"/>
          <w:lang w:val="mk-MK"/>
        </w:rPr>
        <w:t>0,62</w:t>
      </w:r>
      <w:r w:rsidRPr="008212B2">
        <w:rPr>
          <w:rFonts w:ascii="Times New Roman" w:hAnsi="Times New Roman" w:cs="Times New Roman"/>
          <w:sz w:val="24"/>
          <w:szCs w:val="24"/>
          <w:lang w:val="mk-MK"/>
        </w:rPr>
        <w:t>;</w:t>
      </w:r>
      <w:r w:rsidRPr="00AB0A77">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sym w:font="Symbol" w:char="F0B1"/>
      </w:r>
      <w:r w:rsidRPr="00AB0A77">
        <w:rPr>
          <w:rFonts w:ascii="Times New Roman" w:hAnsi="Times New Roman" w:cs="Times New Roman"/>
          <w:sz w:val="24"/>
          <w:szCs w:val="24"/>
          <w:lang w:val="mk-MK"/>
        </w:rPr>
        <w:t>95,00%</w:t>
      </w:r>
      <w:r w:rsidRPr="008212B2">
        <w:rPr>
          <w:rFonts w:ascii="Times New Roman" w:hAnsi="Times New Roman" w:cs="Times New Roman"/>
          <w:sz w:val="24"/>
          <w:szCs w:val="24"/>
          <w:lang w:val="mk-MK"/>
        </w:rPr>
        <w:t xml:space="preserve">CI:1,32-2,01; </w:t>
      </w:r>
      <w:r w:rsidRPr="00AB0A77">
        <w:rPr>
          <w:rFonts w:ascii="Times New Roman" w:hAnsi="Times New Roman" w:cs="Times New Roman"/>
          <w:sz w:val="24"/>
          <w:szCs w:val="24"/>
          <w:lang w:val="mk-MK"/>
        </w:rPr>
        <w:t xml:space="preserve">медијаната </w:t>
      </w:r>
      <w:r w:rsidR="007472A9">
        <w:rPr>
          <w:rFonts w:ascii="Times New Roman" w:hAnsi="Times New Roman" w:cs="Times New Roman"/>
          <w:sz w:val="24"/>
          <w:szCs w:val="24"/>
          <w:lang w:val="mk-MK"/>
        </w:rPr>
        <w:t>е</w:t>
      </w:r>
      <w:r w:rsidR="007472A9" w:rsidRPr="00AB0A77">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 xml:space="preserve">2, минималната вредност </w:t>
      </w:r>
      <w:r w:rsidR="007472A9">
        <w:rPr>
          <w:rFonts w:ascii="Times New Roman" w:hAnsi="Times New Roman" w:cs="Times New Roman"/>
          <w:sz w:val="24"/>
          <w:szCs w:val="24"/>
          <w:lang w:val="mk-MK"/>
        </w:rPr>
        <w:t>е</w:t>
      </w:r>
      <w:r w:rsidR="007472A9" w:rsidRPr="00AB0A77">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1</w:t>
      </w:r>
      <w:r w:rsidR="007472A9">
        <w:rPr>
          <w:rFonts w:ascii="Times New Roman" w:hAnsi="Times New Roman" w:cs="Times New Roman"/>
          <w:sz w:val="24"/>
          <w:szCs w:val="24"/>
          <w:lang w:val="mk-MK"/>
        </w:rPr>
        <w:t>,</w:t>
      </w:r>
      <w:r w:rsidRPr="00AB0A77">
        <w:rPr>
          <w:rFonts w:ascii="Times New Roman" w:hAnsi="Times New Roman" w:cs="Times New Roman"/>
          <w:sz w:val="24"/>
          <w:szCs w:val="24"/>
          <w:lang w:val="mk-MK"/>
        </w:rPr>
        <w:t xml:space="preserve"> а максималната вредност 3.</w:t>
      </w:r>
    </w:p>
    <w:p w14:paraId="53252075" w14:textId="58D4E289" w:rsidR="00550D96" w:rsidRPr="00AB0A77" w:rsidRDefault="00550D96" w:rsidP="00550D96">
      <w:pPr>
        <w:autoSpaceDE w:val="0"/>
        <w:autoSpaceDN w:val="0"/>
        <w:adjustRightInd w:val="0"/>
        <w:jc w:val="both"/>
        <w:rPr>
          <w:rFonts w:ascii="Times New Roman" w:hAnsi="Times New Roman" w:cs="Times New Roman"/>
          <w:sz w:val="24"/>
          <w:szCs w:val="24"/>
          <w:lang w:val="mk-MK"/>
        </w:rPr>
      </w:pPr>
      <w:r w:rsidRPr="00AB0A77">
        <w:rPr>
          <w:rFonts w:ascii="Times New Roman" w:hAnsi="Times New Roman" w:cs="Times New Roman"/>
          <w:sz w:val="24"/>
          <w:szCs w:val="24"/>
          <w:lang w:val="mk-MK"/>
        </w:rPr>
        <w:t xml:space="preserve">Вредноста на </w:t>
      </w:r>
      <w:r w:rsidRPr="008212B2">
        <w:rPr>
          <w:rFonts w:ascii="Times New Roman" w:hAnsi="Times New Roman" w:cs="Times New Roman"/>
          <w:sz w:val="24"/>
          <w:szCs w:val="24"/>
          <w:lang w:val="mk-MK"/>
        </w:rPr>
        <w:t>индекс</w:t>
      </w:r>
      <w:r w:rsidR="007472A9">
        <w:rPr>
          <w:rFonts w:ascii="Times New Roman" w:hAnsi="Times New Roman" w:cs="Times New Roman"/>
          <w:sz w:val="24"/>
          <w:szCs w:val="24"/>
          <w:lang w:val="mk-MK"/>
        </w:rPr>
        <w:t>от</w:t>
      </w:r>
      <w:r w:rsidRPr="00AB0A77">
        <w:rPr>
          <w:rFonts w:ascii="Times New Roman" w:hAnsi="Times New Roman" w:cs="Times New Roman"/>
          <w:sz w:val="24"/>
          <w:szCs w:val="24"/>
          <w:lang w:val="mk-MK"/>
        </w:rPr>
        <w:t xml:space="preserve"> </w:t>
      </w:r>
      <w:r w:rsidRPr="008212B2">
        <w:rPr>
          <w:rFonts w:ascii="Times New Roman" w:hAnsi="Times New Roman" w:cs="Times New Roman"/>
          <w:sz w:val="24"/>
          <w:szCs w:val="24"/>
          <w:lang w:val="mk-MK"/>
        </w:rPr>
        <w:t>Loe-Sillnes</w:t>
      </w:r>
      <w:r w:rsidRPr="00AB0A77">
        <w:rPr>
          <w:rFonts w:ascii="Times New Roman" w:hAnsi="Times New Roman" w:cs="Times New Roman"/>
          <w:sz w:val="24"/>
          <w:szCs w:val="24"/>
          <w:lang w:val="mk-MK"/>
        </w:rPr>
        <w:t>/сулкус индекс</w:t>
      </w:r>
      <w:r w:rsidR="007472A9">
        <w:rPr>
          <w:rFonts w:ascii="Times New Roman" w:hAnsi="Times New Roman" w:cs="Times New Roman"/>
          <w:sz w:val="24"/>
          <w:szCs w:val="24"/>
          <w:lang w:val="mk-MK"/>
        </w:rPr>
        <w:t>от</w:t>
      </w:r>
      <w:r w:rsidRPr="00AB0A77">
        <w:rPr>
          <w:rFonts w:ascii="Times New Roman" w:hAnsi="Times New Roman" w:cs="Times New Roman"/>
          <w:sz w:val="24"/>
          <w:szCs w:val="24"/>
          <w:lang w:val="mk-MK"/>
        </w:rPr>
        <w:t xml:space="preserve"> на крварење</w:t>
      </w:r>
      <w:r w:rsidRPr="008212B2">
        <w:rPr>
          <w:rFonts w:ascii="Times New Roman" w:hAnsi="Times New Roman" w:cs="Times New Roman"/>
          <w:bCs/>
          <w:color w:val="000000"/>
          <w:sz w:val="24"/>
          <w:szCs w:val="24"/>
          <w:lang w:val="mk-MK"/>
        </w:rPr>
        <w:t xml:space="preserve"> </w:t>
      </w:r>
      <w:r w:rsidRPr="00AB0A77">
        <w:rPr>
          <w:rFonts w:ascii="Times New Roman" w:hAnsi="Times New Roman" w:cs="Times New Roman"/>
          <w:bCs/>
          <w:color w:val="000000"/>
          <w:sz w:val="24"/>
          <w:szCs w:val="24"/>
          <w:lang w:val="mk-MK"/>
        </w:rPr>
        <w:t>(</w:t>
      </w:r>
      <w:r w:rsidRPr="008212B2">
        <w:rPr>
          <w:rFonts w:ascii="Times New Roman" w:hAnsi="Times New Roman" w:cs="Times New Roman"/>
          <w:bCs/>
          <w:color w:val="000000"/>
          <w:sz w:val="24"/>
          <w:szCs w:val="24"/>
          <w:lang w:val="mk-MK"/>
        </w:rPr>
        <w:t>LSA/SBIA</w:t>
      </w:r>
      <w:r w:rsidRPr="00AB0A77">
        <w:rPr>
          <w:rFonts w:ascii="Times New Roman" w:hAnsi="Times New Roman" w:cs="Times New Roman"/>
          <w:bCs/>
          <w:color w:val="000000"/>
          <w:sz w:val="24"/>
          <w:szCs w:val="24"/>
          <w:lang w:val="mk-MK"/>
        </w:rPr>
        <w:t>)</w:t>
      </w:r>
      <w:r w:rsidRPr="00AB0A77">
        <w:rPr>
          <w:rFonts w:ascii="Times New Roman" w:hAnsi="Times New Roman" w:cs="Times New Roman"/>
          <w:sz w:val="24"/>
          <w:szCs w:val="24"/>
          <w:lang w:val="mk-MK"/>
        </w:rPr>
        <w:t xml:space="preserve"> по третманот варира во интервалот 1,67</w:t>
      </w:r>
      <w:r w:rsidRPr="00AB0A77">
        <w:rPr>
          <w:rFonts w:ascii="Times New Roman" w:hAnsi="Times New Roman" w:cs="Times New Roman"/>
          <w:sz w:val="24"/>
          <w:szCs w:val="24"/>
          <w:lang w:val="mk-MK"/>
        </w:rPr>
        <w:sym w:font="Symbol" w:char="F0B1"/>
      </w:r>
      <w:r w:rsidRPr="00AB0A77">
        <w:rPr>
          <w:rFonts w:ascii="Times New Roman" w:hAnsi="Times New Roman" w:cs="Times New Roman"/>
          <w:sz w:val="24"/>
          <w:szCs w:val="24"/>
          <w:lang w:val="mk-MK"/>
        </w:rPr>
        <w:t>0,62</w:t>
      </w:r>
      <w:r w:rsidRPr="008212B2">
        <w:rPr>
          <w:rFonts w:ascii="Times New Roman" w:hAnsi="Times New Roman" w:cs="Times New Roman"/>
          <w:sz w:val="24"/>
          <w:szCs w:val="24"/>
          <w:lang w:val="mk-MK"/>
        </w:rPr>
        <w:t>;</w:t>
      </w:r>
      <w:r w:rsidRPr="00AB0A77">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sym w:font="Symbol" w:char="F0B1"/>
      </w:r>
      <w:r w:rsidRPr="00AB0A77">
        <w:rPr>
          <w:rFonts w:ascii="Times New Roman" w:hAnsi="Times New Roman" w:cs="Times New Roman"/>
          <w:sz w:val="24"/>
          <w:szCs w:val="24"/>
          <w:lang w:val="mk-MK"/>
        </w:rPr>
        <w:t>95,00%</w:t>
      </w:r>
      <w:r w:rsidRPr="008212B2">
        <w:rPr>
          <w:rFonts w:ascii="Times New Roman" w:hAnsi="Times New Roman" w:cs="Times New Roman"/>
          <w:sz w:val="24"/>
          <w:szCs w:val="24"/>
          <w:lang w:val="mk-MK"/>
        </w:rPr>
        <w:t xml:space="preserve">CI:1,32-2,01; </w:t>
      </w:r>
      <w:r w:rsidRPr="00AB0A77">
        <w:rPr>
          <w:rFonts w:ascii="Times New Roman" w:hAnsi="Times New Roman" w:cs="Times New Roman"/>
          <w:sz w:val="24"/>
          <w:szCs w:val="24"/>
          <w:lang w:val="mk-MK"/>
        </w:rPr>
        <w:t xml:space="preserve">медијаната </w:t>
      </w:r>
      <w:r w:rsidR="007472A9">
        <w:rPr>
          <w:rFonts w:ascii="Times New Roman" w:hAnsi="Times New Roman" w:cs="Times New Roman"/>
          <w:sz w:val="24"/>
          <w:szCs w:val="24"/>
          <w:lang w:val="mk-MK"/>
        </w:rPr>
        <w:t>е</w:t>
      </w:r>
      <w:r w:rsidR="007472A9" w:rsidRPr="00AB0A77">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2, минималната вредност изнесува 1</w:t>
      </w:r>
      <w:r w:rsidR="007472A9">
        <w:rPr>
          <w:rFonts w:ascii="Times New Roman" w:hAnsi="Times New Roman" w:cs="Times New Roman"/>
          <w:sz w:val="24"/>
          <w:szCs w:val="24"/>
          <w:lang w:val="mk-MK"/>
        </w:rPr>
        <w:t>,</w:t>
      </w:r>
      <w:r w:rsidRPr="00AB0A77">
        <w:rPr>
          <w:rFonts w:ascii="Times New Roman" w:hAnsi="Times New Roman" w:cs="Times New Roman"/>
          <w:sz w:val="24"/>
          <w:szCs w:val="24"/>
          <w:lang w:val="mk-MK"/>
        </w:rPr>
        <w:t xml:space="preserve"> а максималната вредност 3.</w:t>
      </w:r>
    </w:p>
    <w:p w14:paraId="525B0A0F" w14:textId="4A807615" w:rsidR="00550D96" w:rsidRPr="00AB0A77" w:rsidRDefault="00550D96" w:rsidP="00550D96">
      <w:pPr>
        <w:autoSpaceDE w:val="0"/>
        <w:autoSpaceDN w:val="0"/>
        <w:adjustRightInd w:val="0"/>
        <w:jc w:val="both"/>
        <w:rPr>
          <w:rFonts w:ascii="Times New Roman" w:hAnsi="Times New Roman" w:cs="Times New Roman"/>
          <w:sz w:val="24"/>
          <w:szCs w:val="24"/>
          <w:lang w:val="mk-MK"/>
        </w:rPr>
      </w:pPr>
      <w:r w:rsidRPr="00AB0A77">
        <w:rPr>
          <w:rFonts w:ascii="Times New Roman" w:hAnsi="Times New Roman" w:cs="Times New Roman"/>
          <w:sz w:val="24"/>
          <w:szCs w:val="24"/>
          <w:lang w:val="mk-MK"/>
        </w:rPr>
        <w:lastRenderedPageBreak/>
        <w:t xml:space="preserve">Вредноста на </w:t>
      </w:r>
      <w:r w:rsidRPr="008212B2">
        <w:rPr>
          <w:rFonts w:ascii="Times New Roman" w:hAnsi="Times New Roman" w:cs="Times New Roman"/>
          <w:sz w:val="24"/>
          <w:szCs w:val="24"/>
          <w:lang w:val="mk-MK"/>
        </w:rPr>
        <w:t>индекс</w:t>
      </w:r>
      <w:r w:rsidR="007472A9">
        <w:rPr>
          <w:rFonts w:ascii="Times New Roman" w:hAnsi="Times New Roman" w:cs="Times New Roman"/>
          <w:sz w:val="24"/>
          <w:szCs w:val="24"/>
          <w:lang w:val="mk-MK"/>
        </w:rPr>
        <w:t>от</w:t>
      </w:r>
      <w:r w:rsidRPr="00AB0A77">
        <w:rPr>
          <w:rFonts w:ascii="Times New Roman" w:hAnsi="Times New Roman" w:cs="Times New Roman"/>
          <w:sz w:val="24"/>
          <w:szCs w:val="24"/>
          <w:lang w:val="mk-MK"/>
        </w:rPr>
        <w:t xml:space="preserve"> </w:t>
      </w:r>
      <w:r w:rsidRPr="008212B2">
        <w:rPr>
          <w:rFonts w:ascii="Times New Roman" w:hAnsi="Times New Roman" w:cs="Times New Roman"/>
          <w:sz w:val="24"/>
          <w:szCs w:val="24"/>
          <w:lang w:val="mk-MK"/>
        </w:rPr>
        <w:t>Loe-Sillnes</w:t>
      </w:r>
      <w:r w:rsidRPr="00AB0A77">
        <w:rPr>
          <w:rFonts w:ascii="Times New Roman" w:hAnsi="Times New Roman" w:cs="Times New Roman"/>
          <w:sz w:val="24"/>
          <w:szCs w:val="24"/>
          <w:lang w:val="mk-MK"/>
        </w:rPr>
        <w:t>/сулкус индекс</w:t>
      </w:r>
      <w:r w:rsidR="007472A9">
        <w:rPr>
          <w:rFonts w:ascii="Times New Roman" w:hAnsi="Times New Roman" w:cs="Times New Roman"/>
          <w:sz w:val="24"/>
          <w:szCs w:val="24"/>
          <w:lang w:val="mk-MK"/>
        </w:rPr>
        <w:t>от</w:t>
      </w:r>
      <w:r w:rsidRPr="00AB0A77">
        <w:rPr>
          <w:rFonts w:ascii="Times New Roman" w:hAnsi="Times New Roman" w:cs="Times New Roman"/>
          <w:sz w:val="24"/>
          <w:szCs w:val="24"/>
          <w:lang w:val="mk-MK"/>
        </w:rPr>
        <w:t xml:space="preserve"> на крварење</w:t>
      </w:r>
      <w:r w:rsidRPr="008212B2">
        <w:rPr>
          <w:rFonts w:ascii="Times New Roman" w:hAnsi="Times New Roman" w:cs="Times New Roman"/>
          <w:bCs/>
          <w:color w:val="000000"/>
          <w:sz w:val="24"/>
          <w:szCs w:val="24"/>
          <w:lang w:val="mk-MK"/>
        </w:rPr>
        <w:t xml:space="preserve"> </w:t>
      </w:r>
      <w:r w:rsidRPr="00AB0A77">
        <w:rPr>
          <w:rFonts w:ascii="Times New Roman" w:hAnsi="Times New Roman" w:cs="Times New Roman"/>
          <w:bCs/>
          <w:color w:val="000000"/>
          <w:sz w:val="24"/>
          <w:szCs w:val="24"/>
          <w:lang w:val="mk-MK"/>
        </w:rPr>
        <w:t>(</w:t>
      </w:r>
      <w:r w:rsidRPr="008212B2">
        <w:rPr>
          <w:rFonts w:ascii="Times New Roman" w:hAnsi="Times New Roman" w:cs="Times New Roman"/>
          <w:bCs/>
          <w:color w:val="000000"/>
          <w:sz w:val="24"/>
          <w:szCs w:val="24"/>
          <w:lang w:val="mk-MK"/>
        </w:rPr>
        <w:t>LSA/SBI2)</w:t>
      </w:r>
      <w:r w:rsidRPr="00AB0A77">
        <w:rPr>
          <w:rFonts w:ascii="Times New Roman" w:hAnsi="Times New Roman" w:cs="Times New Roman"/>
          <w:sz w:val="24"/>
          <w:szCs w:val="24"/>
          <w:lang w:val="mk-MK"/>
        </w:rPr>
        <w:t xml:space="preserve"> </w:t>
      </w:r>
      <w:r w:rsidRPr="008212B2">
        <w:rPr>
          <w:rFonts w:ascii="Times New Roman" w:hAnsi="Times New Roman" w:cs="Times New Roman"/>
          <w:sz w:val="24"/>
          <w:szCs w:val="24"/>
          <w:lang w:val="mk-MK"/>
        </w:rPr>
        <w:t>три недели по третманот</w:t>
      </w:r>
      <w:r w:rsidRPr="00AB0A77">
        <w:rPr>
          <w:rFonts w:ascii="Times New Roman" w:hAnsi="Times New Roman" w:cs="Times New Roman"/>
          <w:sz w:val="24"/>
          <w:szCs w:val="24"/>
          <w:lang w:val="mk-MK"/>
        </w:rPr>
        <w:t xml:space="preserve"> варира во интервалот 0,13</w:t>
      </w:r>
      <w:r w:rsidRPr="00AB0A77">
        <w:rPr>
          <w:rFonts w:ascii="Times New Roman" w:hAnsi="Times New Roman" w:cs="Times New Roman"/>
          <w:sz w:val="24"/>
          <w:szCs w:val="24"/>
          <w:lang w:val="mk-MK"/>
        </w:rPr>
        <w:sym w:font="Symbol" w:char="F0B1"/>
      </w:r>
      <w:r w:rsidRPr="00AB0A77">
        <w:rPr>
          <w:rFonts w:ascii="Times New Roman" w:hAnsi="Times New Roman" w:cs="Times New Roman"/>
          <w:sz w:val="24"/>
          <w:szCs w:val="24"/>
          <w:lang w:val="mk-MK"/>
        </w:rPr>
        <w:t>0,35</w:t>
      </w:r>
      <w:r w:rsidRPr="008212B2">
        <w:rPr>
          <w:rFonts w:ascii="Times New Roman" w:hAnsi="Times New Roman" w:cs="Times New Roman"/>
          <w:sz w:val="24"/>
          <w:szCs w:val="24"/>
          <w:lang w:val="mk-MK"/>
        </w:rPr>
        <w:t>;</w:t>
      </w:r>
      <w:r w:rsidRPr="00AB0A77">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sym w:font="Symbol" w:char="F0B1"/>
      </w:r>
      <w:r w:rsidRPr="00AB0A77">
        <w:rPr>
          <w:rFonts w:ascii="Times New Roman" w:hAnsi="Times New Roman" w:cs="Times New Roman"/>
          <w:sz w:val="24"/>
          <w:szCs w:val="24"/>
          <w:lang w:val="mk-MK"/>
        </w:rPr>
        <w:t>95,00%</w:t>
      </w:r>
      <w:r w:rsidRPr="008212B2">
        <w:rPr>
          <w:rFonts w:ascii="Times New Roman" w:hAnsi="Times New Roman" w:cs="Times New Roman"/>
          <w:sz w:val="24"/>
          <w:szCs w:val="24"/>
          <w:lang w:val="mk-MK"/>
        </w:rPr>
        <w:t xml:space="preserve">CI:(-0,06)-0,33; </w:t>
      </w:r>
      <w:r w:rsidRPr="00AB0A77">
        <w:rPr>
          <w:rFonts w:ascii="Times New Roman" w:hAnsi="Times New Roman" w:cs="Times New Roman"/>
          <w:sz w:val="24"/>
          <w:szCs w:val="24"/>
          <w:lang w:val="mk-MK"/>
        </w:rPr>
        <w:t xml:space="preserve">медијаната </w:t>
      </w:r>
      <w:r w:rsidR="007472A9">
        <w:rPr>
          <w:rFonts w:ascii="Times New Roman" w:hAnsi="Times New Roman" w:cs="Times New Roman"/>
          <w:sz w:val="24"/>
          <w:szCs w:val="24"/>
          <w:lang w:val="mk-MK"/>
        </w:rPr>
        <w:t>е</w:t>
      </w:r>
      <w:r w:rsidR="007472A9" w:rsidRPr="00AB0A77">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 xml:space="preserve">0, минималната вредност </w:t>
      </w:r>
      <w:r w:rsidR="007472A9">
        <w:rPr>
          <w:rFonts w:ascii="Times New Roman" w:hAnsi="Times New Roman" w:cs="Times New Roman"/>
          <w:sz w:val="24"/>
          <w:szCs w:val="24"/>
          <w:lang w:val="mk-MK"/>
        </w:rPr>
        <w:t>е</w:t>
      </w:r>
      <w:r w:rsidR="007472A9" w:rsidRPr="00AB0A77">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0</w:t>
      </w:r>
      <w:r w:rsidR="007472A9">
        <w:rPr>
          <w:rFonts w:ascii="Times New Roman" w:hAnsi="Times New Roman" w:cs="Times New Roman"/>
          <w:sz w:val="24"/>
          <w:szCs w:val="24"/>
          <w:lang w:val="mk-MK"/>
        </w:rPr>
        <w:t>,</w:t>
      </w:r>
      <w:r w:rsidRPr="00AB0A77">
        <w:rPr>
          <w:rFonts w:ascii="Times New Roman" w:hAnsi="Times New Roman" w:cs="Times New Roman"/>
          <w:sz w:val="24"/>
          <w:szCs w:val="24"/>
          <w:lang w:val="mk-MK"/>
        </w:rPr>
        <w:t xml:space="preserve"> а максималната вредност изнесува 1.</w:t>
      </w:r>
    </w:p>
    <w:p w14:paraId="436B8860" w14:textId="77777777" w:rsidR="005116C3" w:rsidRPr="00AB0A77" w:rsidRDefault="005116C3" w:rsidP="00550D96">
      <w:pPr>
        <w:autoSpaceDE w:val="0"/>
        <w:autoSpaceDN w:val="0"/>
        <w:adjustRightInd w:val="0"/>
        <w:jc w:val="center"/>
        <w:rPr>
          <w:rFonts w:ascii="Georgia" w:hAnsi="Georgia"/>
          <w:lang w:val="mk-MK"/>
        </w:rPr>
      </w:pPr>
    </w:p>
    <w:p w14:paraId="04FBED7E" w14:textId="311C06BF" w:rsidR="00550D96" w:rsidRPr="00AB0A77" w:rsidRDefault="00550D96" w:rsidP="00550D96">
      <w:pPr>
        <w:autoSpaceDE w:val="0"/>
        <w:autoSpaceDN w:val="0"/>
        <w:adjustRightInd w:val="0"/>
        <w:jc w:val="center"/>
        <w:rPr>
          <w:rFonts w:ascii="Times New Roman" w:hAnsi="Times New Roman" w:cs="Times New Roman"/>
          <w:sz w:val="24"/>
          <w:szCs w:val="24"/>
          <w:lang w:val="mk-MK"/>
        </w:rPr>
      </w:pPr>
      <w:r w:rsidRPr="00AB0A77">
        <w:rPr>
          <w:rFonts w:ascii="Times New Roman" w:hAnsi="Times New Roman" w:cs="Times New Roman"/>
          <w:b/>
          <w:bCs/>
          <w:sz w:val="24"/>
          <w:szCs w:val="24"/>
          <w:lang w:val="mk-MK"/>
        </w:rPr>
        <w:t>Табела 16</w:t>
      </w:r>
      <w:r w:rsidR="007472A9">
        <w:rPr>
          <w:rFonts w:ascii="Times New Roman" w:hAnsi="Times New Roman" w:cs="Times New Roman"/>
          <w:b/>
          <w:bCs/>
          <w:sz w:val="24"/>
          <w:szCs w:val="24"/>
          <w:lang w:val="mk-MK"/>
        </w:rPr>
        <w:t>:</w:t>
      </w:r>
      <w:r w:rsidRPr="00AB0A77">
        <w:rPr>
          <w:rFonts w:ascii="Times New Roman" w:hAnsi="Times New Roman" w:cs="Times New Roman"/>
          <w:sz w:val="24"/>
          <w:szCs w:val="24"/>
          <w:lang w:val="mk-MK"/>
        </w:rPr>
        <w:t xml:space="preserve"> Loe-Sillnes/сулкус индекс на крварење (Loe-Sillnes/SBI) пред, по и три недели по третманот</w:t>
      </w:r>
    </w:p>
    <w:p w14:paraId="4FD2AA58" w14:textId="77777777" w:rsidR="00550D96" w:rsidRPr="00AB0A77" w:rsidRDefault="00550D96" w:rsidP="00550D96">
      <w:pPr>
        <w:autoSpaceDE w:val="0"/>
        <w:autoSpaceDN w:val="0"/>
        <w:adjustRightInd w:val="0"/>
        <w:rPr>
          <w:rFonts w:ascii="Georgia" w:hAnsi="Georgia"/>
          <w:lang w:val="mk-MK"/>
        </w:rPr>
      </w:pP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1021"/>
        <w:gridCol w:w="757"/>
        <w:gridCol w:w="592"/>
        <w:gridCol w:w="1086"/>
        <w:gridCol w:w="1086"/>
        <w:gridCol w:w="765"/>
        <w:gridCol w:w="979"/>
        <w:gridCol w:w="1004"/>
        <w:gridCol w:w="855"/>
      </w:tblGrid>
      <w:tr w:rsidR="00550D96" w:rsidRPr="00AB0A77" w14:paraId="04C12A95" w14:textId="77777777" w:rsidTr="00D50BCE">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tcPr>
          <w:p w14:paraId="5FDDC9A9" w14:textId="77777777" w:rsidR="00550D96" w:rsidRPr="008212B2" w:rsidRDefault="00550D96" w:rsidP="00D50BCE">
            <w:pPr>
              <w:jc w:val="center"/>
              <w:rPr>
                <w:rFonts w:ascii="Georgia" w:hAnsi="Georgia"/>
                <w:bCs/>
                <w:sz w:val="20"/>
                <w:szCs w:val="20"/>
                <w:lang w:val="mk-MK"/>
              </w:rPr>
            </w:pPr>
            <w:r w:rsidRPr="008212B2">
              <w:rPr>
                <w:rFonts w:ascii="Georgia" w:hAnsi="Georgia"/>
                <w:bCs/>
                <w:sz w:val="20"/>
                <w:szCs w:val="20"/>
                <w:lang w:val="mk-MK"/>
              </w:rPr>
              <w:t>Variable</w:t>
            </w:r>
          </w:p>
        </w:tc>
        <w:tc>
          <w:tcPr>
            <w:tcW w:w="0" w:type="auto"/>
            <w:tcBorders>
              <w:top w:val="outset" w:sz="6" w:space="0" w:color="auto"/>
              <w:left w:val="outset" w:sz="6" w:space="0" w:color="auto"/>
              <w:bottom w:val="outset" w:sz="6" w:space="0" w:color="auto"/>
              <w:right w:val="outset" w:sz="6" w:space="0" w:color="auto"/>
            </w:tcBorders>
            <w:noWrap/>
            <w:vAlign w:val="center"/>
          </w:tcPr>
          <w:p w14:paraId="5A8E4D95" w14:textId="77777777" w:rsidR="00550D96" w:rsidRPr="008212B2" w:rsidRDefault="00550D96" w:rsidP="00D50BCE">
            <w:pPr>
              <w:jc w:val="center"/>
              <w:rPr>
                <w:rFonts w:ascii="Georgia" w:hAnsi="Georgia"/>
                <w:bCs/>
                <w:sz w:val="20"/>
                <w:szCs w:val="20"/>
                <w:lang w:val="mk-MK"/>
              </w:rPr>
            </w:pPr>
            <w:r w:rsidRPr="008212B2">
              <w:rPr>
                <w:rFonts w:ascii="Georgia" w:hAnsi="Georgia" w:cs="Arial"/>
                <w:bCs/>
                <w:color w:val="000000"/>
                <w:sz w:val="20"/>
                <w:szCs w:val="20"/>
                <w:lang w:val="mk-MK"/>
              </w:rPr>
              <w:t>Valid N</w:t>
            </w:r>
          </w:p>
        </w:tc>
        <w:tc>
          <w:tcPr>
            <w:tcW w:w="0" w:type="auto"/>
            <w:tcBorders>
              <w:top w:val="outset" w:sz="6" w:space="0" w:color="auto"/>
              <w:left w:val="outset" w:sz="6" w:space="0" w:color="auto"/>
              <w:bottom w:val="outset" w:sz="6" w:space="0" w:color="auto"/>
              <w:right w:val="outset" w:sz="6" w:space="0" w:color="auto"/>
            </w:tcBorders>
            <w:noWrap/>
            <w:vAlign w:val="center"/>
          </w:tcPr>
          <w:p w14:paraId="20432A44" w14:textId="77777777" w:rsidR="00550D96" w:rsidRPr="008212B2" w:rsidRDefault="00550D96" w:rsidP="00D50BCE">
            <w:pPr>
              <w:jc w:val="center"/>
              <w:rPr>
                <w:rFonts w:ascii="Georgia" w:hAnsi="Georgia"/>
                <w:bCs/>
                <w:sz w:val="20"/>
                <w:szCs w:val="20"/>
                <w:lang w:val="mk-MK"/>
              </w:rPr>
            </w:pPr>
            <w:r w:rsidRPr="008212B2">
              <w:rPr>
                <w:rFonts w:ascii="Georgia" w:hAnsi="Georgia" w:cs="Arial"/>
                <w:bCs/>
                <w:color w:val="000000"/>
                <w:sz w:val="20"/>
                <w:szCs w:val="20"/>
                <w:lang w:val="mk-MK"/>
              </w:rPr>
              <w:t>Mean</w:t>
            </w:r>
          </w:p>
        </w:tc>
        <w:tc>
          <w:tcPr>
            <w:tcW w:w="0" w:type="auto"/>
            <w:tcBorders>
              <w:top w:val="outset" w:sz="6" w:space="0" w:color="auto"/>
              <w:left w:val="outset" w:sz="6" w:space="0" w:color="auto"/>
              <w:bottom w:val="outset" w:sz="6" w:space="0" w:color="auto"/>
              <w:right w:val="outset" w:sz="6" w:space="0" w:color="auto"/>
            </w:tcBorders>
            <w:noWrap/>
            <w:vAlign w:val="center"/>
          </w:tcPr>
          <w:p w14:paraId="4BB94413" w14:textId="77777777" w:rsidR="00550D96" w:rsidRPr="008212B2" w:rsidRDefault="00550D96" w:rsidP="00D50BCE">
            <w:pPr>
              <w:jc w:val="center"/>
              <w:rPr>
                <w:rFonts w:ascii="Georgia" w:hAnsi="Georgia" w:cs="Arial"/>
                <w:bCs/>
                <w:color w:val="000000"/>
                <w:sz w:val="20"/>
                <w:szCs w:val="20"/>
                <w:lang w:val="mk-MK"/>
              </w:rPr>
            </w:pPr>
            <w:r w:rsidRPr="008212B2">
              <w:rPr>
                <w:rFonts w:ascii="Georgia" w:hAnsi="Georgia" w:cs="Arial"/>
                <w:bCs/>
                <w:color w:val="000000"/>
                <w:sz w:val="20"/>
                <w:szCs w:val="20"/>
                <w:lang w:val="mk-MK"/>
              </w:rPr>
              <w:t>Confidence</w:t>
            </w:r>
          </w:p>
          <w:p w14:paraId="1D7570C9" w14:textId="77777777" w:rsidR="00550D96" w:rsidRPr="008212B2" w:rsidRDefault="00550D96" w:rsidP="00D50BCE">
            <w:pPr>
              <w:jc w:val="center"/>
              <w:rPr>
                <w:rFonts w:ascii="Georgia" w:hAnsi="Georgia"/>
                <w:bCs/>
                <w:sz w:val="20"/>
                <w:szCs w:val="20"/>
                <w:lang w:val="mk-MK"/>
              </w:rPr>
            </w:pPr>
            <w:r w:rsidRPr="008212B2">
              <w:rPr>
                <w:rFonts w:ascii="Georgia" w:hAnsi="Georgia" w:cs="Arial"/>
                <w:bCs/>
                <w:color w:val="000000"/>
                <w:sz w:val="20"/>
                <w:szCs w:val="20"/>
                <w:lang w:val="mk-MK"/>
              </w:rPr>
              <w:t>-95,00%</w:t>
            </w:r>
          </w:p>
        </w:tc>
        <w:tc>
          <w:tcPr>
            <w:tcW w:w="0" w:type="auto"/>
            <w:tcBorders>
              <w:top w:val="outset" w:sz="6" w:space="0" w:color="auto"/>
              <w:left w:val="outset" w:sz="6" w:space="0" w:color="auto"/>
              <w:bottom w:val="outset" w:sz="6" w:space="0" w:color="auto"/>
              <w:right w:val="outset" w:sz="6" w:space="0" w:color="auto"/>
            </w:tcBorders>
            <w:noWrap/>
            <w:vAlign w:val="center"/>
          </w:tcPr>
          <w:p w14:paraId="3D74875E" w14:textId="77777777" w:rsidR="00550D96" w:rsidRPr="008212B2" w:rsidRDefault="00550D96" w:rsidP="00D50BCE">
            <w:pPr>
              <w:jc w:val="center"/>
              <w:rPr>
                <w:rFonts w:ascii="Georgia" w:hAnsi="Georgia" w:cs="Arial"/>
                <w:bCs/>
                <w:color w:val="000000"/>
                <w:sz w:val="20"/>
                <w:szCs w:val="20"/>
                <w:lang w:val="mk-MK"/>
              </w:rPr>
            </w:pPr>
            <w:r w:rsidRPr="008212B2">
              <w:rPr>
                <w:rFonts w:ascii="Georgia" w:hAnsi="Georgia" w:cs="Arial"/>
                <w:bCs/>
                <w:color w:val="000000"/>
                <w:sz w:val="20"/>
                <w:szCs w:val="20"/>
                <w:lang w:val="mk-MK"/>
              </w:rPr>
              <w:t>Confidence</w:t>
            </w:r>
          </w:p>
          <w:p w14:paraId="3A79EB67" w14:textId="77777777" w:rsidR="00550D96" w:rsidRPr="008212B2" w:rsidRDefault="00550D96" w:rsidP="00D50BCE">
            <w:pPr>
              <w:jc w:val="center"/>
              <w:rPr>
                <w:rFonts w:ascii="Georgia" w:hAnsi="Georgia"/>
                <w:bCs/>
                <w:sz w:val="20"/>
                <w:szCs w:val="20"/>
                <w:lang w:val="mk-MK"/>
              </w:rPr>
            </w:pPr>
            <w:r w:rsidRPr="008212B2">
              <w:rPr>
                <w:rFonts w:ascii="Georgia" w:hAnsi="Georgia" w:cs="Arial"/>
                <w:bCs/>
                <w:color w:val="000000"/>
                <w:sz w:val="20"/>
                <w:szCs w:val="20"/>
                <w:lang w:val="mk-MK"/>
              </w:rPr>
              <w:t>+95,00%</w:t>
            </w:r>
          </w:p>
        </w:tc>
        <w:tc>
          <w:tcPr>
            <w:tcW w:w="0" w:type="auto"/>
            <w:tcBorders>
              <w:top w:val="outset" w:sz="6" w:space="0" w:color="auto"/>
              <w:left w:val="outset" w:sz="6" w:space="0" w:color="auto"/>
              <w:bottom w:val="outset" w:sz="6" w:space="0" w:color="auto"/>
              <w:right w:val="outset" w:sz="6" w:space="0" w:color="auto"/>
            </w:tcBorders>
            <w:noWrap/>
            <w:vAlign w:val="center"/>
          </w:tcPr>
          <w:p w14:paraId="7248A87B" w14:textId="77777777" w:rsidR="00550D96" w:rsidRPr="008212B2" w:rsidRDefault="00550D96" w:rsidP="00D50BCE">
            <w:pPr>
              <w:jc w:val="center"/>
              <w:rPr>
                <w:rFonts w:ascii="Georgia" w:hAnsi="Georgia"/>
                <w:bCs/>
                <w:sz w:val="20"/>
                <w:szCs w:val="20"/>
                <w:lang w:val="mk-MK"/>
              </w:rPr>
            </w:pPr>
            <w:r w:rsidRPr="008212B2">
              <w:rPr>
                <w:rFonts w:ascii="Georgia" w:hAnsi="Georgia" w:cs="Arial"/>
                <w:bCs/>
                <w:color w:val="000000"/>
                <w:sz w:val="20"/>
                <w:szCs w:val="20"/>
                <w:lang w:val="mk-MK"/>
              </w:rPr>
              <w:t>Median</w:t>
            </w:r>
          </w:p>
        </w:tc>
        <w:tc>
          <w:tcPr>
            <w:tcW w:w="0" w:type="auto"/>
            <w:tcBorders>
              <w:top w:val="outset" w:sz="6" w:space="0" w:color="auto"/>
              <w:left w:val="outset" w:sz="6" w:space="0" w:color="auto"/>
              <w:bottom w:val="outset" w:sz="6" w:space="0" w:color="auto"/>
              <w:right w:val="outset" w:sz="6" w:space="0" w:color="auto"/>
            </w:tcBorders>
            <w:noWrap/>
            <w:vAlign w:val="center"/>
          </w:tcPr>
          <w:p w14:paraId="68745D42" w14:textId="77777777" w:rsidR="00550D96" w:rsidRPr="008212B2" w:rsidRDefault="00550D96" w:rsidP="00D50BCE">
            <w:pPr>
              <w:jc w:val="center"/>
              <w:rPr>
                <w:rFonts w:ascii="Georgia" w:hAnsi="Georgia"/>
                <w:bCs/>
                <w:sz w:val="20"/>
                <w:szCs w:val="20"/>
                <w:lang w:val="mk-MK"/>
              </w:rPr>
            </w:pPr>
            <w:r w:rsidRPr="008212B2">
              <w:rPr>
                <w:rFonts w:ascii="Georgia" w:hAnsi="Georgia" w:cs="Arial"/>
                <w:bCs/>
                <w:color w:val="000000"/>
                <w:sz w:val="20"/>
                <w:szCs w:val="20"/>
                <w:lang w:val="mk-MK"/>
              </w:rPr>
              <w:t>Minimum</w:t>
            </w:r>
          </w:p>
        </w:tc>
        <w:tc>
          <w:tcPr>
            <w:tcW w:w="0" w:type="auto"/>
            <w:tcBorders>
              <w:top w:val="outset" w:sz="6" w:space="0" w:color="auto"/>
              <w:left w:val="outset" w:sz="6" w:space="0" w:color="auto"/>
              <w:bottom w:val="outset" w:sz="6" w:space="0" w:color="auto"/>
              <w:right w:val="outset" w:sz="6" w:space="0" w:color="auto"/>
            </w:tcBorders>
            <w:noWrap/>
            <w:vAlign w:val="center"/>
          </w:tcPr>
          <w:p w14:paraId="532AA071" w14:textId="77777777" w:rsidR="00550D96" w:rsidRPr="008212B2" w:rsidRDefault="00550D96" w:rsidP="00D50BCE">
            <w:pPr>
              <w:jc w:val="center"/>
              <w:rPr>
                <w:rFonts w:ascii="Georgia" w:hAnsi="Georgia"/>
                <w:bCs/>
                <w:sz w:val="20"/>
                <w:szCs w:val="20"/>
                <w:lang w:val="mk-MK"/>
              </w:rPr>
            </w:pPr>
            <w:r w:rsidRPr="008212B2">
              <w:rPr>
                <w:rFonts w:ascii="Georgia" w:hAnsi="Georgia" w:cs="Arial"/>
                <w:bCs/>
                <w:color w:val="000000"/>
                <w:sz w:val="20"/>
                <w:szCs w:val="20"/>
                <w:lang w:val="mk-MK"/>
              </w:rPr>
              <w:t>Maximum</w:t>
            </w:r>
          </w:p>
        </w:tc>
        <w:tc>
          <w:tcPr>
            <w:tcW w:w="0" w:type="auto"/>
            <w:tcBorders>
              <w:top w:val="outset" w:sz="6" w:space="0" w:color="auto"/>
              <w:left w:val="outset" w:sz="6" w:space="0" w:color="auto"/>
              <w:bottom w:val="outset" w:sz="6" w:space="0" w:color="auto"/>
              <w:right w:val="outset" w:sz="6" w:space="0" w:color="auto"/>
            </w:tcBorders>
            <w:noWrap/>
            <w:vAlign w:val="center"/>
          </w:tcPr>
          <w:p w14:paraId="2559E55F" w14:textId="77777777" w:rsidR="00550D96" w:rsidRPr="008212B2" w:rsidRDefault="00550D96" w:rsidP="00D50BCE">
            <w:pPr>
              <w:jc w:val="center"/>
              <w:rPr>
                <w:rFonts w:ascii="Georgia" w:hAnsi="Georgia"/>
                <w:bCs/>
                <w:sz w:val="20"/>
                <w:szCs w:val="20"/>
                <w:lang w:val="mk-MK"/>
              </w:rPr>
            </w:pPr>
            <w:r w:rsidRPr="008212B2">
              <w:rPr>
                <w:rFonts w:ascii="Georgia" w:hAnsi="Georgia" w:cs="Arial"/>
                <w:bCs/>
                <w:color w:val="000000"/>
                <w:sz w:val="20"/>
                <w:szCs w:val="20"/>
                <w:lang w:val="mk-MK"/>
              </w:rPr>
              <w:t>Std.Dev.</w:t>
            </w:r>
          </w:p>
        </w:tc>
      </w:tr>
      <w:tr w:rsidR="00550D96" w:rsidRPr="00AB0A77" w14:paraId="32A3E882" w14:textId="77777777" w:rsidTr="00D50BCE">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tcPr>
          <w:p w14:paraId="018B4B08" w14:textId="77777777" w:rsidR="00550D96" w:rsidRPr="008212B2" w:rsidRDefault="00550D96" w:rsidP="00D50BCE">
            <w:pPr>
              <w:jc w:val="center"/>
              <w:rPr>
                <w:rFonts w:ascii="Georgia" w:hAnsi="Georgia"/>
                <w:bCs/>
                <w:sz w:val="20"/>
                <w:szCs w:val="20"/>
                <w:lang w:val="mk-MK"/>
              </w:rPr>
            </w:pPr>
            <w:r w:rsidRPr="008212B2">
              <w:rPr>
                <w:rFonts w:ascii="Georgia" w:hAnsi="Georgia"/>
                <w:bCs/>
                <w:color w:val="000000"/>
                <w:sz w:val="20"/>
                <w:szCs w:val="20"/>
                <w:lang w:val="mk-MK"/>
              </w:rPr>
              <w:t>LSB/SBIB</w:t>
            </w:r>
          </w:p>
        </w:tc>
        <w:tc>
          <w:tcPr>
            <w:tcW w:w="0" w:type="auto"/>
            <w:tcBorders>
              <w:top w:val="outset" w:sz="6" w:space="0" w:color="auto"/>
              <w:left w:val="outset" w:sz="6" w:space="0" w:color="auto"/>
              <w:bottom w:val="outset" w:sz="6" w:space="0" w:color="auto"/>
              <w:right w:val="outset" w:sz="6" w:space="0" w:color="auto"/>
            </w:tcBorders>
            <w:noWrap/>
            <w:vAlign w:val="center"/>
          </w:tcPr>
          <w:p w14:paraId="57CA2E86" w14:textId="77777777" w:rsidR="00550D96" w:rsidRPr="008212B2" w:rsidRDefault="00550D96" w:rsidP="00D50BCE">
            <w:pPr>
              <w:jc w:val="center"/>
              <w:rPr>
                <w:rFonts w:ascii="Georgia" w:hAnsi="Georgia"/>
                <w:sz w:val="20"/>
                <w:szCs w:val="20"/>
                <w:lang w:val="mk-MK"/>
              </w:rPr>
            </w:pPr>
            <w:r w:rsidRPr="008212B2">
              <w:rPr>
                <w:rFonts w:ascii="Georgia" w:hAnsi="Georgia" w:cs="Arial"/>
                <w:color w:val="000000"/>
                <w:sz w:val="20"/>
                <w:szCs w:val="20"/>
                <w:lang w:val="mk-MK"/>
              </w:rPr>
              <w:t>15</w:t>
            </w:r>
          </w:p>
        </w:tc>
        <w:tc>
          <w:tcPr>
            <w:tcW w:w="0" w:type="auto"/>
            <w:tcBorders>
              <w:top w:val="outset" w:sz="6" w:space="0" w:color="auto"/>
              <w:left w:val="outset" w:sz="6" w:space="0" w:color="auto"/>
              <w:bottom w:val="outset" w:sz="6" w:space="0" w:color="auto"/>
              <w:right w:val="outset" w:sz="6" w:space="0" w:color="auto"/>
            </w:tcBorders>
            <w:noWrap/>
            <w:vAlign w:val="center"/>
          </w:tcPr>
          <w:p w14:paraId="0267A280" w14:textId="77777777" w:rsidR="00550D96" w:rsidRPr="008212B2" w:rsidRDefault="00550D96" w:rsidP="00D50BCE">
            <w:pPr>
              <w:jc w:val="center"/>
              <w:rPr>
                <w:rFonts w:ascii="Georgia" w:hAnsi="Georgia"/>
                <w:lang w:val="mk-MK"/>
              </w:rPr>
            </w:pPr>
            <w:r w:rsidRPr="008212B2">
              <w:rPr>
                <w:rFonts w:ascii="Georgia" w:hAnsi="Georgia" w:cs="Arial"/>
                <w:color w:val="000000"/>
                <w:sz w:val="20"/>
                <w:szCs w:val="20"/>
                <w:lang w:val="mk-MK"/>
              </w:rPr>
              <w:t>1,67</w:t>
            </w:r>
          </w:p>
        </w:tc>
        <w:tc>
          <w:tcPr>
            <w:tcW w:w="0" w:type="auto"/>
            <w:tcBorders>
              <w:top w:val="outset" w:sz="6" w:space="0" w:color="auto"/>
              <w:left w:val="outset" w:sz="6" w:space="0" w:color="auto"/>
              <w:bottom w:val="outset" w:sz="6" w:space="0" w:color="auto"/>
              <w:right w:val="outset" w:sz="6" w:space="0" w:color="auto"/>
            </w:tcBorders>
            <w:noWrap/>
            <w:vAlign w:val="center"/>
          </w:tcPr>
          <w:p w14:paraId="5CD1C2F1" w14:textId="77777777" w:rsidR="00550D96" w:rsidRPr="008212B2" w:rsidRDefault="00550D96" w:rsidP="00D50BCE">
            <w:pPr>
              <w:jc w:val="center"/>
              <w:rPr>
                <w:rFonts w:ascii="Georgia" w:hAnsi="Georgia"/>
                <w:lang w:val="mk-MK"/>
              </w:rPr>
            </w:pPr>
            <w:r w:rsidRPr="008212B2">
              <w:rPr>
                <w:rFonts w:ascii="Georgia" w:hAnsi="Georgia" w:cs="Arial"/>
                <w:color w:val="000000"/>
                <w:sz w:val="20"/>
                <w:szCs w:val="20"/>
                <w:lang w:val="mk-MK"/>
              </w:rPr>
              <w:t>1,32</w:t>
            </w:r>
          </w:p>
        </w:tc>
        <w:tc>
          <w:tcPr>
            <w:tcW w:w="0" w:type="auto"/>
            <w:tcBorders>
              <w:top w:val="outset" w:sz="6" w:space="0" w:color="auto"/>
              <w:left w:val="outset" w:sz="6" w:space="0" w:color="auto"/>
              <w:bottom w:val="outset" w:sz="6" w:space="0" w:color="auto"/>
              <w:right w:val="outset" w:sz="6" w:space="0" w:color="auto"/>
            </w:tcBorders>
            <w:noWrap/>
            <w:vAlign w:val="center"/>
          </w:tcPr>
          <w:p w14:paraId="76308B77" w14:textId="77777777" w:rsidR="00550D96" w:rsidRPr="00AB0A77" w:rsidRDefault="00550D96" w:rsidP="00D50BCE">
            <w:pPr>
              <w:jc w:val="center"/>
              <w:rPr>
                <w:rFonts w:ascii="Georgia" w:hAnsi="Georgia"/>
                <w:lang w:val="mk-MK"/>
              </w:rPr>
            </w:pPr>
            <w:r w:rsidRPr="008212B2">
              <w:rPr>
                <w:rFonts w:ascii="Georgia" w:hAnsi="Georgia" w:cs="Arial"/>
                <w:color w:val="000000"/>
                <w:sz w:val="20"/>
                <w:szCs w:val="20"/>
                <w:lang w:val="mk-MK"/>
              </w:rPr>
              <w:t>2,0</w:t>
            </w:r>
            <w:r w:rsidRPr="00AB0A77">
              <w:rPr>
                <w:rFonts w:ascii="Georgia" w:hAnsi="Georgia" w:cs="Arial"/>
                <w:color w:val="000000"/>
                <w:sz w:val="20"/>
                <w:szCs w:val="20"/>
                <w:lang w:val="mk-MK"/>
              </w:rPr>
              <w:t>1</w:t>
            </w:r>
          </w:p>
        </w:tc>
        <w:tc>
          <w:tcPr>
            <w:tcW w:w="0" w:type="auto"/>
            <w:tcBorders>
              <w:top w:val="outset" w:sz="6" w:space="0" w:color="auto"/>
              <w:left w:val="outset" w:sz="6" w:space="0" w:color="auto"/>
              <w:bottom w:val="outset" w:sz="6" w:space="0" w:color="auto"/>
              <w:right w:val="outset" w:sz="6" w:space="0" w:color="auto"/>
            </w:tcBorders>
            <w:noWrap/>
            <w:vAlign w:val="center"/>
          </w:tcPr>
          <w:p w14:paraId="3F6344FF" w14:textId="77777777" w:rsidR="00550D96" w:rsidRPr="008212B2" w:rsidRDefault="00550D96" w:rsidP="00D50BCE">
            <w:pPr>
              <w:jc w:val="center"/>
              <w:rPr>
                <w:rFonts w:ascii="Georgia" w:hAnsi="Georgia"/>
                <w:lang w:val="mk-MK"/>
              </w:rPr>
            </w:pPr>
            <w:r w:rsidRPr="008212B2">
              <w:rPr>
                <w:rFonts w:ascii="Georgia" w:hAnsi="Georgia" w:cs="Arial"/>
                <w:color w:val="000000"/>
                <w:sz w:val="20"/>
                <w:szCs w:val="20"/>
                <w:lang w:val="mk-MK"/>
              </w:rPr>
              <w:t>2</w:t>
            </w:r>
          </w:p>
        </w:tc>
        <w:tc>
          <w:tcPr>
            <w:tcW w:w="0" w:type="auto"/>
            <w:tcBorders>
              <w:top w:val="outset" w:sz="6" w:space="0" w:color="auto"/>
              <w:left w:val="outset" w:sz="6" w:space="0" w:color="auto"/>
              <w:bottom w:val="outset" w:sz="6" w:space="0" w:color="auto"/>
              <w:right w:val="outset" w:sz="6" w:space="0" w:color="auto"/>
            </w:tcBorders>
            <w:noWrap/>
            <w:vAlign w:val="center"/>
          </w:tcPr>
          <w:p w14:paraId="5E5AD2B6" w14:textId="77777777" w:rsidR="00550D96" w:rsidRPr="008212B2" w:rsidRDefault="00550D96" w:rsidP="00D50BCE">
            <w:pPr>
              <w:jc w:val="center"/>
              <w:rPr>
                <w:rFonts w:ascii="Georgia" w:hAnsi="Georgia"/>
                <w:lang w:val="mk-MK"/>
              </w:rPr>
            </w:pPr>
            <w:r w:rsidRPr="008212B2">
              <w:rPr>
                <w:rFonts w:ascii="Georgia" w:hAnsi="Georgia" w:cs="Arial"/>
                <w:color w:val="000000"/>
                <w:sz w:val="20"/>
                <w:szCs w:val="20"/>
                <w:lang w:val="mk-MK"/>
              </w:rPr>
              <w:t>1</w:t>
            </w:r>
          </w:p>
        </w:tc>
        <w:tc>
          <w:tcPr>
            <w:tcW w:w="0" w:type="auto"/>
            <w:tcBorders>
              <w:top w:val="outset" w:sz="6" w:space="0" w:color="auto"/>
              <w:left w:val="outset" w:sz="6" w:space="0" w:color="auto"/>
              <w:bottom w:val="outset" w:sz="6" w:space="0" w:color="auto"/>
              <w:right w:val="outset" w:sz="6" w:space="0" w:color="auto"/>
            </w:tcBorders>
            <w:noWrap/>
            <w:vAlign w:val="center"/>
          </w:tcPr>
          <w:p w14:paraId="5D52756B" w14:textId="77777777" w:rsidR="00550D96" w:rsidRPr="008212B2" w:rsidRDefault="00550D96" w:rsidP="00D50BCE">
            <w:pPr>
              <w:jc w:val="center"/>
              <w:rPr>
                <w:rFonts w:ascii="Georgia" w:hAnsi="Georgia"/>
                <w:lang w:val="mk-MK"/>
              </w:rPr>
            </w:pPr>
            <w:r w:rsidRPr="008212B2">
              <w:rPr>
                <w:rFonts w:ascii="Georgia" w:hAnsi="Georgia" w:cs="Arial"/>
                <w:color w:val="000000"/>
                <w:sz w:val="20"/>
                <w:szCs w:val="20"/>
                <w:lang w:val="mk-MK"/>
              </w:rPr>
              <w:t>3</w:t>
            </w:r>
          </w:p>
        </w:tc>
        <w:tc>
          <w:tcPr>
            <w:tcW w:w="0" w:type="auto"/>
            <w:tcBorders>
              <w:top w:val="outset" w:sz="6" w:space="0" w:color="auto"/>
              <w:left w:val="outset" w:sz="6" w:space="0" w:color="auto"/>
              <w:bottom w:val="outset" w:sz="6" w:space="0" w:color="auto"/>
              <w:right w:val="outset" w:sz="6" w:space="0" w:color="auto"/>
            </w:tcBorders>
            <w:noWrap/>
            <w:vAlign w:val="center"/>
          </w:tcPr>
          <w:p w14:paraId="3F6F79E4" w14:textId="77777777" w:rsidR="00550D96" w:rsidRPr="00AB0A77" w:rsidRDefault="00550D96" w:rsidP="00D50BCE">
            <w:pPr>
              <w:jc w:val="center"/>
              <w:rPr>
                <w:rFonts w:ascii="Georgia" w:hAnsi="Georgia"/>
                <w:lang w:val="mk-MK"/>
              </w:rPr>
            </w:pPr>
            <w:r w:rsidRPr="008212B2">
              <w:rPr>
                <w:rFonts w:ascii="Georgia" w:hAnsi="Georgia" w:cs="Arial"/>
                <w:color w:val="000000"/>
                <w:sz w:val="20"/>
                <w:szCs w:val="20"/>
                <w:lang w:val="mk-MK"/>
              </w:rPr>
              <w:t>0,6</w:t>
            </w:r>
            <w:r w:rsidRPr="00AB0A77">
              <w:rPr>
                <w:rFonts w:ascii="Georgia" w:hAnsi="Georgia" w:cs="Arial"/>
                <w:color w:val="000000"/>
                <w:sz w:val="20"/>
                <w:szCs w:val="20"/>
                <w:lang w:val="mk-MK"/>
              </w:rPr>
              <w:t>2</w:t>
            </w:r>
          </w:p>
        </w:tc>
      </w:tr>
      <w:tr w:rsidR="00550D96" w:rsidRPr="00AB0A77" w14:paraId="317B6491" w14:textId="77777777" w:rsidTr="00D50BCE">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tcPr>
          <w:p w14:paraId="551BA468" w14:textId="77777777" w:rsidR="00550D96" w:rsidRPr="008212B2" w:rsidRDefault="00550D96" w:rsidP="00D50BCE">
            <w:pPr>
              <w:jc w:val="center"/>
              <w:rPr>
                <w:rFonts w:ascii="Georgia" w:hAnsi="Georgia"/>
                <w:bCs/>
                <w:sz w:val="20"/>
                <w:szCs w:val="20"/>
                <w:lang w:val="mk-MK"/>
              </w:rPr>
            </w:pPr>
            <w:r w:rsidRPr="008212B2">
              <w:rPr>
                <w:rFonts w:ascii="Georgia" w:hAnsi="Georgia"/>
                <w:bCs/>
                <w:color w:val="000000"/>
                <w:sz w:val="20"/>
                <w:szCs w:val="20"/>
                <w:lang w:val="mk-MK"/>
              </w:rPr>
              <w:t>LSA/SBIA</w:t>
            </w:r>
          </w:p>
        </w:tc>
        <w:tc>
          <w:tcPr>
            <w:tcW w:w="0" w:type="auto"/>
            <w:tcBorders>
              <w:top w:val="outset" w:sz="6" w:space="0" w:color="auto"/>
              <w:left w:val="outset" w:sz="6" w:space="0" w:color="auto"/>
              <w:bottom w:val="outset" w:sz="6" w:space="0" w:color="auto"/>
              <w:right w:val="outset" w:sz="6" w:space="0" w:color="auto"/>
            </w:tcBorders>
            <w:noWrap/>
            <w:vAlign w:val="center"/>
          </w:tcPr>
          <w:p w14:paraId="207F1A2D" w14:textId="77777777" w:rsidR="00550D96" w:rsidRPr="008212B2" w:rsidRDefault="00550D96" w:rsidP="00D50BCE">
            <w:pPr>
              <w:jc w:val="center"/>
              <w:rPr>
                <w:rFonts w:ascii="Georgia" w:hAnsi="Georgia"/>
                <w:sz w:val="20"/>
                <w:szCs w:val="20"/>
                <w:lang w:val="mk-MK"/>
              </w:rPr>
            </w:pPr>
            <w:r w:rsidRPr="008212B2">
              <w:rPr>
                <w:rFonts w:ascii="Georgia" w:hAnsi="Georgia" w:cs="Arial"/>
                <w:color w:val="000000"/>
                <w:sz w:val="20"/>
                <w:szCs w:val="20"/>
                <w:lang w:val="mk-MK"/>
              </w:rPr>
              <w:t>15</w:t>
            </w:r>
          </w:p>
        </w:tc>
        <w:tc>
          <w:tcPr>
            <w:tcW w:w="0" w:type="auto"/>
            <w:tcBorders>
              <w:top w:val="outset" w:sz="6" w:space="0" w:color="auto"/>
              <w:left w:val="outset" w:sz="6" w:space="0" w:color="auto"/>
              <w:bottom w:val="outset" w:sz="6" w:space="0" w:color="auto"/>
              <w:right w:val="outset" w:sz="6" w:space="0" w:color="auto"/>
            </w:tcBorders>
            <w:noWrap/>
            <w:vAlign w:val="center"/>
          </w:tcPr>
          <w:p w14:paraId="471BF582" w14:textId="77777777" w:rsidR="00550D96" w:rsidRPr="008212B2" w:rsidRDefault="00550D96" w:rsidP="00D50BCE">
            <w:pPr>
              <w:jc w:val="center"/>
              <w:rPr>
                <w:rFonts w:ascii="Georgia" w:hAnsi="Georgia"/>
                <w:lang w:val="mk-MK"/>
              </w:rPr>
            </w:pPr>
            <w:r w:rsidRPr="008212B2">
              <w:rPr>
                <w:rFonts w:ascii="Georgia" w:hAnsi="Georgia" w:cs="Arial"/>
                <w:color w:val="000000"/>
                <w:sz w:val="20"/>
                <w:szCs w:val="20"/>
                <w:lang w:val="mk-MK"/>
              </w:rPr>
              <w:t>1,67</w:t>
            </w:r>
          </w:p>
        </w:tc>
        <w:tc>
          <w:tcPr>
            <w:tcW w:w="0" w:type="auto"/>
            <w:tcBorders>
              <w:top w:val="outset" w:sz="6" w:space="0" w:color="auto"/>
              <w:left w:val="outset" w:sz="6" w:space="0" w:color="auto"/>
              <w:bottom w:val="outset" w:sz="6" w:space="0" w:color="auto"/>
              <w:right w:val="outset" w:sz="6" w:space="0" w:color="auto"/>
            </w:tcBorders>
            <w:noWrap/>
            <w:vAlign w:val="center"/>
          </w:tcPr>
          <w:p w14:paraId="16A648CE" w14:textId="77777777" w:rsidR="00550D96" w:rsidRPr="008212B2" w:rsidRDefault="00550D96" w:rsidP="00D50BCE">
            <w:pPr>
              <w:jc w:val="center"/>
              <w:rPr>
                <w:rFonts w:ascii="Georgia" w:hAnsi="Georgia"/>
                <w:lang w:val="mk-MK"/>
              </w:rPr>
            </w:pPr>
            <w:r w:rsidRPr="008212B2">
              <w:rPr>
                <w:rFonts w:ascii="Georgia" w:hAnsi="Georgia" w:cs="Arial"/>
                <w:color w:val="000000"/>
                <w:sz w:val="20"/>
                <w:szCs w:val="20"/>
                <w:lang w:val="mk-MK"/>
              </w:rPr>
              <w:t>1,32</w:t>
            </w:r>
          </w:p>
        </w:tc>
        <w:tc>
          <w:tcPr>
            <w:tcW w:w="0" w:type="auto"/>
            <w:tcBorders>
              <w:top w:val="outset" w:sz="6" w:space="0" w:color="auto"/>
              <w:left w:val="outset" w:sz="6" w:space="0" w:color="auto"/>
              <w:bottom w:val="outset" w:sz="6" w:space="0" w:color="auto"/>
              <w:right w:val="outset" w:sz="6" w:space="0" w:color="auto"/>
            </w:tcBorders>
            <w:noWrap/>
            <w:vAlign w:val="center"/>
          </w:tcPr>
          <w:p w14:paraId="0443D2BE" w14:textId="77777777" w:rsidR="00550D96" w:rsidRPr="00AB0A77" w:rsidRDefault="00550D96" w:rsidP="00D50BCE">
            <w:pPr>
              <w:jc w:val="center"/>
              <w:rPr>
                <w:rFonts w:ascii="Georgia" w:hAnsi="Georgia"/>
                <w:lang w:val="mk-MK"/>
              </w:rPr>
            </w:pPr>
            <w:r w:rsidRPr="008212B2">
              <w:rPr>
                <w:rFonts w:ascii="Georgia" w:hAnsi="Georgia" w:cs="Arial"/>
                <w:color w:val="000000"/>
                <w:sz w:val="20"/>
                <w:szCs w:val="20"/>
                <w:lang w:val="mk-MK"/>
              </w:rPr>
              <w:t>2,0</w:t>
            </w:r>
            <w:r w:rsidRPr="00AB0A77">
              <w:rPr>
                <w:rFonts w:ascii="Georgia" w:hAnsi="Georgia" w:cs="Arial"/>
                <w:color w:val="000000"/>
                <w:sz w:val="20"/>
                <w:szCs w:val="20"/>
                <w:lang w:val="mk-MK"/>
              </w:rPr>
              <w:t>1</w:t>
            </w:r>
          </w:p>
        </w:tc>
        <w:tc>
          <w:tcPr>
            <w:tcW w:w="0" w:type="auto"/>
            <w:tcBorders>
              <w:top w:val="outset" w:sz="6" w:space="0" w:color="auto"/>
              <w:left w:val="outset" w:sz="6" w:space="0" w:color="auto"/>
              <w:bottom w:val="outset" w:sz="6" w:space="0" w:color="auto"/>
              <w:right w:val="outset" w:sz="6" w:space="0" w:color="auto"/>
            </w:tcBorders>
            <w:noWrap/>
            <w:vAlign w:val="center"/>
          </w:tcPr>
          <w:p w14:paraId="38F87693" w14:textId="77777777" w:rsidR="00550D96" w:rsidRPr="008212B2" w:rsidRDefault="00550D96" w:rsidP="00D50BCE">
            <w:pPr>
              <w:jc w:val="center"/>
              <w:rPr>
                <w:rFonts w:ascii="Georgia" w:hAnsi="Georgia"/>
                <w:lang w:val="mk-MK"/>
              </w:rPr>
            </w:pPr>
            <w:r w:rsidRPr="008212B2">
              <w:rPr>
                <w:rFonts w:ascii="Georgia" w:hAnsi="Georgia" w:cs="Arial"/>
                <w:color w:val="000000"/>
                <w:sz w:val="20"/>
                <w:szCs w:val="20"/>
                <w:lang w:val="mk-MK"/>
              </w:rPr>
              <w:t>2</w:t>
            </w:r>
          </w:p>
        </w:tc>
        <w:tc>
          <w:tcPr>
            <w:tcW w:w="0" w:type="auto"/>
            <w:tcBorders>
              <w:top w:val="outset" w:sz="6" w:space="0" w:color="auto"/>
              <w:left w:val="outset" w:sz="6" w:space="0" w:color="auto"/>
              <w:bottom w:val="outset" w:sz="6" w:space="0" w:color="auto"/>
              <w:right w:val="outset" w:sz="6" w:space="0" w:color="auto"/>
            </w:tcBorders>
            <w:noWrap/>
            <w:vAlign w:val="center"/>
          </w:tcPr>
          <w:p w14:paraId="2EE9BE0B" w14:textId="77777777" w:rsidR="00550D96" w:rsidRPr="008212B2" w:rsidRDefault="00550D96" w:rsidP="00D50BCE">
            <w:pPr>
              <w:jc w:val="center"/>
              <w:rPr>
                <w:rFonts w:ascii="Georgia" w:hAnsi="Georgia"/>
                <w:lang w:val="mk-MK"/>
              </w:rPr>
            </w:pPr>
            <w:r w:rsidRPr="008212B2">
              <w:rPr>
                <w:rFonts w:ascii="Georgia" w:hAnsi="Georgia" w:cs="Arial"/>
                <w:color w:val="000000"/>
                <w:sz w:val="20"/>
                <w:szCs w:val="20"/>
                <w:lang w:val="mk-MK"/>
              </w:rPr>
              <w:t>1</w:t>
            </w:r>
          </w:p>
        </w:tc>
        <w:tc>
          <w:tcPr>
            <w:tcW w:w="0" w:type="auto"/>
            <w:tcBorders>
              <w:top w:val="outset" w:sz="6" w:space="0" w:color="auto"/>
              <w:left w:val="outset" w:sz="6" w:space="0" w:color="auto"/>
              <w:bottom w:val="outset" w:sz="6" w:space="0" w:color="auto"/>
              <w:right w:val="outset" w:sz="6" w:space="0" w:color="auto"/>
            </w:tcBorders>
            <w:noWrap/>
            <w:vAlign w:val="center"/>
          </w:tcPr>
          <w:p w14:paraId="582C8143" w14:textId="77777777" w:rsidR="00550D96" w:rsidRPr="008212B2" w:rsidRDefault="00550D96" w:rsidP="00D50BCE">
            <w:pPr>
              <w:jc w:val="center"/>
              <w:rPr>
                <w:rFonts w:ascii="Georgia" w:hAnsi="Georgia"/>
                <w:lang w:val="mk-MK"/>
              </w:rPr>
            </w:pPr>
            <w:r w:rsidRPr="008212B2">
              <w:rPr>
                <w:rFonts w:ascii="Georgia" w:hAnsi="Georgia" w:cs="Arial"/>
                <w:color w:val="000000"/>
                <w:sz w:val="20"/>
                <w:szCs w:val="20"/>
                <w:lang w:val="mk-MK"/>
              </w:rPr>
              <w:t>3</w:t>
            </w:r>
          </w:p>
        </w:tc>
        <w:tc>
          <w:tcPr>
            <w:tcW w:w="0" w:type="auto"/>
            <w:tcBorders>
              <w:top w:val="outset" w:sz="6" w:space="0" w:color="auto"/>
              <w:left w:val="outset" w:sz="6" w:space="0" w:color="auto"/>
              <w:bottom w:val="outset" w:sz="6" w:space="0" w:color="auto"/>
              <w:right w:val="outset" w:sz="6" w:space="0" w:color="auto"/>
            </w:tcBorders>
            <w:noWrap/>
            <w:vAlign w:val="center"/>
          </w:tcPr>
          <w:p w14:paraId="3E67DC4E" w14:textId="77777777" w:rsidR="00550D96" w:rsidRPr="00AB0A77" w:rsidRDefault="00550D96" w:rsidP="00D50BCE">
            <w:pPr>
              <w:jc w:val="center"/>
              <w:rPr>
                <w:rFonts w:ascii="Georgia" w:hAnsi="Georgia"/>
                <w:lang w:val="mk-MK"/>
              </w:rPr>
            </w:pPr>
            <w:r w:rsidRPr="008212B2">
              <w:rPr>
                <w:rFonts w:ascii="Georgia" w:hAnsi="Georgia" w:cs="Arial"/>
                <w:color w:val="000000"/>
                <w:sz w:val="20"/>
                <w:szCs w:val="20"/>
                <w:lang w:val="mk-MK"/>
              </w:rPr>
              <w:t>0,6</w:t>
            </w:r>
            <w:r w:rsidRPr="00AB0A77">
              <w:rPr>
                <w:rFonts w:ascii="Georgia" w:hAnsi="Georgia" w:cs="Arial"/>
                <w:color w:val="000000"/>
                <w:sz w:val="20"/>
                <w:szCs w:val="20"/>
                <w:lang w:val="mk-MK"/>
              </w:rPr>
              <w:t>2</w:t>
            </w:r>
          </w:p>
        </w:tc>
      </w:tr>
      <w:tr w:rsidR="00550D96" w:rsidRPr="00AB0A77" w14:paraId="3308C5DA" w14:textId="77777777" w:rsidTr="00D50BCE">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tcPr>
          <w:p w14:paraId="65CDEC69" w14:textId="77777777" w:rsidR="00550D96" w:rsidRPr="008212B2" w:rsidRDefault="00550D96" w:rsidP="00D50BCE">
            <w:pPr>
              <w:jc w:val="center"/>
              <w:rPr>
                <w:rFonts w:ascii="Georgia" w:hAnsi="Georgia"/>
                <w:bCs/>
                <w:sz w:val="20"/>
                <w:szCs w:val="20"/>
                <w:lang w:val="mk-MK"/>
              </w:rPr>
            </w:pPr>
            <w:r w:rsidRPr="008212B2">
              <w:rPr>
                <w:rFonts w:ascii="Georgia" w:hAnsi="Georgia"/>
                <w:bCs/>
                <w:color w:val="000000"/>
                <w:sz w:val="20"/>
                <w:szCs w:val="20"/>
                <w:lang w:val="mk-MK"/>
              </w:rPr>
              <w:t>LSA/SBI2</w:t>
            </w:r>
          </w:p>
        </w:tc>
        <w:tc>
          <w:tcPr>
            <w:tcW w:w="0" w:type="auto"/>
            <w:tcBorders>
              <w:top w:val="outset" w:sz="6" w:space="0" w:color="auto"/>
              <w:left w:val="outset" w:sz="6" w:space="0" w:color="auto"/>
              <w:bottom w:val="outset" w:sz="6" w:space="0" w:color="auto"/>
              <w:right w:val="outset" w:sz="6" w:space="0" w:color="auto"/>
            </w:tcBorders>
            <w:noWrap/>
            <w:vAlign w:val="center"/>
          </w:tcPr>
          <w:p w14:paraId="27F35AE7" w14:textId="77777777" w:rsidR="00550D96" w:rsidRPr="008212B2" w:rsidRDefault="00550D96" w:rsidP="00D50BCE">
            <w:pPr>
              <w:jc w:val="center"/>
              <w:rPr>
                <w:rFonts w:ascii="Georgia" w:hAnsi="Georgia"/>
                <w:sz w:val="20"/>
                <w:szCs w:val="20"/>
                <w:lang w:val="mk-MK"/>
              </w:rPr>
            </w:pPr>
            <w:r w:rsidRPr="008212B2">
              <w:rPr>
                <w:rFonts w:ascii="Georgia" w:hAnsi="Georgia" w:cs="Arial"/>
                <w:color w:val="000000"/>
                <w:sz w:val="20"/>
                <w:szCs w:val="20"/>
                <w:lang w:val="mk-MK"/>
              </w:rPr>
              <w:t>15</w:t>
            </w:r>
          </w:p>
        </w:tc>
        <w:tc>
          <w:tcPr>
            <w:tcW w:w="0" w:type="auto"/>
            <w:tcBorders>
              <w:top w:val="outset" w:sz="6" w:space="0" w:color="auto"/>
              <w:left w:val="outset" w:sz="6" w:space="0" w:color="auto"/>
              <w:bottom w:val="outset" w:sz="6" w:space="0" w:color="auto"/>
              <w:right w:val="outset" w:sz="6" w:space="0" w:color="auto"/>
            </w:tcBorders>
            <w:noWrap/>
            <w:vAlign w:val="center"/>
          </w:tcPr>
          <w:p w14:paraId="3DF312D4" w14:textId="77777777" w:rsidR="00550D96" w:rsidRPr="008212B2" w:rsidRDefault="00550D96" w:rsidP="00D50BCE">
            <w:pPr>
              <w:jc w:val="center"/>
              <w:rPr>
                <w:rFonts w:ascii="Georgia" w:hAnsi="Georgia"/>
                <w:lang w:val="mk-MK"/>
              </w:rPr>
            </w:pPr>
            <w:r w:rsidRPr="008212B2">
              <w:rPr>
                <w:rFonts w:ascii="Georgia" w:hAnsi="Georgia" w:cs="Arial"/>
                <w:color w:val="000000"/>
                <w:sz w:val="20"/>
                <w:szCs w:val="20"/>
                <w:lang w:val="mk-MK"/>
              </w:rPr>
              <w:t>0,13</w:t>
            </w:r>
          </w:p>
        </w:tc>
        <w:tc>
          <w:tcPr>
            <w:tcW w:w="0" w:type="auto"/>
            <w:tcBorders>
              <w:top w:val="outset" w:sz="6" w:space="0" w:color="auto"/>
              <w:left w:val="outset" w:sz="6" w:space="0" w:color="auto"/>
              <w:bottom w:val="outset" w:sz="6" w:space="0" w:color="auto"/>
              <w:right w:val="outset" w:sz="6" w:space="0" w:color="auto"/>
            </w:tcBorders>
            <w:noWrap/>
            <w:vAlign w:val="center"/>
          </w:tcPr>
          <w:p w14:paraId="312630B9" w14:textId="77777777" w:rsidR="00550D96" w:rsidRPr="008212B2" w:rsidRDefault="00550D96" w:rsidP="00D50BCE">
            <w:pPr>
              <w:jc w:val="center"/>
              <w:rPr>
                <w:rFonts w:ascii="Georgia" w:hAnsi="Georgia"/>
                <w:lang w:val="mk-MK"/>
              </w:rPr>
            </w:pPr>
            <w:r w:rsidRPr="008212B2">
              <w:rPr>
                <w:rFonts w:ascii="Georgia" w:hAnsi="Georgia" w:cs="Arial"/>
                <w:color w:val="000000"/>
                <w:sz w:val="20"/>
                <w:szCs w:val="20"/>
                <w:lang w:val="mk-MK"/>
              </w:rPr>
              <w:t>-0,06</w:t>
            </w:r>
          </w:p>
        </w:tc>
        <w:tc>
          <w:tcPr>
            <w:tcW w:w="0" w:type="auto"/>
            <w:tcBorders>
              <w:top w:val="outset" w:sz="6" w:space="0" w:color="auto"/>
              <w:left w:val="outset" w:sz="6" w:space="0" w:color="auto"/>
              <w:bottom w:val="outset" w:sz="6" w:space="0" w:color="auto"/>
              <w:right w:val="outset" w:sz="6" w:space="0" w:color="auto"/>
            </w:tcBorders>
            <w:noWrap/>
            <w:vAlign w:val="center"/>
          </w:tcPr>
          <w:p w14:paraId="2127FDA7" w14:textId="77777777" w:rsidR="00550D96" w:rsidRPr="00AB0A77" w:rsidRDefault="00550D96" w:rsidP="00D50BCE">
            <w:pPr>
              <w:jc w:val="center"/>
              <w:rPr>
                <w:rFonts w:ascii="Georgia" w:hAnsi="Georgia"/>
                <w:lang w:val="mk-MK"/>
              </w:rPr>
            </w:pPr>
            <w:r w:rsidRPr="008212B2">
              <w:rPr>
                <w:rFonts w:ascii="Georgia" w:hAnsi="Georgia" w:cs="Arial"/>
                <w:color w:val="000000"/>
                <w:sz w:val="20"/>
                <w:szCs w:val="20"/>
                <w:lang w:val="mk-MK"/>
              </w:rPr>
              <w:t>0,3</w:t>
            </w:r>
            <w:r w:rsidRPr="00AB0A77">
              <w:rPr>
                <w:rFonts w:ascii="Georgia" w:hAnsi="Georgia" w:cs="Arial"/>
                <w:color w:val="000000"/>
                <w:sz w:val="20"/>
                <w:szCs w:val="20"/>
                <w:lang w:val="mk-MK"/>
              </w:rPr>
              <w:t>3</w:t>
            </w:r>
          </w:p>
        </w:tc>
        <w:tc>
          <w:tcPr>
            <w:tcW w:w="0" w:type="auto"/>
            <w:tcBorders>
              <w:top w:val="outset" w:sz="6" w:space="0" w:color="auto"/>
              <w:left w:val="outset" w:sz="6" w:space="0" w:color="auto"/>
              <w:bottom w:val="outset" w:sz="6" w:space="0" w:color="auto"/>
              <w:right w:val="outset" w:sz="6" w:space="0" w:color="auto"/>
            </w:tcBorders>
            <w:noWrap/>
            <w:vAlign w:val="center"/>
          </w:tcPr>
          <w:p w14:paraId="163ABE58" w14:textId="77777777" w:rsidR="00550D96" w:rsidRPr="008212B2" w:rsidRDefault="00550D96" w:rsidP="00D50BCE">
            <w:pPr>
              <w:jc w:val="center"/>
              <w:rPr>
                <w:rFonts w:ascii="Georgia" w:hAnsi="Georgia"/>
                <w:lang w:val="mk-MK"/>
              </w:rPr>
            </w:pPr>
            <w:r w:rsidRPr="008212B2">
              <w:rPr>
                <w:rFonts w:ascii="Georgia" w:hAnsi="Georgia" w:cs="Arial"/>
                <w:color w:val="000000"/>
                <w:sz w:val="20"/>
                <w:szCs w:val="20"/>
                <w:lang w:val="mk-MK"/>
              </w:rPr>
              <w:t>0</w:t>
            </w:r>
          </w:p>
        </w:tc>
        <w:tc>
          <w:tcPr>
            <w:tcW w:w="0" w:type="auto"/>
            <w:tcBorders>
              <w:top w:val="outset" w:sz="6" w:space="0" w:color="auto"/>
              <w:left w:val="outset" w:sz="6" w:space="0" w:color="auto"/>
              <w:bottom w:val="outset" w:sz="6" w:space="0" w:color="auto"/>
              <w:right w:val="outset" w:sz="6" w:space="0" w:color="auto"/>
            </w:tcBorders>
            <w:noWrap/>
            <w:vAlign w:val="center"/>
          </w:tcPr>
          <w:p w14:paraId="66A5052A" w14:textId="77777777" w:rsidR="00550D96" w:rsidRPr="008212B2" w:rsidRDefault="00550D96" w:rsidP="00D50BCE">
            <w:pPr>
              <w:jc w:val="center"/>
              <w:rPr>
                <w:rFonts w:ascii="Georgia" w:hAnsi="Georgia"/>
                <w:lang w:val="mk-MK"/>
              </w:rPr>
            </w:pPr>
            <w:r w:rsidRPr="008212B2">
              <w:rPr>
                <w:rFonts w:ascii="Georgia" w:hAnsi="Georgia" w:cs="Arial"/>
                <w:color w:val="000000"/>
                <w:sz w:val="20"/>
                <w:szCs w:val="20"/>
                <w:lang w:val="mk-MK"/>
              </w:rPr>
              <w:t>0</w:t>
            </w:r>
          </w:p>
        </w:tc>
        <w:tc>
          <w:tcPr>
            <w:tcW w:w="0" w:type="auto"/>
            <w:tcBorders>
              <w:top w:val="outset" w:sz="6" w:space="0" w:color="auto"/>
              <w:left w:val="outset" w:sz="6" w:space="0" w:color="auto"/>
              <w:bottom w:val="outset" w:sz="6" w:space="0" w:color="auto"/>
              <w:right w:val="outset" w:sz="6" w:space="0" w:color="auto"/>
            </w:tcBorders>
            <w:noWrap/>
            <w:vAlign w:val="center"/>
          </w:tcPr>
          <w:p w14:paraId="63C41C3C" w14:textId="77777777" w:rsidR="00550D96" w:rsidRPr="008212B2" w:rsidRDefault="00550D96" w:rsidP="00D50BCE">
            <w:pPr>
              <w:jc w:val="center"/>
              <w:rPr>
                <w:rFonts w:ascii="Georgia" w:hAnsi="Georgia"/>
                <w:lang w:val="mk-MK"/>
              </w:rPr>
            </w:pPr>
            <w:r w:rsidRPr="008212B2">
              <w:rPr>
                <w:rFonts w:ascii="Georgia" w:hAnsi="Georgia" w:cs="Arial"/>
                <w:color w:val="000000"/>
                <w:sz w:val="20"/>
                <w:szCs w:val="20"/>
                <w:lang w:val="mk-MK"/>
              </w:rPr>
              <w:t>1</w:t>
            </w:r>
          </w:p>
        </w:tc>
        <w:tc>
          <w:tcPr>
            <w:tcW w:w="0" w:type="auto"/>
            <w:tcBorders>
              <w:top w:val="outset" w:sz="6" w:space="0" w:color="auto"/>
              <w:left w:val="outset" w:sz="6" w:space="0" w:color="auto"/>
              <w:bottom w:val="outset" w:sz="6" w:space="0" w:color="auto"/>
              <w:right w:val="outset" w:sz="6" w:space="0" w:color="auto"/>
            </w:tcBorders>
            <w:noWrap/>
            <w:vAlign w:val="center"/>
          </w:tcPr>
          <w:p w14:paraId="757C0CED" w14:textId="77777777" w:rsidR="00550D96" w:rsidRPr="008212B2" w:rsidRDefault="00550D96" w:rsidP="00D50BCE">
            <w:pPr>
              <w:jc w:val="center"/>
              <w:rPr>
                <w:rFonts w:ascii="Georgia" w:hAnsi="Georgia"/>
                <w:lang w:val="mk-MK"/>
              </w:rPr>
            </w:pPr>
            <w:r w:rsidRPr="008212B2">
              <w:rPr>
                <w:rFonts w:ascii="Georgia" w:hAnsi="Georgia" w:cs="Arial"/>
                <w:color w:val="000000"/>
                <w:sz w:val="20"/>
                <w:szCs w:val="20"/>
                <w:lang w:val="mk-MK"/>
              </w:rPr>
              <w:t>0,35</w:t>
            </w:r>
          </w:p>
        </w:tc>
      </w:tr>
    </w:tbl>
    <w:p w14:paraId="729B0972" w14:textId="77777777" w:rsidR="00550D96" w:rsidRPr="008212B2" w:rsidRDefault="00550D96" w:rsidP="00550D96">
      <w:pPr>
        <w:autoSpaceDE w:val="0"/>
        <w:autoSpaceDN w:val="0"/>
        <w:adjustRightInd w:val="0"/>
        <w:spacing w:line="400" w:lineRule="atLeast"/>
        <w:jc w:val="center"/>
        <w:rPr>
          <w:rFonts w:ascii="Georgia" w:hAnsi="Georgia"/>
          <w:lang w:val="mk-MK"/>
        </w:rPr>
      </w:pPr>
    </w:p>
    <w:p w14:paraId="40C63EAB" w14:textId="77777777" w:rsidR="00550D96" w:rsidRPr="008212B2" w:rsidRDefault="00550D96" w:rsidP="00550D96">
      <w:pPr>
        <w:autoSpaceDE w:val="0"/>
        <w:autoSpaceDN w:val="0"/>
        <w:adjustRightInd w:val="0"/>
        <w:spacing w:line="400" w:lineRule="atLeast"/>
        <w:jc w:val="center"/>
        <w:rPr>
          <w:rFonts w:ascii="Georgia" w:hAnsi="Georgia"/>
          <w:lang w:val="mk-MK"/>
        </w:rPr>
      </w:pPr>
      <w:r w:rsidRPr="00C247E6">
        <w:rPr>
          <w:rFonts w:ascii="Georgia" w:hAnsi="Georgia"/>
          <w:lang w:val="mk-MK"/>
        </w:rPr>
        <w:object w:dxaOrig="7171" w:dyaOrig="5000" w14:anchorId="6511308A">
          <v:shape id="_x0000_i1030" type="#_x0000_t75" style="width:359.4pt;height:250.8pt" o:ole="">
            <v:imagedata r:id="rId30" o:title=""/>
          </v:shape>
          <o:OLEObject Type="Embed" ProgID="STATISTICA.Graph" ShapeID="_x0000_i1030" DrawAspect="Content" ObjectID="_1811752110" r:id="rId31">
            <o:FieldCodes>\s</o:FieldCodes>
          </o:OLEObject>
        </w:object>
      </w:r>
    </w:p>
    <w:p w14:paraId="105F0176" w14:textId="5B1AE746" w:rsidR="00550D96" w:rsidRPr="008212B2" w:rsidRDefault="00550D96" w:rsidP="00550D96">
      <w:pPr>
        <w:autoSpaceDE w:val="0"/>
        <w:autoSpaceDN w:val="0"/>
        <w:adjustRightInd w:val="0"/>
        <w:jc w:val="center"/>
        <w:rPr>
          <w:rFonts w:ascii="Times New Roman" w:hAnsi="Times New Roman" w:cs="Times New Roman"/>
          <w:sz w:val="24"/>
          <w:szCs w:val="24"/>
          <w:lang w:val="mk-MK"/>
        </w:rPr>
      </w:pPr>
      <w:r w:rsidRPr="008212B2">
        <w:rPr>
          <w:rFonts w:ascii="Georgia" w:hAnsi="Georgia"/>
          <w:lang w:val="mk-MK"/>
        </w:rPr>
        <w:tab/>
      </w:r>
      <w:r w:rsidRPr="00AB0A77">
        <w:rPr>
          <w:rFonts w:ascii="Times New Roman" w:hAnsi="Times New Roman" w:cs="Times New Roman"/>
          <w:b/>
          <w:bCs/>
          <w:sz w:val="24"/>
          <w:szCs w:val="24"/>
          <w:lang w:val="mk-MK"/>
        </w:rPr>
        <w:t>Графикон 11</w:t>
      </w:r>
      <w:r w:rsidR="007472A9">
        <w:rPr>
          <w:rFonts w:ascii="Times New Roman" w:hAnsi="Times New Roman" w:cs="Times New Roman"/>
          <w:b/>
          <w:bCs/>
          <w:sz w:val="24"/>
          <w:szCs w:val="24"/>
          <w:lang w:val="mk-MK"/>
        </w:rPr>
        <w:t>:</w:t>
      </w:r>
      <w:r w:rsidRPr="00AB0A77">
        <w:rPr>
          <w:rFonts w:ascii="Times New Roman" w:hAnsi="Times New Roman" w:cs="Times New Roman"/>
          <w:sz w:val="24"/>
          <w:szCs w:val="24"/>
          <w:lang w:val="mk-MK"/>
        </w:rPr>
        <w:t xml:space="preserve"> Loe-</w:t>
      </w:r>
      <w:r w:rsidRPr="008212B2">
        <w:rPr>
          <w:rFonts w:ascii="Times New Roman" w:hAnsi="Times New Roman" w:cs="Times New Roman"/>
          <w:sz w:val="24"/>
          <w:szCs w:val="24"/>
          <w:lang w:val="mk-MK"/>
        </w:rPr>
        <w:t>S</w:t>
      </w:r>
      <w:r w:rsidRPr="00AB0A77">
        <w:rPr>
          <w:rFonts w:ascii="Times New Roman" w:hAnsi="Times New Roman" w:cs="Times New Roman"/>
          <w:sz w:val="24"/>
          <w:szCs w:val="24"/>
          <w:lang w:val="mk-MK"/>
        </w:rPr>
        <w:t>illnes/сулкус индекс на крварење</w:t>
      </w:r>
      <w:r w:rsidRPr="008212B2">
        <w:rPr>
          <w:rFonts w:ascii="Times New Roman" w:hAnsi="Times New Roman" w:cs="Times New Roman"/>
          <w:sz w:val="24"/>
          <w:szCs w:val="24"/>
          <w:lang w:val="mk-MK"/>
        </w:rPr>
        <w:t>/</w:t>
      </w:r>
    </w:p>
    <w:p w14:paraId="27C7CF74" w14:textId="322759F2" w:rsidR="00550D96" w:rsidRPr="008212B2" w:rsidRDefault="00550D96" w:rsidP="00550D96">
      <w:pPr>
        <w:autoSpaceDE w:val="0"/>
        <w:autoSpaceDN w:val="0"/>
        <w:adjustRightInd w:val="0"/>
        <w:jc w:val="center"/>
        <w:rPr>
          <w:rFonts w:ascii="Georgia" w:hAnsi="Georgia"/>
          <w:sz w:val="20"/>
          <w:szCs w:val="20"/>
          <w:lang w:val="mk-MK"/>
        </w:rPr>
      </w:pPr>
      <w:r w:rsidRPr="008212B2">
        <w:rPr>
          <w:rFonts w:ascii="Times New Roman" w:hAnsi="Times New Roman" w:cs="Times New Roman"/>
          <w:sz w:val="24"/>
          <w:szCs w:val="24"/>
          <w:lang w:val="mk-MK"/>
        </w:rPr>
        <w:t>пред, по и три недели по третманот</w:t>
      </w:r>
    </w:p>
    <w:p w14:paraId="376E68D6" w14:textId="77777777" w:rsidR="00550D96" w:rsidRPr="00AB0A77" w:rsidRDefault="00550D96" w:rsidP="00550D96">
      <w:pPr>
        <w:autoSpaceDE w:val="0"/>
        <w:autoSpaceDN w:val="0"/>
        <w:adjustRightInd w:val="0"/>
        <w:jc w:val="both"/>
        <w:rPr>
          <w:rFonts w:ascii="Georgia" w:hAnsi="Georgia"/>
          <w:lang w:val="mk-MK"/>
        </w:rPr>
      </w:pPr>
    </w:p>
    <w:p w14:paraId="21B8AF76" w14:textId="69C96F05" w:rsidR="00550D96" w:rsidRPr="00AB0A77" w:rsidRDefault="00550D96" w:rsidP="00550D96">
      <w:pPr>
        <w:autoSpaceDE w:val="0"/>
        <w:autoSpaceDN w:val="0"/>
        <w:adjustRightInd w:val="0"/>
        <w:jc w:val="both"/>
        <w:rPr>
          <w:rFonts w:ascii="Times New Roman" w:hAnsi="Times New Roman" w:cs="Times New Roman"/>
          <w:sz w:val="24"/>
          <w:szCs w:val="24"/>
          <w:lang w:val="mk-MK"/>
        </w:rPr>
      </w:pPr>
      <w:r w:rsidRPr="00AB0A77">
        <w:rPr>
          <w:rFonts w:ascii="Times New Roman" w:hAnsi="Times New Roman" w:cs="Times New Roman"/>
          <w:sz w:val="24"/>
          <w:szCs w:val="24"/>
          <w:lang w:val="mk-MK"/>
        </w:rPr>
        <w:lastRenderedPageBreak/>
        <w:t xml:space="preserve">За </w:t>
      </w:r>
      <w:r w:rsidRPr="00AB0A77">
        <w:rPr>
          <w:rFonts w:ascii="Times New Roman" w:hAnsi="Times New Roman" w:cs="Times New Roman"/>
          <w:color w:val="000000"/>
          <w:sz w:val="24"/>
          <w:szCs w:val="24"/>
          <w:lang w:val="mk-MK"/>
        </w:rPr>
        <w:t>Friedman ANOVA Chi Sqr. (N = 15 df = 2) = 28,00 и p</w:t>
      </w:r>
      <w:r w:rsidR="007472A9">
        <w:rPr>
          <w:rFonts w:ascii="Times New Roman" w:hAnsi="Times New Roman" w:cs="Times New Roman"/>
          <w:color w:val="000000"/>
          <w:sz w:val="24"/>
          <w:szCs w:val="24"/>
          <w:lang w:val="mk-MK"/>
        </w:rPr>
        <w:t xml:space="preserve"> </w:t>
      </w:r>
      <w:r w:rsidRPr="00AB0A77">
        <w:rPr>
          <w:rFonts w:ascii="Times New Roman" w:hAnsi="Times New Roman" w:cs="Times New Roman"/>
          <w:color w:val="000000"/>
          <w:sz w:val="24"/>
          <w:szCs w:val="24"/>
          <w:lang w:val="mk-MK"/>
        </w:rPr>
        <w:t>&lt;</w:t>
      </w:r>
      <w:r w:rsidR="007472A9">
        <w:rPr>
          <w:rFonts w:ascii="Times New Roman" w:hAnsi="Times New Roman" w:cs="Times New Roman"/>
          <w:color w:val="000000"/>
          <w:sz w:val="24"/>
          <w:szCs w:val="24"/>
          <w:lang w:val="mk-MK"/>
        </w:rPr>
        <w:t xml:space="preserve"> </w:t>
      </w:r>
      <w:r w:rsidRPr="00AB0A77">
        <w:rPr>
          <w:rFonts w:ascii="Times New Roman" w:hAnsi="Times New Roman" w:cs="Times New Roman"/>
          <w:color w:val="000000"/>
          <w:sz w:val="24"/>
          <w:szCs w:val="24"/>
          <w:lang w:val="mk-MK"/>
        </w:rPr>
        <w:t>0,001</w:t>
      </w:r>
      <w:r w:rsidR="007472A9">
        <w:rPr>
          <w:rFonts w:ascii="Times New Roman" w:hAnsi="Times New Roman" w:cs="Times New Roman"/>
          <w:color w:val="000000"/>
          <w:sz w:val="24"/>
          <w:szCs w:val="24"/>
          <w:lang w:val="mk-MK"/>
        </w:rPr>
        <w:t xml:space="preserve"> </w:t>
      </w:r>
      <w:r w:rsidRPr="00AB0A77">
        <w:rPr>
          <w:rFonts w:ascii="Times New Roman" w:hAnsi="Times New Roman" w:cs="Times New Roman"/>
          <w:color w:val="000000"/>
          <w:sz w:val="24"/>
          <w:szCs w:val="24"/>
          <w:lang w:val="mk-MK"/>
        </w:rPr>
        <w:t xml:space="preserve">(p = </w:t>
      </w:r>
      <w:r w:rsidRPr="00AB0A77">
        <w:rPr>
          <w:rFonts w:ascii="Times New Roman" w:hAnsi="Times New Roman" w:cs="Times New Roman"/>
          <w:b/>
          <w:color w:val="000000"/>
          <w:sz w:val="24"/>
          <w:szCs w:val="24"/>
          <w:lang w:val="mk-MK"/>
        </w:rPr>
        <w:t>0,000</w:t>
      </w:r>
      <w:r w:rsidRPr="00AB0A77">
        <w:rPr>
          <w:rFonts w:ascii="Times New Roman" w:hAnsi="Times New Roman" w:cs="Times New Roman"/>
          <w:color w:val="000000"/>
          <w:sz w:val="24"/>
          <w:szCs w:val="24"/>
          <w:lang w:val="mk-MK"/>
        </w:rPr>
        <w:t>) постои знач</w:t>
      </w:r>
      <w:r w:rsidR="007472A9">
        <w:rPr>
          <w:rFonts w:ascii="Times New Roman" w:hAnsi="Times New Roman" w:cs="Times New Roman"/>
          <w:color w:val="000000"/>
          <w:sz w:val="24"/>
          <w:szCs w:val="24"/>
          <w:lang w:val="mk-MK"/>
        </w:rPr>
        <w:t>ител</w:t>
      </w:r>
      <w:r w:rsidRPr="00AB0A77">
        <w:rPr>
          <w:rFonts w:ascii="Times New Roman" w:hAnsi="Times New Roman" w:cs="Times New Roman"/>
          <w:color w:val="000000"/>
          <w:sz w:val="24"/>
          <w:szCs w:val="24"/>
          <w:lang w:val="mk-MK"/>
        </w:rPr>
        <w:t>на разлика во релацијата</w:t>
      </w:r>
      <w:r w:rsidRPr="008212B2">
        <w:rPr>
          <w:rFonts w:ascii="Times New Roman" w:hAnsi="Times New Roman" w:cs="Times New Roman"/>
          <w:color w:val="000000"/>
          <w:sz w:val="24"/>
          <w:szCs w:val="24"/>
          <w:lang w:val="mk-MK"/>
        </w:rPr>
        <w:t xml:space="preserve"> </w:t>
      </w:r>
      <w:r w:rsidRPr="00AB0A77">
        <w:rPr>
          <w:rFonts w:ascii="Times New Roman" w:hAnsi="Times New Roman" w:cs="Times New Roman"/>
          <w:sz w:val="24"/>
          <w:szCs w:val="24"/>
          <w:lang w:val="mk-MK"/>
        </w:rPr>
        <w:t>индекс Loe-Sillnes/сулкус индекс на крварење</w:t>
      </w:r>
      <w:r w:rsidRPr="00AB0A77">
        <w:rPr>
          <w:rFonts w:ascii="Times New Roman" w:hAnsi="Times New Roman" w:cs="Times New Roman"/>
          <w:color w:val="000000"/>
          <w:sz w:val="24"/>
          <w:szCs w:val="24"/>
          <w:lang w:val="mk-MK"/>
        </w:rPr>
        <w:t xml:space="preserve"> (</w:t>
      </w:r>
      <w:r w:rsidRPr="00AB0A77">
        <w:rPr>
          <w:rFonts w:ascii="Times New Roman" w:hAnsi="Times New Roman" w:cs="Times New Roman"/>
          <w:bCs/>
          <w:color w:val="000000"/>
          <w:sz w:val="24"/>
          <w:szCs w:val="24"/>
          <w:lang w:val="mk-MK"/>
        </w:rPr>
        <w:t>LSB/SBIB</w:t>
      </w:r>
      <w:r w:rsidRPr="00AB0A77">
        <w:rPr>
          <w:rFonts w:ascii="Times New Roman" w:hAnsi="Times New Roman" w:cs="Times New Roman"/>
          <w:sz w:val="24"/>
          <w:szCs w:val="24"/>
          <w:lang w:val="mk-MK"/>
        </w:rPr>
        <w:t xml:space="preserve"> &amp; </w:t>
      </w:r>
      <w:r w:rsidRPr="00AB0A77">
        <w:rPr>
          <w:rFonts w:ascii="Times New Roman" w:hAnsi="Times New Roman" w:cs="Times New Roman"/>
          <w:bCs/>
          <w:color w:val="000000"/>
          <w:sz w:val="24"/>
          <w:szCs w:val="24"/>
          <w:lang w:val="mk-MK"/>
        </w:rPr>
        <w:t>LSA/SBIA</w:t>
      </w:r>
      <w:r w:rsidRPr="00AB0A77">
        <w:rPr>
          <w:rFonts w:ascii="Times New Roman" w:hAnsi="Times New Roman" w:cs="Times New Roman"/>
          <w:sz w:val="24"/>
          <w:szCs w:val="24"/>
          <w:lang w:val="mk-MK"/>
        </w:rPr>
        <w:t xml:space="preserve"> &amp;</w:t>
      </w:r>
      <w:r w:rsidRPr="00AB0A77">
        <w:rPr>
          <w:rFonts w:ascii="Times New Roman" w:hAnsi="Times New Roman" w:cs="Times New Roman"/>
          <w:bCs/>
          <w:color w:val="000000"/>
          <w:sz w:val="24"/>
          <w:szCs w:val="24"/>
          <w:lang w:val="mk-MK"/>
        </w:rPr>
        <w:t xml:space="preserve"> LSA/SBI2)</w:t>
      </w:r>
      <w:r w:rsidRPr="00AB0A77">
        <w:rPr>
          <w:rFonts w:ascii="Times New Roman" w:hAnsi="Times New Roman" w:cs="Times New Roman"/>
          <w:sz w:val="24"/>
          <w:szCs w:val="24"/>
          <w:lang w:val="mk-MK"/>
        </w:rPr>
        <w:t xml:space="preserve"> пред, по и три недели по третманот</w:t>
      </w:r>
      <w:r w:rsidRPr="00AB0A77">
        <w:rPr>
          <w:rFonts w:ascii="Times New Roman" w:hAnsi="Times New Roman" w:cs="Times New Roman"/>
          <w:bCs/>
          <w:color w:val="000000"/>
          <w:sz w:val="24"/>
          <w:szCs w:val="24"/>
          <w:lang w:val="mk-MK"/>
        </w:rPr>
        <w:t xml:space="preserve"> </w:t>
      </w:r>
      <w:r w:rsidRPr="00AB0A77">
        <w:rPr>
          <w:rFonts w:ascii="Times New Roman" w:hAnsi="Times New Roman" w:cs="Times New Roman"/>
          <w:sz w:val="24"/>
          <w:szCs w:val="24"/>
          <w:lang w:val="mk-MK"/>
        </w:rPr>
        <w:t xml:space="preserve"> (табела 16.1 и графикон 12).</w:t>
      </w:r>
    </w:p>
    <w:p w14:paraId="453013EA" w14:textId="77777777" w:rsidR="00550D96" w:rsidRPr="00AB0A77" w:rsidRDefault="00550D96" w:rsidP="00550D96">
      <w:pPr>
        <w:autoSpaceDE w:val="0"/>
        <w:autoSpaceDN w:val="0"/>
        <w:adjustRightInd w:val="0"/>
        <w:rPr>
          <w:rFonts w:ascii="Times New Roman" w:hAnsi="Times New Roman" w:cs="Times New Roman"/>
          <w:sz w:val="24"/>
          <w:szCs w:val="24"/>
          <w:lang w:val="mk-MK"/>
        </w:rPr>
      </w:pPr>
    </w:p>
    <w:p w14:paraId="6078CDE0" w14:textId="6FB504A1" w:rsidR="00550D96" w:rsidRPr="00AB0A77" w:rsidRDefault="00550D96" w:rsidP="00550D96">
      <w:pPr>
        <w:autoSpaceDE w:val="0"/>
        <w:autoSpaceDN w:val="0"/>
        <w:adjustRightInd w:val="0"/>
        <w:jc w:val="center"/>
        <w:rPr>
          <w:rFonts w:ascii="Times New Roman" w:hAnsi="Times New Roman" w:cs="Times New Roman"/>
          <w:sz w:val="24"/>
          <w:szCs w:val="24"/>
          <w:lang w:val="mk-MK"/>
        </w:rPr>
      </w:pPr>
      <w:r w:rsidRPr="00AB0A77">
        <w:rPr>
          <w:rFonts w:ascii="Times New Roman" w:hAnsi="Times New Roman" w:cs="Times New Roman"/>
          <w:b/>
          <w:bCs/>
          <w:sz w:val="24"/>
          <w:szCs w:val="24"/>
          <w:lang w:val="mk-MK"/>
        </w:rPr>
        <w:t xml:space="preserve">Табела </w:t>
      </w:r>
      <w:r w:rsidRPr="008212B2">
        <w:rPr>
          <w:rFonts w:ascii="Times New Roman" w:hAnsi="Times New Roman" w:cs="Times New Roman"/>
          <w:b/>
          <w:bCs/>
          <w:sz w:val="24"/>
          <w:szCs w:val="24"/>
          <w:lang w:val="mk-MK"/>
        </w:rPr>
        <w:t>16</w:t>
      </w:r>
      <w:r w:rsidRPr="00AB0A77">
        <w:rPr>
          <w:rFonts w:ascii="Times New Roman" w:hAnsi="Times New Roman" w:cs="Times New Roman"/>
          <w:b/>
          <w:bCs/>
          <w:sz w:val="24"/>
          <w:szCs w:val="24"/>
          <w:lang w:val="mk-MK"/>
        </w:rPr>
        <w:t>.1</w:t>
      </w:r>
      <w:r w:rsidR="007472A9">
        <w:rPr>
          <w:rFonts w:ascii="Times New Roman" w:hAnsi="Times New Roman" w:cs="Times New Roman"/>
          <w:b/>
          <w:bCs/>
          <w:sz w:val="24"/>
          <w:szCs w:val="24"/>
          <w:lang w:val="mk-MK"/>
        </w:rPr>
        <w:t>:</w:t>
      </w:r>
      <w:r w:rsidRPr="00AB0A77">
        <w:rPr>
          <w:rFonts w:ascii="Times New Roman" w:hAnsi="Times New Roman" w:cs="Times New Roman"/>
          <w:sz w:val="24"/>
          <w:szCs w:val="24"/>
          <w:lang w:val="mk-MK"/>
        </w:rPr>
        <w:t xml:space="preserve"> Разлика / Loe-</w:t>
      </w:r>
      <w:r w:rsidRPr="008212B2">
        <w:rPr>
          <w:rFonts w:ascii="Times New Roman" w:hAnsi="Times New Roman" w:cs="Times New Roman"/>
          <w:sz w:val="24"/>
          <w:szCs w:val="24"/>
          <w:lang w:val="mk-MK"/>
        </w:rPr>
        <w:t>S</w:t>
      </w:r>
      <w:r w:rsidRPr="00AB0A77">
        <w:rPr>
          <w:rFonts w:ascii="Times New Roman" w:hAnsi="Times New Roman" w:cs="Times New Roman"/>
          <w:sz w:val="24"/>
          <w:szCs w:val="24"/>
          <w:lang w:val="mk-MK"/>
        </w:rPr>
        <w:t>illnes/сулкус индекс на крварење</w:t>
      </w:r>
      <w:r w:rsidR="00C855A7" w:rsidRPr="00AB0A77">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 xml:space="preserve">(Loe-Sillnes/SBI) </w:t>
      </w:r>
      <w:r w:rsidRPr="008212B2">
        <w:rPr>
          <w:rFonts w:ascii="Times New Roman" w:hAnsi="Times New Roman" w:cs="Times New Roman"/>
          <w:sz w:val="24"/>
          <w:szCs w:val="24"/>
          <w:lang w:val="mk-MK"/>
        </w:rPr>
        <w:t>пред, по и три недели по третманот</w:t>
      </w:r>
    </w:p>
    <w:p w14:paraId="157EEA5C" w14:textId="77777777" w:rsidR="00550D96" w:rsidRPr="008212B2" w:rsidRDefault="00550D96" w:rsidP="00550D96">
      <w:pPr>
        <w:autoSpaceDE w:val="0"/>
        <w:autoSpaceDN w:val="0"/>
        <w:adjustRightInd w:val="0"/>
        <w:rPr>
          <w:lang w:val="mk-MK"/>
        </w:rPr>
      </w:pP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1021"/>
        <w:gridCol w:w="802"/>
        <w:gridCol w:w="715"/>
        <w:gridCol w:w="592"/>
        <w:gridCol w:w="855"/>
      </w:tblGrid>
      <w:tr w:rsidR="00550D96" w:rsidRPr="00AB0A77" w14:paraId="51474E6F" w14:textId="77777777" w:rsidTr="00D50BCE">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tcPr>
          <w:p w14:paraId="40F1990C" w14:textId="77777777" w:rsidR="00550D96" w:rsidRPr="008212B2" w:rsidRDefault="00550D96" w:rsidP="00D50BCE">
            <w:pPr>
              <w:jc w:val="center"/>
              <w:rPr>
                <w:rFonts w:ascii="Georgia" w:hAnsi="Georgia"/>
                <w:bCs/>
                <w:sz w:val="20"/>
                <w:szCs w:val="20"/>
                <w:lang w:val="mk-MK"/>
              </w:rPr>
            </w:pPr>
            <w:r w:rsidRPr="008212B2">
              <w:rPr>
                <w:rFonts w:ascii="Georgia" w:hAnsi="Georgia"/>
                <w:bCs/>
                <w:sz w:val="20"/>
                <w:szCs w:val="20"/>
                <w:lang w:val="mk-MK"/>
              </w:rPr>
              <w:t>Variable</w:t>
            </w:r>
          </w:p>
        </w:tc>
        <w:tc>
          <w:tcPr>
            <w:tcW w:w="0" w:type="auto"/>
            <w:tcBorders>
              <w:top w:val="outset" w:sz="6" w:space="0" w:color="auto"/>
              <w:left w:val="outset" w:sz="6" w:space="0" w:color="auto"/>
              <w:bottom w:val="outset" w:sz="6" w:space="0" w:color="auto"/>
              <w:right w:val="outset" w:sz="6" w:space="0" w:color="auto"/>
            </w:tcBorders>
            <w:noWrap/>
            <w:vAlign w:val="center"/>
          </w:tcPr>
          <w:p w14:paraId="0F894218" w14:textId="77777777" w:rsidR="00550D96" w:rsidRPr="00AB0A77" w:rsidRDefault="00550D96" w:rsidP="00D50BCE">
            <w:pPr>
              <w:jc w:val="center"/>
              <w:rPr>
                <w:rFonts w:ascii="Georgia" w:hAnsi="Georgia" w:cs="Arial"/>
                <w:bCs/>
                <w:color w:val="000000"/>
                <w:sz w:val="20"/>
                <w:szCs w:val="20"/>
                <w:lang w:val="mk-MK"/>
              </w:rPr>
            </w:pPr>
            <w:r w:rsidRPr="008212B2">
              <w:rPr>
                <w:rFonts w:ascii="Georgia" w:hAnsi="Georgia" w:cs="Arial"/>
                <w:bCs/>
                <w:color w:val="000000"/>
                <w:sz w:val="20"/>
                <w:szCs w:val="20"/>
                <w:lang w:val="mk-MK"/>
              </w:rPr>
              <w:t>Average</w:t>
            </w:r>
          </w:p>
          <w:p w14:paraId="1FB9594E" w14:textId="77777777" w:rsidR="00550D96" w:rsidRPr="008212B2" w:rsidRDefault="00550D96" w:rsidP="00D50BCE">
            <w:pPr>
              <w:jc w:val="center"/>
              <w:rPr>
                <w:rFonts w:ascii="Georgia" w:hAnsi="Georgia"/>
                <w:bCs/>
                <w:lang w:val="mk-MK"/>
              </w:rPr>
            </w:pPr>
            <w:r w:rsidRPr="008212B2">
              <w:rPr>
                <w:rFonts w:ascii="Georgia" w:hAnsi="Georgia" w:cs="Arial"/>
                <w:bCs/>
                <w:color w:val="000000"/>
                <w:sz w:val="20"/>
                <w:szCs w:val="20"/>
                <w:lang w:val="mk-MK"/>
              </w:rPr>
              <w:t>Rank</w:t>
            </w:r>
          </w:p>
        </w:tc>
        <w:tc>
          <w:tcPr>
            <w:tcW w:w="0" w:type="auto"/>
            <w:tcBorders>
              <w:top w:val="outset" w:sz="6" w:space="0" w:color="auto"/>
              <w:left w:val="outset" w:sz="6" w:space="0" w:color="auto"/>
              <w:bottom w:val="outset" w:sz="6" w:space="0" w:color="auto"/>
              <w:right w:val="outset" w:sz="6" w:space="0" w:color="auto"/>
            </w:tcBorders>
            <w:noWrap/>
            <w:vAlign w:val="center"/>
          </w:tcPr>
          <w:p w14:paraId="24A3BCDC" w14:textId="77777777" w:rsidR="00550D96" w:rsidRPr="008212B2" w:rsidRDefault="00550D96" w:rsidP="00D50BCE">
            <w:pPr>
              <w:jc w:val="center"/>
              <w:rPr>
                <w:rFonts w:ascii="Georgia" w:hAnsi="Georgia" w:cs="Arial"/>
                <w:bCs/>
                <w:color w:val="000000"/>
                <w:sz w:val="20"/>
                <w:szCs w:val="20"/>
                <w:lang w:val="mk-MK"/>
              </w:rPr>
            </w:pPr>
            <w:r w:rsidRPr="008212B2">
              <w:rPr>
                <w:rFonts w:ascii="Georgia" w:hAnsi="Georgia" w:cs="Arial"/>
                <w:bCs/>
                <w:color w:val="000000"/>
                <w:sz w:val="20"/>
                <w:szCs w:val="20"/>
                <w:lang w:val="mk-MK"/>
              </w:rPr>
              <w:t>Sum of</w:t>
            </w:r>
          </w:p>
          <w:p w14:paraId="38910E40" w14:textId="77777777" w:rsidR="00550D96" w:rsidRPr="008212B2" w:rsidRDefault="00550D96" w:rsidP="00D50BCE">
            <w:pPr>
              <w:jc w:val="center"/>
              <w:rPr>
                <w:rFonts w:ascii="Georgia" w:hAnsi="Georgia"/>
                <w:bCs/>
                <w:lang w:val="mk-MK"/>
              </w:rPr>
            </w:pPr>
            <w:r w:rsidRPr="008212B2">
              <w:rPr>
                <w:rFonts w:ascii="Georgia" w:hAnsi="Georgia" w:cs="Arial"/>
                <w:bCs/>
                <w:color w:val="000000"/>
                <w:sz w:val="20"/>
                <w:szCs w:val="20"/>
                <w:lang w:val="mk-MK"/>
              </w:rPr>
              <w:t>Ranks</w:t>
            </w:r>
          </w:p>
        </w:tc>
        <w:tc>
          <w:tcPr>
            <w:tcW w:w="0" w:type="auto"/>
            <w:tcBorders>
              <w:top w:val="outset" w:sz="6" w:space="0" w:color="auto"/>
              <w:left w:val="outset" w:sz="6" w:space="0" w:color="auto"/>
              <w:bottom w:val="outset" w:sz="6" w:space="0" w:color="auto"/>
              <w:right w:val="outset" w:sz="6" w:space="0" w:color="auto"/>
            </w:tcBorders>
            <w:noWrap/>
            <w:vAlign w:val="center"/>
          </w:tcPr>
          <w:p w14:paraId="2FDC8E49" w14:textId="77777777" w:rsidR="00550D96" w:rsidRPr="008212B2" w:rsidRDefault="00550D96" w:rsidP="00D50BCE">
            <w:pPr>
              <w:jc w:val="center"/>
              <w:rPr>
                <w:rFonts w:ascii="Georgia" w:hAnsi="Georgia"/>
                <w:bCs/>
                <w:lang w:val="mk-MK"/>
              </w:rPr>
            </w:pPr>
            <w:r w:rsidRPr="008212B2">
              <w:rPr>
                <w:rFonts w:ascii="Georgia" w:hAnsi="Georgia" w:cs="Arial"/>
                <w:bCs/>
                <w:color w:val="000000"/>
                <w:sz w:val="20"/>
                <w:szCs w:val="20"/>
                <w:lang w:val="mk-MK"/>
              </w:rPr>
              <w:t>Mean</w:t>
            </w:r>
          </w:p>
        </w:tc>
        <w:tc>
          <w:tcPr>
            <w:tcW w:w="0" w:type="auto"/>
            <w:tcBorders>
              <w:top w:val="outset" w:sz="6" w:space="0" w:color="auto"/>
              <w:left w:val="outset" w:sz="6" w:space="0" w:color="auto"/>
              <w:bottom w:val="outset" w:sz="6" w:space="0" w:color="auto"/>
              <w:right w:val="outset" w:sz="6" w:space="0" w:color="auto"/>
            </w:tcBorders>
            <w:noWrap/>
            <w:vAlign w:val="center"/>
          </w:tcPr>
          <w:p w14:paraId="3B4B429D" w14:textId="77777777" w:rsidR="00550D96" w:rsidRPr="008212B2" w:rsidRDefault="00550D96" w:rsidP="00D50BCE">
            <w:pPr>
              <w:jc w:val="center"/>
              <w:rPr>
                <w:rFonts w:ascii="Georgia" w:hAnsi="Georgia"/>
                <w:bCs/>
                <w:lang w:val="mk-MK"/>
              </w:rPr>
            </w:pPr>
            <w:r w:rsidRPr="008212B2">
              <w:rPr>
                <w:rFonts w:ascii="Georgia" w:hAnsi="Georgia" w:cs="Arial"/>
                <w:bCs/>
                <w:color w:val="000000"/>
                <w:sz w:val="20"/>
                <w:szCs w:val="20"/>
                <w:lang w:val="mk-MK"/>
              </w:rPr>
              <w:t>Std.Dev.</w:t>
            </w:r>
          </w:p>
        </w:tc>
      </w:tr>
      <w:tr w:rsidR="00550D96" w:rsidRPr="00AB0A77" w14:paraId="7EB71584" w14:textId="77777777" w:rsidTr="00D50BCE">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tcPr>
          <w:p w14:paraId="3798EA84" w14:textId="77777777" w:rsidR="00550D96" w:rsidRPr="008212B2" w:rsidRDefault="00550D96" w:rsidP="00D50BCE">
            <w:pPr>
              <w:jc w:val="center"/>
              <w:rPr>
                <w:rFonts w:ascii="Georgia" w:hAnsi="Georgia"/>
                <w:bCs/>
                <w:sz w:val="20"/>
                <w:szCs w:val="20"/>
                <w:lang w:val="mk-MK"/>
              </w:rPr>
            </w:pPr>
            <w:r w:rsidRPr="008212B2">
              <w:rPr>
                <w:rFonts w:ascii="Georgia" w:hAnsi="Georgia"/>
                <w:bCs/>
                <w:color w:val="000000"/>
                <w:sz w:val="20"/>
                <w:szCs w:val="20"/>
                <w:lang w:val="mk-MK"/>
              </w:rPr>
              <w:t>LSB/SBIB</w:t>
            </w:r>
          </w:p>
        </w:tc>
        <w:tc>
          <w:tcPr>
            <w:tcW w:w="0" w:type="auto"/>
            <w:tcBorders>
              <w:top w:val="outset" w:sz="6" w:space="0" w:color="auto"/>
              <w:left w:val="outset" w:sz="6" w:space="0" w:color="auto"/>
              <w:bottom w:val="outset" w:sz="6" w:space="0" w:color="auto"/>
              <w:right w:val="outset" w:sz="6" w:space="0" w:color="auto"/>
            </w:tcBorders>
            <w:noWrap/>
            <w:vAlign w:val="center"/>
          </w:tcPr>
          <w:p w14:paraId="00699CE7" w14:textId="77777777" w:rsidR="00550D96" w:rsidRPr="008212B2" w:rsidRDefault="00550D96" w:rsidP="00D50BCE">
            <w:pPr>
              <w:jc w:val="center"/>
              <w:rPr>
                <w:rFonts w:ascii="Georgia" w:hAnsi="Georgia"/>
                <w:lang w:val="mk-MK"/>
              </w:rPr>
            </w:pPr>
            <w:r w:rsidRPr="008212B2">
              <w:rPr>
                <w:rFonts w:ascii="Georgia" w:hAnsi="Georgia" w:cs="Arial"/>
                <w:color w:val="000000"/>
                <w:sz w:val="20"/>
                <w:szCs w:val="20"/>
                <w:lang w:val="mk-MK"/>
              </w:rPr>
              <w:t>2,47</w:t>
            </w:r>
          </w:p>
        </w:tc>
        <w:tc>
          <w:tcPr>
            <w:tcW w:w="0" w:type="auto"/>
            <w:tcBorders>
              <w:top w:val="outset" w:sz="6" w:space="0" w:color="auto"/>
              <w:left w:val="outset" w:sz="6" w:space="0" w:color="auto"/>
              <w:bottom w:val="outset" w:sz="6" w:space="0" w:color="auto"/>
              <w:right w:val="outset" w:sz="6" w:space="0" w:color="auto"/>
            </w:tcBorders>
            <w:noWrap/>
            <w:vAlign w:val="center"/>
          </w:tcPr>
          <w:p w14:paraId="6EB50050" w14:textId="77777777" w:rsidR="00550D96" w:rsidRPr="008212B2" w:rsidRDefault="00550D96" w:rsidP="00D50BCE">
            <w:pPr>
              <w:jc w:val="center"/>
              <w:rPr>
                <w:rFonts w:ascii="Georgia" w:hAnsi="Georgia"/>
                <w:lang w:val="mk-MK"/>
              </w:rPr>
            </w:pPr>
            <w:r w:rsidRPr="008212B2">
              <w:rPr>
                <w:rFonts w:ascii="Georgia" w:hAnsi="Georgia" w:cs="Arial"/>
                <w:color w:val="000000"/>
                <w:sz w:val="20"/>
                <w:szCs w:val="20"/>
                <w:lang w:val="mk-MK"/>
              </w:rPr>
              <w:t>37,00</w:t>
            </w:r>
          </w:p>
        </w:tc>
        <w:tc>
          <w:tcPr>
            <w:tcW w:w="0" w:type="auto"/>
            <w:tcBorders>
              <w:top w:val="outset" w:sz="6" w:space="0" w:color="auto"/>
              <w:left w:val="outset" w:sz="6" w:space="0" w:color="auto"/>
              <w:bottom w:val="outset" w:sz="6" w:space="0" w:color="auto"/>
              <w:right w:val="outset" w:sz="6" w:space="0" w:color="auto"/>
            </w:tcBorders>
            <w:noWrap/>
            <w:vAlign w:val="center"/>
          </w:tcPr>
          <w:p w14:paraId="30D9F852" w14:textId="77777777" w:rsidR="00550D96" w:rsidRPr="008212B2" w:rsidRDefault="00550D96" w:rsidP="00D50BCE">
            <w:pPr>
              <w:jc w:val="center"/>
              <w:rPr>
                <w:rFonts w:ascii="Georgia" w:hAnsi="Georgia"/>
                <w:lang w:val="mk-MK"/>
              </w:rPr>
            </w:pPr>
            <w:r w:rsidRPr="008212B2">
              <w:rPr>
                <w:rFonts w:ascii="Georgia" w:hAnsi="Georgia" w:cs="Arial"/>
                <w:color w:val="000000"/>
                <w:sz w:val="20"/>
                <w:szCs w:val="20"/>
                <w:lang w:val="mk-MK"/>
              </w:rPr>
              <w:t>1,67</w:t>
            </w:r>
          </w:p>
        </w:tc>
        <w:tc>
          <w:tcPr>
            <w:tcW w:w="0" w:type="auto"/>
            <w:tcBorders>
              <w:top w:val="outset" w:sz="6" w:space="0" w:color="auto"/>
              <w:left w:val="outset" w:sz="6" w:space="0" w:color="auto"/>
              <w:bottom w:val="outset" w:sz="6" w:space="0" w:color="auto"/>
              <w:right w:val="outset" w:sz="6" w:space="0" w:color="auto"/>
            </w:tcBorders>
            <w:noWrap/>
            <w:vAlign w:val="center"/>
          </w:tcPr>
          <w:p w14:paraId="3518425F" w14:textId="77777777" w:rsidR="00550D96" w:rsidRPr="00AB0A77" w:rsidRDefault="00550D96" w:rsidP="00D50BCE">
            <w:pPr>
              <w:jc w:val="center"/>
              <w:rPr>
                <w:rFonts w:ascii="Georgia" w:hAnsi="Georgia"/>
                <w:lang w:val="mk-MK"/>
              </w:rPr>
            </w:pPr>
            <w:r w:rsidRPr="008212B2">
              <w:rPr>
                <w:rFonts w:ascii="Georgia" w:hAnsi="Georgia" w:cs="Arial"/>
                <w:color w:val="000000"/>
                <w:sz w:val="20"/>
                <w:szCs w:val="20"/>
                <w:lang w:val="mk-MK"/>
              </w:rPr>
              <w:t>0,6</w:t>
            </w:r>
            <w:r w:rsidRPr="00AB0A77">
              <w:rPr>
                <w:rFonts w:ascii="Georgia" w:hAnsi="Georgia" w:cs="Arial"/>
                <w:color w:val="000000"/>
                <w:sz w:val="20"/>
                <w:szCs w:val="20"/>
                <w:lang w:val="mk-MK"/>
              </w:rPr>
              <w:t>2</w:t>
            </w:r>
          </w:p>
        </w:tc>
      </w:tr>
      <w:tr w:rsidR="00550D96" w:rsidRPr="00AB0A77" w14:paraId="32F76310" w14:textId="77777777" w:rsidTr="00D50BCE">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tcPr>
          <w:p w14:paraId="50C17571" w14:textId="77777777" w:rsidR="00550D96" w:rsidRPr="008212B2" w:rsidRDefault="00550D96" w:rsidP="00D50BCE">
            <w:pPr>
              <w:jc w:val="center"/>
              <w:rPr>
                <w:rFonts w:ascii="Georgia" w:hAnsi="Georgia"/>
                <w:bCs/>
                <w:sz w:val="20"/>
                <w:szCs w:val="20"/>
                <w:lang w:val="mk-MK"/>
              </w:rPr>
            </w:pPr>
            <w:r w:rsidRPr="008212B2">
              <w:rPr>
                <w:rFonts w:ascii="Georgia" w:hAnsi="Georgia"/>
                <w:bCs/>
                <w:color w:val="000000"/>
                <w:sz w:val="20"/>
                <w:szCs w:val="20"/>
                <w:lang w:val="mk-MK"/>
              </w:rPr>
              <w:t>LSA/SBIA</w:t>
            </w:r>
          </w:p>
        </w:tc>
        <w:tc>
          <w:tcPr>
            <w:tcW w:w="0" w:type="auto"/>
            <w:tcBorders>
              <w:top w:val="outset" w:sz="6" w:space="0" w:color="auto"/>
              <w:left w:val="outset" w:sz="6" w:space="0" w:color="auto"/>
              <w:bottom w:val="outset" w:sz="6" w:space="0" w:color="auto"/>
              <w:right w:val="outset" w:sz="6" w:space="0" w:color="auto"/>
            </w:tcBorders>
            <w:noWrap/>
            <w:vAlign w:val="center"/>
          </w:tcPr>
          <w:p w14:paraId="28C36012" w14:textId="77777777" w:rsidR="00550D96" w:rsidRPr="008212B2" w:rsidRDefault="00550D96" w:rsidP="00D50BCE">
            <w:pPr>
              <w:jc w:val="center"/>
              <w:rPr>
                <w:rFonts w:ascii="Georgia" w:hAnsi="Georgia"/>
                <w:lang w:val="mk-MK"/>
              </w:rPr>
            </w:pPr>
            <w:r w:rsidRPr="008212B2">
              <w:rPr>
                <w:rFonts w:ascii="Georgia" w:hAnsi="Georgia" w:cs="Arial"/>
                <w:color w:val="000000"/>
                <w:sz w:val="20"/>
                <w:szCs w:val="20"/>
                <w:lang w:val="mk-MK"/>
              </w:rPr>
              <w:t>2,47</w:t>
            </w:r>
          </w:p>
        </w:tc>
        <w:tc>
          <w:tcPr>
            <w:tcW w:w="0" w:type="auto"/>
            <w:tcBorders>
              <w:top w:val="outset" w:sz="6" w:space="0" w:color="auto"/>
              <w:left w:val="outset" w:sz="6" w:space="0" w:color="auto"/>
              <w:bottom w:val="outset" w:sz="6" w:space="0" w:color="auto"/>
              <w:right w:val="outset" w:sz="6" w:space="0" w:color="auto"/>
            </w:tcBorders>
            <w:noWrap/>
            <w:vAlign w:val="center"/>
          </w:tcPr>
          <w:p w14:paraId="6A495B38" w14:textId="77777777" w:rsidR="00550D96" w:rsidRPr="008212B2" w:rsidRDefault="00550D96" w:rsidP="00D50BCE">
            <w:pPr>
              <w:jc w:val="center"/>
              <w:rPr>
                <w:rFonts w:ascii="Georgia" w:hAnsi="Georgia"/>
                <w:lang w:val="mk-MK"/>
              </w:rPr>
            </w:pPr>
            <w:r w:rsidRPr="008212B2">
              <w:rPr>
                <w:rFonts w:ascii="Georgia" w:hAnsi="Georgia" w:cs="Arial"/>
                <w:color w:val="000000"/>
                <w:sz w:val="20"/>
                <w:szCs w:val="20"/>
                <w:lang w:val="mk-MK"/>
              </w:rPr>
              <w:t>37,00</w:t>
            </w:r>
          </w:p>
        </w:tc>
        <w:tc>
          <w:tcPr>
            <w:tcW w:w="0" w:type="auto"/>
            <w:tcBorders>
              <w:top w:val="outset" w:sz="6" w:space="0" w:color="auto"/>
              <w:left w:val="outset" w:sz="6" w:space="0" w:color="auto"/>
              <w:bottom w:val="outset" w:sz="6" w:space="0" w:color="auto"/>
              <w:right w:val="outset" w:sz="6" w:space="0" w:color="auto"/>
            </w:tcBorders>
            <w:noWrap/>
            <w:vAlign w:val="center"/>
          </w:tcPr>
          <w:p w14:paraId="1B3D5487" w14:textId="77777777" w:rsidR="00550D96" w:rsidRPr="008212B2" w:rsidRDefault="00550D96" w:rsidP="00D50BCE">
            <w:pPr>
              <w:jc w:val="center"/>
              <w:rPr>
                <w:rFonts w:ascii="Georgia" w:hAnsi="Georgia"/>
                <w:lang w:val="mk-MK"/>
              </w:rPr>
            </w:pPr>
            <w:r w:rsidRPr="008212B2">
              <w:rPr>
                <w:rFonts w:ascii="Georgia" w:hAnsi="Georgia" w:cs="Arial"/>
                <w:color w:val="000000"/>
                <w:sz w:val="20"/>
                <w:szCs w:val="20"/>
                <w:lang w:val="mk-MK"/>
              </w:rPr>
              <w:t>1,67</w:t>
            </w:r>
          </w:p>
        </w:tc>
        <w:tc>
          <w:tcPr>
            <w:tcW w:w="0" w:type="auto"/>
            <w:tcBorders>
              <w:top w:val="outset" w:sz="6" w:space="0" w:color="auto"/>
              <w:left w:val="outset" w:sz="6" w:space="0" w:color="auto"/>
              <w:bottom w:val="outset" w:sz="6" w:space="0" w:color="auto"/>
              <w:right w:val="outset" w:sz="6" w:space="0" w:color="auto"/>
            </w:tcBorders>
            <w:noWrap/>
            <w:vAlign w:val="center"/>
          </w:tcPr>
          <w:p w14:paraId="1AE08913" w14:textId="77777777" w:rsidR="00550D96" w:rsidRPr="00AB0A77" w:rsidRDefault="00550D96" w:rsidP="00D50BCE">
            <w:pPr>
              <w:jc w:val="center"/>
              <w:rPr>
                <w:rFonts w:ascii="Georgia" w:hAnsi="Georgia"/>
                <w:lang w:val="mk-MK"/>
              </w:rPr>
            </w:pPr>
            <w:r w:rsidRPr="008212B2">
              <w:rPr>
                <w:rFonts w:ascii="Georgia" w:hAnsi="Georgia" w:cs="Arial"/>
                <w:color w:val="000000"/>
                <w:sz w:val="20"/>
                <w:szCs w:val="20"/>
                <w:lang w:val="mk-MK"/>
              </w:rPr>
              <w:t>0,6</w:t>
            </w:r>
            <w:r w:rsidRPr="00AB0A77">
              <w:rPr>
                <w:rFonts w:ascii="Georgia" w:hAnsi="Georgia" w:cs="Arial"/>
                <w:color w:val="000000"/>
                <w:sz w:val="20"/>
                <w:szCs w:val="20"/>
                <w:lang w:val="mk-MK"/>
              </w:rPr>
              <w:t>2</w:t>
            </w:r>
          </w:p>
        </w:tc>
      </w:tr>
      <w:tr w:rsidR="00550D96" w:rsidRPr="00AB0A77" w14:paraId="229EEF2C" w14:textId="77777777" w:rsidTr="00D50BCE">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tcPr>
          <w:p w14:paraId="57A02963" w14:textId="77777777" w:rsidR="00550D96" w:rsidRPr="008212B2" w:rsidRDefault="00550D96" w:rsidP="00D50BCE">
            <w:pPr>
              <w:jc w:val="center"/>
              <w:rPr>
                <w:rFonts w:ascii="Georgia" w:hAnsi="Georgia"/>
                <w:bCs/>
                <w:sz w:val="20"/>
                <w:szCs w:val="20"/>
                <w:lang w:val="mk-MK"/>
              </w:rPr>
            </w:pPr>
            <w:r w:rsidRPr="008212B2">
              <w:rPr>
                <w:rFonts w:ascii="Georgia" w:hAnsi="Georgia"/>
                <w:bCs/>
                <w:color w:val="000000"/>
                <w:sz w:val="20"/>
                <w:szCs w:val="20"/>
                <w:lang w:val="mk-MK"/>
              </w:rPr>
              <w:t>LSA/SBI2</w:t>
            </w:r>
          </w:p>
        </w:tc>
        <w:tc>
          <w:tcPr>
            <w:tcW w:w="0" w:type="auto"/>
            <w:tcBorders>
              <w:top w:val="outset" w:sz="6" w:space="0" w:color="auto"/>
              <w:left w:val="outset" w:sz="6" w:space="0" w:color="auto"/>
              <w:bottom w:val="outset" w:sz="6" w:space="0" w:color="auto"/>
              <w:right w:val="outset" w:sz="6" w:space="0" w:color="auto"/>
            </w:tcBorders>
            <w:noWrap/>
            <w:vAlign w:val="center"/>
          </w:tcPr>
          <w:p w14:paraId="3660AD3B" w14:textId="77777777" w:rsidR="00550D96" w:rsidRPr="008212B2" w:rsidRDefault="00550D96" w:rsidP="00D50BCE">
            <w:pPr>
              <w:jc w:val="center"/>
              <w:rPr>
                <w:rFonts w:ascii="Georgia" w:hAnsi="Georgia"/>
                <w:lang w:val="mk-MK"/>
              </w:rPr>
            </w:pPr>
            <w:r w:rsidRPr="008212B2">
              <w:rPr>
                <w:rFonts w:ascii="Georgia" w:hAnsi="Georgia" w:cs="Arial"/>
                <w:color w:val="000000"/>
                <w:sz w:val="20"/>
                <w:szCs w:val="20"/>
                <w:lang w:val="mk-MK"/>
              </w:rPr>
              <w:t>1,07</w:t>
            </w:r>
          </w:p>
        </w:tc>
        <w:tc>
          <w:tcPr>
            <w:tcW w:w="0" w:type="auto"/>
            <w:tcBorders>
              <w:top w:val="outset" w:sz="6" w:space="0" w:color="auto"/>
              <w:left w:val="outset" w:sz="6" w:space="0" w:color="auto"/>
              <w:bottom w:val="outset" w:sz="6" w:space="0" w:color="auto"/>
              <w:right w:val="outset" w:sz="6" w:space="0" w:color="auto"/>
            </w:tcBorders>
            <w:noWrap/>
            <w:vAlign w:val="center"/>
          </w:tcPr>
          <w:p w14:paraId="35E28A59" w14:textId="77777777" w:rsidR="00550D96" w:rsidRPr="008212B2" w:rsidRDefault="00550D96" w:rsidP="00D50BCE">
            <w:pPr>
              <w:jc w:val="center"/>
              <w:rPr>
                <w:rFonts w:ascii="Georgia" w:hAnsi="Georgia"/>
                <w:lang w:val="mk-MK"/>
              </w:rPr>
            </w:pPr>
            <w:r w:rsidRPr="008212B2">
              <w:rPr>
                <w:rFonts w:ascii="Georgia" w:hAnsi="Georgia" w:cs="Arial"/>
                <w:color w:val="000000"/>
                <w:sz w:val="20"/>
                <w:szCs w:val="20"/>
                <w:lang w:val="mk-MK"/>
              </w:rPr>
              <w:t>16,00</w:t>
            </w:r>
          </w:p>
        </w:tc>
        <w:tc>
          <w:tcPr>
            <w:tcW w:w="0" w:type="auto"/>
            <w:tcBorders>
              <w:top w:val="outset" w:sz="6" w:space="0" w:color="auto"/>
              <w:left w:val="outset" w:sz="6" w:space="0" w:color="auto"/>
              <w:bottom w:val="outset" w:sz="6" w:space="0" w:color="auto"/>
              <w:right w:val="outset" w:sz="6" w:space="0" w:color="auto"/>
            </w:tcBorders>
            <w:noWrap/>
            <w:vAlign w:val="center"/>
          </w:tcPr>
          <w:p w14:paraId="4EE250F9" w14:textId="77777777" w:rsidR="00550D96" w:rsidRPr="008212B2" w:rsidRDefault="00550D96" w:rsidP="00D50BCE">
            <w:pPr>
              <w:jc w:val="center"/>
              <w:rPr>
                <w:rFonts w:ascii="Georgia" w:hAnsi="Georgia"/>
                <w:lang w:val="mk-MK"/>
              </w:rPr>
            </w:pPr>
            <w:r w:rsidRPr="008212B2">
              <w:rPr>
                <w:rFonts w:ascii="Georgia" w:hAnsi="Georgia" w:cs="Arial"/>
                <w:color w:val="000000"/>
                <w:sz w:val="20"/>
                <w:szCs w:val="20"/>
                <w:lang w:val="mk-MK"/>
              </w:rPr>
              <w:t>0,13</w:t>
            </w:r>
          </w:p>
        </w:tc>
        <w:tc>
          <w:tcPr>
            <w:tcW w:w="0" w:type="auto"/>
            <w:tcBorders>
              <w:top w:val="outset" w:sz="6" w:space="0" w:color="auto"/>
              <w:left w:val="outset" w:sz="6" w:space="0" w:color="auto"/>
              <w:bottom w:val="outset" w:sz="6" w:space="0" w:color="auto"/>
              <w:right w:val="outset" w:sz="6" w:space="0" w:color="auto"/>
            </w:tcBorders>
            <w:noWrap/>
            <w:vAlign w:val="center"/>
          </w:tcPr>
          <w:p w14:paraId="5B4935B9" w14:textId="77777777" w:rsidR="00550D96" w:rsidRPr="008212B2" w:rsidRDefault="00550D96" w:rsidP="00D50BCE">
            <w:pPr>
              <w:jc w:val="center"/>
              <w:rPr>
                <w:rFonts w:ascii="Georgia" w:hAnsi="Georgia"/>
                <w:lang w:val="mk-MK"/>
              </w:rPr>
            </w:pPr>
            <w:r w:rsidRPr="008212B2">
              <w:rPr>
                <w:rFonts w:ascii="Georgia" w:hAnsi="Georgia" w:cs="Arial"/>
                <w:color w:val="000000"/>
                <w:sz w:val="20"/>
                <w:szCs w:val="20"/>
                <w:lang w:val="mk-MK"/>
              </w:rPr>
              <w:t>0,35</w:t>
            </w:r>
          </w:p>
        </w:tc>
      </w:tr>
    </w:tbl>
    <w:p w14:paraId="464A3337" w14:textId="77777777" w:rsidR="00550D96" w:rsidRPr="00AB0A77" w:rsidRDefault="00550D96" w:rsidP="00550D96">
      <w:pPr>
        <w:jc w:val="center"/>
        <w:rPr>
          <w:rFonts w:ascii="Georgia" w:hAnsi="Georgia"/>
          <w:lang w:val="mk-MK"/>
        </w:rPr>
      </w:pPr>
    </w:p>
    <w:p w14:paraId="279BA2B8" w14:textId="77777777" w:rsidR="00550D96" w:rsidRPr="00AB0A77" w:rsidRDefault="00550D96" w:rsidP="00550D96">
      <w:pPr>
        <w:jc w:val="center"/>
        <w:rPr>
          <w:lang w:val="mk-MK"/>
        </w:rPr>
      </w:pPr>
      <w:r w:rsidRPr="00C247E6">
        <w:rPr>
          <w:lang w:val="mk-MK"/>
        </w:rPr>
        <w:object w:dxaOrig="7151" w:dyaOrig="5000" w14:anchorId="5F7FF978">
          <v:shape id="_x0000_i1031" type="#_x0000_t75" style="width:358.2pt;height:250.8pt" o:ole="">
            <v:imagedata r:id="rId32" o:title=""/>
          </v:shape>
          <o:OLEObject Type="Embed" ProgID="STATISTICA.Graph" ShapeID="_x0000_i1031" DrawAspect="Content" ObjectID="_1811752111" r:id="rId33">
            <o:FieldCodes>\s</o:FieldCodes>
          </o:OLEObject>
        </w:object>
      </w:r>
    </w:p>
    <w:p w14:paraId="18BE293D" w14:textId="0E7F9152" w:rsidR="00550D96" w:rsidRPr="008212B2" w:rsidRDefault="00550D96" w:rsidP="00550D96">
      <w:pPr>
        <w:autoSpaceDE w:val="0"/>
        <w:autoSpaceDN w:val="0"/>
        <w:adjustRightInd w:val="0"/>
        <w:jc w:val="center"/>
        <w:rPr>
          <w:rFonts w:ascii="Times New Roman" w:hAnsi="Times New Roman" w:cs="Times New Roman"/>
          <w:sz w:val="24"/>
          <w:szCs w:val="24"/>
          <w:lang w:val="mk-MK"/>
        </w:rPr>
      </w:pPr>
      <w:r w:rsidRPr="00AB0A77">
        <w:rPr>
          <w:rFonts w:ascii="Times New Roman" w:hAnsi="Times New Roman" w:cs="Times New Roman"/>
          <w:b/>
          <w:bCs/>
          <w:sz w:val="24"/>
          <w:szCs w:val="24"/>
          <w:lang w:val="mk-MK"/>
        </w:rPr>
        <w:t>Графикон 12.</w:t>
      </w:r>
      <w:r w:rsidRPr="00AB0A77">
        <w:rPr>
          <w:rFonts w:ascii="Times New Roman" w:hAnsi="Times New Roman" w:cs="Times New Roman"/>
          <w:sz w:val="24"/>
          <w:szCs w:val="24"/>
          <w:lang w:val="mk-MK"/>
        </w:rPr>
        <w:t xml:space="preserve"> Loe-</w:t>
      </w:r>
      <w:r w:rsidRPr="008212B2">
        <w:rPr>
          <w:rFonts w:ascii="Times New Roman" w:hAnsi="Times New Roman" w:cs="Times New Roman"/>
          <w:sz w:val="24"/>
          <w:szCs w:val="24"/>
          <w:lang w:val="mk-MK"/>
        </w:rPr>
        <w:t>S</w:t>
      </w:r>
      <w:r w:rsidRPr="00AB0A77">
        <w:rPr>
          <w:rFonts w:ascii="Times New Roman" w:hAnsi="Times New Roman" w:cs="Times New Roman"/>
          <w:sz w:val="24"/>
          <w:szCs w:val="24"/>
          <w:lang w:val="mk-MK"/>
        </w:rPr>
        <w:t>illnes/сулкус индекс на крварење</w:t>
      </w:r>
      <w:r w:rsidRPr="008212B2">
        <w:rPr>
          <w:rFonts w:ascii="Times New Roman" w:hAnsi="Times New Roman" w:cs="Times New Roman"/>
          <w:sz w:val="24"/>
          <w:szCs w:val="24"/>
          <w:lang w:val="mk-MK"/>
        </w:rPr>
        <w:t>/</w:t>
      </w:r>
    </w:p>
    <w:p w14:paraId="5240CC12" w14:textId="4EF6C1F1" w:rsidR="00550D96" w:rsidRPr="00AB0A77" w:rsidRDefault="00550D96" w:rsidP="00550D96">
      <w:pPr>
        <w:autoSpaceDE w:val="0"/>
        <w:autoSpaceDN w:val="0"/>
        <w:adjustRightInd w:val="0"/>
        <w:jc w:val="center"/>
        <w:rPr>
          <w:rFonts w:ascii="Times New Roman" w:hAnsi="Times New Roman" w:cs="Times New Roman"/>
          <w:sz w:val="24"/>
          <w:szCs w:val="24"/>
          <w:lang w:val="mk-MK"/>
        </w:rPr>
      </w:pPr>
      <w:r w:rsidRPr="008212B2">
        <w:rPr>
          <w:rFonts w:ascii="Times New Roman" w:hAnsi="Times New Roman" w:cs="Times New Roman"/>
          <w:sz w:val="24"/>
          <w:szCs w:val="24"/>
          <w:lang w:val="mk-MK"/>
        </w:rPr>
        <w:t>пред, по и три недели по третманот</w:t>
      </w:r>
    </w:p>
    <w:p w14:paraId="1AE1B040" w14:textId="77777777" w:rsidR="00550D96" w:rsidRPr="00AB0A77" w:rsidRDefault="00550D96" w:rsidP="00550D96">
      <w:pPr>
        <w:rPr>
          <w:rFonts w:ascii="Georgia" w:hAnsi="Georgia"/>
          <w:lang w:val="mk-MK"/>
        </w:rPr>
      </w:pPr>
    </w:p>
    <w:p w14:paraId="5F333554" w14:textId="6CDB25B6" w:rsidR="00550D96" w:rsidRPr="00AB0A77" w:rsidRDefault="00550D96" w:rsidP="00550D96">
      <w:pPr>
        <w:autoSpaceDE w:val="0"/>
        <w:autoSpaceDN w:val="0"/>
        <w:adjustRightInd w:val="0"/>
        <w:jc w:val="both"/>
        <w:rPr>
          <w:rFonts w:ascii="Times New Roman" w:hAnsi="Times New Roman" w:cs="Times New Roman"/>
          <w:sz w:val="24"/>
          <w:szCs w:val="24"/>
          <w:lang w:val="mk-MK"/>
        </w:rPr>
      </w:pPr>
      <w:r w:rsidRPr="00AB0A77">
        <w:rPr>
          <w:rFonts w:ascii="Times New Roman" w:hAnsi="Times New Roman" w:cs="Times New Roman"/>
          <w:sz w:val="24"/>
          <w:szCs w:val="24"/>
          <w:lang w:val="mk-MK"/>
        </w:rPr>
        <w:lastRenderedPageBreak/>
        <w:t>Вредноста на индекс</w:t>
      </w:r>
      <w:r w:rsidR="009A133F">
        <w:rPr>
          <w:rFonts w:ascii="Times New Roman" w:hAnsi="Times New Roman" w:cs="Times New Roman"/>
          <w:sz w:val="24"/>
          <w:szCs w:val="24"/>
          <w:lang w:val="mk-MK"/>
        </w:rPr>
        <w:t>от</w:t>
      </w:r>
      <w:r w:rsidRPr="00AB0A77">
        <w:rPr>
          <w:rFonts w:ascii="Times New Roman" w:hAnsi="Times New Roman" w:cs="Times New Roman"/>
          <w:sz w:val="24"/>
          <w:szCs w:val="24"/>
          <w:lang w:val="mk-MK"/>
        </w:rPr>
        <w:t xml:space="preserve">  Loe-Sillnes/сулкус индекс</w:t>
      </w:r>
      <w:r w:rsidR="009A133F">
        <w:rPr>
          <w:rFonts w:ascii="Times New Roman" w:hAnsi="Times New Roman" w:cs="Times New Roman"/>
          <w:sz w:val="24"/>
          <w:szCs w:val="24"/>
          <w:lang w:val="mk-MK"/>
        </w:rPr>
        <w:t>от</w:t>
      </w:r>
      <w:r w:rsidRPr="00AB0A77">
        <w:rPr>
          <w:rFonts w:ascii="Times New Roman" w:hAnsi="Times New Roman" w:cs="Times New Roman"/>
          <w:sz w:val="24"/>
          <w:szCs w:val="24"/>
          <w:lang w:val="mk-MK"/>
        </w:rPr>
        <w:t xml:space="preserve"> на крварење</w:t>
      </w:r>
      <w:r w:rsidRPr="00AB0A77">
        <w:rPr>
          <w:rFonts w:ascii="Times New Roman" w:hAnsi="Times New Roman" w:cs="Times New Roman"/>
          <w:color w:val="000000"/>
          <w:sz w:val="24"/>
          <w:szCs w:val="24"/>
          <w:lang w:val="mk-MK"/>
        </w:rPr>
        <w:t xml:space="preserve"> (</w:t>
      </w:r>
      <w:r w:rsidRPr="00AB0A77">
        <w:rPr>
          <w:rFonts w:ascii="Times New Roman" w:hAnsi="Times New Roman" w:cs="Times New Roman"/>
          <w:bCs/>
          <w:color w:val="000000"/>
          <w:sz w:val="24"/>
          <w:szCs w:val="24"/>
          <w:lang w:val="mk-MK"/>
        </w:rPr>
        <w:t xml:space="preserve">LLSA/SBI2) </w:t>
      </w:r>
      <w:r w:rsidRPr="00AB0A77">
        <w:rPr>
          <w:rFonts w:ascii="Times New Roman" w:hAnsi="Times New Roman" w:cs="Times New Roman"/>
          <w:sz w:val="24"/>
          <w:szCs w:val="24"/>
          <w:lang w:val="mk-MK"/>
        </w:rPr>
        <w:t>три недели по третманот за Z = 3,30 и p</w:t>
      </w:r>
      <w:r w:rsidR="009A133F">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&lt;</w:t>
      </w:r>
      <w:r w:rsidR="009A133F">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0,001</w:t>
      </w:r>
      <w:r w:rsidR="009A133F">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(p</w:t>
      </w:r>
      <w:r w:rsidR="009A133F">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w:t>
      </w:r>
      <w:r w:rsidR="009A133F">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0,000)</w:t>
      </w:r>
      <w:r w:rsidR="009A133F">
        <w:rPr>
          <w:rFonts w:ascii="Times New Roman" w:hAnsi="Times New Roman" w:cs="Times New Roman"/>
          <w:sz w:val="24"/>
          <w:szCs w:val="24"/>
          <w:lang w:val="mk-MK"/>
        </w:rPr>
        <w:t xml:space="preserve"> е</w:t>
      </w:r>
      <w:r w:rsidRPr="00AB0A77">
        <w:rPr>
          <w:rFonts w:ascii="Times New Roman" w:hAnsi="Times New Roman" w:cs="Times New Roman"/>
          <w:sz w:val="24"/>
          <w:szCs w:val="24"/>
          <w:lang w:val="mk-MK"/>
        </w:rPr>
        <w:t xml:space="preserve"> знач</w:t>
      </w:r>
      <w:r w:rsidR="009A133F">
        <w:rPr>
          <w:rFonts w:ascii="Times New Roman" w:hAnsi="Times New Roman" w:cs="Times New Roman"/>
          <w:sz w:val="24"/>
          <w:szCs w:val="24"/>
          <w:lang w:val="mk-MK"/>
        </w:rPr>
        <w:t>ителн</w:t>
      </w:r>
      <w:r w:rsidRPr="00AB0A77">
        <w:rPr>
          <w:rFonts w:ascii="Times New Roman" w:hAnsi="Times New Roman" w:cs="Times New Roman"/>
          <w:sz w:val="24"/>
          <w:szCs w:val="24"/>
          <w:lang w:val="mk-MK"/>
        </w:rPr>
        <w:t>о помала од вредноста на индекс</w:t>
      </w:r>
      <w:r w:rsidR="009A133F">
        <w:rPr>
          <w:rFonts w:ascii="Times New Roman" w:hAnsi="Times New Roman" w:cs="Times New Roman"/>
          <w:sz w:val="24"/>
          <w:szCs w:val="24"/>
          <w:lang w:val="mk-MK"/>
        </w:rPr>
        <w:t>от</w:t>
      </w:r>
      <w:r w:rsidRPr="00AB0A77">
        <w:rPr>
          <w:rFonts w:ascii="Times New Roman" w:hAnsi="Times New Roman" w:cs="Times New Roman"/>
          <w:sz w:val="24"/>
          <w:szCs w:val="24"/>
          <w:lang w:val="mk-MK"/>
        </w:rPr>
        <w:t xml:space="preserve"> Loe-Sillnes/сулкус индекс</w:t>
      </w:r>
      <w:r w:rsidR="009A133F">
        <w:rPr>
          <w:rFonts w:ascii="Times New Roman" w:hAnsi="Times New Roman" w:cs="Times New Roman"/>
          <w:sz w:val="24"/>
          <w:szCs w:val="24"/>
          <w:lang w:val="mk-MK"/>
        </w:rPr>
        <w:t>от</w:t>
      </w:r>
      <w:r w:rsidRPr="00AB0A77">
        <w:rPr>
          <w:rFonts w:ascii="Times New Roman" w:hAnsi="Times New Roman" w:cs="Times New Roman"/>
          <w:sz w:val="24"/>
          <w:szCs w:val="24"/>
          <w:lang w:val="mk-MK"/>
        </w:rPr>
        <w:t xml:space="preserve"> на крварење</w:t>
      </w:r>
      <w:r w:rsidRPr="00AB0A77">
        <w:rPr>
          <w:rFonts w:ascii="Times New Roman" w:hAnsi="Times New Roman" w:cs="Times New Roman"/>
          <w:color w:val="000000"/>
          <w:sz w:val="24"/>
          <w:szCs w:val="24"/>
          <w:lang w:val="mk-MK"/>
        </w:rPr>
        <w:t xml:space="preserve"> (</w:t>
      </w:r>
      <w:r w:rsidRPr="00AB0A77">
        <w:rPr>
          <w:rFonts w:ascii="Times New Roman" w:hAnsi="Times New Roman" w:cs="Times New Roman"/>
          <w:bCs/>
          <w:color w:val="000000"/>
          <w:sz w:val="24"/>
          <w:szCs w:val="24"/>
          <w:lang w:val="mk-MK"/>
        </w:rPr>
        <w:t>LSB/SBIB) пред третманот (табела 16.2).</w:t>
      </w:r>
    </w:p>
    <w:p w14:paraId="4A91CC8E" w14:textId="77777777" w:rsidR="00550D96" w:rsidRPr="00AB0A77" w:rsidRDefault="00550D96" w:rsidP="00550D96">
      <w:pPr>
        <w:rPr>
          <w:rFonts w:ascii="Times New Roman" w:hAnsi="Times New Roman" w:cs="Times New Roman"/>
          <w:sz w:val="24"/>
          <w:szCs w:val="24"/>
          <w:lang w:val="mk-MK"/>
        </w:rPr>
      </w:pPr>
    </w:p>
    <w:p w14:paraId="566132C9" w14:textId="677D6627" w:rsidR="00550D96" w:rsidRPr="00AB0A77" w:rsidRDefault="00550D96" w:rsidP="00550D96">
      <w:pPr>
        <w:jc w:val="center"/>
        <w:rPr>
          <w:rFonts w:ascii="Times New Roman" w:hAnsi="Times New Roman" w:cs="Times New Roman"/>
          <w:sz w:val="24"/>
          <w:szCs w:val="24"/>
          <w:lang w:val="mk-MK"/>
        </w:rPr>
      </w:pPr>
      <w:r w:rsidRPr="00AB0A77">
        <w:rPr>
          <w:rFonts w:ascii="Times New Roman" w:hAnsi="Times New Roman" w:cs="Times New Roman"/>
          <w:b/>
          <w:bCs/>
          <w:sz w:val="24"/>
          <w:szCs w:val="24"/>
          <w:lang w:val="mk-MK"/>
        </w:rPr>
        <w:t>Табела 16.2</w:t>
      </w:r>
      <w:r w:rsidR="009A133F">
        <w:rPr>
          <w:rFonts w:ascii="Times New Roman" w:hAnsi="Times New Roman" w:cs="Times New Roman"/>
          <w:b/>
          <w:bCs/>
          <w:sz w:val="24"/>
          <w:szCs w:val="24"/>
          <w:lang w:val="mk-MK"/>
        </w:rPr>
        <w:t>:</w:t>
      </w:r>
      <w:r w:rsidRPr="00AB0A77">
        <w:rPr>
          <w:rFonts w:ascii="Times New Roman" w:hAnsi="Times New Roman" w:cs="Times New Roman"/>
          <w:sz w:val="24"/>
          <w:szCs w:val="24"/>
          <w:lang w:val="mk-MK"/>
        </w:rPr>
        <w:t xml:space="preserve"> Разлика/Loe-</w:t>
      </w:r>
      <w:r w:rsidRPr="008212B2">
        <w:rPr>
          <w:rFonts w:ascii="Times New Roman" w:hAnsi="Times New Roman" w:cs="Times New Roman"/>
          <w:sz w:val="24"/>
          <w:szCs w:val="24"/>
          <w:lang w:val="mk-MK"/>
        </w:rPr>
        <w:t>S</w:t>
      </w:r>
      <w:r w:rsidRPr="00AB0A77">
        <w:rPr>
          <w:rFonts w:ascii="Times New Roman" w:hAnsi="Times New Roman" w:cs="Times New Roman"/>
          <w:sz w:val="24"/>
          <w:szCs w:val="24"/>
          <w:lang w:val="mk-MK"/>
        </w:rPr>
        <w:t>illnes/сулкус индекс на крварење/</w:t>
      </w:r>
    </w:p>
    <w:p w14:paraId="69E622A2" w14:textId="50C4D3CA" w:rsidR="00550D96" w:rsidRPr="00AB0A77" w:rsidRDefault="00550D96" w:rsidP="00550D96">
      <w:pPr>
        <w:jc w:val="center"/>
        <w:rPr>
          <w:rFonts w:ascii="Georgia" w:hAnsi="Georgia"/>
          <w:bCs/>
          <w:color w:val="000000"/>
          <w:lang w:val="mk-MK"/>
        </w:rPr>
      </w:pPr>
      <w:r w:rsidRPr="00AB0A77">
        <w:rPr>
          <w:rFonts w:ascii="Times New Roman" w:hAnsi="Times New Roman" w:cs="Times New Roman"/>
          <w:bCs/>
          <w:color w:val="000000"/>
          <w:sz w:val="24"/>
          <w:szCs w:val="24"/>
          <w:lang w:val="mk-MK"/>
        </w:rPr>
        <w:t xml:space="preserve"> пред третман</w:t>
      </w:r>
      <w:r w:rsidR="0051581A">
        <w:rPr>
          <w:rFonts w:ascii="Times New Roman" w:hAnsi="Times New Roman" w:cs="Times New Roman"/>
          <w:bCs/>
          <w:color w:val="000000"/>
          <w:sz w:val="24"/>
          <w:szCs w:val="24"/>
          <w:lang w:val="mk-MK"/>
        </w:rPr>
        <w:t>от</w:t>
      </w:r>
      <w:r w:rsidRPr="00AB0A77">
        <w:rPr>
          <w:rFonts w:ascii="Times New Roman" w:hAnsi="Times New Roman" w:cs="Times New Roman"/>
          <w:sz w:val="24"/>
          <w:szCs w:val="24"/>
          <w:lang w:val="mk-MK"/>
        </w:rPr>
        <w:t xml:space="preserve"> (</w:t>
      </w:r>
      <w:r w:rsidRPr="00AB0A77">
        <w:rPr>
          <w:rFonts w:ascii="Times New Roman" w:hAnsi="Times New Roman" w:cs="Times New Roman"/>
          <w:bCs/>
          <w:color w:val="000000"/>
          <w:sz w:val="24"/>
          <w:szCs w:val="24"/>
          <w:lang w:val="mk-MK"/>
        </w:rPr>
        <w:t>LSB/SBIB)</w:t>
      </w:r>
      <w:r w:rsidRPr="00AB0A77">
        <w:rPr>
          <w:rFonts w:ascii="Times New Roman" w:hAnsi="Times New Roman" w:cs="Times New Roman"/>
          <w:sz w:val="24"/>
          <w:szCs w:val="24"/>
          <w:lang w:val="mk-MK"/>
        </w:rPr>
        <w:t xml:space="preserve"> </w:t>
      </w:r>
      <w:r w:rsidR="009A133F">
        <w:rPr>
          <w:rFonts w:ascii="Times New Roman" w:hAnsi="Times New Roman" w:cs="Times New Roman"/>
          <w:sz w:val="24"/>
          <w:szCs w:val="24"/>
          <w:lang w:val="mk-MK"/>
        </w:rPr>
        <w:t>и</w:t>
      </w:r>
      <w:r w:rsidR="009A133F" w:rsidRPr="00AB0A77">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три недели по третманот</w:t>
      </w:r>
      <w:r w:rsidRPr="00AB0A77">
        <w:rPr>
          <w:rFonts w:ascii="Times New Roman" w:hAnsi="Times New Roman" w:cs="Times New Roman"/>
          <w:bCs/>
          <w:color w:val="000000"/>
          <w:sz w:val="24"/>
          <w:szCs w:val="24"/>
          <w:lang w:val="mk-MK"/>
        </w:rPr>
        <w:t xml:space="preserve"> (LLSA/SBI2)</w:t>
      </w:r>
    </w:p>
    <w:p w14:paraId="3CCB83FB" w14:textId="77777777" w:rsidR="00550D96" w:rsidRPr="00AB0A77" w:rsidRDefault="00550D96" w:rsidP="00550D96">
      <w:pPr>
        <w:rPr>
          <w:rFonts w:ascii="Georgia" w:hAnsi="Georgia"/>
          <w:bCs/>
          <w:color w:val="000000"/>
          <w:lang w:val="mk-MK"/>
        </w:rPr>
      </w:pP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2147"/>
        <w:gridCol w:w="555"/>
        <w:gridCol w:w="513"/>
        <w:gridCol w:w="488"/>
        <w:gridCol w:w="732"/>
      </w:tblGrid>
      <w:tr w:rsidR="00550D96" w:rsidRPr="00AB0A77" w14:paraId="5763FDAF" w14:textId="77777777" w:rsidTr="00D50BCE">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tcPr>
          <w:p w14:paraId="669319EF" w14:textId="77777777" w:rsidR="00550D96" w:rsidRPr="008212B2" w:rsidRDefault="00550D96" w:rsidP="00D50BCE">
            <w:pPr>
              <w:jc w:val="center"/>
              <w:rPr>
                <w:rFonts w:ascii="Georgia" w:hAnsi="Georgia"/>
                <w:b/>
                <w:bCs/>
                <w:sz w:val="20"/>
                <w:szCs w:val="20"/>
                <w:lang w:val="mk-MK"/>
              </w:rPr>
            </w:pPr>
            <w:r w:rsidRPr="008212B2">
              <w:rPr>
                <w:rFonts w:ascii="Georgia" w:hAnsi="Georgia"/>
                <w:bCs/>
                <w:sz w:val="20"/>
                <w:szCs w:val="20"/>
                <w:lang w:val="mk-MK"/>
              </w:rPr>
              <w:t>Pair of Variables</w:t>
            </w:r>
          </w:p>
        </w:tc>
        <w:tc>
          <w:tcPr>
            <w:tcW w:w="0" w:type="auto"/>
            <w:tcBorders>
              <w:top w:val="outset" w:sz="6" w:space="0" w:color="auto"/>
              <w:left w:val="outset" w:sz="6" w:space="0" w:color="auto"/>
              <w:bottom w:val="outset" w:sz="6" w:space="0" w:color="auto"/>
              <w:right w:val="outset" w:sz="6" w:space="0" w:color="auto"/>
            </w:tcBorders>
            <w:noWrap/>
            <w:vAlign w:val="center"/>
          </w:tcPr>
          <w:p w14:paraId="3456D94A" w14:textId="77777777" w:rsidR="00550D96" w:rsidRPr="008212B2" w:rsidRDefault="00550D96" w:rsidP="00D50BCE">
            <w:pPr>
              <w:jc w:val="center"/>
              <w:rPr>
                <w:rFonts w:ascii="Georgia" w:hAnsi="Georgia"/>
                <w:bCs/>
                <w:sz w:val="20"/>
                <w:szCs w:val="20"/>
                <w:lang w:val="mk-MK"/>
              </w:rPr>
            </w:pPr>
            <w:r w:rsidRPr="008212B2">
              <w:rPr>
                <w:rFonts w:ascii="Georgia" w:hAnsi="Georgia" w:cs="Arial"/>
                <w:bCs/>
                <w:color w:val="000000"/>
                <w:sz w:val="20"/>
                <w:szCs w:val="20"/>
                <w:lang w:val="mk-MK"/>
              </w:rPr>
              <w:t>Valid</w:t>
            </w:r>
          </w:p>
        </w:tc>
        <w:tc>
          <w:tcPr>
            <w:tcW w:w="0" w:type="auto"/>
            <w:tcBorders>
              <w:top w:val="outset" w:sz="6" w:space="0" w:color="auto"/>
              <w:left w:val="outset" w:sz="6" w:space="0" w:color="auto"/>
              <w:bottom w:val="outset" w:sz="6" w:space="0" w:color="auto"/>
              <w:right w:val="outset" w:sz="6" w:space="0" w:color="auto"/>
            </w:tcBorders>
            <w:noWrap/>
            <w:vAlign w:val="center"/>
          </w:tcPr>
          <w:p w14:paraId="02DAC234" w14:textId="77777777" w:rsidR="00550D96" w:rsidRPr="008212B2" w:rsidRDefault="00550D96" w:rsidP="00D50BCE">
            <w:pPr>
              <w:jc w:val="center"/>
              <w:rPr>
                <w:rFonts w:ascii="Georgia" w:hAnsi="Georgia"/>
                <w:bCs/>
                <w:sz w:val="20"/>
                <w:szCs w:val="20"/>
                <w:lang w:val="mk-MK"/>
              </w:rPr>
            </w:pPr>
            <w:r w:rsidRPr="008212B2">
              <w:rPr>
                <w:rFonts w:ascii="Georgia" w:hAnsi="Georgia" w:cs="Arial"/>
                <w:bCs/>
                <w:color w:val="000000"/>
                <w:sz w:val="20"/>
                <w:szCs w:val="20"/>
                <w:lang w:val="mk-MK"/>
              </w:rPr>
              <w:t>T</w:t>
            </w:r>
          </w:p>
        </w:tc>
        <w:tc>
          <w:tcPr>
            <w:tcW w:w="0" w:type="auto"/>
            <w:tcBorders>
              <w:top w:val="outset" w:sz="6" w:space="0" w:color="auto"/>
              <w:left w:val="outset" w:sz="6" w:space="0" w:color="auto"/>
              <w:bottom w:val="outset" w:sz="6" w:space="0" w:color="auto"/>
              <w:right w:val="outset" w:sz="6" w:space="0" w:color="auto"/>
            </w:tcBorders>
            <w:noWrap/>
            <w:vAlign w:val="center"/>
          </w:tcPr>
          <w:p w14:paraId="1D5901F6" w14:textId="77777777" w:rsidR="00550D96" w:rsidRPr="008212B2" w:rsidRDefault="00550D96" w:rsidP="00D50BCE">
            <w:pPr>
              <w:jc w:val="center"/>
              <w:rPr>
                <w:rFonts w:ascii="Georgia" w:hAnsi="Georgia"/>
                <w:bCs/>
                <w:sz w:val="20"/>
                <w:szCs w:val="20"/>
                <w:lang w:val="mk-MK"/>
              </w:rPr>
            </w:pPr>
            <w:r w:rsidRPr="008212B2">
              <w:rPr>
                <w:rFonts w:ascii="Georgia" w:hAnsi="Georgia" w:cs="Arial"/>
                <w:bCs/>
                <w:color w:val="000000"/>
                <w:sz w:val="20"/>
                <w:szCs w:val="20"/>
                <w:lang w:val="mk-MK"/>
              </w:rPr>
              <w:t>Z</w:t>
            </w:r>
          </w:p>
        </w:tc>
        <w:tc>
          <w:tcPr>
            <w:tcW w:w="0" w:type="auto"/>
            <w:tcBorders>
              <w:top w:val="outset" w:sz="6" w:space="0" w:color="auto"/>
              <w:left w:val="outset" w:sz="6" w:space="0" w:color="auto"/>
              <w:bottom w:val="outset" w:sz="6" w:space="0" w:color="auto"/>
              <w:right w:val="outset" w:sz="6" w:space="0" w:color="auto"/>
            </w:tcBorders>
            <w:noWrap/>
            <w:vAlign w:val="center"/>
          </w:tcPr>
          <w:p w14:paraId="7AACEF44" w14:textId="77777777" w:rsidR="00550D96" w:rsidRPr="008212B2" w:rsidRDefault="00550D96" w:rsidP="00D50BCE">
            <w:pPr>
              <w:jc w:val="center"/>
              <w:rPr>
                <w:rFonts w:ascii="Georgia" w:hAnsi="Georgia"/>
                <w:bCs/>
                <w:sz w:val="20"/>
                <w:szCs w:val="20"/>
                <w:lang w:val="mk-MK"/>
              </w:rPr>
            </w:pPr>
            <w:r w:rsidRPr="008212B2">
              <w:rPr>
                <w:rFonts w:ascii="Georgia" w:hAnsi="Georgia" w:cs="Arial"/>
                <w:bCs/>
                <w:color w:val="000000"/>
                <w:sz w:val="20"/>
                <w:szCs w:val="20"/>
                <w:lang w:val="mk-MK"/>
              </w:rPr>
              <w:t>p-level</w:t>
            </w:r>
          </w:p>
        </w:tc>
      </w:tr>
      <w:tr w:rsidR="00550D96" w:rsidRPr="00AB0A77" w14:paraId="65D806F8" w14:textId="77777777" w:rsidTr="00D50BCE">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tcPr>
          <w:p w14:paraId="320817B0" w14:textId="77777777" w:rsidR="00550D96" w:rsidRPr="008212B2" w:rsidRDefault="00550D96" w:rsidP="00D50BCE">
            <w:pPr>
              <w:jc w:val="center"/>
              <w:rPr>
                <w:rFonts w:ascii="Georgia" w:hAnsi="Georgia"/>
                <w:bCs/>
                <w:sz w:val="20"/>
                <w:szCs w:val="20"/>
                <w:lang w:val="mk-MK"/>
              </w:rPr>
            </w:pPr>
            <w:r w:rsidRPr="008212B2">
              <w:rPr>
                <w:rFonts w:ascii="Georgia" w:hAnsi="Georgia"/>
                <w:bCs/>
                <w:color w:val="000000"/>
                <w:sz w:val="20"/>
                <w:szCs w:val="20"/>
                <w:lang w:val="mk-MK"/>
              </w:rPr>
              <w:t>LSB/SBIB</w:t>
            </w:r>
            <w:r w:rsidRPr="008212B2">
              <w:rPr>
                <w:rFonts w:ascii="Georgia" w:hAnsi="Georgia" w:cs="Arial"/>
                <w:bCs/>
                <w:color w:val="000000"/>
                <w:sz w:val="20"/>
                <w:szCs w:val="20"/>
                <w:lang w:val="mk-MK"/>
              </w:rPr>
              <w:t xml:space="preserve"> &amp; </w:t>
            </w:r>
            <w:r w:rsidRPr="008212B2">
              <w:rPr>
                <w:rFonts w:ascii="Georgia" w:hAnsi="Georgia"/>
                <w:bCs/>
                <w:color w:val="000000"/>
                <w:sz w:val="20"/>
                <w:szCs w:val="20"/>
                <w:lang w:val="mk-MK"/>
              </w:rPr>
              <w:t>LSA/SBI2</w:t>
            </w:r>
          </w:p>
        </w:tc>
        <w:tc>
          <w:tcPr>
            <w:tcW w:w="0" w:type="auto"/>
            <w:tcBorders>
              <w:top w:val="outset" w:sz="6" w:space="0" w:color="auto"/>
              <w:left w:val="outset" w:sz="6" w:space="0" w:color="auto"/>
              <w:bottom w:val="outset" w:sz="6" w:space="0" w:color="auto"/>
              <w:right w:val="outset" w:sz="6" w:space="0" w:color="auto"/>
            </w:tcBorders>
            <w:noWrap/>
            <w:vAlign w:val="center"/>
          </w:tcPr>
          <w:p w14:paraId="7B81911A" w14:textId="77777777" w:rsidR="00550D96" w:rsidRPr="008212B2" w:rsidRDefault="00550D96" w:rsidP="00D50BCE">
            <w:pPr>
              <w:jc w:val="center"/>
              <w:rPr>
                <w:rFonts w:ascii="Georgia" w:hAnsi="Georgia"/>
                <w:sz w:val="20"/>
                <w:szCs w:val="20"/>
                <w:lang w:val="mk-MK"/>
              </w:rPr>
            </w:pPr>
            <w:r w:rsidRPr="008212B2">
              <w:rPr>
                <w:rFonts w:ascii="Georgia" w:hAnsi="Georgia" w:cs="Arial"/>
                <w:color w:val="000000"/>
                <w:sz w:val="20"/>
                <w:szCs w:val="20"/>
                <w:lang w:val="mk-MK"/>
              </w:rPr>
              <w:t>15</w:t>
            </w:r>
          </w:p>
        </w:tc>
        <w:tc>
          <w:tcPr>
            <w:tcW w:w="0" w:type="auto"/>
            <w:tcBorders>
              <w:top w:val="outset" w:sz="6" w:space="0" w:color="auto"/>
              <w:left w:val="outset" w:sz="6" w:space="0" w:color="auto"/>
              <w:bottom w:val="outset" w:sz="6" w:space="0" w:color="auto"/>
              <w:right w:val="outset" w:sz="6" w:space="0" w:color="auto"/>
            </w:tcBorders>
            <w:noWrap/>
            <w:vAlign w:val="center"/>
          </w:tcPr>
          <w:p w14:paraId="34A88E4E" w14:textId="77777777" w:rsidR="00550D96" w:rsidRPr="008212B2" w:rsidRDefault="00550D96" w:rsidP="00D50BCE">
            <w:pPr>
              <w:jc w:val="center"/>
              <w:rPr>
                <w:rFonts w:ascii="Georgia" w:hAnsi="Georgia"/>
                <w:lang w:val="mk-MK"/>
              </w:rPr>
            </w:pPr>
            <w:r w:rsidRPr="008212B2">
              <w:rPr>
                <w:rFonts w:ascii="Georgia" w:hAnsi="Georgia" w:cs="Arial"/>
                <w:color w:val="000000"/>
                <w:sz w:val="20"/>
                <w:szCs w:val="20"/>
                <w:lang w:val="mk-MK"/>
              </w:rPr>
              <w:t>0,00</w:t>
            </w:r>
          </w:p>
        </w:tc>
        <w:tc>
          <w:tcPr>
            <w:tcW w:w="0" w:type="auto"/>
            <w:tcBorders>
              <w:top w:val="outset" w:sz="6" w:space="0" w:color="auto"/>
              <w:left w:val="outset" w:sz="6" w:space="0" w:color="auto"/>
              <w:bottom w:val="outset" w:sz="6" w:space="0" w:color="auto"/>
              <w:right w:val="outset" w:sz="6" w:space="0" w:color="auto"/>
            </w:tcBorders>
            <w:noWrap/>
            <w:vAlign w:val="center"/>
          </w:tcPr>
          <w:p w14:paraId="4168038D" w14:textId="77777777" w:rsidR="00550D96" w:rsidRPr="00AB0A77" w:rsidRDefault="00550D96" w:rsidP="00D50BCE">
            <w:pPr>
              <w:jc w:val="center"/>
              <w:rPr>
                <w:rFonts w:ascii="Georgia" w:hAnsi="Georgia"/>
                <w:lang w:val="mk-MK"/>
              </w:rPr>
            </w:pPr>
            <w:r w:rsidRPr="008212B2">
              <w:rPr>
                <w:rFonts w:ascii="Georgia" w:hAnsi="Georgia" w:cs="Arial"/>
                <w:color w:val="000000"/>
                <w:sz w:val="20"/>
                <w:szCs w:val="20"/>
                <w:lang w:val="mk-MK"/>
              </w:rPr>
              <w:t>3,</w:t>
            </w:r>
            <w:r w:rsidRPr="00AB0A77">
              <w:rPr>
                <w:rFonts w:ascii="Georgia" w:hAnsi="Georgia" w:cs="Arial"/>
                <w:color w:val="000000"/>
                <w:sz w:val="20"/>
                <w:szCs w:val="20"/>
                <w:lang w:val="mk-MK"/>
              </w:rPr>
              <w:t>30</w:t>
            </w:r>
          </w:p>
        </w:tc>
        <w:tc>
          <w:tcPr>
            <w:tcW w:w="0" w:type="auto"/>
            <w:tcBorders>
              <w:top w:val="outset" w:sz="6" w:space="0" w:color="auto"/>
              <w:left w:val="outset" w:sz="6" w:space="0" w:color="auto"/>
              <w:bottom w:val="outset" w:sz="6" w:space="0" w:color="auto"/>
              <w:right w:val="outset" w:sz="6" w:space="0" w:color="auto"/>
            </w:tcBorders>
            <w:noWrap/>
            <w:vAlign w:val="center"/>
          </w:tcPr>
          <w:p w14:paraId="4E5D216C" w14:textId="77777777" w:rsidR="00550D96" w:rsidRPr="008212B2" w:rsidRDefault="00550D96" w:rsidP="00D50BCE">
            <w:pPr>
              <w:jc w:val="center"/>
              <w:rPr>
                <w:rFonts w:ascii="Georgia" w:hAnsi="Georgia"/>
                <w:b/>
                <w:lang w:val="mk-MK"/>
              </w:rPr>
            </w:pPr>
            <w:r w:rsidRPr="008212B2">
              <w:rPr>
                <w:rFonts w:ascii="Georgia" w:hAnsi="Georgia" w:cs="Arial"/>
                <w:b/>
                <w:color w:val="000000"/>
                <w:sz w:val="20"/>
                <w:szCs w:val="20"/>
                <w:lang w:val="mk-MK"/>
              </w:rPr>
              <w:t>0,000</w:t>
            </w:r>
          </w:p>
        </w:tc>
      </w:tr>
    </w:tbl>
    <w:p w14:paraId="2B905706" w14:textId="77777777" w:rsidR="00550D96" w:rsidRPr="00AB0A77" w:rsidRDefault="00550D96" w:rsidP="00550D96">
      <w:pPr>
        <w:rPr>
          <w:rFonts w:ascii="Georgia" w:hAnsi="Georgia"/>
          <w:lang w:val="mk-MK"/>
        </w:rPr>
      </w:pPr>
    </w:p>
    <w:p w14:paraId="5B674F7A" w14:textId="4153F7BF" w:rsidR="00550D96" w:rsidRPr="00AB0A77" w:rsidRDefault="0051581A" w:rsidP="00550D96">
      <w:pPr>
        <w:jc w:val="both"/>
        <w:rPr>
          <w:rFonts w:ascii="Times New Roman" w:hAnsi="Times New Roman" w:cs="Times New Roman"/>
          <w:bCs/>
          <w:color w:val="000000"/>
          <w:sz w:val="24"/>
          <w:szCs w:val="24"/>
          <w:lang w:val="mk-MK"/>
        </w:rPr>
      </w:pPr>
      <w:r>
        <w:rPr>
          <w:rFonts w:ascii="Times New Roman" w:hAnsi="Times New Roman" w:cs="Times New Roman"/>
          <w:sz w:val="24"/>
          <w:szCs w:val="24"/>
          <w:lang w:val="mk-MK"/>
        </w:rPr>
        <w:t>Во</w:t>
      </w:r>
      <w:r w:rsidRPr="00AB0A77">
        <w:rPr>
          <w:rFonts w:ascii="Times New Roman" w:hAnsi="Times New Roman" w:cs="Times New Roman"/>
          <w:sz w:val="24"/>
          <w:szCs w:val="24"/>
          <w:lang w:val="mk-MK"/>
        </w:rPr>
        <w:t xml:space="preserve"> </w:t>
      </w:r>
      <w:r w:rsidR="00550D96" w:rsidRPr="00AB0A77">
        <w:rPr>
          <w:rFonts w:ascii="Times New Roman" w:hAnsi="Times New Roman" w:cs="Times New Roman"/>
          <w:sz w:val="24"/>
          <w:szCs w:val="24"/>
          <w:lang w:val="mk-MK"/>
        </w:rPr>
        <w:t xml:space="preserve">табела 17 </w:t>
      </w:r>
      <w:r>
        <w:rPr>
          <w:rFonts w:ascii="Times New Roman" w:hAnsi="Times New Roman" w:cs="Times New Roman"/>
          <w:sz w:val="24"/>
          <w:szCs w:val="24"/>
          <w:lang w:val="mk-MK"/>
        </w:rPr>
        <w:t xml:space="preserve">се </w:t>
      </w:r>
      <w:r w:rsidR="00550D96" w:rsidRPr="00AB0A77">
        <w:rPr>
          <w:rFonts w:ascii="Times New Roman" w:hAnsi="Times New Roman" w:cs="Times New Roman"/>
          <w:sz w:val="24"/>
          <w:szCs w:val="24"/>
          <w:lang w:val="mk-MK"/>
        </w:rPr>
        <w:t>прикажани микробиолошките наоди пред (</w:t>
      </w:r>
      <w:r w:rsidR="00550D96" w:rsidRPr="008212B2">
        <w:rPr>
          <w:rFonts w:ascii="Times New Roman" w:hAnsi="Times New Roman" w:cs="Times New Roman"/>
          <w:bCs/>
          <w:color w:val="000000"/>
          <w:sz w:val="24"/>
          <w:szCs w:val="24"/>
          <w:lang w:val="mk-MK"/>
        </w:rPr>
        <w:t>MRB</w:t>
      </w:r>
      <w:r w:rsidR="00550D96" w:rsidRPr="00AB0A77">
        <w:rPr>
          <w:rFonts w:ascii="Times New Roman" w:hAnsi="Times New Roman" w:cs="Times New Roman"/>
          <w:bCs/>
          <w:color w:val="000000"/>
          <w:sz w:val="24"/>
          <w:szCs w:val="24"/>
          <w:lang w:val="mk-MK"/>
        </w:rPr>
        <w:t>) и по (</w:t>
      </w:r>
      <w:r w:rsidR="00550D96" w:rsidRPr="008212B2">
        <w:rPr>
          <w:rFonts w:ascii="Times New Roman" w:hAnsi="Times New Roman" w:cs="Times New Roman"/>
          <w:bCs/>
          <w:color w:val="000000"/>
          <w:sz w:val="24"/>
          <w:szCs w:val="24"/>
          <w:lang w:val="mk-MK"/>
        </w:rPr>
        <w:t>MRA</w:t>
      </w:r>
      <w:r w:rsidR="00550D96" w:rsidRPr="00AB0A77">
        <w:rPr>
          <w:rFonts w:ascii="Times New Roman" w:hAnsi="Times New Roman" w:cs="Times New Roman"/>
          <w:bCs/>
          <w:color w:val="000000"/>
          <w:sz w:val="24"/>
          <w:szCs w:val="24"/>
          <w:lang w:val="mk-MK"/>
        </w:rPr>
        <w:t xml:space="preserve">) третманот. </w:t>
      </w:r>
    </w:p>
    <w:p w14:paraId="2560F468" w14:textId="4D542E28" w:rsidR="00550D96" w:rsidRPr="00AB0A77" w:rsidRDefault="00550D96" w:rsidP="00550D96">
      <w:pPr>
        <w:jc w:val="both"/>
        <w:rPr>
          <w:rFonts w:ascii="Times New Roman" w:hAnsi="Times New Roman" w:cs="Times New Roman"/>
          <w:bCs/>
          <w:color w:val="000000"/>
          <w:sz w:val="24"/>
          <w:szCs w:val="24"/>
          <w:lang w:val="mk-MK"/>
        </w:rPr>
      </w:pPr>
      <w:r w:rsidRPr="00AB0A77">
        <w:rPr>
          <w:rFonts w:ascii="Times New Roman" w:hAnsi="Times New Roman" w:cs="Times New Roman"/>
          <w:bCs/>
          <w:color w:val="000000"/>
          <w:sz w:val="24"/>
          <w:szCs w:val="24"/>
          <w:lang w:val="mk-MK"/>
        </w:rPr>
        <w:t>Сите 15 (100,0</w:t>
      </w:r>
      <w:r w:rsidR="0051581A">
        <w:rPr>
          <w:rFonts w:ascii="Times New Roman" w:hAnsi="Times New Roman" w:cs="Times New Roman"/>
          <w:bCs/>
          <w:color w:val="000000"/>
          <w:sz w:val="24"/>
          <w:szCs w:val="24"/>
          <w:lang w:val="mk-MK"/>
        </w:rPr>
        <w:t xml:space="preserve"> </w:t>
      </w:r>
      <w:r w:rsidRPr="00AB0A77">
        <w:rPr>
          <w:rFonts w:ascii="Times New Roman" w:hAnsi="Times New Roman" w:cs="Times New Roman"/>
          <w:bCs/>
          <w:color w:val="000000"/>
          <w:sz w:val="24"/>
          <w:szCs w:val="24"/>
          <w:lang w:val="mk-MK"/>
        </w:rPr>
        <w:t xml:space="preserve">%) пациенти пред третманот </w:t>
      </w:r>
      <w:r w:rsidR="0051581A" w:rsidRPr="00AB0A77">
        <w:rPr>
          <w:rFonts w:ascii="Times New Roman" w:hAnsi="Times New Roman" w:cs="Times New Roman"/>
          <w:bCs/>
          <w:color w:val="000000"/>
          <w:sz w:val="24"/>
          <w:szCs w:val="24"/>
          <w:lang w:val="mk-MK"/>
        </w:rPr>
        <w:t>има</w:t>
      </w:r>
      <w:r w:rsidR="0051581A">
        <w:rPr>
          <w:rFonts w:ascii="Times New Roman" w:hAnsi="Times New Roman" w:cs="Times New Roman"/>
          <w:bCs/>
          <w:color w:val="000000"/>
          <w:sz w:val="24"/>
          <w:szCs w:val="24"/>
          <w:lang w:val="mk-MK"/>
        </w:rPr>
        <w:t>а</w:t>
      </w:r>
      <w:r w:rsidR="0051581A" w:rsidRPr="00AB0A77">
        <w:rPr>
          <w:rFonts w:ascii="Times New Roman" w:hAnsi="Times New Roman" w:cs="Times New Roman"/>
          <w:bCs/>
          <w:color w:val="000000"/>
          <w:sz w:val="24"/>
          <w:szCs w:val="24"/>
          <w:lang w:val="mk-MK"/>
        </w:rPr>
        <w:t xml:space="preserve"> </w:t>
      </w:r>
      <w:r w:rsidRPr="00AB0A77">
        <w:rPr>
          <w:rFonts w:ascii="Times New Roman" w:hAnsi="Times New Roman" w:cs="Times New Roman"/>
          <w:bCs/>
          <w:color w:val="000000"/>
          <w:sz w:val="24"/>
          <w:szCs w:val="24"/>
          <w:lang w:val="mk-MK"/>
        </w:rPr>
        <w:t xml:space="preserve">позитивен микробиолошки наод </w:t>
      </w:r>
      <w:r w:rsidRPr="00AB0A77">
        <w:rPr>
          <w:rFonts w:ascii="Times New Roman" w:hAnsi="Times New Roman" w:cs="Times New Roman"/>
          <w:sz w:val="24"/>
          <w:szCs w:val="24"/>
          <w:lang w:val="mk-MK"/>
        </w:rPr>
        <w:t>(</w:t>
      </w:r>
      <w:r w:rsidRPr="008212B2">
        <w:rPr>
          <w:rFonts w:ascii="Times New Roman" w:hAnsi="Times New Roman" w:cs="Times New Roman"/>
          <w:bCs/>
          <w:color w:val="000000"/>
          <w:sz w:val="24"/>
          <w:szCs w:val="24"/>
          <w:lang w:val="mk-MK"/>
        </w:rPr>
        <w:t>MRB</w:t>
      </w:r>
      <w:r w:rsidRPr="00AB0A77">
        <w:rPr>
          <w:rFonts w:ascii="Times New Roman" w:hAnsi="Times New Roman" w:cs="Times New Roman"/>
          <w:bCs/>
          <w:color w:val="000000"/>
          <w:sz w:val="24"/>
          <w:szCs w:val="24"/>
          <w:lang w:val="mk-MK"/>
        </w:rPr>
        <w:t xml:space="preserve">). </w:t>
      </w:r>
    </w:p>
    <w:p w14:paraId="138D01A4" w14:textId="5A48304F" w:rsidR="00550D96" w:rsidRPr="00AB0A77" w:rsidRDefault="00550D96" w:rsidP="00550D96">
      <w:pPr>
        <w:jc w:val="both"/>
        <w:rPr>
          <w:rFonts w:ascii="Times New Roman" w:hAnsi="Times New Roman" w:cs="Times New Roman"/>
          <w:sz w:val="24"/>
          <w:szCs w:val="24"/>
          <w:lang w:val="mk-MK"/>
        </w:rPr>
      </w:pPr>
      <w:r w:rsidRPr="00AB0A77">
        <w:rPr>
          <w:rFonts w:ascii="Times New Roman" w:hAnsi="Times New Roman" w:cs="Times New Roman"/>
          <w:bCs/>
          <w:color w:val="000000"/>
          <w:sz w:val="24"/>
          <w:szCs w:val="24"/>
          <w:lang w:val="mk-MK"/>
        </w:rPr>
        <w:t xml:space="preserve">По </w:t>
      </w:r>
      <w:r w:rsidRPr="008212B2">
        <w:rPr>
          <w:rFonts w:ascii="Times New Roman" w:hAnsi="Times New Roman" w:cs="Times New Roman"/>
          <w:sz w:val="24"/>
          <w:szCs w:val="24"/>
          <w:lang w:val="mk-MK"/>
        </w:rPr>
        <w:t>конвенционалниот пародонтален третман дополнет со ласерска терапија (диоден ласер), од 15 пациенти 8</w:t>
      </w:r>
      <w:r w:rsidR="0051581A">
        <w:rPr>
          <w:rFonts w:ascii="Times New Roman" w:hAnsi="Times New Roman" w:cs="Times New Roman"/>
          <w:sz w:val="24"/>
          <w:szCs w:val="24"/>
          <w:lang w:val="mk-MK"/>
        </w:rPr>
        <w:t xml:space="preserve"> </w:t>
      </w:r>
      <w:r w:rsidRPr="008212B2">
        <w:rPr>
          <w:rFonts w:ascii="Times New Roman" w:hAnsi="Times New Roman" w:cs="Times New Roman"/>
          <w:sz w:val="24"/>
          <w:szCs w:val="24"/>
          <w:lang w:val="mk-MK"/>
        </w:rPr>
        <w:t>(53,3</w:t>
      </w:r>
      <w:r w:rsidR="0051581A">
        <w:rPr>
          <w:rFonts w:ascii="Times New Roman" w:hAnsi="Times New Roman" w:cs="Times New Roman"/>
          <w:sz w:val="24"/>
          <w:szCs w:val="24"/>
          <w:lang w:val="mk-MK"/>
        </w:rPr>
        <w:t xml:space="preserve"> </w:t>
      </w:r>
      <w:r w:rsidRPr="008212B2">
        <w:rPr>
          <w:rFonts w:ascii="Times New Roman" w:hAnsi="Times New Roman" w:cs="Times New Roman"/>
          <w:sz w:val="24"/>
          <w:szCs w:val="24"/>
          <w:lang w:val="mk-MK"/>
        </w:rPr>
        <w:t xml:space="preserve">%) </w:t>
      </w:r>
      <w:r w:rsidR="0051581A" w:rsidRPr="008212B2">
        <w:rPr>
          <w:rFonts w:ascii="Times New Roman" w:hAnsi="Times New Roman" w:cs="Times New Roman"/>
          <w:sz w:val="24"/>
          <w:szCs w:val="24"/>
          <w:lang w:val="mk-MK"/>
        </w:rPr>
        <w:t>има</w:t>
      </w:r>
      <w:r w:rsidR="0051581A">
        <w:rPr>
          <w:rFonts w:ascii="Times New Roman" w:hAnsi="Times New Roman" w:cs="Times New Roman"/>
          <w:sz w:val="24"/>
          <w:szCs w:val="24"/>
          <w:lang w:val="mk-MK"/>
        </w:rPr>
        <w:t>а</w:t>
      </w:r>
      <w:r w:rsidR="0051581A" w:rsidRPr="008212B2">
        <w:rPr>
          <w:rFonts w:ascii="Times New Roman" w:hAnsi="Times New Roman" w:cs="Times New Roman"/>
          <w:sz w:val="24"/>
          <w:szCs w:val="24"/>
          <w:lang w:val="mk-MK"/>
        </w:rPr>
        <w:t xml:space="preserve"> </w:t>
      </w:r>
      <w:r w:rsidRPr="008212B2">
        <w:rPr>
          <w:rFonts w:ascii="Times New Roman" w:hAnsi="Times New Roman" w:cs="Times New Roman"/>
          <w:sz w:val="24"/>
          <w:szCs w:val="24"/>
          <w:lang w:val="mk-MK"/>
        </w:rPr>
        <w:t xml:space="preserve">негативен </w:t>
      </w:r>
      <w:r w:rsidRPr="00AB0A77">
        <w:rPr>
          <w:rFonts w:ascii="Times New Roman" w:hAnsi="Times New Roman" w:cs="Times New Roman"/>
          <w:sz w:val="24"/>
          <w:szCs w:val="24"/>
          <w:lang w:val="mk-MK"/>
        </w:rPr>
        <w:t xml:space="preserve">микробиолошки наод </w:t>
      </w:r>
      <w:r w:rsidRPr="008212B2">
        <w:rPr>
          <w:rFonts w:ascii="Times New Roman" w:hAnsi="Times New Roman" w:cs="Times New Roman"/>
          <w:sz w:val="24"/>
          <w:szCs w:val="24"/>
          <w:lang w:val="mk-MK"/>
        </w:rPr>
        <w:t>(</w:t>
      </w:r>
      <w:r w:rsidRPr="008212B2">
        <w:rPr>
          <w:rFonts w:ascii="Times New Roman" w:hAnsi="Times New Roman" w:cs="Times New Roman"/>
          <w:bCs/>
          <w:color w:val="000000"/>
          <w:sz w:val="24"/>
          <w:szCs w:val="24"/>
          <w:lang w:val="mk-MK"/>
        </w:rPr>
        <w:t>MRA</w:t>
      </w:r>
      <w:r w:rsidRPr="008212B2">
        <w:rPr>
          <w:rFonts w:ascii="Times New Roman" w:hAnsi="Times New Roman" w:cs="Times New Roman"/>
          <w:sz w:val="24"/>
          <w:szCs w:val="24"/>
          <w:lang w:val="mk-MK"/>
        </w:rPr>
        <w:t>)</w:t>
      </w:r>
      <w:r w:rsidR="0051581A">
        <w:rPr>
          <w:rFonts w:ascii="Times New Roman" w:hAnsi="Times New Roman" w:cs="Times New Roman"/>
          <w:sz w:val="24"/>
          <w:szCs w:val="24"/>
          <w:lang w:val="mk-MK"/>
        </w:rPr>
        <w:t>,</w:t>
      </w:r>
      <w:r w:rsidRPr="00AB0A77">
        <w:rPr>
          <w:rFonts w:ascii="Times New Roman" w:hAnsi="Times New Roman" w:cs="Times New Roman"/>
          <w:sz w:val="24"/>
          <w:szCs w:val="24"/>
          <w:lang w:val="mk-MK"/>
        </w:rPr>
        <w:t xml:space="preserve"> а 7</w:t>
      </w:r>
      <w:r w:rsidR="0051581A">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 xml:space="preserve">(46,7%) </w:t>
      </w:r>
      <w:r w:rsidR="0051581A" w:rsidRPr="008212B2">
        <w:rPr>
          <w:rFonts w:ascii="Times New Roman" w:hAnsi="Times New Roman" w:cs="Times New Roman"/>
          <w:sz w:val="24"/>
          <w:szCs w:val="24"/>
          <w:lang w:val="mk-MK"/>
        </w:rPr>
        <w:t>има</w:t>
      </w:r>
      <w:r w:rsidR="0051581A">
        <w:rPr>
          <w:rFonts w:ascii="Times New Roman" w:hAnsi="Times New Roman" w:cs="Times New Roman"/>
          <w:sz w:val="24"/>
          <w:szCs w:val="24"/>
          <w:lang w:val="mk-MK"/>
        </w:rPr>
        <w:t>а</w:t>
      </w:r>
      <w:r w:rsidR="0051581A" w:rsidRPr="008212B2">
        <w:rPr>
          <w:rFonts w:ascii="Times New Roman" w:hAnsi="Times New Roman" w:cs="Times New Roman"/>
          <w:sz w:val="24"/>
          <w:szCs w:val="24"/>
          <w:lang w:val="mk-MK"/>
        </w:rPr>
        <w:t xml:space="preserve"> </w:t>
      </w:r>
      <w:r w:rsidRPr="008212B2">
        <w:rPr>
          <w:rFonts w:ascii="Times New Roman" w:hAnsi="Times New Roman" w:cs="Times New Roman"/>
          <w:sz w:val="24"/>
          <w:szCs w:val="24"/>
          <w:lang w:val="mk-MK"/>
        </w:rPr>
        <w:t xml:space="preserve">позитивен </w:t>
      </w:r>
      <w:r w:rsidRPr="00AB0A77">
        <w:rPr>
          <w:rFonts w:ascii="Times New Roman" w:hAnsi="Times New Roman" w:cs="Times New Roman"/>
          <w:sz w:val="24"/>
          <w:szCs w:val="24"/>
          <w:lang w:val="mk-MK"/>
        </w:rPr>
        <w:t xml:space="preserve">микробиолошки наод </w:t>
      </w:r>
      <w:r w:rsidRPr="008212B2">
        <w:rPr>
          <w:rFonts w:ascii="Times New Roman" w:hAnsi="Times New Roman" w:cs="Times New Roman"/>
          <w:sz w:val="24"/>
          <w:szCs w:val="24"/>
          <w:lang w:val="mk-MK"/>
        </w:rPr>
        <w:t>(</w:t>
      </w:r>
      <w:r w:rsidRPr="008212B2">
        <w:rPr>
          <w:rFonts w:ascii="Times New Roman" w:hAnsi="Times New Roman" w:cs="Times New Roman"/>
          <w:bCs/>
          <w:color w:val="000000"/>
          <w:sz w:val="24"/>
          <w:szCs w:val="24"/>
          <w:lang w:val="mk-MK"/>
        </w:rPr>
        <w:t>MRA</w:t>
      </w:r>
      <w:r w:rsidRPr="008212B2">
        <w:rPr>
          <w:rFonts w:ascii="Times New Roman" w:hAnsi="Times New Roman" w:cs="Times New Roman"/>
          <w:sz w:val="24"/>
          <w:szCs w:val="24"/>
          <w:lang w:val="mk-MK"/>
        </w:rPr>
        <w:t>)</w:t>
      </w:r>
      <w:r w:rsidRPr="00AB0A77">
        <w:rPr>
          <w:rFonts w:ascii="Times New Roman" w:hAnsi="Times New Roman" w:cs="Times New Roman"/>
          <w:sz w:val="24"/>
          <w:szCs w:val="24"/>
          <w:lang w:val="mk-MK"/>
        </w:rPr>
        <w:t>.</w:t>
      </w:r>
    </w:p>
    <w:p w14:paraId="2384AB79" w14:textId="77777777" w:rsidR="00550D96" w:rsidRPr="00AB0A77" w:rsidRDefault="00550D96" w:rsidP="00550D96">
      <w:pPr>
        <w:rPr>
          <w:rFonts w:ascii="Times New Roman" w:hAnsi="Times New Roman" w:cs="Times New Roman"/>
          <w:sz w:val="24"/>
          <w:szCs w:val="24"/>
          <w:lang w:val="mk-MK"/>
        </w:rPr>
      </w:pPr>
    </w:p>
    <w:p w14:paraId="33B311F5" w14:textId="7A52DF49" w:rsidR="00550D96" w:rsidRPr="008212B2" w:rsidRDefault="00550D96" w:rsidP="00550D96">
      <w:pPr>
        <w:jc w:val="center"/>
        <w:rPr>
          <w:rFonts w:ascii="Times New Roman" w:hAnsi="Times New Roman" w:cs="Times New Roman"/>
          <w:bCs/>
          <w:color w:val="000000"/>
          <w:sz w:val="24"/>
          <w:szCs w:val="24"/>
          <w:lang w:val="mk-MK"/>
        </w:rPr>
      </w:pPr>
      <w:r w:rsidRPr="00AB0A77">
        <w:rPr>
          <w:rFonts w:ascii="Times New Roman" w:hAnsi="Times New Roman" w:cs="Times New Roman"/>
          <w:b/>
          <w:bCs/>
          <w:sz w:val="24"/>
          <w:szCs w:val="24"/>
          <w:lang w:val="mk-MK"/>
        </w:rPr>
        <w:t>Табела 17</w:t>
      </w:r>
      <w:r w:rsidR="0051581A">
        <w:rPr>
          <w:rFonts w:ascii="Times New Roman" w:hAnsi="Times New Roman" w:cs="Times New Roman"/>
          <w:b/>
          <w:bCs/>
          <w:sz w:val="24"/>
          <w:szCs w:val="24"/>
          <w:lang w:val="mk-MK"/>
        </w:rPr>
        <w:t>:</w:t>
      </w:r>
      <w:r w:rsidRPr="00AB0A77">
        <w:rPr>
          <w:rFonts w:ascii="Times New Roman" w:hAnsi="Times New Roman" w:cs="Times New Roman"/>
          <w:sz w:val="24"/>
          <w:szCs w:val="24"/>
          <w:lang w:val="mk-MK"/>
        </w:rPr>
        <w:t xml:space="preserve"> Микробиолошки наоди пред (</w:t>
      </w:r>
      <w:r w:rsidRPr="008212B2">
        <w:rPr>
          <w:rFonts w:ascii="Times New Roman" w:hAnsi="Times New Roman" w:cs="Times New Roman"/>
          <w:bCs/>
          <w:color w:val="000000"/>
          <w:sz w:val="24"/>
          <w:szCs w:val="24"/>
          <w:lang w:val="mk-MK"/>
        </w:rPr>
        <w:t>MRB</w:t>
      </w:r>
      <w:r w:rsidRPr="00AB0A77">
        <w:rPr>
          <w:rFonts w:ascii="Times New Roman" w:hAnsi="Times New Roman" w:cs="Times New Roman"/>
          <w:bCs/>
          <w:color w:val="000000"/>
          <w:sz w:val="24"/>
          <w:szCs w:val="24"/>
          <w:lang w:val="mk-MK"/>
        </w:rPr>
        <w:t>)</w:t>
      </w:r>
      <w:r w:rsidRPr="008212B2">
        <w:rPr>
          <w:rFonts w:ascii="Times New Roman" w:hAnsi="Times New Roman" w:cs="Times New Roman"/>
          <w:bCs/>
          <w:color w:val="000000"/>
          <w:sz w:val="24"/>
          <w:szCs w:val="24"/>
          <w:lang w:val="mk-MK"/>
        </w:rPr>
        <w:t xml:space="preserve"> </w:t>
      </w:r>
      <w:r w:rsidR="0051581A">
        <w:rPr>
          <w:rFonts w:ascii="Times New Roman" w:hAnsi="Times New Roman" w:cs="Times New Roman"/>
          <w:bCs/>
          <w:color w:val="000000"/>
          <w:sz w:val="24"/>
          <w:szCs w:val="24"/>
          <w:lang w:val="mk-MK"/>
        </w:rPr>
        <w:t>и</w:t>
      </w:r>
      <w:r w:rsidR="0051581A" w:rsidRPr="008212B2">
        <w:rPr>
          <w:rFonts w:ascii="Times New Roman" w:hAnsi="Times New Roman" w:cs="Times New Roman"/>
          <w:bCs/>
          <w:color w:val="000000"/>
          <w:sz w:val="24"/>
          <w:szCs w:val="24"/>
          <w:lang w:val="mk-MK"/>
        </w:rPr>
        <w:t xml:space="preserve"> </w:t>
      </w:r>
    </w:p>
    <w:p w14:paraId="77C4A50A" w14:textId="77777777" w:rsidR="00550D96" w:rsidRPr="00AB0A77" w:rsidRDefault="00550D96" w:rsidP="00550D96">
      <w:pPr>
        <w:jc w:val="center"/>
        <w:rPr>
          <w:rFonts w:ascii="Times New Roman" w:hAnsi="Times New Roman" w:cs="Times New Roman"/>
          <w:sz w:val="24"/>
          <w:szCs w:val="24"/>
          <w:lang w:val="mk-MK"/>
        </w:rPr>
      </w:pPr>
      <w:r w:rsidRPr="00AB0A77">
        <w:rPr>
          <w:rFonts w:ascii="Times New Roman" w:hAnsi="Times New Roman" w:cs="Times New Roman"/>
          <w:sz w:val="24"/>
          <w:szCs w:val="24"/>
          <w:lang w:val="mk-MK"/>
        </w:rPr>
        <w:t>микробиолошки наоди по (</w:t>
      </w:r>
      <w:r w:rsidRPr="008212B2">
        <w:rPr>
          <w:rFonts w:ascii="Times New Roman" w:hAnsi="Times New Roman" w:cs="Times New Roman"/>
          <w:bCs/>
          <w:color w:val="000000"/>
          <w:sz w:val="24"/>
          <w:szCs w:val="24"/>
          <w:lang w:val="mk-MK"/>
        </w:rPr>
        <w:t>MRA</w:t>
      </w:r>
      <w:r w:rsidRPr="00AB0A77">
        <w:rPr>
          <w:rFonts w:ascii="Times New Roman" w:hAnsi="Times New Roman" w:cs="Times New Roman"/>
          <w:bCs/>
          <w:color w:val="000000"/>
          <w:sz w:val="24"/>
          <w:szCs w:val="24"/>
          <w:lang w:val="mk-MK"/>
        </w:rPr>
        <w:t>) третманот</w:t>
      </w:r>
    </w:p>
    <w:p w14:paraId="4DFC63F2" w14:textId="77777777" w:rsidR="00550D96" w:rsidRPr="00AB0A77" w:rsidRDefault="00550D96" w:rsidP="00550D96">
      <w:pPr>
        <w:autoSpaceDE w:val="0"/>
        <w:autoSpaceDN w:val="0"/>
        <w:adjustRightInd w:val="0"/>
        <w:rPr>
          <w:lang w:val="mk-MK"/>
        </w:rPr>
      </w:pPr>
    </w:p>
    <w:tbl>
      <w:tblPr>
        <w:tblW w:w="771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6"/>
        <w:gridCol w:w="1668"/>
        <w:gridCol w:w="1410"/>
        <w:gridCol w:w="1456"/>
        <w:gridCol w:w="1456"/>
        <w:gridCol w:w="1001"/>
      </w:tblGrid>
      <w:tr w:rsidR="00550D96" w:rsidRPr="00AB0A77" w14:paraId="01CE2426" w14:textId="77777777" w:rsidTr="00D50BCE">
        <w:trPr>
          <w:cantSplit/>
          <w:jc w:val="center"/>
        </w:trPr>
        <w:tc>
          <w:tcPr>
            <w:tcW w:w="3804" w:type="dxa"/>
            <w:gridSpan w:val="3"/>
            <w:vMerge w:val="restart"/>
            <w:tcBorders>
              <w:top w:val="single" w:sz="16" w:space="0" w:color="000000"/>
              <w:left w:val="single" w:sz="16" w:space="0" w:color="000000"/>
              <w:bottom w:val="nil"/>
              <w:right w:val="nil"/>
            </w:tcBorders>
            <w:shd w:val="clear" w:color="auto" w:fill="FFFFFF"/>
          </w:tcPr>
          <w:p w14:paraId="669329BB" w14:textId="77777777" w:rsidR="00550D96" w:rsidRPr="008212B2" w:rsidRDefault="00550D96" w:rsidP="00D50BCE">
            <w:pPr>
              <w:autoSpaceDE w:val="0"/>
              <w:autoSpaceDN w:val="0"/>
              <w:adjustRightInd w:val="0"/>
              <w:jc w:val="center"/>
              <w:rPr>
                <w:rFonts w:ascii="Georgia" w:hAnsi="Georgia"/>
                <w:sz w:val="20"/>
                <w:szCs w:val="20"/>
                <w:lang w:val="mk-MK"/>
              </w:rPr>
            </w:pPr>
          </w:p>
        </w:tc>
        <w:tc>
          <w:tcPr>
            <w:tcW w:w="2912" w:type="dxa"/>
            <w:gridSpan w:val="2"/>
            <w:tcBorders>
              <w:top w:val="single" w:sz="16" w:space="0" w:color="000000"/>
              <w:left w:val="single" w:sz="16" w:space="0" w:color="000000"/>
            </w:tcBorders>
            <w:shd w:val="clear" w:color="auto" w:fill="FFFFFF"/>
          </w:tcPr>
          <w:p w14:paraId="36B4DD93"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MRA</w:t>
            </w:r>
          </w:p>
        </w:tc>
        <w:tc>
          <w:tcPr>
            <w:tcW w:w="1001" w:type="dxa"/>
            <w:vMerge w:val="restart"/>
            <w:tcBorders>
              <w:top w:val="single" w:sz="16" w:space="0" w:color="000000"/>
              <w:right w:val="single" w:sz="16" w:space="0" w:color="000000"/>
            </w:tcBorders>
            <w:shd w:val="clear" w:color="auto" w:fill="FFFFFF"/>
          </w:tcPr>
          <w:p w14:paraId="53A526CB"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Total</w:t>
            </w:r>
          </w:p>
        </w:tc>
      </w:tr>
      <w:tr w:rsidR="00550D96" w:rsidRPr="00AB0A77" w14:paraId="0432FDA2" w14:textId="77777777" w:rsidTr="00D50BCE">
        <w:trPr>
          <w:cantSplit/>
          <w:jc w:val="center"/>
        </w:trPr>
        <w:tc>
          <w:tcPr>
            <w:tcW w:w="3804" w:type="dxa"/>
            <w:gridSpan w:val="3"/>
            <w:vMerge/>
            <w:tcBorders>
              <w:top w:val="single" w:sz="16" w:space="0" w:color="000000"/>
              <w:left w:val="single" w:sz="16" w:space="0" w:color="000000"/>
              <w:bottom w:val="nil"/>
              <w:right w:val="nil"/>
            </w:tcBorders>
            <w:shd w:val="clear" w:color="auto" w:fill="FFFFFF"/>
          </w:tcPr>
          <w:p w14:paraId="5C4D7695" w14:textId="77777777" w:rsidR="00550D96" w:rsidRPr="008212B2" w:rsidRDefault="00550D96" w:rsidP="00D50BCE">
            <w:pPr>
              <w:autoSpaceDE w:val="0"/>
              <w:autoSpaceDN w:val="0"/>
              <w:adjustRightInd w:val="0"/>
              <w:jc w:val="center"/>
              <w:rPr>
                <w:rFonts w:ascii="Georgia" w:hAnsi="Georgia" w:cs="Arial"/>
                <w:color w:val="000000"/>
                <w:sz w:val="20"/>
                <w:szCs w:val="20"/>
                <w:lang w:val="mk-MK"/>
              </w:rPr>
            </w:pPr>
          </w:p>
        </w:tc>
        <w:tc>
          <w:tcPr>
            <w:tcW w:w="1456" w:type="dxa"/>
            <w:tcBorders>
              <w:left w:val="single" w:sz="16" w:space="0" w:color="000000"/>
              <w:bottom w:val="single" w:sz="16" w:space="0" w:color="000000"/>
            </w:tcBorders>
            <w:shd w:val="clear" w:color="auto" w:fill="FFFFFF"/>
          </w:tcPr>
          <w:p w14:paraId="22CB157D"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Негативен наод</w:t>
            </w:r>
          </w:p>
        </w:tc>
        <w:tc>
          <w:tcPr>
            <w:tcW w:w="1456" w:type="dxa"/>
            <w:tcBorders>
              <w:bottom w:val="single" w:sz="16" w:space="0" w:color="000000"/>
            </w:tcBorders>
            <w:shd w:val="clear" w:color="auto" w:fill="FFFFFF"/>
          </w:tcPr>
          <w:p w14:paraId="64042158"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Позитивен наод</w:t>
            </w:r>
          </w:p>
        </w:tc>
        <w:tc>
          <w:tcPr>
            <w:tcW w:w="1001" w:type="dxa"/>
            <w:vMerge/>
            <w:tcBorders>
              <w:top w:val="single" w:sz="16" w:space="0" w:color="000000"/>
              <w:right w:val="single" w:sz="16" w:space="0" w:color="000000"/>
            </w:tcBorders>
            <w:shd w:val="clear" w:color="auto" w:fill="FFFFFF"/>
          </w:tcPr>
          <w:p w14:paraId="0D800B02" w14:textId="77777777" w:rsidR="00550D96" w:rsidRPr="008212B2" w:rsidRDefault="00550D96" w:rsidP="00D50BCE">
            <w:pPr>
              <w:autoSpaceDE w:val="0"/>
              <w:autoSpaceDN w:val="0"/>
              <w:adjustRightInd w:val="0"/>
              <w:jc w:val="center"/>
              <w:rPr>
                <w:rFonts w:ascii="Georgia" w:hAnsi="Georgia" w:cs="Arial"/>
                <w:color w:val="000000"/>
                <w:sz w:val="20"/>
                <w:szCs w:val="20"/>
                <w:lang w:val="mk-MK"/>
              </w:rPr>
            </w:pPr>
          </w:p>
        </w:tc>
      </w:tr>
      <w:tr w:rsidR="00550D96" w:rsidRPr="00AB0A77" w14:paraId="3496F94A" w14:textId="77777777" w:rsidTr="00D50BCE">
        <w:trPr>
          <w:cantSplit/>
          <w:jc w:val="center"/>
        </w:trPr>
        <w:tc>
          <w:tcPr>
            <w:tcW w:w="726" w:type="dxa"/>
            <w:vMerge w:val="restart"/>
            <w:tcBorders>
              <w:top w:val="single" w:sz="16" w:space="0" w:color="000000"/>
              <w:left w:val="single" w:sz="16" w:space="0" w:color="000000"/>
              <w:bottom w:val="nil"/>
              <w:right w:val="nil"/>
            </w:tcBorders>
            <w:shd w:val="clear" w:color="auto" w:fill="FFFFFF"/>
            <w:vAlign w:val="center"/>
          </w:tcPr>
          <w:p w14:paraId="3338E248"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MRB</w:t>
            </w:r>
          </w:p>
        </w:tc>
        <w:tc>
          <w:tcPr>
            <w:tcW w:w="1668" w:type="dxa"/>
            <w:vMerge w:val="restart"/>
            <w:tcBorders>
              <w:top w:val="single" w:sz="16" w:space="0" w:color="000000"/>
              <w:left w:val="nil"/>
              <w:bottom w:val="nil"/>
              <w:right w:val="nil"/>
            </w:tcBorders>
            <w:shd w:val="clear" w:color="auto" w:fill="FFFFFF"/>
            <w:vAlign w:val="center"/>
          </w:tcPr>
          <w:p w14:paraId="284DA100"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Позитивен наод</w:t>
            </w:r>
          </w:p>
        </w:tc>
        <w:tc>
          <w:tcPr>
            <w:tcW w:w="1410" w:type="dxa"/>
            <w:tcBorders>
              <w:top w:val="single" w:sz="16" w:space="0" w:color="000000"/>
              <w:left w:val="nil"/>
              <w:bottom w:val="nil"/>
              <w:right w:val="single" w:sz="16" w:space="0" w:color="000000"/>
            </w:tcBorders>
            <w:shd w:val="clear" w:color="auto" w:fill="FFFFFF"/>
            <w:vAlign w:val="center"/>
          </w:tcPr>
          <w:p w14:paraId="4526435C"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Count</w:t>
            </w:r>
          </w:p>
        </w:tc>
        <w:tc>
          <w:tcPr>
            <w:tcW w:w="1456" w:type="dxa"/>
            <w:tcBorders>
              <w:top w:val="single" w:sz="16" w:space="0" w:color="000000"/>
              <w:left w:val="single" w:sz="16" w:space="0" w:color="000000"/>
              <w:bottom w:val="nil"/>
            </w:tcBorders>
            <w:shd w:val="clear" w:color="auto" w:fill="FFFFFF"/>
          </w:tcPr>
          <w:p w14:paraId="67F2E966"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8</w:t>
            </w:r>
          </w:p>
        </w:tc>
        <w:tc>
          <w:tcPr>
            <w:tcW w:w="1456" w:type="dxa"/>
            <w:tcBorders>
              <w:top w:val="single" w:sz="16" w:space="0" w:color="000000"/>
              <w:bottom w:val="nil"/>
            </w:tcBorders>
            <w:shd w:val="clear" w:color="auto" w:fill="FFFFFF"/>
          </w:tcPr>
          <w:p w14:paraId="6CF0EB1C"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7</w:t>
            </w:r>
          </w:p>
        </w:tc>
        <w:tc>
          <w:tcPr>
            <w:tcW w:w="1001" w:type="dxa"/>
            <w:tcBorders>
              <w:top w:val="single" w:sz="16" w:space="0" w:color="000000"/>
              <w:bottom w:val="nil"/>
              <w:right w:val="single" w:sz="16" w:space="0" w:color="000000"/>
            </w:tcBorders>
            <w:shd w:val="clear" w:color="auto" w:fill="FFFFFF"/>
          </w:tcPr>
          <w:p w14:paraId="71787114"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15</w:t>
            </w:r>
          </w:p>
        </w:tc>
      </w:tr>
      <w:tr w:rsidR="00550D96" w:rsidRPr="00AB0A77" w14:paraId="26950F17" w14:textId="77777777" w:rsidTr="00D50BCE">
        <w:trPr>
          <w:cantSplit/>
          <w:jc w:val="center"/>
        </w:trPr>
        <w:tc>
          <w:tcPr>
            <w:tcW w:w="726" w:type="dxa"/>
            <w:vMerge/>
            <w:tcBorders>
              <w:top w:val="single" w:sz="16" w:space="0" w:color="000000"/>
              <w:left w:val="single" w:sz="16" w:space="0" w:color="000000"/>
              <w:bottom w:val="nil"/>
              <w:right w:val="nil"/>
            </w:tcBorders>
            <w:shd w:val="clear" w:color="auto" w:fill="FFFFFF"/>
            <w:vAlign w:val="center"/>
          </w:tcPr>
          <w:p w14:paraId="1EE64A73" w14:textId="77777777" w:rsidR="00550D96" w:rsidRPr="008212B2" w:rsidRDefault="00550D96" w:rsidP="00D50BCE">
            <w:pPr>
              <w:autoSpaceDE w:val="0"/>
              <w:autoSpaceDN w:val="0"/>
              <w:adjustRightInd w:val="0"/>
              <w:jc w:val="center"/>
              <w:rPr>
                <w:rFonts w:ascii="Georgia" w:hAnsi="Georgia" w:cs="Arial"/>
                <w:color w:val="000000"/>
                <w:sz w:val="20"/>
                <w:szCs w:val="20"/>
                <w:lang w:val="mk-MK"/>
              </w:rPr>
            </w:pPr>
          </w:p>
        </w:tc>
        <w:tc>
          <w:tcPr>
            <w:tcW w:w="1668" w:type="dxa"/>
            <w:vMerge/>
            <w:tcBorders>
              <w:top w:val="single" w:sz="16" w:space="0" w:color="000000"/>
              <w:left w:val="nil"/>
              <w:bottom w:val="nil"/>
              <w:right w:val="nil"/>
            </w:tcBorders>
            <w:shd w:val="clear" w:color="auto" w:fill="FFFFFF"/>
            <w:vAlign w:val="center"/>
          </w:tcPr>
          <w:p w14:paraId="03C2EAF5" w14:textId="77777777" w:rsidR="00550D96" w:rsidRPr="008212B2" w:rsidRDefault="00550D96" w:rsidP="00D50BCE">
            <w:pPr>
              <w:autoSpaceDE w:val="0"/>
              <w:autoSpaceDN w:val="0"/>
              <w:adjustRightInd w:val="0"/>
              <w:jc w:val="center"/>
              <w:rPr>
                <w:rFonts w:ascii="Georgia" w:hAnsi="Georgia" w:cs="Arial"/>
                <w:color w:val="000000"/>
                <w:sz w:val="20"/>
                <w:szCs w:val="20"/>
                <w:lang w:val="mk-MK"/>
              </w:rPr>
            </w:pPr>
          </w:p>
        </w:tc>
        <w:tc>
          <w:tcPr>
            <w:tcW w:w="1410" w:type="dxa"/>
            <w:tcBorders>
              <w:top w:val="nil"/>
              <w:left w:val="nil"/>
              <w:bottom w:val="nil"/>
              <w:right w:val="single" w:sz="16" w:space="0" w:color="000000"/>
            </w:tcBorders>
            <w:shd w:val="clear" w:color="auto" w:fill="FFFFFF"/>
            <w:vAlign w:val="center"/>
          </w:tcPr>
          <w:p w14:paraId="67BC6FED"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w:t>
            </w:r>
          </w:p>
        </w:tc>
        <w:tc>
          <w:tcPr>
            <w:tcW w:w="1456" w:type="dxa"/>
            <w:tcBorders>
              <w:top w:val="nil"/>
              <w:left w:val="single" w:sz="16" w:space="0" w:color="000000"/>
              <w:bottom w:val="nil"/>
            </w:tcBorders>
            <w:shd w:val="clear" w:color="auto" w:fill="FFFFFF"/>
          </w:tcPr>
          <w:p w14:paraId="431EB668"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53,3%</w:t>
            </w:r>
          </w:p>
        </w:tc>
        <w:tc>
          <w:tcPr>
            <w:tcW w:w="1456" w:type="dxa"/>
            <w:tcBorders>
              <w:top w:val="nil"/>
              <w:bottom w:val="nil"/>
            </w:tcBorders>
            <w:shd w:val="clear" w:color="auto" w:fill="FFFFFF"/>
          </w:tcPr>
          <w:p w14:paraId="0C488F6C"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46,7%</w:t>
            </w:r>
          </w:p>
        </w:tc>
        <w:tc>
          <w:tcPr>
            <w:tcW w:w="1001" w:type="dxa"/>
            <w:tcBorders>
              <w:top w:val="nil"/>
              <w:bottom w:val="nil"/>
              <w:right w:val="single" w:sz="16" w:space="0" w:color="000000"/>
            </w:tcBorders>
            <w:shd w:val="clear" w:color="auto" w:fill="FFFFFF"/>
          </w:tcPr>
          <w:p w14:paraId="56B2DB54"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100,0%</w:t>
            </w:r>
          </w:p>
        </w:tc>
      </w:tr>
      <w:tr w:rsidR="00550D96" w:rsidRPr="00AB0A77" w14:paraId="25296871" w14:textId="77777777" w:rsidTr="00D50BCE">
        <w:trPr>
          <w:cantSplit/>
          <w:jc w:val="center"/>
        </w:trPr>
        <w:tc>
          <w:tcPr>
            <w:tcW w:w="2394" w:type="dxa"/>
            <w:gridSpan w:val="2"/>
            <w:vMerge w:val="restart"/>
            <w:tcBorders>
              <w:top w:val="nil"/>
              <w:left w:val="single" w:sz="16" w:space="0" w:color="000000"/>
              <w:bottom w:val="single" w:sz="16" w:space="0" w:color="000000"/>
              <w:right w:val="nil"/>
            </w:tcBorders>
            <w:shd w:val="clear" w:color="auto" w:fill="FFFFFF"/>
            <w:vAlign w:val="center"/>
          </w:tcPr>
          <w:p w14:paraId="3F70BC93"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Total</w:t>
            </w:r>
          </w:p>
        </w:tc>
        <w:tc>
          <w:tcPr>
            <w:tcW w:w="1410" w:type="dxa"/>
            <w:tcBorders>
              <w:top w:val="nil"/>
              <w:left w:val="nil"/>
              <w:bottom w:val="nil"/>
              <w:right w:val="single" w:sz="16" w:space="0" w:color="000000"/>
            </w:tcBorders>
            <w:shd w:val="clear" w:color="auto" w:fill="FFFFFF"/>
            <w:vAlign w:val="center"/>
          </w:tcPr>
          <w:p w14:paraId="62FF175C"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Count</w:t>
            </w:r>
          </w:p>
        </w:tc>
        <w:tc>
          <w:tcPr>
            <w:tcW w:w="1456" w:type="dxa"/>
            <w:tcBorders>
              <w:top w:val="nil"/>
              <w:left w:val="single" w:sz="16" w:space="0" w:color="000000"/>
              <w:bottom w:val="nil"/>
            </w:tcBorders>
            <w:shd w:val="clear" w:color="auto" w:fill="FFFFFF"/>
          </w:tcPr>
          <w:p w14:paraId="6F301AF5"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8</w:t>
            </w:r>
          </w:p>
        </w:tc>
        <w:tc>
          <w:tcPr>
            <w:tcW w:w="1456" w:type="dxa"/>
            <w:tcBorders>
              <w:top w:val="nil"/>
              <w:bottom w:val="nil"/>
            </w:tcBorders>
            <w:shd w:val="clear" w:color="auto" w:fill="FFFFFF"/>
          </w:tcPr>
          <w:p w14:paraId="2387107B"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7</w:t>
            </w:r>
          </w:p>
        </w:tc>
        <w:tc>
          <w:tcPr>
            <w:tcW w:w="1001" w:type="dxa"/>
            <w:tcBorders>
              <w:top w:val="nil"/>
              <w:bottom w:val="nil"/>
              <w:right w:val="single" w:sz="16" w:space="0" w:color="000000"/>
            </w:tcBorders>
            <w:shd w:val="clear" w:color="auto" w:fill="FFFFFF"/>
          </w:tcPr>
          <w:p w14:paraId="0F9012AE"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15</w:t>
            </w:r>
          </w:p>
        </w:tc>
      </w:tr>
      <w:tr w:rsidR="00550D96" w:rsidRPr="00AB0A77" w14:paraId="728CDA65" w14:textId="77777777" w:rsidTr="00D50BCE">
        <w:trPr>
          <w:cantSplit/>
          <w:jc w:val="center"/>
        </w:trPr>
        <w:tc>
          <w:tcPr>
            <w:tcW w:w="2394" w:type="dxa"/>
            <w:gridSpan w:val="2"/>
            <w:vMerge/>
            <w:tcBorders>
              <w:top w:val="nil"/>
              <w:left w:val="single" w:sz="16" w:space="0" w:color="000000"/>
              <w:bottom w:val="single" w:sz="16" w:space="0" w:color="000000"/>
              <w:right w:val="nil"/>
            </w:tcBorders>
            <w:shd w:val="clear" w:color="auto" w:fill="FFFFFF"/>
            <w:vAlign w:val="center"/>
          </w:tcPr>
          <w:p w14:paraId="4098789D" w14:textId="77777777" w:rsidR="00550D96" w:rsidRPr="008212B2" w:rsidRDefault="00550D96" w:rsidP="00D50BCE">
            <w:pPr>
              <w:autoSpaceDE w:val="0"/>
              <w:autoSpaceDN w:val="0"/>
              <w:adjustRightInd w:val="0"/>
              <w:jc w:val="center"/>
              <w:rPr>
                <w:rFonts w:ascii="Georgia" w:hAnsi="Georgia" w:cs="Arial"/>
                <w:color w:val="000000"/>
                <w:sz w:val="20"/>
                <w:szCs w:val="20"/>
                <w:lang w:val="mk-MK"/>
              </w:rPr>
            </w:pPr>
          </w:p>
        </w:tc>
        <w:tc>
          <w:tcPr>
            <w:tcW w:w="1410" w:type="dxa"/>
            <w:tcBorders>
              <w:top w:val="nil"/>
              <w:left w:val="nil"/>
              <w:bottom w:val="single" w:sz="16" w:space="0" w:color="000000"/>
              <w:right w:val="single" w:sz="16" w:space="0" w:color="000000"/>
            </w:tcBorders>
            <w:shd w:val="clear" w:color="auto" w:fill="FFFFFF"/>
            <w:vAlign w:val="center"/>
          </w:tcPr>
          <w:p w14:paraId="3457F667"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w:t>
            </w:r>
          </w:p>
        </w:tc>
        <w:tc>
          <w:tcPr>
            <w:tcW w:w="1456" w:type="dxa"/>
            <w:tcBorders>
              <w:top w:val="nil"/>
              <w:left w:val="single" w:sz="16" w:space="0" w:color="000000"/>
              <w:bottom w:val="single" w:sz="16" w:space="0" w:color="000000"/>
            </w:tcBorders>
            <w:shd w:val="clear" w:color="auto" w:fill="FFFFFF"/>
          </w:tcPr>
          <w:p w14:paraId="2D949F51"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53,3%</w:t>
            </w:r>
          </w:p>
        </w:tc>
        <w:tc>
          <w:tcPr>
            <w:tcW w:w="1456" w:type="dxa"/>
            <w:tcBorders>
              <w:top w:val="nil"/>
              <w:bottom w:val="single" w:sz="16" w:space="0" w:color="000000"/>
            </w:tcBorders>
            <w:shd w:val="clear" w:color="auto" w:fill="FFFFFF"/>
          </w:tcPr>
          <w:p w14:paraId="39B0AE5C"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46,7%</w:t>
            </w:r>
          </w:p>
        </w:tc>
        <w:tc>
          <w:tcPr>
            <w:tcW w:w="1001" w:type="dxa"/>
            <w:tcBorders>
              <w:top w:val="nil"/>
              <w:bottom w:val="single" w:sz="16" w:space="0" w:color="000000"/>
              <w:right w:val="single" w:sz="16" w:space="0" w:color="000000"/>
            </w:tcBorders>
            <w:shd w:val="clear" w:color="auto" w:fill="FFFFFF"/>
          </w:tcPr>
          <w:p w14:paraId="4A1DC149"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100,0%</w:t>
            </w:r>
          </w:p>
        </w:tc>
      </w:tr>
    </w:tbl>
    <w:p w14:paraId="20A33C78" w14:textId="77777777" w:rsidR="00550D96" w:rsidRPr="008212B2" w:rsidRDefault="00550D96" w:rsidP="00550D96">
      <w:pPr>
        <w:autoSpaceDE w:val="0"/>
        <w:autoSpaceDN w:val="0"/>
        <w:adjustRightInd w:val="0"/>
        <w:rPr>
          <w:lang w:val="mk-MK"/>
        </w:rPr>
      </w:pPr>
    </w:p>
    <w:p w14:paraId="3153911A" w14:textId="7E8BBFF4" w:rsidR="00550D96" w:rsidRPr="00AB0A77" w:rsidRDefault="00550D96" w:rsidP="00550D96">
      <w:pPr>
        <w:autoSpaceDE w:val="0"/>
        <w:autoSpaceDN w:val="0"/>
        <w:adjustRightInd w:val="0"/>
        <w:ind w:left="60" w:right="60"/>
        <w:jc w:val="both"/>
        <w:rPr>
          <w:rFonts w:ascii="Times New Roman" w:hAnsi="Times New Roman" w:cs="Times New Roman"/>
          <w:sz w:val="24"/>
          <w:szCs w:val="24"/>
          <w:lang w:val="mk-MK"/>
        </w:rPr>
      </w:pPr>
      <w:r w:rsidRPr="00AB0A77">
        <w:rPr>
          <w:rFonts w:ascii="Times New Roman" w:hAnsi="Times New Roman" w:cs="Times New Roman"/>
          <w:sz w:val="24"/>
          <w:szCs w:val="24"/>
          <w:lang w:val="mk-MK"/>
        </w:rPr>
        <w:lastRenderedPageBreak/>
        <w:t>Кај 15</w:t>
      </w:r>
      <w:r w:rsidR="0051581A">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(100,0</w:t>
      </w:r>
      <w:r w:rsidR="0051581A">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 xml:space="preserve">%) пациенти од група 2 </w:t>
      </w:r>
      <w:r w:rsidR="0051581A" w:rsidRPr="00AB0A77">
        <w:rPr>
          <w:rFonts w:ascii="Times New Roman" w:hAnsi="Times New Roman" w:cs="Times New Roman"/>
          <w:sz w:val="24"/>
          <w:szCs w:val="24"/>
          <w:lang w:val="mk-MK"/>
        </w:rPr>
        <w:t xml:space="preserve">е </w:t>
      </w:r>
      <w:r w:rsidRPr="00AB0A77">
        <w:rPr>
          <w:rFonts w:ascii="Times New Roman" w:hAnsi="Times New Roman" w:cs="Times New Roman"/>
          <w:sz w:val="24"/>
          <w:szCs w:val="24"/>
          <w:lang w:val="mk-MK"/>
        </w:rPr>
        <w:t xml:space="preserve">изведен </w:t>
      </w:r>
      <w:r w:rsidRPr="008212B2">
        <w:rPr>
          <w:rFonts w:ascii="Times New Roman" w:hAnsi="Times New Roman" w:cs="Times New Roman"/>
          <w:sz w:val="24"/>
          <w:szCs w:val="24"/>
          <w:lang w:val="mk-MK"/>
        </w:rPr>
        <w:t>конвенционален пародонтален третман (</w:t>
      </w:r>
      <w:r w:rsidRPr="008212B2">
        <w:rPr>
          <w:rFonts w:ascii="Times New Roman" w:hAnsi="Times New Roman" w:cs="Times New Roman"/>
          <w:bCs/>
          <w:color w:val="000000"/>
          <w:sz w:val="24"/>
          <w:szCs w:val="24"/>
          <w:lang w:val="mk-MK"/>
        </w:rPr>
        <w:t>SRP</w:t>
      </w:r>
      <w:r w:rsidRPr="008212B2">
        <w:rPr>
          <w:rFonts w:ascii="Times New Roman" w:hAnsi="Times New Roman" w:cs="Times New Roman"/>
          <w:sz w:val="24"/>
          <w:szCs w:val="24"/>
          <w:lang w:val="mk-MK"/>
        </w:rPr>
        <w:t>) дополнет со ласерска терапија (</w:t>
      </w:r>
      <w:r w:rsidRPr="008212B2">
        <w:rPr>
          <w:rFonts w:ascii="Times New Roman" w:hAnsi="Times New Roman" w:cs="Times New Roman"/>
          <w:color w:val="000000"/>
          <w:sz w:val="24"/>
          <w:szCs w:val="24"/>
          <w:lang w:val="mk-MK"/>
        </w:rPr>
        <w:t>LLLT</w:t>
      </w:r>
      <w:r w:rsidR="0051581A">
        <w:rPr>
          <w:rFonts w:ascii="Times New Roman" w:hAnsi="Times New Roman" w:cs="Times New Roman"/>
          <w:sz w:val="24"/>
          <w:szCs w:val="24"/>
          <w:lang w:val="mk-MK"/>
        </w:rPr>
        <w:t>,</w:t>
      </w:r>
      <w:r w:rsidRPr="008212B2">
        <w:rPr>
          <w:rFonts w:ascii="Times New Roman" w:hAnsi="Times New Roman" w:cs="Times New Roman"/>
          <w:sz w:val="24"/>
          <w:szCs w:val="24"/>
          <w:lang w:val="mk-MK"/>
        </w:rPr>
        <w:t xml:space="preserve"> диоден ласер</w:t>
      </w:r>
      <w:r w:rsidR="0051581A">
        <w:rPr>
          <w:rFonts w:ascii="Times New Roman" w:hAnsi="Times New Roman" w:cs="Times New Roman"/>
          <w:sz w:val="24"/>
          <w:szCs w:val="24"/>
          <w:lang w:val="mk-MK"/>
        </w:rPr>
        <w:t>,</w:t>
      </w:r>
      <w:r w:rsidRPr="008212B2">
        <w:rPr>
          <w:rFonts w:ascii="Times New Roman" w:hAnsi="Times New Roman" w:cs="Times New Roman"/>
          <w:sz w:val="24"/>
          <w:szCs w:val="24"/>
          <w:lang w:val="mk-MK"/>
        </w:rPr>
        <w:t xml:space="preserve"> табела 18).</w:t>
      </w:r>
    </w:p>
    <w:p w14:paraId="6DF24D30" w14:textId="77777777" w:rsidR="00550D96" w:rsidRPr="00AB0A77" w:rsidRDefault="00550D96" w:rsidP="00550D96">
      <w:pPr>
        <w:rPr>
          <w:rFonts w:ascii="Times New Roman" w:hAnsi="Times New Roman" w:cs="Times New Roman"/>
          <w:sz w:val="24"/>
          <w:szCs w:val="24"/>
          <w:lang w:val="mk-MK"/>
        </w:rPr>
      </w:pPr>
    </w:p>
    <w:p w14:paraId="038813DE" w14:textId="29810588" w:rsidR="00550D96" w:rsidRPr="008212B2" w:rsidRDefault="00550D96" w:rsidP="00550D96">
      <w:pPr>
        <w:jc w:val="center"/>
        <w:rPr>
          <w:rFonts w:ascii="Times New Roman" w:hAnsi="Times New Roman" w:cs="Times New Roman"/>
          <w:bCs/>
          <w:color w:val="000000"/>
          <w:sz w:val="24"/>
          <w:szCs w:val="24"/>
          <w:lang w:val="mk-MK"/>
        </w:rPr>
      </w:pPr>
      <w:r w:rsidRPr="00AB0A77">
        <w:rPr>
          <w:rFonts w:ascii="Times New Roman" w:hAnsi="Times New Roman" w:cs="Times New Roman"/>
          <w:b/>
          <w:bCs/>
          <w:sz w:val="24"/>
          <w:szCs w:val="24"/>
          <w:lang w:val="mk-MK"/>
        </w:rPr>
        <w:t>Табела 18</w:t>
      </w:r>
      <w:r w:rsidR="0051581A">
        <w:rPr>
          <w:rFonts w:ascii="Times New Roman" w:hAnsi="Times New Roman" w:cs="Times New Roman"/>
          <w:b/>
          <w:bCs/>
          <w:sz w:val="24"/>
          <w:szCs w:val="24"/>
          <w:lang w:val="mk-MK"/>
        </w:rPr>
        <w:t>:</w:t>
      </w:r>
      <w:r w:rsidRPr="008212B2">
        <w:rPr>
          <w:rFonts w:ascii="Times New Roman" w:hAnsi="Times New Roman" w:cs="Times New Roman"/>
          <w:b/>
          <w:bCs/>
          <w:color w:val="000000"/>
          <w:sz w:val="24"/>
          <w:szCs w:val="24"/>
          <w:lang w:val="mk-MK"/>
        </w:rPr>
        <w:t xml:space="preserve"> </w:t>
      </w:r>
      <w:r w:rsidRPr="008212B2">
        <w:rPr>
          <w:rFonts w:ascii="Times New Roman" w:hAnsi="Times New Roman" w:cs="Times New Roman"/>
          <w:sz w:val="24"/>
          <w:szCs w:val="24"/>
          <w:lang w:val="mk-MK"/>
        </w:rPr>
        <w:t>Конвенционален пародонтален третман</w:t>
      </w:r>
      <w:r w:rsidRPr="008212B2">
        <w:rPr>
          <w:rFonts w:ascii="Times New Roman" w:hAnsi="Times New Roman" w:cs="Times New Roman"/>
          <w:bCs/>
          <w:color w:val="000000"/>
          <w:sz w:val="24"/>
          <w:szCs w:val="24"/>
          <w:lang w:val="mk-MK"/>
        </w:rPr>
        <w:t xml:space="preserve"> (SRP</w:t>
      </w:r>
      <w:r w:rsidRPr="00AB0A77">
        <w:rPr>
          <w:rFonts w:ascii="Times New Roman" w:hAnsi="Times New Roman" w:cs="Times New Roman"/>
          <w:bCs/>
          <w:color w:val="000000"/>
          <w:sz w:val="24"/>
          <w:szCs w:val="24"/>
          <w:lang w:val="mk-MK"/>
        </w:rPr>
        <w:t>)</w:t>
      </w:r>
      <w:r w:rsidRPr="008212B2">
        <w:rPr>
          <w:rFonts w:ascii="Times New Roman" w:hAnsi="Times New Roman" w:cs="Times New Roman"/>
          <w:bCs/>
          <w:color w:val="000000"/>
          <w:sz w:val="24"/>
          <w:szCs w:val="24"/>
          <w:lang w:val="mk-MK"/>
        </w:rPr>
        <w:t xml:space="preserve"> </w:t>
      </w:r>
      <w:r w:rsidR="0051581A">
        <w:rPr>
          <w:rFonts w:ascii="Times New Roman" w:hAnsi="Times New Roman" w:cs="Times New Roman"/>
          <w:bCs/>
          <w:color w:val="000000"/>
          <w:sz w:val="24"/>
          <w:szCs w:val="24"/>
          <w:lang w:val="mk-MK"/>
        </w:rPr>
        <w:t>и</w:t>
      </w:r>
      <w:r w:rsidR="0051581A" w:rsidRPr="008212B2">
        <w:rPr>
          <w:rFonts w:ascii="Times New Roman" w:hAnsi="Times New Roman" w:cs="Times New Roman"/>
          <w:bCs/>
          <w:color w:val="000000"/>
          <w:sz w:val="24"/>
          <w:szCs w:val="24"/>
          <w:lang w:val="mk-MK"/>
        </w:rPr>
        <w:t xml:space="preserve"> </w:t>
      </w:r>
    </w:p>
    <w:p w14:paraId="166ECEA5" w14:textId="77777777" w:rsidR="00550D96" w:rsidRPr="00AB0A77" w:rsidRDefault="00550D96" w:rsidP="00550D96">
      <w:pPr>
        <w:jc w:val="center"/>
        <w:rPr>
          <w:rFonts w:ascii="Times New Roman" w:hAnsi="Times New Roman" w:cs="Times New Roman"/>
          <w:sz w:val="24"/>
          <w:szCs w:val="24"/>
          <w:lang w:val="mk-MK"/>
        </w:rPr>
      </w:pPr>
      <w:r w:rsidRPr="008212B2">
        <w:rPr>
          <w:rFonts w:ascii="Times New Roman" w:hAnsi="Times New Roman" w:cs="Times New Roman"/>
          <w:sz w:val="24"/>
          <w:szCs w:val="24"/>
          <w:lang w:val="mk-MK"/>
        </w:rPr>
        <w:t>ласерска терапија (</w:t>
      </w:r>
      <w:r w:rsidRPr="008212B2">
        <w:rPr>
          <w:rFonts w:ascii="Times New Roman" w:hAnsi="Times New Roman" w:cs="Times New Roman"/>
          <w:bCs/>
          <w:color w:val="000000"/>
          <w:sz w:val="24"/>
          <w:szCs w:val="24"/>
          <w:lang w:val="mk-MK"/>
        </w:rPr>
        <w:t>LLLT</w:t>
      </w:r>
      <w:r w:rsidRPr="00AB0A77">
        <w:rPr>
          <w:rFonts w:ascii="Times New Roman" w:hAnsi="Times New Roman" w:cs="Times New Roman"/>
          <w:bCs/>
          <w:color w:val="000000"/>
          <w:sz w:val="24"/>
          <w:szCs w:val="24"/>
          <w:lang w:val="mk-MK"/>
        </w:rPr>
        <w:t>)</w:t>
      </w:r>
    </w:p>
    <w:p w14:paraId="33FA3CC0" w14:textId="77777777" w:rsidR="00550D96" w:rsidRPr="00AB0A77" w:rsidRDefault="00550D96" w:rsidP="00550D96">
      <w:pPr>
        <w:autoSpaceDE w:val="0"/>
        <w:autoSpaceDN w:val="0"/>
        <w:adjustRightInd w:val="0"/>
        <w:rPr>
          <w:lang w:val="mk-MK"/>
        </w:rPr>
      </w:pPr>
    </w:p>
    <w:tbl>
      <w:tblPr>
        <w:tblW w:w="485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7"/>
        <w:gridCol w:w="727"/>
        <w:gridCol w:w="1395"/>
        <w:gridCol w:w="1001"/>
        <w:gridCol w:w="1001"/>
      </w:tblGrid>
      <w:tr w:rsidR="00550D96" w:rsidRPr="00AB0A77" w14:paraId="1DBA864A" w14:textId="77777777" w:rsidTr="00D50BCE">
        <w:trPr>
          <w:cantSplit/>
          <w:jc w:val="center"/>
        </w:trPr>
        <w:tc>
          <w:tcPr>
            <w:tcW w:w="2849" w:type="dxa"/>
            <w:gridSpan w:val="3"/>
            <w:vMerge w:val="restart"/>
            <w:tcBorders>
              <w:top w:val="single" w:sz="16" w:space="0" w:color="000000"/>
              <w:left w:val="single" w:sz="16" w:space="0" w:color="000000"/>
              <w:bottom w:val="nil"/>
              <w:right w:val="nil"/>
            </w:tcBorders>
            <w:shd w:val="clear" w:color="auto" w:fill="FFFFFF"/>
          </w:tcPr>
          <w:p w14:paraId="21F95D0E" w14:textId="77777777" w:rsidR="00550D96" w:rsidRPr="008212B2" w:rsidRDefault="00550D96" w:rsidP="00D50BCE">
            <w:pPr>
              <w:autoSpaceDE w:val="0"/>
              <w:autoSpaceDN w:val="0"/>
              <w:adjustRightInd w:val="0"/>
              <w:jc w:val="center"/>
              <w:rPr>
                <w:rFonts w:ascii="Georgia" w:hAnsi="Georgia"/>
                <w:sz w:val="20"/>
                <w:szCs w:val="20"/>
                <w:lang w:val="mk-MK"/>
              </w:rPr>
            </w:pPr>
          </w:p>
        </w:tc>
        <w:tc>
          <w:tcPr>
            <w:tcW w:w="1001" w:type="dxa"/>
            <w:tcBorders>
              <w:top w:val="single" w:sz="16" w:space="0" w:color="000000"/>
              <w:left w:val="single" w:sz="16" w:space="0" w:color="000000"/>
            </w:tcBorders>
            <w:shd w:val="clear" w:color="auto" w:fill="FFFFFF"/>
          </w:tcPr>
          <w:p w14:paraId="7673AA9D"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LLLT</w:t>
            </w:r>
          </w:p>
        </w:tc>
        <w:tc>
          <w:tcPr>
            <w:tcW w:w="1001" w:type="dxa"/>
            <w:vMerge w:val="restart"/>
            <w:tcBorders>
              <w:top w:val="single" w:sz="16" w:space="0" w:color="000000"/>
              <w:right w:val="single" w:sz="16" w:space="0" w:color="000000"/>
            </w:tcBorders>
            <w:shd w:val="clear" w:color="auto" w:fill="FFFFFF"/>
          </w:tcPr>
          <w:p w14:paraId="4E6542A5"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Total</w:t>
            </w:r>
          </w:p>
        </w:tc>
      </w:tr>
      <w:tr w:rsidR="00550D96" w:rsidRPr="00AB0A77" w14:paraId="3AD96615" w14:textId="77777777" w:rsidTr="00D50BCE">
        <w:trPr>
          <w:cantSplit/>
          <w:jc w:val="center"/>
        </w:trPr>
        <w:tc>
          <w:tcPr>
            <w:tcW w:w="2849" w:type="dxa"/>
            <w:gridSpan w:val="3"/>
            <w:vMerge/>
            <w:tcBorders>
              <w:top w:val="single" w:sz="16" w:space="0" w:color="000000"/>
              <w:left w:val="single" w:sz="16" w:space="0" w:color="000000"/>
              <w:bottom w:val="nil"/>
              <w:right w:val="nil"/>
            </w:tcBorders>
            <w:shd w:val="clear" w:color="auto" w:fill="FFFFFF"/>
          </w:tcPr>
          <w:p w14:paraId="17BE9043" w14:textId="77777777" w:rsidR="00550D96" w:rsidRPr="008212B2" w:rsidRDefault="00550D96" w:rsidP="00D50BCE">
            <w:pPr>
              <w:autoSpaceDE w:val="0"/>
              <w:autoSpaceDN w:val="0"/>
              <w:adjustRightInd w:val="0"/>
              <w:jc w:val="center"/>
              <w:rPr>
                <w:rFonts w:ascii="Georgia" w:hAnsi="Georgia" w:cs="Arial"/>
                <w:color w:val="000000"/>
                <w:sz w:val="20"/>
                <w:szCs w:val="20"/>
                <w:lang w:val="mk-MK"/>
              </w:rPr>
            </w:pPr>
          </w:p>
        </w:tc>
        <w:tc>
          <w:tcPr>
            <w:tcW w:w="1001" w:type="dxa"/>
            <w:tcBorders>
              <w:left w:val="single" w:sz="16" w:space="0" w:color="000000"/>
              <w:bottom w:val="single" w:sz="16" w:space="0" w:color="000000"/>
            </w:tcBorders>
            <w:shd w:val="clear" w:color="auto" w:fill="FFFFFF"/>
          </w:tcPr>
          <w:p w14:paraId="04B129D8"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Да</w:t>
            </w:r>
          </w:p>
        </w:tc>
        <w:tc>
          <w:tcPr>
            <w:tcW w:w="1001" w:type="dxa"/>
            <w:vMerge/>
            <w:tcBorders>
              <w:top w:val="single" w:sz="16" w:space="0" w:color="000000"/>
              <w:right w:val="single" w:sz="16" w:space="0" w:color="000000"/>
            </w:tcBorders>
            <w:shd w:val="clear" w:color="auto" w:fill="FFFFFF"/>
          </w:tcPr>
          <w:p w14:paraId="1B9EEC3B" w14:textId="77777777" w:rsidR="00550D96" w:rsidRPr="008212B2" w:rsidRDefault="00550D96" w:rsidP="00D50BCE">
            <w:pPr>
              <w:autoSpaceDE w:val="0"/>
              <w:autoSpaceDN w:val="0"/>
              <w:adjustRightInd w:val="0"/>
              <w:jc w:val="center"/>
              <w:rPr>
                <w:rFonts w:ascii="Georgia" w:hAnsi="Georgia" w:cs="Arial"/>
                <w:color w:val="000000"/>
                <w:sz w:val="20"/>
                <w:szCs w:val="20"/>
                <w:lang w:val="mk-MK"/>
              </w:rPr>
            </w:pPr>
          </w:p>
        </w:tc>
      </w:tr>
      <w:tr w:rsidR="00550D96" w:rsidRPr="00AB0A77" w14:paraId="7970651F" w14:textId="77777777" w:rsidTr="00D50BCE">
        <w:trPr>
          <w:cantSplit/>
          <w:jc w:val="center"/>
        </w:trPr>
        <w:tc>
          <w:tcPr>
            <w:tcW w:w="727" w:type="dxa"/>
            <w:vMerge w:val="restart"/>
            <w:tcBorders>
              <w:top w:val="single" w:sz="16" w:space="0" w:color="000000"/>
              <w:left w:val="single" w:sz="16" w:space="0" w:color="000000"/>
              <w:bottom w:val="nil"/>
              <w:right w:val="nil"/>
            </w:tcBorders>
            <w:shd w:val="clear" w:color="auto" w:fill="FFFFFF"/>
            <w:vAlign w:val="center"/>
          </w:tcPr>
          <w:p w14:paraId="412DF484"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SRP</w:t>
            </w:r>
          </w:p>
        </w:tc>
        <w:tc>
          <w:tcPr>
            <w:tcW w:w="727" w:type="dxa"/>
            <w:vMerge w:val="restart"/>
            <w:tcBorders>
              <w:top w:val="single" w:sz="16" w:space="0" w:color="000000"/>
              <w:left w:val="nil"/>
              <w:bottom w:val="nil"/>
              <w:right w:val="nil"/>
            </w:tcBorders>
            <w:shd w:val="clear" w:color="auto" w:fill="FFFFFF"/>
            <w:vAlign w:val="center"/>
          </w:tcPr>
          <w:p w14:paraId="1B0A5155"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Да</w:t>
            </w:r>
          </w:p>
        </w:tc>
        <w:tc>
          <w:tcPr>
            <w:tcW w:w="1395" w:type="dxa"/>
            <w:tcBorders>
              <w:top w:val="single" w:sz="16" w:space="0" w:color="000000"/>
              <w:left w:val="nil"/>
              <w:bottom w:val="nil"/>
              <w:right w:val="single" w:sz="16" w:space="0" w:color="000000"/>
            </w:tcBorders>
            <w:shd w:val="clear" w:color="auto" w:fill="FFFFFF"/>
            <w:vAlign w:val="center"/>
          </w:tcPr>
          <w:p w14:paraId="75DEFA80"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Count</w:t>
            </w:r>
          </w:p>
        </w:tc>
        <w:tc>
          <w:tcPr>
            <w:tcW w:w="1001" w:type="dxa"/>
            <w:tcBorders>
              <w:top w:val="single" w:sz="16" w:space="0" w:color="000000"/>
              <w:left w:val="single" w:sz="16" w:space="0" w:color="000000"/>
              <w:bottom w:val="nil"/>
            </w:tcBorders>
            <w:shd w:val="clear" w:color="auto" w:fill="FFFFFF"/>
          </w:tcPr>
          <w:p w14:paraId="063CEB6D"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15</w:t>
            </w:r>
          </w:p>
        </w:tc>
        <w:tc>
          <w:tcPr>
            <w:tcW w:w="1001" w:type="dxa"/>
            <w:tcBorders>
              <w:top w:val="single" w:sz="16" w:space="0" w:color="000000"/>
              <w:bottom w:val="nil"/>
              <w:right w:val="single" w:sz="16" w:space="0" w:color="000000"/>
            </w:tcBorders>
            <w:shd w:val="clear" w:color="auto" w:fill="FFFFFF"/>
          </w:tcPr>
          <w:p w14:paraId="6A206FDD"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15</w:t>
            </w:r>
          </w:p>
        </w:tc>
      </w:tr>
      <w:tr w:rsidR="00550D96" w:rsidRPr="00AB0A77" w14:paraId="2835AB57" w14:textId="77777777" w:rsidTr="00D50BCE">
        <w:trPr>
          <w:cantSplit/>
          <w:jc w:val="center"/>
        </w:trPr>
        <w:tc>
          <w:tcPr>
            <w:tcW w:w="727" w:type="dxa"/>
            <w:vMerge/>
            <w:tcBorders>
              <w:top w:val="single" w:sz="16" w:space="0" w:color="000000"/>
              <w:left w:val="single" w:sz="16" w:space="0" w:color="000000"/>
              <w:bottom w:val="nil"/>
              <w:right w:val="nil"/>
            </w:tcBorders>
            <w:shd w:val="clear" w:color="auto" w:fill="FFFFFF"/>
            <w:vAlign w:val="center"/>
          </w:tcPr>
          <w:p w14:paraId="67E44F6B" w14:textId="77777777" w:rsidR="00550D96" w:rsidRPr="008212B2" w:rsidRDefault="00550D96" w:rsidP="00D50BCE">
            <w:pPr>
              <w:autoSpaceDE w:val="0"/>
              <w:autoSpaceDN w:val="0"/>
              <w:adjustRightInd w:val="0"/>
              <w:jc w:val="center"/>
              <w:rPr>
                <w:rFonts w:ascii="Georgia" w:hAnsi="Georgia" w:cs="Arial"/>
                <w:color w:val="000000"/>
                <w:sz w:val="20"/>
                <w:szCs w:val="20"/>
                <w:lang w:val="mk-MK"/>
              </w:rPr>
            </w:pPr>
          </w:p>
        </w:tc>
        <w:tc>
          <w:tcPr>
            <w:tcW w:w="727" w:type="dxa"/>
            <w:vMerge/>
            <w:tcBorders>
              <w:top w:val="single" w:sz="16" w:space="0" w:color="000000"/>
              <w:left w:val="nil"/>
              <w:bottom w:val="nil"/>
              <w:right w:val="nil"/>
            </w:tcBorders>
            <w:shd w:val="clear" w:color="auto" w:fill="FFFFFF"/>
            <w:vAlign w:val="center"/>
          </w:tcPr>
          <w:p w14:paraId="3CC7B122" w14:textId="77777777" w:rsidR="00550D96" w:rsidRPr="008212B2" w:rsidRDefault="00550D96" w:rsidP="00D50BCE">
            <w:pPr>
              <w:autoSpaceDE w:val="0"/>
              <w:autoSpaceDN w:val="0"/>
              <w:adjustRightInd w:val="0"/>
              <w:jc w:val="center"/>
              <w:rPr>
                <w:rFonts w:ascii="Georgia" w:hAnsi="Georgia" w:cs="Arial"/>
                <w:color w:val="000000"/>
                <w:sz w:val="20"/>
                <w:szCs w:val="20"/>
                <w:lang w:val="mk-MK"/>
              </w:rPr>
            </w:pPr>
          </w:p>
        </w:tc>
        <w:tc>
          <w:tcPr>
            <w:tcW w:w="1395" w:type="dxa"/>
            <w:tcBorders>
              <w:top w:val="nil"/>
              <w:left w:val="nil"/>
              <w:bottom w:val="nil"/>
              <w:right w:val="single" w:sz="16" w:space="0" w:color="000000"/>
            </w:tcBorders>
            <w:shd w:val="clear" w:color="auto" w:fill="FFFFFF"/>
            <w:vAlign w:val="center"/>
          </w:tcPr>
          <w:p w14:paraId="53E34974"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w:t>
            </w:r>
          </w:p>
        </w:tc>
        <w:tc>
          <w:tcPr>
            <w:tcW w:w="1001" w:type="dxa"/>
            <w:tcBorders>
              <w:top w:val="nil"/>
              <w:left w:val="single" w:sz="16" w:space="0" w:color="000000"/>
              <w:bottom w:val="nil"/>
            </w:tcBorders>
            <w:shd w:val="clear" w:color="auto" w:fill="FFFFFF"/>
          </w:tcPr>
          <w:p w14:paraId="5185DAC1"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100,0%</w:t>
            </w:r>
          </w:p>
        </w:tc>
        <w:tc>
          <w:tcPr>
            <w:tcW w:w="1001" w:type="dxa"/>
            <w:tcBorders>
              <w:top w:val="nil"/>
              <w:bottom w:val="nil"/>
              <w:right w:val="single" w:sz="16" w:space="0" w:color="000000"/>
            </w:tcBorders>
            <w:shd w:val="clear" w:color="auto" w:fill="FFFFFF"/>
          </w:tcPr>
          <w:p w14:paraId="1726025F"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100,0%</w:t>
            </w:r>
          </w:p>
        </w:tc>
      </w:tr>
      <w:tr w:rsidR="00550D96" w:rsidRPr="00AB0A77" w14:paraId="5E06D48B" w14:textId="77777777" w:rsidTr="00D50BCE">
        <w:trPr>
          <w:cantSplit/>
          <w:jc w:val="center"/>
        </w:trPr>
        <w:tc>
          <w:tcPr>
            <w:tcW w:w="1454" w:type="dxa"/>
            <w:gridSpan w:val="2"/>
            <w:vMerge w:val="restart"/>
            <w:tcBorders>
              <w:top w:val="nil"/>
              <w:left w:val="single" w:sz="16" w:space="0" w:color="000000"/>
              <w:bottom w:val="single" w:sz="16" w:space="0" w:color="000000"/>
              <w:right w:val="nil"/>
            </w:tcBorders>
            <w:shd w:val="clear" w:color="auto" w:fill="FFFFFF"/>
            <w:vAlign w:val="center"/>
          </w:tcPr>
          <w:p w14:paraId="2DFADE41"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Total</w:t>
            </w:r>
          </w:p>
        </w:tc>
        <w:tc>
          <w:tcPr>
            <w:tcW w:w="1395" w:type="dxa"/>
            <w:tcBorders>
              <w:top w:val="nil"/>
              <w:left w:val="nil"/>
              <w:bottom w:val="nil"/>
              <w:right w:val="single" w:sz="16" w:space="0" w:color="000000"/>
            </w:tcBorders>
            <w:shd w:val="clear" w:color="auto" w:fill="FFFFFF"/>
            <w:vAlign w:val="center"/>
          </w:tcPr>
          <w:p w14:paraId="0C2D3F8E"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Count</w:t>
            </w:r>
          </w:p>
        </w:tc>
        <w:tc>
          <w:tcPr>
            <w:tcW w:w="1001" w:type="dxa"/>
            <w:tcBorders>
              <w:top w:val="nil"/>
              <w:left w:val="single" w:sz="16" w:space="0" w:color="000000"/>
              <w:bottom w:val="nil"/>
            </w:tcBorders>
            <w:shd w:val="clear" w:color="auto" w:fill="FFFFFF"/>
          </w:tcPr>
          <w:p w14:paraId="3EEBD931"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15</w:t>
            </w:r>
          </w:p>
        </w:tc>
        <w:tc>
          <w:tcPr>
            <w:tcW w:w="1001" w:type="dxa"/>
            <w:tcBorders>
              <w:top w:val="nil"/>
              <w:bottom w:val="nil"/>
              <w:right w:val="single" w:sz="16" w:space="0" w:color="000000"/>
            </w:tcBorders>
            <w:shd w:val="clear" w:color="auto" w:fill="FFFFFF"/>
          </w:tcPr>
          <w:p w14:paraId="78F805E3"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15</w:t>
            </w:r>
          </w:p>
        </w:tc>
      </w:tr>
      <w:tr w:rsidR="00550D96" w:rsidRPr="00AB0A77" w14:paraId="55D57B1A" w14:textId="77777777" w:rsidTr="00D50BCE">
        <w:trPr>
          <w:cantSplit/>
          <w:jc w:val="center"/>
        </w:trPr>
        <w:tc>
          <w:tcPr>
            <w:tcW w:w="1454" w:type="dxa"/>
            <w:gridSpan w:val="2"/>
            <w:vMerge/>
            <w:tcBorders>
              <w:top w:val="nil"/>
              <w:left w:val="single" w:sz="16" w:space="0" w:color="000000"/>
              <w:bottom w:val="single" w:sz="16" w:space="0" w:color="000000"/>
              <w:right w:val="nil"/>
            </w:tcBorders>
            <w:shd w:val="clear" w:color="auto" w:fill="FFFFFF"/>
            <w:vAlign w:val="center"/>
          </w:tcPr>
          <w:p w14:paraId="4714B4BC" w14:textId="77777777" w:rsidR="00550D96" w:rsidRPr="008212B2" w:rsidRDefault="00550D96" w:rsidP="00D50BCE">
            <w:pPr>
              <w:autoSpaceDE w:val="0"/>
              <w:autoSpaceDN w:val="0"/>
              <w:adjustRightInd w:val="0"/>
              <w:jc w:val="center"/>
              <w:rPr>
                <w:rFonts w:ascii="Georgia" w:hAnsi="Georgia" w:cs="Arial"/>
                <w:color w:val="000000"/>
                <w:sz w:val="20"/>
                <w:szCs w:val="20"/>
                <w:lang w:val="mk-MK"/>
              </w:rPr>
            </w:pPr>
          </w:p>
        </w:tc>
        <w:tc>
          <w:tcPr>
            <w:tcW w:w="1395" w:type="dxa"/>
            <w:tcBorders>
              <w:top w:val="nil"/>
              <w:left w:val="nil"/>
              <w:bottom w:val="single" w:sz="16" w:space="0" w:color="000000"/>
              <w:right w:val="single" w:sz="16" w:space="0" w:color="000000"/>
            </w:tcBorders>
            <w:shd w:val="clear" w:color="auto" w:fill="FFFFFF"/>
            <w:vAlign w:val="center"/>
          </w:tcPr>
          <w:p w14:paraId="00665AC8"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w:t>
            </w:r>
          </w:p>
        </w:tc>
        <w:tc>
          <w:tcPr>
            <w:tcW w:w="1001" w:type="dxa"/>
            <w:tcBorders>
              <w:top w:val="nil"/>
              <w:left w:val="single" w:sz="16" w:space="0" w:color="000000"/>
              <w:bottom w:val="single" w:sz="16" w:space="0" w:color="000000"/>
            </w:tcBorders>
            <w:shd w:val="clear" w:color="auto" w:fill="FFFFFF"/>
          </w:tcPr>
          <w:p w14:paraId="71B54CE5"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100,0%</w:t>
            </w:r>
          </w:p>
        </w:tc>
        <w:tc>
          <w:tcPr>
            <w:tcW w:w="1001" w:type="dxa"/>
            <w:tcBorders>
              <w:top w:val="nil"/>
              <w:bottom w:val="single" w:sz="16" w:space="0" w:color="000000"/>
              <w:right w:val="single" w:sz="16" w:space="0" w:color="000000"/>
            </w:tcBorders>
            <w:shd w:val="clear" w:color="auto" w:fill="FFFFFF"/>
          </w:tcPr>
          <w:p w14:paraId="5353EDC5"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100,0%</w:t>
            </w:r>
          </w:p>
        </w:tc>
      </w:tr>
    </w:tbl>
    <w:p w14:paraId="79E07ACB" w14:textId="77777777" w:rsidR="00550D96" w:rsidRPr="00AB0A77" w:rsidRDefault="00550D96" w:rsidP="00550D96">
      <w:pPr>
        <w:autoSpaceDE w:val="0"/>
        <w:autoSpaceDN w:val="0"/>
        <w:adjustRightInd w:val="0"/>
        <w:rPr>
          <w:rFonts w:ascii="Georgia" w:hAnsi="Georgia"/>
          <w:lang w:val="mk-MK"/>
        </w:rPr>
      </w:pPr>
    </w:p>
    <w:p w14:paraId="33D3C298" w14:textId="6EC02A26" w:rsidR="00550D96" w:rsidRPr="00AB0A77" w:rsidRDefault="005E35E7" w:rsidP="00550D96">
      <w:pPr>
        <w:autoSpaceDE w:val="0"/>
        <w:autoSpaceDN w:val="0"/>
        <w:adjustRightInd w:val="0"/>
        <w:rPr>
          <w:b/>
          <w:bCs/>
          <w:lang w:val="mk-MK"/>
        </w:rPr>
      </w:pPr>
      <w:r w:rsidRPr="00AB0A77">
        <w:rPr>
          <w:rFonts w:ascii="Times New Roman" w:eastAsia="Calibri" w:hAnsi="Times New Roman" w:cs="Times New Roman"/>
          <w:b/>
          <w:bCs/>
          <w:sz w:val="24"/>
          <w:szCs w:val="24"/>
          <w:lang w:val="mk-MK"/>
        </w:rPr>
        <w:t>5.3</w:t>
      </w:r>
      <w:r w:rsidR="0051581A">
        <w:rPr>
          <w:rFonts w:ascii="Times New Roman" w:eastAsia="Calibri" w:hAnsi="Times New Roman" w:cs="Times New Roman"/>
          <w:b/>
          <w:bCs/>
          <w:sz w:val="24"/>
          <w:szCs w:val="24"/>
          <w:lang w:val="mk-MK"/>
        </w:rPr>
        <w:t>.</w:t>
      </w:r>
      <w:r w:rsidRPr="00AB0A77">
        <w:rPr>
          <w:rFonts w:ascii="Times New Roman" w:eastAsia="Calibri" w:hAnsi="Times New Roman" w:cs="Times New Roman"/>
          <w:b/>
          <w:bCs/>
          <w:sz w:val="24"/>
          <w:szCs w:val="24"/>
          <w:lang w:val="mk-MK"/>
        </w:rPr>
        <w:t xml:space="preserve"> КЛИНИЧКИ И МИКРОБИОЛОШКИ РЕЗУЛТАТИ КАЈ ПАЦИЕНТИ ПУШАЧИ ТРЕТИРАНИ СО КОНВЕНЦИОНАЛЕН ПАРОДОНТАЛЕН ТРЕТМАН</w:t>
      </w:r>
    </w:p>
    <w:p w14:paraId="1E92952E" w14:textId="77777777" w:rsidR="00FC1ABC" w:rsidRPr="008212B2" w:rsidRDefault="00550D96" w:rsidP="00550D96">
      <w:pPr>
        <w:ind w:left="540" w:hanging="540"/>
        <w:jc w:val="both"/>
        <w:rPr>
          <w:rFonts w:ascii="Georgia" w:hAnsi="Georgia"/>
          <w:lang w:val="mk-MK"/>
        </w:rPr>
      </w:pPr>
      <w:r w:rsidRPr="008212B2">
        <w:rPr>
          <w:rFonts w:ascii="Georgia" w:hAnsi="Georgia"/>
          <w:lang w:val="mk-MK"/>
        </w:rPr>
        <w:t xml:space="preserve">    </w:t>
      </w:r>
    </w:p>
    <w:p w14:paraId="5DDD1D01" w14:textId="55BDFE9B" w:rsidR="00550D96" w:rsidRPr="00AB0A77" w:rsidRDefault="00550D96" w:rsidP="00550D96">
      <w:pPr>
        <w:ind w:left="540" w:hanging="540"/>
        <w:jc w:val="both"/>
        <w:rPr>
          <w:rFonts w:ascii="Times New Roman" w:hAnsi="Times New Roman" w:cs="Times New Roman"/>
          <w:sz w:val="24"/>
          <w:szCs w:val="24"/>
          <w:lang w:val="mk-MK"/>
        </w:rPr>
      </w:pPr>
      <w:r w:rsidRPr="008212B2">
        <w:rPr>
          <w:rFonts w:ascii="Times New Roman" w:hAnsi="Times New Roman" w:cs="Times New Roman"/>
          <w:b/>
          <w:bCs/>
          <w:sz w:val="24"/>
          <w:szCs w:val="24"/>
          <w:lang w:val="mk-MK"/>
        </w:rPr>
        <w:t>3.</w:t>
      </w:r>
      <w:r w:rsidRPr="008212B2">
        <w:rPr>
          <w:rFonts w:ascii="Times New Roman" w:hAnsi="Times New Roman" w:cs="Times New Roman"/>
          <w:sz w:val="24"/>
          <w:szCs w:val="24"/>
          <w:lang w:val="mk-MK"/>
        </w:rPr>
        <w:t xml:space="preserve"> </w:t>
      </w:r>
      <w:r w:rsidR="002A5BF8" w:rsidRPr="008212B2">
        <w:rPr>
          <w:rFonts w:ascii="Times New Roman" w:hAnsi="Times New Roman" w:cs="Times New Roman"/>
          <w:sz w:val="24"/>
          <w:szCs w:val="24"/>
          <w:lang w:val="mk-MK"/>
        </w:rPr>
        <w:t>Група</w:t>
      </w:r>
      <w:r w:rsidRPr="008212B2">
        <w:rPr>
          <w:rFonts w:ascii="Times New Roman" w:hAnsi="Times New Roman" w:cs="Times New Roman"/>
          <w:sz w:val="24"/>
          <w:szCs w:val="24"/>
          <w:lang w:val="mk-MK"/>
        </w:rPr>
        <w:t xml:space="preserve"> 3 </w:t>
      </w:r>
      <w:r w:rsidR="00BD6130">
        <w:rPr>
          <w:rFonts w:ascii="Times New Roman" w:hAnsi="Times New Roman" w:cs="Times New Roman"/>
          <w:sz w:val="24"/>
          <w:szCs w:val="24"/>
          <w:lang w:val="mk-MK"/>
        </w:rPr>
        <w:t>–</w:t>
      </w:r>
      <w:r w:rsidRPr="008212B2">
        <w:rPr>
          <w:rFonts w:ascii="Times New Roman" w:hAnsi="Times New Roman" w:cs="Times New Roman"/>
          <w:sz w:val="24"/>
          <w:szCs w:val="24"/>
          <w:lang w:val="mk-MK"/>
        </w:rPr>
        <w:t xml:space="preserve"> Петнаесет пациенти пушачи кои беа подложени на  конвенционален пародонтален третман</w:t>
      </w:r>
    </w:p>
    <w:p w14:paraId="73C09FCE" w14:textId="3020AC01" w:rsidR="00550D96" w:rsidRPr="008212B2" w:rsidRDefault="00550D96" w:rsidP="00550D96">
      <w:pPr>
        <w:jc w:val="both"/>
        <w:rPr>
          <w:rFonts w:ascii="Times New Roman" w:hAnsi="Times New Roman" w:cs="Times New Roman"/>
          <w:sz w:val="24"/>
          <w:szCs w:val="24"/>
          <w:lang w:val="mk-MK"/>
        </w:rPr>
      </w:pPr>
      <w:r w:rsidRPr="008212B2">
        <w:rPr>
          <w:rFonts w:ascii="Times New Roman" w:hAnsi="Times New Roman" w:cs="Times New Roman"/>
          <w:sz w:val="24"/>
          <w:szCs w:val="24"/>
          <w:lang w:val="mk-MK"/>
        </w:rPr>
        <w:t xml:space="preserve">Реазултатите прикажани </w:t>
      </w:r>
      <w:r w:rsidR="00BD6130">
        <w:rPr>
          <w:rFonts w:ascii="Times New Roman" w:hAnsi="Times New Roman" w:cs="Times New Roman"/>
          <w:sz w:val="24"/>
          <w:szCs w:val="24"/>
          <w:lang w:val="mk-MK"/>
        </w:rPr>
        <w:t>во</w:t>
      </w:r>
      <w:r w:rsidR="00BD6130" w:rsidRPr="008212B2">
        <w:rPr>
          <w:rFonts w:ascii="Times New Roman" w:hAnsi="Times New Roman" w:cs="Times New Roman"/>
          <w:sz w:val="24"/>
          <w:szCs w:val="24"/>
          <w:lang w:val="mk-MK"/>
        </w:rPr>
        <w:t xml:space="preserve"> </w:t>
      </w:r>
      <w:r w:rsidRPr="008212B2">
        <w:rPr>
          <w:rFonts w:ascii="Times New Roman" w:hAnsi="Times New Roman" w:cs="Times New Roman"/>
          <w:sz w:val="24"/>
          <w:szCs w:val="24"/>
          <w:lang w:val="mk-MK"/>
        </w:rPr>
        <w:t>табела 19 и графикон 13 се однесуваат на пол</w:t>
      </w:r>
      <w:r w:rsidR="00BD6130">
        <w:rPr>
          <w:rFonts w:ascii="Times New Roman" w:hAnsi="Times New Roman" w:cs="Times New Roman"/>
          <w:sz w:val="24"/>
          <w:szCs w:val="24"/>
          <w:lang w:val="mk-MK"/>
        </w:rPr>
        <w:t>от</w:t>
      </w:r>
      <w:r w:rsidRPr="008212B2">
        <w:rPr>
          <w:rFonts w:ascii="Times New Roman" w:hAnsi="Times New Roman" w:cs="Times New Roman"/>
          <w:sz w:val="24"/>
          <w:szCs w:val="24"/>
          <w:lang w:val="mk-MK"/>
        </w:rPr>
        <w:t xml:space="preserve"> на пациентите пушачи кои беа подложени на конвенционален пародонтален третман.</w:t>
      </w:r>
    </w:p>
    <w:p w14:paraId="3FBFA02A" w14:textId="16B3481F" w:rsidR="00550D96" w:rsidRPr="008212B2" w:rsidRDefault="00550D96" w:rsidP="00550D96">
      <w:pPr>
        <w:jc w:val="both"/>
        <w:rPr>
          <w:rFonts w:ascii="Times New Roman" w:hAnsi="Times New Roman" w:cs="Times New Roman"/>
          <w:sz w:val="24"/>
          <w:szCs w:val="24"/>
          <w:lang w:val="mk-MK"/>
        </w:rPr>
      </w:pPr>
      <w:r w:rsidRPr="008212B2">
        <w:rPr>
          <w:rFonts w:ascii="Times New Roman" w:hAnsi="Times New Roman" w:cs="Times New Roman"/>
          <w:sz w:val="24"/>
          <w:szCs w:val="24"/>
          <w:lang w:val="mk-MK"/>
        </w:rPr>
        <w:t>Од вкупно 15 пациенти, 7</w:t>
      </w:r>
      <w:r w:rsidR="00BD6130">
        <w:rPr>
          <w:rFonts w:ascii="Times New Roman" w:hAnsi="Times New Roman" w:cs="Times New Roman"/>
          <w:sz w:val="24"/>
          <w:szCs w:val="24"/>
          <w:lang w:val="mk-MK"/>
        </w:rPr>
        <w:t xml:space="preserve"> </w:t>
      </w:r>
      <w:r w:rsidRPr="008212B2">
        <w:rPr>
          <w:rFonts w:ascii="Times New Roman" w:hAnsi="Times New Roman" w:cs="Times New Roman"/>
          <w:sz w:val="24"/>
          <w:szCs w:val="24"/>
          <w:lang w:val="mk-MK"/>
        </w:rPr>
        <w:t>(46,7</w:t>
      </w:r>
      <w:r w:rsidR="00BD6130">
        <w:rPr>
          <w:rFonts w:ascii="Times New Roman" w:hAnsi="Times New Roman" w:cs="Times New Roman"/>
          <w:sz w:val="24"/>
          <w:szCs w:val="24"/>
          <w:lang w:val="mk-MK"/>
        </w:rPr>
        <w:t xml:space="preserve"> </w:t>
      </w:r>
      <w:r w:rsidRPr="008212B2">
        <w:rPr>
          <w:rFonts w:ascii="Times New Roman" w:hAnsi="Times New Roman" w:cs="Times New Roman"/>
          <w:sz w:val="24"/>
          <w:szCs w:val="24"/>
          <w:lang w:val="mk-MK"/>
        </w:rPr>
        <w:t xml:space="preserve">%) </w:t>
      </w:r>
      <w:r w:rsidR="00BD6130" w:rsidRPr="008212B2">
        <w:rPr>
          <w:rFonts w:ascii="Times New Roman" w:hAnsi="Times New Roman" w:cs="Times New Roman"/>
          <w:sz w:val="24"/>
          <w:szCs w:val="24"/>
          <w:lang w:val="mk-MK"/>
        </w:rPr>
        <w:t>б</w:t>
      </w:r>
      <w:r w:rsidR="00BD6130">
        <w:rPr>
          <w:rFonts w:ascii="Times New Roman" w:hAnsi="Times New Roman" w:cs="Times New Roman"/>
          <w:sz w:val="24"/>
          <w:szCs w:val="24"/>
          <w:lang w:val="mk-MK"/>
        </w:rPr>
        <w:t>еа</w:t>
      </w:r>
      <w:r w:rsidR="00BD6130" w:rsidRPr="008212B2">
        <w:rPr>
          <w:rFonts w:ascii="Times New Roman" w:hAnsi="Times New Roman" w:cs="Times New Roman"/>
          <w:sz w:val="24"/>
          <w:szCs w:val="24"/>
          <w:lang w:val="mk-MK"/>
        </w:rPr>
        <w:t xml:space="preserve"> </w:t>
      </w:r>
      <w:r w:rsidRPr="008212B2">
        <w:rPr>
          <w:rFonts w:ascii="Times New Roman" w:hAnsi="Times New Roman" w:cs="Times New Roman"/>
          <w:sz w:val="24"/>
          <w:szCs w:val="24"/>
          <w:lang w:val="mk-MK"/>
        </w:rPr>
        <w:t>машки</w:t>
      </w:r>
      <w:r w:rsidR="00BD6130">
        <w:rPr>
          <w:rFonts w:ascii="Times New Roman" w:hAnsi="Times New Roman" w:cs="Times New Roman"/>
          <w:sz w:val="24"/>
          <w:szCs w:val="24"/>
          <w:lang w:val="mk-MK"/>
        </w:rPr>
        <w:t>,</w:t>
      </w:r>
      <w:r w:rsidRPr="008212B2">
        <w:rPr>
          <w:rFonts w:ascii="Times New Roman" w:hAnsi="Times New Roman" w:cs="Times New Roman"/>
          <w:sz w:val="24"/>
          <w:szCs w:val="24"/>
          <w:lang w:val="mk-MK"/>
        </w:rPr>
        <w:t xml:space="preserve"> а 8</w:t>
      </w:r>
      <w:r w:rsidR="00BD6130">
        <w:rPr>
          <w:rFonts w:ascii="Times New Roman" w:hAnsi="Times New Roman" w:cs="Times New Roman"/>
          <w:sz w:val="24"/>
          <w:szCs w:val="24"/>
          <w:lang w:val="mk-MK"/>
        </w:rPr>
        <w:t xml:space="preserve"> </w:t>
      </w:r>
      <w:r w:rsidRPr="008212B2">
        <w:rPr>
          <w:rFonts w:ascii="Times New Roman" w:hAnsi="Times New Roman" w:cs="Times New Roman"/>
          <w:sz w:val="24"/>
          <w:szCs w:val="24"/>
          <w:lang w:val="mk-MK"/>
        </w:rPr>
        <w:t>(53,3</w:t>
      </w:r>
      <w:r w:rsidR="00BD6130">
        <w:rPr>
          <w:rFonts w:ascii="Times New Roman" w:hAnsi="Times New Roman" w:cs="Times New Roman"/>
          <w:sz w:val="24"/>
          <w:szCs w:val="24"/>
          <w:lang w:val="mk-MK"/>
        </w:rPr>
        <w:t xml:space="preserve"> </w:t>
      </w:r>
      <w:r w:rsidRPr="008212B2">
        <w:rPr>
          <w:rFonts w:ascii="Times New Roman" w:hAnsi="Times New Roman" w:cs="Times New Roman"/>
          <w:sz w:val="24"/>
          <w:szCs w:val="24"/>
          <w:lang w:val="mk-MK"/>
        </w:rPr>
        <w:t xml:space="preserve">%) </w:t>
      </w:r>
      <w:r w:rsidR="00BD6130" w:rsidRPr="008212B2">
        <w:rPr>
          <w:rFonts w:ascii="Times New Roman" w:hAnsi="Times New Roman" w:cs="Times New Roman"/>
          <w:sz w:val="24"/>
          <w:szCs w:val="24"/>
          <w:lang w:val="mk-MK"/>
        </w:rPr>
        <w:t>б</w:t>
      </w:r>
      <w:r w:rsidR="00BD6130">
        <w:rPr>
          <w:rFonts w:ascii="Times New Roman" w:hAnsi="Times New Roman" w:cs="Times New Roman"/>
          <w:sz w:val="24"/>
          <w:szCs w:val="24"/>
          <w:lang w:val="mk-MK"/>
        </w:rPr>
        <w:t>еа</w:t>
      </w:r>
      <w:r w:rsidR="00BD6130" w:rsidRPr="008212B2">
        <w:rPr>
          <w:rFonts w:ascii="Times New Roman" w:hAnsi="Times New Roman" w:cs="Times New Roman"/>
          <w:sz w:val="24"/>
          <w:szCs w:val="24"/>
          <w:lang w:val="mk-MK"/>
        </w:rPr>
        <w:t xml:space="preserve"> </w:t>
      </w:r>
      <w:r w:rsidRPr="008212B2">
        <w:rPr>
          <w:rFonts w:ascii="Times New Roman" w:hAnsi="Times New Roman" w:cs="Times New Roman"/>
          <w:sz w:val="24"/>
          <w:szCs w:val="24"/>
          <w:lang w:val="mk-MK"/>
        </w:rPr>
        <w:t>женски.</w:t>
      </w:r>
    </w:p>
    <w:p w14:paraId="35704EB0" w14:textId="77777777" w:rsidR="00550D96" w:rsidRPr="008212B2" w:rsidRDefault="00550D96" w:rsidP="00550D96">
      <w:pPr>
        <w:jc w:val="both"/>
        <w:rPr>
          <w:rFonts w:ascii="Georgia" w:hAnsi="Georgia"/>
          <w:lang w:val="mk-MK"/>
        </w:rPr>
      </w:pPr>
    </w:p>
    <w:p w14:paraId="3745FA91" w14:textId="77777777" w:rsidR="00FC1ABC" w:rsidRPr="00AB0A77" w:rsidRDefault="00FC1ABC" w:rsidP="00550D96">
      <w:pPr>
        <w:jc w:val="both"/>
        <w:rPr>
          <w:rFonts w:ascii="Georgia" w:hAnsi="Georgia"/>
          <w:lang w:val="mk-MK"/>
        </w:rPr>
      </w:pPr>
    </w:p>
    <w:p w14:paraId="2B238A8B" w14:textId="77777777" w:rsidR="00FC1ABC" w:rsidRPr="00AB0A77" w:rsidRDefault="00FC1ABC" w:rsidP="00550D96">
      <w:pPr>
        <w:jc w:val="both"/>
        <w:rPr>
          <w:rFonts w:ascii="Georgia" w:hAnsi="Georgia"/>
          <w:lang w:val="mk-MK"/>
        </w:rPr>
      </w:pPr>
    </w:p>
    <w:p w14:paraId="07E7C56F" w14:textId="77777777" w:rsidR="00FC1ABC" w:rsidRPr="00AB0A77" w:rsidRDefault="00FC1ABC" w:rsidP="00550D96">
      <w:pPr>
        <w:jc w:val="both"/>
        <w:rPr>
          <w:rFonts w:ascii="Georgia" w:hAnsi="Georgia"/>
          <w:lang w:val="mk-MK"/>
        </w:rPr>
      </w:pPr>
    </w:p>
    <w:p w14:paraId="1E433C79" w14:textId="77777777" w:rsidR="00FC1ABC" w:rsidRPr="00AB0A77" w:rsidRDefault="00FC1ABC" w:rsidP="00550D96">
      <w:pPr>
        <w:jc w:val="both"/>
        <w:rPr>
          <w:rFonts w:ascii="Georgia" w:hAnsi="Georgia"/>
          <w:lang w:val="mk-MK"/>
        </w:rPr>
      </w:pPr>
    </w:p>
    <w:p w14:paraId="30879134" w14:textId="76E28887" w:rsidR="00550D96" w:rsidRPr="008212B2" w:rsidRDefault="00550D96" w:rsidP="00550D96">
      <w:pPr>
        <w:jc w:val="both"/>
        <w:rPr>
          <w:rFonts w:ascii="Times New Roman" w:hAnsi="Times New Roman" w:cs="Times New Roman"/>
          <w:sz w:val="24"/>
          <w:szCs w:val="24"/>
          <w:lang w:val="mk-MK"/>
        </w:rPr>
      </w:pPr>
      <w:r w:rsidRPr="00AB0A77">
        <w:rPr>
          <w:rFonts w:ascii="Times New Roman" w:hAnsi="Times New Roman" w:cs="Times New Roman"/>
          <w:b/>
          <w:bCs/>
          <w:sz w:val="24"/>
          <w:szCs w:val="24"/>
          <w:lang w:val="mk-MK"/>
        </w:rPr>
        <w:t>Табела 1</w:t>
      </w:r>
      <w:r w:rsidRPr="008212B2">
        <w:rPr>
          <w:rFonts w:ascii="Times New Roman" w:hAnsi="Times New Roman" w:cs="Times New Roman"/>
          <w:b/>
          <w:bCs/>
          <w:sz w:val="24"/>
          <w:szCs w:val="24"/>
          <w:lang w:val="mk-MK"/>
        </w:rPr>
        <w:t>9</w:t>
      </w:r>
      <w:r w:rsidR="00BD6130">
        <w:rPr>
          <w:rFonts w:ascii="Times New Roman" w:hAnsi="Times New Roman" w:cs="Times New Roman"/>
          <w:b/>
          <w:bCs/>
          <w:sz w:val="24"/>
          <w:szCs w:val="24"/>
          <w:lang w:val="mk-MK"/>
        </w:rPr>
        <w:t>:</w:t>
      </w:r>
      <w:r w:rsidRPr="00AB0A77">
        <w:rPr>
          <w:rFonts w:ascii="Times New Roman" w:hAnsi="Times New Roman" w:cs="Times New Roman"/>
          <w:sz w:val="24"/>
          <w:szCs w:val="24"/>
          <w:lang w:val="mk-MK"/>
        </w:rPr>
        <w:t xml:space="preserve"> Пол на пациентите</w:t>
      </w:r>
    </w:p>
    <w:p w14:paraId="5BDA3482" w14:textId="77777777" w:rsidR="00550D96" w:rsidRPr="008212B2" w:rsidRDefault="00550D96" w:rsidP="00550D96">
      <w:pPr>
        <w:autoSpaceDE w:val="0"/>
        <w:autoSpaceDN w:val="0"/>
        <w:adjustRightInd w:val="0"/>
        <w:rPr>
          <w:lang w:val="mk-MK"/>
        </w:rPr>
      </w:pPr>
    </w:p>
    <w:tbl>
      <w:tblPr>
        <w:tblW w:w="662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7"/>
        <w:gridCol w:w="939"/>
        <w:gridCol w:w="1138"/>
        <w:gridCol w:w="1000"/>
        <w:gridCol w:w="1365"/>
        <w:gridCol w:w="1456"/>
      </w:tblGrid>
      <w:tr w:rsidR="00550D96" w:rsidRPr="00AB0A77" w14:paraId="7F173744" w14:textId="77777777" w:rsidTr="00D50BCE">
        <w:trPr>
          <w:cantSplit/>
          <w:jc w:val="center"/>
        </w:trPr>
        <w:tc>
          <w:tcPr>
            <w:tcW w:w="1666" w:type="dxa"/>
            <w:gridSpan w:val="2"/>
            <w:tcBorders>
              <w:top w:val="single" w:sz="16" w:space="0" w:color="000000"/>
              <w:left w:val="single" w:sz="16" w:space="0" w:color="000000"/>
              <w:bottom w:val="single" w:sz="16" w:space="0" w:color="000000"/>
              <w:right w:val="nil"/>
            </w:tcBorders>
            <w:shd w:val="clear" w:color="auto" w:fill="FFFFFF"/>
          </w:tcPr>
          <w:p w14:paraId="5D1D370B" w14:textId="77777777" w:rsidR="00550D96" w:rsidRPr="008212B2" w:rsidRDefault="00550D96" w:rsidP="00D50BCE">
            <w:pPr>
              <w:autoSpaceDE w:val="0"/>
              <w:autoSpaceDN w:val="0"/>
              <w:adjustRightInd w:val="0"/>
              <w:jc w:val="center"/>
              <w:rPr>
                <w:rFonts w:ascii="Georgia" w:hAnsi="Georgia"/>
                <w:sz w:val="20"/>
                <w:szCs w:val="20"/>
                <w:lang w:val="mk-MK"/>
              </w:rPr>
            </w:pPr>
          </w:p>
        </w:tc>
        <w:tc>
          <w:tcPr>
            <w:tcW w:w="1138" w:type="dxa"/>
            <w:tcBorders>
              <w:top w:val="single" w:sz="16" w:space="0" w:color="000000"/>
              <w:left w:val="single" w:sz="16" w:space="0" w:color="000000"/>
              <w:bottom w:val="single" w:sz="16" w:space="0" w:color="000000"/>
            </w:tcBorders>
            <w:shd w:val="clear" w:color="auto" w:fill="FFFFFF"/>
          </w:tcPr>
          <w:p w14:paraId="44D57657"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Frequency</w:t>
            </w:r>
          </w:p>
        </w:tc>
        <w:tc>
          <w:tcPr>
            <w:tcW w:w="1000" w:type="dxa"/>
            <w:tcBorders>
              <w:top w:val="single" w:sz="16" w:space="0" w:color="000000"/>
              <w:bottom w:val="single" w:sz="16" w:space="0" w:color="000000"/>
            </w:tcBorders>
            <w:shd w:val="clear" w:color="auto" w:fill="FFFFFF"/>
          </w:tcPr>
          <w:p w14:paraId="4C29BD2C"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Percent</w:t>
            </w:r>
          </w:p>
        </w:tc>
        <w:tc>
          <w:tcPr>
            <w:tcW w:w="1365" w:type="dxa"/>
            <w:tcBorders>
              <w:top w:val="single" w:sz="16" w:space="0" w:color="000000"/>
              <w:bottom w:val="single" w:sz="16" w:space="0" w:color="000000"/>
            </w:tcBorders>
            <w:shd w:val="clear" w:color="auto" w:fill="FFFFFF"/>
          </w:tcPr>
          <w:p w14:paraId="784B2B74"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Valid Percent</w:t>
            </w:r>
          </w:p>
        </w:tc>
        <w:tc>
          <w:tcPr>
            <w:tcW w:w="1456" w:type="dxa"/>
            <w:tcBorders>
              <w:top w:val="single" w:sz="16" w:space="0" w:color="000000"/>
              <w:bottom w:val="single" w:sz="16" w:space="0" w:color="000000"/>
              <w:right w:val="single" w:sz="16" w:space="0" w:color="000000"/>
            </w:tcBorders>
            <w:shd w:val="clear" w:color="auto" w:fill="FFFFFF"/>
          </w:tcPr>
          <w:p w14:paraId="76CF059C"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Cumulative Percent</w:t>
            </w:r>
          </w:p>
        </w:tc>
      </w:tr>
      <w:tr w:rsidR="00550D96" w:rsidRPr="00AB0A77" w14:paraId="1F1F0A4F" w14:textId="77777777" w:rsidTr="00D50BCE">
        <w:trPr>
          <w:cantSplit/>
          <w:jc w:val="center"/>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14:paraId="38B026D0"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Valid</w:t>
            </w:r>
          </w:p>
        </w:tc>
        <w:tc>
          <w:tcPr>
            <w:tcW w:w="939" w:type="dxa"/>
            <w:tcBorders>
              <w:top w:val="single" w:sz="16" w:space="0" w:color="000000"/>
              <w:left w:val="nil"/>
              <w:bottom w:val="nil"/>
              <w:right w:val="single" w:sz="16" w:space="0" w:color="000000"/>
            </w:tcBorders>
            <w:shd w:val="clear" w:color="auto" w:fill="FFFFFF"/>
            <w:vAlign w:val="center"/>
          </w:tcPr>
          <w:p w14:paraId="58CDBDD2"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Машки</w:t>
            </w:r>
          </w:p>
        </w:tc>
        <w:tc>
          <w:tcPr>
            <w:tcW w:w="1138" w:type="dxa"/>
            <w:tcBorders>
              <w:top w:val="single" w:sz="16" w:space="0" w:color="000000"/>
              <w:left w:val="single" w:sz="16" w:space="0" w:color="000000"/>
              <w:bottom w:val="nil"/>
            </w:tcBorders>
            <w:shd w:val="clear" w:color="auto" w:fill="FFFFFF"/>
          </w:tcPr>
          <w:p w14:paraId="67F80D55"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7</w:t>
            </w:r>
          </w:p>
        </w:tc>
        <w:tc>
          <w:tcPr>
            <w:tcW w:w="1000" w:type="dxa"/>
            <w:tcBorders>
              <w:top w:val="single" w:sz="16" w:space="0" w:color="000000"/>
              <w:bottom w:val="nil"/>
            </w:tcBorders>
            <w:shd w:val="clear" w:color="auto" w:fill="FFFFFF"/>
          </w:tcPr>
          <w:p w14:paraId="3224733C"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46,7</w:t>
            </w:r>
          </w:p>
        </w:tc>
        <w:tc>
          <w:tcPr>
            <w:tcW w:w="1365" w:type="dxa"/>
            <w:tcBorders>
              <w:top w:val="single" w:sz="16" w:space="0" w:color="000000"/>
              <w:bottom w:val="nil"/>
            </w:tcBorders>
            <w:shd w:val="clear" w:color="auto" w:fill="FFFFFF"/>
          </w:tcPr>
          <w:p w14:paraId="3B659A37"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46,7</w:t>
            </w:r>
          </w:p>
        </w:tc>
        <w:tc>
          <w:tcPr>
            <w:tcW w:w="1456" w:type="dxa"/>
            <w:tcBorders>
              <w:top w:val="single" w:sz="16" w:space="0" w:color="000000"/>
              <w:bottom w:val="nil"/>
              <w:right w:val="single" w:sz="16" w:space="0" w:color="000000"/>
            </w:tcBorders>
            <w:shd w:val="clear" w:color="auto" w:fill="FFFFFF"/>
          </w:tcPr>
          <w:p w14:paraId="43DA0C84"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46,7</w:t>
            </w:r>
          </w:p>
        </w:tc>
      </w:tr>
      <w:tr w:rsidR="00550D96" w:rsidRPr="00AB0A77" w14:paraId="5943FE2B" w14:textId="77777777" w:rsidTr="00D50BCE">
        <w:trPr>
          <w:cantSplit/>
          <w:jc w:val="center"/>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14:paraId="04DB30D3" w14:textId="77777777" w:rsidR="00550D96" w:rsidRPr="008212B2" w:rsidRDefault="00550D96" w:rsidP="00D50BCE">
            <w:pPr>
              <w:autoSpaceDE w:val="0"/>
              <w:autoSpaceDN w:val="0"/>
              <w:adjustRightInd w:val="0"/>
              <w:jc w:val="center"/>
              <w:rPr>
                <w:rFonts w:ascii="Georgia" w:hAnsi="Georgia" w:cs="Arial"/>
                <w:color w:val="000000"/>
                <w:sz w:val="20"/>
                <w:szCs w:val="20"/>
                <w:lang w:val="mk-MK"/>
              </w:rPr>
            </w:pPr>
          </w:p>
        </w:tc>
        <w:tc>
          <w:tcPr>
            <w:tcW w:w="939" w:type="dxa"/>
            <w:tcBorders>
              <w:top w:val="nil"/>
              <w:left w:val="nil"/>
              <w:bottom w:val="nil"/>
              <w:right w:val="single" w:sz="16" w:space="0" w:color="000000"/>
            </w:tcBorders>
            <w:shd w:val="clear" w:color="auto" w:fill="FFFFFF"/>
            <w:vAlign w:val="center"/>
          </w:tcPr>
          <w:p w14:paraId="67ECC400"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Женски</w:t>
            </w:r>
          </w:p>
        </w:tc>
        <w:tc>
          <w:tcPr>
            <w:tcW w:w="1138" w:type="dxa"/>
            <w:tcBorders>
              <w:top w:val="nil"/>
              <w:left w:val="single" w:sz="16" w:space="0" w:color="000000"/>
              <w:bottom w:val="nil"/>
            </w:tcBorders>
            <w:shd w:val="clear" w:color="auto" w:fill="FFFFFF"/>
          </w:tcPr>
          <w:p w14:paraId="01281A6E"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8</w:t>
            </w:r>
          </w:p>
        </w:tc>
        <w:tc>
          <w:tcPr>
            <w:tcW w:w="1000" w:type="dxa"/>
            <w:tcBorders>
              <w:top w:val="nil"/>
              <w:bottom w:val="nil"/>
            </w:tcBorders>
            <w:shd w:val="clear" w:color="auto" w:fill="FFFFFF"/>
          </w:tcPr>
          <w:p w14:paraId="7A8AAD0C"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53,3</w:t>
            </w:r>
          </w:p>
        </w:tc>
        <w:tc>
          <w:tcPr>
            <w:tcW w:w="1365" w:type="dxa"/>
            <w:tcBorders>
              <w:top w:val="nil"/>
              <w:bottom w:val="nil"/>
            </w:tcBorders>
            <w:shd w:val="clear" w:color="auto" w:fill="FFFFFF"/>
          </w:tcPr>
          <w:p w14:paraId="351DA351"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53,3</w:t>
            </w:r>
          </w:p>
        </w:tc>
        <w:tc>
          <w:tcPr>
            <w:tcW w:w="1456" w:type="dxa"/>
            <w:tcBorders>
              <w:top w:val="nil"/>
              <w:bottom w:val="nil"/>
              <w:right w:val="single" w:sz="16" w:space="0" w:color="000000"/>
            </w:tcBorders>
            <w:shd w:val="clear" w:color="auto" w:fill="FFFFFF"/>
          </w:tcPr>
          <w:p w14:paraId="4D0F267A"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100,0</w:t>
            </w:r>
          </w:p>
        </w:tc>
      </w:tr>
      <w:tr w:rsidR="00550D96" w:rsidRPr="00AB0A77" w14:paraId="7A1FAC51" w14:textId="77777777" w:rsidTr="00D50BCE">
        <w:trPr>
          <w:cantSplit/>
          <w:jc w:val="center"/>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14:paraId="207AAE62" w14:textId="77777777" w:rsidR="00550D96" w:rsidRPr="008212B2" w:rsidRDefault="00550D96" w:rsidP="00D50BCE">
            <w:pPr>
              <w:autoSpaceDE w:val="0"/>
              <w:autoSpaceDN w:val="0"/>
              <w:adjustRightInd w:val="0"/>
              <w:jc w:val="center"/>
              <w:rPr>
                <w:rFonts w:ascii="Georgia" w:hAnsi="Georgia" w:cs="Arial"/>
                <w:color w:val="000000"/>
                <w:sz w:val="20"/>
                <w:szCs w:val="20"/>
                <w:lang w:val="mk-MK"/>
              </w:rPr>
            </w:pPr>
          </w:p>
        </w:tc>
        <w:tc>
          <w:tcPr>
            <w:tcW w:w="939" w:type="dxa"/>
            <w:tcBorders>
              <w:top w:val="nil"/>
              <w:left w:val="nil"/>
              <w:bottom w:val="single" w:sz="16" w:space="0" w:color="000000"/>
              <w:right w:val="single" w:sz="16" w:space="0" w:color="000000"/>
            </w:tcBorders>
            <w:shd w:val="clear" w:color="auto" w:fill="FFFFFF"/>
            <w:vAlign w:val="center"/>
          </w:tcPr>
          <w:p w14:paraId="1D80BB9F"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Total</w:t>
            </w:r>
          </w:p>
        </w:tc>
        <w:tc>
          <w:tcPr>
            <w:tcW w:w="1138" w:type="dxa"/>
            <w:tcBorders>
              <w:top w:val="nil"/>
              <w:left w:val="single" w:sz="16" w:space="0" w:color="000000"/>
              <w:bottom w:val="single" w:sz="16" w:space="0" w:color="000000"/>
            </w:tcBorders>
            <w:shd w:val="clear" w:color="auto" w:fill="FFFFFF"/>
          </w:tcPr>
          <w:p w14:paraId="6EAA8A51"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15</w:t>
            </w:r>
          </w:p>
        </w:tc>
        <w:tc>
          <w:tcPr>
            <w:tcW w:w="1000" w:type="dxa"/>
            <w:tcBorders>
              <w:top w:val="nil"/>
              <w:bottom w:val="single" w:sz="16" w:space="0" w:color="000000"/>
            </w:tcBorders>
            <w:shd w:val="clear" w:color="auto" w:fill="FFFFFF"/>
          </w:tcPr>
          <w:p w14:paraId="1F89312D"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100,0</w:t>
            </w:r>
          </w:p>
        </w:tc>
        <w:tc>
          <w:tcPr>
            <w:tcW w:w="1365" w:type="dxa"/>
            <w:tcBorders>
              <w:top w:val="nil"/>
              <w:bottom w:val="single" w:sz="16" w:space="0" w:color="000000"/>
            </w:tcBorders>
            <w:shd w:val="clear" w:color="auto" w:fill="FFFFFF"/>
          </w:tcPr>
          <w:p w14:paraId="6D30469D"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100,0</w:t>
            </w:r>
          </w:p>
        </w:tc>
        <w:tc>
          <w:tcPr>
            <w:tcW w:w="1456" w:type="dxa"/>
            <w:tcBorders>
              <w:top w:val="nil"/>
              <w:bottom w:val="single" w:sz="16" w:space="0" w:color="000000"/>
              <w:right w:val="single" w:sz="16" w:space="0" w:color="000000"/>
            </w:tcBorders>
            <w:shd w:val="clear" w:color="auto" w:fill="FFFFFF"/>
          </w:tcPr>
          <w:p w14:paraId="7011E8DF" w14:textId="77777777" w:rsidR="00550D96" w:rsidRPr="008212B2" w:rsidRDefault="00550D96" w:rsidP="00D50BCE">
            <w:pPr>
              <w:autoSpaceDE w:val="0"/>
              <w:autoSpaceDN w:val="0"/>
              <w:adjustRightInd w:val="0"/>
              <w:jc w:val="center"/>
              <w:rPr>
                <w:rFonts w:ascii="Georgia" w:hAnsi="Georgia"/>
                <w:sz w:val="20"/>
                <w:szCs w:val="20"/>
                <w:lang w:val="mk-MK"/>
              </w:rPr>
            </w:pPr>
          </w:p>
        </w:tc>
      </w:tr>
    </w:tbl>
    <w:p w14:paraId="2C22A2A0" w14:textId="77777777" w:rsidR="00550D96" w:rsidRPr="00AB0A77" w:rsidRDefault="00550D96" w:rsidP="00550D96">
      <w:pPr>
        <w:autoSpaceDE w:val="0"/>
        <w:autoSpaceDN w:val="0"/>
        <w:adjustRightInd w:val="0"/>
        <w:jc w:val="center"/>
        <w:rPr>
          <w:lang w:val="mk-MK"/>
        </w:rPr>
      </w:pPr>
    </w:p>
    <w:p w14:paraId="47C5B010" w14:textId="14ADF092" w:rsidR="00550D96" w:rsidRPr="008212B2" w:rsidRDefault="00550D96" w:rsidP="00550D96">
      <w:pPr>
        <w:autoSpaceDE w:val="0"/>
        <w:autoSpaceDN w:val="0"/>
        <w:adjustRightInd w:val="0"/>
        <w:jc w:val="center"/>
        <w:rPr>
          <w:lang w:val="mk-MK"/>
        </w:rPr>
      </w:pPr>
      <w:r w:rsidRPr="008212B2">
        <w:rPr>
          <w:noProof/>
          <w:lang w:val="mk-MK"/>
        </w:rPr>
        <w:drawing>
          <wp:inline distT="0" distB="0" distL="0" distR="0" wp14:anchorId="4B925A8B" wp14:editId="4FE4B985">
            <wp:extent cx="4556760" cy="3131820"/>
            <wp:effectExtent l="0" t="0" r="0" b="0"/>
            <wp:docPr id="177213625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56760" cy="3131820"/>
                    </a:xfrm>
                    <a:prstGeom prst="rect">
                      <a:avLst/>
                    </a:prstGeom>
                    <a:noFill/>
                    <a:ln>
                      <a:noFill/>
                    </a:ln>
                  </pic:spPr>
                </pic:pic>
              </a:graphicData>
            </a:graphic>
          </wp:inline>
        </w:drawing>
      </w:r>
    </w:p>
    <w:p w14:paraId="06002AC9" w14:textId="4E018378" w:rsidR="00550D96" w:rsidRPr="00AB0A77" w:rsidRDefault="00550D96" w:rsidP="00550D96">
      <w:pPr>
        <w:autoSpaceDE w:val="0"/>
        <w:autoSpaceDN w:val="0"/>
        <w:adjustRightInd w:val="0"/>
        <w:rPr>
          <w:rFonts w:ascii="Times New Roman" w:hAnsi="Times New Roman" w:cs="Times New Roman"/>
          <w:sz w:val="24"/>
          <w:szCs w:val="24"/>
          <w:lang w:val="mk-MK"/>
        </w:rPr>
      </w:pPr>
      <w:r w:rsidRPr="008212B2">
        <w:rPr>
          <w:lang w:val="mk-MK"/>
        </w:rPr>
        <w:tab/>
      </w:r>
      <w:r w:rsidRPr="00AB0A77">
        <w:rPr>
          <w:rFonts w:ascii="Times New Roman" w:hAnsi="Times New Roman" w:cs="Times New Roman"/>
          <w:b/>
          <w:bCs/>
          <w:sz w:val="24"/>
          <w:szCs w:val="24"/>
          <w:lang w:val="mk-MK"/>
        </w:rPr>
        <w:t>Графикон 1</w:t>
      </w:r>
      <w:r w:rsidRPr="008212B2">
        <w:rPr>
          <w:rFonts w:ascii="Times New Roman" w:hAnsi="Times New Roman" w:cs="Times New Roman"/>
          <w:b/>
          <w:bCs/>
          <w:sz w:val="24"/>
          <w:szCs w:val="24"/>
          <w:lang w:val="mk-MK"/>
        </w:rPr>
        <w:t>3</w:t>
      </w:r>
      <w:r w:rsidR="00BD6130">
        <w:rPr>
          <w:rFonts w:ascii="Times New Roman" w:hAnsi="Times New Roman" w:cs="Times New Roman"/>
          <w:b/>
          <w:bCs/>
          <w:sz w:val="24"/>
          <w:szCs w:val="24"/>
          <w:lang w:val="mk-MK"/>
        </w:rPr>
        <w:t>:</w:t>
      </w:r>
      <w:r w:rsidR="00BD6130" w:rsidRPr="00AB0A77">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Пол на пациентите</w:t>
      </w:r>
    </w:p>
    <w:p w14:paraId="7FE05F19" w14:textId="6E1564E5" w:rsidR="00550D96" w:rsidRPr="00AB0A77" w:rsidRDefault="00550D96" w:rsidP="00550D96">
      <w:pPr>
        <w:autoSpaceDE w:val="0"/>
        <w:autoSpaceDN w:val="0"/>
        <w:adjustRightInd w:val="0"/>
        <w:jc w:val="both"/>
        <w:rPr>
          <w:rFonts w:ascii="Times New Roman" w:hAnsi="Times New Roman" w:cs="Times New Roman"/>
          <w:sz w:val="24"/>
          <w:szCs w:val="24"/>
          <w:lang w:val="mk-MK"/>
        </w:rPr>
      </w:pPr>
      <w:r w:rsidRPr="00AB0A77">
        <w:rPr>
          <w:rFonts w:ascii="Times New Roman" w:hAnsi="Times New Roman" w:cs="Times New Roman"/>
          <w:sz w:val="24"/>
          <w:szCs w:val="24"/>
          <w:lang w:val="mk-MK"/>
        </w:rPr>
        <w:t xml:space="preserve">Возраста на пациентите варира во интервалот </w:t>
      </w:r>
      <w:r w:rsidRPr="008212B2">
        <w:rPr>
          <w:rFonts w:ascii="Times New Roman" w:hAnsi="Times New Roman" w:cs="Times New Roman"/>
          <w:sz w:val="24"/>
          <w:szCs w:val="24"/>
          <w:lang w:val="mk-MK"/>
        </w:rPr>
        <w:t>50</w:t>
      </w:r>
      <w:r w:rsidRPr="00AB0A77">
        <w:rPr>
          <w:rFonts w:ascii="Times New Roman" w:hAnsi="Times New Roman" w:cs="Times New Roman"/>
          <w:sz w:val="24"/>
          <w:szCs w:val="24"/>
          <w:lang w:val="mk-MK"/>
        </w:rPr>
        <w:t>,</w:t>
      </w:r>
      <w:r w:rsidRPr="008212B2">
        <w:rPr>
          <w:rFonts w:ascii="Times New Roman" w:hAnsi="Times New Roman" w:cs="Times New Roman"/>
          <w:sz w:val="24"/>
          <w:szCs w:val="24"/>
          <w:lang w:val="mk-MK"/>
        </w:rPr>
        <w:t>20</w:t>
      </w:r>
      <w:r w:rsidRPr="00AB0A77">
        <w:rPr>
          <w:rFonts w:ascii="Times New Roman" w:hAnsi="Times New Roman" w:cs="Times New Roman"/>
          <w:sz w:val="24"/>
          <w:szCs w:val="24"/>
          <w:lang w:val="mk-MK"/>
        </w:rPr>
        <w:sym w:font="Symbol" w:char="F0B1"/>
      </w:r>
      <w:r w:rsidRPr="00AB0A77">
        <w:rPr>
          <w:rFonts w:ascii="Times New Roman" w:hAnsi="Times New Roman" w:cs="Times New Roman"/>
          <w:sz w:val="24"/>
          <w:szCs w:val="24"/>
          <w:lang w:val="mk-MK"/>
        </w:rPr>
        <w:t>1</w:t>
      </w:r>
      <w:r w:rsidRPr="008212B2">
        <w:rPr>
          <w:rFonts w:ascii="Times New Roman" w:hAnsi="Times New Roman" w:cs="Times New Roman"/>
          <w:sz w:val="24"/>
          <w:szCs w:val="24"/>
          <w:lang w:val="mk-MK"/>
        </w:rPr>
        <w:t>5</w:t>
      </w:r>
      <w:r w:rsidRPr="00AB0A77">
        <w:rPr>
          <w:rFonts w:ascii="Times New Roman" w:hAnsi="Times New Roman" w:cs="Times New Roman"/>
          <w:sz w:val="24"/>
          <w:szCs w:val="24"/>
          <w:lang w:val="mk-MK"/>
        </w:rPr>
        <w:t>,</w:t>
      </w:r>
      <w:r w:rsidRPr="008212B2">
        <w:rPr>
          <w:rFonts w:ascii="Times New Roman" w:hAnsi="Times New Roman" w:cs="Times New Roman"/>
          <w:sz w:val="24"/>
          <w:szCs w:val="24"/>
          <w:lang w:val="mk-MK"/>
        </w:rPr>
        <w:t>25</w:t>
      </w:r>
      <w:r w:rsidRPr="00AB0A77">
        <w:rPr>
          <w:rFonts w:ascii="Times New Roman" w:hAnsi="Times New Roman" w:cs="Times New Roman"/>
          <w:sz w:val="24"/>
          <w:szCs w:val="24"/>
          <w:lang w:val="mk-MK"/>
        </w:rPr>
        <w:t xml:space="preserve"> години, </w:t>
      </w:r>
      <w:r w:rsidRPr="00AB0A77">
        <w:rPr>
          <w:rFonts w:ascii="Times New Roman" w:hAnsi="Times New Roman" w:cs="Times New Roman"/>
          <w:sz w:val="24"/>
          <w:szCs w:val="24"/>
          <w:lang w:val="mk-MK"/>
        </w:rPr>
        <w:sym w:font="Symbol" w:char="F0B1"/>
      </w:r>
      <w:r w:rsidRPr="00AB0A77">
        <w:rPr>
          <w:rFonts w:ascii="Times New Roman" w:hAnsi="Times New Roman" w:cs="Times New Roman"/>
          <w:sz w:val="24"/>
          <w:szCs w:val="24"/>
          <w:lang w:val="mk-MK"/>
        </w:rPr>
        <w:t>95,00%</w:t>
      </w:r>
      <w:r w:rsidRPr="008212B2">
        <w:rPr>
          <w:rFonts w:ascii="Times New Roman" w:hAnsi="Times New Roman" w:cs="Times New Roman"/>
          <w:sz w:val="24"/>
          <w:szCs w:val="24"/>
          <w:lang w:val="mk-MK"/>
        </w:rPr>
        <w:t xml:space="preserve">CI:41,75-58,65; </w:t>
      </w:r>
      <w:r w:rsidRPr="00AB0A77">
        <w:rPr>
          <w:rFonts w:ascii="Times New Roman" w:hAnsi="Times New Roman" w:cs="Times New Roman"/>
          <w:sz w:val="24"/>
          <w:szCs w:val="24"/>
          <w:lang w:val="mk-MK"/>
        </w:rPr>
        <w:t xml:space="preserve">медијаната </w:t>
      </w:r>
      <w:r w:rsidR="00BD6130">
        <w:rPr>
          <w:rFonts w:ascii="Times New Roman" w:hAnsi="Times New Roman" w:cs="Times New Roman"/>
          <w:sz w:val="24"/>
          <w:szCs w:val="24"/>
          <w:lang w:val="mk-MK"/>
        </w:rPr>
        <w:t>е</w:t>
      </w:r>
      <w:r w:rsidR="00BD6130" w:rsidRPr="00AB0A77">
        <w:rPr>
          <w:rFonts w:ascii="Times New Roman" w:hAnsi="Times New Roman" w:cs="Times New Roman"/>
          <w:sz w:val="24"/>
          <w:szCs w:val="24"/>
          <w:lang w:val="mk-MK"/>
        </w:rPr>
        <w:t xml:space="preserve"> </w:t>
      </w:r>
      <w:r w:rsidRPr="008212B2">
        <w:rPr>
          <w:rFonts w:ascii="Times New Roman" w:hAnsi="Times New Roman" w:cs="Times New Roman"/>
          <w:sz w:val="24"/>
          <w:szCs w:val="24"/>
          <w:lang w:val="mk-MK"/>
        </w:rPr>
        <w:t>51</w:t>
      </w:r>
      <w:r w:rsidRPr="00AB0A77">
        <w:rPr>
          <w:rFonts w:ascii="Times New Roman" w:hAnsi="Times New Roman" w:cs="Times New Roman"/>
          <w:sz w:val="24"/>
          <w:szCs w:val="24"/>
          <w:lang w:val="mk-MK"/>
        </w:rPr>
        <w:t xml:space="preserve"> </w:t>
      </w:r>
      <w:r w:rsidR="00FC3386" w:rsidRPr="00AB0A77">
        <w:rPr>
          <w:rFonts w:ascii="Times New Roman" w:hAnsi="Times New Roman" w:cs="Times New Roman"/>
          <w:sz w:val="24"/>
          <w:szCs w:val="24"/>
          <w:lang w:val="mk-MK"/>
        </w:rPr>
        <w:t>годин</w:t>
      </w:r>
      <w:r w:rsidR="00FC3386">
        <w:rPr>
          <w:rFonts w:ascii="Times New Roman" w:hAnsi="Times New Roman" w:cs="Times New Roman"/>
          <w:sz w:val="24"/>
          <w:szCs w:val="24"/>
          <w:lang w:val="mk-MK"/>
        </w:rPr>
        <w:t>а</w:t>
      </w:r>
      <w:r w:rsidRPr="00AB0A77">
        <w:rPr>
          <w:rFonts w:ascii="Times New Roman" w:hAnsi="Times New Roman" w:cs="Times New Roman"/>
          <w:sz w:val="24"/>
          <w:szCs w:val="24"/>
          <w:lang w:val="mk-MK"/>
        </w:rPr>
        <w:t xml:space="preserve">, минималната возраст </w:t>
      </w:r>
      <w:r w:rsidR="00BD6130">
        <w:rPr>
          <w:rFonts w:ascii="Times New Roman" w:hAnsi="Times New Roman" w:cs="Times New Roman"/>
          <w:sz w:val="24"/>
          <w:szCs w:val="24"/>
          <w:lang w:val="mk-MK"/>
        </w:rPr>
        <w:t>е</w:t>
      </w:r>
      <w:r w:rsidR="00BD6130" w:rsidRPr="00AB0A77">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2</w:t>
      </w:r>
      <w:r w:rsidRPr="008212B2">
        <w:rPr>
          <w:rFonts w:ascii="Times New Roman" w:hAnsi="Times New Roman" w:cs="Times New Roman"/>
          <w:sz w:val="24"/>
          <w:szCs w:val="24"/>
          <w:lang w:val="mk-MK"/>
        </w:rPr>
        <w:t>1</w:t>
      </w:r>
      <w:r w:rsidRPr="00AB0A77">
        <w:rPr>
          <w:rFonts w:ascii="Times New Roman" w:hAnsi="Times New Roman" w:cs="Times New Roman"/>
          <w:sz w:val="24"/>
          <w:szCs w:val="24"/>
          <w:lang w:val="mk-MK"/>
        </w:rPr>
        <w:t xml:space="preserve"> </w:t>
      </w:r>
      <w:r w:rsidR="00FC3386" w:rsidRPr="00AB0A77">
        <w:rPr>
          <w:rFonts w:ascii="Times New Roman" w:hAnsi="Times New Roman" w:cs="Times New Roman"/>
          <w:sz w:val="24"/>
          <w:szCs w:val="24"/>
          <w:lang w:val="mk-MK"/>
        </w:rPr>
        <w:t>годин</w:t>
      </w:r>
      <w:r w:rsidR="00FC3386">
        <w:rPr>
          <w:rFonts w:ascii="Times New Roman" w:hAnsi="Times New Roman" w:cs="Times New Roman"/>
          <w:sz w:val="24"/>
          <w:szCs w:val="24"/>
          <w:lang w:val="mk-MK"/>
        </w:rPr>
        <w:t>а</w:t>
      </w:r>
      <w:r w:rsidR="00BD6130">
        <w:rPr>
          <w:rFonts w:ascii="Times New Roman" w:hAnsi="Times New Roman" w:cs="Times New Roman"/>
          <w:sz w:val="24"/>
          <w:szCs w:val="24"/>
          <w:lang w:val="mk-MK"/>
        </w:rPr>
        <w:t>,</w:t>
      </w:r>
      <w:r w:rsidRPr="00AB0A77">
        <w:rPr>
          <w:rFonts w:ascii="Times New Roman" w:hAnsi="Times New Roman" w:cs="Times New Roman"/>
          <w:sz w:val="24"/>
          <w:szCs w:val="24"/>
          <w:lang w:val="mk-MK"/>
        </w:rPr>
        <w:t xml:space="preserve"> а максималната возраст </w:t>
      </w:r>
      <w:r w:rsidRPr="008212B2">
        <w:rPr>
          <w:rFonts w:ascii="Times New Roman" w:hAnsi="Times New Roman" w:cs="Times New Roman"/>
          <w:sz w:val="24"/>
          <w:szCs w:val="24"/>
          <w:lang w:val="mk-MK"/>
        </w:rPr>
        <w:t>71</w:t>
      </w:r>
      <w:r w:rsidRPr="00AB0A77">
        <w:rPr>
          <w:rFonts w:ascii="Times New Roman" w:hAnsi="Times New Roman" w:cs="Times New Roman"/>
          <w:sz w:val="24"/>
          <w:szCs w:val="24"/>
          <w:lang w:val="mk-MK"/>
        </w:rPr>
        <w:t xml:space="preserve"> годин</w:t>
      </w:r>
      <w:r w:rsidR="00BD6130">
        <w:rPr>
          <w:rFonts w:ascii="Times New Roman" w:hAnsi="Times New Roman" w:cs="Times New Roman"/>
          <w:sz w:val="24"/>
          <w:szCs w:val="24"/>
          <w:lang w:val="mk-MK"/>
        </w:rPr>
        <w:t>а</w:t>
      </w:r>
      <w:r w:rsidRPr="00AB0A77">
        <w:rPr>
          <w:rFonts w:ascii="Times New Roman" w:hAnsi="Times New Roman" w:cs="Times New Roman"/>
          <w:sz w:val="24"/>
          <w:szCs w:val="24"/>
          <w:lang w:val="mk-MK"/>
        </w:rPr>
        <w:t xml:space="preserve"> (табела 2</w:t>
      </w:r>
      <w:r w:rsidRPr="008212B2">
        <w:rPr>
          <w:rFonts w:ascii="Times New Roman" w:hAnsi="Times New Roman" w:cs="Times New Roman"/>
          <w:sz w:val="24"/>
          <w:szCs w:val="24"/>
          <w:lang w:val="mk-MK"/>
        </w:rPr>
        <w:t>0</w:t>
      </w:r>
      <w:r w:rsidRPr="00AB0A77">
        <w:rPr>
          <w:rFonts w:ascii="Times New Roman" w:hAnsi="Times New Roman" w:cs="Times New Roman"/>
          <w:sz w:val="24"/>
          <w:szCs w:val="24"/>
          <w:lang w:val="mk-MK"/>
        </w:rPr>
        <w:t xml:space="preserve"> и графикон </w:t>
      </w:r>
      <w:r w:rsidRPr="008212B2">
        <w:rPr>
          <w:rFonts w:ascii="Times New Roman" w:hAnsi="Times New Roman" w:cs="Times New Roman"/>
          <w:sz w:val="24"/>
          <w:szCs w:val="24"/>
          <w:lang w:val="mk-MK"/>
        </w:rPr>
        <w:t>14</w:t>
      </w:r>
      <w:r w:rsidRPr="00AB0A77">
        <w:rPr>
          <w:rFonts w:ascii="Times New Roman" w:hAnsi="Times New Roman" w:cs="Times New Roman"/>
          <w:sz w:val="24"/>
          <w:szCs w:val="24"/>
          <w:lang w:val="mk-MK"/>
        </w:rPr>
        <w:t>).</w:t>
      </w:r>
    </w:p>
    <w:p w14:paraId="5DAD44AE" w14:textId="56622BE7" w:rsidR="00550D96" w:rsidRPr="00AB0A77" w:rsidRDefault="00550D96" w:rsidP="00550D96">
      <w:pPr>
        <w:autoSpaceDE w:val="0"/>
        <w:autoSpaceDN w:val="0"/>
        <w:adjustRightInd w:val="0"/>
        <w:spacing w:line="400" w:lineRule="atLeast"/>
        <w:rPr>
          <w:rFonts w:ascii="Times New Roman" w:hAnsi="Times New Roman" w:cs="Times New Roman"/>
          <w:sz w:val="24"/>
          <w:szCs w:val="24"/>
          <w:lang w:val="mk-MK"/>
        </w:rPr>
      </w:pPr>
      <w:r w:rsidRPr="00AB0A77">
        <w:rPr>
          <w:rFonts w:ascii="Times New Roman" w:hAnsi="Times New Roman" w:cs="Times New Roman"/>
          <w:b/>
          <w:bCs/>
          <w:sz w:val="24"/>
          <w:szCs w:val="24"/>
          <w:lang w:val="mk-MK"/>
        </w:rPr>
        <w:t xml:space="preserve">Табела </w:t>
      </w:r>
      <w:r w:rsidRPr="008212B2">
        <w:rPr>
          <w:rFonts w:ascii="Times New Roman" w:hAnsi="Times New Roman" w:cs="Times New Roman"/>
          <w:b/>
          <w:bCs/>
          <w:sz w:val="24"/>
          <w:szCs w:val="24"/>
          <w:lang w:val="mk-MK"/>
        </w:rPr>
        <w:t>20</w:t>
      </w:r>
      <w:r w:rsidR="00BD6130">
        <w:rPr>
          <w:rFonts w:ascii="Times New Roman" w:hAnsi="Times New Roman" w:cs="Times New Roman"/>
          <w:b/>
          <w:bCs/>
          <w:sz w:val="24"/>
          <w:szCs w:val="24"/>
          <w:lang w:val="mk-MK"/>
        </w:rPr>
        <w:t>;</w:t>
      </w:r>
      <w:r w:rsidR="00BD6130" w:rsidRPr="008212B2">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Возраст на пациентите</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847"/>
        <w:gridCol w:w="757"/>
        <w:gridCol w:w="607"/>
        <w:gridCol w:w="1086"/>
        <w:gridCol w:w="1086"/>
        <w:gridCol w:w="765"/>
        <w:gridCol w:w="979"/>
        <w:gridCol w:w="1004"/>
        <w:gridCol w:w="855"/>
      </w:tblGrid>
      <w:tr w:rsidR="00550D96" w:rsidRPr="00AB0A77" w14:paraId="01212BA9" w14:textId="77777777" w:rsidTr="00D50BCE">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tcPr>
          <w:p w14:paraId="7714998F" w14:textId="77777777" w:rsidR="00550D96" w:rsidRPr="008212B2" w:rsidRDefault="00550D96" w:rsidP="00D50BCE">
            <w:pPr>
              <w:jc w:val="center"/>
              <w:rPr>
                <w:rFonts w:ascii="Georgia" w:hAnsi="Georgia"/>
                <w:bCs/>
                <w:sz w:val="20"/>
                <w:szCs w:val="20"/>
                <w:lang w:val="mk-MK"/>
              </w:rPr>
            </w:pPr>
            <w:r w:rsidRPr="008212B2">
              <w:rPr>
                <w:rFonts w:ascii="Georgia" w:hAnsi="Georgia"/>
                <w:bCs/>
                <w:sz w:val="20"/>
                <w:szCs w:val="20"/>
                <w:lang w:val="mk-MK"/>
              </w:rPr>
              <w:t>Variable</w:t>
            </w:r>
          </w:p>
        </w:tc>
        <w:tc>
          <w:tcPr>
            <w:tcW w:w="0" w:type="auto"/>
            <w:tcBorders>
              <w:top w:val="outset" w:sz="6" w:space="0" w:color="auto"/>
              <w:left w:val="outset" w:sz="6" w:space="0" w:color="auto"/>
              <w:bottom w:val="outset" w:sz="6" w:space="0" w:color="auto"/>
              <w:right w:val="outset" w:sz="6" w:space="0" w:color="auto"/>
            </w:tcBorders>
            <w:noWrap/>
            <w:vAlign w:val="center"/>
          </w:tcPr>
          <w:p w14:paraId="6C53FF67" w14:textId="77777777" w:rsidR="00550D96" w:rsidRPr="008212B2" w:rsidRDefault="00550D96" w:rsidP="00D50BCE">
            <w:pPr>
              <w:jc w:val="center"/>
              <w:rPr>
                <w:rFonts w:ascii="Georgia" w:hAnsi="Georgia"/>
                <w:bCs/>
                <w:sz w:val="20"/>
                <w:szCs w:val="20"/>
                <w:lang w:val="mk-MK"/>
              </w:rPr>
            </w:pPr>
            <w:r w:rsidRPr="008212B2">
              <w:rPr>
                <w:rFonts w:ascii="Georgia" w:hAnsi="Georgia" w:cs="Arial"/>
                <w:bCs/>
                <w:color w:val="000000"/>
                <w:sz w:val="20"/>
                <w:szCs w:val="20"/>
                <w:lang w:val="mk-MK"/>
              </w:rPr>
              <w:t>Valid N</w:t>
            </w:r>
          </w:p>
        </w:tc>
        <w:tc>
          <w:tcPr>
            <w:tcW w:w="0" w:type="auto"/>
            <w:tcBorders>
              <w:top w:val="outset" w:sz="6" w:space="0" w:color="auto"/>
              <w:left w:val="outset" w:sz="6" w:space="0" w:color="auto"/>
              <w:bottom w:val="outset" w:sz="6" w:space="0" w:color="auto"/>
              <w:right w:val="outset" w:sz="6" w:space="0" w:color="auto"/>
            </w:tcBorders>
            <w:noWrap/>
            <w:vAlign w:val="center"/>
          </w:tcPr>
          <w:p w14:paraId="6D7A0761" w14:textId="77777777" w:rsidR="00550D96" w:rsidRPr="008212B2" w:rsidRDefault="00550D96" w:rsidP="00D50BCE">
            <w:pPr>
              <w:jc w:val="center"/>
              <w:rPr>
                <w:rFonts w:ascii="Georgia" w:hAnsi="Georgia"/>
                <w:bCs/>
                <w:sz w:val="20"/>
                <w:szCs w:val="20"/>
                <w:lang w:val="mk-MK"/>
              </w:rPr>
            </w:pPr>
            <w:r w:rsidRPr="008212B2">
              <w:rPr>
                <w:rFonts w:ascii="Georgia" w:hAnsi="Georgia" w:cs="Arial"/>
                <w:bCs/>
                <w:color w:val="000000"/>
                <w:sz w:val="20"/>
                <w:szCs w:val="20"/>
                <w:lang w:val="mk-MK"/>
              </w:rPr>
              <w:t>Mean</w:t>
            </w:r>
          </w:p>
        </w:tc>
        <w:tc>
          <w:tcPr>
            <w:tcW w:w="0" w:type="auto"/>
            <w:tcBorders>
              <w:top w:val="outset" w:sz="6" w:space="0" w:color="auto"/>
              <w:left w:val="outset" w:sz="6" w:space="0" w:color="auto"/>
              <w:bottom w:val="outset" w:sz="6" w:space="0" w:color="auto"/>
              <w:right w:val="outset" w:sz="6" w:space="0" w:color="auto"/>
            </w:tcBorders>
            <w:noWrap/>
            <w:vAlign w:val="center"/>
          </w:tcPr>
          <w:p w14:paraId="7D7A02E7" w14:textId="77777777" w:rsidR="00550D96" w:rsidRPr="008212B2" w:rsidRDefault="00550D96" w:rsidP="00D50BCE">
            <w:pPr>
              <w:jc w:val="center"/>
              <w:rPr>
                <w:rFonts w:ascii="Georgia" w:hAnsi="Georgia" w:cs="Arial"/>
                <w:bCs/>
                <w:color w:val="000000"/>
                <w:sz w:val="20"/>
                <w:szCs w:val="20"/>
                <w:lang w:val="mk-MK"/>
              </w:rPr>
            </w:pPr>
            <w:r w:rsidRPr="008212B2">
              <w:rPr>
                <w:rFonts w:ascii="Georgia" w:hAnsi="Georgia" w:cs="Arial"/>
                <w:bCs/>
                <w:color w:val="000000"/>
                <w:sz w:val="20"/>
                <w:szCs w:val="20"/>
                <w:lang w:val="mk-MK"/>
              </w:rPr>
              <w:t>Confidence</w:t>
            </w:r>
          </w:p>
          <w:p w14:paraId="4CCE630F" w14:textId="77777777" w:rsidR="00550D96" w:rsidRPr="008212B2" w:rsidRDefault="00550D96" w:rsidP="00D50BCE">
            <w:pPr>
              <w:jc w:val="center"/>
              <w:rPr>
                <w:rFonts w:ascii="Georgia" w:hAnsi="Georgia"/>
                <w:bCs/>
                <w:sz w:val="20"/>
                <w:szCs w:val="20"/>
                <w:lang w:val="mk-MK"/>
              </w:rPr>
            </w:pPr>
            <w:r w:rsidRPr="008212B2">
              <w:rPr>
                <w:rFonts w:ascii="Georgia" w:hAnsi="Georgia" w:cs="Arial"/>
                <w:bCs/>
                <w:color w:val="000000"/>
                <w:sz w:val="20"/>
                <w:szCs w:val="20"/>
                <w:lang w:val="mk-MK"/>
              </w:rPr>
              <w:t>-95,00%</w:t>
            </w:r>
          </w:p>
        </w:tc>
        <w:tc>
          <w:tcPr>
            <w:tcW w:w="0" w:type="auto"/>
            <w:tcBorders>
              <w:top w:val="outset" w:sz="6" w:space="0" w:color="auto"/>
              <w:left w:val="outset" w:sz="6" w:space="0" w:color="auto"/>
              <w:bottom w:val="outset" w:sz="6" w:space="0" w:color="auto"/>
              <w:right w:val="outset" w:sz="6" w:space="0" w:color="auto"/>
            </w:tcBorders>
            <w:noWrap/>
            <w:vAlign w:val="center"/>
          </w:tcPr>
          <w:p w14:paraId="24BB1C21" w14:textId="77777777" w:rsidR="00550D96" w:rsidRPr="008212B2" w:rsidRDefault="00550D96" w:rsidP="00D50BCE">
            <w:pPr>
              <w:jc w:val="center"/>
              <w:rPr>
                <w:rFonts w:ascii="Georgia" w:hAnsi="Georgia" w:cs="Arial"/>
                <w:bCs/>
                <w:color w:val="000000"/>
                <w:sz w:val="20"/>
                <w:szCs w:val="20"/>
                <w:lang w:val="mk-MK"/>
              </w:rPr>
            </w:pPr>
            <w:r w:rsidRPr="008212B2">
              <w:rPr>
                <w:rFonts w:ascii="Georgia" w:hAnsi="Georgia" w:cs="Arial"/>
                <w:bCs/>
                <w:color w:val="000000"/>
                <w:sz w:val="20"/>
                <w:szCs w:val="20"/>
                <w:lang w:val="mk-MK"/>
              </w:rPr>
              <w:t>Confidence</w:t>
            </w:r>
          </w:p>
          <w:p w14:paraId="3932E41F" w14:textId="77777777" w:rsidR="00550D96" w:rsidRPr="008212B2" w:rsidRDefault="00550D96" w:rsidP="00D50BCE">
            <w:pPr>
              <w:jc w:val="center"/>
              <w:rPr>
                <w:rFonts w:ascii="Georgia" w:hAnsi="Georgia"/>
                <w:bCs/>
                <w:sz w:val="20"/>
                <w:szCs w:val="20"/>
                <w:lang w:val="mk-MK"/>
              </w:rPr>
            </w:pPr>
            <w:r w:rsidRPr="008212B2">
              <w:rPr>
                <w:rFonts w:ascii="Georgia" w:hAnsi="Georgia" w:cs="Arial"/>
                <w:bCs/>
                <w:color w:val="000000"/>
                <w:sz w:val="20"/>
                <w:szCs w:val="20"/>
                <w:lang w:val="mk-MK"/>
              </w:rPr>
              <w:t>+95,00%</w:t>
            </w:r>
          </w:p>
        </w:tc>
        <w:tc>
          <w:tcPr>
            <w:tcW w:w="0" w:type="auto"/>
            <w:tcBorders>
              <w:top w:val="outset" w:sz="6" w:space="0" w:color="auto"/>
              <w:left w:val="outset" w:sz="6" w:space="0" w:color="auto"/>
              <w:bottom w:val="outset" w:sz="6" w:space="0" w:color="auto"/>
              <w:right w:val="outset" w:sz="6" w:space="0" w:color="auto"/>
            </w:tcBorders>
            <w:noWrap/>
            <w:vAlign w:val="center"/>
          </w:tcPr>
          <w:p w14:paraId="706653B3" w14:textId="77777777" w:rsidR="00550D96" w:rsidRPr="008212B2" w:rsidRDefault="00550D96" w:rsidP="00D50BCE">
            <w:pPr>
              <w:jc w:val="center"/>
              <w:rPr>
                <w:rFonts w:ascii="Georgia" w:hAnsi="Georgia"/>
                <w:bCs/>
                <w:sz w:val="20"/>
                <w:szCs w:val="20"/>
                <w:lang w:val="mk-MK"/>
              </w:rPr>
            </w:pPr>
            <w:r w:rsidRPr="008212B2">
              <w:rPr>
                <w:rFonts w:ascii="Georgia" w:hAnsi="Georgia" w:cs="Arial"/>
                <w:bCs/>
                <w:color w:val="000000"/>
                <w:sz w:val="20"/>
                <w:szCs w:val="20"/>
                <w:lang w:val="mk-MK"/>
              </w:rPr>
              <w:t>Median</w:t>
            </w:r>
          </w:p>
        </w:tc>
        <w:tc>
          <w:tcPr>
            <w:tcW w:w="0" w:type="auto"/>
            <w:tcBorders>
              <w:top w:val="outset" w:sz="6" w:space="0" w:color="auto"/>
              <w:left w:val="outset" w:sz="6" w:space="0" w:color="auto"/>
              <w:bottom w:val="outset" w:sz="6" w:space="0" w:color="auto"/>
              <w:right w:val="outset" w:sz="6" w:space="0" w:color="auto"/>
            </w:tcBorders>
            <w:noWrap/>
            <w:vAlign w:val="center"/>
          </w:tcPr>
          <w:p w14:paraId="20A5DD16" w14:textId="77777777" w:rsidR="00550D96" w:rsidRPr="008212B2" w:rsidRDefault="00550D96" w:rsidP="00D50BCE">
            <w:pPr>
              <w:jc w:val="center"/>
              <w:rPr>
                <w:rFonts w:ascii="Georgia" w:hAnsi="Georgia"/>
                <w:bCs/>
                <w:sz w:val="20"/>
                <w:szCs w:val="20"/>
                <w:lang w:val="mk-MK"/>
              </w:rPr>
            </w:pPr>
            <w:r w:rsidRPr="008212B2">
              <w:rPr>
                <w:rFonts w:ascii="Georgia" w:hAnsi="Georgia" w:cs="Arial"/>
                <w:bCs/>
                <w:color w:val="000000"/>
                <w:sz w:val="20"/>
                <w:szCs w:val="20"/>
                <w:lang w:val="mk-MK"/>
              </w:rPr>
              <w:t>Minimum</w:t>
            </w:r>
          </w:p>
        </w:tc>
        <w:tc>
          <w:tcPr>
            <w:tcW w:w="0" w:type="auto"/>
            <w:tcBorders>
              <w:top w:val="outset" w:sz="6" w:space="0" w:color="auto"/>
              <w:left w:val="outset" w:sz="6" w:space="0" w:color="auto"/>
              <w:bottom w:val="outset" w:sz="6" w:space="0" w:color="auto"/>
              <w:right w:val="outset" w:sz="6" w:space="0" w:color="auto"/>
            </w:tcBorders>
            <w:noWrap/>
            <w:vAlign w:val="center"/>
          </w:tcPr>
          <w:p w14:paraId="161F4D91" w14:textId="77777777" w:rsidR="00550D96" w:rsidRPr="008212B2" w:rsidRDefault="00550D96" w:rsidP="00D50BCE">
            <w:pPr>
              <w:jc w:val="center"/>
              <w:rPr>
                <w:rFonts w:ascii="Georgia" w:hAnsi="Georgia"/>
                <w:bCs/>
                <w:sz w:val="20"/>
                <w:szCs w:val="20"/>
                <w:lang w:val="mk-MK"/>
              </w:rPr>
            </w:pPr>
            <w:r w:rsidRPr="008212B2">
              <w:rPr>
                <w:rFonts w:ascii="Georgia" w:hAnsi="Georgia" w:cs="Arial"/>
                <w:bCs/>
                <w:color w:val="000000"/>
                <w:sz w:val="20"/>
                <w:szCs w:val="20"/>
                <w:lang w:val="mk-MK"/>
              </w:rPr>
              <w:t>Maximum</w:t>
            </w:r>
          </w:p>
        </w:tc>
        <w:tc>
          <w:tcPr>
            <w:tcW w:w="0" w:type="auto"/>
            <w:tcBorders>
              <w:top w:val="outset" w:sz="6" w:space="0" w:color="auto"/>
              <w:left w:val="outset" w:sz="6" w:space="0" w:color="auto"/>
              <w:bottom w:val="outset" w:sz="6" w:space="0" w:color="auto"/>
              <w:right w:val="outset" w:sz="6" w:space="0" w:color="auto"/>
            </w:tcBorders>
            <w:noWrap/>
            <w:vAlign w:val="center"/>
          </w:tcPr>
          <w:p w14:paraId="49EF6C79" w14:textId="77777777" w:rsidR="00550D96" w:rsidRPr="008212B2" w:rsidRDefault="00550D96" w:rsidP="00D50BCE">
            <w:pPr>
              <w:jc w:val="center"/>
              <w:rPr>
                <w:rFonts w:ascii="Georgia" w:hAnsi="Georgia"/>
                <w:bCs/>
                <w:sz w:val="20"/>
                <w:szCs w:val="20"/>
                <w:lang w:val="mk-MK"/>
              </w:rPr>
            </w:pPr>
            <w:r w:rsidRPr="008212B2">
              <w:rPr>
                <w:rFonts w:ascii="Georgia" w:hAnsi="Georgia" w:cs="Arial"/>
                <w:bCs/>
                <w:color w:val="000000"/>
                <w:sz w:val="20"/>
                <w:szCs w:val="20"/>
                <w:lang w:val="mk-MK"/>
              </w:rPr>
              <w:t>Std.Dev.</w:t>
            </w:r>
          </w:p>
        </w:tc>
      </w:tr>
      <w:tr w:rsidR="00550D96" w:rsidRPr="00AB0A77" w14:paraId="69383BE3" w14:textId="77777777" w:rsidTr="00D50BCE">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tcPr>
          <w:p w14:paraId="7094B3BB" w14:textId="77777777" w:rsidR="00550D96" w:rsidRPr="008212B2" w:rsidRDefault="00550D96" w:rsidP="00D50BCE">
            <w:pPr>
              <w:jc w:val="center"/>
              <w:rPr>
                <w:rFonts w:ascii="Georgia" w:hAnsi="Georgia"/>
                <w:bCs/>
                <w:sz w:val="20"/>
                <w:szCs w:val="20"/>
                <w:lang w:val="mk-MK"/>
              </w:rPr>
            </w:pPr>
            <w:r w:rsidRPr="008212B2">
              <w:rPr>
                <w:rFonts w:ascii="Georgia" w:hAnsi="Georgia" w:cs="Arial"/>
                <w:bCs/>
                <w:color w:val="000000"/>
                <w:sz w:val="20"/>
                <w:szCs w:val="20"/>
                <w:lang w:val="mk-MK"/>
              </w:rPr>
              <w:t>Возраст</w:t>
            </w:r>
          </w:p>
        </w:tc>
        <w:tc>
          <w:tcPr>
            <w:tcW w:w="0" w:type="auto"/>
            <w:tcBorders>
              <w:top w:val="outset" w:sz="6" w:space="0" w:color="auto"/>
              <w:left w:val="outset" w:sz="6" w:space="0" w:color="auto"/>
              <w:bottom w:val="outset" w:sz="6" w:space="0" w:color="auto"/>
              <w:right w:val="outset" w:sz="6" w:space="0" w:color="auto"/>
            </w:tcBorders>
            <w:noWrap/>
            <w:vAlign w:val="center"/>
          </w:tcPr>
          <w:p w14:paraId="13BFF5C3" w14:textId="77777777" w:rsidR="00550D96" w:rsidRPr="008212B2" w:rsidRDefault="00550D96" w:rsidP="00D50BCE">
            <w:pPr>
              <w:jc w:val="center"/>
              <w:rPr>
                <w:rFonts w:ascii="Georgia" w:hAnsi="Georgia"/>
                <w:sz w:val="20"/>
                <w:szCs w:val="20"/>
                <w:lang w:val="mk-MK"/>
              </w:rPr>
            </w:pPr>
            <w:r w:rsidRPr="008212B2">
              <w:rPr>
                <w:rFonts w:ascii="Georgia" w:hAnsi="Georgia" w:cs="Arial"/>
                <w:color w:val="000000"/>
                <w:sz w:val="20"/>
                <w:szCs w:val="20"/>
                <w:lang w:val="mk-MK"/>
              </w:rPr>
              <w:t>15</w:t>
            </w:r>
          </w:p>
        </w:tc>
        <w:tc>
          <w:tcPr>
            <w:tcW w:w="0" w:type="auto"/>
            <w:tcBorders>
              <w:top w:val="outset" w:sz="6" w:space="0" w:color="auto"/>
              <w:left w:val="outset" w:sz="6" w:space="0" w:color="auto"/>
              <w:bottom w:val="outset" w:sz="6" w:space="0" w:color="auto"/>
              <w:right w:val="outset" w:sz="6" w:space="0" w:color="auto"/>
            </w:tcBorders>
            <w:noWrap/>
            <w:vAlign w:val="center"/>
          </w:tcPr>
          <w:p w14:paraId="4643FD5A" w14:textId="77777777" w:rsidR="00550D96" w:rsidRPr="008212B2" w:rsidRDefault="00550D96" w:rsidP="00D50BCE">
            <w:pPr>
              <w:jc w:val="center"/>
              <w:rPr>
                <w:rFonts w:ascii="Georgia" w:hAnsi="Georgia"/>
                <w:lang w:val="mk-MK"/>
              </w:rPr>
            </w:pPr>
            <w:r w:rsidRPr="008212B2">
              <w:rPr>
                <w:rFonts w:ascii="Georgia" w:hAnsi="Georgia" w:cs="Arial"/>
                <w:color w:val="000000"/>
                <w:sz w:val="20"/>
                <w:szCs w:val="20"/>
                <w:lang w:val="mk-MK"/>
              </w:rPr>
              <w:t>50,20</w:t>
            </w:r>
          </w:p>
        </w:tc>
        <w:tc>
          <w:tcPr>
            <w:tcW w:w="0" w:type="auto"/>
            <w:tcBorders>
              <w:top w:val="outset" w:sz="6" w:space="0" w:color="auto"/>
              <w:left w:val="outset" w:sz="6" w:space="0" w:color="auto"/>
              <w:bottom w:val="outset" w:sz="6" w:space="0" w:color="auto"/>
              <w:right w:val="outset" w:sz="6" w:space="0" w:color="auto"/>
            </w:tcBorders>
            <w:noWrap/>
            <w:vAlign w:val="center"/>
          </w:tcPr>
          <w:p w14:paraId="395B326C" w14:textId="77777777" w:rsidR="00550D96" w:rsidRPr="008212B2" w:rsidRDefault="00550D96" w:rsidP="00D50BCE">
            <w:pPr>
              <w:jc w:val="center"/>
              <w:rPr>
                <w:rFonts w:ascii="Georgia" w:hAnsi="Georgia"/>
                <w:lang w:val="mk-MK"/>
              </w:rPr>
            </w:pPr>
            <w:r w:rsidRPr="008212B2">
              <w:rPr>
                <w:rFonts w:ascii="Georgia" w:hAnsi="Georgia" w:cs="Arial"/>
                <w:color w:val="000000"/>
                <w:sz w:val="20"/>
                <w:szCs w:val="20"/>
                <w:lang w:val="mk-MK"/>
              </w:rPr>
              <w:t>41,75</w:t>
            </w:r>
          </w:p>
        </w:tc>
        <w:tc>
          <w:tcPr>
            <w:tcW w:w="0" w:type="auto"/>
            <w:tcBorders>
              <w:top w:val="outset" w:sz="6" w:space="0" w:color="auto"/>
              <w:left w:val="outset" w:sz="6" w:space="0" w:color="auto"/>
              <w:bottom w:val="outset" w:sz="6" w:space="0" w:color="auto"/>
              <w:right w:val="outset" w:sz="6" w:space="0" w:color="auto"/>
            </w:tcBorders>
            <w:noWrap/>
            <w:vAlign w:val="center"/>
          </w:tcPr>
          <w:p w14:paraId="7AAA3312" w14:textId="77777777" w:rsidR="00550D96" w:rsidRPr="008212B2" w:rsidRDefault="00550D96" w:rsidP="00D50BCE">
            <w:pPr>
              <w:jc w:val="center"/>
              <w:rPr>
                <w:rFonts w:ascii="Georgia" w:hAnsi="Georgia"/>
                <w:lang w:val="mk-MK"/>
              </w:rPr>
            </w:pPr>
            <w:r w:rsidRPr="008212B2">
              <w:rPr>
                <w:rFonts w:ascii="Georgia" w:hAnsi="Georgia" w:cs="Arial"/>
                <w:color w:val="000000"/>
                <w:sz w:val="20"/>
                <w:szCs w:val="20"/>
                <w:lang w:val="mk-MK"/>
              </w:rPr>
              <w:t>58,65</w:t>
            </w:r>
          </w:p>
        </w:tc>
        <w:tc>
          <w:tcPr>
            <w:tcW w:w="0" w:type="auto"/>
            <w:tcBorders>
              <w:top w:val="outset" w:sz="6" w:space="0" w:color="auto"/>
              <w:left w:val="outset" w:sz="6" w:space="0" w:color="auto"/>
              <w:bottom w:val="outset" w:sz="6" w:space="0" w:color="auto"/>
              <w:right w:val="outset" w:sz="6" w:space="0" w:color="auto"/>
            </w:tcBorders>
            <w:noWrap/>
            <w:vAlign w:val="center"/>
          </w:tcPr>
          <w:p w14:paraId="6E763192" w14:textId="77777777" w:rsidR="00550D96" w:rsidRPr="008212B2" w:rsidRDefault="00550D96" w:rsidP="00D50BCE">
            <w:pPr>
              <w:jc w:val="center"/>
              <w:rPr>
                <w:rFonts w:ascii="Georgia" w:hAnsi="Georgia"/>
                <w:lang w:val="mk-MK"/>
              </w:rPr>
            </w:pPr>
            <w:r w:rsidRPr="008212B2">
              <w:rPr>
                <w:rFonts w:ascii="Georgia" w:hAnsi="Georgia" w:cs="Arial"/>
                <w:color w:val="000000"/>
                <w:sz w:val="20"/>
                <w:szCs w:val="20"/>
                <w:lang w:val="mk-MK"/>
              </w:rPr>
              <w:t>51</w:t>
            </w:r>
          </w:p>
        </w:tc>
        <w:tc>
          <w:tcPr>
            <w:tcW w:w="0" w:type="auto"/>
            <w:tcBorders>
              <w:top w:val="outset" w:sz="6" w:space="0" w:color="auto"/>
              <w:left w:val="outset" w:sz="6" w:space="0" w:color="auto"/>
              <w:bottom w:val="outset" w:sz="6" w:space="0" w:color="auto"/>
              <w:right w:val="outset" w:sz="6" w:space="0" w:color="auto"/>
            </w:tcBorders>
            <w:noWrap/>
            <w:vAlign w:val="center"/>
          </w:tcPr>
          <w:p w14:paraId="4758ADF1" w14:textId="77777777" w:rsidR="00550D96" w:rsidRPr="008212B2" w:rsidRDefault="00550D96" w:rsidP="00D50BCE">
            <w:pPr>
              <w:jc w:val="center"/>
              <w:rPr>
                <w:rFonts w:ascii="Georgia" w:hAnsi="Georgia"/>
                <w:lang w:val="mk-MK"/>
              </w:rPr>
            </w:pPr>
            <w:r w:rsidRPr="008212B2">
              <w:rPr>
                <w:rFonts w:ascii="Georgia" w:hAnsi="Georgia" w:cs="Arial"/>
                <w:color w:val="000000"/>
                <w:sz w:val="20"/>
                <w:szCs w:val="20"/>
                <w:lang w:val="mk-MK"/>
              </w:rPr>
              <w:t>21</w:t>
            </w:r>
          </w:p>
        </w:tc>
        <w:tc>
          <w:tcPr>
            <w:tcW w:w="0" w:type="auto"/>
            <w:tcBorders>
              <w:top w:val="outset" w:sz="6" w:space="0" w:color="auto"/>
              <w:left w:val="outset" w:sz="6" w:space="0" w:color="auto"/>
              <w:bottom w:val="outset" w:sz="6" w:space="0" w:color="auto"/>
              <w:right w:val="outset" w:sz="6" w:space="0" w:color="auto"/>
            </w:tcBorders>
            <w:noWrap/>
            <w:vAlign w:val="center"/>
          </w:tcPr>
          <w:p w14:paraId="3015D2CA" w14:textId="77777777" w:rsidR="00550D96" w:rsidRPr="008212B2" w:rsidRDefault="00550D96" w:rsidP="00D50BCE">
            <w:pPr>
              <w:jc w:val="center"/>
              <w:rPr>
                <w:rFonts w:ascii="Georgia" w:hAnsi="Georgia"/>
                <w:lang w:val="mk-MK"/>
              </w:rPr>
            </w:pPr>
            <w:r w:rsidRPr="008212B2">
              <w:rPr>
                <w:rFonts w:ascii="Georgia" w:hAnsi="Georgia" w:cs="Arial"/>
                <w:color w:val="000000"/>
                <w:sz w:val="20"/>
                <w:szCs w:val="20"/>
                <w:lang w:val="mk-MK"/>
              </w:rPr>
              <w:t>71</w:t>
            </w:r>
          </w:p>
        </w:tc>
        <w:tc>
          <w:tcPr>
            <w:tcW w:w="0" w:type="auto"/>
            <w:tcBorders>
              <w:top w:val="outset" w:sz="6" w:space="0" w:color="auto"/>
              <w:left w:val="outset" w:sz="6" w:space="0" w:color="auto"/>
              <w:bottom w:val="outset" w:sz="6" w:space="0" w:color="auto"/>
              <w:right w:val="outset" w:sz="6" w:space="0" w:color="auto"/>
            </w:tcBorders>
            <w:noWrap/>
            <w:vAlign w:val="center"/>
          </w:tcPr>
          <w:p w14:paraId="504459DC" w14:textId="77777777" w:rsidR="00550D96" w:rsidRPr="008212B2" w:rsidRDefault="00550D96" w:rsidP="00D50BCE">
            <w:pPr>
              <w:jc w:val="center"/>
              <w:rPr>
                <w:rFonts w:ascii="Georgia" w:hAnsi="Georgia"/>
                <w:lang w:val="mk-MK"/>
              </w:rPr>
            </w:pPr>
            <w:r w:rsidRPr="008212B2">
              <w:rPr>
                <w:rFonts w:ascii="Georgia" w:hAnsi="Georgia" w:cs="Arial"/>
                <w:color w:val="000000"/>
                <w:sz w:val="20"/>
                <w:szCs w:val="20"/>
                <w:lang w:val="mk-MK"/>
              </w:rPr>
              <w:t>15,25</w:t>
            </w:r>
          </w:p>
        </w:tc>
      </w:tr>
    </w:tbl>
    <w:p w14:paraId="2D5E740B" w14:textId="77777777" w:rsidR="00550D96" w:rsidRPr="00AB0A77" w:rsidRDefault="00550D96" w:rsidP="00550D96">
      <w:pPr>
        <w:jc w:val="center"/>
        <w:rPr>
          <w:rFonts w:ascii="Georgia" w:hAnsi="Georgia"/>
          <w:lang w:val="mk-MK"/>
        </w:rPr>
      </w:pPr>
    </w:p>
    <w:p w14:paraId="1B969826" w14:textId="77777777" w:rsidR="00550D96" w:rsidRPr="00AB0A77" w:rsidRDefault="00550D96" w:rsidP="00550D96">
      <w:pPr>
        <w:jc w:val="center"/>
        <w:rPr>
          <w:lang w:val="mk-MK"/>
        </w:rPr>
      </w:pPr>
      <w:r w:rsidRPr="00C247E6">
        <w:rPr>
          <w:lang w:val="mk-MK"/>
        </w:rPr>
        <w:object w:dxaOrig="7131" w:dyaOrig="5000" w14:anchorId="48A85A31">
          <v:shape id="_x0000_i1032" type="#_x0000_t75" style="width:357pt;height:250.8pt" o:ole="">
            <v:imagedata r:id="rId35" o:title=""/>
          </v:shape>
          <o:OLEObject Type="Embed" ProgID="STATISTICA.Graph" ShapeID="_x0000_i1032" DrawAspect="Content" ObjectID="_1811752112" r:id="rId36">
            <o:FieldCodes>\s</o:FieldCodes>
          </o:OLEObject>
        </w:object>
      </w:r>
    </w:p>
    <w:p w14:paraId="7B57AE96" w14:textId="6C011E53" w:rsidR="00550D96" w:rsidRPr="00AB0A77" w:rsidRDefault="00550D96" w:rsidP="00550D96">
      <w:pPr>
        <w:rPr>
          <w:rFonts w:ascii="Times New Roman" w:hAnsi="Times New Roman" w:cs="Times New Roman"/>
          <w:sz w:val="24"/>
          <w:szCs w:val="24"/>
          <w:lang w:val="mk-MK"/>
        </w:rPr>
      </w:pPr>
      <w:r w:rsidRPr="00AB0A77">
        <w:rPr>
          <w:lang w:val="mk-MK"/>
        </w:rPr>
        <w:tab/>
      </w:r>
      <w:r w:rsidRPr="00AB0A77">
        <w:rPr>
          <w:rFonts w:ascii="Times New Roman" w:hAnsi="Times New Roman" w:cs="Times New Roman"/>
          <w:b/>
          <w:bCs/>
          <w:sz w:val="24"/>
          <w:szCs w:val="24"/>
          <w:lang w:val="mk-MK"/>
        </w:rPr>
        <w:t xml:space="preserve">Графикон </w:t>
      </w:r>
      <w:r w:rsidRPr="008212B2">
        <w:rPr>
          <w:rFonts w:ascii="Times New Roman" w:hAnsi="Times New Roman" w:cs="Times New Roman"/>
          <w:b/>
          <w:bCs/>
          <w:sz w:val="24"/>
          <w:szCs w:val="24"/>
          <w:lang w:val="mk-MK"/>
        </w:rPr>
        <w:t>14</w:t>
      </w:r>
      <w:r w:rsidR="00BD6130">
        <w:rPr>
          <w:rFonts w:ascii="Times New Roman" w:hAnsi="Times New Roman" w:cs="Times New Roman"/>
          <w:b/>
          <w:bCs/>
          <w:sz w:val="24"/>
          <w:szCs w:val="24"/>
          <w:lang w:val="mk-MK"/>
        </w:rPr>
        <w:t>:</w:t>
      </w:r>
      <w:r w:rsidR="00BD6130" w:rsidRPr="00AB0A77">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Возраст на пациентите</w:t>
      </w:r>
    </w:p>
    <w:p w14:paraId="6DD1A6F4" w14:textId="77777777" w:rsidR="00550D96" w:rsidRPr="00AB0A77" w:rsidRDefault="00550D96" w:rsidP="00550D96">
      <w:pPr>
        <w:rPr>
          <w:rFonts w:ascii="Times New Roman" w:hAnsi="Times New Roman" w:cs="Times New Roman"/>
          <w:sz w:val="24"/>
          <w:szCs w:val="24"/>
          <w:lang w:val="mk-MK"/>
        </w:rPr>
      </w:pPr>
    </w:p>
    <w:p w14:paraId="1EFEBF3A" w14:textId="4D5EE4AD" w:rsidR="00550D96" w:rsidRPr="008212B2" w:rsidRDefault="00550D96" w:rsidP="00550D96">
      <w:pPr>
        <w:jc w:val="both"/>
        <w:rPr>
          <w:rFonts w:ascii="Times New Roman" w:hAnsi="Times New Roman" w:cs="Times New Roman"/>
          <w:sz w:val="24"/>
          <w:szCs w:val="24"/>
          <w:lang w:val="mk-MK"/>
        </w:rPr>
      </w:pPr>
      <w:r w:rsidRPr="008212B2">
        <w:rPr>
          <w:rFonts w:ascii="Times New Roman" w:hAnsi="Times New Roman" w:cs="Times New Roman"/>
          <w:sz w:val="24"/>
          <w:szCs w:val="24"/>
          <w:lang w:val="mk-MK"/>
        </w:rPr>
        <w:t xml:space="preserve">Резултатите прикажани </w:t>
      </w:r>
      <w:r w:rsidR="00BD6130">
        <w:rPr>
          <w:rFonts w:ascii="Times New Roman" w:hAnsi="Times New Roman" w:cs="Times New Roman"/>
          <w:sz w:val="24"/>
          <w:szCs w:val="24"/>
          <w:lang w:val="mk-MK"/>
        </w:rPr>
        <w:t>во</w:t>
      </w:r>
      <w:r w:rsidR="00BD6130" w:rsidRPr="008212B2">
        <w:rPr>
          <w:rFonts w:ascii="Times New Roman" w:hAnsi="Times New Roman" w:cs="Times New Roman"/>
          <w:sz w:val="24"/>
          <w:szCs w:val="24"/>
          <w:lang w:val="mk-MK"/>
        </w:rPr>
        <w:t xml:space="preserve"> </w:t>
      </w:r>
      <w:r w:rsidRPr="008212B2">
        <w:rPr>
          <w:rFonts w:ascii="Times New Roman" w:hAnsi="Times New Roman" w:cs="Times New Roman"/>
          <w:sz w:val="24"/>
          <w:szCs w:val="24"/>
          <w:lang w:val="mk-MK"/>
        </w:rPr>
        <w:t>табела 21 и графикон 15 се однесуваат на место</w:t>
      </w:r>
      <w:r w:rsidR="00BD6130">
        <w:rPr>
          <w:rFonts w:ascii="Times New Roman" w:hAnsi="Times New Roman" w:cs="Times New Roman"/>
          <w:sz w:val="24"/>
          <w:szCs w:val="24"/>
          <w:lang w:val="mk-MK"/>
        </w:rPr>
        <w:t>то</w:t>
      </w:r>
      <w:r w:rsidRPr="008212B2">
        <w:rPr>
          <w:rFonts w:ascii="Times New Roman" w:hAnsi="Times New Roman" w:cs="Times New Roman"/>
          <w:sz w:val="24"/>
          <w:szCs w:val="24"/>
          <w:lang w:val="mk-MK"/>
        </w:rPr>
        <w:t xml:space="preserve"> на живеење на пациентите од група 3.</w:t>
      </w:r>
    </w:p>
    <w:p w14:paraId="2DFACCCB" w14:textId="2731A7AF" w:rsidR="00550D96" w:rsidRPr="008212B2" w:rsidRDefault="00550D96" w:rsidP="00550D96">
      <w:pPr>
        <w:jc w:val="both"/>
        <w:rPr>
          <w:rFonts w:ascii="Times New Roman" w:hAnsi="Times New Roman" w:cs="Times New Roman"/>
          <w:sz w:val="24"/>
          <w:szCs w:val="24"/>
          <w:lang w:val="mk-MK"/>
        </w:rPr>
      </w:pPr>
      <w:r w:rsidRPr="008212B2">
        <w:rPr>
          <w:rFonts w:ascii="Times New Roman" w:hAnsi="Times New Roman" w:cs="Times New Roman"/>
          <w:sz w:val="24"/>
          <w:szCs w:val="24"/>
          <w:lang w:val="mk-MK"/>
        </w:rPr>
        <w:t>Од вкупно 15 пациенти, 6</w:t>
      </w:r>
      <w:r w:rsidR="00BD6130">
        <w:rPr>
          <w:rFonts w:ascii="Times New Roman" w:hAnsi="Times New Roman" w:cs="Times New Roman"/>
          <w:sz w:val="24"/>
          <w:szCs w:val="24"/>
          <w:lang w:val="mk-MK"/>
        </w:rPr>
        <w:t xml:space="preserve"> </w:t>
      </w:r>
      <w:r w:rsidRPr="008212B2">
        <w:rPr>
          <w:rFonts w:ascii="Times New Roman" w:hAnsi="Times New Roman" w:cs="Times New Roman"/>
          <w:sz w:val="24"/>
          <w:szCs w:val="24"/>
          <w:lang w:val="mk-MK"/>
        </w:rPr>
        <w:t>(40,0</w:t>
      </w:r>
      <w:r w:rsidR="00BD6130">
        <w:rPr>
          <w:rFonts w:ascii="Times New Roman" w:hAnsi="Times New Roman" w:cs="Times New Roman"/>
          <w:sz w:val="24"/>
          <w:szCs w:val="24"/>
          <w:lang w:val="mk-MK"/>
        </w:rPr>
        <w:t xml:space="preserve"> </w:t>
      </w:r>
      <w:r w:rsidRPr="008212B2">
        <w:rPr>
          <w:rFonts w:ascii="Times New Roman" w:hAnsi="Times New Roman" w:cs="Times New Roman"/>
          <w:sz w:val="24"/>
          <w:szCs w:val="24"/>
          <w:lang w:val="mk-MK"/>
        </w:rPr>
        <w:t>%) живе</w:t>
      </w:r>
      <w:r w:rsidR="00BD6130">
        <w:rPr>
          <w:rFonts w:ascii="Times New Roman" w:hAnsi="Times New Roman" w:cs="Times New Roman"/>
          <w:sz w:val="24"/>
          <w:szCs w:val="24"/>
          <w:lang w:val="mk-MK"/>
        </w:rPr>
        <w:t>ат</w:t>
      </w:r>
      <w:r w:rsidRPr="008212B2">
        <w:rPr>
          <w:rFonts w:ascii="Times New Roman" w:hAnsi="Times New Roman" w:cs="Times New Roman"/>
          <w:sz w:val="24"/>
          <w:szCs w:val="24"/>
          <w:lang w:val="mk-MK"/>
        </w:rPr>
        <w:t xml:space="preserve"> на село</w:t>
      </w:r>
      <w:r w:rsidR="00BD6130">
        <w:rPr>
          <w:rFonts w:ascii="Times New Roman" w:hAnsi="Times New Roman" w:cs="Times New Roman"/>
          <w:sz w:val="24"/>
          <w:szCs w:val="24"/>
          <w:lang w:val="mk-MK"/>
        </w:rPr>
        <w:t>,</w:t>
      </w:r>
      <w:r w:rsidRPr="008212B2">
        <w:rPr>
          <w:rFonts w:ascii="Times New Roman" w:hAnsi="Times New Roman" w:cs="Times New Roman"/>
          <w:sz w:val="24"/>
          <w:szCs w:val="24"/>
          <w:lang w:val="mk-MK"/>
        </w:rPr>
        <w:t xml:space="preserve"> а 9</w:t>
      </w:r>
      <w:r w:rsidR="00BD6130">
        <w:rPr>
          <w:rFonts w:ascii="Times New Roman" w:hAnsi="Times New Roman" w:cs="Times New Roman"/>
          <w:sz w:val="24"/>
          <w:szCs w:val="24"/>
          <w:lang w:val="mk-MK"/>
        </w:rPr>
        <w:t xml:space="preserve"> </w:t>
      </w:r>
      <w:r w:rsidRPr="008212B2">
        <w:rPr>
          <w:rFonts w:ascii="Times New Roman" w:hAnsi="Times New Roman" w:cs="Times New Roman"/>
          <w:sz w:val="24"/>
          <w:szCs w:val="24"/>
          <w:lang w:val="mk-MK"/>
        </w:rPr>
        <w:t>(60,0</w:t>
      </w:r>
      <w:r w:rsidR="00BD6130">
        <w:rPr>
          <w:rFonts w:ascii="Times New Roman" w:hAnsi="Times New Roman" w:cs="Times New Roman"/>
          <w:sz w:val="24"/>
          <w:szCs w:val="24"/>
          <w:lang w:val="mk-MK"/>
        </w:rPr>
        <w:t xml:space="preserve"> </w:t>
      </w:r>
      <w:r w:rsidRPr="008212B2">
        <w:rPr>
          <w:rFonts w:ascii="Times New Roman" w:hAnsi="Times New Roman" w:cs="Times New Roman"/>
          <w:sz w:val="24"/>
          <w:szCs w:val="24"/>
          <w:lang w:val="mk-MK"/>
        </w:rPr>
        <w:t>%) живе</w:t>
      </w:r>
      <w:r w:rsidR="00BD6130">
        <w:rPr>
          <w:rFonts w:ascii="Times New Roman" w:hAnsi="Times New Roman" w:cs="Times New Roman"/>
          <w:sz w:val="24"/>
          <w:szCs w:val="24"/>
          <w:lang w:val="mk-MK"/>
        </w:rPr>
        <w:t>ат</w:t>
      </w:r>
      <w:r w:rsidRPr="008212B2">
        <w:rPr>
          <w:rFonts w:ascii="Times New Roman" w:hAnsi="Times New Roman" w:cs="Times New Roman"/>
          <w:sz w:val="24"/>
          <w:szCs w:val="24"/>
          <w:lang w:val="mk-MK"/>
        </w:rPr>
        <w:t xml:space="preserve"> во град.</w:t>
      </w:r>
    </w:p>
    <w:p w14:paraId="098F4E7B" w14:textId="77777777" w:rsidR="00550D96" w:rsidRPr="008212B2" w:rsidRDefault="00550D96" w:rsidP="00550D96">
      <w:pPr>
        <w:rPr>
          <w:rFonts w:ascii="Times New Roman" w:hAnsi="Times New Roman" w:cs="Times New Roman"/>
          <w:sz w:val="24"/>
          <w:szCs w:val="24"/>
          <w:lang w:val="mk-MK"/>
        </w:rPr>
      </w:pPr>
    </w:p>
    <w:p w14:paraId="59C28A24" w14:textId="4987DB49" w:rsidR="00550D96" w:rsidRPr="00AB0A77" w:rsidRDefault="00550D96" w:rsidP="00550D96">
      <w:pPr>
        <w:rPr>
          <w:rFonts w:ascii="Times New Roman" w:hAnsi="Times New Roman" w:cs="Times New Roman"/>
          <w:sz w:val="24"/>
          <w:szCs w:val="24"/>
          <w:lang w:val="mk-MK"/>
        </w:rPr>
      </w:pPr>
      <w:r w:rsidRPr="00AB0A77">
        <w:rPr>
          <w:rFonts w:ascii="Times New Roman" w:hAnsi="Times New Roman" w:cs="Times New Roman"/>
          <w:b/>
          <w:bCs/>
          <w:sz w:val="24"/>
          <w:szCs w:val="24"/>
          <w:lang w:val="mk-MK"/>
        </w:rPr>
        <w:t xml:space="preserve">Табела </w:t>
      </w:r>
      <w:r w:rsidRPr="008212B2">
        <w:rPr>
          <w:rFonts w:ascii="Times New Roman" w:hAnsi="Times New Roman" w:cs="Times New Roman"/>
          <w:b/>
          <w:bCs/>
          <w:sz w:val="24"/>
          <w:szCs w:val="24"/>
          <w:lang w:val="mk-MK"/>
        </w:rPr>
        <w:t>21</w:t>
      </w:r>
      <w:r w:rsidR="00BD6130">
        <w:rPr>
          <w:rFonts w:ascii="Times New Roman" w:hAnsi="Times New Roman" w:cs="Times New Roman"/>
          <w:b/>
          <w:bCs/>
          <w:sz w:val="24"/>
          <w:szCs w:val="24"/>
          <w:lang w:val="mk-MK"/>
        </w:rPr>
        <w:t>:</w:t>
      </w:r>
      <w:r w:rsidR="00BD6130" w:rsidRPr="00AB0A77">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Место на живеење на пациентите</w:t>
      </w:r>
    </w:p>
    <w:p w14:paraId="173A6F88" w14:textId="77777777" w:rsidR="00550D96" w:rsidRPr="00AB0A77" w:rsidRDefault="00550D96" w:rsidP="00550D96">
      <w:pPr>
        <w:autoSpaceDE w:val="0"/>
        <w:autoSpaceDN w:val="0"/>
        <w:adjustRightInd w:val="0"/>
        <w:rPr>
          <w:lang w:val="mk-MK"/>
        </w:rPr>
      </w:pPr>
    </w:p>
    <w:tbl>
      <w:tblPr>
        <w:tblW w:w="641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7"/>
        <w:gridCol w:w="727"/>
        <w:gridCol w:w="1138"/>
        <w:gridCol w:w="1000"/>
        <w:gridCol w:w="1365"/>
        <w:gridCol w:w="1456"/>
      </w:tblGrid>
      <w:tr w:rsidR="00550D96" w:rsidRPr="00AB0A77" w14:paraId="3E2ACD50" w14:textId="77777777" w:rsidTr="00D50BCE">
        <w:trPr>
          <w:cantSplit/>
          <w:jc w:val="center"/>
        </w:trPr>
        <w:tc>
          <w:tcPr>
            <w:tcW w:w="1454" w:type="dxa"/>
            <w:gridSpan w:val="2"/>
            <w:tcBorders>
              <w:top w:val="single" w:sz="16" w:space="0" w:color="000000"/>
              <w:left w:val="single" w:sz="16" w:space="0" w:color="000000"/>
              <w:bottom w:val="single" w:sz="16" w:space="0" w:color="000000"/>
              <w:right w:val="nil"/>
            </w:tcBorders>
            <w:shd w:val="clear" w:color="auto" w:fill="FFFFFF"/>
          </w:tcPr>
          <w:p w14:paraId="37D56FD3" w14:textId="77777777" w:rsidR="00550D96" w:rsidRPr="008212B2" w:rsidRDefault="00550D96" w:rsidP="00D50BCE">
            <w:pPr>
              <w:autoSpaceDE w:val="0"/>
              <w:autoSpaceDN w:val="0"/>
              <w:adjustRightInd w:val="0"/>
              <w:jc w:val="center"/>
              <w:rPr>
                <w:rFonts w:ascii="Georgia" w:hAnsi="Georgia"/>
                <w:sz w:val="20"/>
                <w:szCs w:val="20"/>
                <w:lang w:val="mk-MK"/>
              </w:rPr>
            </w:pPr>
          </w:p>
        </w:tc>
        <w:tc>
          <w:tcPr>
            <w:tcW w:w="1138" w:type="dxa"/>
            <w:tcBorders>
              <w:top w:val="single" w:sz="16" w:space="0" w:color="000000"/>
              <w:left w:val="single" w:sz="16" w:space="0" w:color="000000"/>
              <w:bottom w:val="single" w:sz="16" w:space="0" w:color="000000"/>
            </w:tcBorders>
            <w:shd w:val="clear" w:color="auto" w:fill="FFFFFF"/>
          </w:tcPr>
          <w:p w14:paraId="122FCD11"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Frequency</w:t>
            </w:r>
          </w:p>
        </w:tc>
        <w:tc>
          <w:tcPr>
            <w:tcW w:w="1000" w:type="dxa"/>
            <w:tcBorders>
              <w:top w:val="single" w:sz="16" w:space="0" w:color="000000"/>
              <w:bottom w:val="single" w:sz="16" w:space="0" w:color="000000"/>
            </w:tcBorders>
            <w:shd w:val="clear" w:color="auto" w:fill="FFFFFF"/>
          </w:tcPr>
          <w:p w14:paraId="4EDACFBB"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Percent</w:t>
            </w:r>
          </w:p>
        </w:tc>
        <w:tc>
          <w:tcPr>
            <w:tcW w:w="1365" w:type="dxa"/>
            <w:tcBorders>
              <w:top w:val="single" w:sz="16" w:space="0" w:color="000000"/>
              <w:bottom w:val="single" w:sz="16" w:space="0" w:color="000000"/>
            </w:tcBorders>
            <w:shd w:val="clear" w:color="auto" w:fill="FFFFFF"/>
          </w:tcPr>
          <w:p w14:paraId="3B600882"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Valid Percent</w:t>
            </w:r>
          </w:p>
        </w:tc>
        <w:tc>
          <w:tcPr>
            <w:tcW w:w="1456" w:type="dxa"/>
            <w:tcBorders>
              <w:top w:val="single" w:sz="16" w:space="0" w:color="000000"/>
              <w:bottom w:val="single" w:sz="16" w:space="0" w:color="000000"/>
              <w:right w:val="single" w:sz="16" w:space="0" w:color="000000"/>
            </w:tcBorders>
            <w:shd w:val="clear" w:color="auto" w:fill="FFFFFF"/>
          </w:tcPr>
          <w:p w14:paraId="6E333951"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Cumulative Percent</w:t>
            </w:r>
          </w:p>
        </w:tc>
      </w:tr>
      <w:tr w:rsidR="00550D96" w:rsidRPr="00AB0A77" w14:paraId="1EC72068" w14:textId="77777777" w:rsidTr="00D50BCE">
        <w:trPr>
          <w:cantSplit/>
          <w:jc w:val="center"/>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14:paraId="0B135DB1"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Valid</w:t>
            </w:r>
          </w:p>
        </w:tc>
        <w:tc>
          <w:tcPr>
            <w:tcW w:w="727" w:type="dxa"/>
            <w:tcBorders>
              <w:top w:val="single" w:sz="16" w:space="0" w:color="000000"/>
              <w:left w:val="nil"/>
              <w:bottom w:val="nil"/>
              <w:right w:val="single" w:sz="16" w:space="0" w:color="000000"/>
            </w:tcBorders>
            <w:shd w:val="clear" w:color="auto" w:fill="FFFFFF"/>
            <w:vAlign w:val="center"/>
          </w:tcPr>
          <w:p w14:paraId="00FE0ACC"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Село</w:t>
            </w:r>
          </w:p>
        </w:tc>
        <w:tc>
          <w:tcPr>
            <w:tcW w:w="1138" w:type="dxa"/>
            <w:tcBorders>
              <w:top w:val="single" w:sz="16" w:space="0" w:color="000000"/>
              <w:left w:val="single" w:sz="16" w:space="0" w:color="000000"/>
              <w:bottom w:val="nil"/>
            </w:tcBorders>
            <w:shd w:val="clear" w:color="auto" w:fill="FFFFFF"/>
          </w:tcPr>
          <w:p w14:paraId="2CF0F021"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6</w:t>
            </w:r>
          </w:p>
        </w:tc>
        <w:tc>
          <w:tcPr>
            <w:tcW w:w="1000" w:type="dxa"/>
            <w:tcBorders>
              <w:top w:val="single" w:sz="16" w:space="0" w:color="000000"/>
              <w:bottom w:val="nil"/>
            </w:tcBorders>
            <w:shd w:val="clear" w:color="auto" w:fill="FFFFFF"/>
          </w:tcPr>
          <w:p w14:paraId="3238E86C"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40,0</w:t>
            </w:r>
          </w:p>
        </w:tc>
        <w:tc>
          <w:tcPr>
            <w:tcW w:w="1365" w:type="dxa"/>
            <w:tcBorders>
              <w:top w:val="single" w:sz="16" w:space="0" w:color="000000"/>
              <w:bottom w:val="nil"/>
            </w:tcBorders>
            <w:shd w:val="clear" w:color="auto" w:fill="FFFFFF"/>
          </w:tcPr>
          <w:p w14:paraId="4C3952AF"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40,0</w:t>
            </w:r>
          </w:p>
        </w:tc>
        <w:tc>
          <w:tcPr>
            <w:tcW w:w="1456" w:type="dxa"/>
            <w:tcBorders>
              <w:top w:val="single" w:sz="16" w:space="0" w:color="000000"/>
              <w:bottom w:val="nil"/>
              <w:right w:val="single" w:sz="16" w:space="0" w:color="000000"/>
            </w:tcBorders>
            <w:shd w:val="clear" w:color="auto" w:fill="FFFFFF"/>
          </w:tcPr>
          <w:p w14:paraId="4E25E4CB"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40,0</w:t>
            </w:r>
          </w:p>
        </w:tc>
      </w:tr>
      <w:tr w:rsidR="00550D96" w:rsidRPr="00AB0A77" w14:paraId="50BD08B6" w14:textId="77777777" w:rsidTr="00D50BCE">
        <w:trPr>
          <w:cantSplit/>
          <w:jc w:val="center"/>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14:paraId="5832F565" w14:textId="77777777" w:rsidR="00550D96" w:rsidRPr="008212B2" w:rsidRDefault="00550D96" w:rsidP="00D50BCE">
            <w:pPr>
              <w:autoSpaceDE w:val="0"/>
              <w:autoSpaceDN w:val="0"/>
              <w:adjustRightInd w:val="0"/>
              <w:jc w:val="center"/>
              <w:rPr>
                <w:rFonts w:ascii="Georgia" w:hAnsi="Georgia" w:cs="Arial"/>
                <w:color w:val="000000"/>
                <w:sz w:val="20"/>
                <w:szCs w:val="20"/>
                <w:lang w:val="mk-MK"/>
              </w:rPr>
            </w:pPr>
          </w:p>
        </w:tc>
        <w:tc>
          <w:tcPr>
            <w:tcW w:w="727" w:type="dxa"/>
            <w:tcBorders>
              <w:top w:val="nil"/>
              <w:left w:val="nil"/>
              <w:bottom w:val="nil"/>
              <w:right w:val="single" w:sz="16" w:space="0" w:color="000000"/>
            </w:tcBorders>
            <w:shd w:val="clear" w:color="auto" w:fill="FFFFFF"/>
            <w:vAlign w:val="center"/>
          </w:tcPr>
          <w:p w14:paraId="35FD05B3"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Град</w:t>
            </w:r>
          </w:p>
        </w:tc>
        <w:tc>
          <w:tcPr>
            <w:tcW w:w="1138" w:type="dxa"/>
            <w:tcBorders>
              <w:top w:val="nil"/>
              <w:left w:val="single" w:sz="16" w:space="0" w:color="000000"/>
              <w:bottom w:val="nil"/>
            </w:tcBorders>
            <w:shd w:val="clear" w:color="auto" w:fill="FFFFFF"/>
          </w:tcPr>
          <w:p w14:paraId="46D06DFB"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9</w:t>
            </w:r>
          </w:p>
        </w:tc>
        <w:tc>
          <w:tcPr>
            <w:tcW w:w="1000" w:type="dxa"/>
            <w:tcBorders>
              <w:top w:val="nil"/>
              <w:bottom w:val="nil"/>
            </w:tcBorders>
            <w:shd w:val="clear" w:color="auto" w:fill="FFFFFF"/>
          </w:tcPr>
          <w:p w14:paraId="45181ABD"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60,0</w:t>
            </w:r>
          </w:p>
        </w:tc>
        <w:tc>
          <w:tcPr>
            <w:tcW w:w="1365" w:type="dxa"/>
            <w:tcBorders>
              <w:top w:val="nil"/>
              <w:bottom w:val="nil"/>
            </w:tcBorders>
            <w:shd w:val="clear" w:color="auto" w:fill="FFFFFF"/>
          </w:tcPr>
          <w:p w14:paraId="48C6955C"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60,0</w:t>
            </w:r>
          </w:p>
        </w:tc>
        <w:tc>
          <w:tcPr>
            <w:tcW w:w="1456" w:type="dxa"/>
            <w:tcBorders>
              <w:top w:val="nil"/>
              <w:bottom w:val="nil"/>
              <w:right w:val="single" w:sz="16" w:space="0" w:color="000000"/>
            </w:tcBorders>
            <w:shd w:val="clear" w:color="auto" w:fill="FFFFFF"/>
          </w:tcPr>
          <w:p w14:paraId="055CB5F4"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100,0</w:t>
            </w:r>
          </w:p>
        </w:tc>
      </w:tr>
      <w:tr w:rsidR="00550D96" w:rsidRPr="00AB0A77" w14:paraId="44971E8B" w14:textId="77777777" w:rsidTr="00D50BCE">
        <w:trPr>
          <w:cantSplit/>
          <w:jc w:val="center"/>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14:paraId="7F041B5C" w14:textId="77777777" w:rsidR="00550D96" w:rsidRPr="008212B2" w:rsidRDefault="00550D96" w:rsidP="00D50BCE">
            <w:pPr>
              <w:autoSpaceDE w:val="0"/>
              <w:autoSpaceDN w:val="0"/>
              <w:adjustRightInd w:val="0"/>
              <w:jc w:val="center"/>
              <w:rPr>
                <w:rFonts w:ascii="Georgia" w:hAnsi="Georgia" w:cs="Arial"/>
                <w:color w:val="000000"/>
                <w:sz w:val="20"/>
                <w:szCs w:val="20"/>
                <w:lang w:val="mk-MK"/>
              </w:rPr>
            </w:pPr>
          </w:p>
        </w:tc>
        <w:tc>
          <w:tcPr>
            <w:tcW w:w="727" w:type="dxa"/>
            <w:tcBorders>
              <w:top w:val="nil"/>
              <w:left w:val="nil"/>
              <w:bottom w:val="single" w:sz="16" w:space="0" w:color="000000"/>
              <w:right w:val="single" w:sz="16" w:space="0" w:color="000000"/>
            </w:tcBorders>
            <w:shd w:val="clear" w:color="auto" w:fill="FFFFFF"/>
            <w:vAlign w:val="center"/>
          </w:tcPr>
          <w:p w14:paraId="5B9A922E"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Total</w:t>
            </w:r>
          </w:p>
        </w:tc>
        <w:tc>
          <w:tcPr>
            <w:tcW w:w="1138" w:type="dxa"/>
            <w:tcBorders>
              <w:top w:val="nil"/>
              <w:left w:val="single" w:sz="16" w:space="0" w:color="000000"/>
              <w:bottom w:val="single" w:sz="16" w:space="0" w:color="000000"/>
            </w:tcBorders>
            <w:shd w:val="clear" w:color="auto" w:fill="FFFFFF"/>
          </w:tcPr>
          <w:p w14:paraId="53E6CEFE"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15</w:t>
            </w:r>
          </w:p>
        </w:tc>
        <w:tc>
          <w:tcPr>
            <w:tcW w:w="1000" w:type="dxa"/>
            <w:tcBorders>
              <w:top w:val="nil"/>
              <w:bottom w:val="single" w:sz="16" w:space="0" w:color="000000"/>
            </w:tcBorders>
            <w:shd w:val="clear" w:color="auto" w:fill="FFFFFF"/>
          </w:tcPr>
          <w:p w14:paraId="589FCFC5"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100,0</w:t>
            </w:r>
          </w:p>
        </w:tc>
        <w:tc>
          <w:tcPr>
            <w:tcW w:w="1365" w:type="dxa"/>
            <w:tcBorders>
              <w:top w:val="nil"/>
              <w:bottom w:val="single" w:sz="16" w:space="0" w:color="000000"/>
            </w:tcBorders>
            <w:shd w:val="clear" w:color="auto" w:fill="FFFFFF"/>
          </w:tcPr>
          <w:p w14:paraId="05F2AF2F"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100,0</w:t>
            </w:r>
          </w:p>
        </w:tc>
        <w:tc>
          <w:tcPr>
            <w:tcW w:w="1456" w:type="dxa"/>
            <w:tcBorders>
              <w:top w:val="nil"/>
              <w:bottom w:val="single" w:sz="16" w:space="0" w:color="000000"/>
              <w:right w:val="single" w:sz="16" w:space="0" w:color="000000"/>
            </w:tcBorders>
            <w:shd w:val="clear" w:color="auto" w:fill="FFFFFF"/>
          </w:tcPr>
          <w:p w14:paraId="4A373FCB" w14:textId="77777777" w:rsidR="00550D96" w:rsidRPr="008212B2" w:rsidRDefault="00550D96" w:rsidP="00D50BCE">
            <w:pPr>
              <w:autoSpaceDE w:val="0"/>
              <w:autoSpaceDN w:val="0"/>
              <w:adjustRightInd w:val="0"/>
              <w:jc w:val="center"/>
              <w:rPr>
                <w:rFonts w:ascii="Georgia" w:hAnsi="Georgia"/>
                <w:sz w:val="20"/>
                <w:szCs w:val="20"/>
                <w:lang w:val="mk-MK"/>
              </w:rPr>
            </w:pPr>
          </w:p>
        </w:tc>
      </w:tr>
    </w:tbl>
    <w:p w14:paraId="747BA57E" w14:textId="77777777" w:rsidR="00550D96" w:rsidRPr="00AB0A77" w:rsidRDefault="00550D96" w:rsidP="00550D96">
      <w:pPr>
        <w:autoSpaceDE w:val="0"/>
        <w:autoSpaceDN w:val="0"/>
        <w:adjustRightInd w:val="0"/>
        <w:jc w:val="center"/>
        <w:rPr>
          <w:lang w:val="mk-MK"/>
        </w:rPr>
      </w:pPr>
    </w:p>
    <w:p w14:paraId="4688BB4C" w14:textId="136F8065" w:rsidR="00550D96" w:rsidRPr="008212B2" w:rsidRDefault="00550D96" w:rsidP="00550D96">
      <w:pPr>
        <w:autoSpaceDE w:val="0"/>
        <w:autoSpaceDN w:val="0"/>
        <w:adjustRightInd w:val="0"/>
        <w:jc w:val="center"/>
        <w:rPr>
          <w:lang w:val="mk-MK"/>
        </w:rPr>
      </w:pPr>
      <w:r w:rsidRPr="008212B2">
        <w:rPr>
          <w:noProof/>
          <w:lang w:val="mk-MK"/>
        </w:rPr>
        <w:lastRenderedPageBreak/>
        <w:drawing>
          <wp:inline distT="0" distB="0" distL="0" distR="0" wp14:anchorId="7D98DF84" wp14:editId="66C44A9E">
            <wp:extent cx="4579620" cy="3185160"/>
            <wp:effectExtent l="0" t="0" r="0" b="0"/>
            <wp:docPr id="164284788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9620" cy="3185160"/>
                    </a:xfrm>
                    <a:prstGeom prst="rect">
                      <a:avLst/>
                    </a:prstGeom>
                    <a:noFill/>
                    <a:ln>
                      <a:noFill/>
                    </a:ln>
                  </pic:spPr>
                </pic:pic>
              </a:graphicData>
            </a:graphic>
          </wp:inline>
        </w:drawing>
      </w:r>
    </w:p>
    <w:p w14:paraId="06863B70" w14:textId="4ADDFFAD" w:rsidR="00550D96" w:rsidRPr="00AB0A77" w:rsidRDefault="00550D96" w:rsidP="00550D96">
      <w:pPr>
        <w:autoSpaceDE w:val="0"/>
        <w:autoSpaceDN w:val="0"/>
        <w:adjustRightInd w:val="0"/>
        <w:rPr>
          <w:rFonts w:ascii="Times New Roman" w:hAnsi="Times New Roman" w:cs="Times New Roman"/>
          <w:sz w:val="24"/>
          <w:szCs w:val="24"/>
          <w:lang w:val="mk-MK"/>
        </w:rPr>
      </w:pPr>
      <w:r w:rsidRPr="00AB0A77">
        <w:rPr>
          <w:lang w:val="mk-MK"/>
        </w:rPr>
        <w:tab/>
      </w:r>
      <w:r w:rsidRPr="00AB0A77">
        <w:rPr>
          <w:rFonts w:ascii="Times New Roman" w:hAnsi="Times New Roman" w:cs="Times New Roman"/>
          <w:b/>
          <w:bCs/>
          <w:sz w:val="24"/>
          <w:szCs w:val="24"/>
          <w:lang w:val="mk-MK"/>
        </w:rPr>
        <w:t xml:space="preserve">Графикон </w:t>
      </w:r>
      <w:r w:rsidRPr="008212B2">
        <w:rPr>
          <w:rFonts w:ascii="Times New Roman" w:hAnsi="Times New Roman" w:cs="Times New Roman"/>
          <w:b/>
          <w:bCs/>
          <w:sz w:val="24"/>
          <w:szCs w:val="24"/>
          <w:lang w:val="mk-MK"/>
        </w:rPr>
        <w:t>15</w:t>
      </w:r>
      <w:r w:rsidR="00BD6130">
        <w:rPr>
          <w:rFonts w:ascii="Times New Roman" w:hAnsi="Times New Roman" w:cs="Times New Roman"/>
          <w:b/>
          <w:bCs/>
          <w:sz w:val="24"/>
          <w:szCs w:val="24"/>
          <w:lang w:val="mk-MK"/>
        </w:rPr>
        <w:t>:</w:t>
      </w:r>
      <w:r w:rsidR="00BD6130" w:rsidRPr="00AB0A77">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Место на живеење на пациентите</w:t>
      </w:r>
    </w:p>
    <w:p w14:paraId="66A2EF95" w14:textId="77777777" w:rsidR="00550D96" w:rsidRPr="00AB0A77" w:rsidRDefault="00550D96" w:rsidP="00550D96">
      <w:pPr>
        <w:autoSpaceDE w:val="0"/>
        <w:autoSpaceDN w:val="0"/>
        <w:adjustRightInd w:val="0"/>
        <w:rPr>
          <w:rFonts w:ascii="Times New Roman" w:hAnsi="Times New Roman" w:cs="Times New Roman"/>
          <w:sz w:val="24"/>
          <w:szCs w:val="24"/>
          <w:lang w:val="mk-MK"/>
        </w:rPr>
      </w:pPr>
    </w:p>
    <w:p w14:paraId="13CE144D" w14:textId="212B059B" w:rsidR="00550D96" w:rsidRPr="008212B2" w:rsidRDefault="00550D96" w:rsidP="00550D96">
      <w:pPr>
        <w:jc w:val="both"/>
        <w:rPr>
          <w:rFonts w:ascii="Times New Roman" w:hAnsi="Times New Roman" w:cs="Times New Roman"/>
          <w:sz w:val="24"/>
          <w:szCs w:val="24"/>
          <w:lang w:val="mk-MK"/>
        </w:rPr>
      </w:pPr>
      <w:r w:rsidRPr="008212B2">
        <w:rPr>
          <w:rFonts w:ascii="Times New Roman" w:hAnsi="Times New Roman" w:cs="Times New Roman"/>
          <w:sz w:val="24"/>
          <w:szCs w:val="24"/>
          <w:lang w:val="mk-MK"/>
        </w:rPr>
        <w:t xml:space="preserve">Реазултатите прикажани </w:t>
      </w:r>
      <w:r w:rsidR="00BD6130">
        <w:rPr>
          <w:rFonts w:ascii="Times New Roman" w:hAnsi="Times New Roman" w:cs="Times New Roman"/>
          <w:sz w:val="24"/>
          <w:szCs w:val="24"/>
          <w:lang w:val="mk-MK"/>
        </w:rPr>
        <w:t>во</w:t>
      </w:r>
      <w:r w:rsidR="00BD6130" w:rsidRPr="008212B2">
        <w:rPr>
          <w:rFonts w:ascii="Times New Roman" w:hAnsi="Times New Roman" w:cs="Times New Roman"/>
          <w:sz w:val="24"/>
          <w:szCs w:val="24"/>
          <w:lang w:val="mk-MK"/>
        </w:rPr>
        <w:t xml:space="preserve"> </w:t>
      </w:r>
      <w:r w:rsidRPr="008212B2">
        <w:rPr>
          <w:rFonts w:ascii="Times New Roman" w:hAnsi="Times New Roman" w:cs="Times New Roman"/>
          <w:sz w:val="24"/>
          <w:szCs w:val="24"/>
          <w:lang w:val="mk-MK"/>
        </w:rPr>
        <w:t xml:space="preserve">табела 22 и графикон 16 се однесуваат на </w:t>
      </w:r>
      <w:r w:rsidRPr="00AB0A77">
        <w:rPr>
          <w:rFonts w:ascii="Times New Roman" w:hAnsi="Times New Roman" w:cs="Times New Roman"/>
          <w:sz w:val="24"/>
          <w:szCs w:val="24"/>
          <w:lang w:val="mk-MK"/>
        </w:rPr>
        <w:t>образованието на пациентите</w:t>
      </w:r>
      <w:r w:rsidRPr="008212B2">
        <w:rPr>
          <w:rFonts w:ascii="Times New Roman" w:hAnsi="Times New Roman" w:cs="Times New Roman"/>
          <w:sz w:val="24"/>
          <w:szCs w:val="24"/>
          <w:lang w:val="mk-MK"/>
        </w:rPr>
        <w:t xml:space="preserve"> од група 1.</w:t>
      </w:r>
    </w:p>
    <w:p w14:paraId="63ED9A66" w14:textId="598CA0C3" w:rsidR="00550D96" w:rsidRPr="008212B2" w:rsidRDefault="00550D96" w:rsidP="00550D96">
      <w:pPr>
        <w:jc w:val="both"/>
        <w:rPr>
          <w:rFonts w:ascii="Times New Roman" w:hAnsi="Times New Roman" w:cs="Times New Roman"/>
          <w:sz w:val="24"/>
          <w:szCs w:val="24"/>
          <w:lang w:val="mk-MK"/>
        </w:rPr>
      </w:pPr>
      <w:r w:rsidRPr="008212B2">
        <w:rPr>
          <w:rFonts w:ascii="Times New Roman" w:hAnsi="Times New Roman" w:cs="Times New Roman"/>
          <w:sz w:val="24"/>
          <w:szCs w:val="24"/>
          <w:lang w:val="mk-MK"/>
        </w:rPr>
        <w:t>Од вкупно 15 пациенти, 6</w:t>
      </w:r>
      <w:r w:rsidR="00BD6130">
        <w:rPr>
          <w:rFonts w:ascii="Times New Roman" w:hAnsi="Times New Roman" w:cs="Times New Roman"/>
          <w:sz w:val="24"/>
          <w:szCs w:val="24"/>
          <w:lang w:val="mk-MK"/>
        </w:rPr>
        <w:t xml:space="preserve"> </w:t>
      </w:r>
      <w:r w:rsidRPr="008212B2">
        <w:rPr>
          <w:rFonts w:ascii="Times New Roman" w:hAnsi="Times New Roman" w:cs="Times New Roman"/>
          <w:sz w:val="24"/>
          <w:szCs w:val="24"/>
          <w:lang w:val="mk-MK"/>
        </w:rPr>
        <w:t>(40,0</w:t>
      </w:r>
      <w:r w:rsidR="00BD6130">
        <w:rPr>
          <w:rFonts w:ascii="Times New Roman" w:hAnsi="Times New Roman" w:cs="Times New Roman"/>
          <w:sz w:val="24"/>
          <w:szCs w:val="24"/>
          <w:lang w:val="mk-MK"/>
        </w:rPr>
        <w:t xml:space="preserve"> </w:t>
      </w:r>
      <w:r w:rsidRPr="008212B2">
        <w:rPr>
          <w:rFonts w:ascii="Times New Roman" w:hAnsi="Times New Roman" w:cs="Times New Roman"/>
          <w:sz w:val="24"/>
          <w:szCs w:val="24"/>
          <w:lang w:val="mk-MK"/>
        </w:rPr>
        <w:t xml:space="preserve">%) </w:t>
      </w:r>
      <w:r w:rsidR="00BD6130">
        <w:rPr>
          <w:rFonts w:ascii="Times New Roman" w:hAnsi="Times New Roman" w:cs="Times New Roman"/>
          <w:sz w:val="24"/>
          <w:szCs w:val="24"/>
          <w:lang w:val="mk-MK"/>
        </w:rPr>
        <w:t>се</w:t>
      </w:r>
      <w:r w:rsidR="00BD6130" w:rsidRPr="008212B2">
        <w:rPr>
          <w:rFonts w:ascii="Times New Roman" w:hAnsi="Times New Roman" w:cs="Times New Roman"/>
          <w:sz w:val="24"/>
          <w:szCs w:val="24"/>
          <w:lang w:val="mk-MK"/>
        </w:rPr>
        <w:t xml:space="preserve"> </w:t>
      </w:r>
      <w:r w:rsidRPr="008212B2">
        <w:rPr>
          <w:rFonts w:ascii="Times New Roman" w:hAnsi="Times New Roman" w:cs="Times New Roman"/>
          <w:sz w:val="24"/>
          <w:szCs w:val="24"/>
          <w:lang w:val="mk-MK"/>
        </w:rPr>
        <w:t>со осново образование</w:t>
      </w:r>
      <w:r w:rsidR="00BD6130">
        <w:rPr>
          <w:rFonts w:ascii="Times New Roman" w:hAnsi="Times New Roman" w:cs="Times New Roman"/>
          <w:sz w:val="24"/>
          <w:szCs w:val="24"/>
          <w:lang w:val="mk-MK"/>
        </w:rPr>
        <w:t>,</w:t>
      </w:r>
      <w:r w:rsidRPr="008212B2">
        <w:rPr>
          <w:rFonts w:ascii="Times New Roman" w:hAnsi="Times New Roman" w:cs="Times New Roman"/>
          <w:sz w:val="24"/>
          <w:szCs w:val="24"/>
          <w:lang w:val="mk-MK"/>
        </w:rPr>
        <w:t xml:space="preserve"> а 9</w:t>
      </w:r>
      <w:r w:rsidR="00BD6130">
        <w:rPr>
          <w:rFonts w:ascii="Times New Roman" w:hAnsi="Times New Roman" w:cs="Times New Roman"/>
          <w:sz w:val="24"/>
          <w:szCs w:val="24"/>
          <w:lang w:val="mk-MK"/>
        </w:rPr>
        <w:t xml:space="preserve"> </w:t>
      </w:r>
      <w:r w:rsidRPr="008212B2">
        <w:rPr>
          <w:rFonts w:ascii="Times New Roman" w:hAnsi="Times New Roman" w:cs="Times New Roman"/>
          <w:sz w:val="24"/>
          <w:szCs w:val="24"/>
          <w:lang w:val="mk-MK"/>
        </w:rPr>
        <w:t>(60,0</w:t>
      </w:r>
      <w:r w:rsidR="00BD6130">
        <w:rPr>
          <w:rFonts w:ascii="Times New Roman" w:hAnsi="Times New Roman" w:cs="Times New Roman"/>
          <w:sz w:val="24"/>
          <w:szCs w:val="24"/>
          <w:lang w:val="mk-MK"/>
        </w:rPr>
        <w:t xml:space="preserve"> </w:t>
      </w:r>
      <w:r w:rsidRPr="008212B2">
        <w:rPr>
          <w:rFonts w:ascii="Times New Roman" w:hAnsi="Times New Roman" w:cs="Times New Roman"/>
          <w:sz w:val="24"/>
          <w:szCs w:val="24"/>
          <w:lang w:val="mk-MK"/>
        </w:rPr>
        <w:t xml:space="preserve">%) </w:t>
      </w:r>
      <w:r w:rsidR="00BD6130">
        <w:rPr>
          <w:rFonts w:ascii="Times New Roman" w:hAnsi="Times New Roman" w:cs="Times New Roman"/>
          <w:sz w:val="24"/>
          <w:szCs w:val="24"/>
          <w:lang w:val="mk-MK"/>
        </w:rPr>
        <w:t>се</w:t>
      </w:r>
      <w:r w:rsidR="00BD6130" w:rsidRPr="008212B2">
        <w:rPr>
          <w:rFonts w:ascii="Times New Roman" w:hAnsi="Times New Roman" w:cs="Times New Roman"/>
          <w:sz w:val="24"/>
          <w:szCs w:val="24"/>
          <w:lang w:val="mk-MK"/>
        </w:rPr>
        <w:t xml:space="preserve"> </w:t>
      </w:r>
      <w:r w:rsidRPr="008212B2">
        <w:rPr>
          <w:rFonts w:ascii="Times New Roman" w:hAnsi="Times New Roman" w:cs="Times New Roman"/>
          <w:sz w:val="24"/>
          <w:szCs w:val="24"/>
          <w:lang w:val="mk-MK"/>
        </w:rPr>
        <w:t>со високо образование.</w:t>
      </w:r>
    </w:p>
    <w:p w14:paraId="2D491F63" w14:textId="77777777" w:rsidR="00550D96" w:rsidRPr="008212B2" w:rsidRDefault="00550D96" w:rsidP="00550D96">
      <w:pPr>
        <w:autoSpaceDE w:val="0"/>
        <w:autoSpaceDN w:val="0"/>
        <w:adjustRightInd w:val="0"/>
        <w:rPr>
          <w:rFonts w:ascii="Times New Roman" w:hAnsi="Times New Roman" w:cs="Times New Roman"/>
          <w:sz w:val="24"/>
          <w:szCs w:val="24"/>
          <w:lang w:val="mk-MK"/>
        </w:rPr>
      </w:pPr>
    </w:p>
    <w:p w14:paraId="6945D4C1" w14:textId="3AC1A215" w:rsidR="00550D96" w:rsidRPr="00AB0A77" w:rsidRDefault="00550D96" w:rsidP="00550D96">
      <w:pPr>
        <w:autoSpaceDE w:val="0"/>
        <w:autoSpaceDN w:val="0"/>
        <w:adjustRightInd w:val="0"/>
        <w:rPr>
          <w:rFonts w:ascii="Times New Roman" w:hAnsi="Times New Roman" w:cs="Times New Roman"/>
          <w:sz w:val="24"/>
          <w:szCs w:val="24"/>
          <w:lang w:val="mk-MK"/>
        </w:rPr>
      </w:pPr>
      <w:r w:rsidRPr="00AB0A77">
        <w:rPr>
          <w:rFonts w:ascii="Times New Roman" w:hAnsi="Times New Roman" w:cs="Times New Roman"/>
          <w:b/>
          <w:bCs/>
          <w:sz w:val="24"/>
          <w:szCs w:val="24"/>
          <w:lang w:val="mk-MK"/>
        </w:rPr>
        <w:t>Табела 22</w:t>
      </w:r>
      <w:r w:rsidR="00BD6130">
        <w:rPr>
          <w:rFonts w:ascii="Times New Roman" w:hAnsi="Times New Roman" w:cs="Times New Roman"/>
          <w:b/>
          <w:bCs/>
          <w:sz w:val="24"/>
          <w:szCs w:val="24"/>
          <w:lang w:val="mk-MK"/>
        </w:rPr>
        <w:t>:</w:t>
      </w:r>
      <w:r w:rsidR="00BD6130" w:rsidRPr="00AB0A77">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Образование на пациентите</w:t>
      </w:r>
    </w:p>
    <w:p w14:paraId="36FFEE5E" w14:textId="77777777" w:rsidR="00550D96" w:rsidRPr="00AB0A77" w:rsidRDefault="00550D96" w:rsidP="00550D96">
      <w:pPr>
        <w:autoSpaceDE w:val="0"/>
        <w:autoSpaceDN w:val="0"/>
        <w:adjustRightInd w:val="0"/>
        <w:rPr>
          <w:lang w:val="mk-MK"/>
        </w:rPr>
      </w:pPr>
    </w:p>
    <w:tbl>
      <w:tblPr>
        <w:tblW w:w="670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7"/>
        <w:gridCol w:w="1015"/>
        <w:gridCol w:w="1138"/>
        <w:gridCol w:w="1000"/>
        <w:gridCol w:w="1365"/>
        <w:gridCol w:w="1456"/>
      </w:tblGrid>
      <w:tr w:rsidR="00550D96" w:rsidRPr="00AB0A77" w14:paraId="640CCC23" w14:textId="77777777" w:rsidTr="00D50BCE">
        <w:trPr>
          <w:cantSplit/>
          <w:jc w:val="center"/>
        </w:trPr>
        <w:tc>
          <w:tcPr>
            <w:tcW w:w="1742" w:type="dxa"/>
            <w:gridSpan w:val="2"/>
            <w:tcBorders>
              <w:top w:val="single" w:sz="16" w:space="0" w:color="000000"/>
              <w:left w:val="single" w:sz="16" w:space="0" w:color="000000"/>
              <w:bottom w:val="single" w:sz="16" w:space="0" w:color="000000"/>
              <w:right w:val="nil"/>
            </w:tcBorders>
            <w:shd w:val="clear" w:color="auto" w:fill="FFFFFF"/>
          </w:tcPr>
          <w:p w14:paraId="13686877" w14:textId="77777777" w:rsidR="00550D96" w:rsidRPr="008212B2" w:rsidRDefault="00550D96" w:rsidP="00D50BCE">
            <w:pPr>
              <w:autoSpaceDE w:val="0"/>
              <w:autoSpaceDN w:val="0"/>
              <w:adjustRightInd w:val="0"/>
              <w:jc w:val="center"/>
              <w:rPr>
                <w:rFonts w:ascii="Georgia" w:hAnsi="Georgia"/>
                <w:sz w:val="20"/>
                <w:szCs w:val="20"/>
                <w:lang w:val="mk-MK"/>
              </w:rPr>
            </w:pPr>
          </w:p>
        </w:tc>
        <w:tc>
          <w:tcPr>
            <w:tcW w:w="1138" w:type="dxa"/>
            <w:tcBorders>
              <w:top w:val="single" w:sz="16" w:space="0" w:color="000000"/>
              <w:left w:val="single" w:sz="16" w:space="0" w:color="000000"/>
              <w:bottom w:val="single" w:sz="16" w:space="0" w:color="000000"/>
            </w:tcBorders>
            <w:shd w:val="clear" w:color="auto" w:fill="FFFFFF"/>
          </w:tcPr>
          <w:p w14:paraId="277C4851"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Frequency</w:t>
            </w:r>
          </w:p>
        </w:tc>
        <w:tc>
          <w:tcPr>
            <w:tcW w:w="1000" w:type="dxa"/>
            <w:tcBorders>
              <w:top w:val="single" w:sz="16" w:space="0" w:color="000000"/>
              <w:bottom w:val="single" w:sz="16" w:space="0" w:color="000000"/>
            </w:tcBorders>
            <w:shd w:val="clear" w:color="auto" w:fill="FFFFFF"/>
          </w:tcPr>
          <w:p w14:paraId="65EF0FE9"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Percent</w:t>
            </w:r>
          </w:p>
        </w:tc>
        <w:tc>
          <w:tcPr>
            <w:tcW w:w="1365" w:type="dxa"/>
            <w:tcBorders>
              <w:top w:val="single" w:sz="16" w:space="0" w:color="000000"/>
              <w:bottom w:val="single" w:sz="16" w:space="0" w:color="000000"/>
            </w:tcBorders>
            <w:shd w:val="clear" w:color="auto" w:fill="FFFFFF"/>
          </w:tcPr>
          <w:p w14:paraId="1F42383C"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Valid Percent</w:t>
            </w:r>
          </w:p>
        </w:tc>
        <w:tc>
          <w:tcPr>
            <w:tcW w:w="1456" w:type="dxa"/>
            <w:tcBorders>
              <w:top w:val="single" w:sz="16" w:space="0" w:color="000000"/>
              <w:bottom w:val="single" w:sz="16" w:space="0" w:color="000000"/>
              <w:right w:val="single" w:sz="16" w:space="0" w:color="000000"/>
            </w:tcBorders>
            <w:shd w:val="clear" w:color="auto" w:fill="FFFFFF"/>
          </w:tcPr>
          <w:p w14:paraId="4A74206D"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Cumulative Percent</w:t>
            </w:r>
          </w:p>
        </w:tc>
      </w:tr>
      <w:tr w:rsidR="00550D96" w:rsidRPr="00AB0A77" w14:paraId="329852BD" w14:textId="77777777" w:rsidTr="00D50BCE">
        <w:trPr>
          <w:cantSplit/>
          <w:jc w:val="center"/>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14:paraId="5A00530C"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Valid</w:t>
            </w:r>
          </w:p>
        </w:tc>
        <w:tc>
          <w:tcPr>
            <w:tcW w:w="1015" w:type="dxa"/>
            <w:tcBorders>
              <w:top w:val="single" w:sz="16" w:space="0" w:color="000000"/>
              <w:left w:val="nil"/>
              <w:bottom w:val="nil"/>
              <w:right w:val="single" w:sz="16" w:space="0" w:color="000000"/>
            </w:tcBorders>
            <w:shd w:val="clear" w:color="auto" w:fill="FFFFFF"/>
            <w:vAlign w:val="center"/>
          </w:tcPr>
          <w:p w14:paraId="597EE89F"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Основно</w:t>
            </w:r>
          </w:p>
        </w:tc>
        <w:tc>
          <w:tcPr>
            <w:tcW w:w="1138" w:type="dxa"/>
            <w:tcBorders>
              <w:top w:val="single" w:sz="16" w:space="0" w:color="000000"/>
              <w:left w:val="single" w:sz="16" w:space="0" w:color="000000"/>
              <w:bottom w:val="nil"/>
            </w:tcBorders>
            <w:shd w:val="clear" w:color="auto" w:fill="FFFFFF"/>
          </w:tcPr>
          <w:p w14:paraId="74AEFFDD"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6</w:t>
            </w:r>
          </w:p>
        </w:tc>
        <w:tc>
          <w:tcPr>
            <w:tcW w:w="1000" w:type="dxa"/>
            <w:tcBorders>
              <w:top w:val="single" w:sz="16" w:space="0" w:color="000000"/>
              <w:bottom w:val="nil"/>
            </w:tcBorders>
            <w:shd w:val="clear" w:color="auto" w:fill="FFFFFF"/>
          </w:tcPr>
          <w:p w14:paraId="789AB4E5"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40,0</w:t>
            </w:r>
          </w:p>
        </w:tc>
        <w:tc>
          <w:tcPr>
            <w:tcW w:w="1365" w:type="dxa"/>
            <w:tcBorders>
              <w:top w:val="single" w:sz="16" w:space="0" w:color="000000"/>
              <w:bottom w:val="nil"/>
            </w:tcBorders>
            <w:shd w:val="clear" w:color="auto" w:fill="FFFFFF"/>
          </w:tcPr>
          <w:p w14:paraId="621ABFE2"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40,0</w:t>
            </w:r>
          </w:p>
        </w:tc>
        <w:tc>
          <w:tcPr>
            <w:tcW w:w="1456" w:type="dxa"/>
            <w:tcBorders>
              <w:top w:val="single" w:sz="16" w:space="0" w:color="000000"/>
              <w:bottom w:val="nil"/>
              <w:right w:val="single" w:sz="16" w:space="0" w:color="000000"/>
            </w:tcBorders>
            <w:shd w:val="clear" w:color="auto" w:fill="FFFFFF"/>
          </w:tcPr>
          <w:p w14:paraId="37402355"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40,0</w:t>
            </w:r>
          </w:p>
        </w:tc>
      </w:tr>
      <w:tr w:rsidR="00550D96" w:rsidRPr="00AB0A77" w14:paraId="7CD0E78C" w14:textId="77777777" w:rsidTr="00D50BCE">
        <w:trPr>
          <w:cantSplit/>
          <w:jc w:val="center"/>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14:paraId="18AAF4DA" w14:textId="77777777" w:rsidR="00550D96" w:rsidRPr="008212B2" w:rsidRDefault="00550D96" w:rsidP="00D50BCE">
            <w:pPr>
              <w:autoSpaceDE w:val="0"/>
              <w:autoSpaceDN w:val="0"/>
              <w:adjustRightInd w:val="0"/>
              <w:jc w:val="center"/>
              <w:rPr>
                <w:rFonts w:ascii="Georgia" w:hAnsi="Georgia" w:cs="Arial"/>
                <w:color w:val="000000"/>
                <w:sz w:val="20"/>
                <w:szCs w:val="20"/>
                <w:lang w:val="mk-MK"/>
              </w:rPr>
            </w:pPr>
          </w:p>
        </w:tc>
        <w:tc>
          <w:tcPr>
            <w:tcW w:w="1015" w:type="dxa"/>
            <w:tcBorders>
              <w:top w:val="nil"/>
              <w:left w:val="nil"/>
              <w:bottom w:val="nil"/>
              <w:right w:val="single" w:sz="16" w:space="0" w:color="000000"/>
            </w:tcBorders>
            <w:shd w:val="clear" w:color="auto" w:fill="FFFFFF"/>
            <w:vAlign w:val="center"/>
          </w:tcPr>
          <w:p w14:paraId="71802104"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Високо</w:t>
            </w:r>
          </w:p>
        </w:tc>
        <w:tc>
          <w:tcPr>
            <w:tcW w:w="1138" w:type="dxa"/>
            <w:tcBorders>
              <w:top w:val="nil"/>
              <w:left w:val="single" w:sz="16" w:space="0" w:color="000000"/>
              <w:bottom w:val="nil"/>
            </w:tcBorders>
            <w:shd w:val="clear" w:color="auto" w:fill="FFFFFF"/>
          </w:tcPr>
          <w:p w14:paraId="5B7F7DC7"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9</w:t>
            </w:r>
          </w:p>
        </w:tc>
        <w:tc>
          <w:tcPr>
            <w:tcW w:w="1000" w:type="dxa"/>
            <w:tcBorders>
              <w:top w:val="nil"/>
              <w:bottom w:val="nil"/>
            </w:tcBorders>
            <w:shd w:val="clear" w:color="auto" w:fill="FFFFFF"/>
          </w:tcPr>
          <w:p w14:paraId="450927B7"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60,0</w:t>
            </w:r>
          </w:p>
        </w:tc>
        <w:tc>
          <w:tcPr>
            <w:tcW w:w="1365" w:type="dxa"/>
            <w:tcBorders>
              <w:top w:val="nil"/>
              <w:bottom w:val="nil"/>
            </w:tcBorders>
            <w:shd w:val="clear" w:color="auto" w:fill="FFFFFF"/>
          </w:tcPr>
          <w:p w14:paraId="0B456AF4"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60,0</w:t>
            </w:r>
          </w:p>
        </w:tc>
        <w:tc>
          <w:tcPr>
            <w:tcW w:w="1456" w:type="dxa"/>
            <w:tcBorders>
              <w:top w:val="nil"/>
              <w:bottom w:val="nil"/>
              <w:right w:val="single" w:sz="16" w:space="0" w:color="000000"/>
            </w:tcBorders>
            <w:shd w:val="clear" w:color="auto" w:fill="FFFFFF"/>
          </w:tcPr>
          <w:p w14:paraId="0124D375"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100,0</w:t>
            </w:r>
          </w:p>
        </w:tc>
      </w:tr>
      <w:tr w:rsidR="00550D96" w:rsidRPr="00AB0A77" w14:paraId="7CE5CF2C" w14:textId="77777777" w:rsidTr="00D50BCE">
        <w:trPr>
          <w:cantSplit/>
          <w:jc w:val="center"/>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14:paraId="754FE0F7" w14:textId="77777777" w:rsidR="00550D96" w:rsidRPr="008212B2" w:rsidRDefault="00550D96" w:rsidP="00D50BCE">
            <w:pPr>
              <w:autoSpaceDE w:val="0"/>
              <w:autoSpaceDN w:val="0"/>
              <w:adjustRightInd w:val="0"/>
              <w:jc w:val="center"/>
              <w:rPr>
                <w:rFonts w:ascii="Georgia" w:hAnsi="Georgia" w:cs="Arial"/>
                <w:color w:val="000000"/>
                <w:sz w:val="20"/>
                <w:szCs w:val="20"/>
                <w:lang w:val="mk-MK"/>
              </w:rPr>
            </w:pPr>
          </w:p>
        </w:tc>
        <w:tc>
          <w:tcPr>
            <w:tcW w:w="1015" w:type="dxa"/>
            <w:tcBorders>
              <w:top w:val="nil"/>
              <w:left w:val="nil"/>
              <w:bottom w:val="single" w:sz="16" w:space="0" w:color="000000"/>
              <w:right w:val="single" w:sz="16" w:space="0" w:color="000000"/>
            </w:tcBorders>
            <w:shd w:val="clear" w:color="auto" w:fill="FFFFFF"/>
            <w:vAlign w:val="center"/>
          </w:tcPr>
          <w:p w14:paraId="147659E5"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Total</w:t>
            </w:r>
          </w:p>
        </w:tc>
        <w:tc>
          <w:tcPr>
            <w:tcW w:w="1138" w:type="dxa"/>
            <w:tcBorders>
              <w:top w:val="nil"/>
              <w:left w:val="single" w:sz="16" w:space="0" w:color="000000"/>
              <w:bottom w:val="single" w:sz="16" w:space="0" w:color="000000"/>
            </w:tcBorders>
            <w:shd w:val="clear" w:color="auto" w:fill="FFFFFF"/>
          </w:tcPr>
          <w:p w14:paraId="1B636AE7"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15</w:t>
            </w:r>
          </w:p>
        </w:tc>
        <w:tc>
          <w:tcPr>
            <w:tcW w:w="1000" w:type="dxa"/>
            <w:tcBorders>
              <w:top w:val="nil"/>
              <w:bottom w:val="single" w:sz="16" w:space="0" w:color="000000"/>
            </w:tcBorders>
            <w:shd w:val="clear" w:color="auto" w:fill="FFFFFF"/>
          </w:tcPr>
          <w:p w14:paraId="5008E90C"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100,0</w:t>
            </w:r>
          </w:p>
        </w:tc>
        <w:tc>
          <w:tcPr>
            <w:tcW w:w="1365" w:type="dxa"/>
            <w:tcBorders>
              <w:top w:val="nil"/>
              <w:bottom w:val="single" w:sz="16" w:space="0" w:color="000000"/>
            </w:tcBorders>
            <w:shd w:val="clear" w:color="auto" w:fill="FFFFFF"/>
          </w:tcPr>
          <w:p w14:paraId="00E155FE"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100,0</w:t>
            </w:r>
          </w:p>
        </w:tc>
        <w:tc>
          <w:tcPr>
            <w:tcW w:w="1456" w:type="dxa"/>
            <w:tcBorders>
              <w:top w:val="nil"/>
              <w:bottom w:val="single" w:sz="16" w:space="0" w:color="000000"/>
              <w:right w:val="single" w:sz="16" w:space="0" w:color="000000"/>
            </w:tcBorders>
            <w:shd w:val="clear" w:color="auto" w:fill="FFFFFF"/>
          </w:tcPr>
          <w:p w14:paraId="5FACA293" w14:textId="77777777" w:rsidR="00550D96" w:rsidRPr="008212B2" w:rsidRDefault="00550D96" w:rsidP="00D50BCE">
            <w:pPr>
              <w:autoSpaceDE w:val="0"/>
              <w:autoSpaceDN w:val="0"/>
              <w:adjustRightInd w:val="0"/>
              <w:jc w:val="center"/>
              <w:rPr>
                <w:rFonts w:ascii="Georgia" w:hAnsi="Georgia"/>
                <w:sz w:val="20"/>
                <w:szCs w:val="20"/>
                <w:lang w:val="mk-MK"/>
              </w:rPr>
            </w:pPr>
          </w:p>
        </w:tc>
      </w:tr>
    </w:tbl>
    <w:p w14:paraId="1749B443" w14:textId="77777777" w:rsidR="00550D96" w:rsidRPr="008212B2" w:rsidRDefault="00550D96" w:rsidP="00550D96">
      <w:pPr>
        <w:autoSpaceDE w:val="0"/>
        <w:autoSpaceDN w:val="0"/>
        <w:adjustRightInd w:val="0"/>
        <w:jc w:val="center"/>
        <w:rPr>
          <w:lang w:val="mk-MK"/>
        </w:rPr>
      </w:pPr>
    </w:p>
    <w:p w14:paraId="019529C3" w14:textId="560F80AA" w:rsidR="00550D96" w:rsidRPr="008212B2" w:rsidRDefault="00550D96" w:rsidP="00550D96">
      <w:pPr>
        <w:autoSpaceDE w:val="0"/>
        <w:autoSpaceDN w:val="0"/>
        <w:adjustRightInd w:val="0"/>
        <w:jc w:val="center"/>
        <w:rPr>
          <w:lang w:val="mk-MK"/>
        </w:rPr>
      </w:pPr>
      <w:r w:rsidRPr="008212B2">
        <w:rPr>
          <w:noProof/>
          <w:lang w:val="mk-MK"/>
        </w:rPr>
        <w:lastRenderedPageBreak/>
        <w:drawing>
          <wp:inline distT="0" distB="0" distL="0" distR="0" wp14:anchorId="6CC3C35C" wp14:editId="09BDEBE6">
            <wp:extent cx="4503420" cy="3200400"/>
            <wp:effectExtent l="0" t="0" r="0" b="0"/>
            <wp:docPr id="189730127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03420" cy="3200400"/>
                    </a:xfrm>
                    <a:prstGeom prst="rect">
                      <a:avLst/>
                    </a:prstGeom>
                    <a:noFill/>
                    <a:ln>
                      <a:noFill/>
                    </a:ln>
                  </pic:spPr>
                </pic:pic>
              </a:graphicData>
            </a:graphic>
          </wp:inline>
        </w:drawing>
      </w:r>
    </w:p>
    <w:p w14:paraId="526FD2E3" w14:textId="29F5D8C8" w:rsidR="00550D96" w:rsidRPr="00AB0A77" w:rsidRDefault="00550D96" w:rsidP="00550D96">
      <w:pPr>
        <w:autoSpaceDE w:val="0"/>
        <w:autoSpaceDN w:val="0"/>
        <w:adjustRightInd w:val="0"/>
        <w:rPr>
          <w:rFonts w:ascii="Times New Roman" w:hAnsi="Times New Roman" w:cs="Times New Roman"/>
          <w:sz w:val="24"/>
          <w:szCs w:val="24"/>
          <w:lang w:val="mk-MK"/>
        </w:rPr>
      </w:pPr>
      <w:r w:rsidRPr="00AB0A77">
        <w:rPr>
          <w:lang w:val="mk-MK"/>
        </w:rPr>
        <w:tab/>
      </w:r>
      <w:r w:rsidRPr="00AB0A77">
        <w:rPr>
          <w:rFonts w:ascii="Times New Roman" w:hAnsi="Times New Roman" w:cs="Times New Roman"/>
          <w:b/>
          <w:bCs/>
          <w:sz w:val="24"/>
          <w:szCs w:val="24"/>
          <w:lang w:val="mk-MK"/>
        </w:rPr>
        <w:t>Графикон 16</w:t>
      </w:r>
      <w:r w:rsidR="00BD6130">
        <w:rPr>
          <w:rFonts w:ascii="Times New Roman" w:hAnsi="Times New Roman" w:cs="Times New Roman"/>
          <w:b/>
          <w:bCs/>
          <w:sz w:val="24"/>
          <w:szCs w:val="24"/>
          <w:lang w:val="mk-MK"/>
        </w:rPr>
        <w:t>:</w:t>
      </w:r>
      <w:r w:rsidRPr="00AB0A77">
        <w:rPr>
          <w:rFonts w:ascii="Times New Roman" w:hAnsi="Times New Roman" w:cs="Times New Roman"/>
          <w:sz w:val="24"/>
          <w:szCs w:val="24"/>
          <w:lang w:val="mk-MK"/>
        </w:rPr>
        <w:t xml:space="preserve"> Образование на пациентите</w:t>
      </w:r>
    </w:p>
    <w:p w14:paraId="26FA3F63" w14:textId="77777777" w:rsidR="00550D96" w:rsidRPr="00AB0A77" w:rsidRDefault="00550D96" w:rsidP="00550D96">
      <w:pPr>
        <w:autoSpaceDE w:val="0"/>
        <w:autoSpaceDN w:val="0"/>
        <w:adjustRightInd w:val="0"/>
        <w:rPr>
          <w:rFonts w:ascii="Times New Roman" w:hAnsi="Times New Roman" w:cs="Times New Roman"/>
          <w:sz w:val="24"/>
          <w:szCs w:val="24"/>
          <w:lang w:val="mk-MK"/>
        </w:rPr>
      </w:pPr>
    </w:p>
    <w:p w14:paraId="695E6DA3" w14:textId="6AFA8E1D" w:rsidR="00550D96" w:rsidRPr="00AB0A77" w:rsidRDefault="00550D96" w:rsidP="00550D96">
      <w:pPr>
        <w:autoSpaceDE w:val="0"/>
        <w:autoSpaceDN w:val="0"/>
        <w:adjustRightInd w:val="0"/>
        <w:rPr>
          <w:rFonts w:ascii="Times New Roman" w:hAnsi="Times New Roman" w:cs="Times New Roman"/>
          <w:sz w:val="24"/>
          <w:szCs w:val="24"/>
          <w:lang w:val="mk-MK"/>
        </w:rPr>
      </w:pPr>
      <w:r w:rsidRPr="00AB0A77">
        <w:rPr>
          <w:rFonts w:ascii="Times New Roman" w:hAnsi="Times New Roman" w:cs="Times New Roman"/>
          <w:sz w:val="24"/>
          <w:szCs w:val="24"/>
          <w:lang w:val="mk-MK"/>
        </w:rPr>
        <w:t>Сите 15</w:t>
      </w:r>
      <w:r w:rsidR="00BD6130">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(100.0</w:t>
      </w:r>
      <w:r w:rsidR="00BD6130">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 xml:space="preserve">%) пациенти од група 1 </w:t>
      </w:r>
      <w:r w:rsidR="00BD6130">
        <w:rPr>
          <w:rFonts w:ascii="Times New Roman" w:hAnsi="Times New Roman" w:cs="Times New Roman"/>
          <w:sz w:val="24"/>
          <w:szCs w:val="24"/>
          <w:lang w:val="mk-MK"/>
        </w:rPr>
        <w:t>беа</w:t>
      </w:r>
      <w:r w:rsidRPr="00AB0A77">
        <w:rPr>
          <w:rFonts w:ascii="Times New Roman" w:hAnsi="Times New Roman" w:cs="Times New Roman"/>
          <w:sz w:val="24"/>
          <w:szCs w:val="24"/>
          <w:lang w:val="mk-MK"/>
        </w:rPr>
        <w:t xml:space="preserve"> пушачи (табела 23).</w:t>
      </w:r>
    </w:p>
    <w:p w14:paraId="66A0FAA7" w14:textId="77777777" w:rsidR="00550D96" w:rsidRPr="00AB0A77" w:rsidRDefault="00550D96" w:rsidP="00550D96">
      <w:pPr>
        <w:autoSpaceDE w:val="0"/>
        <w:autoSpaceDN w:val="0"/>
        <w:adjustRightInd w:val="0"/>
        <w:rPr>
          <w:rFonts w:ascii="Times New Roman" w:hAnsi="Times New Roman" w:cs="Times New Roman"/>
          <w:sz w:val="24"/>
          <w:szCs w:val="24"/>
          <w:lang w:val="mk-MK"/>
        </w:rPr>
      </w:pPr>
    </w:p>
    <w:p w14:paraId="48BCBCD9" w14:textId="6DCB0934" w:rsidR="00550D96" w:rsidRPr="00AB0A77" w:rsidRDefault="00550D96" w:rsidP="00550D96">
      <w:pPr>
        <w:autoSpaceDE w:val="0"/>
        <w:autoSpaceDN w:val="0"/>
        <w:adjustRightInd w:val="0"/>
        <w:rPr>
          <w:rFonts w:ascii="Times New Roman" w:hAnsi="Times New Roman" w:cs="Times New Roman"/>
          <w:sz w:val="24"/>
          <w:szCs w:val="24"/>
          <w:lang w:val="mk-MK"/>
        </w:rPr>
      </w:pPr>
      <w:r w:rsidRPr="00AB0A77">
        <w:rPr>
          <w:rFonts w:ascii="Times New Roman" w:hAnsi="Times New Roman" w:cs="Times New Roman"/>
          <w:b/>
          <w:bCs/>
          <w:sz w:val="24"/>
          <w:szCs w:val="24"/>
          <w:lang w:val="mk-MK"/>
        </w:rPr>
        <w:t>Табела 23</w:t>
      </w:r>
      <w:r w:rsidR="00BD6130">
        <w:rPr>
          <w:rFonts w:ascii="Times New Roman" w:hAnsi="Times New Roman" w:cs="Times New Roman"/>
          <w:b/>
          <w:bCs/>
          <w:sz w:val="24"/>
          <w:szCs w:val="24"/>
          <w:lang w:val="mk-MK"/>
        </w:rPr>
        <w:t>:</w:t>
      </w:r>
      <w:r w:rsidR="00BD6130" w:rsidRPr="00AB0A77">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Пушење</w:t>
      </w:r>
    </w:p>
    <w:p w14:paraId="0BA5A50E" w14:textId="77777777" w:rsidR="00550D96" w:rsidRPr="008212B2" w:rsidRDefault="00550D96" w:rsidP="00550D96">
      <w:pPr>
        <w:autoSpaceDE w:val="0"/>
        <w:autoSpaceDN w:val="0"/>
        <w:adjustRightInd w:val="0"/>
        <w:rPr>
          <w:rFonts w:ascii="Georgia" w:hAnsi="Georgia"/>
          <w:lang w:val="mk-MK"/>
        </w:rPr>
      </w:pPr>
    </w:p>
    <w:tbl>
      <w:tblPr>
        <w:tblW w:w="671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7"/>
        <w:gridCol w:w="1030"/>
        <w:gridCol w:w="1138"/>
        <w:gridCol w:w="1000"/>
        <w:gridCol w:w="1365"/>
        <w:gridCol w:w="1456"/>
      </w:tblGrid>
      <w:tr w:rsidR="00550D96" w:rsidRPr="00AB0A77" w14:paraId="1C8CC7DE" w14:textId="77777777" w:rsidTr="00D50BCE">
        <w:trPr>
          <w:cantSplit/>
          <w:jc w:val="center"/>
        </w:trPr>
        <w:tc>
          <w:tcPr>
            <w:tcW w:w="1757" w:type="dxa"/>
            <w:gridSpan w:val="2"/>
            <w:tcBorders>
              <w:top w:val="single" w:sz="16" w:space="0" w:color="000000"/>
              <w:left w:val="single" w:sz="16" w:space="0" w:color="000000"/>
              <w:bottom w:val="single" w:sz="16" w:space="0" w:color="000000"/>
              <w:right w:val="nil"/>
            </w:tcBorders>
            <w:shd w:val="clear" w:color="auto" w:fill="FFFFFF"/>
          </w:tcPr>
          <w:p w14:paraId="6CB9C3DA" w14:textId="77777777" w:rsidR="00550D96" w:rsidRPr="008212B2" w:rsidRDefault="00550D96" w:rsidP="00D50BCE">
            <w:pPr>
              <w:autoSpaceDE w:val="0"/>
              <w:autoSpaceDN w:val="0"/>
              <w:adjustRightInd w:val="0"/>
              <w:jc w:val="center"/>
              <w:rPr>
                <w:rFonts w:ascii="Georgia" w:hAnsi="Georgia"/>
                <w:sz w:val="20"/>
                <w:szCs w:val="20"/>
                <w:lang w:val="mk-MK"/>
              </w:rPr>
            </w:pPr>
          </w:p>
        </w:tc>
        <w:tc>
          <w:tcPr>
            <w:tcW w:w="1138" w:type="dxa"/>
            <w:tcBorders>
              <w:top w:val="single" w:sz="16" w:space="0" w:color="000000"/>
              <w:left w:val="single" w:sz="16" w:space="0" w:color="000000"/>
              <w:bottom w:val="single" w:sz="16" w:space="0" w:color="000000"/>
            </w:tcBorders>
            <w:shd w:val="clear" w:color="auto" w:fill="FFFFFF"/>
          </w:tcPr>
          <w:p w14:paraId="2D9B841F"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Frequency</w:t>
            </w:r>
          </w:p>
        </w:tc>
        <w:tc>
          <w:tcPr>
            <w:tcW w:w="1000" w:type="dxa"/>
            <w:tcBorders>
              <w:top w:val="single" w:sz="16" w:space="0" w:color="000000"/>
              <w:bottom w:val="single" w:sz="16" w:space="0" w:color="000000"/>
            </w:tcBorders>
            <w:shd w:val="clear" w:color="auto" w:fill="FFFFFF"/>
          </w:tcPr>
          <w:p w14:paraId="422871E7"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Percent</w:t>
            </w:r>
          </w:p>
        </w:tc>
        <w:tc>
          <w:tcPr>
            <w:tcW w:w="1365" w:type="dxa"/>
            <w:tcBorders>
              <w:top w:val="single" w:sz="16" w:space="0" w:color="000000"/>
              <w:bottom w:val="single" w:sz="16" w:space="0" w:color="000000"/>
            </w:tcBorders>
            <w:shd w:val="clear" w:color="auto" w:fill="FFFFFF"/>
          </w:tcPr>
          <w:p w14:paraId="24A68030"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Valid Percent</w:t>
            </w:r>
          </w:p>
        </w:tc>
        <w:tc>
          <w:tcPr>
            <w:tcW w:w="1456" w:type="dxa"/>
            <w:tcBorders>
              <w:top w:val="single" w:sz="16" w:space="0" w:color="000000"/>
              <w:bottom w:val="single" w:sz="16" w:space="0" w:color="000000"/>
              <w:right w:val="single" w:sz="16" w:space="0" w:color="000000"/>
            </w:tcBorders>
            <w:shd w:val="clear" w:color="auto" w:fill="FFFFFF"/>
          </w:tcPr>
          <w:p w14:paraId="2290800A"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Cumulative Percent</w:t>
            </w:r>
          </w:p>
        </w:tc>
      </w:tr>
      <w:tr w:rsidR="00550D96" w:rsidRPr="00AB0A77" w14:paraId="5EB69E67" w14:textId="77777777" w:rsidTr="00D50BCE">
        <w:trPr>
          <w:cantSplit/>
          <w:jc w:val="center"/>
        </w:trPr>
        <w:tc>
          <w:tcPr>
            <w:tcW w:w="727" w:type="dxa"/>
            <w:tcBorders>
              <w:top w:val="single" w:sz="16" w:space="0" w:color="000000"/>
              <w:left w:val="single" w:sz="16" w:space="0" w:color="000000"/>
              <w:bottom w:val="single" w:sz="16" w:space="0" w:color="000000"/>
              <w:right w:val="nil"/>
            </w:tcBorders>
            <w:shd w:val="clear" w:color="auto" w:fill="FFFFFF"/>
            <w:vAlign w:val="center"/>
          </w:tcPr>
          <w:p w14:paraId="5FDC4705"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Valid</w:t>
            </w:r>
          </w:p>
        </w:tc>
        <w:tc>
          <w:tcPr>
            <w:tcW w:w="1030" w:type="dxa"/>
            <w:tcBorders>
              <w:top w:val="single" w:sz="16" w:space="0" w:color="000000"/>
              <w:left w:val="nil"/>
              <w:bottom w:val="single" w:sz="16" w:space="0" w:color="000000"/>
              <w:right w:val="single" w:sz="16" w:space="0" w:color="000000"/>
            </w:tcBorders>
            <w:shd w:val="clear" w:color="auto" w:fill="FFFFFF"/>
            <w:vAlign w:val="center"/>
          </w:tcPr>
          <w:p w14:paraId="209D6D93"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AB0A77">
              <w:rPr>
                <w:rFonts w:ascii="Georgia" w:hAnsi="Georgia" w:cs="Arial"/>
                <w:color w:val="000000"/>
                <w:sz w:val="20"/>
                <w:szCs w:val="20"/>
                <w:lang w:val="mk-MK"/>
              </w:rPr>
              <w:t>П</w:t>
            </w:r>
            <w:r w:rsidRPr="008212B2">
              <w:rPr>
                <w:rFonts w:ascii="Georgia" w:hAnsi="Georgia" w:cs="Arial"/>
                <w:color w:val="000000"/>
                <w:sz w:val="20"/>
                <w:szCs w:val="20"/>
                <w:lang w:val="mk-MK"/>
              </w:rPr>
              <w:t>ушач</w:t>
            </w:r>
          </w:p>
        </w:tc>
        <w:tc>
          <w:tcPr>
            <w:tcW w:w="1138" w:type="dxa"/>
            <w:tcBorders>
              <w:top w:val="single" w:sz="16" w:space="0" w:color="000000"/>
              <w:left w:val="single" w:sz="16" w:space="0" w:color="000000"/>
              <w:bottom w:val="single" w:sz="16" w:space="0" w:color="000000"/>
            </w:tcBorders>
            <w:shd w:val="clear" w:color="auto" w:fill="FFFFFF"/>
          </w:tcPr>
          <w:p w14:paraId="52816350"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15</w:t>
            </w:r>
          </w:p>
        </w:tc>
        <w:tc>
          <w:tcPr>
            <w:tcW w:w="1000" w:type="dxa"/>
            <w:tcBorders>
              <w:top w:val="single" w:sz="16" w:space="0" w:color="000000"/>
              <w:bottom w:val="single" w:sz="16" w:space="0" w:color="000000"/>
            </w:tcBorders>
            <w:shd w:val="clear" w:color="auto" w:fill="FFFFFF"/>
          </w:tcPr>
          <w:p w14:paraId="48CBD5C5"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100,0</w:t>
            </w:r>
          </w:p>
        </w:tc>
        <w:tc>
          <w:tcPr>
            <w:tcW w:w="1365" w:type="dxa"/>
            <w:tcBorders>
              <w:top w:val="single" w:sz="16" w:space="0" w:color="000000"/>
              <w:bottom w:val="single" w:sz="16" w:space="0" w:color="000000"/>
            </w:tcBorders>
            <w:shd w:val="clear" w:color="auto" w:fill="FFFFFF"/>
          </w:tcPr>
          <w:p w14:paraId="4ED4BB03"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100,0</w:t>
            </w:r>
          </w:p>
        </w:tc>
        <w:tc>
          <w:tcPr>
            <w:tcW w:w="1456" w:type="dxa"/>
            <w:tcBorders>
              <w:top w:val="single" w:sz="16" w:space="0" w:color="000000"/>
              <w:bottom w:val="single" w:sz="16" w:space="0" w:color="000000"/>
              <w:right w:val="single" w:sz="16" w:space="0" w:color="000000"/>
            </w:tcBorders>
            <w:shd w:val="clear" w:color="auto" w:fill="FFFFFF"/>
          </w:tcPr>
          <w:p w14:paraId="521730C4"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100,0</w:t>
            </w:r>
          </w:p>
        </w:tc>
      </w:tr>
    </w:tbl>
    <w:p w14:paraId="1EE7AF09" w14:textId="77777777" w:rsidR="00550D96" w:rsidRPr="00AB0A77" w:rsidRDefault="00550D96" w:rsidP="00550D96">
      <w:pPr>
        <w:autoSpaceDE w:val="0"/>
        <w:autoSpaceDN w:val="0"/>
        <w:adjustRightInd w:val="0"/>
        <w:rPr>
          <w:rFonts w:ascii="Georgia" w:hAnsi="Georgia"/>
          <w:lang w:val="mk-MK"/>
        </w:rPr>
      </w:pPr>
    </w:p>
    <w:p w14:paraId="3932A90A" w14:textId="19808B85" w:rsidR="00550D96" w:rsidRPr="008212B2" w:rsidRDefault="00BD6130" w:rsidP="00550D96">
      <w:pPr>
        <w:autoSpaceDE w:val="0"/>
        <w:autoSpaceDN w:val="0"/>
        <w:adjustRightInd w:val="0"/>
        <w:jc w:val="both"/>
        <w:rPr>
          <w:rFonts w:ascii="Times New Roman" w:hAnsi="Times New Roman" w:cs="Times New Roman"/>
          <w:sz w:val="24"/>
          <w:szCs w:val="24"/>
          <w:lang w:val="mk-MK"/>
        </w:rPr>
      </w:pPr>
      <w:r>
        <w:rPr>
          <w:rFonts w:ascii="Times New Roman" w:hAnsi="Times New Roman" w:cs="Times New Roman"/>
          <w:sz w:val="24"/>
          <w:szCs w:val="24"/>
          <w:lang w:val="mk-MK"/>
        </w:rPr>
        <w:t>Во</w:t>
      </w:r>
      <w:r w:rsidRPr="00AB0A77">
        <w:rPr>
          <w:rFonts w:ascii="Times New Roman" w:hAnsi="Times New Roman" w:cs="Times New Roman"/>
          <w:sz w:val="24"/>
          <w:szCs w:val="24"/>
          <w:lang w:val="mk-MK"/>
        </w:rPr>
        <w:t xml:space="preserve"> </w:t>
      </w:r>
      <w:r w:rsidR="00550D96" w:rsidRPr="00AB0A77">
        <w:rPr>
          <w:rFonts w:ascii="Times New Roman" w:hAnsi="Times New Roman" w:cs="Times New Roman"/>
          <w:sz w:val="24"/>
          <w:szCs w:val="24"/>
          <w:lang w:val="mk-MK"/>
        </w:rPr>
        <w:t xml:space="preserve">табела 24 </w:t>
      </w:r>
      <w:r w:rsidRPr="00AB0A77">
        <w:rPr>
          <w:rFonts w:ascii="Times New Roman" w:hAnsi="Times New Roman" w:cs="Times New Roman"/>
          <w:sz w:val="24"/>
          <w:szCs w:val="24"/>
          <w:lang w:val="mk-MK"/>
        </w:rPr>
        <w:t xml:space="preserve">се </w:t>
      </w:r>
      <w:r w:rsidR="00550D96" w:rsidRPr="00AB0A77">
        <w:rPr>
          <w:rFonts w:ascii="Times New Roman" w:hAnsi="Times New Roman" w:cs="Times New Roman"/>
          <w:sz w:val="24"/>
          <w:szCs w:val="24"/>
          <w:lang w:val="mk-MK"/>
        </w:rPr>
        <w:t>прикажани проценти</w:t>
      </w:r>
      <w:r>
        <w:rPr>
          <w:rFonts w:ascii="Times New Roman" w:hAnsi="Times New Roman" w:cs="Times New Roman"/>
          <w:sz w:val="24"/>
          <w:szCs w:val="24"/>
          <w:lang w:val="mk-MK"/>
        </w:rPr>
        <w:t>те</w:t>
      </w:r>
      <w:r w:rsidR="00550D96" w:rsidRPr="00AB0A77">
        <w:rPr>
          <w:rFonts w:ascii="Times New Roman" w:hAnsi="Times New Roman" w:cs="Times New Roman"/>
          <w:sz w:val="24"/>
          <w:szCs w:val="24"/>
          <w:lang w:val="mk-MK"/>
        </w:rPr>
        <w:t xml:space="preserve"> </w:t>
      </w:r>
      <w:r>
        <w:rPr>
          <w:rFonts w:ascii="Times New Roman" w:hAnsi="Times New Roman" w:cs="Times New Roman"/>
          <w:sz w:val="24"/>
          <w:szCs w:val="24"/>
          <w:lang w:val="mk-MK"/>
        </w:rPr>
        <w:t>од</w:t>
      </w:r>
      <w:r w:rsidRPr="00AB0A77">
        <w:rPr>
          <w:rFonts w:ascii="Times New Roman" w:hAnsi="Times New Roman" w:cs="Times New Roman"/>
          <w:sz w:val="24"/>
          <w:szCs w:val="24"/>
          <w:lang w:val="mk-MK"/>
        </w:rPr>
        <w:t xml:space="preserve"> </w:t>
      </w:r>
      <w:r w:rsidR="00550D96" w:rsidRPr="00AB0A77">
        <w:rPr>
          <w:rFonts w:ascii="Times New Roman" w:hAnsi="Times New Roman" w:cs="Times New Roman"/>
          <w:sz w:val="24"/>
          <w:szCs w:val="24"/>
          <w:lang w:val="mk-MK"/>
        </w:rPr>
        <w:t>структура</w:t>
      </w:r>
      <w:r>
        <w:rPr>
          <w:rFonts w:ascii="Times New Roman" w:hAnsi="Times New Roman" w:cs="Times New Roman"/>
          <w:sz w:val="24"/>
          <w:szCs w:val="24"/>
          <w:lang w:val="mk-MK"/>
        </w:rPr>
        <w:t>та</w:t>
      </w:r>
      <w:r w:rsidR="00550D96" w:rsidRPr="00AB0A77">
        <w:rPr>
          <w:rFonts w:ascii="Times New Roman" w:hAnsi="Times New Roman" w:cs="Times New Roman"/>
          <w:sz w:val="24"/>
          <w:szCs w:val="24"/>
          <w:lang w:val="mk-MK"/>
        </w:rPr>
        <w:t xml:space="preserve"> на </w:t>
      </w:r>
      <w:r w:rsidR="00550D96" w:rsidRPr="008212B2">
        <w:rPr>
          <w:rFonts w:ascii="Times New Roman" w:hAnsi="Times New Roman" w:cs="Times New Roman"/>
          <w:sz w:val="24"/>
          <w:szCs w:val="24"/>
          <w:lang w:val="mk-MK"/>
        </w:rPr>
        <w:t>Loe-Sillnes</w:t>
      </w:r>
      <w:r w:rsidR="00550D96" w:rsidRPr="00AB0A77">
        <w:rPr>
          <w:rFonts w:ascii="Times New Roman" w:hAnsi="Times New Roman" w:cs="Times New Roman"/>
          <w:sz w:val="24"/>
          <w:szCs w:val="24"/>
          <w:lang w:val="mk-MK"/>
        </w:rPr>
        <w:t>/сулкус индекс</w:t>
      </w:r>
      <w:r>
        <w:rPr>
          <w:rFonts w:ascii="Times New Roman" w:hAnsi="Times New Roman" w:cs="Times New Roman"/>
          <w:sz w:val="24"/>
          <w:szCs w:val="24"/>
          <w:lang w:val="mk-MK"/>
        </w:rPr>
        <w:t>от</w:t>
      </w:r>
      <w:r w:rsidR="00550D96" w:rsidRPr="00AB0A77">
        <w:rPr>
          <w:rFonts w:ascii="Times New Roman" w:hAnsi="Times New Roman" w:cs="Times New Roman"/>
          <w:sz w:val="24"/>
          <w:szCs w:val="24"/>
          <w:lang w:val="mk-MK"/>
        </w:rPr>
        <w:t xml:space="preserve"> на крварење</w:t>
      </w:r>
      <w:r w:rsidR="00550D96" w:rsidRPr="008212B2">
        <w:rPr>
          <w:rFonts w:ascii="Times New Roman" w:hAnsi="Times New Roman" w:cs="Times New Roman"/>
          <w:sz w:val="24"/>
          <w:szCs w:val="24"/>
          <w:lang w:val="mk-MK"/>
        </w:rPr>
        <w:t xml:space="preserve"> </w:t>
      </w:r>
      <w:r w:rsidR="00550D96" w:rsidRPr="00AB0A77">
        <w:rPr>
          <w:rFonts w:ascii="Times New Roman" w:hAnsi="Times New Roman" w:cs="Times New Roman"/>
          <w:sz w:val="24"/>
          <w:szCs w:val="24"/>
          <w:lang w:val="mk-MK"/>
        </w:rPr>
        <w:t>(</w:t>
      </w:r>
      <w:r w:rsidR="00550D96" w:rsidRPr="008212B2">
        <w:rPr>
          <w:rFonts w:ascii="Times New Roman" w:hAnsi="Times New Roman" w:cs="Times New Roman"/>
          <w:sz w:val="24"/>
          <w:szCs w:val="24"/>
          <w:lang w:val="mk-MK"/>
        </w:rPr>
        <w:t>LSB</w:t>
      </w:r>
      <w:r w:rsidR="00550D96" w:rsidRPr="00AB0A77">
        <w:rPr>
          <w:rFonts w:ascii="Times New Roman" w:hAnsi="Times New Roman" w:cs="Times New Roman"/>
          <w:sz w:val="24"/>
          <w:szCs w:val="24"/>
          <w:lang w:val="mk-MK"/>
        </w:rPr>
        <w:t>/</w:t>
      </w:r>
      <w:r w:rsidR="00550D96" w:rsidRPr="008212B2">
        <w:rPr>
          <w:rFonts w:ascii="Times New Roman" w:hAnsi="Times New Roman" w:cs="Times New Roman"/>
          <w:sz w:val="24"/>
          <w:szCs w:val="24"/>
          <w:lang w:val="mk-MK"/>
        </w:rPr>
        <w:t>SBIB</w:t>
      </w:r>
      <w:r w:rsidR="00550D96" w:rsidRPr="00AB0A77">
        <w:rPr>
          <w:rFonts w:ascii="Times New Roman" w:hAnsi="Times New Roman" w:cs="Times New Roman"/>
          <w:sz w:val="24"/>
          <w:szCs w:val="24"/>
          <w:lang w:val="mk-MK"/>
        </w:rPr>
        <w:t>)</w:t>
      </w:r>
      <w:r w:rsidR="00550D96" w:rsidRPr="008212B2">
        <w:rPr>
          <w:rFonts w:ascii="Times New Roman" w:hAnsi="Times New Roman" w:cs="Times New Roman"/>
          <w:sz w:val="24"/>
          <w:szCs w:val="24"/>
          <w:lang w:val="mk-MK"/>
        </w:rPr>
        <w:t xml:space="preserve"> пред третманот.</w:t>
      </w:r>
    </w:p>
    <w:p w14:paraId="678BA405" w14:textId="7B87163D" w:rsidR="00550D96" w:rsidRPr="008212B2" w:rsidRDefault="00550D96" w:rsidP="00550D96">
      <w:pPr>
        <w:autoSpaceDE w:val="0"/>
        <w:autoSpaceDN w:val="0"/>
        <w:adjustRightInd w:val="0"/>
        <w:jc w:val="both"/>
        <w:rPr>
          <w:rFonts w:ascii="Times New Roman" w:hAnsi="Times New Roman" w:cs="Times New Roman"/>
          <w:sz w:val="24"/>
          <w:szCs w:val="24"/>
          <w:lang w:val="mk-MK"/>
        </w:rPr>
      </w:pPr>
      <w:r w:rsidRPr="00AB0A77">
        <w:rPr>
          <w:rFonts w:ascii="Times New Roman" w:hAnsi="Times New Roman" w:cs="Times New Roman"/>
          <w:sz w:val="24"/>
          <w:szCs w:val="24"/>
          <w:lang w:val="mk-MK"/>
        </w:rPr>
        <w:t>Од вкупно 15 пациенти, 8</w:t>
      </w:r>
      <w:r w:rsidR="00BD6130">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(53,3</w:t>
      </w:r>
      <w:r w:rsidR="00BD6130">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 има</w:t>
      </w:r>
      <w:r w:rsidR="00BD6130">
        <w:rPr>
          <w:rFonts w:ascii="Times New Roman" w:hAnsi="Times New Roman" w:cs="Times New Roman"/>
          <w:sz w:val="24"/>
          <w:szCs w:val="24"/>
          <w:lang w:val="mk-MK"/>
        </w:rPr>
        <w:t>а</w:t>
      </w:r>
      <w:r w:rsidRPr="00AB0A77">
        <w:rPr>
          <w:rFonts w:ascii="Times New Roman" w:hAnsi="Times New Roman" w:cs="Times New Roman"/>
          <w:sz w:val="24"/>
          <w:szCs w:val="24"/>
          <w:lang w:val="mk-MK"/>
        </w:rPr>
        <w:t xml:space="preserve"> благо воспаление, </w:t>
      </w:r>
      <w:r w:rsidRPr="008212B2">
        <w:rPr>
          <w:rFonts w:ascii="Times New Roman" w:hAnsi="Times New Roman" w:cs="Times New Roman"/>
          <w:sz w:val="24"/>
          <w:szCs w:val="24"/>
          <w:lang w:val="mk-MK"/>
        </w:rPr>
        <w:t>мала промена на бојата, благ едем, без крварење за време на употреба на сондата</w:t>
      </w:r>
      <w:r w:rsidR="00BD6130">
        <w:rPr>
          <w:rFonts w:ascii="Times New Roman" w:hAnsi="Times New Roman" w:cs="Times New Roman"/>
          <w:sz w:val="24"/>
          <w:szCs w:val="24"/>
          <w:lang w:val="mk-MK"/>
        </w:rPr>
        <w:t>,</w:t>
      </w:r>
      <w:r w:rsidRPr="008212B2">
        <w:rPr>
          <w:rFonts w:ascii="Times New Roman" w:hAnsi="Times New Roman" w:cs="Times New Roman"/>
          <w:sz w:val="24"/>
          <w:szCs w:val="24"/>
          <w:lang w:val="mk-MK"/>
        </w:rPr>
        <w:t xml:space="preserve"> а 7</w:t>
      </w:r>
      <w:r w:rsidR="00BD6130">
        <w:rPr>
          <w:rFonts w:ascii="Times New Roman" w:hAnsi="Times New Roman" w:cs="Times New Roman"/>
          <w:sz w:val="24"/>
          <w:szCs w:val="24"/>
          <w:lang w:val="mk-MK"/>
        </w:rPr>
        <w:t xml:space="preserve"> </w:t>
      </w:r>
      <w:r w:rsidRPr="008212B2">
        <w:rPr>
          <w:rFonts w:ascii="Times New Roman" w:hAnsi="Times New Roman" w:cs="Times New Roman"/>
          <w:sz w:val="24"/>
          <w:szCs w:val="24"/>
          <w:lang w:val="mk-MK"/>
        </w:rPr>
        <w:t>(46,7</w:t>
      </w:r>
      <w:r w:rsidR="00BD6130">
        <w:rPr>
          <w:rFonts w:ascii="Times New Roman" w:hAnsi="Times New Roman" w:cs="Times New Roman"/>
          <w:sz w:val="24"/>
          <w:szCs w:val="24"/>
          <w:lang w:val="mk-MK"/>
        </w:rPr>
        <w:t xml:space="preserve"> </w:t>
      </w:r>
      <w:r w:rsidRPr="008212B2">
        <w:rPr>
          <w:rFonts w:ascii="Times New Roman" w:hAnsi="Times New Roman" w:cs="Times New Roman"/>
          <w:sz w:val="24"/>
          <w:szCs w:val="24"/>
          <w:lang w:val="mk-MK"/>
        </w:rPr>
        <w:t>%) има</w:t>
      </w:r>
      <w:r w:rsidR="00BD6130">
        <w:rPr>
          <w:rFonts w:ascii="Times New Roman" w:hAnsi="Times New Roman" w:cs="Times New Roman"/>
          <w:sz w:val="24"/>
          <w:szCs w:val="24"/>
          <w:lang w:val="mk-MK"/>
        </w:rPr>
        <w:t>а</w:t>
      </w:r>
      <w:r w:rsidRPr="008212B2">
        <w:rPr>
          <w:rFonts w:ascii="Times New Roman" w:hAnsi="Times New Roman" w:cs="Times New Roman"/>
          <w:sz w:val="24"/>
          <w:szCs w:val="24"/>
          <w:lang w:val="mk-MK"/>
        </w:rPr>
        <w:t xml:space="preserve"> умерено воспаление, </w:t>
      </w:r>
      <w:r w:rsidR="00BD6130" w:rsidRPr="004E7DDE">
        <w:rPr>
          <w:rFonts w:ascii="Times New Roman" w:hAnsi="Times New Roman" w:cs="Times New Roman"/>
          <w:sz w:val="24"/>
          <w:szCs w:val="24"/>
          <w:lang w:val="mk-MK"/>
        </w:rPr>
        <w:t>умерено</w:t>
      </w:r>
      <w:r w:rsidR="00BD6130" w:rsidRPr="00BD6130">
        <w:rPr>
          <w:rFonts w:ascii="Times New Roman" w:hAnsi="Times New Roman" w:cs="Times New Roman"/>
          <w:sz w:val="24"/>
          <w:szCs w:val="24"/>
          <w:lang w:val="mk-MK"/>
        </w:rPr>
        <w:t xml:space="preserve"> </w:t>
      </w:r>
      <w:r w:rsidRPr="008212B2">
        <w:rPr>
          <w:rFonts w:ascii="Times New Roman" w:hAnsi="Times New Roman" w:cs="Times New Roman"/>
          <w:sz w:val="24"/>
          <w:szCs w:val="24"/>
          <w:lang w:val="mk-MK"/>
        </w:rPr>
        <w:t>црвенило, оток, крварење при сондирање, хипертрофија.</w:t>
      </w:r>
    </w:p>
    <w:p w14:paraId="73204747" w14:textId="77777777" w:rsidR="00550D96" w:rsidRPr="00AB0A77" w:rsidRDefault="00550D96" w:rsidP="00550D96">
      <w:pPr>
        <w:autoSpaceDE w:val="0"/>
        <w:autoSpaceDN w:val="0"/>
        <w:adjustRightInd w:val="0"/>
        <w:jc w:val="center"/>
        <w:rPr>
          <w:rFonts w:ascii="Times New Roman" w:hAnsi="Times New Roman" w:cs="Times New Roman"/>
          <w:sz w:val="24"/>
          <w:szCs w:val="24"/>
          <w:lang w:val="mk-MK"/>
        </w:rPr>
      </w:pPr>
    </w:p>
    <w:p w14:paraId="6ACC5EC2" w14:textId="77777777" w:rsidR="004846B5" w:rsidRPr="00AB0A77" w:rsidRDefault="004846B5" w:rsidP="00550D96">
      <w:pPr>
        <w:autoSpaceDE w:val="0"/>
        <w:autoSpaceDN w:val="0"/>
        <w:adjustRightInd w:val="0"/>
        <w:jc w:val="center"/>
        <w:rPr>
          <w:rFonts w:ascii="Times New Roman" w:hAnsi="Times New Roman" w:cs="Times New Roman"/>
          <w:sz w:val="24"/>
          <w:szCs w:val="24"/>
          <w:lang w:val="mk-MK"/>
        </w:rPr>
      </w:pPr>
    </w:p>
    <w:p w14:paraId="385B6B79" w14:textId="5BC6B2CF" w:rsidR="00550D96" w:rsidRPr="00AB0A77" w:rsidRDefault="00550D96" w:rsidP="00550D96">
      <w:pPr>
        <w:autoSpaceDE w:val="0"/>
        <w:autoSpaceDN w:val="0"/>
        <w:adjustRightInd w:val="0"/>
        <w:jc w:val="center"/>
        <w:rPr>
          <w:rFonts w:ascii="Times New Roman" w:hAnsi="Times New Roman" w:cs="Times New Roman"/>
          <w:sz w:val="24"/>
          <w:szCs w:val="24"/>
          <w:lang w:val="mk-MK"/>
        </w:rPr>
      </w:pPr>
      <w:r w:rsidRPr="00AB0A77">
        <w:rPr>
          <w:rFonts w:ascii="Times New Roman" w:hAnsi="Times New Roman" w:cs="Times New Roman"/>
          <w:b/>
          <w:bCs/>
          <w:sz w:val="24"/>
          <w:szCs w:val="24"/>
          <w:lang w:val="mk-MK"/>
        </w:rPr>
        <w:lastRenderedPageBreak/>
        <w:t>Табела 24</w:t>
      </w:r>
      <w:r w:rsidR="00BD6130">
        <w:rPr>
          <w:rFonts w:ascii="Times New Roman" w:hAnsi="Times New Roman" w:cs="Times New Roman"/>
          <w:b/>
          <w:bCs/>
          <w:sz w:val="24"/>
          <w:szCs w:val="24"/>
          <w:lang w:val="mk-MK"/>
        </w:rPr>
        <w:t>:</w:t>
      </w:r>
      <w:r w:rsidR="00BD6130" w:rsidRPr="00AB0A77">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Loe-Sillnes/сулкус индекс на крварење (LSB/SBIB)</w:t>
      </w:r>
    </w:p>
    <w:p w14:paraId="2636E464" w14:textId="77777777" w:rsidR="00550D96" w:rsidRPr="008212B2" w:rsidRDefault="00550D96" w:rsidP="00550D96">
      <w:pPr>
        <w:autoSpaceDE w:val="0"/>
        <w:autoSpaceDN w:val="0"/>
        <w:adjustRightInd w:val="0"/>
        <w:jc w:val="center"/>
        <w:rPr>
          <w:rFonts w:ascii="Times New Roman" w:hAnsi="Times New Roman" w:cs="Times New Roman"/>
          <w:sz w:val="24"/>
          <w:szCs w:val="24"/>
          <w:lang w:val="mk-MK"/>
        </w:rPr>
      </w:pPr>
      <w:r w:rsidRPr="008212B2">
        <w:rPr>
          <w:rFonts w:ascii="Times New Roman" w:hAnsi="Times New Roman" w:cs="Times New Roman"/>
          <w:sz w:val="24"/>
          <w:szCs w:val="24"/>
          <w:lang w:val="mk-MK"/>
        </w:rPr>
        <w:t>пред третманот</w:t>
      </w:r>
    </w:p>
    <w:p w14:paraId="22E4853B" w14:textId="77777777" w:rsidR="00550D96" w:rsidRPr="008212B2" w:rsidRDefault="00550D96" w:rsidP="00550D96">
      <w:pPr>
        <w:autoSpaceDE w:val="0"/>
        <w:autoSpaceDN w:val="0"/>
        <w:adjustRightInd w:val="0"/>
        <w:jc w:val="center"/>
        <w:rPr>
          <w:lang w:val="mk-MK"/>
        </w:rPr>
      </w:pPr>
    </w:p>
    <w:tbl>
      <w:tblPr>
        <w:tblW w:w="782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7"/>
        <w:gridCol w:w="2138"/>
        <w:gridCol w:w="1137"/>
        <w:gridCol w:w="1000"/>
        <w:gridCol w:w="1365"/>
        <w:gridCol w:w="1456"/>
      </w:tblGrid>
      <w:tr w:rsidR="00550D96" w:rsidRPr="00AB0A77" w14:paraId="7211F42F" w14:textId="77777777" w:rsidTr="00D50BCE">
        <w:trPr>
          <w:cantSplit/>
          <w:jc w:val="center"/>
        </w:trPr>
        <w:tc>
          <w:tcPr>
            <w:tcW w:w="2865" w:type="dxa"/>
            <w:gridSpan w:val="2"/>
            <w:tcBorders>
              <w:top w:val="single" w:sz="16" w:space="0" w:color="000000"/>
              <w:left w:val="single" w:sz="16" w:space="0" w:color="000000"/>
              <w:bottom w:val="single" w:sz="16" w:space="0" w:color="000000"/>
              <w:right w:val="nil"/>
            </w:tcBorders>
            <w:shd w:val="clear" w:color="auto" w:fill="FFFFFF"/>
          </w:tcPr>
          <w:p w14:paraId="33D7E50D" w14:textId="77777777" w:rsidR="00550D96" w:rsidRPr="008212B2" w:rsidRDefault="00550D96" w:rsidP="00D50BCE">
            <w:pPr>
              <w:autoSpaceDE w:val="0"/>
              <w:autoSpaceDN w:val="0"/>
              <w:adjustRightInd w:val="0"/>
              <w:jc w:val="center"/>
              <w:rPr>
                <w:rFonts w:ascii="Georgia" w:hAnsi="Georgia"/>
                <w:sz w:val="20"/>
                <w:szCs w:val="20"/>
                <w:lang w:val="mk-MK"/>
              </w:rPr>
            </w:pPr>
          </w:p>
        </w:tc>
        <w:tc>
          <w:tcPr>
            <w:tcW w:w="1137" w:type="dxa"/>
            <w:tcBorders>
              <w:top w:val="single" w:sz="16" w:space="0" w:color="000000"/>
              <w:left w:val="single" w:sz="16" w:space="0" w:color="000000"/>
              <w:bottom w:val="single" w:sz="16" w:space="0" w:color="000000"/>
            </w:tcBorders>
            <w:shd w:val="clear" w:color="auto" w:fill="FFFFFF"/>
          </w:tcPr>
          <w:p w14:paraId="7C7AFB89"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Frequency</w:t>
            </w:r>
          </w:p>
        </w:tc>
        <w:tc>
          <w:tcPr>
            <w:tcW w:w="1000" w:type="dxa"/>
            <w:tcBorders>
              <w:top w:val="single" w:sz="16" w:space="0" w:color="000000"/>
              <w:bottom w:val="single" w:sz="16" w:space="0" w:color="000000"/>
            </w:tcBorders>
            <w:shd w:val="clear" w:color="auto" w:fill="FFFFFF"/>
          </w:tcPr>
          <w:p w14:paraId="1510B27B"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Percent</w:t>
            </w:r>
          </w:p>
        </w:tc>
        <w:tc>
          <w:tcPr>
            <w:tcW w:w="1365" w:type="dxa"/>
            <w:tcBorders>
              <w:top w:val="single" w:sz="16" w:space="0" w:color="000000"/>
              <w:bottom w:val="single" w:sz="16" w:space="0" w:color="000000"/>
            </w:tcBorders>
            <w:shd w:val="clear" w:color="auto" w:fill="FFFFFF"/>
          </w:tcPr>
          <w:p w14:paraId="3C9BC7F7"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Valid Percent</w:t>
            </w:r>
          </w:p>
        </w:tc>
        <w:tc>
          <w:tcPr>
            <w:tcW w:w="1456" w:type="dxa"/>
            <w:tcBorders>
              <w:top w:val="single" w:sz="16" w:space="0" w:color="000000"/>
              <w:bottom w:val="single" w:sz="16" w:space="0" w:color="000000"/>
              <w:right w:val="single" w:sz="16" w:space="0" w:color="000000"/>
            </w:tcBorders>
            <w:shd w:val="clear" w:color="auto" w:fill="FFFFFF"/>
          </w:tcPr>
          <w:p w14:paraId="3F5319CF"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Cumulative Percent</w:t>
            </w:r>
          </w:p>
        </w:tc>
      </w:tr>
      <w:tr w:rsidR="00550D96" w:rsidRPr="00AB0A77" w14:paraId="74D7A212" w14:textId="77777777" w:rsidTr="00D50BCE">
        <w:trPr>
          <w:cantSplit/>
          <w:jc w:val="center"/>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14:paraId="35D1B50C"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Valid</w:t>
            </w:r>
          </w:p>
        </w:tc>
        <w:tc>
          <w:tcPr>
            <w:tcW w:w="2138" w:type="dxa"/>
            <w:tcBorders>
              <w:top w:val="single" w:sz="16" w:space="0" w:color="000000"/>
              <w:left w:val="nil"/>
              <w:bottom w:val="nil"/>
              <w:right w:val="single" w:sz="16" w:space="0" w:color="000000"/>
            </w:tcBorders>
            <w:shd w:val="clear" w:color="auto" w:fill="FFFFFF"/>
            <w:vAlign w:val="center"/>
          </w:tcPr>
          <w:p w14:paraId="491B5E82"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Благо воспаление</w:t>
            </w:r>
          </w:p>
        </w:tc>
        <w:tc>
          <w:tcPr>
            <w:tcW w:w="1137" w:type="dxa"/>
            <w:tcBorders>
              <w:top w:val="single" w:sz="16" w:space="0" w:color="000000"/>
              <w:left w:val="single" w:sz="16" w:space="0" w:color="000000"/>
              <w:bottom w:val="nil"/>
            </w:tcBorders>
            <w:shd w:val="clear" w:color="auto" w:fill="FFFFFF"/>
          </w:tcPr>
          <w:p w14:paraId="3A057034"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8</w:t>
            </w:r>
          </w:p>
        </w:tc>
        <w:tc>
          <w:tcPr>
            <w:tcW w:w="1000" w:type="dxa"/>
            <w:tcBorders>
              <w:top w:val="single" w:sz="16" w:space="0" w:color="000000"/>
              <w:bottom w:val="nil"/>
            </w:tcBorders>
            <w:shd w:val="clear" w:color="auto" w:fill="FFFFFF"/>
          </w:tcPr>
          <w:p w14:paraId="7DAE3F99"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53,3</w:t>
            </w:r>
          </w:p>
        </w:tc>
        <w:tc>
          <w:tcPr>
            <w:tcW w:w="1365" w:type="dxa"/>
            <w:tcBorders>
              <w:top w:val="single" w:sz="16" w:space="0" w:color="000000"/>
              <w:bottom w:val="nil"/>
            </w:tcBorders>
            <w:shd w:val="clear" w:color="auto" w:fill="FFFFFF"/>
          </w:tcPr>
          <w:p w14:paraId="20CAC014"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53,3</w:t>
            </w:r>
          </w:p>
        </w:tc>
        <w:tc>
          <w:tcPr>
            <w:tcW w:w="1456" w:type="dxa"/>
            <w:tcBorders>
              <w:top w:val="single" w:sz="16" w:space="0" w:color="000000"/>
              <w:bottom w:val="nil"/>
              <w:right w:val="single" w:sz="16" w:space="0" w:color="000000"/>
            </w:tcBorders>
            <w:shd w:val="clear" w:color="auto" w:fill="FFFFFF"/>
          </w:tcPr>
          <w:p w14:paraId="1D377D89"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53,3</w:t>
            </w:r>
          </w:p>
        </w:tc>
      </w:tr>
      <w:tr w:rsidR="00550D96" w:rsidRPr="00AB0A77" w14:paraId="796FC3B5" w14:textId="77777777" w:rsidTr="00D50BCE">
        <w:trPr>
          <w:cantSplit/>
          <w:jc w:val="center"/>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14:paraId="0F717A50" w14:textId="77777777" w:rsidR="00550D96" w:rsidRPr="008212B2" w:rsidRDefault="00550D96" w:rsidP="00D50BCE">
            <w:pPr>
              <w:autoSpaceDE w:val="0"/>
              <w:autoSpaceDN w:val="0"/>
              <w:adjustRightInd w:val="0"/>
              <w:jc w:val="center"/>
              <w:rPr>
                <w:rFonts w:ascii="Georgia" w:hAnsi="Georgia" w:cs="Arial"/>
                <w:color w:val="000000"/>
                <w:sz w:val="20"/>
                <w:szCs w:val="20"/>
                <w:lang w:val="mk-MK"/>
              </w:rPr>
            </w:pPr>
          </w:p>
        </w:tc>
        <w:tc>
          <w:tcPr>
            <w:tcW w:w="2138" w:type="dxa"/>
            <w:tcBorders>
              <w:top w:val="nil"/>
              <w:left w:val="nil"/>
              <w:bottom w:val="nil"/>
              <w:right w:val="single" w:sz="16" w:space="0" w:color="000000"/>
            </w:tcBorders>
            <w:shd w:val="clear" w:color="auto" w:fill="FFFFFF"/>
            <w:vAlign w:val="center"/>
          </w:tcPr>
          <w:p w14:paraId="0F6E0696"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Умерено воспаление</w:t>
            </w:r>
          </w:p>
        </w:tc>
        <w:tc>
          <w:tcPr>
            <w:tcW w:w="1137" w:type="dxa"/>
            <w:tcBorders>
              <w:top w:val="nil"/>
              <w:left w:val="single" w:sz="16" w:space="0" w:color="000000"/>
              <w:bottom w:val="nil"/>
            </w:tcBorders>
            <w:shd w:val="clear" w:color="auto" w:fill="FFFFFF"/>
          </w:tcPr>
          <w:p w14:paraId="0AFF72D3"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7</w:t>
            </w:r>
          </w:p>
        </w:tc>
        <w:tc>
          <w:tcPr>
            <w:tcW w:w="1000" w:type="dxa"/>
            <w:tcBorders>
              <w:top w:val="nil"/>
              <w:bottom w:val="nil"/>
            </w:tcBorders>
            <w:shd w:val="clear" w:color="auto" w:fill="FFFFFF"/>
          </w:tcPr>
          <w:p w14:paraId="04E4C353"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46,7</w:t>
            </w:r>
          </w:p>
        </w:tc>
        <w:tc>
          <w:tcPr>
            <w:tcW w:w="1365" w:type="dxa"/>
            <w:tcBorders>
              <w:top w:val="nil"/>
              <w:bottom w:val="nil"/>
            </w:tcBorders>
            <w:shd w:val="clear" w:color="auto" w:fill="FFFFFF"/>
          </w:tcPr>
          <w:p w14:paraId="5726033E"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46,7</w:t>
            </w:r>
          </w:p>
        </w:tc>
        <w:tc>
          <w:tcPr>
            <w:tcW w:w="1456" w:type="dxa"/>
            <w:tcBorders>
              <w:top w:val="nil"/>
              <w:bottom w:val="nil"/>
              <w:right w:val="single" w:sz="16" w:space="0" w:color="000000"/>
            </w:tcBorders>
            <w:shd w:val="clear" w:color="auto" w:fill="FFFFFF"/>
          </w:tcPr>
          <w:p w14:paraId="68575549"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100,0</w:t>
            </w:r>
          </w:p>
        </w:tc>
      </w:tr>
      <w:tr w:rsidR="00550D96" w:rsidRPr="00AB0A77" w14:paraId="43476ADE" w14:textId="77777777" w:rsidTr="00D50BCE">
        <w:trPr>
          <w:cantSplit/>
          <w:jc w:val="center"/>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14:paraId="4FB3F010" w14:textId="77777777" w:rsidR="00550D96" w:rsidRPr="008212B2" w:rsidRDefault="00550D96" w:rsidP="00D50BCE">
            <w:pPr>
              <w:autoSpaceDE w:val="0"/>
              <w:autoSpaceDN w:val="0"/>
              <w:adjustRightInd w:val="0"/>
              <w:jc w:val="center"/>
              <w:rPr>
                <w:rFonts w:ascii="Georgia" w:hAnsi="Georgia" w:cs="Arial"/>
                <w:color w:val="000000"/>
                <w:sz w:val="20"/>
                <w:szCs w:val="20"/>
                <w:lang w:val="mk-MK"/>
              </w:rPr>
            </w:pPr>
          </w:p>
        </w:tc>
        <w:tc>
          <w:tcPr>
            <w:tcW w:w="2138" w:type="dxa"/>
            <w:tcBorders>
              <w:top w:val="nil"/>
              <w:left w:val="nil"/>
              <w:bottom w:val="single" w:sz="16" w:space="0" w:color="000000"/>
              <w:right w:val="single" w:sz="16" w:space="0" w:color="000000"/>
            </w:tcBorders>
            <w:shd w:val="clear" w:color="auto" w:fill="FFFFFF"/>
            <w:vAlign w:val="center"/>
          </w:tcPr>
          <w:p w14:paraId="450D72A6"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Total</w:t>
            </w:r>
          </w:p>
        </w:tc>
        <w:tc>
          <w:tcPr>
            <w:tcW w:w="1137" w:type="dxa"/>
            <w:tcBorders>
              <w:top w:val="nil"/>
              <w:left w:val="single" w:sz="16" w:space="0" w:color="000000"/>
              <w:bottom w:val="single" w:sz="16" w:space="0" w:color="000000"/>
            </w:tcBorders>
            <w:shd w:val="clear" w:color="auto" w:fill="FFFFFF"/>
          </w:tcPr>
          <w:p w14:paraId="2FF4262B"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15</w:t>
            </w:r>
          </w:p>
        </w:tc>
        <w:tc>
          <w:tcPr>
            <w:tcW w:w="1000" w:type="dxa"/>
            <w:tcBorders>
              <w:top w:val="nil"/>
              <w:bottom w:val="single" w:sz="16" w:space="0" w:color="000000"/>
            </w:tcBorders>
            <w:shd w:val="clear" w:color="auto" w:fill="FFFFFF"/>
          </w:tcPr>
          <w:p w14:paraId="44690D9F"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100,0</w:t>
            </w:r>
          </w:p>
        </w:tc>
        <w:tc>
          <w:tcPr>
            <w:tcW w:w="1365" w:type="dxa"/>
            <w:tcBorders>
              <w:top w:val="nil"/>
              <w:bottom w:val="single" w:sz="16" w:space="0" w:color="000000"/>
            </w:tcBorders>
            <w:shd w:val="clear" w:color="auto" w:fill="FFFFFF"/>
          </w:tcPr>
          <w:p w14:paraId="0D3C69FA"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100,0</w:t>
            </w:r>
          </w:p>
        </w:tc>
        <w:tc>
          <w:tcPr>
            <w:tcW w:w="1456" w:type="dxa"/>
            <w:tcBorders>
              <w:top w:val="nil"/>
              <w:bottom w:val="single" w:sz="16" w:space="0" w:color="000000"/>
              <w:right w:val="single" w:sz="16" w:space="0" w:color="000000"/>
            </w:tcBorders>
            <w:shd w:val="clear" w:color="auto" w:fill="FFFFFF"/>
          </w:tcPr>
          <w:p w14:paraId="61BA4DCC" w14:textId="77777777" w:rsidR="00550D96" w:rsidRPr="008212B2" w:rsidRDefault="00550D96" w:rsidP="00D50BCE">
            <w:pPr>
              <w:autoSpaceDE w:val="0"/>
              <w:autoSpaceDN w:val="0"/>
              <w:adjustRightInd w:val="0"/>
              <w:jc w:val="center"/>
              <w:rPr>
                <w:rFonts w:ascii="Georgia" w:hAnsi="Georgia"/>
                <w:sz w:val="20"/>
                <w:szCs w:val="20"/>
                <w:lang w:val="mk-MK"/>
              </w:rPr>
            </w:pPr>
          </w:p>
        </w:tc>
      </w:tr>
    </w:tbl>
    <w:p w14:paraId="25DBA5BC" w14:textId="77777777" w:rsidR="00550D96" w:rsidRPr="00AB0A77" w:rsidRDefault="00550D96" w:rsidP="00550D96">
      <w:pPr>
        <w:autoSpaceDE w:val="0"/>
        <w:autoSpaceDN w:val="0"/>
        <w:adjustRightInd w:val="0"/>
        <w:rPr>
          <w:lang w:val="mk-MK"/>
        </w:rPr>
      </w:pPr>
    </w:p>
    <w:p w14:paraId="7671E407" w14:textId="6693BD2E" w:rsidR="00550D96" w:rsidRPr="008212B2" w:rsidRDefault="00BD6130" w:rsidP="00550D96">
      <w:pPr>
        <w:autoSpaceDE w:val="0"/>
        <w:autoSpaceDN w:val="0"/>
        <w:adjustRightInd w:val="0"/>
        <w:jc w:val="both"/>
        <w:rPr>
          <w:rFonts w:ascii="Times New Roman" w:hAnsi="Times New Roman" w:cs="Times New Roman"/>
          <w:sz w:val="24"/>
          <w:szCs w:val="24"/>
          <w:lang w:val="mk-MK"/>
        </w:rPr>
      </w:pPr>
      <w:r>
        <w:rPr>
          <w:rFonts w:ascii="Times New Roman" w:hAnsi="Times New Roman" w:cs="Times New Roman"/>
          <w:sz w:val="24"/>
          <w:szCs w:val="24"/>
          <w:lang w:val="mk-MK"/>
        </w:rPr>
        <w:t>Во</w:t>
      </w:r>
      <w:r w:rsidRPr="00AB0A77">
        <w:rPr>
          <w:rFonts w:ascii="Times New Roman" w:hAnsi="Times New Roman" w:cs="Times New Roman"/>
          <w:sz w:val="24"/>
          <w:szCs w:val="24"/>
          <w:lang w:val="mk-MK"/>
        </w:rPr>
        <w:t xml:space="preserve"> </w:t>
      </w:r>
      <w:r w:rsidR="00550D96" w:rsidRPr="00AB0A77">
        <w:rPr>
          <w:rFonts w:ascii="Times New Roman" w:hAnsi="Times New Roman" w:cs="Times New Roman"/>
          <w:sz w:val="24"/>
          <w:szCs w:val="24"/>
          <w:lang w:val="mk-MK"/>
        </w:rPr>
        <w:t xml:space="preserve">табела 24.1 </w:t>
      </w:r>
      <w:r>
        <w:rPr>
          <w:rFonts w:ascii="Times New Roman" w:hAnsi="Times New Roman" w:cs="Times New Roman"/>
          <w:sz w:val="24"/>
          <w:szCs w:val="24"/>
          <w:lang w:val="mk-MK"/>
        </w:rPr>
        <w:t xml:space="preserve">се </w:t>
      </w:r>
      <w:r w:rsidR="00550D96" w:rsidRPr="00AB0A77">
        <w:rPr>
          <w:rFonts w:ascii="Times New Roman" w:hAnsi="Times New Roman" w:cs="Times New Roman"/>
          <w:sz w:val="24"/>
          <w:szCs w:val="24"/>
          <w:lang w:val="mk-MK"/>
        </w:rPr>
        <w:t>прикажани проценти</w:t>
      </w:r>
      <w:r>
        <w:rPr>
          <w:rFonts w:ascii="Times New Roman" w:hAnsi="Times New Roman" w:cs="Times New Roman"/>
          <w:sz w:val="24"/>
          <w:szCs w:val="24"/>
          <w:lang w:val="mk-MK"/>
        </w:rPr>
        <w:t>те</w:t>
      </w:r>
      <w:r w:rsidR="00550D96" w:rsidRPr="00AB0A77">
        <w:rPr>
          <w:rFonts w:ascii="Times New Roman" w:hAnsi="Times New Roman" w:cs="Times New Roman"/>
          <w:sz w:val="24"/>
          <w:szCs w:val="24"/>
          <w:lang w:val="mk-MK"/>
        </w:rPr>
        <w:t xml:space="preserve"> </w:t>
      </w:r>
      <w:r>
        <w:rPr>
          <w:rFonts w:ascii="Times New Roman" w:hAnsi="Times New Roman" w:cs="Times New Roman"/>
          <w:sz w:val="24"/>
          <w:szCs w:val="24"/>
          <w:lang w:val="mk-MK"/>
        </w:rPr>
        <w:t>од</w:t>
      </w:r>
      <w:r w:rsidRPr="00AB0A77">
        <w:rPr>
          <w:rFonts w:ascii="Times New Roman" w:hAnsi="Times New Roman" w:cs="Times New Roman"/>
          <w:sz w:val="24"/>
          <w:szCs w:val="24"/>
          <w:lang w:val="mk-MK"/>
        </w:rPr>
        <w:t xml:space="preserve"> </w:t>
      </w:r>
      <w:r w:rsidR="00550D96" w:rsidRPr="00AB0A77">
        <w:rPr>
          <w:rFonts w:ascii="Times New Roman" w:hAnsi="Times New Roman" w:cs="Times New Roman"/>
          <w:sz w:val="24"/>
          <w:szCs w:val="24"/>
          <w:lang w:val="mk-MK"/>
        </w:rPr>
        <w:t>структура</w:t>
      </w:r>
      <w:r>
        <w:rPr>
          <w:rFonts w:ascii="Times New Roman" w:hAnsi="Times New Roman" w:cs="Times New Roman"/>
          <w:sz w:val="24"/>
          <w:szCs w:val="24"/>
          <w:lang w:val="mk-MK"/>
        </w:rPr>
        <w:t>та</w:t>
      </w:r>
      <w:r w:rsidR="00550D96" w:rsidRPr="00AB0A77">
        <w:rPr>
          <w:rFonts w:ascii="Times New Roman" w:hAnsi="Times New Roman" w:cs="Times New Roman"/>
          <w:sz w:val="24"/>
          <w:szCs w:val="24"/>
          <w:lang w:val="mk-MK"/>
        </w:rPr>
        <w:t xml:space="preserve"> на </w:t>
      </w:r>
      <w:r w:rsidR="00550D96" w:rsidRPr="008212B2">
        <w:rPr>
          <w:rFonts w:ascii="Times New Roman" w:hAnsi="Times New Roman" w:cs="Times New Roman"/>
          <w:sz w:val="24"/>
          <w:szCs w:val="24"/>
          <w:lang w:val="mk-MK"/>
        </w:rPr>
        <w:t>Loe-Sillnes</w:t>
      </w:r>
      <w:r w:rsidR="00550D96" w:rsidRPr="00AB0A77">
        <w:rPr>
          <w:rFonts w:ascii="Times New Roman" w:hAnsi="Times New Roman" w:cs="Times New Roman"/>
          <w:sz w:val="24"/>
          <w:szCs w:val="24"/>
          <w:lang w:val="mk-MK"/>
        </w:rPr>
        <w:t>/сулкус индекс</w:t>
      </w:r>
      <w:r>
        <w:rPr>
          <w:rFonts w:ascii="Times New Roman" w:hAnsi="Times New Roman" w:cs="Times New Roman"/>
          <w:sz w:val="24"/>
          <w:szCs w:val="24"/>
          <w:lang w:val="mk-MK"/>
        </w:rPr>
        <w:t>от</w:t>
      </w:r>
      <w:r w:rsidR="00550D96" w:rsidRPr="00AB0A77">
        <w:rPr>
          <w:rFonts w:ascii="Times New Roman" w:hAnsi="Times New Roman" w:cs="Times New Roman"/>
          <w:sz w:val="24"/>
          <w:szCs w:val="24"/>
          <w:lang w:val="mk-MK"/>
        </w:rPr>
        <w:t xml:space="preserve"> на крварење</w:t>
      </w:r>
      <w:r w:rsidR="00550D96" w:rsidRPr="008212B2">
        <w:rPr>
          <w:rFonts w:ascii="Times New Roman" w:hAnsi="Times New Roman" w:cs="Times New Roman"/>
          <w:sz w:val="24"/>
          <w:szCs w:val="24"/>
          <w:lang w:val="mk-MK"/>
        </w:rPr>
        <w:t xml:space="preserve"> </w:t>
      </w:r>
      <w:r w:rsidR="00550D96" w:rsidRPr="00AB0A77">
        <w:rPr>
          <w:rFonts w:ascii="Times New Roman" w:hAnsi="Times New Roman" w:cs="Times New Roman"/>
          <w:sz w:val="24"/>
          <w:szCs w:val="24"/>
          <w:lang w:val="mk-MK"/>
        </w:rPr>
        <w:t>(</w:t>
      </w:r>
      <w:r w:rsidR="00550D96" w:rsidRPr="008212B2">
        <w:rPr>
          <w:rFonts w:ascii="Times New Roman" w:hAnsi="Times New Roman" w:cs="Times New Roman"/>
          <w:sz w:val="24"/>
          <w:szCs w:val="24"/>
          <w:lang w:val="mk-MK"/>
        </w:rPr>
        <w:t>LSA</w:t>
      </w:r>
      <w:r w:rsidR="00550D96" w:rsidRPr="00AB0A77">
        <w:rPr>
          <w:rFonts w:ascii="Times New Roman" w:hAnsi="Times New Roman" w:cs="Times New Roman"/>
          <w:sz w:val="24"/>
          <w:szCs w:val="24"/>
          <w:lang w:val="mk-MK"/>
        </w:rPr>
        <w:t>/</w:t>
      </w:r>
      <w:r w:rsidR="00550D96" w:rsidRPr="008212B2">
        <w:rPr>
          <w:rFonts w:ascii="Times New Roman" w:hAnsi="Times New Roman" w:cs="Times New Roman"/>
          <w:sz w:val="24"/>
          <w:szCs w:val="24"/>
          <w:lang w:val="mk-MK"/>
        </w:rPr>
        <w:t>SBIA</w:t>
      </w:r>
      <w:r w:rsidR="00550D96" w:rsidRPr="00AB0A77">
        <w:rPr>
          <w:rFonts w:ascii="Times New Roman" w:hAnsi="Times New Roman" w:cs="Times New Roman"/>
          <w:sz w:val="24"/>
          <w:szCs w:val="24"/>
          <w:lang w:val="mk-MK"/>
        </w:rPr>
        <w:t>)</w:t>
      </w:r>
      <w:r w:rsidR="00550D96" w:rsidRPr="008212B2">
        <w:rPr>
          <w:rFonts w:ascii="Times New Roman" w:hAnsi="Times New Roman" w:cs="Times New Roman"/>
          <w:sz w:val="24"/>
          <w:szCs w:val="24"/>
          <w:lang w:val="mk-MK"/>
        </w:rPr>
        <w:t xml:space="preserve"> по третманот.</w:t>
      </w:r>
    </w:p>
    <w:p w14:paraId="0A45CC5E" w14:textId="355FC999" w:rsidR="00550D96" w:rsidRPr="008212B2" w:rsidRDefault="00550D96" w:rsidP="00550D96">
      <w:pPr>
        <w:autoSpaceDE w:val="0"/>
        <w:autoSpaceDN w:val="0"/>
        <w:adjustRightInd w:val="0"/>
        <w:jc w:val="both"/>
        <w:rPr>
          <w:rFonts w:ascii="Times New Roman" w:hAnsi="Times New Roman" w:cs="Times New Roman"/>
          <w:sz w:val="24"/>
          <w:szCs w:val="24"/>
          <w:lang w:val="mk-MK"/>
        </w:rPr>
      </w:pPr>
      <w:r w:rsidRPr="00AB0A77">
        <w:rPr>
          <w:rFonts w:ascii="Times New Roman" w:hAnsi="Times New Roman" w:cs="Times New Roman"/>
          <w:sz w:val="24"/>
          <w:szCs w:val="24"/>
          <w:lang w:val="mk-MK"/>
        </w:rPr>
        <w:t>Од вкупно 15 пациенти, 9</w:t>
      </w:r>
      <w:r w:rsidR="00BD6130">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(60,0%) има</w:t>
      </w:r>
      <w:r w:rsidR="00BD6130">
        <w:rPr>
          <w:rFonts w:ascii="Times New Roman" w:hAnsi="Times New Roman" w:cs="Times New Roman"/>
          <w:sz w:val="24"/>
          <w:szCs w:val="24"/>
          <w:lang w:val="mk-MK"/>
        </w:rPr>
        <w:t>а</w:t>
      </w:r>
      <w:r w:rsidRPr="00AB0A77">
        <w:rPr>
          <w:rFonts w:ascii="Times New Roman" w:hAnsi="Times New Roman" w:cs="Times New Roman"/>
          <w:sz w:val="24"/>
          <w:szCs w:val="24"/>
          <w:lang w:val="mk-MK"/>
        </w:rPr>
        <w:t xml:space="preserve"> благо воспаление, </w:t>
      </w:r>
      <w:r w:rsidRPr="008212B2">
        <w:rPr>
          <w:rFonts w:ascii="Times New Roman" w:hAnsi="Times New Roman" w:cs="Times New Roman"/>
          <w:sz w:val="24"/>
          <w:szCs w:val="24"/>
          <w:lang w:val="mk-MK"/>
        </w:rPr>
        <w:t>мала промена на бојата, благ едем, без крварење за време на употреба на сондата</w:t>
      </w:r>
      <w:r w:rsidR="00BD6130">
        <w:rPr>
          <w:rFonts w:ascii="Times New Roman" w:hAnsi="Times New Roman" w:cs="Times New Roman"/>
          <w:sz w:val="24"/>
          <w:szCs w:val="24"/>
          <w:lang w:val="mk-MK"/>
        </w:rPr>
        <w:t>,</w:t>
      </w:r>
      <w:r w:rsidRPr="008212B2">
        <w:rPr>
          <w:rFonts w:ascii="Times New Roman" w:hAnsi="Times New Roman" w:cs="Times New Roman"/>
          <w:sz w:val="24"/>
          <w:szCs w:val="24"/>
          <w:lang w:val="mk-MK"/>
        </w:rPr>
        <w:t xml:space="preserve"> а 6</w:t>
      </w:r>
      <w:r w:rsidR="00BD6130">
        <w:rPr>
          <w:rFonts w:ascii="Times New Roman" w:hAnsi="Times New Roman" w:cs="Times New Roman"/>
          <w:sz w:val="24"/>
          <w:szCs w:val="24"/>
          <w:lang w:val="mk-MK"/>
        </w:rPr>
        <w:t xml:space="preserve"> </w:t>
      </w:r>
      <w:r w:rsidRPr="008212B2">
        <w:rPr>
          <w:rFonts w:ascii="Times New Roman" w:hAnsi="Times New Roman" w:cs="Times New Roman"/>
          <w:sz w:val="24"/>
          <w:szCs w:val="24"/>
          <w:lang w:val="mk-MK"/>
        </w:rPr>
        <w:t>(40,0</w:t>
      </w:r>
      <w:r w:rsidR="00BD6130">
        <w:rPr>
          <w:rFonts w:ascii="Times New Roman" w:hAnsi="Times New Roman" w:cs="Times New Roman"/>
          <w:sz w:val="24"/>
          <w:szCs w:val="24"/>
          <w:lang w:val="mk-MK"/>
        </w:rPr>
        <w:t xml:space="preserve"> </w:t>
      </w:r>
      <w:r w:rsidRPr="008212B2">
        <w:rPr>
          <w:rFonts w:ascii="Times New Roman" w:hAnsi="Times New Roman" w:cs="Times New Roman"/>
          <w:sz w:val="24"/>
          <w:szCs w:val="24"/>
          <w:lang w:val="mk-MK"/>
        </w:rPr>
        <w:t>%) има</w:t>
      </w:r>
      <w:r w:rsidR="00513BA0">
        <w:rPr>
          <w:rFonts w:ascii="Times New Roman" w:hAnsi="Times New Roman" w:cs="Times New Roman"/>
          <w:sz w:val="24"/>
          <w:szCs w:val="24"/>
          <w:lang w:val="mk-MK"/>
        </w:rPr>
        <w:t>а</w:t>
      </w:r>
      <w:r w:rsidRPr="008212B2">
        <w:rPr>
          <w:rFonts w:ascii="Times New Roman" w:hAnsi="Times New Roman" w:cs="Times New Roman"/>
          <w:sz w:val="24"/>
          <w:szCs w:val="24"/>
          <w:lang w:val="mk-MK"/>
        </w:rPr>
        <w:t xml:space="preserve"> умерено воспаление, </w:t>
      </w:r>
      <w:r w:rsidR="00513BA0" w:rsidRPr="00BC648D">
        <w:rPr>
          <w:rFonts w:ascii="Times New Roman" w:hAnsi="Times New Roman" w:cs="Times New Roman"/>
          <w:sz w:val="24"/>
          <w:szCs w:val="24"/>
          <w:lang w:val="mk-MK"/>
        </w:rPr>
        <w:t>умерено</w:t>
      </w:r>
      <w:r w:rsidR="00513BA0" w:rsidRPr="00513BA0">
        <w:rPr>
          <w:rFonts w:ascii="Times New Roman" w:hAnsi="Times New Roman" w:cs="Times New Roman"/>
          <w:sz w:val="24"/>
          <w:szCs w:val="24"/>
          <w:lang w:val="mk-MK"/>
        </w:rPr>
        <w:t xml:space="preserve"> </w:t>
      </w:r>
      <w:r w:rsidRPr="008212B2">
        <w:rPr>
          <w:rFonts w:ascii="Times New Roman" w:hAnsi="Times New Roman" w:cs="Times New Roman"/>
          <w:sz w:val="24"/>
          <w:szCs w:val="24"/>
          <w:lang w:val="mk-MK"/>
        </w:rPr>
        <w:t>црвенило, оток, крварење при сондирање, хипертрофија.</w:t>
      </w:r>
    </w:p>
    <w:p w14:paraId="32BDF450" w14:textId="77777777" w:rsidR="00550D96" w:rsidRPr="00AB0A77" w:rsidRDefault="00550D96" w:rsidP="00550D96">
      <w:pPr>
        <w:autoSpaceDE w:val="0"/>
        <w:autoSpaceDN w:val="0"/>
        <w:adjustRightInd w:val="0"/>
        <w:rPr>
          <w:rFonts w:ascii="Times New Roman" w:hAnsi="Times New Roman" w:cs="Times New Roman"/>
          <w:sz w:val="24"/>
          <w:szCs w:val="24"/>
          <w:lang w:val="mk-MK"/>
        </w:rPr>
      </w:pPr>
    </w:p>
    <w:p w14:paraId="3C526373" w14:textId="0ACD7D8E" w:rsidR="00550D96" w:rsidRPr="00AB0A77" w:rsidRDefault="00550D96" w:rsidP="00550D96">
      <w:pPr>
        <w:autoSpaceDE w:val="0"/>
        <w:autoSpaceDN w:val="0"/>
        <w:adjustRightInd w:val="0"/>
        <w:jc w:val="center"/>
        <w:rPr>
          <w:rFonts w:ascii="Times New Roman" w:hAnsi="Times New Roman" w:cs="Times New Roman"/>
          <w:sz w:val="24"/>
          <w:szCs w:val="24"/>
          <w:lang w:val="mk-MK"/>
        </w:rPr>
      </w:pPr>
      <w:r w:rsidRPr="00AB0A77">
        <w:rPr>
          <w:rFonts w:ascii="Times New Roman" w:hAnsi="Times New Roman" w:cs="Times New Roman"/>
          <w:b/>
          <w:bCs/>
          <w:sz w:val="24"/>
          <w:szCs w:val="24"/>
          <w:lang w:val="mk-MK"/>
        </w:rPr>
        <w:t>Табела 24.1</w:t>
      </w:r>
      <w:r w:rsidR="00513BA0">
        <w:rPr>
          <w:rFonts w:ascii="Times New Roman" w:hAnsi="Times New Roman" w:cs="Times New Roman"/>
          <w:b/>
          <w:bCs/>
          <w:sz w:val="24"/>
          <w:szCs w:val="24"/>
          <w:lang w:val="mk-MK"/>
        </w:rPr>
        <w:t>:</w:t>
      </w:r>
      <w:r w:rsidRPr="00AB0A77">
        <w:rPr>
          <w:rFonts w:ascii="Times New Roman" w:hAnsi="Times New Roman" w:cs="Times New Roman"/>
          <w:sz w:val="24"/>
          <w:szCs w:val="24"/>
          <w:lang w:val="mk-MK"/>
        </w:rPr>
        <w:t xml:space="preserve"> Loe-Sillnes/сулкус индекс на крварење (LSA/SBIA)</w:t>
      </w:r>
    </w:p>
    <w:p w14:paraId="3FBE0A12" w14:textId="36C5B738" w:rsidR="00550D96" w:rsidRPr="00AB0A77" w:rsidRDefault="00550D96" w:rsidP="00550D96">
      <w:pPr>
        <w:autoSpaceDE w:val="0"/>
        <w:autoSpaceDN w:val="0"/>
        <w:adjustRightInd w:val="0"/>
        <w:jc w:val="center"/>
        <w:rPr>
          <w:rFonts w:ascii="Times New Roman" w:hAnsi="Times New Roman" w:cs="Times New Roman"/>
          <w:sz w:val="24"/>
          <w:szCs w:val="24"/>
          <w:lang w:val="mk-MK"/>
        </w:rPr>
      </w:pPr>
      <w:r w:rsidRPr="00AB0A77">
        <w:rPr>
          <w:rFonts w:ascii="Times New Roman" w:hAnsi="Times New Roman" w:cs="Times New Roman"/>
          <w:sz w:val="24"/>
          <w:szCs w:val="24"/>
          <w:lang w:val="mk-MK"/>
        </w:rPr>
        <w:t>по третманот</w:t>
      </w:r>
    </w:p>
    <w:p w14:paraId="78951F77" w14:textId="77777777" w:rsidR="00550D96" w:rsidRPr="00AB0A77" w:rsidRDefault="00550D96" w:rsidP="00550D96">
      <w:pPr>
        <w:autoSpaceDE w:val="0"/>
        <w:autoSpaceDN w:val="0"/>
        <w:adjustRightInd w:val="0"/>
        <w:rPr>
          <w:lang w:val="mk-MK"/>
        </w:rPr>
      </w:pPr>
    </w:p>
    <w:tbl>
      <w:tblPr>
        <w:tblW w:w="782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7"/>
        <w:gridCol w:w="2138"/>
        <w:gridCol w:w="1137"/>
        <w:gridCol w:w="1000"/>
        <w:gridCol w:w="1365"/>
        <w:gridCol w:w="1456"/>
      </w:tblGrid>
      <w:tr w:rsidR="00550D96" w:rsidRPr="00AB0A77" w14:paraId="42878C14" w14:textId="77777777" w:rsidTr="00D50BCE">
        <w:trPr>
          <w:cantSplit/>
          <w:jc w:val="center"/>
        </w:trPr>
        <w:tc>
          <w:tcPr>
            <w:tcW w:w="2865" w:type="dxa"/>
            <w:gridSpan w:val="2"/>
            <w:tcBorders>
              <w:top w:val="single" w:sz="16" w:space="0" w:color="000000"/>
              <w:left w:val="single" w:sz="16" w:space="0" w:color="000000"/>
              <w:bottom w:val="single" w:sz="16" w:space="0" w:color="000000"/>
              <w:right w:val="nil"/>
            </w:tcBorders>
            <w:shd w:val="clear" w:color="auto" w:fill="FFFFFF"/>
          </w:tcPr>
          <w:p w14:paraId="0BE50AA6" w14:textId="77777777" w:rsidR="00550D96" w:rsidRPr="00AB0A77" w:rsidRDefault="00550D96" w:rsidP="00D50BCE">
            <w:pPr>
              <w:autoSpaceDE w:val="0"/>
              <w:autoSpaceDN w:val="0"/>
              <w:adjustRightInd w:val="0"/>
              <w:jc w:val="center"/>
              <w:rPr>
                <w:rFonts w:ascii="Georgia" w:hAnsi="Georgia"/>
                <w:sz w:val="20"/>
                <w:szCs w:val="20"/>
                <w:lang w:val="mk-MK"/>
              </w:rPr>
            </w:pPr>
          </w:p>
        </w:tc>
        <w:tc>
          <w:tcPr>
            <w:tcW w:w="1137" w:type="dxa"/>
            <w:tcBorders>
              <w:top w:val="single" w:sz="16" w:space="0" w:color="000000"/>
              <w:left w:val="single" w:sz="16" w:space="0" w:color="000000"/>
              <w:bottom w:val="single" w:sz="16" w:space="0" w:color="000000"/>
            </w:tcBorders>
            <w:shd w:val="clear" w:color="auto" w:fill="FFFFFF"/>
          </w:tcPr>
          <w:p w14:paraId="6CD643DD"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Frequency</w:t>
            </w:r>
          </w:p>
        </w:tc>
        <w:tc>
          <w:tcPr>
            <w:tcW w:w="1000" w:type="dxa"/>
            <w:tcBorders>
              <w:top w:val="single" w:sz="16" w:space="0" w:color="000000"/>
              <w:bottom w:val="single" w:sz="16" w:space="0" w:color="000000"/>
            </w:tcBorders>
            <w:shd w:val="clear" w:color="auto" w:fill="FFFFFF"/>
          </w:tcPr>
          <w:p w14:paraId="72F67303"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Percent</w:t>
            </w:r>
          </w:p>
        </w:tc>
        <w:tc>
          <w:tcPr>
            <w:tcW w:w="1365" w:type="dxa"/>
            <w:tcBorders>
              <w:top w:val="single" w:sz="16" w:space="0" w:color="000000"/>
              <w:bottom w:val="single" w:sz="16" w:space="0" w:color="000000"/>
            </w:tcBorders>
            <w:shd w:val="clear" w:color="auto" w:fill="FFFFFF"/>
          </w:tcPr>
          <w:p w14:paraId="73A7327F"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Valid Percent</w:t>
            </w:r>
          </w:p>
        </w:tc>
        <w:tc>
          <w:tcPr>
            <w:tcW w:w="1456" w:type="dxa"/>
            <w:tcBorders>
              <w:top w:val="single" w:sz="16" w:space="0" w:color="000000"/>
              <w:bottom w:val="single" w:sz="16" w:space="0" w:color="000000"/>
              <w:right w:val="single" w:sz="16" w:space="0" w:color="000000"/>
            </w:tcBorders>
            <w:shd w:val="clear" w:color="auto" w:fill="FFFFFF"/>
          </w:tcPr>
          <w:p w14:paraId="70492E71"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Cumulative Percent</w:t>
            </w:r>
          </w:p>
        </w:tc>
      </w:tr>
      <w:tr w:rsidR="00550D96" w:rsidRPr="00AB0A77" w14:paraId="2B1194BB" w14:textId="77777777" w:rsidTr="00D50BCE">
        <w:trPr>
          <w:cantSplit/>
          <w:jc w:val="center"/>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14:paraId="6515ABD0"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Valid</w:t>
            </w:r>
          </w:p>
        </w:tc>
        <w:tc>
          <w:tcPr>
            <w:tcW w:w="2138" w:type="dxa"/>
            <w:tcBorders>
              <w:top w:val="single" w:sz="16" w:space="0" w:color="000000"/>
              <w:left w:val="nil"/>
              <w:bottom w:val="nil"/>
              <w:right w:val="single" w:sz="16" w:space="0" w:color="000000"/>
            </w:tcBorders>
            <w:shd w:val="clear" w:color="auto" w:fill="FFFFFF"/>
            <w:vAlign w:val="center"/>
          </w:tcPr>
          <w:p w14:paraId="0B6D2E85"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Благо воспаление</w:t>
            </w:r>
          </w:p>
        </w:tc>
        <w:tc>
          <w:tcPr>
            <w:tcW w:w="1137" w:type="dxa"/>
            <w:tcBorders>
              <w:top w:val="single" w:sz="16" w:space="0" w:color="000000"/>
              <w:left w:val="single" w:sz="16" w:space="0" w:color="000000"/>
              <w:bottom w:val="nil"/>
            </w:tcBorders>
            <w:shd w:val="clear" w:color="auto" w:fill="FFFFFF"/>
          </w:tcPr>
          <w:p w14:paraId="769E63A1"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9</w:t>
            </w:r>
          </w:p>
        </w:tc>
        <w:tc>
          <w:tcPr>
            <w:tcW w:w="1000" w:type="dxa"/>
            <w:tcBorders>
              <w:top w:val="single" w:sz="16" w:space="0" w:color="000000"/>
              <w:bottom w:val="nil"/>
            </w:tcBorders>
            <w:shd w:val="clear" w:color="auto" w:fill="FFFFFF"/>
          </w:tcPr>
          <w:p w14:paraId="356103FC"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60,0</w:t>
            </w:r>
          </w:p>
        </w:tc>
        <w:tc>
          <w:tcPr>
            <w:tcW w:w="1365" w:type="dxa"/>
            <w:tcBorders>
              <w:top w:val="single" w:sz="16" w:space="0" w:color="000000"/>
              <w:bottom w:val="nil"/>
            </w:tcBorders>
            <w:shd w:val="clear" w:color="auto" w:fill="FFFFFF"/>
          </w:tcPr>
          <w:p w14:paraId="65E2B4FC"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60,0</w:t>
            </w:r>
          </w:p>
        </w:tc>
        <w:tc>
          <w:tcPr>
            <w:tcW w:w="1456" w:type="dxa"/>
            <w:tcBorders>
              <w:top w:val="single" w:sz="16" w:space="0" w:color="000000"/>
              <w:bottom w:val="nil"/>
              <w:right w:val="single" w:sz="16" w:space="0" w:color="000000"/>
            </w:tcBorders>
            <w:shd w:val="clear" w:color="auto" w:fill="FFFFFF"/>
          </w:tcPr>
          <w:p w14:paraId="45460A9A"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60,0</w:t>
            </w:r>
          </w:p>
        </w:tc>
      </w:tr>
      <w:tr w:rsidR="00550D96" w:rsidRPr="00AB0A77" w14:paraId="3D4A94D2" w14:textId="77777777" w:rsidTr="00D50BCE">
        <w:trPr>
          <w:cantSplit/>
          <w:jc w:val="center"/>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14:paraId="5C839B28" w14:textId="77777777" w:rsidR="00550D96" w:rsidRPr="008212B2" w:rsidRDefault="00550D96" w:rsidP="00D50BCE">
            <w:pPr>
              <w:autoSpaceDE w:val="0"/>
              <w:autoSpaceDN w:val="0"/>
              <w:adjustRightInd w:val="0"/>
              <w:jc w:val="center"/>
              <w:rPr>
                <w:rFonts w:ascii="Georgia" w:hAnsi="Georgia" w:cs="Arial"/>
                <w:color w:val="000000"/>
                <w:sz w:val="20"/>
                <w:szCs w:val="20"/>
                <w:lang w:val="mk-MK"/>
              </w:rPr>
            </w:pPr>
          </w:p>
        </w:tc>
        <w:tc>
          <w:tcPr>
            <w:tcW w:w="2138" w:type="dxa"/>
            <w:tcBorders>
              <w:top w:val="nil"/>
              <w:left w:val="nil"/>
              <w:bottom w:val="nil"/>
              <w:right w:val="single" w:sz="16" w:space="0" w:color="000000"/>
            </w:tcBorders>
            <w:shd w:val="clear" w:color="auto" w:fill="FFFFFF"/>
            <w:vAlign w:val="center"/>
          </w:tcPr>
          <w:p w14:paraId="3FE42379"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Умере</w:t>
            </w:r>
            <w:r w:rsidRPr="00AB0A77">
              <w:rPr>
                <w:rFonts w:ascii="Georgia" w:hAnsi="Georgia" w:cs="Arial"/>
                <w:color w:val="000000"/>
                <w:sz w:val="20"/>
                <w:szCs w:val="20"/>
                <w:lang w:val="mk-MK"/>
              </w:rPr>
              <w:t>н</w:t>
            </w:r>
            <w:r w:rsidRPr="008212B2">
              <w:rPr>
                <w:rFonts w:ascii="Georgia" w:hAnsi="Georgia" w:cs="Arial"/>
                <w:color w:val="000000"/>
                <w:sz w:val="20"/>
                <w:szCs w:val="20"/>
                <w:lang w:val="mk-MK"/>
              </w:rPr>
              <w:t>о воспале</w:t>
            </w:r>
            <w:r w:rsidRPr="00AB0A77">
              <w:rPr>
                <w:rFonts w:ascii="Georgia" w:hAnsi="Georgia" w:cs="Arial"/>
                <w:color w:val="000000"/>
                <w:sz w:val="20"/>
                <w:szCs w:val="20"/>
                <w:lang w:val="mk-MK"/>
              </w:rPr>
              <w:t>н</w:t>
            </w:r>
            <w:r w:rsidRPr="008212B2">
              <w:rPr>
                <w:rFonts w:ascii="Georgia" w:hAnsi="Georgia" w:cs="Arial"/>
                <w:color w:val="000000"/>
                <w:sz w:val="20"/>
                <w:szCs w:val="20"/>
                <w:lang w:val="mk-MK"/>
              </w:rPr>
              <w:t>ие</w:t>
            </w:r>
          </w:p>
        </w:tc>
        <w:tc>
          <w:tcPr>
            <w:tcW w:w="1137" w:type="dxa"/>
            <w:tcBorders>
              <w:top w:val="nil"/>
              <w:left w:val="single" w:sz="16" w:space="0" w:color="000000"/>
              <w:bottom w:val="nil"/>
            </w:tcBorders>
            <w:shd w:val="clear" w:color="auto" w:fill="FFFFFF"/>
          </w:tcPr>
          <w:p w14:paraId="2E31BFE9"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6</w:t>
            </w:r>
          </w:p>
        </w:tc>
        <w:tc>
          <w:tcPr>
            <w:tcW w:w="1000" w:type="dxa"/>
            <w:tcBorders>
              <w:top w:val="nil"/>
              <w:bottom w:val="nil"/>
            </w:tcBorders>
            <w:shd w:val="clear" w:color="auto" w:fill="FFFFFF"/>
          </w:tcPr>
          <w:p w14:paraId="459C1726"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40,0</w:t>
            </w:r>
          </w:p>
        </w:tc>
        <w:tc>
          <w:tcPr>
            <w:tcW w:w="1365" w:type="dxa"/>
            <w:tcBorders>
              <w:top w:val="nil"/>
              <w:bottom w:val="nil"/>
            </w:tcBorders>
            <w:shd w:val="clear" w:color="auto" w:fill="FFFFFF"/>
          </w:tcPr>
          <w:p w14:paraId="1030EDEA"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40,0</w:t>
            </w:r>
          </w:p>
        </w:tc>
        <w:tc>
          <w:tcPr>
            <w:tcW w:w="1456" w:type="dxa"/>
            <w:tcBorders>
              <w:top w:val="nil"/>
              <w:bottom w:val="nil"/>
              <w:right w:val="single" w:sz="16" w:space="0" w:color="000000"/>
            </w:tcBorders>
            <w:shd w:val="clear" w:color="auto" w:fill="FFFFFF"/>
          </w:tcPr>
          <w:p w14:paraId="4023ED12"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100,0</w:t>
            </w:r>
          </w:p>
        </w:tc>
      </w:tr>
      <w:tr w:rsidR="00550D96" w:rsidRPr="00AB0A77" w14:paraId="5713454D" w14:textId="77777777" w:rsidTr="00D50BCE">
        <w:trPr>
          <w:cantSplit/>
          <w:jc w:val="center"/>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14:paraId="713C087D" w14:textId="77777777" w:rsidR="00550D96" w:rsidRPr="008212B2" w:rsidRDefault="00550D96" w:rsidP="00D50BCE">
            <w:pPr>
              <w:autoSpaceDE w:val="0"/>
              <w:autoSpaceDN w:val="0"/>
              <w:adjustRightInd w:val="0"/>
              <w:jc w:val="center"/>
              <w:rPr>
                <w:rFonts w:ascii="Georgia" w:hAnsi="Georgia" w:cs="Arial"/>
                <w:color w:val="000000"/>
                <w:sz w:val="20"/>
                <w:szCs w:val="20"/>
                <w:lang w:val="mk-MK"/>
              </w:rPr>
            </w:pPr>
          </w:p>
        </w:tc>
        <w:tc>
          <w:tcPr>
            <w:tcW w:w="2138" w:type="dxa"/>
            <w:tcBorders>
              <w:top w:val="nil"/>
              <w:left w:val="nil"/>
              <w:bottom w:val="single" w:sz="16" w:space="0" w:color="000000"/>
              <w:right w:val="single" w:sz="16" w:space="0" w:color="000000"/>
            </w:tcBorders>
            <w:shd w:val="clear" w:color="auto" w:fill="FFFFFF"/>
            <w:vAlign w:val="center"/>
          </w:tcPr>
          <w:p w14:paraId="271E9933"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Total</w:t>
            </w:r>
          </w:p>
        </w:tc>
        <w:tc>
          <w:tcPr>
            <w:tcW w:w="1137" w:type="dxa"/>
            <w:tcBorders>
              <w:top w:val="nil"/>
              <w:left w:val="single" w:sz="16" w:space="0" w:color="000000"/>
              <w:bottom w:val="single" w:sz="16" w:space="0" w:color="000000"/>
            </w:tcBorders>
            <w:shd w:val="clear" w:color="auto" w:fill="FFFFFF"/>
          </w:tcPr>
          <w:p w14:paraId="5BE801AF"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15</w:t>
            </w:r>
          </w:p>
        </w:tc>
        <w:tc>
          <w:tcPr>
            <w:tcW w:w="1000" w:type="dxa"/>
            <w:tcBorders>
              <w:top w:val="nil"/>
              <w:bottom w:val="single" w:sz="16" w:space="0" w:color="000000"/>
            </w:tcBorders>
            <w:shd w:val="clear" w:color="auto" w:fill="FFFFFF"/>
          </w:tcPr>
          <w:p w14:paraId="6E956D57"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100,0</w:t>
            </w:r>
          </w:p>
        </w:tc>
        <w:tc>
          <w:tcPr>
            <w:tcW w:w="1365" w:type="dxa"/>
            <w:tcBorders>
              <w:top w:val="nil"/>
              <w:bottom w:val="single" w:sz="16" w:space="0" w:color="000000"/>
            </w:tcBorders>
            <w:shd w:val="clear" w:color="auto" w:fill="FFFFFF"/>
          </w:tcPr>
          <w:p w14:paraId="7590897B"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100,0</w:t>
            </w:r>
          </w:p>
        </w:tc>
        <w:tc>
          <w:tcPr>
            <w:tcW w:w="1456" w:type="dxa"/>
            <w:tcBorders>
              <w:top w:val="nil"/>
              <w:bottom w:val="single" w:sz="16" w:space="0" w:color="000000"/>
              <w:right w:val="single" w:sz="16" w:space="0" w:color="000000"/>
            </w:tcBorders>
            <w:shd w:val="clear" w:color="auto" w:fill="FFFFFF"/>
          </w:tcPr>
          <w:p w14:paraId="44F71CA8" w14:textId="77777777" w:rsidR="00550D96" w:rsidRPr="008212B2" w:rsidRDefault="00550D96" w:rsidP="00D50BCE">
            <w:pPr>
              <w:autoSpaceDE w:val="0"/>
              <w:autoSpaceDN w:val="0"/>
              <w:adjustRightInd w:val="0"/>
              <w:jc w:val="center"/>
              <w:rPr>
                <w:rFonts w:ascii="Georgia" w:hAnsi="Georgia"/>
                <w:sz w:val="20"/>
                <w:szCs w:val="20"/>
                <w:lang w:val="mk-MK"/>
              </w:rPr>
            </w:pPr>
          </w:p>
        </w:tc>
      </w:tr>
    </w:tbl>
    <w:p w14:paraId="195686DF" w14:textId="77777777" w:rsidR="00550D96" w:rsidRPr="00AB0A77" w:rsidRDefault="00550D96" w:rsidP="00550D96">
      <w:pPr>
        <w:autoSpaceDE w:val="0"/>
        <w:autoSpaceDN w:val="0"/>
        <w:adjustRightInd w:val="0"/>
        <w:jc w:val="both"/>
        <w:rPr>
          <w:rFonts w:ascii="Georgia" w:hAnsi="Georgia"/>
          <w:lang w:val="mk-MK"/>
        </w:rPr>
      </w:pPr>
    </w:p>
    <w:p w14:paraId="2780E212" w14:textId="5765F053" w:rsidR="00550D96" w:rsidRPr="008212B2" w:rsidRDefault="00513BA0" w:rsidP="00550D96">
      <w:pPr>
        <w:autoSpaceDE w:val="0"/>
        <w:autoSpaceDN w:val="0"/>
        <w:adjustRightInd w:val="0"/>
        <w:jc w:val="both"/>
        <w:rPr>
          <w:rFonts w:ascii="Times New Roman" w:hAnsi="Times New Roman" w:cs="Times New Roman"/>
          <w:sz w:val="24"/>
          <w:szCs w:val="24"/>
          <w:lang w:val="mk-MK"/>
        </w:rPr>
      </w:pPr>
      <w:r>
        <w:rPr>
          <w:rFonts w:ascii="Times New Roman" w:hAnsi="Times New Roman" w:cs="Times New Roman"/>
          <w:sz w:val="24"/>
          <w:szCs w:val="24"/>
          <w:lang w:val="mk-MK"/>
        </w:rPr>
        <w:t>Во</w:t>
      </w:r>
      <w:r w:rsidRPr="00AB0A77">
        <w:rPr>
          <w:rFonts w:ascii="Times New Roman" w:hAnsi="Times New Roman" w:cs="Times New Roman"/>
          <w:sz w:val="24"/>
          <w:szCs w:val="24"/>
          <w:lang w:val="mk-MK"/>
        </w:rPr>
        <w:t xml:space="preserve"> </w:t>
      </w:r>
      <w:r w:rsidR="00550D96" w:rsidRPr="00AB0A77">
        <w:rPr>
          <w:rFonts w:ascii="Times New Roman" w:hAnsi="Times New Roman" w:cs="Times New Roman"/>
          <w:sz w:val="24"/>
          <w:szCs w:val="24"/>
          <w:lang w:val="mk-MK"/>
        </w:rPr>
        <w:t xml:space="preserve">табела 24.2 </w:t>
      </w:r>
      <w:r>
        <w:rPr>
          <w:rFonts w:ascii="Times New Roman" w:hAnsi="Times New Roman" w:cs="Times New Roman"/>
          <w:sz w:val="24"/>
          <w:szCs w:val="24"/>
          <w:lang w:val="mk-MK"/>
        </w:rPr>
        <w:t xml:space="preserve">се </w:t>
      </w:r>
      <w:r w:rsidR="00550D96" w:rsidRPr="00AB0A77">
        <w:rPr>
          <w:rFonts w:ascii="Times New Roman" w:hAnsi="Times New Roman" w:cs="Times New Roman"/>
          <w:sz w:val="24"/>
          <w:szCs w:val="24"/>
          <w:lang w:val="mk-MK"/>
        </w:rPr>
        <w:t>прикажани проценти</w:t>
      </w:r>
      <w:r>
        <w:rPr>
          <w:rFonts w:ascii="Times New Roman" w:hAnsi="Times New Roman" w:cs="Times New Roman"/>
          <w:sz w:val="24"/>
          <w:szCs w:val="24"/>
          <w:lang w:val="mk-MK"/>
        </w:rPr>
        <w:t>те</w:t>
      </w:r>
      <w:r w:rsidR="00550D96" w:rsidRPr="00AB0A77">
        <w:rPr>
          <w:rFonts w:ascii="Times New Roman" w:hAnsi="Times New Roman" w:cs="Times New Roman"/>
          <w:sz w:val="24"/>
          <w:szCs w:val="24"/>
          <w:lang w:val="mk-MK"/>
        </w:rPr>
        <w:t xml:space="preserve"> </w:t>
      </w:r>
      <w:r>
        <w:rPr>
          <w:rFonts w:ascii="Times New Roman" w:hAnsi="Times New Roman" w:cs="Times New Roman"/>
          <w:sz w:val="24"/>
          <w:szCs w:val="24"/>
          <w:lang w:val="mk-MK"/>
        </w:rPr>
        <w:t>од</w:t>
      </w:r>
      <w:r w:rsidRPr="00AB0A77">
        <w:rPr>
          <w:rFonts w:ascii="Times New Roman" w:hAnsi="Times New Roman" w:cs="Times New Roman"/>
          <w:sz w:val="24"/>
          <w:szCs w:val="24"/>
          <w:lang w:val="mk-MK"/>
        </w:rPr>
        <w:t xml:space="preserve"> </w:t>
      </w:r>
      <w:r w:rsidR="00550D96" w:rsidRPr="00AB0A77">
        <w:rPr>
          <w:rFonts w:ascii="Times New Roman" w:hAnsi="Times New Roman" w:cs="Times New Roman"/>
          <w:sz w:val="24"/>
          <w:szCs w:val="24"/>
          <w:lang w:val="mk-MK"/>
        </w:rPr>
        <w:t>структура</w:t>
      </w:r>
      <w:r>
        <w:rPr>
          <w:rFonts w:ascii="Times New Roman" w:hAnsi="Times New Roman" w:cs="Times New Roman"/>
          <w:sz w:val="24"/>
          <w:szCs w:val="24"/>
          <w:lang w:val="mk-MK"/>
        </w:rPr>
        <w:t>та</w:t>
      </w:r>
      <w:r w:rsidR="00550D96" w:rsidRPr="00AB0A77">
        <w:rPr>
          <w:rFonts w:ascii="Times New Roman" w:hAnsi="Times New Roman" w:cs="Times New Roman"/>
          <w:sz w:val="24"/>
          <w:szCs w:val="24"/>
          <w:lang w:val="mk-MK"/>
        </w:rPr>
        <w:t xml:space="preserve"> на </w:t>
      </w:r>
      <w:r w:rsidR="00550D96" w:rsidRPr="008212B2">
        <w:rPr>
          <w:rFonts w:ascii="Times New Roman" w:hAnsi="Times New Roman" w:cs="Times New Roman"/>
          <w:sz w:val="24"/>
          <w:szCs w:val="24"/>
          <w:lang w:val="mk-MK"/>
        </w:rPr>
        <w:t>Loe-Sillnes</w:t>
      </w:r>
      <w:r w:rsidR="00550D96" w:rsidRPr="00AB0A77">
        <w:rPr>
          <w:rFonts w:ascii="Times New Roman" w:hAnsi="Times New Roman" w:cs="Times New Roman"/>
          <w:sz w:val="24"/>
          <w:szCs w:val="24"/>
          <w:lang w:val="mk-MK"/>
        </w:rPr>
        <w:t>/сулкус индекс</w:t>
      </w:r>
      <w:r>
        <w:rPr>
          <w:rFonts w:ascii="Times New Roman" w:hAnsi="Times New Roman" w:cs="Times New Roman"/>
          <w:sz w:val="24"/>
          <w:szCs w:val="24"/>
          <w:lang w:val="mk-MK"/>
        </w:rPr>
        <w:t>от</w:t>
      </w:r>
      <w:r w:rsidR="00550D96" w:rsidRPr="00AB0A77">
        <w:rPr>
          <w:rFonts w:ascii="Times New Roman" w:hAnsi="Times New Roman" w:cs="Times New Roman"/>
          <w:sz w:val="24"/>
          <w:szCs w:val="24"/>
          <w:lang w:val="mk-MK"/>
        </w:rPr>
        <w:t xml:space="preserve"> на крварење</w:t>
      </w:r>
      <w:r w:rsidR="00550D96" w:rsidRPr="008212B2">
        <w:rPr>
          <w:rFonts w:ascii="Times New Roman" w:hAnsi="Times New Roman" w:cs="Times New Roman"/>
          <w:sz w:val="24"/>
          <w:szCs w:val="24"/>
          <w:lang w:val="mk-MK"/>
        </w:rPr>
        <w:t xml:space="preserve"> </w:t>
      </w:r>
      <w:r w:rsidR="00550D96" w:rsidRPr="00AB0A77">
        <w:rPr>
          <w:rFonts w:ascii="Times New Roman" w:hAnsi="Times New Roman" w:cs="Times New Roman"/>
          <w:sz w:val="24"/>
          <w:szCs w:val="24"/>
          <w:lang w:val="mk-MK"/>
        </w:rPr>
        <w:t>(</w:t>
      </w:r>
      <w:r w:rsidR="00550D96" w:rsidRPr="008212B2">
        <w:rPr>
          <w:rFonts w:ascii="Times New Roman" w:hAnsi="Times New Roman" w:cs="Times New Roman"/>
          <w:sz w:val="24"/>
          <w:szCs w:val="24"/>
          <w:lang w:val="mk-MK"/>
        </w:rPr>
        <w:t>LSA</w:t>
      </w:r>
      <w:r w:rsidR="00550D96" w:rsidRPr="00AB0A77">
        <w:rPr>
          <w:rFonts w:ascii="Times New Roman" w:hAnsi="Times New Roman" w:cs="Times New Roman"/>
          <w:sz w:val="24"/>
          <w:szCs w:val="24"/>
          <w:lang w:val="mk-MK"/>
        </w:rPr>
        <w:t>/</w:t>
      </w:r>
      <w:r w:rsidR="00550D96" w:rsidRPr="008212B2">
        <w:rPr>
          <w:rFonts w:ascii="Times New Roman" w:hAnsi="Times New Roman" w:cs="Times New Roman"/>
          <w:sz w:val="24"/>
          <w:szCs w:val="24"/>
          <w:lang w:val="mk-MK"/>
        </w:rPr>
        <w:t>SBI2) три недели по третманот.</w:t>
      </w:r>
    </w:p>
    <w:p w14:paraId="166D83D7" w14:textId="7CC19171" w:rsidR="00550D96" w:rsidRPr="008212B2" w:rsidRDefault="00550D96" w:rsidP="00550D96">
      <w:pPr>
        <w:autoSpaceDE w:val="0"/>
        <w:autoSpaceDN w:val="0"/>
        <w:adjustRightInd w:val="0"/>
        <w:jc w:val="both"/>
        <w:rPr>
          <w:rFonts w:ascii="Times New Roman" w:hAnsi="Times New Roman" w:cs="Times New Roman"/>
          <w:sz w:val="24"/>
          <w:szCs w:val="24"/>
          <w:lang w:val="mk-MK"/>
        </w:rPr>
      </w:pPr>
      <w:r w:rsidRPr="00AB0A77">
        <w:rPr>
          <w:rFonts w:ascii="Times New Roman" w:hAnsi="Times New Roman" w:cs="Times New Roman"/>
          <w:sz w:val="24"/>
          <w:szCs w:val="24"/>
          <w:lang w:val="mk-MK"/>
        </w:rPr>
        <w:t>Од вкупно 15 пациенти, 11</w:t>
      </w:r>
      <w:r w:rsidR="00513BA0">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(73,3</w:t>
      </w:r>
      <w:r w:rsidR="00513BA0">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 имале недостаток на воспаление</w:t>
      </w:r>
      <w:r w:rsidR="00513BA0">
        <w:rPr>
          <w:rFonts w:ascii="Times New Roman" w:hAnsi="Times New Roman" w:cs="Times New Roman"/>
          <w:sz w:val="24"/>
          <w:szCs w:val="24"/>
          <w:lang w:val="mk-MK"/>
        </w:rPr>
        <w:t xml:space="preserve"> – </w:t>
      </w:r>
      <w:r w:rsidRPr="00AB0A77">
        <w:rPr>
          <w:rFonts w:ascii="Times New Roman" w:hAnsi="Times New Roman" w:cs="Times New Roman"/>
          <w:sz w:val="24"/>
          <w:szCs w:val="24"/>
          <w:lang w:val="mk-MK"/>
        </w:rPr>
        <w:t>нормална гингива</w:t>
      </w:r>
      <w:r w:rsidR="00513BA0">
        <w:rPr>
          <w:rFonts w:ascii="Times New Roman" w:hAnsi="Times New Roman" w:cs="Times New Roman"/>
          <w:sz w:val="24"/>
          <w:szCs w:val="24"/>
          <w:lang w:val="mk-MK"/>
        </w:rPr>
        <w:t>,</w:t>
      </w:r>
      <w:r w:rsidRPr="00AB0A77">
        <w:rPr>
          <w:rFonts w:ascii="Times New Roman" w:hAnsi="Times New Roman" w:cs="Times New Roman"/>
          <w:sz w:val="24"/>
          <w:szCs w:val="24"/>
          <w:lang w:val="mk-MK"/>
        </w:rPr>
        <w:t xml:space="preserve"> а 4</w:t>
      </w:r>
      <w:r w:rsidR="00513BA0">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(26,7</w:t>
      </w:r>
      <w:r w:rsidR="00513BA0">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 xml:space="preserve">%) имале благо воспаление, </w:t>
      </w:r>
      <w:r w:rsidRPr="008212B2">
        <w:rPr>
          <w:rFonts w:ascii="Times New Roman" w:hAnsi="Times New Roman" w:cs="Times New Roman"/>
          <w:sz w:val="24"/>
          <w:szCs w:val="24"/>
          <w:lang w:val="mk-MK"/>
        </w:rPr>
        <w:t>мала промена на бојата, благ едем, без крварење за време на употреба на сондата.</w:t>
      </w:r>
    </w:p>
    <w:p w14:paraId="02678489" w14:textId="77777777" w:rsidR="00550D96" w:rsidRPr="008212B2" w:rsidRDefault="00550D96" w:rsidP="00550D96">
      <w:pPr>
        <w:autoSpaceDE w:val="0"/>
        <w:autoSpaceDN w:val="0"/>
        <w:adjustRightInd w:val="0"/>
        <w:jc w:val="both"/>
        <w:rPr>
          <w:rFonts w:ascii="Georgia" w:hAnsi="Georgia"/>
          <w:lang w:val="mk-MK"/>
        </w:rPr>
      </w:pPr>
    </w:p>
    <w:p w14:paraId="58541C70" w14:textId="1BFCCC1E" w:rsidR="00550D96" w:rsidRPr="008212B2" w:rsidRDefault="00550D96" w:rsidP="00550D96">
      <w:pPr>
        <w:autoSpaceDE w:val="0"/>
        <w:autoSpaceDN w:val="0"/>
        <w:adjustRightInd w:val="0"/>
        <w:jc w:val="center"/>
        <w:rPr>
          <w:rFonts w:ascii="Times New Roman" w:hAnsi="Times New Roman" w:cs="Times New Roman"/>
          <w:sz w:val="24"/>
          <w:szCs w:val="24"/>
          <w:lang w:val="mk-MK"/>
        </w:rPr>
      </w:pPr>
      <w:r w:rsidRPr="00AB0A77">
        <w:rPr>
          <w:rFonts w:ascii="Times New Roman" w:hAnsi="Times New Roman" w:cs="Times New Roman"/>
          <w:b/>
          <w:bCs/>
          <w:sz w:val="24"/>
          <w:szCs w:val="24"/>
          <w:lang w:val="mk-MK"/>
        </w:rPr>
        <w:t>Табела 24.</w:t>
      </w:r>
      <w:r w:rsidRPr="008212B2">
        <w:rPr>
          <w:rFonts w:ascii="Times New Roman" w:hAnsi="Times New Roman" w:cs="Times New Roman"/>
          <w:b/>
          <w:bCs/>
          <w:sz w:val="24"/>
          <w:szCs w:val="24"/>
          <w:lang w:val="mk-MK"/>
        </w:rPr>
        <w:t>2</w:t>
      </w:r>
      <w:r w:rsidR="00513BA0">
        <w:rPr>
          <w:rFonts w:ascii="Times New Roman" w:hAnsi="Times New Roman" w:cs="Times New Roman"/>
          <w:b/>
          <w:bCs/>
          <w:sz w:val="24"/>
          <w:szCs w:val="24"/>
          <w:lang w:val="mk-MK"/>
        </w:rPr>
        <w:t>:</w:t>
      </w:r>
      <w:r w:rsidRPr="008212B2">
        <w:rPr>
          <w:rFonts w:ascii="Times New Roman" w:hAnsi="Times New Roman" w:cs="Times New Roman"/>
          <w:sz w:val="24"/>
          <w:szCs w:val="24"/>
          <w:lang w:val="mk-MK"/>
        </w:rPr>
        <w:t xml:space="preserve"> Loe-Sillnes</w:t>
      </w:r>
      <w:r w:rsidRPr="00AB0A77">
        <w:rPr>
          <w:rFonts w:ascii="Times New Roman" w:hAnsi="Times New Roman" w:cs="Times New Roman"/>
          <w:sz w:val="24"/>
          <w:szCs w:val="24"/>
          <w:lang w:val="mk-MK"/>
        </w:rPr>
        <w:t>/сулкус индекс на крварење</w:t>
      </w:r>
      <w:r w:rsidRPr="008212B2">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w:t>
      </w:r>
      <w:r w:rsidRPr="008212B2">
        <w:rPr>
          <w:rFonts w:ascii="Times New Roman" w:hAnsi="Times New Roman" w:cs="Times New Roman"/>
          <w:sz w:val="24"/>
          <w:szCs w:val="24"/>
          <w:lang w:val="mk-MK"/>
        </w:rPr>
        <w:t>LSA</w:t>
      </w:r>
      <w:r w:rsidRPr="00AB0A77">
        <w:rPr>
          <w:rFonts w:ascii="Times New Roman" w:hAnsi="Times New Roman" w:cs="Times New Roman"/>
          <w:sz w:val="24"/>
          <w:szCs w:val="24"/>
          <w:lang w:val="mk-MK"/>
        </w:rPr>
        <w:t>/</w:t>
      </w:r>
      <w:r w:rsidRPr="008212B2">
        <w:rPr>
          <w:rFonts w:ascii="Times New Roman" w:hAnsi="Times New Roman" w:cs="Times New Roman"/>
          <w:sz w:val="24"/>
          <w:szCs w:val="24"/>
          <w:lang w:val="mk-MK"/>
        </w:rPr>
        <w:t>SBI2)</w:t>
      </w:r>
    </w:p>
    <w:p w14:paraId="2DD3D606" w14:textId="77777777" w:rsidR="00550D96" w:rsidRPr="008212B2" w:rsidRDefault="00550D96" w:rsidP="00550D96">
      <w:pPr>
        <w:autoSpaceDE w:val="0"/>
        <w:autoSpaceDN w:val="0"/>
        <w:adjustRightInd w:val="0"/>
        <w:jc w:val="center"/>
        <w:rPr>
          <w:rFonts w:ascii="Times New Roman" w:hAnsi="Times New Roman" w:cs="Times New Roman"/>
          <w:sz w:val="24"/>
          <w:szCs w:val="24"/>
          <w:lang w:val="mk-MK"/>
        </w:rPr>
      </w:pPr>
      <w:r w:rsidRPr="008212B2">
        <w:rPr>
          <w:rFonts w:ascii="Times New Roman" w:hAnsi="Times New Roman" w:cs="Times New Roman"/>
          <w:sz w:val="24"/>
          <w:szCs w:val="24"/>
          <w:lang w:val="mk-MK"/>
        </w:rPr>
        <w:t>три недели по третманот</w:t>
      </w:r>
    </w:p>
    <w:p w14:paraId="32C66CC9" w14:textId="77777777" w:rsidR="00550D96" w:rsidRPr="00AB0A77" w:rsidRDefault="00550D96" w:rsidP="00550D96">
      <w:pPr>
        <w:autoSpaceDE w:val="0"/>
        <w:autoSpaceDN w:val="0"/>
        <w:adjustRightInd w:val="0"/>
        <w:rPr>
          <w:lang w:val="mk-MK"/>
        </w:rPr>
      </w:pPr>
    </w:p>
    <w:tbl>
      <w:tblPr>
        <w:tblW w:w="811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7"/>
        <w:gridCol w:w="2426"/>
        <w:gridCol w:w="1137"/>
        <w:gridCol w:w="1000"/>
        <w:gridCol w:w="1365"/>
        <w:gridCol w:w="1456"/>
      </w:tblGrid>
      <w:tr w:rsidR="00550D96" w:rsidRPr="00AB0A77" w14:paraId="2FA30C7B" w14:textId="77777777" w:rsidTr="00D50BCE">
        <w:trPr>
          <w:cantSplit/>
          <w:jc w:val="center"/>
        </w:trPr>
        <w:tc>
          <w:tcPr>
            <w:tcW w:w="3153" w:type="dxa"/>
            <w:gridSpan w:val="2"/>
            <w:tcBorders>
              <w:top w:val="single" w:sz="16" w:space="0" w:color="000000"/>
              <w:left w:val="single" w:sz="16" w:space="0" w:color="000000"/>
              <w:bottom w:val="single" w:sz="16" w:space="0" w:color="000000"/>
              <w:right w:val="nil"/>
            </w:tcBorders>
            <w:shd w:val="clear" w:color="auto" w:fill="FFFFFF"/>
          </w:tcPr>
          <w:p w14:paraId="0148353D" w14:textId="77777777" w:rsidR="00550D96" w:rsidRPr="008212B2" w:rsidRDefault="00550D96" w:rsidP="00D50BCE">
            <w:pPr>
              <w:autoSpaceDE w:val="0"/>
              <w:autoSpaceDN w:val="0"/>
              <w:adjustRightInd w:val="0"/>
              <w:jc w:val="center"/>
              <w:rPr>
                <w:rFonts w:ascii="Georgia" w:hAnsi="Georgia"/>
                <w:sz w:val="20"/>
                <w:szCs w:val="20"/>
                <w:lang w:val="mk-MK"/>
              </w:rPr>
            </w:pPr>
          </w:p>
        </w:tc>
        <w:tc>
          <w:tcPr>
            <w:tcW w:w="1137" w:type="dxa"/>
            <w:tcBorders>
              <w:top w:val="single" w:sz="16" w:space="0" w:color="000000"/>
              <w:left w:val="single" w:sz="16" w:space="0" w:color="000000"/>
              <w:bottom w:val="single" w:sz="16" w:space="0" w:color="000000"/>
            </w:tcBorders>
            <w:shd w:val="clear" w:color="auto" w:fill="FFFFFF"/>
          </w:tcPr>
          <w:p w14:paraId="4A2F0CF2"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Frequency</w:t>
            </w:r>
          </w:p>
        </w:tc>
        <w:tc>
          <w:tcPr>
            <w:tcW w:w="1000" w:type="dxa"/>
            <w:tcBorders>
              <w:top w:val="single" w:sz="16" w:space="0" w:color="000000"/>
              <w:bottom w:val="single" w:sz="16" w:space="0" w:color="000000"/>
            </w:tcBorders>
            <w:shd w:val="clear" w:color="auto" w:fill="FFFFFF"/>
          </w:tcPr>
          <w:p w14:paraId="0A108B11"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Percent</w:t>
            </w:r>
          </w:p>
        </w:tc>
        <w:tc>
          <w:tcPr>
            <w:tcW w:w="1365" w:type="dxa"/>
            <w:tcBorders>
              <w:top w:val="single" w:sz="16" w:space="0" w:color="000000"/>
              <w:bottom w:val="single" w:sz="16" w:space="0" w:color="000000"/>
            </w:tcBorders>
            <w:shd w:val="clear" w:color="auto" w:fill="FFFFFF"/>
          </w:tcPr>
          <w:p w14:paraId="37B3C060"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Valid Percent</w:t>
            </w:r>
          </w:p>
        </w:tc>
        <w:tc>
          <w:tcPr>
            <w:tcW w:w="1456" w:type="dxa"/>
            <w:tcBorders>
              <w:top w:val="single" w:sz="16" w:space="0" w:color="000000"/>
              <w:bottom w:val="single" w:sz="16" w:space="0" w:color="000000"/>
              <w:right w:val="single" w:sz="16" w:space="0" w:color="000000"/>
            </w:tcBorders>
            <w:shd w:val="clear" w:color="auto" w:fill="FFFFFF"/>
          </w:tcPr>
          <w:p w14:paraId="05E7FB5F"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Cumulative Percent</w:t>
            </w:r>
          </w:p>
        </w:tc>
      </w:tr>
      <w:tr w:rsidR="00550D96" w:rsidRPr="00AB0A77" w14:paraId="3041F328" w14:textId="77777777" w:rsidTr="00D50BCE">
        <w:trPr>
          <w:cantSplit/>
          <w:jc w:val="center"/>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14:paraId="1D22A187"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Valid</w:t>
            </w:r>
          </w:p>
        </w:tc>
        <w:tc>
          <w:tcPr>
            <w:tcW w:w="2426" w:type="dxa"/>
            <w:tcBorders>
              <w:top w:val="single" w:sz="16" w:space="0" w:color="000000"/>
              <w:left w:val="nil"/>
              <w:bottom w:val="nil"/>
              <w:right w:val="single" w:sz="16" w:space="0" w:color="000000"/>
            </w:tcBorders>
            <w:shd w:val="clear" w:color="auto" w:fill="FFFFFF"/>
            <w:vAlign w:val="center"/>
          </w:tcPr>
          <w:p w14:paraId="549B7F86"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Недостаток на воспаление</w:t>
            </w:r>
          </w:p>
        </w:tc>
        <w:tc>
          <w:tcPr>
            <w:tcW w:w="1137" w:type="dxa"/>
            <w:tcBorders>
              <w:top w:val="single" w:sz="16" w:space="0" w:color="000000"/>
              <w:left w:val="single" w:sz="16" w:space="0" w:color="000000"/>
              <w:bottom w:val="nil"/>
            </w:tcBorders>
            <w:shd w:val="clear" w:color="auto" w:fill="FFFFFF"/>
          </w:tcPr>
          <w:p w14:paraId="6C781C75"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11</w:t>
            </w:r>
          </w:p>
        </w:tc>
        <w:tc>
          <w:tcPr>
            <w:tcW w:w="1000" w:type="dxa"/>
            <w:tcBorders>
              <w:top w:val="single" w:sz="16" w:space="0" w:color="000000"/>
              <w:bottom w:val="nil"/>
            </w:tcBorders>
            <w:shd w:val="clear" w:color="auto" w:fill="FFFFFF"/>
          </w:tcPr>
          <w:p w14:paraId="56E89A1B"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73,3</w:t>
            </w:r>
          </w:p>
        </w:tc>
        <w:tc>
          <w:tcPr>
            <w:tcW w:w="1365" w:type="dxa"/>
            <w:tcBorders>
              <w:top w:val="single" w:sz="16" w:space="0" w:color="000000"/>
              <w:bottom w:val="nil"/>
            </w:tcBorders>
            <w:shd w:val="clear" w:color="auto" w:fill="FFFFFF"/>
          </w:tcPr>
          <w:p w14:paraId="346CE356"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73,3</w:t>
            </w:r>
          </w:p>
        </w:tc>
        <w:tc>
          <w:tcPr>
            <w:tcW w:w="1456" w:type="dxa"/>
            <w:tcBorders>
              <w:top w:val="single" w:sz="16" w:space="0" w:color="000000"/>
              <w:bottom w:val="nil"/>
              <w:right w:val="single" w:sz="16" w:space="0" w:color="000000"/>
            </w:tcBorders>
            <w:shd w:val="clear" w:color="auto" w:fill="FFFFFF"/>
          </w:tcPr>
          <w:p w14:paraId="505A38CD"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73,3</w:t>
            </w:r>
          </w:p>
        </w:tc>
      </w:tr>
      <w:tr w:rsidR="00550D96" w:rsidRPr="00AB0A77" w14:paraId="3E81A244" w14:textId="77777777" w:rsidTr="00D50BCE">
        <w:trPr>
          <w:cantSplit/>
          <w:jc w:val="center"/>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14:paraId="6D1A0179" w14:textId="77777777" w:rsidR="00550D96" w:rsidRPr="008212B2" w:rsidRDefault="00550D96" w:rsidP="00D50BCE">
            <w:pPr>
              <w:autoSpaceDE w:val="0"/>
              <w:autoSpaceDN w:val="0"/>
              <w:adjustRightInd w:val="0"/>
              <w:jc w:val="center"/>
              <w:rPr>
                <w:rFonts w:ascii="Georgia" w:hAnsi="Georgia" w:cs="Arial"/>
                <w:color w:val="000000"/>
                <w:sz w:val="20"/>
                <w:szCs w:val="20"/>
                <w:lang w:val="mk-MK"/>
              </w:rPr>
            </w:pPr>
          </w:p>
        </w:tc>
        <w:tc>
          <w:tcPr>
            <w:tcW w:w="2426" w:type="dxa"/>
            <w:tcBorders>
              <w:top w:val="nil"/>
              <w:left w:val="nil"/>
              <w:bottom w:val="nil"/>
              <w:right w:val="single" w:sz="16" w:space="0" w:color="000000"/>
            </w:tcBorders>
            <w:shd w:val="clear" w:color="auto" w:fill="FFFFFF"/>
            <w:vAlign w:val="center"/>
          </w:tcPr>
          <w:p w14:paraId="19B764CA"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Благо воспаление</w:t>
            </w:r>
          </w:p>
        </w:tc>
        <w:tc>
          <w:tcPr>
            <w:tcW w:w="1137" w:type="dxa"/>
            <w:tcBorders>
              <w:top w:val="nil"/>
              <w:left w:val="single" w:sz="16" w:space="0" w:color="000000"/>
              <w:bottom w:val="nil"/>
            </w:tcBorders>
            <w:shd w:val="clear" w:color="auto" w:fill="FFFFFF"/>
          </w:tcPr>
          <w:p w14:paraId="2BA2472A"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4</w:t>
            </w:r>
          </w:p>
        </w:tc>
        <w:tc>
          <w:tcPr>
            <w:tcW w:w="1000" w:type="dxa"/>
            <w:tcBorders>
              <w:top w:val="nil"/>
              <w:bottom w:val="nil"/>
            </w:tcBorders>
            <w:shd w:val="clear" w:color="auto" w:fill="FFFFFF"/>
          </w:tcPr>
          <w:p w14:paraId="0B90EF6D"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26,7</w:t>
            </w:r>
          </w:p>
        </w:tc>
        <w:tc>
          <w:tcPr>
            <w:tcW w:w="1365" w:type="dxa"/>
            <w:tcBorders>
              <w:top w:val="nil"/>
              <w:bottom w:val="nil"/>
            </w:tcBorders>
            <w:shd w:val="clear" w:color="auto" w:fill="FFFFFF"/>
          </w:tcPr>
          <w:p w14:paraId="523DE1EB"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26,7</w:t>
            </w:r>
          </w:p>
        </w:tc>
        <w:tc>
          <w:tcPr>
            <w:tcW w:w="1456" w:type="dxa"/>
            <w:tcBorders>
              <w:top w:val="nil"/>
              <w:bottom w:val="nil"/>
              <w:right w:val="single" w:sz="16" w:space="0" w:color="000000"/>
            </w:tcBorders>
            <w:shd w:val="clear" w:color="auto" w:fill="FFFFFF"/>
          </w:tcPr>
          <w:p w14:paraId="2B10CC7D"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100,0</w:t>
            </w:r>
          </w:p>
        </w:tc>
      </w:tr>
      <w:tr w:rsidR="00550D96" w:rsidRPr="00AB0A77" w14:paraId="241F882E" w14:textId="77777777" w:rsidTr="00D50BCE">
        <w:trPr>
          <w:cantSplit/>
          <w:jc w:val="center"/>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14:paraId="0E3ACFCA" w14:textId="77777777" w:rsidR="00550D96" w:rsidRPr="008212B2" w:rsidRDefault="00550D96" w:rsidP="00D50BCE">
            <w:pPr>
              <w:autoSpaceDE w:val="0"/>
              <w:autoSpaceDN w:val="0"/>
              <w:adjustRightInd w:val="0"/>
              <w:jc w:val="center"/>
              <w:rPr>
                <w:rFonts w:ascii="Georgia" w:hAnsi="Georgia" w:cs="Arial"/>
                <w:color w:val="000000"/>
                <w:sz w:val="20"/>
                <w:szCs w:val="20"/>
                <w:lang w:val="mk-MK"/>
              </w:rPr>
            </w:pPr>
          </w:p>
        </w:tc>
        <w:tc>
          <w:tcPr>
            <w:tcW w:w="2426" w:type="dxa"/>
            <w:tcBorders>
              <w:top w:val="nil"/>
              <w:left w:val="nil"/>
              <w:bottom w:val="single" w:sz="16" w:space="0" w:color="000000"/>
              <w:right w:val="single" w:sz="16" w:space="0" w:color="000000"/>
            </w:tcBorders>
            <w:shd w:val="clear" w:color="auto" w:fill="FFFFFF"/>
            <w:vAlign w:val="center"/>
          </w:tcPr>
          <w:p w14:paraId="01423DFF"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Total</w:t>
            </w:r>
          </w:p>
        </w:tc>
        <w:tc>
          <w:tcPr>
            <w:tcW w:w="1137" w:type="dxa"/>
            <w:tcBorders>
              <w:top w:val="nil"/>
              <w:left w:val="single" w:sz="16" w:space="0" w:color="000000"/>
              <w:bottom w:val="single" w:sz="16" w:space="0" w:color="000000"/>
            </w:tcBorders>
            <w:shd w:val="clear" w:color="auto" w:fill="FFFFFF"/>
          </w:tcPr>
          <w:p w14:paraId="6551094B"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15</w:t>
            </w:r>
          </w:p>
        </w:tc>
        <w:tc>
          <w:tcPr>
            <w:tcW w:w="1000" w:type="dxa"/>
            <w:tcBorders>
              <w:top w:val="nil"/>
              <w:bottom w:val="single" w:sz="16" w:space="0" w:color="000000"/>
            </w:tcBorders>
            <w:shd w:val="clear" w:color="auto" w:fill="FFFFFF"/>
          </w:tcPr>
          <w:p w14:paraId="70DE8226"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100,0</w:t>
            </w:r>
          </w:p>
        </w:tc>
        <w:tc>
          <w:tcPr>
            <w:tcW w:w="1365" w:type="dxa"/>
            <w:tcBorders>
              <w:top w:val="nil"/>
              <w:bottom w:val="single" w:sz="16" w:space="0" w:color="000000"/>
            </w:tcBorders>
            <w:shd w:val="clear" w:color="auto" w:fill="FFFFFF"/>
          </w:tcPr>
          <w:p w14:paraId="2333D36F"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100,0</w:t>
            </w:r>
          </w:p>
        </w:tc>
        <w:tc>
          <w:tcPr>
            <w:tcW w:w="1456" w:type="dxa"/>
            <w:tcBorders>
              <w:top w:val="nil"/>
              <w:bottom w:val="single" w:sz="16" w:space="0" w:color="000000"/>
              <w:right w:val="single" w:sz="16" w:space="0" w:color="000000"/>
            </w:tcBorders>
            <w:shd w:val="clear" w:color="auto" w:fill="FFFFFF"/>
          </w:tcPr>
          <w:p w14:paraId="164304E5" w14:textId="77777777" w:rsidR="00550D96" w:rsidRPr="008212B2" w:rsidRDefault="00550D96" w:rsidP="00D50BCE">
            <w:pPr>
              <w:autoSpaceDE w:val="0"/>
              <w:autoSpaceDN w:val="0"/>
              <w:adjustRightInd w:val="0"/>
              <w:jc w:val="center"/>
              <w:rPr>
                <w:rFonts w:ascii="Georgia" w:hAnsi="Georgia"/>
                <w:sz w:val="20"/>
                <w:szCs w:val="20"/>
                <w:lang w:val="mk-MK"/>
              </w:rPr>
            </w:pPr>
          </w:p>
        </w:tc>
      </w:tr>
    </w:tbl>
    <w:p w14:paraId="68B80F05" w14:textId="77777777" w:rsidR="00550D96" w:rsidRPr="008212B2" w:rsidRDefault="00550D96" w:rsidP="00550D96">
      <w:pPr>
        <w:autoSpaceDE w:val="0"/>
        <w:autoSpaceDN w:val="0"/>
        <w:adjustRightInd w:val="0"/>
        <w:jc w:val="center"/>
        <w:rPr>
          <w:lang w:val="mk-MK"/>
        </w:rPr>
      </w:pPr>
    </w:p>
    <w:p w14:paraId="78252980" w14:textId="630E4AD0" w:rsidR="00550D96" w:rsidRPr="008212B2" w:rsidRDefault="00513BA0" w:rsidP="00550D96">
      <w:pPr>
        <w:autoSpaceDE w:val="0"/>
        <w:autoSpaceDN w:val="0"/>
        <w:adjustRightInd w:val="0"/>
        <w:jc w:val="both"/>
        <w:rPr>
          <w:rFonts w:ascii="Times New Roman" w:hAnsi="Times New Roman" w:cs="Times New Roman"/>
          <w:sz w:val="24"/>
          <w:szCs w:val="24"/>
          <w:lang w:val="mk-MK"/>
        </w:rPr>
      </w:pPr>
      <w:r>
        <w:rPr>
          <w:rFonts w:ascii="Times New Roman" w:hAnsi="Times New Roman" w:cs="Times New Roman"/>
          <w:sz w:val="24"/>
          <w:szCs w:val="24"/>
          <w:lang w:val="mk-MK"/>
        </w:rPr>
        <w:t>Во</w:t>
      </w:r>
      <w:r w:rsidRPr="008212B2">
        <w:rPr>
          <w:rFonts w:ascii="Times New Roman" w:hAnsi="Times New Roman" w:cs="Times New Roman"/>
          <w:sz w:val="24"/>
          <w:szCs w:val="24"/>
          <w:lang w:val="mk-MK"/>
        </w:rPr>
        <w:t xml:space="preserve"> </w:t>
      </w:r>
      <w:r w:rsidR="00550D96" w:rsidRPr="008212B2">
        <w:rPr>
          <w:rFonts w:ascii="Times New Roman" w:hAnsi="Times New Roman" w:cs="Times New Roman"/>
          <w:sz w:val="24"/>
          <w:szCs w:val="24"/>
          <w:lang w:val="mk-MK"/>
        </w:rPr>
        <w:t xml:space="preserve">табела 25 </w:t>
      </w:r>
      <w:r w:rsidR="00550D96" w:rsidRPr="00AB0A77">
        <w:rPr>
          <w:rFonts w:ascii="Times New Roman" w:hAnsi="Times New Roman" w:cs="Times New Roman"/>
          <w:sz w:val="24"/>
          <w:szCs w:val="24"/>
          <w:lang w:val="mk-MK"/>
        </w:rPr>
        <w:t>и графикон 17</w:t>
      </w:r>
      <w:r w:rsidRPr="00AB0A77">
        <w:rPr>
          <w:rFonts w:ascii="Times New Roman" w:hAnsi="Times New Roman" w:cs="Times New Roman"/>
          <w:sz w:val="24"/>
          <w:szCs w:val="24"/>
          <w:lang w:val="mk-MK"/>
        </w:rPr>
        <w:t xml:space="preserve"> </w:t>
      </w:r>
      <w:r>
        <w:rPr>
          <w:rFonts w:ascii="Times New Roman" w:hAnsi="Times New Roman" w:cs="Times New Roman"/>
          <w:sz w:val="24"/>
          <w:szCs w:val="24"/>
          <w:lang w:val="mk-MK"/>
        </w:rPr>
        <w:t xml:space="preserve">е </w:t>
      </w:r>
      <w:r w:rsidR="00550D96" w:rsidRPr="00AB0A77">
        <w:rPr>
          <w:rFonts w:ascii="Times New Roman" w:hAnsi="Times New Roman" w:cs="Times New Roman"/>
          <w:sz w:val="24"/>
          <w:szCs w:val="24"/>
          <w:lang w:val="mk-MK"/>
        </w:rPr>
        <w:t>прикажана дескриптивна статистика на</w:t>
      </w:r>
      <w:r w:rsidR="00550D96" w:rsidRPr="008212B2">
        <w:rPr>
          <w:rFonts w:ascii="Times New Roman" w:hAnsi="Times New Roman" w:cs="Times New Roman"/>
          <w:sz w:val="24"/>
          <w:szCs w:val="24"/>
          <w:lang w:val="mk-MK"/>
        </w:rPr>
        <w:t xml:space="preserve"> индекс</w:t>
      </w:r>
      <w:r>
        <w:rPr>
          <w:rFonts w:ascii="Times New Roman" w:hAnsi="Times New Roman" w:cs="Times New Roman"/>
          <w:sz w:val="24"/>
          <w:szCs w:val="24"/>
          <w:lang w:val="mk-MK"/>
        </w:rPr>
        <w:t>от</w:t>
      </w:r>
      <w:r w:rsidR="00550D96" w:rsidRPr="008212B2">
        <w:rPr>
          <w:rFonts w:ascii="Times New Roman" w:hAnsi="Times New Roman" w:cs="Times New Roman"/>
          <w:sz w:val="24"/>
          <w:szCs w:val="24"/>
          <w:lang w:val="mk-MK"/>
        </w:rPr>
        <w:t xml:space="preserve"> Loe-Sillnes</w:t>
      </w:r>
      <w:r w:rsidR="00550D96" w:rsidRPr="00AB0A77">
        <w:rPr>
          <w:rFonts w:ascii="Times New Roman" w:hAnsi="Times New Roman" w:cs="Times New Roman"/>
          <w:sz w:val="24"/>
          <w:szCs w:val="24"/>
          <w:lang w:val="mk-MK"/>
        </w:rPr>
        <w:t>/сулкус индекс</w:t>
      </w:r>
      <w:r>
        <w:rPr>
          <w:rFonts w:ascii="Times New Roman" w:hAnsi="Times New Roman" w:cs="Times New Roman"/>
          <w:sz w:val="24"/>
          <w:szCs w:val="24"/>
          <w:lang w:val="mk-MK"/>
        </w:rPr>
        <w:t>от</w:t>
      </w:r>
      <w:r w:rsidR="00550D96" w:rsidRPr="00AB0A77">
        <w:rPr>
          <w:rFonts w:ascii="Times New Roman" w:hAnsi="Times New Roman" w:cs="Times New Roman"/>
          <w:sz w:val="24"/>
          <w:szCs w:val="24"/>
          <w:lang w:val="mk-MK"/>
        </w:rPr>
        <w:t xml:space="preserve"> на крварење</w:t>
      </w:r>
      <w:r w:rsidR="00550D96" w:rsidRPr="008212B2">
        <w:rPr>
          <w:rFonts w:ascii="Times New Roman" w:hAnsi="Times New Roman" w:cs="Times New Roman"/>
          <w:sz w:val="24"/>
          <w:szCs w:val="24"/>
          <w:lang w:val="mk-MK"/>
        </w:rPr>
        <w:t xml:space="preserve"> </w:t>
      </w:r>
      <w:r w:rsidR="00550D96" w:rsidRPr="00AB0A77">
        <w:rPr>
          <w:rFonts w:ascii="Times New Roman" w:hAnsi="Times New Roman" w:cs="Times New Roman"/>
          <w:sz w:val="24"/>
          <w:szCs w:val="24"/>
          <w:lang w:val="mk-MK"/>
        </w:rPr>
        <w:t>(</w:t>
      </w:r>
      <w:r w:rsidR="00550D96" w:rsidRPr="008212B2">
        <w:rPr>
          <w:rFonts w:ascii="Times New Roman" w:hAnsi="Times New Roman" w:cs="Times New Roman"/>
          <w:sz w:val="24"/>
          <w:szCs w:val="24"/>
          <w:lang w:val="mk-MK"/>
        </w:rPr>
        <w:t>Loe-Sillnes</w:t>
      </w:r>
      <w:r w:rsidR="00550D96" w:rsidRPr="00AB0A77">
        <w:rPr>
          <w:rFonts w:ascii="Times New Roman" w:hAnsi="Times New Roman" w:cs="Times New Roman"/>
          <w:sz w:val="24"/>
          <w:szCs w:val="24"/>
          <w:lang w:val="mk-MK"/>
        </w:rPr>
        <w:t>/</w:t>
      </w:r>
      <w:r w:rsidR="00550D96" w:rsidRPr="008212B2">
        <w:rPr>
          <w:rFonts w:ascii="Times New Roman" w:hAnsi="Times New Roman" w:cs="Times New Roman"/>
          <w:sz w:val="24"/>
          <w:szCs w:val="24"/>
          <w:lang w:val="mk-MK"/>
        </w:rPr>
        <w:t>SBI</w:t>
      </w:r>
      <w:r w:rsidR="00550D96" w:rsidRPr="00AB0A77">
        <w:rPr>
          <w:rFonts w:ascii="Times New Roman" w:hAnsi="Times New Roman" w:cs="Times New Roman"/>
          <w:sz w:val="24"/>
          <w:szCs w:val="24"/>
          <w:lang w:val="mk-MK"/>
        </w:rPr>
        <w:t>)</w:t>
      </w:r>
      <w:r w:rsidR="00550D96" w:rsidRPr="008212B2">
        <w:rPr>
          <w:rFonts w:ascii="Times New Roman" w:hAnsi="Times New Roman" w:cs="Times New Roman"/>
          <w:sz w:val="24"/>
          <w:szCs w:val="24"/>
          <w:lang w:val="mk-MK"/>
        </w:rPr>
        <w:t xml:space="preserve"> пред, по и три недели по третманот.</w:t>
      </w:r>
    </w:p>
    <w:p w14:paraId="44B608EA" w14:textId="1FE032C8" w:rsidR="00550D96" w:rsidRPr="00AB0A77" w:rsidRDefault="00550D96" w:rsidP="00550D96">
      <w:pPr>
        <w:autoSpaceDE w:val="0"/>
        <w:autoSpaceDN w:val="0"/>
        <w:adjustRightInd w:val="0"/>
        <w:jc w:val="both"/>
        <w:rPr>
          <w:rFonts w:ascii="Times New Roman" w:hAnsi="Times New Roman" w:cs="Times New Roman"/>
          <w:sz w:val="24"/>
          <w:szCs w:val="24"/>
          <w:lang w:val="mk-MK"/>
        </w:rPr>
      </w:pPr>
      <w:r w:rsidRPr="00AB0A77">
        <w:rPr>
          <w:rFonts w:ascii="Times New Roman" w:hAnsi="Times New Roman" w:cs="Times New Roman"/>
          <w:sz w:val="24"/>
          <w:szCs w:val="24"/>
          <w:lang w:val="mk-MK"/>
        </w:rPr>
        <w:t>Вредноста на</w:t>
      </w:r>
      <w:r w:rsidRPr="008212B2">
        <w:rPr>
          <w:rFonts w:ascii="Times New Roman" w:hAnsi="Times New Roman" w:cs="Times New Roman"/>
          <w:sz w:val="24"/>
          <w:szCs w:val="24"/>
          <w:lang w:val="mk-MK"/>
        </w:rPr>
        <w:t xml:space="preserve"> индекс Loe-Sillnes</w:t>
      </w:r>
      <w:r w:rsidRPr="00AB0A77">
        <w:rPr>
          <w:rFonts w:ascii="Times New Roman" w:hAnsi="Times New Roman" w:cs="Times New Roman"/>
          <w:sz w:val="24"/>
          <w:szCs w:val="24"/>
          <w:lang w:val="mk-MK"/>
        </w:rPr>
        <w:t>/сулкус индекс</w:t>
      </w:r>
      <w:r w:rsidR="00513BA0">
        <w:rPr>
          <w:rFonts w:ascii="Times New Roman" w:hAnsi="Times New Roman" w:cs="Times New Roman"/>
          <w:sz w:val="24"/>
          <w:szCs w:val="24"/>
          <w:lang w:val="mk-MK"/>
        </w:rPr>
        <w:t>от</w:t>
      </w:r>
      <w:r w:rsidRPr="00AB0A77">
        <w:rPr>
          <w:rFonts w:ascii="Times New Roman" w:hAnsi="Times New Roman" w:cs="Times New Roman"/>
          <w:sz w:val="24"/>
          <w:szCs w:val="24"/>
          <w:lang w:val="mk-MK"/>
        </w:rPr>
        <w:t xml:space="preserve"> на крварење</w:t>
      </w:r>
      <w:r w:rsidRPr="008212B2">
        <w:rPr>
          <w:rFonts w:ascii="Times New Roman" w:hAnsi="Times New Roman" w:cs="Times New Roman"/>
          <w:bCs/>
          <w:color w:val="000000"/>
          <w:sz w:val="24"/>
          <w:szCs w:val="24"/>
          <w:lang w:val="mk-MK"/>
        </w:rPr>
        <w:t xml:space="preserve"> </w:t>
      </w:r>
      <w:r w:rsidRPr="00AB0A77">
        <w:rPr>
          <w:rFonts w:ascii="Times New Roman" w:hAnsi="Times New Roman" w:cs="Times New Roman"/>
          <w:bCs/>
          <w:color w:val="000000"/>
          <w:sz w:val="24"/>
          <w:szCs w:val="24"/>
          <w:lang w:val="mk-MK"/>
        </w:rPr>
        <w:t>(</w:t>
      </w:r>
      <w:r w:rsidRPr="008212B2">
        <w:rPr>
          <w:rFonts w:ascii="Times New Roman" w:hAnsi="Times New Roman" w:cs="Times New Roman"/>
          <w:bCs/>
          <w:color w:val="000000"/>
          <w:sz w:val="24"/>
          <w:szCs w:val="24"/>
          <w:lang w:val="mk-MK"/>
        </w:rPr>
        <w:t>LSB/SBIB</w:t>
      </w:r>
      <w:r w:rsidRPr="00AB0A77">
        <w:rPr>
          <w:rFonts w:ascii="Times New Roman" w:hAnsi="Times New Roman" w:cs="Times New Roman"/>
          <w:bCs/>
          <w:color w:val="000000"/>
          <w:sz w:val="24"/>
          <w:szCs w:val="24"/>
          <w:lang w:val="mk-MK"/>
        </w:rPr>
        <w:t>)</w:t>
      </w:r>
      <w:r w:rsidRPr="00AB0A77">
        <w:rPr>
          <w:rFonts w:ascii="Times New Roman" w:hAnsi="Times New Roman" w:cs="Times New Roman"/>
          <w:sz w:val="24"/>
          <w:szCs w:val="24"/>
          <w:lang w:val="mk-MK"/>
        </w:rPr>
        <w:t xml:space="preserve"> пред третманот варира во интервалот 1,47</w:t>
      </w:r>
      <w:r w:rsidRPr="00AB0A77">
        <w:rPr>
          <w:rFonts w:ascii="Times New Roman" w:hAnsi="Times New Roman" w:cs="Times New Roman"/>
          <w:sz w:val="24"/>
          <w:szCs w:val="24"/>
          <w:lang w:val="mk-MK"/>
        </w:rPr>
        <w:sym w:font="Symbol" w:char="F0B1"/>
      </w:r>
      <w:r w:rsidRPr="00AB0A77">
        <w:rPr>
          <w:rFonts w:ascii="Times New Roman" w:hAnsi="Times New Roman" w:cs="Times New Roman"/>
          <w:sz w:val="24"/>
          <w:szCs w:val="24"/>
          <w:lang w:val="mk-MK"/>
        </w:rPr>
        <w:t>0,52</w:t>
      </w:r>
      <w:r w:rsidRPr="008212B2">
        <w:rPr>
          <w:rFonts w:ascii="Times New Roman" w:hAnsi="Times New Roman" w:cs="Times New Roman"/>
          <w:sz w:val="24"/>
          <w:szCs w:val="24"/>
          <w:lang w:val="mk-MK"/>
        </w:rPr>
        <w:t>;</w:t>
      </w:r>
      <w:r w:rsidRPr="00AB0A77">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sym w:font="Symbol" w:char="F0B1"/>
      </w:r>
      <w:r w:rsidRPr="00AB0A77">
        <w:rPr>
          <w:rFonts w:ascii="Times New Roman" w:hAnsi="Times New Roman" w:cs="Times New Roman"/>
          <w:sz w:val="24"/>
          <w:szCs w:val="24"/>
          <w:lang w:val="mk-MK"/>
        </w:rPr>
        <w:t>95,00%</w:t>
      </w:r>
      <w:r w:rsidRPr="008212B2">
        <w:rPr>
          <w:rFonts w:ascii="Times New Roman" w:hAnsi="Times New Roman" w:cs="Times New Roman"/>
          <w:sz w:val="24"/>
          <w:szCs w:val="24"/>
          <w:lang w:val="mk-MK"/>
        </w:rPr>
        <w:t xml:space="preserve">CI:1,18-1,75; </w:t>
      </w:r>
      <w:r w:rsidRPr="00AB0A77">
        <w:rPr>
          <w:rFonts w:ascii="Times New Roman" w:hAnsi="Times New Roman" w:cs="Times New Roman"/>
          <w:sz w:val="24"/>
          <w:szCs w:val="24"/>
          <w:lang w:val="mk-MK"/>
        </w:rPr>
        <w:t xml:space="preserve">медијаната </w:t>
      </w:r>
      <w:r w:rsidR="00513BA0">
        <w:rPr>
          <w:rFonts w:ascii="Times New Roman" w:hAnsi="Times New Roman" w:cs="Times New Roman"/>
          <w:sz w:val="24"/>
          <w:szCs w:val="24"/>
          <w:lang w:val="mk-MK"/>
        </w:rPr>
        <w:t>е</w:t>
      </w:r>
      <w:r w:rsidR="00513BA0" w:rsidRPr="00AB0A77">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 xml:space="preserve">1, минималната вредност </w:t>
      </w:r>
      <w:r w:rsidR="00513BA0">
        <w:rPr>
          <w:rFonts w:ascii="Times New Roman" w:hAnsi="Times New Roman" w:cs="Times New Roman"/>
          <w:sz w:val="24"/>
          <w:szCs w:val="24"/>
          <w:lang w:val="mk-MK"/>
        </w:rPr>
        <w:t>е</w:t>
      </w:r>
      <w:r w:rsidRPr="00AB0A77">
        <w:rPr>
          <w:rFonts w:ascii="Times New Roman" w:hAnsi="Times New Roman" w:cs="Times New Roman"/>
          <w:sz w:val="24"/>
          <w:szCs w:val="24"/>
          <w:lang w:val="mk-MK"/>
        </w:rPr>
        <w:t xml:space="preserve"> 1</w:t>
      </w:r>
      <w:r w:rsidR="00513BA0">
        <w:rPr>
          <w:rFonts w:ascii="Times New Roman" w:hAnsi="Times New Roman" w:cs="Times New Roman"/>
          <w:sz w:val="24"/>
          <w:szCs w:val="24"/>
          <w:lang w:val="mk-MK"/>
        </w:rPr>
        <w:t>,</w:t>
      </w:r>
      <w:r w:rsidRPr="00AB0A77">
        <w:rPr>
          <w:rFonts w:ascii="Times New Roman" w:hAnsi="Times New Roman" w:cs="Times New Roman"/>
          <w:sz w:val="24"/>
          <w:szCs w:val="24"/>
          <w:lang w:val="mk-MK"/>
        </w:rPr>
        <w:t xml:space="preserve"> а максималната вредност 2.</w:t>
      </w:r>
    </w:p>
    <w:p w14:paraId="1680C4C3" w14:textId="6FB0BDD6" w:rsidR="00550D96" w:rsidRPr="00AB0A77" w:rsidRDefault="00550D96" w:rsidP="00550D96">
      <w:pPr>
        <w:autoSpaceDE w:val="0"/>
        <w:autoSpaceDN w:val="0"/>
        <w:adjustRightInd w:val="0"/>
        <w:jc w:val="both"/>
        <w:rPr>
          <w:rFonts w:ascii="Times New Roman" w:hAnsi="Times New Roman" w:cs="Times New Roman"/>
          <w:sz w:val="24"/>
          <w:szCs w:val="24"/>
          <w:lang w:val="mk-MK"/>
        </w:rPr>
      </w:pPr>
      <w:r w:rsidRPr="00AB0A77">
        <w:rPr>
          <w:rFonts w:ascii="Times New Roman" w:hAnsi="Times New Roman" w:cs="Times New Roman"/>
          <w:sz w:val="24"/>
          <w:szCs w:val="24"/>
          <w:lang w:val="mk-MK"/>
        </w:rPr>
        <w:t>Вредноста на</w:t>
      </w:r>
      <w:r w:rsidRPr="008212B2">
        <w:rPr>
          <w:rFonts w:ascii="Times New Roman" w:hAnsi="Times New Roman" w:cs="Times New Roman"/>
          <w:sz w:val="24"/>
          <w:szCs w:val="24"/>
          <w:lang w:val="mk-MK"/>
        </w:rPr>
        <w:t xml:space="preserve"> индекс</w:t>
      </w:r>
      <w:r w:rsidR="00513BA0">
        <w:rPr>
          <w:rFonts w:ascii="Times New Roman" w:hAnsi="Times New Roman" w:cs="Times New Roman"/>
          <w:sz w:val="24"/>
          <w:szCs w:val="24"/>
          <w:lang w:val="mk-MK"/>
        </w:rPr>
        <w:t>от</w:t>
      </w:r>
      <w:r w:rsidRPr="008212B2">
        <w:rPr>
          <w:rFonts w:ascii="Times New Roman" w:hAnsi="Times New Roman" w:cs="Times New Roman"/>
          <w:sz w:val="24"/>
          <w:szCs w:val="24"/>
          <w:lang w:val="mk-MK"/>
        </w:rPr>
        <w:t xml:space="preserve"> Loe-Sillnes</w:t>
      </w:r>
      <w:r w:rsidRPr="00AB0A77">
        <w:rPr>
          <w:rFonts w:ascii="Times New Roman" w:hAnsi="Times New Roman" w:cs="Times New Roman"/>
          <w:sz w:val="24"/>
          <w:szCs w:val="24"/>
          <w:lang w:val="mk-MK"/>
        </w:rPr>
        <w:t>/сулкус индекс</w:t>
      </w:r>
      <w:r w:rsidR="00513BA0">
        <w:rPr>
          <w:rFonts w:ascii="Times New Roman" w:hAnsi="Times New Roman" w:cs="Times New Roman"/>
          <w:sz w:val="24"/>
          <w:szCs w:val="24"/>
          <w:lang w:val="mk-MK"/>
        </w:rPr>
        <w:t>от</w:t>
      </w:r>
      <w:r w:rsidRPr="00AB0A77">
        <w:rPr>
          <w:rFonts w:ascii="Times New Roman" w:hAnsi="Times New Roman" w:cs="Times New Roman"/>
          <w:sz w:val="24"/>
          <w:szCs w:val="24"/>
          <w:lang w:val="mk-MK"/>
        </w:rPr>
        <w:t xml:space="preserve"> на крварење</w:t>
      </w:r>
      <w:r w:rsidRPr="008212B2">
        <w:rPr>
          <w:rFonts w:ascii="Times New Roman" w:hAnsi="Times New Roman" w:cs="Times New Roman"/>
          <w:bCs/>
          <w:color w:val="000000"/>
          <w:sz w:val="24"/>
          <w:szCs w:val="24"/>
          <w:lang w:val="mk-MK"/>
        </w:rPr>
        <w:t xml:space="preserve"> </w:t>
      </w:r>
      <w:r w:rsidRPr="00AB0A77">
        <w:rPr>
          <w:rFonts w:ascii="Times New Roman" w:hAnsi="Times New Roman" w:cs="Times New Roman"/>
          <w:bCs/>
          <w:color w:val="000000"/>
          <w:sz w:val="24"/>
          <w:szCs w:val="24"/>
          <w:lang w:val="mk-MK"/>
        </w:rPr>
        <w:t>(</w:t>
      </w:r>
      <w:r w:rsidRPr="008212B2">
        <w:rPr>
          <w:rFonts w:ascii="Times New Roman" w:hAnsi="Times New Roman" w:cs="Times New Roman"/>
          <w:bCs/>
          <w:color w:val="000000"/>
          <w:sz w:val="24"/>
          <w:szCs w:val="24"/>
          <w:lang w:val="mk-MK"/>
        </w:rPr>
        <w:t>LSA/SBIA</w:t>
      </w:r>
      <w:r w:rsidRPr="00AB0A77">
        <w:rPr>
          <w:rFonts w:ascii="Times New Roman" w:hAnsi="Times New Roman" w:cs="Times New Roman"/>
          <w:bCs/>
          <w:color w:val="000000"/>
          <w:sz w:val="24"/>
          <w:szCs w:val="24"/>
          <w:lang w:val="mk-MK"/>
        </w:rPr>
        <w:t>)</w:t>
      </w:r>
      <w:r w:rsidRPr="00AB0A77">
        <w:rPr>
          <w:rFonts w:ascii="Times New Roman" w:hAnsi="Times New Roman" w:cs="Times New Roman"/>
          <w:sz w:val="24"/>
          <w:szCs w:val="24"/>
          <w:lang w:val="mk-MK"/>
        </w:rPr>
        <w:t xml:space="preserve"> по третманот варира во интервалот 1,40</w:t>
      </w:r>
      <w:r w:rsidRPr="00AB0A77">
        <w:rPr>
          <w:rFonts w:ascii="Times New Roman" w:hAnsi="Times New Roman" w:cs="Times New Roman"/>
          <w:sz w:val="24"/>
          <w:szCs w:val="24"/>
          <w:lang w:val="mk-MK"/>
        </w:rPr>
        <w:sym w:font="Symbol" w:char="F0B1"/>
      </w:r>
      <w:r w:rsidRPr="00AB0A77">
        <w:rPr>
          <w:rFonts w:ascii="Times New Roman" w:hAnsi="Times New Roman" w:cs="Times New Roman"/>
          <w:sz w:val="24"/>
          <w:szCs w:val="24"/>
          <w:lang w:val="mk-MK"/>
        </w:rPr>
        <w:t>0,51</w:t>
      </w:r>
      <w:r w:rsidRPr="008212B2">
        <w:rPr>
          <w:rFonts w:ascii="Times New Roman" w:hAnsi="Times New Roman" w:cs="Times New Roman"/>
          <w:sz w:val="24"/>
          <w:szCs w:val="24"/>
          <w:lang w:val="mk-MK"/>
        </w:rPr>
        <w:t>;</w:t>
      </w:r>
      <w:r w:rsidRPr="00AB0A77">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sym w:font="Symbol" w:char="F0B1"/>
      </w:r>
      <w:r w:rsidRPr="00AB0A77">
        <w:rPr>
          <w:rFonts w:ascii="Times New Roman" w:hAnsi="Times New Roman" w:cs="Times New Roman"/>
          <w:sz w:val="24"/>
          <w:szCs w:val="24"/>
          <w:lang w:val="mk-MK"/>
        </w:rPr>
        <w:t>95,00%</w:t>
      </w:r>
      <w:r w:rsidRPr="008212B2">
        <w:rPr>
          <w:rFonts w:ascii="Times New Roman" w:hAnsi="Times New Roman" w:cs="Times New Roman"/>
          <w:sz w:val="24"/>
          <w:szCs w:val="24"/>
          <w:lang w:val="mk-MK"/>
        </w:rPr>
        <w:t xml:space="preserve">CI:1,12-1,68; </w:t>
      </w:r>
      <w:r w:rsidRPr="00AB0A77">
        <w:rPr>
          <w:rFonts w:ascii="Times New Roman" w:hAnsi="Times New Roman" w:cs="Times New Roman"/>
          <w:sz w:val="24"/>
          <w:szCs w:val="24"/>
          <w:lang w:val="mk-MK"/>
        </w:rPr>
        <w:t xml:space="preserve">медијаната </w:t>
      </w:r>
      <w:r w:rsidR="00513BA0">
        <w:rPr>
          <w:rFonts w:ascii="Times New Roman" w:hAnsi="Times New Roman" w:cs="Times New Roman"/>
          <w:sz w:val="24"/>
          <w:szCs w:val="24"/>
          <w:lang w:val="mk-MK"/>
        </w:rPr>
        <w:t>е</w:t>
      </w:r>
      <w:r w:rsidR="00513BA0" w:rsidRPr="00AB0A77">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 xml:space="preserve">1, минималната вредност </w:t>
      </w:r>
      <w:r w:rsidR="00513BA0">
        <w:rPr>
          <w:rFonts w:ascii="Times New Roman" w:hAnsi="Times New Roman" w:cs="Times New Roman"/>
          <w:sz w:val="24"/>
          <w:szCs w:val="24"/>
          <w:lang w:val="mk-MK"/>
        </w:rPr>
        <w:t>е</w:t>
      </w:r>
      <w:r w:rsidR="00513BA0" w:rsidRPr="00AB0A77">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1</w:t>
      </w:r>
      <w:r w:rsidR="00513BA0">
        <w:rPr>
          <w:rFonts w:ascii="Times New Roman" w:hAnsi="Times New Roman" w:cs="Times New Roman"/>
          <w:sz w:val="24"/>
          <w:szCs w:val="24"/>
          <w:lang w:val="mk-MK"/>
        </w:rPr>
        <w:t>,</w:t>
      </w:r>
      <w:r w:rsidRPr="00AB0A77">
        <w:rPr>
          <w:rFonts w:ascii="Times New Roman" w:hAnsi="Times New Roman" w:cs="Times New Roman"/>
          <w:sz w:val="24"/>
          <w:szCs w:val="24"/>
          <w:lang w:val="mk-MK"/>
        </w:rPr>
        <w:t xml:space="preserve"> а максималната вредност 2.</w:t>
      </w:r>
    </w:p>
    <w:p w14:paraId="650938D1" w14:textId="120216B0" w:rsidR="00550D96" w:rsidRPr="00AB0A77" w:rsidRDefault="00550D96" w:rsidP="00550D96">
      <w:pPr>
        <w:autoSpaceDE w:val="0"/>
        <w:autoSpaceDN w:val="0"/>
        <w:adjustRightInd w:val="0"/>
        <w:jc w:val="both"/>
        <w:rPr>
          <w:rFonts w:ascii="Times New Roman" w:hAnsi="Times New Roman" w:cs="Times New Roman"/>
          <w:sz w:val="24"/>
          <w:szCs w:val="24"/>
          <w:lang w:val="mk-MK"/>
        </w:rPr>
      </w:pPr>
      <w:r w:rsidRPr="00AB0A77">
        <w:rPr>
          <w:rFonts w:ascii="Times New Roman" w:hAnsi="Times New Roman" w:cs="Times New Roman"/>
          <w:sz w:val="24"/>
          <w:szCs w:val="24"/>
          <w:lang w:val="mk-MK"/>
        </w:rPr>
        <w:t>Вредноста на</w:t>
      </w:r>
      <w:r w:rsidRPr="008212B2">
        <w:rPr>
          <w:rFonts w:ascii="Times New Roman" w:hAnsi="Times New Roman" w:cs="Times New Roman"/>
          <w:sz w:val="24"/>
          <w:szCs w:val="24"/>
          <w:lang w:val="mk-MK"/>
        </w:rPr>
        <w:t xml:space="preserve"> индекс</w:t>
      </w:r>
      <w:r w:rsidR="00513BA0">
        <w:rPr>
          <w:rFonts w:ascii="Times New Roman" w:hAnsi="Times New Roman" w:cs="Times New Roman"/>
          <w:sz w:val="24"/>
          <w:szCs w:val="24"/>
          <w:lang w:val="mk-MK"/>
        </w:rPr>
        <w:t>от</w:t>
      </w:r>
      <w:r w:rsidRPr="008212B2">
        <w:rPr>
          <w:rFonts w:ascii="Times New Roman" w:hAnsi="Times New Roman" w:cs="Times New Roman"/>
          <w:sz w:val="24"/>
          <w:szCs w:val="24"/>
          <w:lang w:val="mk-MK"/>
        </w:rPr>
        <w:t xml:space="preserve"> Loe-Sillnes</w:t>
      </w:r>
      <w:r w:rsidRPr="00AB0A77">
        <w:rPr>
          <w:rFonts w:ascii="Times New Roman" w:hAnsi="Times New Roman" w:cs="Times New Roman"/>
          <w:sz w:val="24"/>
          <w:szCs w:val="24"/>
          <w:lang w:val="mk-MK"/>
        </w:rPr>
        <w:t>/сулкус индекс</w:t>
      </w:r>
      <w:r w:rsidR="00513BA0">
        <w:rPr>
          <w:rFonts w:ascii="Times New Roman" w:hAnsi="Times New Roman" w:cs="Times New Roman"/>
          <w:sz w:val="24"/>
          <w:szCs w:val="24"/>
          <w:lang w:val="mk-MK"/>
        </w:rPr>
        <w:t>от</w:t>
      </w:r>
      <w:r w:rsidRPr="00AB0A77">
        <w:rPr>
          <w:rFonts w:ascii="Times New Roman" w:hAnsi="Times New Roman" w:cs="Times New Roman"/>
          <w:sz w:val="24"/>
          <w:szCs w:val="24"/>
          <w:lang w:val="mk-MK"/>
        </w:rPr>
        <w:t xml:space="preserve"> на крварење</w:t>
      </w:r>
      <w:r w:rsidRPr="008212B2">
        <w:rPr>
          <w:rFonts w:ascii="Times New Roman" w:hAnsi="Times New Roman" w:cs="Times New Roman"/>
          <w:bCs/>
          <w:color w:val="000000"/>
          <w:sz w:val="24"/>
          <w:szCs w:val="24"/>
          <w:lang w:val="mk-MK"/>
        </w:rPr>
        <w:t xml:space="preserve"> </w:t>
      </w:r>
      <w:r w:rsidRPr="00AB0A77">
        <w:rPr>
          <w:rFonts w:ascii="Times New Roman" w:hAnsi="Times New Roman" w:cs="Times New Roman"/>
          <w:bCs/>
          <w:color w:val="000000"/>
          <w:sz w:val="24"/>
          <w:szCs w:val="24"/>
          <w:lang w:val="mk-MK"/>
        </w:rPr>
        <w:t>(</w:t>
      </w:r>
      <w:r w:rsidRPr="008212B2">
        <w:rPr>
          <w:rFonts w:ascii="Times New Roman" w:hAnsi="Times New Roman" w:cs="Times New Roman"/>
          <w:bCs/>
          <w:color w:val="000000"/>
          <w:sz w:val="24"/>
          <w:szCs w:val="24"/>
          <w:lang w:val="mk-MK"/>
        </w:rPr>
        <w:t>LSA/SBI2)</w:t>
      </w:r>
      <w:r w:rsidRPr="00AB0A77">
        <w:rPr>
          <w:rFonts w:ascii="Times New Roman" w:hAnsi="Times New Roman" w:cs="Times New Roman"/>
          <w:sz w:val="24"/>
          <w:szCs w:val="24"/>
          <w:lang w:val="mk-MK"/>
        </w:rPr>
        <w:t xml:space="preserve"> </w:t>
      </w:r>
      <w:r w:rsidRPr="008212B2">
        <w:rPr>
          <w:rFonts w:ascii="Times New Roman" w:hAnsi="Times New Roman" w:cs="Times New Roman"/>
          <w:sz w:val="24"/>
          <w:szCs w:val="24"/>
          <w:lang w:val="mk-MK"/>
        </w:rPr>
        <w:t>три недели по третманот</w:t>
      </w:r>
      <w:r w:rsidRPr="00AB0A77">
        <w:rPr>
          <w:rFonts w:ascii="Times New Roman" w:hAnsi="Times New Roman" w:cs="Times New Roman"/>
          <w:sz w:val="24"/>
          <w:szCs w:val="24"/>
          <w:lang w:val="mk-MK"/>
        </w:rPr>
        <w:t xml:space="preserve"> варира во интервалот 0,27</w:t>
      </w:r>
      <w:r w:rsidRPr="00AB0A77">
        <w:rPr>
          <w:rFonts w:ascii="Times New Roman" w:hAnsi="Times New Roman" w:cs="Times New Roman"/>
          <w:sz w:val="24"/>
          <w:szCs w:val="24"/>
          <w:lang w:val="mk-MK"/>
        </w:rPr>
        <w:sym w:font="Symbol" w:char="F0B1"/>
      </w:r>
      <w:r w:rsidRPr="00AB0A77">
        <w:rPr>
          <w:rFonts w:ascii="Times New Roman" w:hAnsi="Times New Roman" w:cs="Times New Roman"/>
          <w:sz w:val="24"/>
          <w:szCs w:val="24"/>
          <w:lang w:val="mk-MK"/>
        </w:rPr>
        <w:t>0,46</w:t>
      </w:r>
      <w:r w:rsidRPr="008212B2">
        <w:rPr>
          <w:rFonts w:ascii="Times New Roman" w:hAnsi="Times New Roman" w:cs="Times New Roman"/>
          <w:sz w:val="24"/>
          <w:szCs w:val="24"/>
          <w:lang w:val="mk-MK"/>
        </w:rPr>
        <w:t>;</w:t>
      </w:r>
      <w:r w:rsidRPr="00AB0A77">
        <w:rPr>
          <w:rFonts w:ascii="Times New Roman" w:hAnsi="Times New Roman" w:cs="Times New Roman"/>
          <w:sz w:val="24"/>
          <w:szCs w:val="24"/>
          <w:lang w:val="mk-MK"/>
        </w:rPr>
        <w:sym w:font="Symbol" w:char="F0B1"/>
      </w:r>
      <w:r w:rsidRPr="00AB0A77">
        <w:rPr>
          <w:rFonts w:ascii="Times New Roman" w:hAnsi="Times New Roman" w:cs="Times New Roman"/>
          <w:sz w:val="24"/>
          <w:szCs w:val="24"/>
          <w:lang w:val="mk-MK"/>
        </w:rPr>
        <w:t>95,00%</w:t>
      </w:r>
      <w:r w:rsidRPr="008212B2">
        <w:rPr>
          <w:rFonts w:ascii="Times New Roman" w:hAnsi="Times New Roman" w:cs="Times New Roman"/>
          <w:sz w:val="24"/>
          <w:szCs w:val="24"/>
          <w:lang w:val="mk-MK"/>
        </w:rPr>
        <w:t xml:space="preserve">CI:0,01-0,52; </w:t>
      </w:r>
      <w:r w:rsidRPr="00AB0A77">
        <w:rPr>
          <w:rFonts w:ascii="Times New Roman" w:hAnsi="Times New Roman" w:cs="Times New Roman"/>
          <w:sz w:val="24"/>
          <w:szCs w:val="24"/>
          <w:lang w:val="mk-MK"/>
        </w:rPr>
        <w:t xml:space="preserve">медијаната </w:t>
      </w:r>
      <w:r w:rsidR="00513BA0">
        <w:rPr>
          <w:rFonts w:ascii="Times New Roman" w:hAnsi="Times New Roman" w:cs="Times New Roman"/>
          <w:sz w:val="24"/>
          <w:szCs w:val="24"/>
          <w:lang w:val="mk-MK"/>
        </w:rPr>
        <w:t>е</w:t>
      </w:r>
      <w:r w:rsidR="00513BA0" w:rsidRPr="00AB0A77">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 xml:space="preserve">0, минималната вредност </w:t>
      </w:r>
      <w:r w:rsidR="00513BA0">
        <w:rPr>
          <w:rFonts w:ascii="Times New Roman" w:hAnsi="Times New Roman" w:cs="Times New Roman"/>
          <w:sz w:val="24"/>
          <w:szCs w:val="24"/>
          <w:lang w:val="mk-MK"/>
        </w:rPr>
        <w:t>е</w:t>
      </w:r>
      <w:r w:rsidR="00513BA0" w:rsidRPr="00AB0A77">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0</w:t>
      </w:r>
      <w:r w:rsidR="00513BA0">
        <w:rPr>
          <w:rFonts w:ascii="Times New Roman" w:hAnsi="Times New Roman" w:cs="Times New Roman"/>
          <w:sz w:val="24"/>
          <w:szCs w:val="24"/>
          <w:lang w:val="mk-MK"/>
        </w:rPr>
        <w:t>,</w:t>
      </w:r>
      <w:r w:rsidRPr="00AB0A77">
        <w:rPr>
          <w:rFonts w:ascii="Times New Roman" w:hAnsi="Times New Roman" w:cs="Times New Roman"/>
          <w:sz w:val="24"/>
          <w:szCs w:val="24"/>
          <w:lang w:val="mk-MK"/>
        </w:rPr>
        <w:t xml:space="preserve"> а максималната вредност 1.</w:t>
      </w:r>
    </w:p>
    <w:p w14:paraId="2DD58ACF" w14:textId="77777777" w:rsidR="00550D96" w:rsidRPr="00AB0A77" w:rsidRDefault="00550D96" w:rsidP="00550D96">
      <w:pPr>
        <w:autoSpaceDE w:val="0"/>
        <w:autoSpaceDN w:val="0"/>
        <w:adjustRightInd w:val="0"/>
        <w:rPr>
          <w:rFonts w:ascii="Times New Roman" w:hAnsi="Times New Roman" w:cs="Times New Roman"/>
          <w:sz w:val="24"/>
          <w:szCs w:val="24"/>
          <w:lang w:val="mk-MK"/>
        </w:rPr>
      </w:pPr>
    </w:p>
    <w:p w14:paraId="3C92E046" w14:textId="77777777" w:rsidR="003A23BB" w:rsidRPr="00AB0A77" w:rsidRDefault="003A23BB" w:rsidP="00550D96">
      <w:pPr>
        <w:autoSpaceDE w:val="0"/>
        <w:autoSpaceDN w:val="0"/>
        <w:adjustRightInd w:val="0"/>
        <w:jc w:val="center"/>
        <w:rPr>
          <w:rFonts w:ascii="Times New Roman" w:hAnsi="Times New Roman" w:cs="Times New Roman"/>
          <w:b/>
          <w:bCs/>
          <w:sz w:val="24"/>
          <w:szCs w:val="24"/>
          <w:lang w:val="mk-MK"/>
        </w:rPr>
      </w:pPr>
    </w:p>
    <w:p w14:paraId="04EC093F" w14:textId="77777777" w:rsidR="003A23BB" w:rsidRPr="00AB0A77" w:rsidRDefault="003A23BB" w:rsidP="00550D96">
      <w:pPr>
        <w:autoSpaceDE w:val="0"/>
        <w:autoSpaceDN w:val="0"/>
        <w:adjustRightInd w:val="0"/>
        <w:jc w:val="center"/>
        <w:rPr>
          <w:rFonts w:ascii="Times New Roman" w:hAnsi="Times New Roman" w:cs="Times New Roman"/>
          <w:b/>
          <w:bCs/>
          <w:sz w:val="24"/>
          <w:szCs w:val="24"/>
          <w:lang w:val="mk-MK"/>
        </w:rPr>
      </w:pPr>
    </w:p>
    <w:p w14:paraId="1344DD26" w14:textId="77777777" w:rsidR="003A23BB" w:rsidRPr="00AB0A77" w:rsidRDefault="003A23BB" w:rsidP="00550D96">
      <w:pPr>
        <w:autoSpaceDE w:val="0"/>
        <w:autoSpaceDN w:val="0"/>
        <w:adjustRightInd w:val="0"/>
        <w:jc w:val="center"/>
        <w:rPr>
          <w:rFonts w:ascii="Times New Roman" w:hAnsi="Times New Roman" w:cs="Times New Roman"/>
          <w:b/>
          <w:bCs/>
          <w:sz w:val="24"/>
          <w:szCs w:val="24"/>
          <w:lang w:val="mk-MK"/>
        </w:rPr>
      </w:pPr>
    </w:p>
    <w:p w14:paraId="087A40C3" w14:textId="77777777" w:rsidR="003A23BB" w:rsidRPr="00AB0A77" w:rsidRDefault="003A23BB" w:rsidP="00550D96">
      <w:pPr>
        <w:autoSpaceDE w:val="0"/>
        <w:autoSpaceDN w:val="0"/>
        <w:adjustRightInd w:val="0"/>
        <w:jc w:val="center"/>
        <w:rPr>
          <w:rFonts w:ascii="Times New Roman" w:hAnsi="Times New Roman" w:cs="Times New Roman"/>
          <w:b/>
          <w:bCs/>
          <w:sz w:val="24"/>
          <w:szCs w:val="24"/>
          <w:lang w:val="mk-MK"/>
        </w:rPr>
      </w:pPr>
    </w:p>
    <w:p w14:paraId="5A7E3DC5" w14:textId="77777777" w:rsidR="003A23BB" w:rsidRPr="00AB0A77" w:rsidRDefault="003A23BB" w:rsidP="00550D96">
      <w:pPr>
        <w:autoSpaceDE w:val="0"/>
        <w:autoSpaceDN w:val="0"/>
        <w:adjustRightInd w:val="0"/>
        <w:jc w:val="center"/>
        <w:rPr>
          <w:rFonts w:ascii="Times New Roman" w:hAnsi="Times New Roman" w:cs="Times New Roman"/>
          <w:b/>
          <w:bCs/>
          <w:sz w:val="24"/>
          <w:szCs w:val="24"/>
          <w:lang w:val="mk-MK"/>
        </w:rPr>
      </w:pPr>
    </w:p>
    <w:p w14:paraId="09B8AD51" w14:textId="77777777" w:rsidR="003A23BB" w:rsidRPr="00AB0A77" w:rsidRDefault="003A23BB" w:rsidP="00550D96">
      <w:pPr>
        <w:autoSpaceDE w:val="0"/>
        <w:autoSpaceDN w:val="0"/>
        <w:adjustRightInd w:val="0"/>
        <w:jc w:val="center"/>
        <w:rPr>
          <w:rFonts w:ascii="Times New Roman" w:hAnsi="Times New Roman" w:cs="Times New Roman"/>
          <w:b/>
          <w:bCs/>
          <w:sz w:val="24"/>
          <w:szCs w:val="24"/>
          <w:lang w:val="mk-MK"/>
        </w:rPr>
      </w:pPr>
    </w:p>
    <w:p w14:paraId="743AFBB7" w14:textId="38149C30" w:rsidR="00550D96" w:rsidRPr="00AB0A77" w:rsidRDefault="00550D96" w:rsidP="00550D96">
      <w:pPr>
        <w:autoSpaceDE w:val="0"/>
        <w:autoSpaceDN w:val="0"/>
        <w:adjustRightInd w:val="0"/>
        <w:jc w:val="center"/>
        <w:rPr>
          <w:rFonts w:ascii="Times New Roman" w:hAnsi="Times New Roman" w:cs="Times New Roman"/>
          <w:sz w:val="24"/>
          <w:szCs w:val="24"/>
          <w:lang w:val="mk-MK"/>
        </w:rPr>
      </w:pPr>
      <w:r w:rsidRPr="00AB0A77">
        <w:rPr>
          <w:rFonts w:ascii="Times New Roman" w:hAnsi="Times New Roman" w:cs="Times New Roman"/>
          <w:b/>
          <w:bCs/>
          <w:sz w:val="24"/>
          <w:szCs w:val="24"/>
          <w:lang w:val="mk-MK"/>
        </w:rPr>
        <w:lastRenderedPageBreak/>
        <w:t xml:space="preserve">Табела </w:t>
      </w:r>
      <w:r w:rsidRPr="008212B2">
        <w:rPr>
          <w:rFonts w:ascii="Times New Roman" w:hAnsi="Times New Roman" w:cs="Times New Roman"/>
          <w:b/>
          <w:bCs/>
          <w:sz w:val="24"/>
          <w:szCs w:val="24"/>
          <w:lang w:val="mk-MK"/>
        </w:rPr>
        <w:t>25</w:t>
      </w:r>
      <w:r w:rsidRPr="00AB0A77">
        <w:rPr>
          <w:rFonts w:ascii="Times New Roman" w:hAnsi="Times New Roman" w:cs="Times New Roman"/>
          <w:b/>
          <w:bCs/>
          <w:sz w:val="24"/>
          <w:szCs w:val="24"/>
          <w:lang w:val="mk-MK"/>
        </w:rPr>
        <w:t>.</w:t>
      </w:r>
      <w:r w:rsidRPr="00AB0A77">
        <w:rPr>
          <w:rFonts w:ascii="Times New Roman" w:hAnsi="Times New Roman" w:cs="Times New Roman"/>
          <w:sz w:val="24"/>
          <w:szCs w:val="24"/>
          <w:lang w:val="mk-MK"/>
        </w:rPr>
        <w:t xml:space="preserve"> Loe-Sillnes/сулкус индекс на крварење (Loe-Sillnes/SBI)</w:t>
      </w:r>
    </w:p>
    <w:p w14:paraId="15D7977D" w14:textId="752D24AB" w:rsidR="00550D96" w:rsidRPr="008212B2" w:rsidRDefault="00550D96" w:rsidP="00550D96">
      <w:pPr>
        <w:autoSpaceDE w:val="0"/>
        <w:autoSpaceDN w:val="0"/>
        <w:adjustRightInd w:val="0"/>
        <w:jc w:val="center"/>
        <w:rPr>
          <w:rFonts w:ascii="Times New Roman" w:hAnsi="Times New Roman" w:cs="Times New Roman"/>
          <w:sz w:val="24"/>
          <w:szCs w:val="24"/>
          <w:lang w:val="mk-MK"/>
        </w:rPr>
      </w:pPr>
      <w:r w:rsidRPr="008212B2">
        <w:rPr>
          <w:rFonts w:ascii="Times New Roman" w:hAnsi="Times New Roman" w:cs="Times New Roman"/>
          <w:sz w:val="24"/>
          <w:szCs w:val="24"/>
          <w:lang w:val="mk-MK"/>
        </w:rPr>
        <w:t>пред, по и три недели по третманот</w:t>
      </w:r>
    </w:p>
    <w:p w14:paraId="0ADB6191" w14:textId="77777777" w:rsidR="00550D96" w:rsidRPr="008212B2" w:rsidRDefault="00550D96" w:rsidP="00550D96">
      <w:pPr>
        <w:autoSpaceDE w:val="0"/>
        <w:autoSpaceDN w:val="0"/>
        <w:adjustRightInd w:val="0"/>
        <w:rPr>
          <w:rFonts w:ascii="Georgia" w:hAnsi="Georgia"/>
          <w:lang w:val="mk-MK"/>
        </w:rPr>
      </w:pP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1021"/>
        <w:gridCol w:w="757"/>
        <w:gridCol w:w="592"/>
        <w:gridCol w:w="1086"/>
        <w:gridCol w:w="1086"/>
        <w:gridCol w:w="765"/>
        <w:gridCol w:w="979"/>
        <w:gridCol w:w="1004"/>
        <w:gridCol w:w="855"/>
      </w:tblGrid>
      <w:tr w:rsidR="00550D96" w:rsidRPr="00AB0A77" w14:paraId="355D9F0D" w14:textId="77777777" w:rsidTr="00D50BCE">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tcPr>
          <w:p w14:paraId="1D3AB246" w14:textId="77777777" w:rsidR="00550D96" w:rsidRPr="008212B2" w:rsidRDefault="00550D96" w:rsidP="00D50BCE">
            <w:pPr>
              <w:jc w:val="center"/>
              <w:rPr>
                <w:rFonts w:ascii="Georgia" w:hAnsi="Georgia"/>
                <w:bCs/>
                <w:sz w:val="20"/>
                <w:szCs w:val="20"/>
                <w:lang w:val="mk-MK"/>
              </w:rPr>
            </w:pPr>
            <w:r w:rsidRPr="008212B2">
              <w:rPr>
                <w:rFonts w:ascii="Georgia" w:hAnsi="Georgia"/>
                <w:bCs/>
                <w:sz w:val="20"/>
                <w:szCs w:val="20"/>
                <w:lang w:val="mk-MK"/>
              </w:rPr>
              <w:t>Variable</w:t>
            </w:r>
          </w:p>
        </w:tc>
        <w:tc>
          <w:tcPr>
            <w:tcW w:w="0" w:type="auto"/>
            <w:tcBorders>
              <w:top w:val="outset" w:sz="6" w:space="0" w:color="auto"/>
              <w:left w:val="outset" w:sz="6" w:space="0" w:color="auto"/>
              <w:bottom w:val="outset" w:sz="6" w:space="0" w:color="auto"/>
              <w:right w:val="outset" w:sz="6" w:space="0" w:color="auto"/>
            </w:tcBorders>
            <w:noWrap/>
            <w:vAlign w:val="center"/>
          </w:tcPr>
          <w:p w14:paraId="6FD5DC8D" w14:textId="77777777" w:rsidR="00550D96" w:rsidRPr="008212B2" w:rsidRDefault="00550D96" w:rsidP="00D50BCE">
            <w:pPr>
              <w:jc w:val="center"/>
              <w:rPr>
                <w:rFonts w:ascii="Georgia" w:hAnsi="Georgia"/>
                <w:bCs/>
                <w:sz w:val="20"/>
                <w:szCs w:val="20"/>
                <w:lang w:val="mk-MK"/>
              </w:rPr>
            </w:pPr>
            <w:r w:rsidRPr="008212B2">
              <w:rPr>
                <w:rFonts w:ascii="Georgia" w:hAnsi="Georgia" w:cs="Arial"/>
                <w:bCs/>
                <w:color w:val="000000"/>
                <w:sz w:val="20"/>
                <w:szCs w:val="20"/>
                <w:lang w:val="mk-MK"/>
              </w:rPr>
              <w:t>Valid N</w:t>
            </w:r>
          </w:p>
        </w:tc>
        <w:tc>
          <w:tcPr>
            <w:tcW w:w="0" w:type="auto"/>
            <w:tcBorders>
              <w:top w:val="outset" w:sz="6" w:space="0" w:color="auto"/>
              <w:left w:val="outset" w:sz="6" w:space="0" w:color="auto"/>
              <w:bottom w:val="outset" w:sz="6" w:space="0" w:color="auto"/>
              <w:right w:val="outset" w:sz="6" w:space="0" w:color="auto"/>
            </w:tcBorders>
            <w:noWrap/>
            <w:vAlign w:val="center"/>
          </w:tcPr>
          <w:p w14:paraId="7A7B051B" w14:textId="77777777" w:rsidR="00550D96" w:rsidRPr="008212B2" w:rsidRDefault="00550D96" w:rsidP="00D50BCE">
            <w:pPr>
              <w:jc w:val="center"/>
              <w:rPr>
                <w:rFonts w:ascii="Georgia" w:hAnsi="Georgia"/>
                <w:bCs/>
                <w:sz w:val="20"/>
                <w:szCs w:val="20"/>
                <w:lang w:val="mk-MK"/>
              </w:rPr>
            </w:pPr>
            <w:r w:rsidRPr="008212B2">
              <w:rPr>
                <w:rFonts w:ascii="Georgia" w:hAnsi="Georgia" w:cs="Arial"/>
                <w:bCs/>
                <w:color w:val="000000"/>
                <w:sz w:val="20"/>
                <w:szCs w:val="20"/>
                <w:lang w:val="mk-MK"/>
              </w:rPr>
              <w:t>Mean</w:t>
            </w:r>
          </w:p>
        </w:tc>
        <w:tc>
          <w:tcPr>
            <w:tcW w:w="0" w:type="auto"/>
            <w:tcBorders>
              <w:top w:val="outset" w:sz="6" w:space="0" w:color="auto"/>
              <w:left w:val="outset" w:sz="6" w:space="0" w:color="auto"/>
              <w:bottom w:val="outset" w:sz="6" w:space="0" w:color="auto"/>
              <w:right w:val="outset" w:sz="6" w:space="0" w:color="auto"/>
            </w:tcBorders>
            <w:noWrap/>
            <w:vAlign w:val="center"/>
          </w:tcPr>
          <w:p w14:paraId="5C7FCEA0" w14:textId="77777777" w:rsidR="00550D96" w:rsidRPr="008212B2" w:rsidRDefault="00550D96" w:rsidP="00D50BCE">
            <w:pPr>
              <w:jc w:val="center"/>
              <w:rPr>
                <w:rFonts w:ascii="Georgia" w:hAnsi="Georgia" w:cs="Arial"/>
                <w:bCs/>
                <w:color w:val="000000"/>
                <w:sz w:val="20"/>
                <w:szCs w:val="20"/>
                <w:lang w:val="mk-MK"/>
              </w:rPr>
            </w:pPr>
            <w:r w:rsidRPr="008212B2">
              <w:rPr>
                <w:rFonts w:ascii="Georgia" w:hAnsi="Georgia" w:cs="Arial"/>
                <w:bCs/>
                <w:color w:val="000000"/>
                <w:sz w:val="20"/>
                <w:szCs w:val="20"/>
                <w:lang w:val="mk-MK"/>
              </w:rPr>
              <w:t>Confidence</w:t>
            </w:r>
          </w:p>
          <w:p w14:paraId="2E26A6AB" w14:textId="77777777" w:rsidR="00550D96" w:rsidRPr="008212B2" w:rsidRDefault="00550D96" w:rsidP="00D50BCE">
            <w:pPr>
              <w:jc w:val="center"/>
              <w:rPr>
                <w:rFonts w:ascii="Georgia" w:hAnsi="Georgia"/>
                <w:bCs/>
                <w:sz w:val="20"/>
                <w:szCs w:val="20"/>
                <w:lang w:val="mk-MK"/>
              </w:rPr>
            </w:pPr>
            <w:r w:rsidRPr="008212B2">
              <w:rPr>
                <w:rFonts w:ascii="Georgia" w:hAnsi="Georgia" w:cs="Arial"/>
                <w:bCs/>
                <w:color w:val="000000"/>
                <w:sz w:val="20"/>
                <w:szCs w:val="20"/>
                <w:lang w:val="mk-MK"/>
              </w:rPr>
              <w:t>-95,00%</w:t>
            </w:r>
          </w:p>
        </w:tc>
        <w:tc>
          <w:tcPr>
            <w:tcW w:w="0" w:type="auto"/>
            <w:tcBorders>
              <w:top w:val="outset" w:sz="6" w:space="0" w:color="auto"/>
              <w:left w:val="outset" w:sz="6" w:space="0" w:color="auto"/>
              <w:bottom w:val="outset" w:sz="6" w:space="0" w:color="auto"/>
              <w:right w:val="outset" w:sz="6" w:space="0" w:color="auto"/>
            </w:tcBorders>
            <w:noWrap/>
            <w:vAlign w:val="center"/>
          </w:tcPr>
          <w:p w14:paraId="1BD4C018" w14:textId="77777777" w:rsidR="00550D96" w:rsidRPr="008212B2" w:rsidRDefault="00550D96" w:rsidP="00D50BCE">
            <w:pPr>
              <w:jc w:val="center"/>
              <w:rPr>
                <w:rFonts w:ascii="Georgia" w:hAnsi="Georgia" w:cs="Arial"/>
                <w:bCs/>
                <w:color w:val="000000"/>
                <w:sz w:val="20"/>
                <w:szCs w:val="20"/>
                <w:lang w:val="mk-MK"/>
              </w:rPr>
            </w:pPr>
            <w:r w:rsidRPr="008212B2">
              <w:rPr>
                <w:rFonts w:ascii="Georgia" w:hAnsi="Georgia" w:cs="Arial"/>
                <w:bCs/>
                <w:color w:val="000000"/>
                <w:sz w:val="20"/>
                <w:szCs w:val="20"/>
                <w:lang w:val="mk-MK"/>
              </w:rPr>
              <w:t>Confidence</w:t>
            </w:r>
          </w:p>
          <w:p w14:paraId="4BDA279E" w14:textId="77777777" w:rsidR="00550D96" w:rsidRPr="008212B2" w:rsidRDefault="00550D96" w:rsidP="00D50BCE">
            <w:pPr>
              <w:jc w:val="center"/>
              <w:rPr>
                <w:rFonts w:ascii="Georgia" w:hAnsi="Georgia"/>
                <w:bCs/>
                <w:sz w:val="20"/>
                <w:szCs w:val="20"/>
                <w:lang w:val="mk-MK"/>
              </w:rPr>
            </w:pPr>
            <w:r w:rsidRPr="008212B2">
              <w:rPr>
                <w:rFonts w:ascii="Georgia" w:hAnsi="Georgia" w:cs="Arial"/>
                <w:bCs/>
                <w:color w:val="000000"/>
                <w:sz w:val="20"/>
                <w:szCs w:val="20"/>
                <w:lang w:val="mk-MK"/>
              </w:rPr>
              <w:t>+95,00%</w:t>
            </w:r>
          </w:p>
        </w:tc>
        <w:tc>
          <w:tcPr>
            <w:tcW w:w="0" w:type="auto"/>
            <w:tcBorders>
              <w:top w:val="outset" w:sz="6" w:space="0" w:color="auto"/>
              <w:left w:val="outset" w:sz="6" w:space="0" w:color="auto"/>
              <w:bottom w:val="outset" w:sz="6" w:space="0" w:color="auto"/>
              <w:right w:val="outset" w:sz="6" w:space="0" w:color="auto"/>
            </w:tcBorders>
            <w:noWrap/>
            <w:vAlign w:val="center"/>
          </w:tcPr>
          <w:p w14:paraId="0B2EBC82" w14:textId="77777777" w:rsidR="00550D96" w:rsidRPr="008212B2" w:rsidRDefault="00550D96" w:rsidP="00D50BCE">
            <w:pPr>
              <w:jc w:val="center"/>
              <w:rPr>
                <w:rFonts w:ascii="Georgia" w:hAnsi="Georgia"/>
                <w:bCs/>
                <w:sz w:val="20"/>
                <w:szCs w:val="20"/>
                <w:lang w:val="mk-MK"/>
              </w:rPr>
            </w:pPr>
            <w:r w:rsidRPr="008212B2">
              <w:rPr>
                <w:rFonts w:ascii="Georgia" w:hAnsi="Georgia" w:cs="Arial"/>
                <w:bCs/>
                <w:color w:val="000000"/>
                <w:sz w:val="20"/>
                <w:szCs w:val="20"/>
                <w:lang w:val="mk-MK"/>
              </w:rPr>
              <w:t>Median</w:t>
            </w:r>
          </w:p>
        </w:tc>
        <w:tc>
          <w:tcPr>
            <w:tcW w:w="0" w:type="auto"/>
            <w:tcBorders>
              <w:top w:val="outset" w:sz="6" w:space="0" w:color="auto"/>
              <w:left w:val="outset" w:sz="6" w:space="0" w:color="auto"/>
              <w:bottom w:val="outset" w:sz="6" w:space="0" w:color="auto"/>
              <w:right w:val="outset" w:sz="6" w:space="0" w:color="auto"/>
            </w:tcBorders>
            <w:noWrap/>
            <w:vAlign w:val="center"/>
          </w:tcPr>
          <w:p w14:paraId="1B026E1E" w14:textId="77777777" w:rsidR="00550D96" w:rsidRPr="008212B2" w:rsidRDefault="00550D96" w:rsidP="00D50BCE">
            <w:pPr>
              <w:jc w:val="center"/>
              <w:rPr>
                <w:rFonts w:ascii="Georgia" w:hAnsi="Georgia"/>
                <w:bCs/>
                <w:sz w:val="20"/>
                <w:szCs w:val="20"/>
                <w:lang w:val="mk-MK"/>
              </w:rPr>
            </w:pPr>
            <w:r w:rsidRPr="008212B2">
              <w:rPr>
                <w:rFonts w:ascii="Georgia" w:hAnsi="Georgia" w:cs="Arial"/>
                <w:bCs/>
                <w:color w:val="000000"/>
                <w:sz w:val="20"/>
                <w:szCs w:val="20"/>
                <w:lang w:val="mk-MK"/>
              </w:rPr>
              <w:t>Minimum</w:t>
            </w:r>
          </w:p>
        </w:tc>
        <w:tc>
          <w:tcPr>
            <w:tcW w:w="0" w:type="auto"/>
            <w:tcBorders>
              <w:top w:val="outset" w:sz="6" w:space="0" w:color="auto"/>
              <w:left w:val="outset" w:sz="6" w:space="0" w:color="auto"/>
              <w:bottom w:val="outset" w:sz="6" w:space="0" w:color="auto"/>
              <w:right w:val="outset" w:sz="6" w:space="0" w:color="auto"/>
            </w:tcBorders>
            <w:noWrap/>
            <w:vAlign w:val="center"/>
          </w:tcPr>
          <w:p w14:paraId="474732CA" w14:textId="77777777" w:rsidR="00550D96" w:rsidRPr="008212B2" w:rsidRDefault="00550D96" w:rsidP="00D50BCE">
            <w:pPr>
              <w:jc w:val="center"/>
              <w:rPr>
                <w:rFonts w:ascii="Georgia" w:hAnsi="Georgia"/>
                <w:bCs/>
                <w:sz w:val="20"/>
                <w:szCs w:val="20"/>
                <w:lang w:val="mk-MK"/>
              </w:rPr>
            </w:pPr>
            <w:r w:rsidRPr="008212B2">
              <w:rPr>
                <w:rFonts w:ascii="Georgia" w:hAnsi="Georgia" w:cs="Arial"/>
                <w:bCs/>
                <w:color w:val="000000"/>
                <w:sz w:val="20"/>
                <w:szCs w:val="20"/>
                <w:lang w:val="mk-MK"/>
              </w:rPr>
              <w:t>Maximum</w:t>
            </w:r>
          </w:p>
        </w:tc>
        <w:tc>
          <w:tcPr>
            <w:tcW w:w="0" w:type="auto"/>
            <w:tcBorders>
              <w:top w:val="outset" w:sz="6" w:space="0" w:color="auto"/>
              <w:left w:val="outset" w:sz="6" w:space="0" w:color="auto"/>
              <w:bottom w:val="outset" w:sz="6" w:space="0" w:color="auto"/>
              <w:right w:val="outset" w:sz="6" w:space="0" w:color="auto"/>
            </w:tcBorders>
            <w:noWrap/>
            <w:vAlign w:val="center"/>
          </w:tcPr>
          <w:p w14:paraId="11744A93" w14:textId="77777777" w:rsidR="00550D96" w:rsidRPr="008212B2" w:rsidRDefault="00550D96" w:rsidP="00D50BCE">
            <w:pPr>
              <w:jc w:val="center"/>
              <w:rPr>
                <w:rFonts w:ascii="Georgia" w:hAnsi="Georgia"/>
                <w:bCs/>
                <w:sz w:val="20"/>
                <w:szCs w:val="20"/>
                <w:lang w:val="mk-MK"/>
              </w:rPr>
            </w:pPr>
            <w:r w:rsidRPr="008212B2">
              <w:rPr>
                <w:rFonts w:ascii="Georgia" w:hAnsi="Georgia" w:cs="Arial"/>
                <w:bCs/>
                <w:color w:val="000000"/>
                <w:sz w:val="20"/>
                <w:szCs w:val="20"/>
                <w:lang w:val="mk-MK"/>
              </w:rPr>
              <w:t>Std.Dev.</w:t>
            </w:r>
          </w:p>
        </w:tc>
      </w:tr>
      <w:tr w:rsidR="00550D96" w:rsidRPr="00AB0A77" w14:paraId="0FF3EBB5" w14:textId="77777777" w:rsidTr="00D50BCE">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tcPr>
          <w:p w14:paraId="63AB91A8" w14:textId="77777777" w:rsidR="00550D96" w:rsidRPr="008212B2" w:rsidRDefault="00550D96" w:rsidP="00D50BCE">
            <w:pPr>
              <w:jc w:val="center"/>
              <w:rPr>
                <w:rFonts w:ascii="Georgia" w:hAnsi="Georgia"/>
                <w:bCs/>
                <w:sz w:val="20"/>
                <w:szCs w:val="20"/>
                <w:lang w:val="mk-MK"/>
              </w:rPr>
            </w:pPr>
            <w:r w:rsidRPr="008212B2">
              <w:rPr>
                <w:rFonts w:ascii="Georgia" w:hAnsi="Georgia"/>
                <w:bCs/>
                <w:color w:val="000000"/>
                <w:sz w:val="20"/>
                <w:szCs w:val="20"/>
                <w:lang w:val="mk-MK"/>
              </w:rPr>
              <w:t>LSB/SBIB</w:t>
            </w:r>
          </w:p>
        </w:tc>
        <w:tc>
          <w:tcPr>
            <w:tcW w:w="0" w:type="auto"/>
            <w:tcBorders>
              <w:top w:val="outset" w:sz="6" w:space="0" w:color="auto"/>
              <w:left w:val="outset" w:sz="6" w:space="0" w:color="auto"/>
              <w:bottom w:val="outset" w:sz="6" w:space="0" w:color="auto"/>
              <w:right w:val="outset" w:sz="6" w:space="0" w:color="auto"/>
            </w:tcBorders>
            <w:noWrap/>
            <w:vAlign w:val="center"/>
          </w:tcPr>
          <w:p w14:paraId="47FFD55D" w14:textId="77777777" w:rsidR="00550D96" w:rsidRPr="008212B2" w:rsidRDefault="00550D96" w:rsidP="00D50BCE">
            <w:pPr>
              <w:jc w:val="center"/>
              <w:rPr>
                <w:rFonts w:ascii="Georgia" w:hAnsi="Georgia"/>
                <w:sz w:val="20"/>
                <w:szCs w:val="20"/>
                <w:lang w:val="mk-MK"/>
              </w:rPr>
            </w:pPr>
            <w:r w:rsidRPr="008212B2">
              <w:rPr>
                <w:rFonts w:ascii="Georgia" w:hAnsi="Georgia" w:cs="Arial"/>
                <w:color w:val="000000"/>
                <w:sz w:val="20"/>
                <w:szCs w:val="20"/>
                <w:lang w:val="mk-MK"/>
              </w:rPr>
              <w:t>15</w:t>
            </w:r>
          </w:p>
        </w:tc>
        <w:tc>
          <w:tcPr>
            <w:tcW w:w="0" w:type="auto"/>
            <w:tcBorders>
              <w:top w:val="outset" w:sz="6" w:space="0" w:color="auto"/>
              <w:left w:val="outset" w:sz="6" w:space="0" w:color="auto"/>
              <w:bottom w:val="outset" w:sz="6" w:space="0" w:color="auto"/>
              <w:right w:val="outset" w:sz="6" w:space="0" w:color="auto"/>
            </w:tcBorders>
            <w:noWrap/>
            <w:vAlign w:val="center"/>
          </w:tcPr>
          <w:p w14:paraId="3CA929E0" w14:textId="77777777" w:rsidR="00550D96" w:rsidRPr="008212B2" w:rsidRDefault="00550D96" w:rsidP="00D50BCE">
            <w:pPr>
              <w:jc w:val="center"/>
              <w:rPr>
                <w:rFonts w:ascii="Georgia" w:hAnsi="Georgia"/>
                <w:lang w:val="mk-MK"/>
              </w:rPr>
            </w:pPr>
            <w:r w:rsidRPr="008212B2">
              <w:rPr>
                <w:rFonts w:ascii="Georgia" w:hAnsi="Georgia" w:cs="Arial"/>
                <w:color w:val="000000"/>
                <w:sz w:val="20"/>
                <w:szCs w:val="20"/>
                <w:lang w:val="mk-MK"/>
              </w:rPr>
              <w:t>1,47</w:t>
            </w:r>
          </w:p>
        </w:tc>
        <w:tc>
          <w:tcPr>
            <w:tcW w:w="0" w:type="auto"/>
            <w:tcBorders>
              <w:top w:val="outset" w:sz="6" w:space="0" w:color="auto"/>
              <w:left w:val="outset" w:sz="6" w:space="0" w:color="auto"/>
              <w:bottom w:val="outset" w:sz="6" w:space="0" w:color="auto"/>
              <w:right w:val="outset" w:sz="6" w:space="0" w:color="auto"/>
            </w:tcBorders>
            <w:noWrap/>
            <w:vAlign w:val="center"/>
          </w:tcPr>
          <w:p w14:paraId="40B84F17" w14:textId="77777777" w:rsidR="00550D96" w:rsidRPr="008212B2" w:rsidRDefault="00550D96" w:rsidP="00D50BCE">
            <w:pPr>
              <w:jc w:val="center"/>
              <w:rPr>
                <w:rFonts w:ascii="Georgia" w:hAnsi="Georgia"/>
                <w:lang w:val="mk-MK"/>
              </w:rPr>
            </w:pPr>
            <w:r w:rsidRPr="008212B2">
              <w:rPr>
                <w:rFonts w:ascii="Georgia" w:hAnsi="Georgia" w:cs="Arial"/>
                <w:color w:val="000000"/>
                <w:sz w:val="20"/>
                <w:szCs w:val="20"/>
                <w:lang w:val="mk-MK"/>
              </w:rPr>
              <w:t>1,18</w:t>
            </w:r>
          </w:p>
        </w:tc>
        <w:tc>
          <w:tcPr>
            <w:tcW w:w="0" w:type="auto"/>
            <w:tcBorders>
              <w:top w:val="outset" w:sz="6" w:space="0" w:color="auto"/>
              <w:left w:val="outset" w:sz="6" w:space="0" w:color="auto"/>
              <w:bottom w:val="outset" w:sz="6" w:space="0" w:color="auto"/>
              <w:right w:val="outset" w:sz="6" w:space="0" w:color="auto"/>
            </w:tcBorders>
            <w:noWrap/>
            <w:vAlign w:val="center"/>
          </w:tcPr>
          <w:p w14:paraId="79BF0197" w14:textId="77777777" w:rsidR="00550D96" w:rsidRPr="008212B2" w:rsidRDefault="00550D96" w:rsidP="00D50BCE">
            <w:pPr>
              <w:jc w:val="center"/>
              <w:rPr>
                <w:rFonts w:ascii="Georgia" w:hAnsi="Georgia"/>
                <w:lang w:val="mk-MK"/>
              </w:rPr>
            </w:pPr>
            <w:r w:rsidRPr="008212B2">
              <w:rPr>
                <w:rFonts w:ascii="Georgia" w:hAnsi="Georgia" w:cs="Arial"/>
                <w:color w:val="000000"/>
                <w:sz w:val="20"/>
                <w:szCs w:val="20"/>
                <w:lang w:val="mk-MK"/>
              </w:rPr>
              <w:t>1,75</w:t>
            </w:r>
          </w:p>
        </w:tc>
        <w:tc>
          <w:tcPr>
            <w:tcW w:w="0" w:type="auto"/>
            <w:tcBorders>
              <w:top w:val="outset" w:sz="6" w:space="0" w:color="auto"/>
              <w:left w:val="outset" w:sz="6" w:space="0" w:color="auto"/>
              <w:bottom w:val="outset" w:sz="6" w:space="0" w:color="auto"/>
              <w:right w:val="outset" w:sz="6" w:space="0" w:color="auto"/>
            </w:tcBorders>
            <w:noWrap/>
            <w:vAlign w:val="center"/>
          </w:tcPr>
          <w:p w14:paraId="2FACEEB3" w14:textId="77777777" w:rsidR="00550D96" w:rsidRPr="008212B2" w:rsidRDefault="00550D96" w:rsidP="00D50BCE">
            <w:pPr>
              <w:jc w:val="center"/>
              <w:rPr>
                <w:rFonts w:ascii="Georgia" w:hAnsi="Georgia"/>
                <w:lang w:val="mk-MK"/>
              </w:rPr>
            </w:pPr>
            <w:r w:rsidRPr="008212B2">
              <w:rPr>
                <w:rFonts w:ascii="Georgia" w:hAnsi="Georgia" w:cs="Arial"/>
                <w:color w:val="000000"/>
                <w:sz w:val="20"/>
                <w:szCs w:val="20"/>
                <w:lang w:val="mk-MK"/>
              </w:rPr>
              <w:t>1</w:t>
            </w:r>
          </w:p>
        </w:tc>
        <w:tc>
          <w:tcPr>
            <w:tcW w:w="0" w:type="auto"/>
            <w:tcBorders>
              <w:top w:val="outset" w:sz="6" w:space="0" w:color="auto"/>
              <w:left w:val="outset" w:sz="6" w:space="0" w:color="auto"/>
              <w:bottom w:val="outset" w:sz="6" w:space="0" w:color="auto"/>
              <w:right w:val="outset" w:sz="6" w:space="0" w:color="auto"/>
            </w:tcBorders>
            <w:noWrap/>
            <w:vAlign w:val="center"/>
          </w:tcPr>
          <w:p w14:paraId="184E11C9" w14:textId="77777777" w:rsidR="00550D96" w:rsidRPr="008212B2" w:rsidRDefault="00550D96" w:rsidP="00D50BCE">
            <w:pPr>
              <w:jc w:val="center"/>
              <w:rPr>
                <w:rFonts w:ascii="Georgia" w:hAnsi="Georgia"/>
                <w:lang w:val="mk-MK"/>
              </w:rPr>
            </w:pPr>
            <w:r w:rsidRPr="008212B2">
              <w:rPr>
                <w:rFonts w:ascii="Georgia" w:hAnsi="Georgia" w:cs="Arial"/>
                <w:color w:val="000000"/>
                <w:sz w:val="20"/>
                <w:szCs w:val="20"/>
                <w:lang w:val="mk-MK"/>
              </w:rPr>
              <w:t>1</w:t>
            </w:r>
          </w:p>
        </w:tc>
        <w:tc>
          <w:tcPr>
            <w:tcW w:w="0" w:type="auto"/>
            <w:tcBorders>
              <w:top w:val="outset" w:sz="6" w:space="0" w:color="auto"/>
              <w:left w:val="outset" w:sz="6" w:space="0" w:color="auto"/>
              <w:bottom w:val="outset" w:sz="6" w:space="0" w:color="auto"/>
              <w:right w:val="outset" w:sz="6" w:space="0" w:color="auto"/>
            </w:tcBorders>
            <w:noWrap/>
            <w:vAlign w:val="center"/>
          </w:tcPr>
          <w:p w14:paraId="060D0DCF" w14:textId="77777777" w:rsidR="00550D96" w:rsidRPr="008212B2" w:rsidRDefault="00550D96" w:rsidP="00D50BCE">
            <w:pPr>
              <w:jc w:val="center"/>
              <w:rPr>
                <w:rFonts w:ascii="Georgia" w:hAnsi="Georgia"/>
                <w:lang w:val="mk-MK"/>
              </w:rPr>
            </w:pPr>
            <w:r w:rsidRPr="008212B2">
              <w:rPr>
                <w:rFonts w:ascii="Georgia" w:hAnsi="Georgia" w:cs="Arial"/>
                <w:color w:val="000000"/>
                <w:sz w:val="20"/>
                <w:szCs w:val="20"/>
                <w:lang w:val="mk-MK"/>
              </w:rPr>
              <w:t>2</w:t>
            </w:r>
          </w:p>
        </w:tc>
        <w:tc>
          <w:tcPr>
            <w:tcW w:w="0" w:type="auto"/>
            <w:tcBorders>
              <w:top w:val="outset" w:sz="6" w:space="0" w:color="auto"/>
              <w:left w:val="outset" w:sz="6" w:space="0" w:color="auto"/>
              <w:bottom w:val="outset" w:sz="6" w:space="0" w:color="auto"/>
              <w:right w:val="outset" w:sz="6" w:space="0" w:color="auto"/>
            </w:tcBorders>
            <w:noWrap/>
            <w:vAlign w:val="center"/>
          </w:tcPr>
          <w:p w14:paraId="3DD7841C" w14:textId="77777777" w:rsidR="00550D96" w:rsidRPr="00AB0A77" w:rsidRDefault="00550D96" w:rsidP="00D50BCE">
            <w:pPr>
              <w:jc w:val="center"/>
              <w:rPr>
                <w:rFonts w:ascii="Georgia" w:hAnsi="Georgia"/>
                <w:lang w:val="mk-MK"/>
              </w:rPr>
            </w:pPr>
            <w:r w:rsidRPr="008212B2">
              <w:rPr>
                <w:rFonts w:ascii="Georgia" w:hAnsi="Georgia" w:cs="Arial"/>
                <w:color w:val="000000"/>
                <w:sz w:val="20"/>
                <w:szCs w:val="20"/>
                <w:lang w:val="mk-MK"/>
              </w:rPr>
              <w:t>0,5</w:t>
            </w:r>
            <w:r w:rsidRPr="00AB0A77">
              <w:rPr>
                <w:rFonts w:ascii="Georgia" w:hAnsi="Georgia" w:cs="Arial"/>
                <w:color w:val="000000"/>
                <w:sz w:val="20"/>
                <w:szCs w:val="20"/>
                <w:lang w:val="mk-MK"/>
              </w:rPr>
              <w:t>2</w:t>
            </w:r>
          </w:p>
        </w:tc>
      </w:tr>
      <w:tr w:rsidR="00550D96" w:rsidRPr="00AB0A77" w14:paraId="31C54C8D" w14:textId="77777777" w:rsidTr="00D50BCE">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tcPr>
          <w:p w14:paraId="1BA647D0" w14:textId="77777777" w:rsidR="00550D96" w:rsidRPr="008212B2" w:rsidRDefault="00550D96" w:rsidP="00D50BCE">
            <w:pPr>
              <w:jc w:val="center"/>
              <w:rPr>
                <w:rFonts w:ascii="Georgia" w:hAnsi="Georgia"/>
                <w:bCs/>
                <w:sz w:val="20"/>
                <w:szCs w:val="20"/>
                <w:lang w:val="mk-MK"/>
              </w:rPr>
            </w:pPr>
            <w:r w:rsidRPr="008212B2">
              <w:rPr>
                <w:rFonts w:ascii="Georgia" w:hAnsi="Georgia"/>
                <w:bCs/>
                <w:color w:val="000000"/>
                <w:sz w:val="20"/>
                <w:szCs w:val="20"/>
                <w:lang w:val="mk-MK"/>
              </w:rPr>
              <w:t>LSA/SBIA</w:t>
            </w:r>
          </w:p>
        </w:tc>
        <w:tc>
          <w:tcPr>
            <w:tcW w:w="0" w:type="auto"/>
            <w:tcBorders>
              <w:top w:val="outset" w:sz="6" w:space="0" w:color="auto"/>
              <w:left w:val="outset" w:sz="6" w:space="0" w:color="auto"/>
              <w:bottom w:val="outset" w:sz="6" w:space="0" w:color="auto"/>
              <w:right w:val="outset" w:sz="6" w:space="0" w:color="auto"/>
            </w:tcBorders>
            <w:noWrap/>
            <w:vAlign w:val="center"/>
          </w:tcPr>
          <w:p w14:paraId="551DADDC" w14:textId="77777777" w:rsidR="00550D96" w:rsidRPr="008212B2" w:rsidRDefault="00550D96" w:rsidP="00D50BCE">
            <w:pPr>
              <w:jc w:val="center"/>
              <w:rPr>
                <w:rFonts w:ascii="Georgia" w:hAnsi="Georgia"/>
                <w:sz w:val="20"/>
                <w:szCs w:val="20"/>
                <w:lang w:val="mk-MK"/>
              </w:rPr>
            </w:pPr>
            <w:r w:rsidRPr="008212B2">
              <w:rPr>
                <w:rFonts w:ascii="Georgia" w:hAnsi="Georgia" w:cs="Arial"/>
                <w:color w:val="000000"/>
                <w:sz w:val="20"/>
                <w:szCs w:val="20"/>
                <w:lang w:val="mk-MK"/>
              </w:rPr>
              <w:t>15</w:t>
            </w:r>
          </w:p>
        </w:tc>
        <w:tc>
          <w:tcPr>
            <w:tcW w:w="0" w:type="auto"/>
            <w:tcBorders>
              <w:top w:val="outset" w:sz="6" w:space="0" w:color="auto"/>
              <w:left w:val="outset" w:sz="6" w:space="0" w:color="auto"/>
              <w:bottom w:val="outset" w:sz="6" w:space="0" w:color="auto"/>
              <w:right w:val="outset" w:sz="6" w:space="0" w:color="auto"/>
            </w:tcBorders>
            <w:noWrap/>
            <w:vAlign w:val="center"/>
          </w:tcPr>
          <w:p w14:paraId="6EA3ACB5" w14:textId="77777777" w:rsidR="00550D96" w:rsidRPr="008212B2" w:rsidRDefault="00550D96" w:rsidP="00D50BCE">
            <w:pPr>
              <w:jc w:val="center"/>
              <w:rPr>
                <w:rFonts w:ascii="Georgia" w:hAnsi="Georgia"/>
                <w:lang w:val="mk-MK"/>
              </w:rPr>
            </w:pPr>
            <w:r w:rsidRPr="008212B2">
              <w:rPr>
                <w:rFonts w:ascii="Georgia" w:hAnsi="Georgia" w:cs="Arial"/>
                <w:color w:val="000000"/>
                <w:sz w:val="20"/>
                <w:szCs w:val="20"/>
                <w:lang w:val="mk-MK"/>
              </w:rPr>
              <w:t>1,40</w:t>
            </w:r>
          </w:p>
        </w:tc>
        <w:tc>
          <w:tcPr>
            <w:tcW w:w="0" w:type="auto"/>
            <w:tcBorders>
              <w:top w:val="outset" w:sz="6" w:space="0" w:color="auto"/>
              <w:left w:val="outset" w:sz="6" w:space="0" w:color="auto"/>
              <w:bottom w:val="outset" w:sz="6" w:space="0" w:color="auto"/>
              <w:right w:val="outset" w:sz="6" w:space="0" w:color="auto"/>
            </w:tcBorders>
            <w:noWrap/>
            <w:vAlign w:val="center"/>
          </w:tcPr>
          <w:p w14:paraId="18258927" w14:textId="77777777" w:rsidR="00550D96" w:rsidRPr="008212B2" w:rsidRDefault="00550D96" w:rsidP="00D50BCE">
            <w:pPr>
              <w:jc w:val="center"/>
              <w:rPr>
                <w:rFonts w:ascii="Georgia" w:hAnsi="Georgia"/>
                <w:lang w:val="mk-MK"/>
              </w:rPr>
            </w:pPr>
            <w:r w:rsidRPr="008212B2">
              <w:rPr>
                <w:rFonts w:ascii="Georgia" w:hAnsi="Georgia" w:cs="Arial"/>
                <w:color w:val="000000"/>
                <w:sz w:val="20"/>
                <w:szCs w:val="20"/>
                <w:lang w:val="mk-MK"/>
              </w:rPr>
              <w:t>1,12</w:t>
            </w:r>
          </w:p>
        </w:tc>
        <w:tc>
          <w:tcPr>
            <w:tcW w:w="0" w:type="auto"/>
            <w:tcBorders>
              <w:top w:val="outset" w:sz="6" w:space="0" w:color="auto"/>
              <w:left w:val="outset" w:sz="6" w:space="0" w:color="auto"/>
              <w:bottom w:val="outset" w:sz="6" w:space="0" w:color="auto"/>
              <w:right w:val="outset" w:sz="6" w:space="0" w:color="auto"/>
            </w:tcBorders>
            <w:noWrap/>
            <w:vAlign w:val="center"/>
          </w:tcPr>
          <w:p w14:paraId="730B5822" w14:textId="77777777" w:rsidR="00550D96" w:rsidRPr="008212B2" w:rsidRDefault="00550D96" w:rsidP="00D50BCE">
            <w:pPr>
              <w:jc w:val="center"/>
              <w:rPr>
                <w:rFonts w:ascii="Georgia" w:hAnsi="Georgia"/>
                <w:lang w:val="mk-MK"/>
              </w:rPr>
            </w:pPr>
            <w:r w:rsidRPr="008212B2">
              <w:rPr>
                <w:rFonts w:ascii="Georgia" w:hAnsi="Georgia" w:cs="Arial"/>
                <w:color w:val="000000"/>
                <w:sz w:val="20"/>
                <w:szCs w:val="20"/>
                <w:lang w:val="mk-MK"/>
              </w:rPr>
              <w:t>1,68</w:t>
            </w:r>
          </w:p>
        </w:tc>
        <w:tc>
          <w:tcPr>
            <w:tcW w:w="0" w:type="auto"/>
            <w:tcBorders>
              <w:top w:val="outset" w:sz="6" w:space="0" w:color="auto"/>
              <w:left w:val="outset" w:sz="6" w:space="0" w:color="auto"/>
              <w:bottom w:val="outset" w:sz="6" w:space="0" w:color="auto"/>
              <w:right w:val="outset" w:sz="6" w:space="0" w:color="auto"/>
            </w:tcBorders>
            <w:noWrap/>
            <w:vAlign w:val="center"/>
          </w:tcPr>
          <w:p w14:paraId="15410EAF" w14:textId="77777777" w:rsidR="00550D96" w:rsidRPr="008212B2" w:rsidRDefault="00550D96" w:rsidP="00D50BCE">
            <w:pPr>
              <w:jc w:val="center"/>
              <w:rPr>
                <w:rFonts w:ascii="Georgia" w:hAnsi="Georgia"/>
                <w:lang w:val="mk-MK"/>
              </w:rPr>
            </w:pPr>
            <w:r w:rsidRPr="008212B2">
              <w:rPr>
                <w:rFonts w:ascii="Georgia" w:hAnsi="Georgia" w:cs="Arial"/>
                <w:color w:val="000000"/>
                <w:sz w:val="20"/>
                <w:szCs w:val="20"/>
                <w:lang w:val="mk-MK"/>
              </w:rPr>
              <w:t>1</w:t>
            </w:r>
          </w:p>
        </w:tc>
        <w:tc>
          <w:tcPr>
            <w:tcW w:w="0" w:type="auto"/>
            <w:tcBorders>
              <w:top w:val="outset" w:sz="6" w:space="0" w:color="auto"/>
              <w:left w:val="outset" w:sz="6" w:space="0" w:color="auto"/>
              <w:bottom w:val="outset" w:sz="6" w:space="0" w:color="auto"/>
              <w:right w:val="outset" w:sz="6" w:space="0" w:color="auto"/>
            </w:tcBorders>
            <w:noWrap/>
            <w:vAlign w:val="center"/>
          </w:tcPr>
          <w:p w14:paraId="7BDD0CA3" w14:textId="77777777" w:rsidR="00550D96" w:rsidRPr="008212B2" w:rsidRDefault="00550D96" w:rsidP="00D50BCE">
            <w:pPr>
              <w:jc w:val="center"/>
              <w:rPr>
                <w:rFonts w:ascii="Georgia" w:hAnsi="Georgia"/>
                <w:lang w:val="mk-MK"/>
              </w:rPr>
            </w:pPr>
            <w:r w:rsidRPr="008212B2">
              <w:rPr>
                <w:rFonts w:ascii="Georgia" w:hAnsi="Georgia" w:cs="Arial"/>
                <w:color w:val="000000"/>
                <w:sz w:val="20"/>
                <w:szCs w:val="20"/>
                <w:lang w:val="mk-MK"/>
              </w:rPr>
              <w:t>1</w:t>
            </w:r>
          </w:p>
        </w:tc>
        <w:tc>
          <w:tcPr>
            <w:tcW w:w="0" w:type="auto"/>
            <w:tcBorders>
              <w:top w:val="outset" w:sz="6" w:space="0" w:color="auto"/>
              <w:left w:val="outset" w:sz="6" w:space="0" w:color="auto"/>
              <w:bottom w:val="outset" w:sz="6" w:space="0" w:color="auto"/>
              <w:right w:val="outset" w:sz="6" w:space="0" w:color="auto"/>
            </w:tcBorders>
            <w:noWrap/>
            <w:vAlign w:val="center"/>
          </w:tcPr>
          <w:p w14:paraId="6A3ACAD7" w14:textId="77777777" w:rsidR="00550D96" w:rsidRPr="008212B2" w:rsidRDefault="00550D96" w:rsidP="00D50BCE">
            <w:pPr>
              <w:jc w:val="center"/>
              <w:rPr>
                <w:rFonts w:ascii="Georgia" w:hAnsi="Georgia"/>
                <w:lang w:val="mk-MK"/>
              </w:rPr>
            </w:pPr>
            <w:r w:rsidRPr="008212B2">
              <w:rPr>
                <w:rFonts w:ascii="Georgia" w:hAnsi="Georgia" w:cs="Arial"/>
                <w:color w:val="000000"/>
                <w:sz w:val="20"/>
                <w:szCs w:val="20"/>
                <w:lang w:val="mk-MK"/>
              </w:rPr>
              <w:t>2</w:t>
            </w:r>
          </w:p>
        </w:tc>
        <w:tc>
          <w:tcPr>
            <w:tcW w:w="0" w:type="auto"/>
            <w:tcBorders>
              <w:top w:val="outset" w:sz="6" w:space="0" w:color="auto"/>
              <w:left w:val="outset" w:sz="6" w:space="0" w:color="auto"/>
              <w:bottom w:val="outset" w:sz="6" w:space="0" w:color="auto"/>
              <w:right w:val="outset" w:sz="6" w:space="0" w:color="auto"/>
            </w:tcBorders>
            <w:noWrap/>
            <w:vAlign w:val="center"/>
          </w:tcPr>
          <w:p w14:paraId="6C847D3C" w14:textId="77777777" w:rsidR="00550D96" w:rsidRPr="00AB0A77" w:rsidRDefault="00550D96" w:rsidP="00D50BCE">
            <w:pPr>
              <w:jc w:val="center"/>
              <w:rPr>
                <w:rFonts w:ascii="Georgia" w:hAnsi="Georgia"/>
                <w:lang w:val="mk-MK"/>
              </w:rPr>
            </w:pPr>
            <w:r w:rsidRPr="008212B2">
              <w:rPr>
                <w:rFonts w:ascii="Georgia" w:hAnsi="Georgia" w:cs="Arial"/>
                <w:color w:val="000000"/>
                <w:sz w:val="20"/>
                <w:szCs w:val="20"/>
                <w:lang w:val="mk-MK"/>
              </w:rPr>
              <w:t>0,5</w:t>
            </w:r>
            <w:r w:rsidRPr="00AB0A77">
              <w:rPr>
                <w:rFonts w:ascii="Georgia" w:hAnsi="Georgia" w:cs="Arial"/>
                <w:color w:val="000000"/>
                <w:sz w:val="20"/>
                <w:szCs w:val="20"/>
                <w:lang w:val="mk-MK"/>
              </w:rPr>
              <w:t>1</w:t>
            </w:r>
          </w:p>
        </w:tc>
      </w:tr>
      <w:tr w:rsidR="00550D96" w:rsidRPr="00AB0A77" w14:paraId="2B0B8090" w14:textId="77777777" w:rsidTr="00D50BCE">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tcPr>
          <w:p w14:paraId="79168A78" w14:textId="77777777" w:rsidR="00550D96" w:rsidRPr="008212B2" w:rsidRDefault="00550D96" w:rsidP="00D50BCE">
            <w:pPr>
              <w:jc w:val="center"/>
              <w:rPr>
                <w:rFonts w:ascii="Georgia" w:hAnsi="Georgia"/>
                <w:bCs/>
                <w:sz w:val="20"/>
                <w:szCs w:val="20"/>
                <w:lang w:val="mk-MK"/>
              </w:rPr>
            </w:pPr>
            <w:r w:rsidRPr="008212B2">
              <w:rPr>
                <w:rFonts w:ascii="Georgia" w:hAnsi="Georgia"/>
                <w:bCs/>
                <w:color w:val="000000"/>
                <w:sz w:val="20"/>
                <w:szCs w:val="20"/>
                <w:lang w:val="mk-MK"/>
              </w:rPr>
              <w:t>LSA/SBI2</w:t>
            </w:r>
          </w:p>
        </w:tc>
        <w:tc>
          <w:tcPr>
            <w:tcW w:w="0" w:type="auto"/>
            <w:tcBorders>
              <w:top w:val="outset" w:sz="6" w:space="0" w:color="auto"/>
              <w:left w:val="outset" w:sz="6" w:space="0" w:color="auto"/>
              <w:bottom w:val="outset" w:sz="6" w:space="0" w:color="auto"/>
              <w:right w:val="outset" w:sz="6" w:space="0" w:color="auto"/>
            </w:tcBorders>
            <w:noWrap/>
            <w:vAlign w:val="center"/>
          </w:tcPr>
          <w:p w14:paraId="70CB2835" w14:textId="77777777" w:rsidR="00550D96" w:rsidRPr="008212B2" w:rsidRDefault="00550D96" w:rsidP="00D50BCE">
            <w:pPr>
              <w:jc w:val="center"/>
              <w:rPr>
                <w:rFonts w:ascii="Georgia" w:hAnsi="Georgia"/>
                <w:sz w:val="20"/>
                <w:szCs w:val="20"/>
                <w:lang w:val="mk-MK"/>
              </w:rPr>
            </w:pPr>
            <w:r w:rsidRPr="008212B2">
              <w:rPr>
                <w:rFonts w:ascii="Georgia" w:hAnsi="Georgia" w:cs="Arial"/>
                <w:color w:val="000000"/>
                <w:sz w:val="20"/>
                <w:szCs w:val="20"/>
                <w:lang w:val="mk-MK"/>
              </w:rPr>
              <w:t>15</w:t>
            </w:r>
          </w:p>
        </w:tc>
        <w:tc>
          <w:tcPr>
            <w:tcW w:w="0" w:type="auto"/>
            <w:tcBorders>
              <w:top w:val="outset" w:sz="6" w:space="0" w:color="auto"/>
              <w:left w:val="outset" w:sz="6" w:space="0" w:color="auto"/>
              <w:bottom w:val="outset" w:sz="6" w:space="0" w:color="auto"/>
              <w:right w:val="outset" w:sz="6" w:space="0" w:color="auto"/>
            </w:tcBorders>
            <w:noWrap/>
            <w:vAlign w:val="center"/>
          </w:tcPr>
          <w:p w14:paraId="3CD27AF5" w14:textId="77777777" w:rsidR="00550D96" w:rsidRPr="008212B2" w:rsidRDefault="00550D96" w:rsidP="00D50BCE">
            <w:pPr>
              <w:jc w:val="center"/>
              <w:rPr>
                <w:rFonts w:ascii="Georgia" w:hAnsi="Georgia"/>
                <w:lang w:val="mk-MK"/>
              </w:rPr>
            </w:pPr>
            <w:r w:rsidRPr="008212B2">
              <w:rPr>
                <w:rFonts w:ascii="Georgia" w:hAnsi="Georgia" w:cs="Arial"/>
                <w:color w:val="000000"/>
                <w:sz w:val="20"/>
                <w:szCs w:val="20"/>
                <w:lang w:val="mk-MK"/>
              </w:rPr>
              <w:t>0,27</w:t>
            </w:r>
          </w:p>
        </w:tc>
        <w:tc>
          <w:tcPr>
            <w:tcW w:w="0" w:type="auto"/>
            <w:tcBorders>
              <w:top w:val="outset" w:sz="6" w:space="0" w:color="auto"/>
              <w:left w:val="outset" w:sz="6" w:space="0" w:color="auto"/>
              <w:bottom w:val="outset" w:sz="6" w:space="0" w:color="auto"/>
              <w:right w:val="outset" w:sz="6" w:space="0" w:color="auto"/>
            </w:tcBorders>
            <w:noWrap/>
            <w:vAlign w:val="center"/>
          </w:tcPr>
          <w:p w14:paraId="71C3CCA9" w14:textId="77777777" w:rsidR="00550D96" w:rsidRPr="008212B2" w:rsidRDefault="00550D96" w:rsidP="00D50BCE">
            <w:pPr>
              <w:jc w:val="center"/>
              <w:rPr>
                <w:rFonts w:ascii="Georgia" w:hAnsi="Georgia"/>
                <w:lang w:val="mk-MK"/>
              </w:rPr>
            </w:pPr>
            <w:r w:rsidRPr="008212B2">
              <w:rPr>
                <w:rFonts w:ascii="Georgia" w:hAnsi="Georgia" w:cs="Arial"/>
                <w:color w:val="000000"/>
                <w:sz w:val="20"/>
                <w:szCs w:val="20"/>
                <w:lang w:val="mk-MK"/>
              </w:rPr>
              <w:t>0,01</w:t>
            </w:r>
          </w:p>
        </w:tc>
        <w:tc>
          <w:tcPr>
            <w:tcW w:w="0" w:type="auto"/>
            <w:tcBorders>
              <w:top w:val="outset" w:sz="6" w:space="0" w:color="auto"/>
              <w:left w:val="outset" w:sz="6" w:space="0" w:color="auto"/>
              <w:bottom w:val="outset" w:sz="6" w:space="0" w:color="auto"/>
              <w:right w:val="outset" w:sz="6" w:space="0" w:color="auto"/>
            </w:tcBorders>
            <w:noWrap/>
            <w:vAlign w:val="center"/>
          </w:tcPr>
          <w:p w14:paraId="7F8F706B" w14:textId="77777777" w:rsidR="00550D96" w:rsidRPr="008212B2" w:rsidRDefault="00550D96" w:rsidP="00D50BCE">
            <w:pPr>
              <w:jc w:val="center"/>
              <w:rPr>
                <w:rFonts w:ascii="Georgia" w:hAnsi="Georgia"/>
                <w:lang w:val="mk-MK"/>
              </w:rPr>
            </w:pPr>
            <w:r w:rsidRPr="008212B2">
              <w:rPr>
                <w:rFonts w:ascii="Georgia" w:hAnsi="Georgia" w:cs="Arial"/>
                <w:color w:val="000000"/>
                <w:sz w:val="20"/>
                <w:szCs w:val="20"/>
                <w:lang w:val="mk-MK"/>
              </w:rPr>
              <w:t>0,52</w:t>
            </w:r>
          </w:p>
        </w:tc>
        <w:tc>
          <w:tcPr>
            <w:tcW w:w="0" w:type="auto"/>
            <w:tcBorders>
              <w:top w:val="outset" w:sz="6" w:space="0" w:color="auto"/>
              <w:left w:val="outset" w:sz="6" w:space="0" w:color="auto"/>
              <w:bottom w:val="outset" w:sz="6" w:space="0" w:color="auto"/>
              <w:right w:val="outset" w:sz="6" w:space="0" w:color="auto"/>
            </w:tcBorders>
            <w:noWrap/>
            <w:vAlign w:val="center"/>
          </w:tcPr>
          <w:p w14:paraId="3CD8B0FB" w14:textId="77777777" w:rsidR="00550D96" w:rsidRPr="008212B2" w:rsidRDefault="00550D96" w:rsidP="00D50BCE">
            <w:pPr>
              <w:jc w:val="center"/>
              <w:rPr>
                <w:rFonts w:ascii="Georgia" w:hAnsi="Georgia"/>
                <w:lang w:val="mk-MK"/>
              </w:rPr>
            </w:pPr>
            <w:r w:rsidRPr="008212B2">
              <w:rPr>
                <w:rFonts w:ascii="Georgia" w:hAnsi="Georgia" w:cs="Arial"/>
                <w:color w:val="000000"/>
                <w:sz w:val="20"/>
                <w:szCs w:val="20"/>
                <w:lang w:val="mk-MK"/>
              </w:rPr>
              <w:t>0</w:t>
            </w:r>
          </w:p>
        </w:tc>
        <w:tc>
          <w:tcPr>
            <w:tcW w:w="0" w:type="auto"/>
            <w:tcBorders>
              <w:top w:val="outset" w:sz="6" w:space="0" w:color="auto"/>
              <w:left w:val="outset" w:sz="6" w:space="0" w:color="auto"/>
              <w:bottom w:val="outset" w:sz="6" w:space="0" w:color="auto"/>
              <w:right w:val="outset" w:sz="6" w:space="0" w:color="auto"/>
            </w:tcBorders>
            <w:noWrap/>
            <w:vAlign w:val="center"/>
          </w:tcPr>
          <w:p w14:paraId="600A6D9D" w14:textId="77777777" w:rsidR="00550D96" w:rsidRPr="008212B2" w:rsidRDefault="00550D96" w:rsidP="00D50BCE">
            <w:pPr>
              <w:jc w:val="center"/>
              <w:rPr>
                <w:rFonts w:ascii="Georgia" w:hAnsi="Georgia"/>
                <w:lang w:val="mk-MK"/>
              </w:rPr>
            </w:pPr>
            <w:r w:rsidRPr="008212B2">
              <w:rPr>
                <w:rFonts w:ascii="Georgia" w:hAnsi="Georgia" w:cs="Arial"/>
                <w:color w:val="000000"/>
                <w:sz w:val="20"/>
                <w:szCs w:val="20"/>
                <w:lang w:val="mk-MK"/>
              </w:rPr>
              <w:t>0</w:t>
            </w:r>
          </w:p>
        </w:tc>
        <w:tc>
          <w:tcPr>
            <w:tcW w:w="0" w:type="auto"/>
            <w:tcBorders>
              <w:top w:val="outset" w:sz="6" w:space="0" w:color="auto"/>
              <w:left w:val="outset" w:sz="6" w:space="0" w:color="auto"/>
              <w:bottom w:val="outset" w:sz="6" w:space="0" w:color="auto"/>
              <w:right w:val="outset" w:sz="6" w:space="0" w:color="auto"/>
            </w:tcBorders>
            <w:noWrap/>
            <w:vAlign w:val="center"/>
          </w:tcPr>
          <w:p w14:paraId="0B1C1779" w14:textId="77777777" w:rsidR="00550D96" w:rsidRPr="008212B2" w:rsidRDefault="00550D96" w:rsidP="00D50BCE">
            <w:pPr>
              <w:jc w:val="center"/>
              <w:rPr>
                <w:rFonts w:ascii="Georgia" w:hAnsi="Georgia"/>
                <w:lang w:val="mk-MK"/>
              </w:rPr>
            </w:pPr>
            <w:r w:rsidRPr="008212B2">
              <w:rPr>
                <w:rFonts w:ascii="Georgia" w:hAnsi="Georgia" w:cs="Arial"/>
                <w:color w:val="000000"/>
                <w:sz w:val="20"/>
                <w:szCs w:val="20"/>
                <w:lang w:val="mk-MK"/>
              </w:rPr>
              <w:t>1</w:t>
            </w:r>
          </w:p>
        </w:tc>
        <w:tc>
          <w:tcPr>
            <w:tcW w:w="0" w:type="auto"/>
            <w:tcBorders>
              <w:top w:val="outset" w:sz="6" w:space="0" w:color="auto"/>
              <w:left w:val="outset" w:sz="6" w:space="0" w:color="auto"/>
              <w:bottom w:val="outset" w:sz="6" w:space="0" w:color="auto"/>
              <w:right w:val="outset" w:sz="6" w:space="0" w:color="auto"/>
            </w:tcBorders>
            <w:noWrap/>
            <w:vAlign w:val="center"/>
          </w:tcPr>
          <w:p w14:paraId="4FBD44F6" w14:textId="77777777" w:rsidR="00550D96" w:rsidRPr="00AB0A77" w:rsidRDefault="00550D96" w:rsidP="00D50BCE">
            <w:pPr>
              <w:jc w:val="center"/>
              <w:rPr>
                <w:rFonts w:ascii="Georgia" w:hAnsi="Georgia"/>
                <w:lang w:val="mk-MK"/>
              </w:rPr>
            </w:pPr>
            <w:r w:rsidRPr="008212B2">
              <w:rPr>
                <w:rFonts w:ascii="Georgia" w:hAnsi="Georgia" w:cs="Arial"/>
                <w:color w:val="000000"/>
                <w:sz w:val="20"/>
                <w:szCs w:val="20"/>
                <w:lang w:val="mk-MK"/>
              </w:rPr>
              <w:t>0,4</w:t>
            </w:r>
            <w:r w:rsidRPr="00AB0A77">
              <w:rPr>
                <w:rFonts w:ascii="Georgia" w:hAnsi="Georgia" w:cs="Arial"/>
                <w:color w:val="000000"/>
                <w:sz w:val="20"/>
                <w:szCs w:val="20"/>
                <w:lang w:val="mk-MK"/>
              </w:rPr>
              <w:t>6</w:t>
            </w:r>
          </w:p>
        </w:tc>
      </w:tr>
    </w:tbl>
    <w:p w14:paraId="734FDD11" w14:textId="77777777" w:rsidR="00550D96" w:rsidRPr="008212B2" w:rsidRDefault="00550D96" w:rsidP="00550D96">
      <w:pPr>
        <w:autoSpaceDE w:val="0"/>
        <w:autoSpaceDN w:val="0"/>
        <w:adjustRightInd w:val="0"/>
        <w:spacing w:line="400" w:lineRule="atLeast"/>
        <w:jc w:val="center"/>
        <w:rPr>
          <w:rFonts w:ascii="Georgia" w:hAnsi="Georgia"/>
          <w:lang w:val="mk-MK"/>
        </w:rPr>
      </w:pPr>
    </w:p>
    <w:p w14:paraId="59E0BD53" w14:textId="77777777" w:rsidR="00550D96" w:rsidRPr="008212B2" w:rsidRDefault="00550D96" w:rsidP="00550D96">
      <w:pPr>
        <w:autoSpaceDE w:val="0"/>
        <w:autoSpaceDN w:val="0"/>
        <w:adjustRightInd w:val="0"/>
        <w:spacing w:line="400" w:lineRule="atLeast"/>
        <w:jc w:val="center"/>
        <w:rPr>
          <w:rFonts w:ascii="Georgia" w:hAnsi="Georgia"/>
          <w:lang w:val="mk-MK"/>
        </w:rPr>
      </w:pPr>
      <w:r w:rsidRPr="00C247E6">
        <w:rPr>
          <w:rFonts w:ascii="Georgia" w:hAnsi="Georgia"/>
          <w:lang w:val="mk-MK"/>
        </w:rPr>
        <w:object w:dxaOrig="7140" w:dyaOrig="4991" w14:anchorId="2D2A9CBB">
          <v:shape id="_x0000_i1033" type="#_x0000_t75" style="width:358.2pt;height:250.2pt" o:ole="">
            <v:imagedata r:id="rId37" o:title=""/>
          </v:shape>
          <o:OLEObject Type="Embed" ProgID="STATISTICA.Graph" ShapeID="_x0000_i1033" DrawAspect="Content" ObjectID="_1811752113" r:id="rId38">
            <o:FieldCodes>\s</o:FieldCodes>
          </o:OLEObject>
        </w:object>
      </w:r>
    </w:p>
    <w:p w14:paraId="1DCC0593" w14:textId="60D8C913" w:rsidR="00550D96" w:rsidRPr="008212B2" w:rsidRDefault="00550D96" w:rsidP="00550D96">
      <w:pPr>
        <w:autoSpaceDE w:val="0"/>
        <w:autoSpaceDN w:val="0"/>
        <w:adjustRightInd w:val="0"/>
        <w:jc w:val="center"/>
        <w:rPr>
          <w:rFonts w:ascii="Times New Roman" w:hAnsi="Times New Roman" w:cs="Times New Roman"/>
          <w:sz w:val="24"/>
          <w:szCs w:val="24"/>
          <w:lang w:val="mk-MK"/>
        </w:rPr>
      </w:pPr>
      <w:r w:rsidRPr="008212B2">
        <w:rPr>
          <w:rFonts w:ascii="Georgia" w:hAnsi="Georgia"/>
          <w:lang w:val="mk-MK"/>
        </w:rPr>
        <w:tab/>
      </w:r>
      <w:r w:rsidRPr="00AB0A77">
        <w:rPr>
          <w:rFonts w:ascii="Times New Roman" w:hAnsi="Times New Roman" w:cs="Times New Roman"/>
          <w:b/>
          <w:bCs/>
          <w:sz w:val="24"/>
          <w:szCs w:val="24"/>
          <w:lang w:val="mk-MK"/>
        </w:rPr>
        <w:t>Графикон 17</w:t>
      </w:r>
      <w:r w:rsidR="00513BA0">
        <w:rPr>
          <w:rFonts w:ascii="Times New Roman" w:hAnsi="Times New Roman" w:cs="Times New Roman"/>
          <w:b/>
          <w:bCs/>
          <w:sz w:val="24"/>
          <w:szCs w:val="24"/>
          <w:lang w:val="mk-MK"/>
        </w:rPr>
        <w:t>:</w:t>
      </w:r>
      <w:r w:rsidRPr="00AB0A77">
        <w:rPr>
          <w:rFonts w:ascii="Times New Roman" w:hAnsi="Times New Roman" w:cs="Times New Roman"/>
          <w:sz w:val="24"/>
          <w:szCs w:val="24"/>
          <w:lang w:val="mk-MK"/>
        </w:rPr>
        <w:t xml:space="preserve"> Loe-sillnes/сулкус индекс на крварење</w:t>
      </w:r>
      <w:r w:rsidRPr="008212B2">
        <w:rPr>
          <w:rFonts w:ascii="Times New Roman" w:hAnsi="Times New Roman" w:cs="Times New Roman"/>
          <w:sz w:val="24"/>
          <w:szCs w:val="24"/>
          <w:lang w:val="mk-MK"/>
        </w:rPr>
        <w:t>/</w:t>
      </w:r>
    </w:p>
    <w:p w14:paraId="36FEABE0" w14:textId="77A6C6A6" w:rsidR="00550D96" w:rsidRPr="008212B2" w:rsidRDefault="00550D96" w:rsidP="00550D96">
      <w:pPr>
        <w:autoSpaceDE w:val="0"/>
        <w:autoSpaceDN w:val="0"/>
        <w:adjustRightInd w:val="0"/>
        <w:jc w:val="center"/>
        <w:rPr>
          <w:rFonts w:ascii="Times New Roman" w:hAnsi="Times New Roman" w:cs="Times New Roman"/>
          <w:sz w:val="24"/>
          <w:szCs w:val="24"/>
          <w:lang w:val="mk-MK"/>
        </w:rPr>
      </w:pPr>
      <w:r w:rsidRPr="008212B2">
        <w:rPr>
          <w:rFonts w:ascii="Times New Roman" w:hAnsi="Times New Roman" w:cs="Times New Roman"/>
          <w:sz w:val="24"/>
          <w:szCs w:val="24"/>
          <w:lang w:val="mk-MK"/>
        </w:rPr>
        <w:t>пред, по и три недели по третманот</w:t>
      </w:r>
    </w:p>
    <w:p w14:paraId="63147130" w14:textId="77777777" w:rsidR="00550D96" w:rsidRPr="00AB0A77" w:rsidRDefault="00550D96" w:rsidP="00550D96">
      <w:pPr>
        <w:autoSpaceDE w:val="0"/>
        <w:autoSpaceDN w:val="0"/>
        <w:adjustRightInd w:val="0"/>
        <w:jc w:val="both"/>
        <w:rPr>
          <w:rFonts w:ascii="Times New Roman" w:hAnsi="Times New Roman" w:cs="Times New Roman"/>
          <w:sz w:val="24"/>
          <w:szCs w:val="24"/>
          <w:lang w:val="mk-MK"/>
        </w:rPr>
      </w:pPr>
    </w:p>
    <w:p w14:paraId="22471CD9" w14:textId="7D91EA7C" w:rsidR="00550D96" w:rsidRPr="00AB0A77" w:rsidRDefault="00550D96" w:rsidP="00550D96">
      <w:pPr>
        <w:autoSpaceDE w:val="0"/>
        <w:autoSpaceDN w:val="0"/>
        <w:adjustRightInd w:val="0"/>
        <w:jc w:val="both"/>
        <w:rPr>
          <w:rFonts w:ascii="Times New Roman" w:hAnsi="Times New Roman" w:cs="Times New Roman"/>
          <w:sz w:val="24"/>
          <w:szCs w:val="24"/>
          <w:lang w:val="mk-MK"/>
        </w:rPr>
      </w:pPr>
      <w:r w:rsidRPr="00AB0A77">
        <w:rPr>
          <w:rFonts w:ascii="Times New Roman" w:hAnsi="Times New Roman" w:cs="Times New Roman"/>
          <w:sz w:val="24"/>
          <w:szCs w:val="24"/>
          <w:lang w:val="mk-MK"/>
        </w:rPr>
        <w:t xml:space="preserve">За </w:t>
      </w:r>
      <w:r w:rsidRPr="00AB0A77">
        <w:rPr>
          <w:rFonts w:ascii="Times New Roman" w:hAnsi="Times New Roman" w:cs="Times New Roman"/>
          <w:color w:val="000000"/>
          <w:sz w:val="24"/>
          <w:szCs w:val="24"/>
          <w:lang w:val="mk-MK"/>
        </w:rPr>
        <w:t>Friedman ANOVA Chi Sqr. (N = 15 df = 2) = 27,40 и p</w:t>
      </w:r>
      <w:r w:rsidR="00513BA0">
        <w:rPr>
          <w:rFonts w:ascii="Times New Roman" w:hAnsi="Times New Roman" w:cs="Times New Roman"/>
          <w:color w:val="000000"/>
          <w:sz w:val="24"/>
          <w:szCs w:val="24"/>
          <w:lang w:val="mk-MK"/>
        </w:rPr>
        <w:t xml:space="preserve"> </w:t>
      </w:r>
      <w:r w:rsidRPr="00AB0A77">
        <w:rPr>
          <w:rFonts w:ascii="Times New Roman" w:hAnsi="Times New Roman" w:cs="Times New Roman"/>
          <w:color w:val="000000"/>
          <w:sz w:val="24"/>
          <w:szCs w:val="24"/>
          <w:lang w:val="mk-MK"/>
        </w:rPr>
        <w:t>&lt;</w:t>
      </w:r>
      <w:r w:rsidR="00513BA0">
        <w:rPr>
          <w:rFonts w:ascii="Times New Roman" w:hAnsi="Times New Roman" w:cs="Times New Roman"/>
          <w:color w:val="000000"/>
          <w:sz w:val="24"/>
          <w:szCs w:val="24"/>
          <w:lang w:val="mk-MK"/>
        </w:rPr>
        <w:t xml:space="preserve"> </w:t>
      </w:r>
      <w:r w:rsidRPr="00AB0A77">
        <w:rPr>
          <w:rFonts w:ascii="Times New Roman" w:hAnsi="Times New Roman" w:cs="Times New Roman"/>
          <w:color w:val="000000"/>
          <w:sz w:val="24"/>
          <w:szCs w:val="24"/>
          <w:lang w:val="mk-MK"/>
        </w:rPr>
        <w:t>0,001</w:t>
      </w:r>
      <w:r w:rsidR="00513BA0">
        <w:rPr>
          <w:rFonts w:ascii="Times New Roman" w:hAnsi="Times New Roman" w:cs="Times New Roman"/>
          <w:color w:val="000000"/>
          <w:sz w:val="24"/>
          <w:szCs w:val="24"/>
          <w:lang w:val="mk-MK"/>
        </w:rPr>
        <w:t xml:space="preserve"> </w:t>
      </w:r>
      <w:r w:rsidRPr="00AB0A77">
        <w:rPr>
          <w:rFonts w:ascii="Times New Roman" w:hAnsi="Times New Roman" w:cs="Times New Roman"/>
          <w:color w:val="000000"/>
          <w:sz w:val="24"/>
          <w:szCs w:val="24"/>
          <w:lang w:val="mk-MK"/>
        </w:rPr>
        <w:t xml:space="preserve">(p = </w:t>
      </w:r>
      <w:r w:rsidRPr="00AB0A77">
        <w:rPr>
          <w:rFonts w:ascii="Times New Roman" w:hAnsi="Times New Roman" w:cs="Times New Roman"/>
          <w:b/>
          <w:color w:val="000000"/>
          <w:sz w:val="24"/>
          <w:szCs w:val="24"/>
          <w:lang w:val="mk-MK"/>
        </w:rPr>
        <w:t>0,000</w:t>
      </w:r>
      <w:r w:rsidRPr="00AB0A77">
        <w:rPr>
          <w:rFonts w:ascii="Times New Roman" w:hAnsi="Times New Roman" w:cs="Times New Roman"/>
          <w:color w:val="000000"/>
          <w:sz w:val="24"/>
          <w:szCs w:val="24"/>
          <w:lang w:val="mk-MK"/>
        </w:rPr>
        <w:t xml:space="preserve">) постои </w:t>
      </w:r>
      <w:r w:rsidR="00513BA0" w:rsidRPr="00AB0A77">
        <w:rPr>
          <w:rFonts w:ascii="Times New Roman" w:hAnsi="Times New Roman" w:cs="Times New Roman"/>
          <w:color w:val="000000"/>
          <w:sz w:val="24"/>
          <w:szCs w:val="24"/>
          <w:lang w:val="mk-MK"/>
        </w:rPr>
        <w:t>знач</w:t>
      </w:r>
      <w:r w:rsidR="00513BA0">
        <w:rPr>
          <w:rFonts w:ascii="Times New Roman" w:hAnsi="Times New Roman" w:cs="Times New Roman"/>
          <w:color w:val="000000"/>
          <w:sz w:val="24"/>
          <w:szCs w:val="24"/>
          <w:lang w:val="mk-MK"/>
        </w:rPr>
        <w:t>ител</w:t>
      </w:r>
      <w:r w:rsidR="00513BA0" w:rsidRPr="00AB0A77">
        <w:rPr>
          <w:rFonts w:ascii="Times New Roman" w:hAnsi="Times New Roman" w:cs="Times New Roman"/>
          <w:color w:val="000000"/>
          <w:sz w:val="24"/>
          <w:szCs w:val="24"/>
          <w:lang w:val="mk-MK"/>
        </w:rPr>
        <w:t xml:space="preserve">на </w:t>
      </w:r>
      <w:r w:rsidRPr="00AB0A77">
        <w:rPr>
          <w:rFonts w:ascii="Times New Roman" w:hAnsi="Times New Roman" w:cs="Times New Roman"/>
          <w:color w:val="000000"/>
          <w:sz w:val="24"/>
          <w:szCs w:val="24"/>
          <w:lang w:val="mk-MK"/>
        </w:rPr>
        <w:t>разлика во релацијата</w:t>
      </w:r>
      <w:r w:rsidRPr="008212B2">
        <w:rPr>
          <w:rFonts w:ascii="Times New Roman" w:hAnsi="Times New Roman" w:cs="Times New Roman"/>
          <w:color w:val="000000"/>
          <w:sz w:val="24"/>
          <w:szCs w:val="24"/>
          <w:lang w:val="mk-MK"/>
        </w:rPr>
        <w:t xml:space="preserve"> </w:t>
      </w:r>
      <w:r w:rsidRPr="008212B2">
        <w:rPr>
          <w:rFonts w:ascii="Times New Roman" w:hAnsi="Times New Roman" w:cs="Times New Roman"/>
          <w:sz w:val="24"/>
          <w:szCs w:val="24"/>
          <w:lang w:val="mk-MK"/>
        </w:rPr>
        <w:t>индекс Loe-Sillnes</w:t>
      </w:r>
      <w:r w:rsidRPr="00AB0A77">
        <w:rPr>
          <w:rFonts w:ascii="Times New Roman" w:hAnsi="Times New Roman" w:cs="Times New Roman"/>
          <w:sz w:val="24"/>
          <w:szCs w:val="24"/>
          <w:lang w:val="mk-MK"/>
        </w:rPr>
        <w:t>/сулкус индекс на крварење</w:t>
      </w:r>
      <w:r w:rsidRPr="00AB0A77">
        <w:rPr>
          <w:rFonts w:ascii="Times New Roman" w:hAnsi="Times New Roman" w:cs="Times New Roman"/>
          <w:bCs/>
          <w:color w:val="000000"/>
          <w:sz w:val="24"/>
          <w:szCs w:val="24"/>
          <w:lang w:val="mk-MK"/>
        </w:rPr>
        <w:t xml:space="preserve"> (LSB/SBIB</w:t>
      </w:r>
      <w:r w:rsidRPr="00AB0A77">
        <w:rPr>
          <w:rFonts w:ascii="Times New Roman" w:hAnsi="Times New Roman" w:cs="Times New Roman"/>
          <w:sz w:val="24"/>
          <w:szCs w:val="24"/>
          <w:lang w:val="mk-MK"/>
        </w:rPr>
        <w:t xml:space="preserve"> &amp; </w:t>
      </w:r>
      <w:r w:rsidRPr="00AB0A77">
        <w:rPr>
          <w:rFonts w:ascii="Times New Roman" w:hAnsi="Times New Roman" w:cs="Times New Roman"/>
          <w:bCs/>
          <w:color w:val="000000"/>
          <w:sz w:val="24"/>
          <w:szCs w:val="24"/>
          <w:lang w:val="mk-MK"/>
        </w:rPr>
        <w:t>LSA/SBIA</w:t>
      </w:r>
      <w:r w:rsidRPr="00AB0A77">
        <w:rPr>
          <w:rFonts w:ascii="Times New Roman" w:hAnsi="Times New Roman" w:cs="Times New Roman"/>
          <w:sz w:val="24"/>
          <w:szCs w:val="24"/>
          <w:lang w:val="mk-MK"/>
        </w:rPr>
        <w:t xml:space="preserve"> &amp;</w:t>
      </w:r>
      <w:r w:rsidRPr="00AB0A77">
        <w:rPr>
          <w:rFonts w:ascii="Times New Roman" w:hAnsi="Times New Roman" w:cs="Times New Roman"/>
          <w:bCs/>
          <w:color w:val="000000"/>
          <w:sz w:val="24"/>
          <w:szCs w:val="24"/>
          <w:lang w:val="mk-MK"/>
        </w:rPr>
        <w:t xml:space="preserve"> LSA/SBI2)</w:t>
      </w:r>
      <w:r w:rsidRPr="00AB0A77">
        <w:rPr>
          <w:rFonts w:ascii="Times New Roman" w:hAnsi="Times New Roman" w:cs="Times New Roman"/>
          <w:sz w:val="24"/>
          <w:szCs w:val="24"/>
          <w:lang w:val="mk-MK"/>
        </w:rPr>
        <w:t xml:space="preserve"> пред, по и три недели по третманот (табела 25.1 и графикон 18).</w:t>
      </w:r>
    </w:p>
    <w:p w14:paraId="1D2A8594" w14:textId="77777777" w:rsidR="00550D96" w:rsidRPr="00AB0A77" w:rsidRDefault="00550D96" w:rsidP="00550D96">
      <w:pPr>
        <w:autoSpaceDE w:val="0"/>
        <w:autoSpaceDN w:val="0"/>
        <w:adjustRightInd w:val="0"/>
        <w:jc w:val="center"/>
        <w:rPr>
          <w:rFonts w:ascii="Georgia" w:hAnsi="Georgia"/>
          <w:lang w:val="mk-MK"/>
        </w:rPr>
      </w:pPr>
    </w:p>
    <w:p w14:paraId="035342F4" w14:textId="2748E4B6" w:rsidR="00550D96" w:rsidRPr="008212B2" w:rsidRDefault="00550D96" w:rsidP="00550D96">
      <w:pPr>
        <w:autoSpaceDE w:val="0"/>
        <w:autoSpaceDN w:val="0"/>
        <w:adjustRightInd w:val="0"/>
        <w:jc w:val="center"/>
        <w:rPr>
          <w:rFonts w:ascii="Times New Roman" w:hAnsi="Times New Roman" w:cs="Times New Roman"/>
          <w:sz w:val="24"/>
          <w:szCs w:val="24"/>
          <w:lang w:val="mk-MK"/>
        </w:rPr>
      </w:pPr>
      <w:r w:rsidRPr="00AB0A77">
        <w:rPr>
          <w:rFonts w:ascii="Times New Roman" w:hAnsi="Times New Roman" w:cs="Times New Roman"/>
          <w:b/>
          <w:bCs/>
          <w:sz w:val="24"/>
          <w:szCs w:val="24"/>
          <w:lang w:val="mk-MK"/>
        </w:rPr>
        <w:t xml:space="preserve">Табела </w:t>
      </w:r>
      <w:r w:rsidRPr="008212B2">
        <w:rPr>
          <w:rFonts w:ascii="Times New Roman" w:hAnsi="Times New Roman" w:cs="Times New Roman"/>
          <w:b/>
          <w:bCs/>
          <w:sz w:val="24"/>
          <w:szCs w:val="24"/>
          <w:lang w:val="mk-MK"/>
        </w:rPr>
        <w:t>25</w:t>
      </w:r>
      <w:r w:rsidRPr="00AB0A77">
        <w:rPr>
          <w:rFonts w:ascii="Times New Roman" w:hAnsi="Times New Roman" w:cs="Times New Roman"/>
          <w:b/>
          <w:bCs/>
          <w:sz w:val="24"/>
          <w:szCs w:val="24"/>
          <w:lang w:val="mk-MK"/>
        </w:rPr>
        <w:t>.1</w:t>
      </w:r>
      <w:r w:rsidR="00513BA0">
        <w:rPr>
          <w:rFonts w:ascii="Times New Roman" w:hAnsi="Times New Roman" w:cs="Times New Roman"/>
          <w:b/>
          <w:bCs/>
          <w:sz w:val="24"/>
          <w:szCs w:val="24"/>
          <w:lang w:val="mk-MK"/>
        </w:rPr>
        <w:t>:</w:t>
      </w:r>
      <w:r w:rsidRPr="00AB0A77">
        <w:rPr>
          <w:rFonts w:ascii="Times New Roman" w:hAnsi="Times New Roman" w:cs="Times New Roman"/>
          <w:sz w:val="24"/>
          <w:szCs w:val="24"/>
          <w:lang w:val="mk-MK"/>
        </w:rPr>
        <w:t xml:space="preserve"> Разлика/Loe-</w:t>
      </w:r>
      <w:r w:rsidRPr="008212B2">
        <w:rPr>
          <w:rFonts w:ascii="Times New Roman" w:hAnsi="Times New Roman" w:cs="Times New Roman"/>
          <w:sz w:val="24"/>
          <w:szCs w:val="24"/>
          <w:lang w:val="mk-MK"/>
        </w:rPr>
        <w:t>S</w:t>
      </w:r>
      <w:r w:rsidRPr="00AB0A77">
        <w:rPr>
          <w:rFonts w:ascii="Times New Roman" w:hAnsi="Times New Roman" w:cs="Times New Roman"/>
          <w:sz w:val="24"/>
          <w:szCs w:val="24"/>
          <w:lang w:val="mk-MK"/>
        </w:rPr>
        <w:t xml:space="preserve">illnes/сулкус индекс на крварење (Loe-Sillnes/SBI) </w:t>
      </w:r>
      <w:r w:rsidRPr="008212B2">
        <w:rPr>
          <w:rFonts w:ascii="Times New Roman" w:hAnsi="Times New Roman" w:cs="Times New Roman"/>
          <w:sz w:val="24"/>
          <w:szCs w:val="24"/>
          <w:lang w:val="mk-MK"/>
        </w:rPr>
        <w:t>пред, по и три недели по третманот</w:t>
      </w:r>
    </w:p>
    <w:p w14:paraId="2C3C495B" w14:textId="77777777" w:rsidR="00550D96" w:rsidRPr="008212B2" w:rsidRDefault="00550D96" w:rsidP="00550D96">
      <w:pPr>
        <w:autoSpaceDE w:val="0"/>
        <w:autoSpaceDN w:val="0"/>
        <w:adjustRightInd w:val="0"/>
        <w:jc w:val="center"/>
        <w:rPr>
          <w:lang w:val="mk-MK"/>
        </w:rPr>
      </w:pP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1021"/>
        <w:gridCol w:w="802"/>
        <w:gridCol w:w="715"/>
        <w:gridCol w:w="592"/>
        <w:gridCol w:w="855"/>
      </w:tblGrid>
      <w:tr w:rsidR="00550D96" w:rsidRPr="00AB0A77" w14:paraId="2F163A63" w14:textId="77777777" w:rsidTr="00D50BCE">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tcPr>
          <w:p w14:paraId="1FD7032D" w14:textId="77777777" w:rsidR="00550D96" w:rsidRPr="008212B2" w:rsidRDefault="00550D96" w:rsidP="00D50BCE">
            <w:pPr>
              <w:jc w:val="center"/>
              <w:rPr>
                <w:rFonts w:ascii="Georgia" w:hAnsi="Georgia"/>
                <w:bCs/>
                <w:sz w:val="20"/>
                <w:szCs w:val="20"/>
                <w:lang w:val="mk-MK"/>
              </w:rPr>
            </w:pPr>
            <w:r w:rsidRPr="008212B2">
              <w:rPr>
                <w:rFonts w:ascii="Georgia" w:hAnsi="Georgia"/>
                <w:bCs/>
                <w:sz w:val="20"/>
                <w:szCs w:val="20"/>
                <w:lang w:val="mk-MK"/>
              </w:rPr>
              <w:t>Variable</w:t>
            </w:r>
          </w:p>
        </w:tc>
        <w:tc>
          <w:tcPr>
            <w:tcW w:w="0" w:type="auto"/>
            <w:tcBorders>
              <w:top w:val="outset" w:sz="6" w:space="0" w:color="auto"/>
              <w:left w:val="outset" w:sz="6" w:space="0" w:color="auto"/>
              <w:bottom w:val="outset" w:sz="6" w:space="0" w:color="auto"/>
              <w:right w:val="outset" w:sz="6" w:space="0" w:color="auto"/>
            </w:tcBorders>
            <w:noWrap/>
            <w:vAlign w:val="center"/>
          </w:tcPr>
          <w:p w14:paraId="16A19B09" w14:textId="77777777" w:rsidR="00550D96" w:rsidRPr="00AB0A77" w:rsidRDefault="00550D96" w:rsidP="00D50BCE">
            <w:pPr>
              <w:jc w:val="center"/>
              <w:rPr>
                <w:rFonts w:ascii="Georgia" w:hAnsi="Georgia" w:cs="Arial"/>
                <w:bCs/>
                <w:color w:val="000000"/>
                <w:sz w:val="20"/>
                <w:szCs w:val="20"/>
                <w:lang w:val="mk-MK"/>
              </w:rPr>
            </w:pPr>
            <w:r w:rsidRPr="008212B2">
              <w:rPr>
                <w:rFonts w:ascii="Georgia" w:hAnsi="Georgia" w:cs="Arial"/>
                <w:bCs/>
                <w:color w:val="000000"/>
                <w:sz w:val="20"/>
                <w:szCs w:val="20"/>
                <w:lang w:val="mk-MK"/>
              </w:rPr>
              <w:t>Average</w:t>
            </w:r>
          </w:p>
          <w:p w14:paraId="50C558E6" w14:textId="77777777" w:rsidR="00550D96" w:rsidRPr="008212B2" w:rsidRDefault="00550D96" w:rsidP="00D50BCE">
            <w:pPr>
              <w:jc w:val="center"/>
              <w:rPr>
                <w:rFonts w:ascii="Georgia" w:hAnsi="Georgia"/>
                <w:bCs/>
                <w:lang w:val="mk-MK"/>
              </w:rPr>
            </w:pPr>
            <w:r w:rsidRPr="008212B2">
              <w:rPr>
                <w:rFonts w:ascii="Georgia" w:hAnsi="Georgia" w:cs="Arial"/>
                <w:bCs/>
                <w:color w:val="000000"/>
                <w:sz w:val="20"/>
                <w:szCs w:val="20"/>
                <w:lang w:val="mk-MK"/>
              </w:rPr>
              <w:t>Rank</w:t>
            </w:r>
          </w:p>
        </w:tc>
        <w:tc>
          <w:tcPr>
            <w:tcW w:w="0" w:type="auto"/>
            <w:tcBorders>
              <w:top w:val="outset" w:sz="6" w:space="0" w:color="auto"/>
              <w:left w:val="outset" w:sz="6" w:space="0" w:color="auto"/>
              <w:bottom w:val="outset" w:sz="6" w:space="0" w:color="auto"/>
              <w:right w:val="outset" w:sz="6" w:space="0" w:color="auto"/>
            </w:tcBorders>
            <w:noWrap/>
            <w:vAlign w:val="center"/>
          </w:tcPr>
          <w:p w14:paraId="3DF044F9" w14:textId="77777777" w:rsidR="00550D96" w:rsidRPr="008212B2" w:rsidRDefault="00550D96" w:rsidP="00D50BCE">
            <w:pPr>
              <w:jc w:val="center"/>
              <w:rPr>
                <w:rFonts w:ascii="Georgia" w:hAnsi="Georgia" w:cs="Arial"/>
                <w:bCs/>
                <w:color w:val="000000"/>
                <w:sz w:val="20"/>
                <w:szCs w:val="20"/>
                <w:lang w:val="mk-MK"/>
              </w:rPr>
            </w:pPr>
            <w:r w:rsidRPr="008212B2">
              <w:rPr>
                <w:rFonts w:ascii="Georgia" w:hAnsi="Georgia" w:cs="Arial"/>
                <w:bCs/>
                <w:color w:val="000000"/>
                <w:sz w:val="20"/>
                <w:szCs w:val="20"/>
                <w:lang w:val="mk-MK"/>
              </w:rPr>
              <w:t>Sum of</w:t>
            </w:r>
          </w:p>
          <w:p w14:paraId="4592E0FE" w14:textId="77777777" w:rsidR="00550D96" w:rsidRPr="008212B2" w:rsidRDefault="00550D96" w:rsidP="00D50BCE">
            <w:pPr>
              <w:jc w:val="center"/>
              <w:rPr>
                <w:rFonts w:ascii="Georgia" w:hAnsi="Georgia"/>
                <w:bCs/>
                <w:lang w:val="mk-MK"/>
              </w:rPr>
            </w:pPr>
            <w:r w:rsidRPr="008212B2">
              <w:rPr>
                <w:rFonts w:ascii="Georgia" w:hAnsi="Georgia" w:cs="Arial"/>
                <w:bCs/>
                <w:color w:val="000000"/>
                <w:sz w:val="20"/>
                <w:szCs w:val="20"/>
                <w:lang w:val="mk-MK"/>
              </w:rPr>
              <w:t>Ranks</w:t>
            </w:r>
          </w:p>
        </w:tc>
        <w:tc>
          <w:tcPr>
            <w:tcW w:w="0" w:type="auto"/>
            <w:tcBorders>
              <w:top w:val="outset" w:sz="6" w:space="0" w:color="auto"/>
              <w:left w:val="outset" w:sz="6" w:space="0" w:color="auto"/>
              <w:bottom w:val="outset" w:sz="6" w:space="0" w:color="auto"/>
              <w:right w:val="outset" w:sz="6" w:space="0" w:color="auto"/>
            </w:tcBorders>
            <w:noWrap/>
            <w:vAlign w:val="center"/>
          </w:tcPr>
          <w:p w14:paraId="2ECE56A0" w14:textId="77777777" w:rsidR="00550D96" w:rsidRPr="008212B2" w:rsidRDefault="00550D96" w:rsidP="00D50BCE">
            <w:pPr>
              <w:jc w:val="center"/>
              <w:rPr>
                <w:rFonts w:ascii="Georgia" w:hAnsi="Georgia"/>
                <w:bCs/>
                <w:lang w:val="mk-MK"/>
              </w:rPr>
            </w:pPr>
            <w:r w:rsidRPr="008212B2">
              <w:rPr>
                <w:rFonts w:ascii="Georgia" w:hAnsi="Georgia" w:cs="Arial"/>
                <w:bCs/>
                <w:color w:val="000000"/>
                <w:sz w:val="20"/>
                <w:szCs w:val="20"/>
                <w:lang w:val="mk-MK"/>
              </w:rPr>
              <w:t>Mean</w:t>
            </w:r>
          </w:p>
        </w:tc>
        <w:tc>
          <w:tcPr>
            <w:tcW w:w="0" w:type="auto"/>
            <w:tcBorders>
              <w:top w:val="outset" w:sz="6" w:space="0" w:color="auto"/>
              <w:left w:val="outset" w:sz="6" w:space="0" w:color="auto"/>
              <w:bottom w:val="outset" w:sz="6" w:space="0" w:color="auto"/>
              <w:right w:val="outset" w:sz="6" w:space="0" w:color="auto"/>
            </w:tcBorders>
            <w:noWrap/>
            <w:vAlign w:val="center"/>
          </w:tcPr>
          <w:p w14:paraId="3CDE169C" w14:textId="77777777" w:rsidR="00550D96" w:rsidRPr="008212B2" w:rsidRDefault="00550D96" w:rsidP="00D50BCE">
            <w:pPr>
              <w:jc w:val="center"/>
              <w:rPr>
                <w:rFonts w:ascii="Georgia" w:hAnsi="Georgia"/>
                <w:bCs/>
                <w:lang w:val="mk-MK"/>
              </w:rPr>
            </w:pPr>
            <w:r w:rsidRPr="008212B2">
              <w:rPr>
                <w:rFonts w:ascii="Georgia" w:hAnsi="Georgia" w:cs="Arial"/>
                <w:bCs/>
                <w:color w:val="000000"/>
                <w:sz w:val="20"/>
                <w:szCs w:val="20"/>
                <w:lang w:val="mk-MK"/>
              </w:rPr>
              <w:t>Std.Dev.</w:t>
            </w:r>
          </w:p>
        </w:tc>
      </w:tr>
      <w:tr w:rsidR="00550D96" w:rsidRPr="00AB0A77" w14:paraId="566FBD55" w14:textId="77777777" w:rsidTr="00D50BCE">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tcPr>
          <w:p w14:paraId="02CAA808" w14:textId="77777777" w:rsidR="00550D96" w:rsidRPr="008212B2" w:rsidRDefault="00550D96" w:rsidP="00D50BCE">
            <w:pPr>
              <w:jc w:val="center"/>
              <w:rPr>
                <w:rFonts w:ascii="Georgia" w:hAnsi="Georgia"/>
                <w:bCs/>
                <w:sz w:val="20"/>
                <w:szCs w:val="20"/>
                <w:lang w:val="mk-MK"/>
              </w:rPr>
            </w:pPr>
            <w:r w:rsidRPr="008212B2">
              <w:rPr>
                <w:rFonts w:ascii="Georgia" w:hAnsi="Georgia"/>
                <w:bCs/>
                <w:color w:val="000000"/>
                <w:sz w:val="20"/>
                <w:szCs w:val="20"/>
                <w:lang w:val="mk-MK"/>
              </w:rPr>
              <w:t>LSB/SBIB</w:t>
            </w:r>
          </w:p>
        </w:tc>
        <w:tc>
          <w:tcPr>
            <w:tcW w:w="0" w:type="auto"/>
            <w:tcBorders>
              <w:top w:val="outset" w:sz="6" w:space="0" w:color="auto"/>
              <w:left w:val="outset" w:sz="6" w:space="0" w:color="auto"/>
              <w:bottom w:val="outset" w:sz="6" w:space="0" w:color="auto"/>
              <w:right w:val="outset" w:sz="6" w:space="0" w:color="auto"/>
            </w:tcBorders>
            <w:noWrap/>
            <w:vAlign w:val="center"/>
          </w:tcPr>
          <w:p w14:paraId="339CF9FF" w14:textId="77777777" w:rsidR="00550D96" w:rsidRPr="008212B2" w:rsidRDefault="00550D96" w:rsidP="00D50BCE">
            <w:pPr>
              <w:jc w:val="center"/>
              <w:rPr>
                <w:rFonts w:ascii="Georgia" w:hAnsi="Georgia"/>
                <w:lang w:val="mk-MK"/>
              </w:rPr>
            </w:pPr>
            <w:r w:rsidRPr="008212B2">
              <w:rPr>
                <w:rFonts w:ascii="Georgia" w:hAnsi="Georgia" w:cs="Arial"/>
                <w:color w:val="000000"/>
                <w:sz w:val="20"/>
                <w:szCs w:val="20"/>
                <w:lang w:val="mk-MK"/>
              </w:rPr>
              <w:t>2,50</w:t>
            </w:r>
          </w:p>
        </w:tc>
        <w:tc>
          <w:tcPr>
            <w:tcW w:w="0" w:type="auto"/>
            <w:tcBorders>
              <w:top w:val="outset" w:sz="6" w:space="0" w:color="auto"/>
              <w:left w:val="outset" w:sz="6" w:space="0" w:color="auto"/>
              <w:bottom w:val="outset" w:sz="6" w:space="0" w:color="auto"/>
              <w:right w:val="outset" w:sz="6" w:space="0" w:color="auto"/>
            </w:tcBorders>
            <w:noWrap/>
            <w:vAlign w:val="center"/>
          </w:tcPr>
          <w:p w14:paraId="282F833B" w14:textId="77777777" w:rsidR="00550D96" w:rsidRPr="008212B2" w:rsidRDefault="00550D96" w:rsidP="00D50BCE">
            <w:pPr>
              <w:jc w:val="center"/>
              <w:rPr>
                <w:rFonts w:ascii="Georgia" w:hAnsi="Georgia"/>
                <w:lang w:val="mk-MK"/>
              </w:rPr>
            </w:pPr>
            <w:r w:rsidRPr="008212B2">
              <w:rPr>
                <w:rFonts w:ascii="Georgia" w:hAnsi="Georgia" w:cs="Arial"/>
                <w:color w:val="000000"/>
                <w:sz w:val="20"/>
                <w:szCs w:val="20"/>
                <w:lang w:val="mk-MK"/>
              </w:rPr>
              <w:t>37,50</w:t>
            </w:r>
          </w:p>
        </w:tc>
        <w:tc>
          <w:tcPr>
            <w:tcW w:w="0" w:type="auto"/>
            <w:tcBorders>
              <w:top w:val="outset" w:sz="6" w:space="0" w:color="auto"/>
              <w:left w:val="outset" w:sz="6" w:space="0" w:color="auto"/>
              <w:bottom w:val="outset" w:sz="6" w:space="0" w:color="auto"/>
              <w:right w:val="outset" w:sz="6" w:space="0" w:color="auto"/>
            </w:tcBorders>
            <w:noWrap/>
            <w:vAlign w:val="center"/>
          </w:tcPr>
          <w:p w14:paraId="41CA45E0" w14:textId="77777777" w:rsidR="00550D96" w:rsidRPr="008212B2" w:rsidRDefault="00550D96" w:rsidP="00D50BCE">
            <w:pPr>
              <w:jc w:val="center"/>
              <w:rPr>
                <w:rFonts w:ascii="Georgia" w:hAnsi="Georgia"/>
                <w:lang w:val="mk-MK"/>
              </w:rPr>
            </w:pPr>
            <w:r w:rsidRPr="008212B2">
              <w:rPr>
                <w:rFonts w:ascii="Georgia" w:hAnsi="Georgia" w:cs="Arial"/>
                <w:color w:val="000000"/>
                <w:sz w:val="20"/>
                <w:szCs w:val="20"/>
                <w:lang w:val="mk-MK"/>
              </w:rPr>
              <w:t>1,47</w:t>
            </w:r>
          </w:p>
        </w:tc>
        <w:tc>
          <w:tcPr>
            <w:tcW w:w="0" w:type="auto"/>
            <w:tcBorders>
              <w:top w:val="outset" w:sz="6" w:space="0" w:color="auto"/>
              <w:left w:val="outset" w:sz="6" w:space="0" w:color="auto"/>
              <w:bottom w:val="outset" w:sz="6" w:space="0" w:color="auto"/>
              <w:right w:val="outset" w:sz="6" w:space="0" w:color="auto"/>
            </w:tcBorders>
            <w:noWrap/>
            <w:vAlign w:val="center"/>
          </w:tcPr>
          <w:p w14:paraId="07E77B3E" w14:textId="77777777" w:rsidR="00550D96" w:rsidRPr="00AB0A77" w:rsidRDefault="00550D96" w:rsidP="00D50BCE">
            <w:pPr>
              <w:jc w:val="center"/>
              <w:rPr>
                <w:rFonts w:ascii="Georgia" w:hAnsi="Georgia"/>
                <w:lang w:val="mk-MK"/>
              </w:rPr>
            </w:pPr>
            <w:r w:rsidRPr="008212B2">
              <w:rPr>
                <w:rFonts w:ascii="Georgia" w:hAnsi="Georgia" w:cs="Arial"/>
                <w:color w:val="000000"/>
                <w:sz w:val="20"/>
                <w:szCs w:val="20"/>
                <w:lang w:val="mk-MK"/>
              </w:rPr>
              <w:t>0,5</w:t>
            </w:r>
            <w:r w:rsidRPr="00AB0A77">
              <w:rPr>
                <w:rFonts w:ascii="Georgia" w:hAnsi="Georgia" w:cs="Arial"/>
                <w:color w:val="000000"/>
                <w:sz w:val="20"/>
                <w:szCs w:val="20"/>
                <w:lang w:val="mk-MK"/>
              </w:rPr>
              <w:t>2</w:t>
            </w:r>
          </w:p>
        </w:tc>
      </w:tr>
      <w:tr w:rsidR="00550D96" w:rsidRPr="00AB0A77" w14:paraId="09F68EEC" w14:textId="77777777" w:rsidTr="00D50BCE">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tcPr>
          <w:p w14:paraId="17BF4E7B" w14:textId="77777777" w:rsidR="00550D96" w:rsidRPr="008212B2" w:rsidRDefault="00550D96" w:rsidP="00D50BCE">
            <w:pPr>
              <w:jc w:val="center"/>
              <w:rPr>
                <w:rFonts w:ascii="Georgia" w:hAnsi="Georgia"/>
                <w:bCs/>
                <w:sz w:val="20"/>
                <w:szCs w:val="20"/>
                <w:lang w:val="mk-MK"/>
              </w:rPr>
            </w:pPr>
            <w:r w:rsidRPr="008212B2">
              <w:rPr>
                <w:rFonts w:ascii="Georgia" w:hAnsi="Georgia"/>
                <w:bCs/>
                <w:color w:val="000000"/>
                <w:sz w:val="20"/>
                <w:szCs w:val="20"/>
                <w:lang w:val="mk-MK"/>
              </w:rPr>
              <w:t>LSA/SBIA</w:t>
            </w:r>
          </w:p>
        </w:tc>
        <w:tc>
          <w:tcPr>
            <w:tcW w:w="0" w:type="auto"/>
            <w:tcBorders>
              <w:top w:val="outset" w:sz="6" w:space="0" w:color="auto"/>
              <w:left w:val="outset" w:sz="6" w:space="0" w:color="auto"/>
              <w:bottom w:val="outset" w:sz="6" w:space="0" w:color="auto"/>
              <w:right w:val="outset" w:sz="6" w:space="0" w:color="auto"/>
            </w:tcBorders>
            <w:noWrap/>
            <w:vAlign w:val="center"/>
          </w:tcPr>
          <w:p w14:paraId="21328E0A" w14:textId="77777777" w:rsidR="00550D96" w:rsidRPr="008212B2" w:rsidRDefault="00550D96" w:rsidP="00D50BCE">
            <w:pPr>
              <w:jc w:val="center"/>
              <w:rPr>
                <w:rFonts w:ascii="Georgia" w:hAnsi="Georgia"/>
                <w:lang w:val="mk-MK"/>
              </w:rPr>
            </w:pPr>
            <w:r w:rsidRPr="008212B2">
              <w:rPr>
                <w:rFonts w:ascii="Georgia" w:hAnsi="Georgia" w:cs="Arial"/>
                <w:color w:val="000000"/>
                <w:sz w:val="20"/>
                <w:szCs w:val="20"/>
                <w:lang w:val="mk-MK"/>
              </w:rPr>
              <w:t>2,43</w:t>
            </w:r>
          </w:p>
        </w:tc>
        <w:tc>
          <w:tcPr>
            <w:tcW w:w="0" w:type="auto"/>
            <w:tcBorders>
              <w:top w:val="outset" w:sz="6" w:space="0" w:color="auto"/>
              <w:left w:val="outset" w:sz="6" w:space="0" w:color="auto"/>
              <w:bottom w:val="outset" w:sz="6" w:space="0" w:color="auto"/>
              <w:right w:val="outset" w:sz="6" w:space="0" w:color="auto"/>
            </w:tcBorders>
            <w:noWrap/>
            <w:vAlign w:val="center"/>
          </w:tcPr>
          <w:p w14:paraId="2B7FE8CE" w14:textId="77777777" w:rsidR="00550D96" w:rsidRPr="008212B2" w:rsidRDefault="00550D96" w:rsidP="00D50BCE">
            <w:pPr>
              <w:jc w:val="center"/>
              <w:rPr>
                <w:rFonts w:ascii="Georgia" w:hAnsi="Georgia"/>
                <w:lang w:val="mk-MK"/>
              </w:rPr>
            </w:pPr>
            <w:r w:rsidRPr="008212B2">
              <w:rPr>
                <w:rFonts w:ascii="Georgia" w:hAnsi="Georgia" w:cs="Arial"/>
                <w:color w:val="000000"/>
                <w:sz w:val="20"/>
                <w:szCs w:val="20"/>
                <w:lang w:val="mk-MK"/>
              </w:rPr>
              <w:t>36,50</w:t>
            </w:r>
          </w:p>
        </w:tc>
        <w:tc>
          <w:tcPr>
            <w:tcW w:w="0" w:type="auto"/>
            <w:tcBorders>
              <w:top w:val="outset" w:sz="6" w:space="0" w:color="auto"/>
              <w:left w:val="outset" w:sz="6" w:space="0" w:color="auto"/>
              <w:bottom w:val="outset" w:sz="6" w:space="0" w:color="auto"/>
              <w:right w:val="outset" w:sz="6" w:space="0" w:color="auto"/>
            </w:tcBorders>
            <w:noWrap/>
            <w:vAlign w:val="center"/>
          </w:tcPr>
          <w:p w14:paraId="6512F223" w14:textId="77777777" w:rsidR="00550D96" w:rsidRPr="008212B2" w:rsidRDefault="00550D96" w:rsidP="00D50BCE">
            <w:pPr>
              <w:jc w:val="center"/>
              <w:rPr>
                <w:rFonts w:ascii="Georgia" w:hAnsi="Georgia"/>
                <w:lang w:val="mk-MK"/>
              </w:rPr>
            </w:pPr>
            <w:r w:rsidRPr="008212B2">
              <w:rPr>
                <w:rFonts w:ascii="Georgia" w:hAnsi="Georgia" w:cs="Arial"/>
                <w:color w:val="000000"/>
                <w:sz w:val="20"/>
                <w:szCs w:val="20"/>
                <w:lang w:val="mk-MK"/>
              </w:rPr>
              <w:t>1,40</w:t>
            </w:r>
          </w:p>
        </w:tc>
        <w:tc>
          <w:tcPr>
            <w:tcW w:w="0" w:type="auto"/>
            <w:tcBorders>
              <w:top w:val="outset" w:sz="6" w:space="0" w:color="auto"/>
              <w:left w:val="outset" w:sz="6" w:space="0" w:color="auto"/>
              <w:bottom w:val="outset" w:sz="6" w:space="0" w:color="auto"/>
              <w:right w:val="outset" w:sz="6" w:space="0" w:color="auto"/>
            </w:tcBorders>
            <w:noWrap/>
            <w:vAlign w:val="center"/>
          </w:tcPr>
          <w:p w14:paraId="22E0179C" w14:textId="77777777" w:rsidR="00550D96" w:rsidRPr="00AB0A77" w:rsidRDefault="00550D96" w:rsidP="00D50BCE">
            <w:pPr>
              <w:jc w:val="center"/>
              <w:rPr>
                <w:rFonts w:ascii="Georgia" w:hAnsi="Georgia"/>
                <w:lang w:val="mk-MK"/>
              </w:rPr>
            </w:pPr>
            <w:r w:rsidRPr="008212B2">
              <w:rPr>
                <w:rFonts w:ascii="Georgia" w:hAnsi="Georgia" w:cs="Arial"/>
                <w:color w:val="000000"/>
                <w:sz w:val="20"/>
                <w:szCs w:val="20"/>
                <w:lang w:val="mk-MK"/>
              </w:rPr>
              <w:t>0,5</w:t>
            </w:r>
            <w:r w:rsidRPr="00AB0A77">
              <w:rPr>
                <w:rFonts w:ascii="Georgia" w:hAnsi="Georgia" w:cs="Arial"/>
                <w:color w:val="000000"/>
                <w:sz w:val="20"/>
                <w:szCs w:val="20"/>
                <w:lang w:val="mk-MK"/>
              </w:rPr>
              <w:t>1</w:t>
            </w:r>
          </w:p>
        </w:tc>
      </w:tr>
      <w:tr w:rsidR="00550D96" w:rsidRPr="00AB0A77" w14:paraId="404F0499" w14:textId="77777777" w:rsidTr="00D50BCE">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tcPr>
          <w:p w14:paraId="52D59FA4" w14:textId="77777777" w:rsidR="00550D96" w:rsidRPr="008212B2" w:rsidRDefault="00550D96" w:rsidP="00D50BCE">
            <w:pPr>
              <w:jc w:val="center"/>
              <w:rPr>
                <w:rFonts w:ascii="Georgia" w:hAnsi="Georgia"/>
                <w:bCs/>
                <w:sz w:val="20"/>
                <w:szCs w:val="20"/>
                <w:lang w:val="mk-MK"/>
              </w:rPr>
            </w:pPr>
            <w:r w:rsidRPr="008212B2">
              <w:rPr>
                <w:rFonts w:ascii="Georgia" w:hAnsi="Georgia"/>
                <w:bCs/>
                <w:color w:val="000000"/>
                <w:sz w:val="20"/>
                <w:szCs w:val="20"/>
                <w:lang w:val="mk-MK"/>
              </w:rPr>
              <w:t>LSA/SBI2</w:t>
            </w:r>
          </w:p>
        </w:tc>
        <w:tc>
          <w:tcPr>
            <w:tcW w:w="0" w:type="auto"/>
            <w:tcBorders>
              <w:top w:val="outset" w:sz="6" w:space="0" w:color="auto"/>
              <w:left w:val="outset" w:sz="6" w:space="0" w:color="auto"/>
              <w:bottom w:val="outset" w:sz="6" w:space="0" w:color="auto"/>
              <w:right w:val="outset" w:sz="6" w:space="0" w:color="auto"/>
            </w:tcBorders>
            <w:noWrap/>
            <w:vAlign w:val="center"/>
          </w:tcPr>
          <w:p w14:paraId="685A4159" w14:textId="77777777" w:rsidR="00550D96" w:rsidRPr="008212B2" w:rsidRDefault="00550D96" w:rsidP="00D50BCE">
            <w:pPr>
              <w:jc w:val="center"/>
              <w:rPr>
                <w:rFonts w:ascii="Georgia" w:hAnsi="Georgia"/>
                <w:lang w:val="mk-MK"/>
              </w:rPr>
            </w:pPr>
            <w:r w:rsidRPr="008212B2">
              <w:rPr>
                <w:rFonts w:ascii="Georgia" w:hAnsi="Georgia" w:cs="Arial"/>
                <w:color w:val="000000"/>
                <w:sz w:val="20"/>
                <w:szCs w:val="20"/>
                <w:lang w:val="mk-MK"/>
              </w:rPr>
              <w:t>1,07</w:t>
            </w:r>
          </w:p>
        </w:tc>
        <w:tc>
          <w:tcPr>
            <w:tcW w:w="0" w:type="auto"/>
            <w:tcBorders>
              <w:top w:val="outset" w:sz="6" w:space="0" w:color="auto"/>
              <w:left w:val="outset" w:sz="6" w:space="0" w:color="auto"/>
              <w:bottom w:val="outset" w:sz="6" w:space="0" w:color="auto"/>
              <w:right w:val="outset" w:sz="6" w:space="0" w:color="auto"/>
            </w:tcBorders>
            <w:noWrap/>
            <w:vAlign w:val="center"/>
          </w:tcPr>
          <w:p w14:paraId="6989ED50" w14:textId="77777777" w:rsidR="00550D96" w:rsidRPr="008212B2" w:rsidRDefault="00550D96" w:rsidP="00D50BCE">
            <w:pPr>
              <w:jc w:val="center"/>
              <w:rPr>
                <w:rFonts w:ascii="Georgia" w:hAnsi="Georgia"/>
                <w:lang w:val="mk-MK"/>
              </w:rPr>
            </w:pPr>
            <w:r w:rsidRPr="008212B2">
              <w:rPr>
                <w:rFonts w:ascii="Georgia" w:hAnsi="Georgia" w:cs="Arial"/>
                <w:color w:val="000000"/>
                <w:sz w:val="20"/>
                <w:szCs w:val="20"/>
                <w:lang w:val="mk-MK"/>
              </w:rPr>
              <w:t>16,00</w:t>
            </w:r>
          </w:p>
        </w:tc>
        <w:tc>
          <w:tcPr>
            <w:tcW w:w="0" w:type="auto"/>
            <w:tcBorders>
              <w:top w:val="outset" w:sz="6" w:space="0" w:color="auto"/>
              <w:left w:val="outset" w:sz="6" w:space="0" w:color="auto"/>
              <w:bottom w:val="outset" w:sz="6" w:space="0" w:color="auto"/>
              <w:right w:val="outset" w:sz="6" w:space="0" w:color="auto"/>
            </w:tcBorders>
            <w:noWrap/>
            <w:vAlign w:val="center"/>
          </w:tcPr>
          <w:p w14:paraId="6B620B2C" w14:textId="77777777" w:rsidR="00550D96" w:rsidRPr="008212B2" w:rsidRDefault="00550D96" w:rsidP="00D50BCE">
            <w:pPr>
              <w:jc w:val="center"/>
              <w:rPr>
                <w:rFonts w:ascii="Georgia" w:hAnsi="Georgia"/>
                <w:lang w:val="mk-MK"/>
              </w:rPr>
            </w:pPr>
            <w:r w:rsidRPr="008212B2">
              <w:rPr>
                <w:rFonts w:ascii="Georgia" w:hAnsi="Georgia" w:cs="Arial"/>
                <w:color w:val="000000"/>
                <w:sz w:val="20"/>
                <w:szCs w:val="20"/>
                <w:lang w:val="mk-MK"/>
              </w:rPr>
              <w:t>0,27</w:t>
            </w:r>
          </w:p>
        </w:tc>
        <w:tc>
          <w:tcPr>
            <w:tcW w:w="0" w:type="auto"/>
            <w:tcBorders>
              <w:top w:val="outset" w:sz="6" w:space="0" w:color="auto"/>
              <w:left w:val="outset" w:sz="6" w:space="0" w:color="auto"/>
              <w:bottom w:val="outset" w:sz="6" w:space="0" w:color="auto"/>
              <w:right w:val="outset" w:sz="6" w:space="0" w:color="auto"/>
            </w:tcBorders>
            <w:noWrap/>
            <w:vAlign w:val="center"/>
          </w:tcPr>
          <w:p w14:paraId="2B539384" w14:textId="77777777" w:rsidR="00550D96" w:rsidRPr="00AB0A77" w:rsidRDefault="00550D96" w:rsidP="00D50BCE">
            <w:pPr>
              <w:jc w:val="center"/>
              <w:rPr>
                <w:rFonts w:ascii="Georgia" w:hAnsi="Georgia"/>
                <w:lang w:val="mk-MK"/>
              </w:rPr>
            </w:pPr>
            <w:r w:rsidRPr="008212B2">
              <w:rPr>
                <w:rFonts w:ascii="Georgia" w:hAnsi="Georgia" w:cs="Arial"/>
                <w:color w:val="000000"/>
                <w:sz w:val="20"/>
                <w:szCs w:val="20"/>
                <w:lang w:val="mk-MK"/>
              </w:rPr>
              <w:t>0,4</w:t>
            </w:r>
            <w:r w:rsidRPr="00AB0A77">
              <w:rPr>
                <w:rFonts w:ascii="Georgia" w:hAnsi="Georgia" w:cs="Arial"/>
                <w:color w:val="000000"/>
                <w:sz w:val="20"/>
                <w:szCs w:val="20"/>
                <w:lang w:val="mk-MK"/>
              </w:rPr>
              <w:t>6</w:t>
            </w:r>
          </w:p>
        </w:tc>
      </w:tr>
    </w:tbl>
    <w:p w14:paraId="32702CA9" w14:textId="77777777" w:rsidR="00550D96" w:rsidRPr="00AB0A77" w:rsidRDefault="00550D96" w:rsidP="00550D96">
      <w:pPr>
        <w:jc w:val="center"/>
        <w:rPr>
          <w:rFonts w:ascii="Georgia" w:hAnsi="Georgia"/>
          <w:lang w:val="mk-MK"/>
        </w:rPr>
      </w:pPr>
    </w:p>
    <w:p w14:paraId="146E2963" w14:textId="77777777" w:rsidR="00550D96" w:rsidRPr="00AB0A77" w:rsidRDefault="00550D96" w:rsidP="00550D96">
      <w:pPr>
        <w:jc w:val="center"/>
        <w:rPr>
          <w:lang w:val="mk-MK"/>
        </w:rPr>
      </w:pPr>
      <w:r w:rsidRPr="00C247E6">
        <w:rPr>
          <w:lang w:val="mk-MK"/>
        </w:rPr>
        <w:object w:dxaOrig="7110" w:dyaOrig="5000" w14:anchorId="56CB7298">
          <v:shape id="_x0000_i1034" type="#_x0000_t75" style="width:355.8pt;height:250.8pt" o:ole="">
            <v:imagedata r:id="rId39" o:title=""/>
          </v:shape>
          <o:OLEObject Type="Embed" ProgID="STATISTICA.Graph" ShapeID="_x0000_i1034" DrawAspect="Content" ObjectID="_1811752114" r:id="rId40">
            <o:FieldCodes>\s</o:FieldCodes>
          </o:OLEObject>
        </w:object>
      </w:r>
    </w:p>
    <w:p w14:paraId="61367435" w14:textId="2FD167FE" w:rsidR="00550D96" w:rsidRPr="008212B2" w:rsidRDefault="00550D96" w:rsidP="00550D96">
      <w:pPr>
        <w:autoSpaceDE w:val="0"/>
        <w:autoSpaceDN w:val="0"/>
        <w:adjustRightInd w:val="0"/>
        <w:jc w:val="center"/>
        <w:rPr>
          <w:rFonts w:ascii="Times New Roman" w:hAnsi="Times New Roman" w:cs="Times New Roman"/>
          <w:sz w:val="24"/>
          <w:szCs w:val="24"/>
          <w:lang w:val="mk-MK"/>
        </w:rPr>
      </w:pPr>
      <w:r w:rsidRPr="00AB0A77">
        <w:rPr>
          <w:lang w:val="mk-MK"/>
        </w:rPr>
        <w:tab/>
      </w:r>
      <w:r w:rsidRPr="00AB0A77">
        <w:rPr>
          <w:rFonts w:ascii="Times New Roman" w:hAnsi="Times New Roman" w:cs="Times New Roman"/>
          <w:b/>
          <w:bCs/>
          <w:sz w:val="24"/>
          <w:szCs w:val="24"/>
          <w:lang w:val="mk-MK"/>
        </w:rPr>
        <w:t>Графикон 18</w:t>
      </w:r>
      <w:r w:rsidR="00513BA0">
        <w:rPr>
          <w:rFonts w:ascii="Times New Roman" w:hAnsi="Times New Roman" w:cs="Times New Roman"/>
          <w:b/>
          <w:bCs/>
          <w:sz w:val="24"/>
          <w:szCs w:val="24"/>
          <w:lang w:val="mk-MK"/>
        </w:rPr>
        <w:t>:</w:t>
      </w:r>
      <w:r w:rsidRPr="00AB0A77">
        <w:rPr>
          <w:rFonts w:ascii="Times New Roman" w:hAnsi="Times New Roman" w:cs="Times New Roman"/>
          <w:sz w:val="24"/>
          <w:szCs w:val="24"/>
          <w:lang w:val="mk-MK"/>
        </w:rPr>
        <w:t xml:space="preserve"> Loe-</w:t>
      </w:r>
      <w:r w:rsidRPr="008212B2">
        <w:rPr>
          <w:rFonts w:ascii="Times New Roman" w:hAnsi="Times New Roman" w:cs="Times New Roman"/>
          <w:sz w:val="24"/>
          <w:szCs w:val="24"/>
          <w:lang w:val="mk-MK"/>
        </w:rPr>
        <w:t>S</w:t>
      </w:r>
      <w:r w:rsidRPr="00AB0A77">
        <w:rPr>
          <w:rFonts w:ascii="Times New Roman" w:hAnsi="Times New Roman" w:cs="Times New Roman"/>
          <w:sz w:val="24"/>
          <w:szCs w:val="24"/>
          <w:lang w:val="mk-MK"/>
        </w:rPr>
        <w:t>illnes/сулкус индекс на крварење</w:t>
      </w:r>
      <w:r w:rsidRPr="008212B2">
        <w:rPr>
          <w:rFonts w:ascii="Times New Roman" w:hAnsi="Times New Roman" w:cs="Times New Roman"/>
          <w:sz w:val="24"/>
          <w:szCs w:val="24"/>
          <w:lang w:val="mk-MK"/>
        </w:rPr>
        <w:t>/</w:t>
      </w:r>
    </w:p>
    <w:p w14:paraId="01150CC5" w14:textId="0F8F35CC" w:rsidR="00550D96" w:rsidRPr="008212B2" w:rsidRDefault="00550D96" w:rsidP="00550D96">
      <w:pPr>
        <w:autoSpaceDE w:val="0"/>
        <w:autoSpaceDN w:val="0"/>
        <w:adjustRightInd w:val="0"/>
        <w:jc w:val="center"/>
        <w:rPr>
          <w:rFonts w:ascii="Times New Roman" w:hAnsi="Times New Roman" w:cs="Times New Roman"/>
          <w:sz w:val="24"/>
          <w:szCs w:val="24"/>
          <w:lang w:val="mk-MK"/>
        </w:rPr>
      </w:pPr>
      <w:r w:rsidRPr="008212B2">
        <w:rPr>
          <w:rFonts w:ascii="Times New Roman" w:hAnsi="Times New Roman" w:cs="Times New Roman"/>
          <w:sz w:val="24"/>
          <w:szCs w:val="24"/>
          <w:lang w:val="mk-MK"/>
        </w:rPr>
        <w:t>пред, по и три недели по третманот</w:t>
      </w:r>
    </w:p>
    <w:p w14:paraId="1F978A2E" w14:textId="77777777" w:rsidR="00550D96" w:rsidRPr="00AB0A77" w:rsidRDefault="00550D96" w:rsidP="00550D96">
      <w:pPr>
        <w:rPr>
          <w:rFonts w:ascii="Times New Roman" w:hAnsi="Times New Roman" w:cs="Times New Roman"/>
          <w:sz w:val="24"/>
          <w:szCs w:val="24"/>
          <w:lang w:val="mk-MK"/>
        </w:rPr>
      </w:pPr>
    </w:p>
    <w:p w14:paraId="139CCB6D" w14:textId="61DEE358" w:rsidR="00550D96" w:rsidRPr="00AB0A77" w:rsidRDefault="00550D96" w:rsidP="00550D96">
      <w:pPr>
        <w:autoSpaceDE w:val="0"/>
        <w:autoSpaceDN w:val="0"/>
        <w:adjustRightInd w:val="0"/>
        <w:jc w:val="both"/>
        <w:rPr>
          <w:rFonts w:ascii="Times New Roman" w:hAnsi="Times New Roman" w:cs="Times New Roman"/>
          <w:sz w:val="24"/>
          <w:szCs w:val="24"/>
          <w:lang w:val="mk-MK"/>
        </w:rPr>
      </w:pPr>
      <w:r w:rsidRPr="00AB0A77">
        <w:rPr>
          <w:rFonts w:ascii="Times New Roman" w:hAnsi="Times New Roman" w:cs="Times New Roman"/>
          <w:sz w:val="24"/>
          <w:szCs w:val="24"/>
          <w:lang w:val="mk-MK"/>
        </w:rPr>
        <w:t>Вредноста на индекс</w:t>
      </w:r>
      <w:r w:rsidR="00513BA0">
        <w:rPr>
          <w:rFonts w:ascii="Times New Roman" w:hAnsi="Times New Roman" w:cs="Times New Roman"/>
          <w:sz w:val="24"/>
          <w:szCs w:val="24"/>
          <w:lang w:val="mk-MK"/>
        </w:rPr>
        <w:t>от</w:t>
      </w:r>
      <w:r w:rsidRPr="00AB0A77">
        <w:rPr>
          <w:rFonts w:ascii="Times New Roman" w:hAnsi="Times New Roman" w:cs="Times New Roman"/>
          <w:sz w:val="24"/>
          <w:szCs w:val="24"/>
          <w:lang w:val="mk-MK"/>
        </w:rPr>
        <w:t xml:space="preserve"> Loe-Sillnes/сулкус индекс</w:t>
      </w:r>
      <w:r w:rsidR="00513BA0">
        <w:rPr>
          <w:rFonts w:ascii="Times New Roman" w:hAnsi="Times New Roman" w:cs="Times New Roman"/>
          <w:sz w:val="24"/>
          <w:szCs w:val="24"/>
          <w:lang w:val="mk-MK"/>
        </w:rPr>
        <w:t>от</w:t>
      </w:r>
      <w:r w:rsidRPr="00AB0A77">
        <w:rPr>
          <w:rFonts w:ascii="Times New Roman" w:hAnsi="Times New Roman" w:cs="Times New Roman"/>
          <w:sz w:val="24"/>
          <w:szCs w:val="24"/>
          <w:lang w:val="mk-MK"/>
        </w:rPr>
        <w:t xml:space="preserve"> на крварење</w:t>
      </w:r>
      <w:r w:rsidRPr="00AB0A77">
        <w:rPr>
          <w:rFonts w:ascii="Times New Roman" w:hAnsi="Times New Roman" w:cs="Times New Roman"/>
          <w:bCs/>
          <w:color w:val="000000"/>
          <w:sz w:val="24"/>
          <w:szCs w:val="24"/>
          <w:lang w:val="mk-MK"/>
        </w:rPr>
        <w:t xml:space="preserve"> (LLSA/SBI2) </w:t>
      </w:r>
      <w:r w:rsidRPr="00AB0A77">
        <w:rPr>
          <w:rFonts w:ascii="Times New Roman" w:hAnsi="Times New Roman" w:cs="Times New Roman"/>
          <w:sz w:val="24"/>
          <w:szCs w:val="24"/>
          <w:lang w:val="mk-MK"/>
        </w:rPr>
        <w:t>три недели по третманот за Z = 3,30 и p</w:t>
      </w:r>
      <w:r w:rsidR="00513BA0">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&lt;</w:t>
      </w:r>
      <w:r w:rsidR="00513BA0">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0,001</w:t>
      </w:r>
      <w:r w:rsidR="00513BA0">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(p</w:t>
      </w:r>
      <w:r w:rsidR="00513BA0">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w:t>
      </w:r>
      <w:r w:rsidR="00513BA0">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 xml:space="preserve">0,000) </w:t>
      </w:r>
      <w:r w:rsidR="00513BA0">
        <w:rPr>
          <w:rFonts w:ascii="Times New Roman" w:hAnsi="Times New Roman" w:cs="Times New Roman"/>
          <w:sz w:val="24"/>
          <w:szCs w:val="24"/>
          <w:lang w:val="mk-MK"/>
        </w:rPr>
        <w:t xml:space="preserve">е </w:t>
      </w:r>
      <w:r w:rsidR="00513BA0" w:rsidRPr="00AB0A77">
        <w:rPr>
          <w:rFonts w:ascii="Times New Roman" w:hAnsi="Times New Roman" w:cs="Times New Roman"/>
          <w:sz w:val="24"/>
          <w:szCs w:val="24"/>
          <w:lang w:val="mk-MK"/>
        </w:rPr>
        <w:t>знач</w:t>
      </w:r>
      <w:r w:rsidR="00513BA0">
        <w:rPr>
          <w:rFonts w:ascii="Times New Roman" w:hAnsi="Times New Roman" w:cs="Times New Roman"/>
          <w:sz w:val="24"/>
          <w:szCs w:val="24"/>
          <w:lang w:val="mk-MK"/>
        </w:rPr>
        <w:t>ител</w:t>
      </w:r>
      <w:r w:rsidR="00513BA0" w:rsidRPr="00AB0A77">
        <w:rPr>
          <w:rFonts w:ascii="Times New Roman" w:hAnsi="Times New Roman" w:cs="Times New Roman"/>
          <w:sz w:val="24"/>
          <w:szCs w:val="24"/>
          <w:lang w:val="mk-MK"/>
        </w:rPr>
        <w:t xml:space="preserve">но </w:t>
      </w:r>
      <w:r w:rsidRPr="00AB0A77">
        <w:rPr>
          <w:rFonts w:ascii="Times New Roman" w:hAnsi="Times New Roman" w:cs="Times New Roman"/>
          <w:sz w:val="24"/>
          <w:szCs w:val="24"/>
          <w:lang w:val="mk-MK"/>
        </w:rPr>
        <w:t xml:space="preserve">помала од вредноста на </w:t>
      </w:r>
      <w:r w:rsidRPr="00AB0A77">
        <w:rPr>
          <w:rFonts w:ascii="Times New Roman" w:hAnsi="Times New Roman" w:cs="Times New Roman"/>
          <w:sz w:val="24"/>
          <w:szCs w:val="24"/>
          <w:lang w:val="mk-MK"/>
        </w:rPr>
        <w:lastRenderedPageBreak/>
        <w:t>индекс</w:t>
      </w:r>
      <w:r w:rsidR="00513BA0">
        <w:rPr>
          <w:rFonts w:ascii="Times New Roman" w:hAnsi="Times New Roman" w:cs="Times New Roman"/>
          <w:sz w:val="24"/>
          <w:szCs w:val="24"/>
          <w:lang w:val="mk-MK"/>
        </w:rPr>
        <w:t>от</w:t>
      </w:r>
      <w:r w:rsidRPr="00AB0A77">
        <w:rPr>
          <w:rFonts w:ascii="Times New Roman" w:hAnsi="Times New Roman" w:cs="Times New Roman"/>
          <w:sz w:val="24"/>
          <w:szCs w:val="24"/>
          <w:lang w:val="mk-MK"/>
        </w:rPr>
        <w:t xml:space="preserve"> Loe-Sillnes/сулкус индекс</w:t>
      </w:r>
      <w:r w:rsidR="00513BA0">
        <w:rPr>
          <w:rFonts w:ascii="Times New Roman" w:hAnsi="Times New Roman" w:cs="Times New Roman"/>
          <w:sz w:val="24"/>
          <w:szCs w:val="24"/>
          <w:lang w:val="mk-MK"/>
        </w:rPr>
        <w:t>от</w:t>
      </w:r>
      <w:r w:rsidRPr="00AB0A77">
        <w:rPr>
          <w:rFonts w:ascii="Times New Roman" w:hAnsi="Times New Roman" w:cs="Times New Roman"/>
          <w:sz w:val="24"/>
          <w:szCs w:val="24"/>
          <w:lang w:val="mk-MK"/>
        </w:rPr>
        <w:t xml:space="preserve"> на крварење</w:t>
      </w:r>
      <w:r w:rsidRPr="00AB0A77">
        <w:rPr>
          <w:rFonts w:ascii="Times New Roman" w:hAnsi="Times New Roman" w:cs="Times New Roman"/>
          <w:bCs/>
          <w:color w:val="000000"/>
          <w:sz w:val="24"/>
          <w:szCs w:val="24"/>
          <w:lang w:val="mk-MK"/>
        </w:rPr>
        <w:t xml:space="preserve"> (LSB/SBIB) пред третманот (табела 25.2).</w:t>
      </w:r>
    </w:p>
    <w:p w14:paraId="60248B90" w14:textId="074BCDF7" w:rsidR="00550D96" w:rsidRPr="00AB0A77" w:rsidRDefault="00550D96" w:rsidP="00550D96">
      <w:pPr>
        <w:jc w:val="center"/>
        <w:rPr>
          <w:rFonts w:ascii="Times New Roman" w:hAnsi="Times New Roman" w:cs="Times New Roman"/>
          <w:sz w:val="24"/>
          <w:szCs w:val="24"/>
          <w:lang w:val="mk-MK"/>
        </w:rPr>
      </w:pPr>
      <w:r w:rsidRPr="00AB0A77">
        <w:rPr>
          <w:rFonts w:ascii="Times New Roman" w:hAnsi="Times New Roman" w:cs="Times New Roman"/>
          <w:b/>
          <w:bCs/>
          <w:sz w:val="24"/>
          <w:szCs w:val="24"/>
          <w:lang w:val="mk-MK"/>
        </w:rPr>
        <w:t>Табела 25.2</w:t>
      </w:r>
      <w:r w:rsidR="00513BA0">
        <w:rPr>
          <w:rFonts w:ascii="Times New Roman" w:hAnsi="Times New Roman" w:cs="Times New Roman"/>
          <w:b/>
          <w:bCs/>
          <w:sz w:val="24"/>
          <w:szCs w:val="24"/>
          <w:lang w:val="mk-MK"/>
        </w:rPr>
        <w:t>:</w:t>
      </w:r>
      <w:r w:rsidRPr="00AB0A77">
        <w:rPr>
          <w:rFonts w:ascii="Times New Roman" w:hAnsi="Times New Roman" w:cs="Times New Roman"/>
          <w:sz w:val="24"/>
          <w:szCs w:val="24"/>
          <w:lang w:val="mk-MK"/>
        </w:rPr>
        <w:t xml:space="preserve"> Разлика/Loe-</w:t>
      </w:r>
      <w:r w:rsidRPr="008212B2">
        <w:rPr>
          <w:rFonts w:ascii="Times New Roman" w:hAnsi="Times New Roman" w:cs="Times New Roman"/>
          <w:sz w:val="24"/>
          <w:szCs w:val="24"/>
          <w:lang w:val="mk-MK"/>
        </w:rPr>
        <w:t>S</w:t>
      </w:r>
      <w:r w:rsidRPr="00AB0A77">
        <w:rPr>
          <w:rFonts w:ascii="Times New Roman" w:hAnsi="Times New Roman" w:cs="Times New Roman"/>
          <w:sz w:val="24"/>
          <w:szCs w:val="24"/>
          <w:lang w:val="mk-MK"/>
        </w:rPr>
        <w:t>illnes/сулкус индекс на крварење/</w:t>
      </w:r>
    </w:p>
    <w:p w14:paraId="750AEB64" w14:textId="02292785" w:rsidR="00550D96" w:rsidRPr="00AB0A77" w:rsidRDefault="00550D96" w:rsidP="00550D96">
      <w:pPr>
        <w:jc w:val="center"/>
        <w:rPr>
          <w:rFonts w:ascii="Times New Roman" w:hAnsi="Times New Roman" w:cs="Times New Roman"/>
          <w:bCs/>
          <w:color w:val="000000"/>
          <w:sz w:val="24"/>
          <w:szCs w:val="24"/>
          <w:lang w:val="mk-MK"/>
        </w:rPr>
      </w:pPr>
      <w:r w:rsidRPr="00AB0A77">
        <w:rPr>
          <w:rFonts w:ascii="Times New Roman" w:hAnsi="Times New Roman" w:cs="Times New Roman"/>
          <w:bCs/>
          <w:color w:val="000000"/>
          <w:sz w:val="24"/>
          <w:szCs w:val="24"/>
          <w:lang w:val="mk-MK"/>
        </w:rPr>
        <w:t xml:space="preserve"> пред третман</w:t>
      </w:r>
      <w:r w:rsidR="00513BA0">
        <w:rPr>
          <w:rFonts w:ascii="Times New Roman" w:hAnsi="Times New Roman" w:cs="Times New Roman"/>
          <w:bCs/>
          <w:color w:val="000000"/>
          <w:sz w:val="24"/>
          <w:szCs w:val="24"/>
          <w:lang w:val="mk-MK"/>
        </w:rPr>
        <w:t>от</w:t>
      </w:r>
      <w:r w:rsidRPr="00AB0A77">
        <w:rPr>
          <w:rFonts w:ascii="Times New Roman" w:hAnsi="Times New Roman" w:cs="Times New Roman"/>
          <w:sz w:val="24"/>
          <w:szCs w:val="24"/>
          <w:lang w:val="mk-MK"/>
        </w:rPr>
        <w:t xml:space="preserve"> (</w:t>
      </w:r>
      <w:r w:rsidRPr="00AB0A77">
        <w:rPr>
          <w:rFonts w:ascii="Times New Roman" w:hAnsi="Times New Roman" w:cs="Times New Roman"/>
          <w:bCs/>
          <w:color w:val="000000"/>
          <w:sz w:val="24"/>
          <w:szCs w:val="24"/>
          <w:lang w:val="mk-MK"/>
        </w:rPr>
        <w:t>LSB/SBIB)</w:t>
      </w:r>
      <w:r w:rsidRPr="00AB0A77">
        <w:rPr>
          <w:rFonts w:ascii="Times New Roman" w:hAnsi="Times New Roman" w:cs="Times New Roman"/>
          <w:sz w:val="24"/>
          <w:szCs w:val="24"/>
          <w:lang w:val="mk-MK"/>
        </w:rPr>
        <w:t xml:space="preserve"> </w:t>
      </w:r>
      <w:r w:rsidR="00513BA0">
        <w:rPr>
          <w:rFonts w:ascii="Times New Roman" w:hAnsi="Times New Roman" w:cs="Times New Roman"/>
          <w:sz w:val="24"/>
          <w:szCs w:val="24"/>
          <w:lang w:val="mk-MK"/>
        </w:rPr>
        <w:t>и</w:t>
      </w:r>
      <w:r w:rsidR="00513BA0" w:rsidRPr="00AB0A77">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три недели по третманот</w:t>
      </w:r>
      <w:r w:rsidRPr="00AB0A77">
        <w:rPr>
          <w:rFonts w:ascii="Times New Roman" w:hAnsi="Times New Roman" w:cs="Times New Roman"/>
          <w:bCs/>
          <w:color w:val="000000"/>
          <w:sz w:val="24"/>
          <w:szCs w:val="24"/>
          <w:lang w:val="mk-MK"/>
        </w:rPr>
        <w:t xml:space="preserve"> (LLSA/SBI2)</w:t>
      </w:r>
    </w:p>
    <w:p w14:paraId="3EF54162" w14:textId="77777777" w:rsidR="00550D96" w:rsidRPr="00AB0A77" w:rsidRDefault="00550D96" w:rsidP="00550D96">
      <w:pPr>
        <w:rPr>
          <w:rFonts w:ascii="Georgia" w:hAnsi="Georgia"/>
          <w:bCs/>
          <w:color w:val="000000"/>
          <w:lang w:val="mk-MK"/>
        </w:rPr>
      </w:pP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2147"/>
        <w:gridCol w:w="555"/>
        <w:gridCol w:w="513"/>
        <w:gridCol w:w="488"/>
        <w:gridCol w:w="732"/>
      </w:tblGrid>
      <w:tr w:rsidR="00550D96" w:rsidRPr="00AB0A77" w14:paraId="5F52086F" w14:textId="77777777" w:rsidTr="00D50BCE">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tcPr>
          <w:p w14:paraId="61DA0F5C" w14:textId="77777777" w:rsidR="00550D96" w:rsidRPr="008212B2" w:rsidRDefault="00550D96" w:rsidP="00D50BCE">
            <w:pPr>
              <w:jc w:val="center"/>
              <w:rPr>
                <w:rFonts w:ascii="Georgia" w:hAnsi="Georgia"/>
                <w:b/>
                <w:bCs/>
                <w:sz w:val="20"/>
                <w:szCs w:val="20"/>
                <w:lang w:val="mk-MK"/>
              </w:rPr>
            </w:pPr>
            <w:r w:rsidRPr="008212B2">
              <w:rPr>
                <w:rFonts w:ascii="Georgia" w:hAnsi="Georgia"/>
                <w:bCs/>
                <w:sz w:val="20"/>
                <w:szCs w:val="20"/>
                <w:lang w:val="mk-MK"/>
              </w:rPr>
              <w:t>Pair of Variables</w:t>
            </w:r>
          </w:p>
        </w:tc>
        <w:tc>
          <w:tcPr>
            <w:tcW w:w="0" w:type="auto"/>
            <w:tcBorders>
              <w:top w:val="outset" w:sz="6" w:space="0" w:color="auto"/>
              <w:left w:val="outset" w:sz="6" w:space="0" w:color="auto"/>
              <w:bottom w:val="outset" w:sz="6" w:space="0" w:color="auto"/>
              <w:right w:val="outset" w:sz="6" w:space="0" w:color="auto"/>
            </w:tcBorders>
            <w:noWrap/>
            <w:vAlign w:val="center"/>
          </w:tcPr>
          <w:p w14:paraId="058C368F" w14:textId="77777777" w:rsidR="00550D96" w:rsidRPr="008212B2" w:rsidRDefault="00550D96" w:rsidP="00D50BCE">
            <w:pPr>
              <w:jc w:val="center"/>
              <w:rPr>
                <w:rFonts w:ascii="Georgia" w:hAnsi="Georgia"/>
                <w:bCs/>
                <w:sz w:val="20"/>
                <w:szCs w:val="20"/>
                <w:lang w:val="mk-MK"/>
              </w:rPr>
            </w:pPr>
            <w:r w:rsidRPr="008212B2">
              <w:rPr>
                <w:rFonts w:ascii="Georgia" w:hAnsi="Georgia" w:cs="Arial"/>
                <w:bCs/>
                <w:color w:val="000000"/>
                <w:sz w:val="20"/>
                <w:szCs w:val="20"/>
                <w:lang w:val="mk-MK"/>
              </w:rPr>
              <w:t>Valid</w:t>
            </w:r>
          </w:p>
        </w:tc>
        <w:tc>
          <w:tcPr>
            <w:tcW w:w="0" w:type="auto"/>
            <w:tcBorders>
              <w:top w:val="outset" w:sz="6" w:space="0" w:color="auto"/>
              <w:left w:val="outset" w:sz="6" w:space="0" w:color="auto"/>
              <w:bottom w:val="outset" w:sz="6" w:space="0" w:color="auto"/>
              <w:right w:val="outset" w:sz="6" w:space="0" w:color="auto"/>
            </w:tcBorders>
            <w:noWrap/>
            <w:vAlign w:val="center"/>
          </w:tcPr>
          <w:p w14:paraId="6F15C245" w14:textId="77777777" w:rsidR="00550D96" w:rsidRPr="008212B2" w:rsidRDefault="00550D96" w:rsidP="00D50BCE">
            <w:pPr>
              <w:jc w:val="center"/>
              <w:rPr>
                <w:rFonts w:ascii="Georgia" w:hAnsi="Georgia"/>
                <w:bCs/>
                <w:sz w:val="20"/>
                <w:szCs w:val="20"/>
                <w:lang w:val="mk-MK"/>
              </w:rPr>
            </w:pPr>
            <w:r w:rsidRPr="008212B2">
              <w:rPr>
                <w:rFonts w:ascii="Georgia" w:hAnsi="Georgia" w:cs="Arial"/>
                <w:bCs/>
                <w:color w:val="000000"/>
                <w:sz w:val="20"/>
                <w:szCs w:val="20"/>
                <w:lang w:val="mk-MK"/>
              </w:rPr>
              <w:t>T</w:t>
            </w:r>
          </w:p>
        </w:tc>
        <w:tc>
          <w:tcPr>
            <w:tcW w:w="0" w:type="auto"/>
            <w:tcBorders>
              <w:top w:val="outset" w:sz="6" w:space="0" w:color="auto"/>
              <w:left w:val="outset" w:sz="6" w:space="0" w:color="auto"/>
              <w:bottom w:val="outset" w:sz="6" w:space="0" w:color="auto"/>
              <w:right w:val="outset" w:sz="6" w:space="0" w:color="auto"/>
            </w:tcBorders>
            <w:noWrap/>
            <w:vAlign w:val="center"/>
          </w:tcPr>
          <w:p w14:paraId="30CAC55B" w14:textId="77777777" w:rsidR="00550D96" w:rsidRPr="008212B2" w:rsidRDefault="00550D96" w:rsidP="00D50BCE">
            <w:pPr>
              <w:jc w:val="center"/>
              <w:rPr>
                <w:rFonts w:ascii="Georgia" w:hAnsi="Georgia"/>
                <w:bCs/>
                <w:sz w:val="20"/>
                <w:szCs w:val="20"/>
                <w:lang w:val="mk-MK"/>
              </w:rPr>
            </w:pPr>
            <w:r w:rsidRPr="008212B2">
              <w:rPr>
                <w:rFonts w:ascii="Georgia" w:hAnsi="Georgia" w:cs="Arial"/>
                <w:bCs/>
                <w:color w:val="000000"/>
                <w:sz w:val="20"/>
                <w:szCs w:val="20"/>
                <w:lang w:val="mk-MK"/>
              </w:rPr>
              <w:t>Z</w:t>
            </w:r>
          </w:p>
        </w:tc>
        <w:tc>
          <w:tcPr>
            <w:tcW w:w="0" w:type="auto"/>
            <w:tcBorders>
              <w:top w:val="outset" w:sz="6" w:space="0" w:color="auto"/>
              <w:left w:val="outset" w:sz="6" w:space="0" w:color="auto"/>
              <w:bottom w:val="outset" w:sz="6" w:space="0" w:color="auto"/>
              <w:right w:val="outset" w:sz="6" w:space="0" w:color="auto"/>
            </w:tcBorders>
            <w:noWrap/>
            <w:vAlign w:val="center"/>
          </w:tcPr>
          <w:p w14:paraId="6E020A4C" w14:textId="77777777" w:rsidR="00550D96" w:rsidRPr="008212B2" w:rsidRDefault="00550D96" w:rsidP="00D50BCE">
            <w:pPr>
              <w:jc w:val="center"/>
              <w:rPr>
                <w:rFonts w:ascii="Georgia" w:hAnsi="Georgia"/>
                <w:bCs/>
                <w:sz w:val="20"/>
                <w:szCs w:val="20"/>
                <w:lang w:val="mk-MK"/>
              </w:rPr>
            </w:pPr>
            <w:r w:rsidRPr="008212B2">
              <w:rPr>
                <w:rFonts w:ascii="Georgia" w:hAnsi="Georgia" w:cs="Arial"/>
                <w:bCs/>
                <w:color w:val="000000"/>
                <w:sz w:val="20"/>
                <w:szCs w:val="20"/>
                <w:lang w:val="mk-MK"/>
              </w:rPr>
              <w:t>p-level</w:t>
            </w:r>
          </w:p>
        </w:tc>
      </w:tr>
      <w:tr w:rsidR="00550D96" w:rsidRPr="00AB0A77" w14:paraId="494164C7" w14:textId="77777777" w:rsidTr="00D50BCE">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tcPr>
          <w:p w14:paraId="691A69DB" w14:textId="77777777" w:rsidR="00550D96" w:rsidRPr="008212B2" w:rsidRDefault="00550D96" w:rsidP="00D50BCE">
            <w:pPr>
              <w:jc w:val="center"/>
              <w:rPr>
                <w:rFonts w:ascii="Georgia" w:hAnsi="Georgia"/>
                <w:bCs/>
                <w:sz w:val="20"/>
                <w:szCs w:val="20"/>
                <w:lang w:val="mk-MK"/>
              </w:rPr>
            </w:pPr>
            <w:r w:rsidRPr="008212B2">
              <w:rPr>
                <w:rFonts w:ascii="Georgia" w:hAnsi="Georgia"/>
                <w:bCs/>
                <w:color w:val="000000"/>
                <w:sz w:val="20"/>
                <w:szCs w:val="20"/>
                <w:lang w:val="mk-MK"/>
              </w:rPr>
              <w:t>LSB/SBIB</w:t>
            </w:r>
            <w:r w:rsidRPr="008212B2">
              <w:rPr>
                <w:rFonts w:ascii="Georgia" w:hAnsi="Georgia" w:cs="Arial"/>
                <w:bCs/>
                <w:color w:val="000000"/>
                <w:sz w:val="20"/>
                <w:szCs w:val="20"/>
                <w:lang w:val="mk-MK"/>
              </w:rPr>
              <w:t xml:space="preserve"> &amp; </w:t>
            </w:r>
            <w:r w:rsidRPr="008212B2">
              <w:rPr>
                <w:rFonts w:ascii="Georgia" w:hAnsi="Georgia"/>
                <w:bCs/>
                <w:color w:val="000000"/>
                <w:sz w:val="20"/>
                <w:szCs w:val="20"/>
                <w:lang w:val="mk-MK"/>
              </w:rPr>
              <w:t>LSA/SBI2</w:t>
            </w:r>
          </w:p>
        </w:tc>
        <w:tc>
          <w:tcPr>
            <w:tcW w:w="0" w:type="auto"/>
            <w:tcBorders>
              <w:top w:val="outset" w:sz="6" w:space="0" w:color="auto"/>
              <w:left w:val="outset" w:sz="6" w:space="0" w:color="auto"/>
              <w:bottom w:val="outset" w:sz="6" w:space="0" w:color="auto"/>
              <w:right w:val="outset" w:sz="6" w:space="0" w:color="auto"/>
            </w:tcBorders>
            <w:noWrap/>
            <w:vAlign w:val="center"/>
          </w:tcPr>
          <w:p w14:paraId="355BE71A" w14:textId="77777777" w:rsidR="00550D96" w:rsidRPr="008212B2" w:rsidRDefault="00550D96" w:rsidP="00D50BCE">
            <w:pPr>
              <w:jc w:val="center"/>
              <w:rPr>
                <w:rFonts w:ascii="Georgia" w:hAnsi="Georgia"/>
                <w:sz w:val="20"/>
                <w:szCs w:val="20"/>
                <w:lang w:val="mk-MK"/>
              </w:rPr>
            </w:pPr>
            <w:r w:rsidRPr="008212B2">
              <w:rPr>
                <w:rFonts w:ascii="Georgia" w:hAnsi="Georgia" w:cs="Arial"/>
                <w:color w:val="000000"/>
                <w:sz w:val="20"/>
                <w:szCs w:val="20"/>
                <w:lang w:val="mk-MK"/>
              </w:rPr>
              <w:t>15</w:t>
            </w:r>
          </w:p>
        </w:tc>
        <w:tc>
          <w:tcPr>
            <w:tcW w:w="0" w:type="auto"/>
            <w:tcBorders>
              <w:top w:val="outset" w:sz="6" w:space="0" w:color="auto"/>
              <w:left w:val="outset" w:sz="6" w:space="0" w:color="auto"/>
              <w:bottom w:val="outset" w:sz="6" w:space="0" w:color="auto"/>
              <w:right w:val="outset" w:sz="6" w:space="0" w:color="auto"/>
            </w:tcBorders>
            <w:noWrap/>
            <w:vAlign w:val="center"/>
          </w:tcPr>
          <w:p w14:paraId="21BDA38B" w14:textId="77777777" w:rsidR="00550D96" w:rsidRPr="008212B2" w:rsidRDefault="00550D96" w:rsidP="00D50BCE">
            <w:pPr>
              <w:jc w:val="center"/>
              <w:rPr>
                <w:rFonts w:ascii="Georgia" w:hAnsi="Georgia"/>
                <w:sz w:val="20"/>
                <w:szCs w:val="20"/>
                <w:lang w:val="mk-MK"/>
              </w:rPr>
            </w:pPr>
            <w:r w:rsidRPr="008212B2">
              <w:rPr>
                <w:rFonts w:ascii="Georgia" w:hAnsi="Georgia" w:cs="Arial"/>
                <w:color w:val="000000"/>
                <w:sz w:val="20"/>
                <w:szCs w:val="20"/>
                <w:lang w:val="mk-MK"/>
              </w:rPr>
              <w:t>0,00</w:t>
            </w:r>
          </w:p>
        </w:tc>
        <w:tc>
          <w:tcPr>
            <w:tcW w:w="0" w:type="auto"/>
            <w:tcBorders>
              <w:top w:val="outset" w:sz="6" w:space="0" w:color="auto"/>
              <w:left w:val="outset" w:sz="6" w:space="0" w:color="auto"/>
              <w:bottom w:val="outset" w:sz="6" w:space="0" w:color="auto"/>
              <w:right w:val="outset" w:sz="6" w:space="0" w:color="auto"/>
            </w:tcBorders>
            <w:noWrap/>
            <w:vAlign w:val="center"/>
          </w:tcPr>
          <w:p w14:paraId="0337CFD6" w14:textId="77777777" w:rsidR="00550D96" w:rsidRPr="00AB0A77" w:rsidRDefault="00550D96" w:rsidP="00D50BCE">
            <w:pPr>
              <w:jc w:val="center"/>
              <w:rPr>
                <w:rFonts w:ascii="Georgia" w:hAnsi="Georgia"/>
                <w:lang w:val="mk-MK"/>
              </w:rPr>
            </w:pPr>
            <w:r w:rsidRPr="008212B2">
              <w:rPr>
                <w:rFonts w:ascii="Georgia" w:hAnsi="Georgia" w:cs="Arial"/>
                <w:color w:val="000000"/>
                <w:sz w:val="20"/>
                <w:szCs w:val="20"/>
                <w:lang w:val="mk-MK"/>
              </w:rPr>
              <w:t>3,</w:t>
            </w:r>
            <w:r w:rsidRPr="00AB0A77">
              <w:rPr>
                <w:rFonts w:ascii="Georgia" w:hAnsi="Georgia" w:cs="Arial"/>
                <w:color w:val="000000"/>
                <w:sz w:val="20"/>
                <w:szCs w:val="20"/>
                <w:lang w:val="mk-MK"/>
              </w:rPr>
              <w:t>30</w:t>
            </w:r>
          </w:p>
        </w:tc>
        <w:tc>
          <w:tcPr>
            <w:tcW w:w="0" w:type="auto"/>
            <w:tcBorders>
              <w:top w:val="outset" w:sz="6" w:space="0" w:color="auto"/>
              <w:left w:val="outset" w:sz="6" w:space="0" w:color="auto"/>
              <w:bottom w:val="outset" w:sz="6" w:space="0" w:color="auto"/>
              <w:right w:val="outset" w:sz="6" w:space="0" w:color="auto"/>
            </w:tcBorders>
            <w:noWrap/>
            <w:vAlign w:val="center"/>
          </w:tcPr>
          <w:p w14:paraId="0F2CEB09" w14:textId="77777777" w:rsidR="00550D96" w:rsidRPr="008212B2" w:rsidRDefault="00550D96" w:rsidP="00D50BCE">
            <w:pPr>
              <w:jc w:val="center"/>
              <w:rPr>
                <w:rFonts w:ascii="Georgia" w:hAnsi="Georgia"/>
                <w:b/>
                <w:lang w:val="mk-MK"/>
              </w:rPr>
            </w:pPr>
            <w:r w:rsidRPr="008212B2">
              <w:rPr>
                <w:rFonts w:ascii="Georgia" w:hAnsi="Georgia" w:cs="Arial"/>
                <w:b/>
                <w:color w:val="000000"/>
                <w:sz w:val="20"/>
                <w:szCs w:val="20"/>
                <w:lang w:val="mk-MK"/>
              </w:rPr>
              <w:t>0,000</w:t>
            </w:r>
          </w:p>
        </w:tc>
      </w:tr>
    </w:tbl>
    <w:p w14:paraId="6CC41316" w14:textId="77777777" w:rsidR="00550D96" w:rsidRPr="00AB0A77" w:rsidRDefault="00550D96" w:rsidP="00550D96">
      <w:pPr>
        <w:rPr>
          <w:rFonts w:ascii="Georgia" w:hAnsi="Georgia"/>
          <w:lang w:val="mk-MK"/>
        </w:rPr>
      </w:pPr>
    </w:p>
    <w:p w14:paraId="391D294E" w14:textId="120ADE8A" w:rsidR="00550D96" w:rsidRPr="00AB0A77" w:rsidRDefault="00513BA0" w:rsidP="00550D96">
      <w:pPr>
        <w:jc w:val="both"/>
        <w:rPr>
          <w:rFonts w:ascii="Times New Roman" w:hAnsi="Times New Roman" w:cs="Times New Roman"/>
          <w:bCs/>
          <w:color w:val="000000"/>
          <w:sz w:val="24"/>
          <w:szCs w:val="24"/>
          <w:lang w:val="mk-MK"/>
        </w:rPr>
      </w:pPr>
      <w:r>
        <w:rPr>
          <w:rFonts w:ascii="Times New Roman" w:hAnsi="Times New Roman" w:cs="Times New Roman"/>
          <w:sz w:val="24"/>
          <w:szCs w:val="24"/>
          <w:lang w:val="mk-MK"/>
        </w:rPr>
        <w:t>Во</w:t>
      </w:r>
      <w:r w:rsidRPr="00AB0A77">
        <w:rPr>
          <w:rFonts w:ascii="Times New Roman" w:hAnsi="Times New Roman" w:cs="Times New Roman"/>
          <w:sz w:val="24"/>
          <w:szCs w:val="24"/>
          <w:lang w:val="mk-MK"/>
        </w:rPr>
        <w:t xml:space="preserve"> </w:t>
      </w:r>
      <w:r w:rsidR="00550D96" w:rsidRPr="00AB0A77">
        <w:rPr>
          <w:rFonts w:ascii="Times New Roman" w:hAnsi="Times New Roman" w:cs="Times New Roman"/>
          <w:sz w:val="24"/>
          <w:szCs w:val="24"/>
          <w:lang w:val="mk-MK"/>
        </w:rPr>
        <w:t xml:space="preserve">табела 26 </w:t>
      </w:r>
      <w:r>
        <w:rPr>
          <w:rFonts w:ascii="Times New Roman" w:hAnsi="Times New Roman" w:cs="Times New Roman"/>
          <w:sz w:val="24"/>
          <w:szCs w:val="24"/>
          <w:lang w:val="mk-MK"/>
        </w:rPr>
        <w:t xml:space="preserve">се </w:t>
      </w:r>
      <w:r w:rsidR="00550D96" w:rsidRPr="00AB0A77">
        <w:rPr>
          <w:rFonts w:ascii="Times New Roman" w:hAnsi="Times New Roman" w:cs="Times New Roman"/>
          <w:sz w:val="24"/>
          <w:szCs w:val="24"/>
          <w:lang w:val="mk-MK"/>
        </w:rPr>
        <w:t>прикажани микробиолошките наоди пред (</w:t>
      </w:r>
      <w:r w:rsidR="00550D96" w:rsidRPr="008212B2">
        <w:rPr>
          <w:rFonts w:ascii="Times New Roman" w:hAnsi="Times New Roman" w:cs="Times New Roman"/>
          <w:bCs/>
          <w:color w:val="000000"/>
          <w:sz w:val="24"/>
          <w:szCs w:val="24"/>
          <w:lang w:val="mk-MK"/>
        </w:rPr>
        <w:t>MRB</w:t>
      </w:r>
      <w:r w:rsidR="00550D96" w:rsidRPr="00AB0A77">
        <w:rPr>
          <w:rFonts w:ascii="Times New Roman" w:hAnsi="Times New Roman" w:cs="Times New Roman"/>
          <w:bCs/>
          <w:color w:val="000000"/>
          <w:sz w:val="24"/>
          <w:szCs w:val="24"/>
          <w:lang w:val="mk-MK"/>
        </w:rPr>
        <w:t>) и по (</w:t>
      </w:r>
      <w:r w:rsidR="00550D96" w:rsidRPr="008212B2">
        <w:rPr>
          <w:rFonts w:ascii="Times New Roman" w:hAnsi="Times New Roman" w:cs="Times New Roman"/>
          <w:bCs/>
          <w:color w:val="000000"/>
          <w:sz w:val="24"/>
          <w:szCs w:val="24"/>
          <w:lang w:val="mk-MK"/>
        </w:rPr>
        <w:t>MRA</w:t>
      </w:r>
      <w:r w:rsidR="00550D96" w:rsidRPr="00AB0A77">
        <w:rPr>
          <w:rFonts w:ascii="Times New Roman" w:hAnsi="Times New Roman" w:cs="Times New Roman"/>
          <w:bCs/>
          <w:color w:val="000000"/>
          <w:sz w:val="24"/>
          <w:szCs w:val="24"/>
          <w:lang w:val="mk-MK"/>
        </w:rPr>
        <w:t xml:space="preserve">) третманот. </w:t>
      </w:r>
    </w:p>
    <w:p w14:paraId="2EC667FC" w14:textId="46080D3A" w:rsidR="00550D96" w:rsidRPr="00AB0A77" w:rsidRDefault="00550D96" w:rsidP="00550D96">
      <w:pPr>
        <w:jc w:val="both"/>
        <w:rPr>
          <w:rFonts w:ascii="Times New Roman" w:hAnsi="Times New Roman" w:cs="Times New Roman"/>
          <w:bCs/>
          <w:color w:val="000000"/>
          <w:sz w:val="24"/>
          <w:szCs w:val="24"/>
          <w:lang w:val="mk-MK"/>
        </w:rPr>
      </w:pPr>
      <w:r w:rsidRPr="00AB0A77">
        <w:rPr>
          <w:rFonts w:ascii="Times New Roman" w:hAnsi="Times New Roman" w:cs="Times New Roman"/>
          <w:bCs/>
          <w:color w:val="000000"/>
          <w:sz w:val="24"/>
          <w:szCs w:val="24"/>
          <w:lang w:val="mk-MK"/>
        </w:rPr>
        <w:t>Сите 15 (100,0</w:t>
      </w:r>
      <w:r w:rsidR="00A102D4">
        <w:rPr>
          <w:rFonts w:ascii="Times New Roman" w:hAnsi="Times New Roman" w:cs="Times New Roman"/>
          <w:bCs/>
          <w:color w:val="000000"/>
          <w:sz w:val="24"/>
          <w:szCs w:val="24"/>
          <w:lang w:val="en-US"/>
        </w:rPr>
        <w:t xml:space="preserve"> </w:t>
      </w:r>
      <w:r w:rsidRPr="00AB0A77">
        <w:rPr>
          <w:rFonts w:ascii="Times New Roman" w:hAnsi="Times New Roman" w:cs="Times New Roman"/>
          <w:bCs/>
          <w:color w:val="000000"/>
          <w:sz w:val="24"/>
          <w:szCs w:val="24"/>
          <w:lang w:val="mk-MK"/>
        </w:rPr>
        <w:t xml:space="preserve">%) пациенти пред третманот </w:t>
      </w:r>
      <w:r w:rsidR="00A102D4" w:rsidRPr="00AB0A77">
        <w:rPr>
          <w:rFonts w:ascii="Times New Roman" w:hAnsi="Times New Roman" w:cs="Times New Roman"/>
          <w:bCs/>
          <w:color w:val="000000"/>
          <w:sz w:val="24"/>
          <w:szCs w:val="24"/>
          <w:lang w:val="mk-MK"/>
        </w:rPr>
        <w:t>има</w:t>
      </w:r>
      <w:r w:rsidR="00A102D4">
        <w:rPr>
          <w:rFonts w:ascii="Times New Roman" w:hAnsi="Times New Roman" w:cs="Times New Roman"/>
          <w:bCs/>
          <w:color w:val="000000"/>
          <w:sz w:val="24"/>
          <w:szCs w:val="24"/>
          <w:lang w:val="en-US"/>
        </w:rPr>
        <w:t>a</w:t>
      </w:r>
      <w:r w:rsidR="00A102D4" w:rsidRPr="00AB0A77">
        <w:rPr>
          <w:rFonts w:ascii="Times New Roman" w:hAnsi="Times New Roman" w:cs="Times New Roman"/>
          <w:bCs/>
          <w:color w:val="000000"/>
          <w:sz w:val="24"/>
          <w:szCs w:val="24"/>
          <w:lang w:val="mk-MK"/>
        </w:rPr>
        <w:t xml:space="preserve"> </w:t>
      </w:r>
      <w:r w:rsidRPr="00AB0A77">
        <w:rPr>
          <w:rFonts w:ascii="Times New Roman" w:hAnsi="Times New Roman" w:cs="Times New Roman"/>
          <w:bCs/>
          <w:color w:val="000000"/>
          <w:sz w:val="24"/>
          <w:szCs w:val="24"/>
          <w:lang w:val="mk-MK"/>
        </w:rPr>
        <w:t xml:space="preserve">позитивен микробиолошки наод </w:t>
      </w:r>
      <w:r w:rsidRPr="00AB0A77">
        <w:rPr>
          <w:rFonts w:ascii="Times New Roman" w:hAnsi="Times New Roman" w:cs="Times New Roman"/>
          <w:sz w:val="24"/>
          <w:szCs w:val="24"/>
          <w:lang w:val="mk-MK"/>
        </w:rPr>
        <w:t>(</w:t>
      </w:r>
      <w:r w:rsidRPr="008212B2">
        <w:rPr>
          <w:rFonts w:ascii="Times New Roman" w:hAnsi="Times New Roman" w:cs="Times New Roman"/>
          <w:bCs/>
          <w:color w:val="000000"/>
          <w:sz w:val="24"/>
          <w:szCs w:val="24"/>
          <w:lang w:val="mk-MK"/>
        </w:rPr>
        <w:t>MRB</w:t>
      </w:r>
      <w:r w:rsidRPr="00AB0A77">
        <w:rPr>
          <w:rFonts w:ascii="Times New Roman" w:hAnsi="Times New Roman" w:cs="Times New Roman"/>
          <w:bCs/>
          <w:color w:val="000000"/>
          <w:sz w:val="24"/>
          <w:szCs w:val="24"/>
          <w:lang w:val="mk-MK"/>
        </w:rPr>
        <w:t xml:space="preserve">). </w:t>
      </w:r>
    </w:p>
    <w:p w14:paraId="0C8FEF70" w14:textId="3DF053A5" w:rsidR="00550D96" w:rsidRPr="00AB0A77" w:rsidRDefault="00550D96" w:rsidP="00550D96">
      <w:pPr>
        <w:jc w:val="both"/>
        <w:rPr>
          <w:rFonts w:ascii="Times New Roman" w:hAnsi="Times New Roman" w:cs="Times New Roman"/>
          <w:sz w:val="24"/>
          <w:szCs w:val="24"/>
          <w:lang w:val="mk-MK"/>
        </w:rPr>
      </w:pPr>
      <w:r w:rsidRPr="00AB0A77">
        <w:rPr>
          <w:rFonts w:ascii="Times New Roman" w:hAnsi="Times New Roman" w:cs="Times New Roman"/>
          <w:bCs/>
          <w:color w:val="000000"/>
          <w:sz w:val="24"/>
          <w:szCs w:val="24"/>
          <w:lang w:val="mk-MK"/>
        </w:rPr>
        <w:t xml:space="preserve">По </w:t>
      </w:r>
      <w:r w:rsidRPr="008212B2">
        <w:rPr>
          <w:rFonts w:ascii="Times New Roman" w:hAnsi="Times New Roman" w:cs="Times New Roman"/>
          <w:sz w:val="24"/>
          <w:szCs w:val="24"/>
          <w:lang w:val="mk-MK"/>
        </w:rPr>
        <w:t>конвенционалниот пародонтален третман, од 15 пациенти 6</w:t>
      </w:r>
      <w:r w:rsidR="00A102D4">
        <w:rPr>
          <w:rFonts w:ascii="Times New Roman" w:hAnsi="Times New Roman" w:cs="Times New Roman"/>
          <w:sz w:val="24"/>
          <w:szCs w:val="24"/>
          <w:lang w:val="en-US"/>
        </w:rPr>
        <w:t xml:space="preserve"> </w:t>
      </w:r>
      <w:r w:rsidRPr="008212B2">
        <w:rPr>
          <w:rFonts w:ascii="Times New Roman" w:hAnsi="Times New Roman" w:cs="Times New Roman"/>
          <w:sz w:val="24"/>
          <w:szCs w:val="24"/>
          <w:lang w:val="mk-MK"/>
        </w:rPr>
        <w:t>(40,0</w:t>
      </w:r>
      <w:r w:rsidR="00A102D4">
        <w:rPr>
          <w:rFonts w:ascii="Times New Roman" w:hAnsi="Times New Roman" w:cs="Times New Roman"/>
          <w:sz w:val="24"/>
          <w:szCs w:val="24"/>
          <w:lang w:val="en-US"/>
        </w:rPr>
        <w:t xml:space="preserve"> </w:t>
      </w:r>
      <w:r w:rsidRPr="008212B2">
        <w:rPr>
          <w:rFonts w:ascii="Times New Roman" w:hAnsi="Times New Roman" w:cs="Times New Roman"/>
          <w:sz w:val="24"/>
          <w:szCs w:val="24"/>
          <w:lang w:val="mk-MK"/>
        </w:rPr>
        <w:t xml:space="preserve">%) имале негативен </w:t>
      </w:r>
      <w:r w:rsidRPr="00AB0A77">
        <w:rPr>
          <w:rFonts w:ascii="Times New Roman" w:hAnsi="Times New Roman" w:cs="Times New Roman"/>
          <w:sz w:val="24"/>
          <w:szCs w:val="24"/>
          <w:lang w:val="mk-MK"/>
        </w:rPr>
        <w:t xml:space="preserve">микробиолошки наод </w:t>
      </w:r>
      <w:r w:rsidRPr="008212B2">
        <w:rPr>
          <w:rFonts w:ascii="Times New Roman" w:hAnsi="Times New Roman" w:cs="Times New Roman"/>
          <w:sz w:val="24"/>
          <w:szCs w:val="24"/>
          <w:lang w:val="mk-MK"/>
        </w:rPr>
        <w:t>(</w:t>
      </w:r>
      <w:r w:rsidRPr="008212B2">
        <w:rPr>
          <w:rFonts w:ascii="Times New Roman" w:hAnsi="Times New Roman" w:cs="Times New Roman"/>
          <w:bCs/>
          <w:color w:val="000000"/>
          <w:sz w:val="24"/>
          <w:szCs w:val="24"/>
          <w:lang w:val="mk-MK"/>
        </w:rPr>
        <w:t>MRA</w:t>
      </w:r>
      <w:r w:rsidRPr="008212B2">
        <w:rPr>
          <w:rFonts w:ascii="Times New Roman" w:hAnsi="Times New Roman" w:cs="Times New Roman"/>
          <w:sz w:val="24"/>
          <w:szCs w:val="24"/>
          <w:lang w:val="mk-MK"/>
        </w:rPr>
        <w:t>)</w:t>
      </w:r>
      <w:r w:rsidR="00A102D4">
        <w:rPr>
          <w:rFonts w:ascii="Times New Roman" w:hAnsi="Times New Roman" w:cs="Times New Roman"/>
          <w:sz w:val="24"/>
          <w:szCs w:val="24"/>
          <w:lang w:val="mk-MK"/>
        </w:rPr>
        <w:t>,</w:t>
      </w:r>
      <w:r w:rsidRPr="00AB0A77">
        <w:rPr>
          <w:rFonts w:ascii="Times New Roman" w:hAnsi="Times New Roman" w:cs="Times New Roman"/>
          <w:sz w:val="24"/>
          <w:szCs w:val="24"/>
          <w:lang w:val="mk-MK"/>
        </w:rPr>
        <w:t xml:space="preserve"> а 9</w:t>
      </w:r>
      <w:r w:rsidR="00A102D4">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(60,0</w:t>
      </w:r>
      <w:r w:rsidR="00A102D4">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 xml:space="preserve">%) </w:t>
      </w:r>
      <w:r w:rsidRPr="008212B2">
        <w:rPr>
          <w:rFonts w:ascii="Times New Roman" w:hAnsi="Times New Roman" w:cs="Times New Roman"/>
          <w:sz w:val="24"/>
          <w:szCs w:val="24"/>
          <w:lang w:val="mk-MK"/>
        </w:rPr>
        <w:t xml:space="preserve">имале позитивен </w:t>
      </w:r>
      <w:r w:rsidRPr="00AB0A77">
        <w:rPr>
          <w:rFonts w:ascii="Times New Roman" w:hAnsi="Times New Roman" w:cs="Times New Roman"/>
          <w:sz w:val="24"/>
          <w:szCs w:val="24"/>
          <w:lang w:val="mk-MK"/>
        </w:rPr>
        <w:t xml:space="preserve">микробиолошки наод </w:t>
      </w:r>
      <w:r w:rsidRPr="008212B2">
        <w:rPr>
          <w:rFonts w:ascii="Times New Roman" w:hAnsi="Times New Roman" w:cs="Times New Roman"/>
          <w:sz w:val="24"/>
          <w:szCs w:val="24"/>
          <w:lang w:val="mk-MK"/>
        </w:rPr>
        <w:t>(</w:t>
      </w:r>
      <w:r w:rsidRPr="008212B2">
        <w:rPr>
          <w:rFonts w:ascii="Times New Roman" w:hAnsi="Times New Roman" w:cs="Times New Roman"/>
          <w:bCs/>
          <w:color w:val="000000"/>
          <w:sz w:val="24"/>
          <w:szCs w:val="24"/>
          <w:lang w:val="mk-MK"/>
        </w:rPr>
        <w:t>MRA</w:t>
      </w:r>
      <w:r w:rsidRPr="008212B2">
        <w:rPr>
          <w:rFonts w:ascii="Times New Roman" w:hAnsi="Times New Roman" w:cs="Times New Roman"/>
          <w:sz w:val="24"/>
          <w:szCs w:val="24"/>
          <w:lang w:val="mk-MK"/>
        </w:rPr>
        <w:t>)</w:t>
      </w:r>
      <w:r w:rsidRPr="00AB0A77">
        <w:rPr>
          <w:rFonts w:ascii="Times New Roman" w:hAnsi="Times New Roman" w:cs="Times New Roman"/>
          <w:sz w:val="24"/>
          <w:szCs w:val="24"/>
          <w:lang w:val="mk-MK"/>
        </w:rPr>
        <w:t>.</w:t>
      </w:r>
    </w:p>
    <w:p w14:paraId="08E15AB5" w14:textId="77777777" w:rsidR="00550D96" w:rsidRPr="00AB0A77" w:rsidRDefault="00550D96" w:rsidP="00550D96">
      <w:pPr>
        <w:rPr>
          <w:rFonts w:ascii="Times New Roman" w:hAnsi="Times New Roman" w:cs="Times New Roman"/>
          <w:sz w:val="24"/>
          <w:szCs w:val="24"/>
          <w:lang w:val="mk-MK"/>
        </w:rPr>
      </w:pPr>
    </w:p>
    <w:p w14:paraId="48617C03" w14:textId="5A9161BB" w:rsidR="00550D96" w:rsidRPr="008212B2" w:rsidRDefault="00550D96" w:rsidP="00550D96">
      <w:pPr>
        <w:jc w:val="center"/>
        <w:rPr>
          <w:rFonts w:ascii="Times New Roman" w:hAnsi="Times New Roman" w:cs="Times New Roman"/>
          <w:bCs/>
          <w:color w:val="000000"/>
          <w:sz w:val="24"/>
          <w:szCs w:val="24"/>
          <w:lang w:val="mk-MK"/>
        </w:rPr>
      </w:pPr>
      <w:r w:rsidRPr="00AB0A77">
        <w:rPr>
          <w:rFonts w:ascii="Times New Roman" w:hAnsi="Times New Roman" w:cs="Times New Roman"/>
          <w:b/>
          <w:bCs/>
          <w:sz w:val="24"/>
          <w:szCs w:val="24"/>
          <w:lang w:val="mk-MK"/>
        </w:rPr>
        <w:t>Табела 26</w:t>
      </w:r>
      <w:r w:rsidR="00A102D4">
        <w:rPr>
          <w:rFonts w:ascii="Times New Roman" w:hAnsi="Times New Roman" w:cs="Times New Roman"/>
          <w:b/>
          <w:bCs/>
          <w:sz w:val="24"/>
          <w:szCs w:val="24"/>
          <w:lang w:val="mk-MK"/>
        </w:rPr>
        <w:t>:</w:t>
      </w:r>
      <w:r w:rsidRPr="00AB0A77">
        <w:rPr>
          <w:rFonts w:ascii="Times New Roman" w:hAnsi="Times New Roman" w:cs="Times New Roman"/>
          <w:sz w:val="24"/>
          <w:szCs w:val="24"/>
          <w:lang w:val="mk-MK"/>
        </w:rPr>
        <w:t xml:space="preserve"> Микробиолошки наоди пред (</w:t>
      </w:r>
      <w:r w:rsidRPr="008212B2">
        <w:rPr>
          <w:rFonts w:ascii="Times New Roman" w:hAnsi="Times New Roman" w:cs="Times New Roman"/>
          <w:bCs/>
          <w:color w:val="000000"/>
          <w:sz w:val="24"/>
          <w:szCs w:val="24"/>
          <w:lang w:val="mk-MK"/>
        </w:rPr>
        <w:t>MRB</w:t>
      </w:r>
      <w:r w:rsidRPr="00AB0A77">
        <w:rPr>
          <w:rFonts w:ascii="Times New Roman" w:hAnsi="Times New Roman" w:cs="Times New Roman"/>
          <w:bCs/>
          <w:color w:val="000000"/>
          <w:sz w:val="24"/>
          <w:szCs w:val="24"/>
          <w:lang w:val="mk-MK"/>
        </w:rPr>
        <w:t>)</w:t>
      </w:r>
      <w:r w:rsidRPr="008212B2">
        <w:rPr>
          <w:rFonts w:ascii="Times New Roman" w:hAnsi="Times New Roman" w:cs="Times New Roman"/>
          <w:bCs/>
          <w:color w:val="000000"/>
          <w:sz w:val="24"/>
          <w:szCs w:val="24"/>
          <w:lang w:val="mk-MK"/>
        </w:rPr>
        <w:t xml:space="preserve"> </w:t>
      </w:r>
      <w:r w:rsidR="00A102D4">
        <w:rPr>
          <w:rFonts w:ascii="Times New Roman" w:hAnsi="Times New Roman" w:cs="Times New Roman"/>
          <w:bCs/>
          <w:color w:val="000000"/>
          <w:sz w:val="24"/>
          <w:szCs w:val="24"/>
          <w:lang w:val="mk-MK"/>
        </w:rPr>
        <w:t>и</w:t>
      </w:r>
      <w:r w:rsidR="00A102D4" w:rsidRPr="008212B2">
        <w:rPr>
          <w:rFonts w:ascii="Times New Roman" w:hAnsi="Times New Roman" w:cs="Times New Roman"/>
          <w:bCs/>
          <w:color w:val="000000"/>
          <w:sz w:val="24"/>
          <w:szCs w:val="24"/>
          <w:lang w:val="mk-MK"/>
        </w:rPr>
        <w:t xml:space="preserve"> </w:t>
      </w:r>
    </w:p>
    <w:p w14:paraId="5EDF6A03" w14:textId="77777777" w:rsidR="00550D96" w:rsidRPr="00AB0A77" w:rsidRDefault="00550D96" w:rsidP="00550D96">
      <w:pPr>
        <w:jc w:val="center"/>
        <w:rPr>
          <w:rFonts w:ascii="Times New Roman" w:hAnsi="Times New Roman" w:cs="Times New Roman"/>
          <w:sz w:val="24"/>
          <w:szCs w:val="24"/>
          <w:lang w:val="mk-MK"/>
        </w:rPr>
      </w:pPr>
      <w:r w:rsidRPr="00AB0A77">
        <w:rPr>
          <w:rFonts w:ascii="Times New Roman" w:hAnsi="Times New Roman" w:cs="Times New Roman"/>
          <w:sz w:val="24"/>
          <w:szCs w:val="24"/>
          <w:lang w:val="mk-MK"/>
        </w:rPr>
        <w:t>микробиолошки наоди по (</w:t>
      </w:r>
      <w:r w:rsidRPr="008212B2">
        <w:rPr>
          <w:rFonts w:ascii="Times New Roman" w:hAnsi="Times New Roman" w:cs="Times New Roman"/>
          <w:bCs/>
          <w:color w:val="000000"/>
          <w:sz w:val="24"/>
          <w:szCs w:val="24"/>
          <w:lang w:val="mk-MK"/>
        </w:rPr>
        <w:t>MRA</w:t>
      </w:r>
      <w:r w:rsidRPr="00AB0A77">
        <w:rPr>
          <w:rFonts w:ascii="Times New Roman" w:hAnsi="Times New Roman" w:cs="Times New Roman"/>
          <w:bCs/>
          <w:color w:val="000000"/>
          <w:sz w:val="24"/>
          <w:szCs w:val="24"/>
          <w:lang w:val="mk-MK"/>
        </w:rPr>
        <w:t>) третманот</w:t>
      </w:r>
    </w:p>
    <w:p w14:paraId="3BF2D6A6" w14:textId="77777777" w:rsidR="00550D96" w:rsidRPr="00AB0A77" w:rsidRDefault="00550D96" w:rsidP="00550D96">
      <w:pPr>
        <w:autoSpaceDE w:val="0"/>
        <w:autoSpaceDN w:val="0"/>
        <w:adjustRightInd w:val="0"/>
        <w:rPr>
          <w:lang w:val="mk-MK"/>
        </w:rPr>
      </w:pPr>
    </w:p>
    <w:tbl>
      <w:tblPr>
        <w:tblW w:w="771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6"/>
        <w:gridCol w:w="1668"/>
        <w:gridCol w:w="1410"/>
        <w:gridCol w:w="1456"/>
        <w:gridCol w:w="1456"/>
        <w:gridCol w:w="1001"/>
      </w:tblGrid>
      <w:tr w:rsidR="00550D96" w:rsidRPr="00AB0A77" w14:paraId="1247A803" w14:textId="77777777" w:rsidTr="00D50BCE">
        <w:trPr>
          <w:cantSplit/>
          <w:jc w:val="center"/>
        </w:trPr>
        <w:tc>
          <w:tcPr>
            <w:tcW w:w="3804" w:type="dxa"/>
            <w:gridSpan w:val="3"/>
            <w:vMerge w:val="restart"/>
            <w:tcBorders>
              <w:top w:val="single" w:sz="16" w:space="0" w:color="000000"/>
              <w:left w:val="single" w:sz="16" w:space="0" w:color="000000"/>
              <w:bottom w:val="nil"/>
              <w:right w:val="nil"/>
            </w:tcBorders>
            <w:shd w:val="clear" w:color="auto" w:fill="FFFFFF"/>
          </w:tcPr>
          <w:p w14:paraId="6E2164CF" w14:textId="77777777" w:rsidR="00550D96" w:rsidRPr="008212B2" w:rsidRDefault="00550D96" w:rsidP="00D50BCE">
            <w:pPr>
              <w:autoSpaceDE w:val="0"/>
              <w:autoSpaceDN w:val="0"/>
              <w:adjustRightInd w:val="0"/>
              <w:jc w:val="center"/>
              <w:rPr>
                <w:rFonts w:ascii="Georgia" w:hAnsi="Georgia"/>
                <w:sz w:val="20"/>
                <w:szCs w:val="20"/>
                <w:lang w:val="mk-MK"/>
              </w:rPr>
            </w:pPr>
          </w:p>
        </w:tc>
        <w:tc>
          <w:tcPr>
            <w:tcW w:w="2912" w:type="dxa"/>
            <w:gridSpan w:val="2"/>
            <w:tcBorders>
              <w:top w:val="single" w:sz="16" w:space="0" w:color="000000"/>
              <w:left w:val="single" w:sz="16" w:space="0" w:color="000000"/>
            </w:tcBorders>
            <w:shd w:val="clear" w:color="auto" w:fill="FFFFFF"/>
          </w:tcPr>
          <w:p w14:paraId="1225567C"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MRA</w:t>
            </w:r>
          </w:p>
        </w:tc>
        <w:tc>
          <w:tcPr>
            <w:tcW w:w="1001" w:type="dxa"/>
            <w:vMerge w:val="restart"/>
            <w:tcBorders>
              <w:top w:val="single" w:sz="16" w:space="0" w:color="000000"/>
              <w:right w:val="single" w:sz="16" w:space="0" w:color="000000"/>
            </w:tcBorders>
            <w:shd w:val="clear" w:color="auto" w:fill="FFFFFF"/>
          </w:tcPr>
          <w:p w14:paraId="3D737B22"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Total</w:t>
            </w:r>
          </w:p>
        </w:tc>
      </w:tr>
      <w:tr w:rsidR="00550D96" w:rsidRPr="00AB0A77" w14:paraId="20B6D3CD" w14:textId="77777777" w:rsidTr="00D50BCE">
        <w:trPr>
          <w:cantSplit/>
          <w:jc w:val="center"/>
        </w:trPr>
        <w:tc>
          <w:tcPr>
            <w:tcW w:w="3804" w:type="dxa"/>
            <w:gridSpan w:val="3"/>
            <w:vMerge/>
            <w:tcBorders>
              <w:top w:val="single" w:sz="16" w:space="0" w:color="000000"/>
              <w:left w:val="single" w:sz="16" w:space="0" w:color="000000"/>
              <w:bottom w:val="nil"/>
              <w:right w:val="nil"/>
            </w:tcBorders>
            <w:shd w:val="clear" w:color="auto" w:fill="FFFFFF"/>
          </w:tcPr>
          <w:p w14:paraId="62053AB4" w14:textId="77777777" w:rsidR="00550D96" w:rsidRPr="008212B2" w:rsidRDefault="00550D96" w:rsidP="00D50BCE">
            <w:pPr>
              <w:autoSpaceDE w:val="0"/>
              <w:autoSpaceDN w:val="0"/>
              <w:adjustRightInd w:val="0"/>
              <w:jc w:val="center"/>
              <w:rPr>
                <w:rFonts w:ascii="Georgia" w:hAnsi="Georgia" w:cs="Arial"/>
                <w:color w:val="000000"/>
                <w:sz w:val="20"/>
                <w:szCs w:val="20"/>
                <w:lang w:val="mk-MK"/>
              </w:rPr>
            </w:pPr>
          </w:p>
        </w:tc>
        <w:tc>
          <w:tcPr>
            <w:tcW w:w="1456" w:type="dxa"/>
            <w:tcBorders>
              <w:left w:val="single" w:sz="16" w:space="0" w:color="000000"/>
              <w:bottom w:val="single" w:sz="16" w:space="0" w:color="000000"/>
            </w:tcBorders>
            <w:shd w:val="clear" w:color="auto" w:fill="FFFFFF"/>
          </w:tcPr>
          <w:p w14:paraId="7DA9ED65"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Негативен наод</w:t>
            </w:r>
          </w:p>
        </w:tc>
        <w:tc>
          <w:tcPr>
            <w:tcW w:w="1456" w:type="dxa"/>
            <w:tcBorders>
              <w:bottom w:val="single" w:sz="16" w:space="0" w:color="000000"/>
            </w:tcBorders>
            <w:shd w:val="clear" w:color="auto" w:fill="FFFFFF"/>
          </w:tcPr>
          <w:p w14:paraId="7B052C01"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Позитивен наод</w:t>
            </w:r>
          </w:p>
        </w:tc>
        <w:tc>
          <w:tcPr>
            <w:tcW w:w="1001" w:type="dxa"/>
            <w:vMerge/>
            <w:tcBorders>
              <w:top w:val="single" w:sz="16" w:space="0" w:color="000000"/>
              <w:right w:val="single" w:sz="16" w:space="0" w:color="000000"/>
            </w:tcBorders>
            <w:shd w:val="clear" w:color="auto" w:fill="FFFFFF"/>
          </w:tcPr>
          <w:p w14:paraId="10762D5C" w14:textId="77777777" w:rsidR="00550D96" w:rsidRPr="008212B2" w:rsidRDefault="00550D96" w:rsidP="00D50BCE">
            <w:pPr>
              <w:autoSpaceDE w:val="0"/>
              <w:autoSpaceDN w:val="0"/>
              <w:adjustRightInd w:val="0"/>
              <w:jc w:val="center"/>
              <w:rPr>
                <w:rFonts w:ascii="Georgia" w:hAnsi="Georgia" w:cs="Arial"/>
                <w:color w:val="000000"/>
                <w:sz w:val="20"/>
                <w:szCs w:val="20"/>
                <w:lang w:val="mk-MK"/>
              </w:rPr>
            </w:pPr>
          </w:p>
        </w:tc>
      </w:tr>
      <w:tr w:rsidR="00550D96" w:rsidRPr="00AB0A77" w14:paraId="0840892C" w14:textId="77777777" w:rsidTr="00D50BCE">
        <w:trPr>
          <w:cantSplit/>
          <w:jc w:val="center"/>
        </w:trPr>
        <w:tc>
          <w:tcPr>
            <w:tcW w:w="726" w:type="dxa"/>
            <w:vMerge w:val="restart"/>
            <w:tcBorders>
              <w:top w:val="single" w:sz="16" w:space="0" w:color="000000"/>
              <w:left w:val="single" w:sz="16" w:space="0" w:color="000000"/>
              <w:bottom w:val="nil"/>
              <w:right w:val="nil"/>
            </w:tcBorders>
            <w:shd w:val="clear" w:color="auto" w:fill="FFFFFF"/>
            <w:vAlign w:val="center"/>
          </w:tcPr>
          <w:p w14:paraId="20E82DDA"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MRB</w:t>
            </w:r>
          </w:p>
        </w:tc>
        <w:tc>
          <w:tcPr>
            <w:tcW w:w="1668" w:type="dxa"/>
            <w:vMerge w:val="restart"/>
            <w:tcBorders>
              <w:top w:val="single" w:sz="16" w:space="0" w:color="000000"/>
              <w:left w:val="nil"/>
              <w:bottom w:val="nil"/>
              <w:right w:val="nil"/>
            </w:tcBorders>
            <w:shd w:val="clear" w:color="auto" w:fill="FFFFFF"/>
            <w:vAlign w:val="center"/>
          </w:tcPr>
          <w:p w14:paraId="0633B786"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Позитивен наод</w:t>
            </w:r>
          </w:p>
        </w:tc>
        <w:tc>
          <w:tcPr>
            <w:tcW w:w="1410" w:type="dxa"/>
            <w:tcBorders>
              <w:top w:val="single" w:sz="16" w:space="0" w:color="000000"/>
              <w:left w:val="nil"/>
              <w:bottom w:val="nil"/>
              <w:right w:val="single" w:sz="16" w:space="0" w:color="000000"/>
            </w:tcBorders>
            <w:shd w:val="clear" w:color="auto" w:fill="FFFFFF"/>
            <w:vAlign w:val="center"/>
          </w:tcPr>
          <w:p w14:paraId="0914536B"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Count</w:t>
            </w:r>
          </w:p>
        </w:tc>
        <w:tc>
          <w:tcPr>
            <w:tcW w:w="1456" w:type="dxa"/>
            <w:tcBorders>
              <w:top w:val="single" w:sz="16" w:space="0" w:color="000000"/>
              <w:left w:val="single" w:sz="16" w:space="0" w:color="000000"/>
              <w:bottom w:val="nil"/>
            </w:tcBorders>
            <w:shd w:val="clear" w:color="auto" w:fill="FFFFFF"/>
          </w:tcPr>
          <w:p w14:paraId="6BD0EB23" w14:textId="77777777" w:rsidR="00550D96" w:rsidRPr="00AB0A77" w:rsidRDefault="00550D96" w:rsidP="00D50BCE">
            <w:pPr>
              <w:autoSpaceDE w:val="0"/>
              <w:autoSpaceDN w:val="0"/>
              <w:adjustRightInd w:val="0"/>
              <w:ind w:left="60" w:right="60"/>
              <w:jc w:val="center"/>
              <w:rPr>
                <w:rFonts w:ascii="Georgia" w:hAnsi="Georgia" w:cs="Arial"/>
                <w:color w:val="000000"/>
                <w:sz w:val="20"/>
                <w:szCs w:val="20"/>
                <w:lang w:val="mk-MK"/>
              </w:rPr>
            </w:pPr>
            <w:r w:rsidRPr="00AB0A77">
              <w:rPr>
                <w:rFonts w:ascii="Georgia" w:hAnsi="Georgia" w:cs="Arial"/>
                <w:color w:val="000000"/>
                <w:sz w:val="20"/>
                <w:szCs w:val="20"/>
                <w:lang w:val="mk-MK"/>
              </w:rPr>
              <w:t>6</w:t>
            </w:r>
          </w:p>
        </w:tc>
        <w:tc>
          <w:tcPr>
            <w:tcW w:w="1456" w:type="dxa"/>
            <w:tcBorders>
              <w:top w:val="single" w:sz="16" w:space="0" w:color="000000"/>
              <w:bottom w:val="nil"/>
            </w:tcBorders>
            <w:shd w:val="clear" w:color="auto" w:fill="FFFFFF"/>
          </w:tcPr>
          <w:p w14:paraId="48D9918E" w14:textId="77777777" w:rsidR="00550D96" w:rsidRPr="00AB0A77" w:rsidRDefault="00550D96" w:rsidP="00D50BCE">
            <w:pPr>
              <w:autoSpaceDE w:val="0"/>
              <w:autoSpaceDN w:val="0"/>
              <w:adjustRightInd w:val="0"/>
              <w:ind w:left="60" w:right="60"/>
              <w:jc w:val="center"/>
              <w:rPr>
                <w:rFonts w:ascii="Georgia" w:hAnsi="Georgia" w:cs="Arial"/>
                <w:color w:val="000000"/>
                <w:sz w:val="20"/>
                <w:szCs w:val="20"/>
                <w:lang w:val="mk-MK"/>
              </w:rPr>
            </w:pPr>
            <w:r w:rsidRPr="00AB0A77">
              <w:rPr>
                <w:rFonts w:ascii="Georgia" w:hAnsi="Georgia" w:cs="Arial"/>
                <w:color w:val="000000"/>
                <w:sz w:val="20"/>
                <w:szCs w:val="20"/>
                <w:lang w:val="mk-MK"/>
              </w:rPr>
              <w:t>9</w:t>
            </w:r>
          </w:p>
        </w:tc>
        <w:tc>
          <w:tcPr>
            <w:tcW w:w="1001" w:type="dxa"/>
            <w:tcBorders>
              <w:top w:val="single" w:sz="16" w:space="0" w:color="000000"/>
              <w:bottom w:val="nil"/>
              <w:right w:val="single" w:sz="16" w:space="0" w:color="000000"/>
            </w:tcBorders>
            <w:shd w:val="clear" w:color="auto" w:fill="FFFFFF"/>
          </w:tcPr>
          <w:p w14:paraId="5DB1C788"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15</w:t>
            </w:r>
          </w:p>
        </w:tc>
      </w:tr>
      <w:tr w:rsidR="00550D96" w:rsidRPr="00AB0A77" w14:paraId="19FE71E0" w14:textId="77777777" w:rsidTr="00D50BCE">
        <w:trPr>
          <w:cantSplit/>
          <w:jc w:val="center"/>
        </w:trPr>
        <w:tc>
          <w:tcPr>
            <w:tcW w:w="726" w:type="dxa"/>
            <w:vMerge/>
            <w:tcBorders>
              <w:top w:val="single" w:sz="16" w:space="0" w:color="000000"/>
              <w:left w:val="single" w:sz="16" w:space="0" w:color="000000"/>
              <w:bottom w:val="nil"/>
              <w:right w:val="nil"/>
            </w:tcBorders>
            <w:shd w:val="clear" w:color="auto" w:fill="FFFFFF"/>
            <w:vAlign w:val="center"/>
          </w:tcPr>
          <w:p w14:paraId="2EDB0B84" w14:textId="77777777" w:rsidR="00550D96" w:rsidRPr="008212B2" w:rsidRDefault="00550D96" w:rsidP="00D50BCE">
            <w:pPr>
              <w:autoSpaceDE w:val="0"/>
              <w:autoSpaceDN w:val="0"/>
              <w:adjustRightInd w:val="0"/>
              <w:jc w:val="center"/>
              <w:rPr>
                <w:rFonts w:ascii="Georgia" w:hAnsi="Georgia" w:cs="Arial"/>
                <w:color w:val="000000"/>
                <w:sz w:val="20"/>
                <w:szCs w:val="20"/>
                <w:lang w:val="mk-MK"/>
              </w:rPr>
            </w:pPr>
          </w:p>
        </w:tc>
        <w:tc>
          <w:tcPr>
            <w:tcW w:w="1668" w:type="dxa"/>
            <w:vMerge/>
            <w:tcBorders>
              <w:top w:val="single" w:sz="16" w:space="0" w:color="000000"/>
              <w:left w:val="nil"/>
              <w:bottom w:val="nil"/>
              <w:right w:val="nil"/>
            </w:tcBorders>
            <w:shd w:val="clear" w:color="auto" w:fill="FFFFFF"/>
            <w:vAlign w:val="center"/>
          </w:tcPr>
          <w:p w14:paraId="24559914" w14:textId="77777777" w:rsidR="00550D96" w:rsidRPr="008212B2" w:rsidRDefault="00550D96" w:rsidP="00D50BCE">
            <w:pPr>
              <w:autoSpaceDE w:val="0"/>
              <w:autoSpaceDN w:val="0"/>
              <w:adjustRightInd w:val="0"/>
              <w:jc w:val="center"/>
              <w:rPr>
                <w:rFonts w:ascii="Georgia" w:hAnsi="Georgia" w:cs="Arial"/>
                <w:color w:val="000000"/>
                <w:sz w:val="20"/>
                <w:szCs w:val="20"/>
                <w:lang w:val="mk-MK"/>
              </w:rPr>
            </w:pPr>
          </w:p>
        </w:tc>
        <w:tc>
          <w:tcPr>
            <w:tcW w:w="1410" w:type="dxa"/>
            <w:tcBorders>
              <w:top w:val="nil"/>
              <w:left w:val="nil"/>
              <w:bottom w:val="nil"/>
              <w:right w:val="single" w:sz="16" w:space="0" w:color="000000"/>
            </w:tcBorders>
            <w:shd w:val="clear" w:color="auto" w:fill="FFFFFF"/>
            <w:vAlign w:val="center"/>
          </w:tcPr>
          <w:p w14:paraId="02DE4ABE"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 xml:space="preserve">% </w:t>
            </w:r>
          </w:p>
        </w:tc>
        <w:tc>
          <w:tcPr>
            <w:tcW w:w="1456" w:type="dxa"/>
            <w:tcBorders>
              <w:top w:val="nil"/>
              <w:left w:val="single" w:sz="16" w:space="0" w:color="000000"/>
              <w:bottom w:val="nil"/>
            </w:tcBorders>
            <w:shd w:val="clear" w:color="auto" w:fill="FFFFFF"/>
          </w:tcPr>
          <w:p w14:paraId="24E61086"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AB0A77">
              <w:rPr>
                <w:rFonts w:ascii="Georgia" w:hAnsi="Georgia" w:cs="Arial"/>
                <w:color w:val="000000"/>
                <w:sz w:val="20"/>
                <w:szCs w:val="20"/>
                <w:lang w:val="mk-MK"/>
              </w:rPr>
              <w:t>40</w:t>
            </w:r>
            <w:r w:rsidRPr="008212B2">
              <w:rPr>
                <w:rFonts w:ascii="Georgia" w:hAnsi="Georgia" w:cs="Arial"/>
                <w:color w:val="000000"/>
                <w:sz w:val="20"/>
                <w:szCs w:val="20"/>
                <w:lang w:val="mk-MK"/>
              </w:rPr>
              <w:t>,</w:t>
            </w:r>
            <w:r w:rsidRPr="00AB0A77">
              <w:rPr>
                <w:rFonts w:ascii="Georgia" w:hAnsi="Georgia" w:cs="Arial"/>
                <w:color w:val="000000"/>
                <w:sz w:val="20"/>
                <w:szCs w:val="20"/>
                <w:lang w:val="mk-MK"/>
              </w:rPr>
              <w:t>0</w:t>
            </w:r>
            <w:r w:rsidRPr="008212B2">
              <w:rPr>
                <w:rFonts w:ascii="Georgia" w:hAnsi="Georgia" w:cs="Arial"/>
                <w:color w:val="000000"/>
                <w:sz w:val="20"/>
                <w:szCs w:val="20"/>
                <w:lang w:val="mk-MK"/>
              </w:rPr>
              <w:t>%</w:t>
            </w:r>
          </w:p>
        </w:tc>
        <w:tc>
          <w:tcPr>
            <w:tcW w:w="1456" w:type="dxa"/>
            <w:tcBorders>
              <w:top w:val="nil"/>
              <w:bottom w:val="nil"/>
            </w:tcBorders>
            <w:shd w:val="clear" w:color="auto" w:fill="FFFFFF"/>
          </w:tcPr>
          <w:p w14:paraId="2914B2AF"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AB0A77">
              <w:rPr>
                <w:rFonts w:ascii="Georgia" w:hAnsi="Georgia" w:cs="Arial"/>
                <w:color w:val="000000"/>
                <w:sz w:val="20"/>
                <w:szCs w:val="20"/>
                <w:lang w:val="mk-MK"/>
              </w:rPr>
              <w:t>60</w:t>
            </w:r>
            <w:r w:rsidRPr="008212B2">
              <w:rPr>
                <w:rFonts w:ascii="Georgia" w:hAnsi="Georgia" w:cs="Arial"/>
                <w:color w:val="000000"/>
                <w:sz w:val="20"/>
                <w:szCs w:val="20"/>
                <w:lang w:val="mk-MK"/>
              </w:rPr>
              <w:t>,</w:t>
            </w:r>
            <w:r w:rsidRPr="00AB0A77">
              <w:rPr>
                <w:rFonts w:ascii="Georgia" w:hAnsi="Georgia" w:cs="Arial"/>
                <w:color w:val="000000"/>
                <w:sz w:val="20"/>
                <w:szCs w:val="20"/>
                <w:lang w:val="mk-MK"/>
              </w:rPr>
              <w:t>0</w:t>
            </w:r>
            <w:r w:rsidRPr="008212B2">
              <w:rPr>
                <w:rFonts w:ascii="Georgia" w:hAnsi="Georgia" w:cs="Arial"/>
                <w:color w:val="000000"/>
                <w:sz w:val="20"/>
                <w:szCs w:val="20"/>
                <w:lang w:val="mk-MK"/>
              </w:rPr>
              <w:t>%</w:t>
            </w:r>
          </w:p>
        </w:tc>
        <w:tc>
          <w:tcPr>
            <w:tcW w:w="1001" w:type="dxa"/>
            <w:tcBorders>
              <w:top w:val="nil"/>
              <w:bottom w:val="nil"/>
              <w:right w:val="single" w:sz="16" w:space="0" w:color="000000"/>
            </w:tcBorders>
            <w:shd w:val="clear" w:color="auto" w:fill="FFFFFF"/>
          </w:tcPr>
          <w:p w14:paraId="1A17B16D"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100,0%</w:t>
            </w:r>
          </w:p>
        </w:tc>
      </w:tr>
      <w:tr w:rsidR="00550D96" w:rsidRPr="00AB0A77" w14:paraId="04D0C34D" w14:textId="77777777" w:rsidTr="00D50BCE">
        <w:trPr>
          <w:cantSplit/>
          <w:jc w:val="center"/>
        </w:trPr>
        <w:tc>
          <w:tcPr>
            <w:tcW w:w="2394" w:type="dxa"/>
            <w:gridSpan w:val="2"/>
            <w:vMerge w:val="restart"/>
            <w:tcBorders>
              <w:top w:val="nil"/>
              <w:left w:val="single" w:sz="16" w:space="0" w:color="000000"/>
              <w:bottom w:val="single" w:sz="16" w:space="0" w:color="000000"/>
              <w:right w:val="nil"/>
            </w:tcBorders>
            <w:shd w:val="clear" w:color="auto" w:fill="FFFFFF"/>
            <w:vAlign w:val="center"/>
          </w:tcPr>
          <w:p w14:paraId="51635898"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Total</w:t>
            </w:r>
          </w:p>
        </w:tc>
        <w:tc>
          <w:tcPr>
            <w:tcW w:w="1410" w:type="dxa"/>
            <w:tcBorders>
              <w:top w:val="nil"/>
              <w:left w:val="nil"/>
              <w:bottom w:val="nil"/>
              <w:right w:val="single" w:sz="16" w:space="0" w:color="000000"/>
            </w:tcBorders>
            <w:shd w:val="clear" w:color="auto" w:fill="FFFFFF"/>
            <w:vAlign w:val="center"/>
          </w:tcPr>
          <w:p w14:paraId="6B4A9E3A"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Count</w:t>
            </w:r>
          </w:p>
        </w:tc>
        <w:tc>
          <w:tcPr>
            <w:tcW w:w="1456" w:type="dxa"/>
            <w:tcBorders>
              <w:top w:val="nil"/>
              <w:left w:val="single" w:sz="16" w:space="0" w:color="000000"/>
              <w:bottom w:val="nil"/>
            </w:tcBorders>
            <w:shd w:val="clear" w:color="auto" w:fill="FFFFFF"/>
          </w:tcPr>
          <w:p w14:paraId="28A4FD33" w14:textId="77777777" w:rsidR="00550D96" w:rsidRPr="00AB0A77" w:rsidRDefault="00550D96" w:rsidP="00D50BCE">
            <w:pPr>
              <w:autoSpaceDE w:val="0"/>
              <w:autoSpaceDN w:val="0"/>
              <w:adjustRightInd w:val="0"/>
              <w:ind w:left="60" w:right="60"/>
              <w:jc w:val="center"/>
              <w:rPr>
                <w:rFonts w:ascii="Georgia" w:hAnsi="Georgia" w:cs="Arial"/>
                <w:color w:val="000000"/>
                <w:sz w:val="20"/>
                <w:szCs w:val="20"/>
                <w:lang w:val="mk-MK"/>
              </w:rPr>
            </w:pPr>
            <w:r w:rsidRPr="00AB0A77">
              <w:rPr>
                <w:rFonts w:ascii="Georgia" w:hAnsi="Georgia" w:cs="Arial"/>
                <w:color w:val="000000"/>
                <w:sz w:val="20"/>
                <w:szCs w:val="20"/>
                <w:lang w:val="mk-MK"/>
              </w:rPr>
              <w:t>6</w:t>
            </w:r>
          </w:p>
        </w:tc>
        <w:tc>
          <w:tcPr>
            <w:tcW w:w="1456" w:type="dxa"/>
            <w:tcBorders>
              <w:top w:val="nil"/>
              <w:bottom w:val="nil"/>
            </w:tcBorders>
            <w:shd w:val="clear" w:color="auto" w:fill="FFFFFF"/>
          </w:tcPr>
          <w:p w14:paraId="5C92572E" w14:textId="77777777" w:rsidR="00550D96" w:rsidRPr="00AB0A77" w:rsidRDefault="00550D96" w:rsidP="00D50BCE">
            <w:pPr>
              <w:autoSpaceDE w:val="0"/>
              <w:autoSpaceDN w:val="0"/>
              <w:adjustRightInd w:val="0"/>
              <w:ind w:left="60" w:right="60"/>
              <w:jc w:val="center"/>
              <w:rPr>
                <w:rFonts w:ascii="Georgia" w:hAnsi="Georgia" w:cs="Arial"/>
                <w:color w:val="000000"/>
                <w:sz w:val="20"/>
                <w:szCs w:val="20"/>
                <w:lang w:val="mk-MK"/>
              </w:rPr>
            </w:pPr>
            <w:r w:rsidRPr="00AB0A77">
              <w:rPr>
                <w:rFonts w:ascii="Georgia" w:hAnsi="Georgia" w:cs="Arial"/>
                <w:color w:val="000000"/>
                <w:sz w:val="20"/>
                <w:szCs w:val="20"/>
                <w:lang w:val="mk-MK"/>
              </w:rPr>
              <w:t>9</w:t>
            </w:r>
          </w:p>
        </w:tc>
        <w:tc>
          <w:tcPr>
            <w:tcW w:w="1001" w:type="dxa"/>
            <w:tcBorders>
              <w:top w:val="nil"/>
              <w:bottom w:val="nil"/>
              <w:right w:val="single" w:sz="16" w:space="0" w:color="000000"/>
            </w:tcBorders>
            <w:shd w:val="clear" w:color="auto" w:fill="FFFFFF"/>
          </w:tcPr>
          <w:p w14:paraId="75276EC0"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15</w:t>
            </w:r>
          </w:p>
        </w:tc>
      </w:tr>
      <w:tr w:rsidR="00550D96" w:rsidRPr="00AB0A77" w14:paraId="274DDF29" w14:textId="77777777" w:rsidTr="00D50BCE">
        <w:trPr>
          <w:cantSplit/>
          <w:jc w:val="center"/>
        </w:trPr>
        <w:tc>
          <w:tcPr>
            <w:tcW w:w="2394" w:type="dxa"/>
            <w:gridSpan w:val="2"/>
            <w:vMerge/>
            <w:tcBorders>
              <w:top w:val="nil"/>
              <w:left w:val="single" w:sz="16" w:space="0" w:color="000000"/>
              <w:bottom w:val="single" w:sz="16" w:space="0" w:color="000000"/>
              <w:right w:val="nil"/>
            </w:tcBorders>
            <w:shd w:val="clear" w:color="auto" w:fill="FFFFFF"/>
            <w:vAlign w:val="center"/>
          </w:tcPr>
          <w:p w14:paraId="57E104B6" w14:textId="77777777" w:rsidR="00550D96" w:rsidRPr="008212B2" w:rsidRDefault="00550D96" w:rsidP="00D50BCE">
            <w:pPr>
              <w:autoSpaceDE w:val="0"/>
              <w:autoSpaceDN w:val="0"/>
              <w:adjustRightInd w:val="0"/>
              <w:jc w:val="center"/>
              <w:rPr>
                <w:rFonts w:ascii="Georgia" w:hAnsi="Georgia" w:cs="Arial"/>
                <w:color w:val="000000"/>
                <w:sz w:val="20"/>
                <w:szCs w:val="20"/>
                <w:lang w:val="mk-MK"/>
              </w:rPr>
            </w:pPr>
          </w:p>
        </w:tc>
        <w:tc>
          <w:tcPr>
            <w:tcW w:w="1410" w:type="dxa"/>
            <w:tcBorders>
              <w:top w:val="nil"/>
              <w:left w:val="nil"/>
              <w:bottom w:val="single" w:sz="16" w:space="0" w:color="000000"/>
              <w:right w:val="single" w:sz="16" w:space="0" w:color="000000"/>
            </w:tcBorders>
            <w:shd w:val="clear" w:color="auto" w:fill="FFFFFF"/>
            <w:vAlign w:val="center"/>
          </w:tcPr>
          <w:p w14:paraId="6E7EAC9B"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 xml:space="preserve">% </w:t>
            </w:r>
          </w:p>
        </w:tc>
        <w:tc>
          <w:tcPr>
            <w:tcW w:w="1456" w:type="dxa"/>
            <w:tcBorders>
              <w:top w:val="nil"/>
              <w:left w:val="single" w:sz="16" w:space="0" w:color="000000"/>
              <w:bottom w:val="single" w:sz="16" w:space="0" w:color="000000"/>
            </w:tcBorders>
            <w:shd w:val="clear" w:color="auto" w:fill="FFFFFF"/>
          </w:tcPr>
          <w:p w14:paraId="0CB0A522"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AB0A77">
              <w:rPr>
                <w:rFonts w:ascii="Georgia" w:hAnsi="Georgia" w:cs="Arial"/>
                <w:color w:val="000000"/>
                <w:sz w:val="20"/>
                <w:szCs w:val="20"/>
                <w:lang w:val="mk-MK"/>
              </w:rPr>
              <w:t>40</w:t>
            </w:r>
            <w:r w:rsidRPr="008212B2">
              <w:rPr>
                <w:rFonts w:ascii="Georgia" w:hAnsi="Georgia" w:cs="Arial"/>
                <w:color w:val="000000"/>
                <w:sz w:val="20"/>
                <w:szCs w:val="20"/>
                <w:lang w:val="mk-MK"/>
              </w:rPr>
              <w:t>,</w:t>
            </w:r>
            <w:r w:rsidRPr="00AB0A77">
              <w:rPr>
                <w:rFonts w:ascii="Georgia" w:hAnsi="Georgia" w:cs="Arial"/>
                <w:color w:val="000000"/>
                <w:sz w:val="20"/>
                <w:szCs w:val="20"/>
                <w:lang w:val="mk-MK"/>
              </w:rPr>
              <w:t>0</w:t>
            </w:r>
            <w:r w:rsidRPr="008212B2">
              <w:rPr>
                <w:rFonts w:ascii="Georgia" w:hAnsi="Georgia" w:cs="Arial"/>
                <w:color w:val="000000"/>
                <w:sz w:val="20"/>
                <w:szCs w:val="20"/>
                <w:lang w:val="mk-MK"/>
              </w:rPr>
              <w:t>%</w:t>
            </w:r>
          </w:p>
        </w:tc>
        <w:tc>
          <w:tcPr>
            <w:tcW w:w="1456" w:type="dxa"/>
            <w:tcBorders>
              <w:top w:val="nil"/>
              <w:bottom w:val="single" w:sz="16" w:space="0" w:color="000000"/>
            </w:tcBorders>
            <w:shd w:val="clear" w:color="auto" w:fill="FFFFFF"/>
          </w:tcPr>
          <w:p w14:paraId="6FBBAF56"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AB0A77">
              <w:rPr>
                <w:rFonts w:ascii="Georgia" w:hAnsi="Georgia" w:cs="Arial"/>
                <w:color w:val="000000"/>
                <w:sz w:val="20"/>
                <w:szCs w:val="20"/>
                <w:lang w:val="mk-MK"/>
              </w:rPr>
              <w:t>60</w:t>
            </w:r>
            <w:r w:rsidRPr="008212B2">
              <w:rPr>
                <w:rFonts w:ascii="Georgia" w:hAnsi="Georgia" w:cs="Arial"/>
                <w:color w:val="000000"/>
                <w:sz w:val="20"/>
                <w:szCs w:val="20"/>
                <w:lang w:val="mk-MK"/>
              </w:rPr>
              <w:t>,</w:t>
            </w:r>
            <w:r w:rsidRPr="00AB0A77">
              <w:rPr>
                <w:rFonts w:ascii="Georgia" w:hAnsi="Georgia" w:cs="Arial"/>
                <w:color w:val="000000"/>
                <w:sz w:val="20"/>
                <w:szCs w:val="20"/>
                <w:lang w:val="mk-MK"/>
              </w:rPr>
              <w:t>0</w:t>
            </w:r>
            <w:r w:rsidRPr="008212B2">
              <w:rPr>
                <w:rFonts w:ascii="Georgia" w:hAnsi="Georgia" w:cs="Arial"/>
                <w:color w:val="000000"/>
                <w:sz w:val="20"/>
                <w:szCs w:val="20"/>
                <w:lang w:val="mk-MK"/>
              </w:rPr>
              <w:t>%</w:t>
            </w:r>
          </w:p>
        </w:tc>
        <w:tc>
          <w:tcPr>
            <w:tcW w:w="1001" w:type="dxa"/>
            <w:tcBorders>
              <w:top w:val="nil"/>
              <w:bottom w:val="single" w:sz="16" w:space="0" w:color="000000"/>
              <w:right w:val="single" w:sz="16" w:space="0" w:color="000000"/>
            </w:tcBorders>
            <w:shd w:val="clear" w:color="auto" w:fill="FFFFFF"/>
          </w:tcPr>
          <w:p w14:paraId="0E4279F8"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100,0%</w:t>
            </w:r>
          </w:p>
        </w:tc>
      </w:tr>
    </w:tbl>
    <w:p w14:paraId="6CB141CA" w14:textId="77777777" w:rsidR="007445AA" w:rsidRPr="00AB0A77" w:rsidRDefault="007445AA" w:rsidP="00550D96">
      <w:pPr>
        <w:jc w:val="both"/>
        <w:rPr>
          <w:rFonts w:ascii="Georgia" w:hAnsi="Georgia"/>
          <w:lang w:val="mk-MK"/>
        </w:rPr>
      </w:pPr>
    </w:p>
    <w:p w14:paraId="7176E6FB" w14:textId="5A899A6F" w:rsidR="00550D96" w:rsidRPr="00AB0A77" w:rsidRDefault="00550D96" w:rsidP="00550D96">
      <w:pPr>
        <w:jc w:val="both"/>
        <w:rPr>
          <w:rFonts w:ascii="Times New Roman" w:hAnsi="Times New Roman" w:cs="Times New Roman"/>
          <w:sz w:val="24"/>
          <w:szCs w:val="24"/>
          <w:lang w:val="mk-MK"/>
        </w:rPr>
      </w:pPr>
      <w:r w:rsidRPr="00AB0A77">
        <w:rPr>
          <w:rFonts w:ascii="Times New Roman" w:hAnsi="Times New Roman" w:cs="Times New Roman"/>
          <w:sz w:val="24"/>
          <w:szCs w:val="24"/>
          <w:lang w:val="mk-MK"/>
        </w:rPr>
        <w:t>Кај 15</w:t>
      </w:r>
      <w:r w:rsidR="00A102D4">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(100,0</w:t>
      </w:r>
      <w:r w:rsidR="00A102D4">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 xml:space="preserve">%) пациенти од група 3 </w:t>
      </w:r>
      <w:r w:rsidR="00A102D4">
        <w:rPr>
          <w:rFonts w:ascii="Times New Roman" w:hAnsi="Times New Roman" w:cs="Times New Roman"/>
          <w:sz w:val="24"/>
          <w:szCs w:val="24"/>
          <w:lang w:val="mk-MK"/>
        </w:rPr>
        <w:t xml:space="preserve">е </w:t>
      </w:r>
      <w:r w:rsidRPr="00AB0A77">
        <w:rPr>
          <w:rFonts w:ascii="Times New Roman" w:hAnsi="Times New Roman" w:cs="Times New Roman"/>
          <w:sz w:val="24"/>
          <w:szCs w:val="24"/>
          <w:lang w:val="mk-MK"/>
        </w:rPr>
        <w:t xml:space="preserve">изведен </w:t>
      </w:r>
      <w:r w:rsidRPr="008212B2">
        <w:rPr>
          <w:rFonts w:ascii="Times New Roman" w:hAnsi="Times New Roman" w:cs="Times New Roman"/>
          <w:sz w:val="24"/>
          <w:szCs w:val="24"/>
          <w:lang w:val="mk-MK"/>
        </w:rPr>
        <w:t>конвенционален пародонтален третман (</w:t>
      </w:r>
      <w:r w:rsidRPr="008212B2">
        <w:rPr>
          <w:rFonts w:ascii="Times New Roman" w:hAnsi="Times New Roman" w:cs="Times New Roman"/>
          <w:bCs/>
          <w:color w:val="000000"/>
          <w:sz w:val="24"/>
          <w:szCs w:val="24"/>
          <w:lang w:val="mk-MK"/>
        </w:rPr>
        <w:t>SRP</w:t>
      </w:r>
      <w:r w:rsidR="00A102D4">
        <w:rPr>
          <w:rFonts w:ascii="Times New Roman" w:hAnsi="Times New Roman" w:cs="Times New Roman"/>
          <w:bCs/>
          <w:color w:val="000000"/>
          <w:sz w:val="24"/>
          <w:szCs w:val="24"/>
          <w:lang w:val="mk-MK"/>
        </w:rPr>
        <w:t>,</w:t>
      </w:r>
      <w:r w:rsidR="00A102D4">
        <w:rPr>
          <w:rFonts w:ascii="Times New Roman" w:hAnsi="Times New Roman" w:cs="Times New Roman"/>
          <w:sz w:val="24"/>
          <w:szCs w:val="24"/>
          <w:lang w:val="mk-MK"/>
        </w:rPr>
        <w:t xml:space="preserve"> </w:t>
      </w:r>
      <w:r w:rsidRPr="008212B2">
        <w:rPr>
          <w:rFonts w:ascii="Times New Roman" w:hAnsi="Times New Roman" w:cs="Times New Roman"/>
          <w:sz w:val="24"/>
          <w:szCs w:val="24"/>
          <w:lang w:val="mk-MK"/>
        </w:rPr>
        <w:t>табела 27).</w:t>
      </w:r>
    </w:p>
    <w:p w14:paraId="79882923" w14:textId="77777777" w:rsidR="00550D96" w:rsidRPr="00AB0A77" w:rsidRDefault="00550D96" w:rsidP="00550D96">
      <w:pPr>
        <w:jc w:val="both"/>
        <w:rPr>
          <w:rFonts w:ascii="Times New Roman" w:hAnsi="Times New Roman" w:cs="Times New Roman"/>
          <w:sz w:val="24"/>
          <w:szCs w:val="24"/>
          <w:lang w:val="mk-MK"/>
        </w:rPr>
      </w:pPr>
    </w:p>
    <w:p w14:paraId="75A5651B" w14:textId="77777777" w:rsidR="007445AA" w:rsidRPr="00AB0A77" w:rsidRDefault="007445AA" w:rsidP="00550D96">
      <w:pPr>
        <w:jc w:val="center"/>
        <w:rPr>
          <w:rFonts w:ascii="Times New Roman" w:hAnsi="Times New Roman" w:cs="Times New Roman"/>
          <w:b/>
          <w:bCs/>
          <w:sz w:val="24"/>
          <w:szCs w:val="24"/>
          <w:lang w:val="mk-MK"/>
        </w:rPr>
      </w:pPr>
    </w:p>
    <w:p w14:paraId="779F0A97" w14:textId="5E1F3390" w:rsidR="00550D96" w:rsidRPr="008212B2" w:rsidRDefault="00550D96" w:rsidP="00550D96">
      <w:pPr>
        <w:jc w:val="center"/>
        <w:rPr>
          <w:rFonts w:ascii="Times New Roman" w:hAnsi="Times New Roman" w:cs="Times New Roman"/>
          <w:bCs/>
          <w:color w:val="000000"/>
          <w:sz w:val="24"/>
          <w:szCs w:val="24"/>
          <w:lang w:val="mk-MK"/>
        </w:rPr>
      </w:pPr>
      <w:r w:rsidRPr="00AB0A77">
        <w:rPr>
          <w:rFonts w:ascii="Times New Roman" w:hAnsi="Times New Roman" w:cs="Times New Roman"/>
          <w:b/>
          <w:bCs/>
          <w:sz w:val="24"/>
          <w:szCs w:val="24"/>
          <w:lang w:val="mk-MK"/>
        </w:rPr>
        <w:t>Табела 27</w:t>
      </w:r>
      <w:r w:rsidR="00A102D4">
        <w:rPr>
          <w:rFonts w:ascii="Times New Roman" w:hAnsi="Times New Roman" w:cs="Times New Roman"/>
          <w:b/>
          <w:bCs/>
          <w:sz w:val="24"/>
          <w:szCs w:val="24"/>
          <w:lang w:val="mk-MK"/>
        </w:rPr>
        <w:t>:</w:t>
      </w:r>
      <w:r w:rsidR="00A102D4" w:rsidRPr="008212B2">
        <w:rPr>
          <w:rFonts w:ascii="Times New Roman" w:hAnsi="Times New Roman" w:cs="Times New Roman"/>
          <w:b/>
          <w:bCs/>
          <w:color w:val="000000"/>
          <w:sz w:val="24"/>
          <w:szCs w:val="24"/>
          <w:lang w:val="mk-MK"/>
        </w:rPr>
        <w:t xml:space="preserve"> </w:t>
      </w:r>
      <w:r w:rsidRPr="008212B2">
        <w:rPr>
          <w:rFonts w:ascii="Times New Roman" w:hAnsi="Times New Roman" w:cs="Times New Roman"/>
          <w:sz w:val="24"/>
          <w:szCs w:val="24"/>
          <w:lang w:val="mk-MK"/>
        </w:rPr>
        <w:t>Конвенционален пародонтален третман</w:t>
      </w:r>
      <w:r w:rsidRPr="008212B2">
        <w:rPr>
          <w:rFonts w:ascii="Times New Roman" w:hAnsi="Times New Roman" w:cs="Times New Roman"/>
          <w:bCs/>
          <w:color w:val="000000"/>
          <w:sz w:val="24"/>
          <w:szCs w:val="24"/>
          <w:lang w:val="mk-MK"/>
        </w:rPr>
        <w:t xml:space="preserve"> (SRP</w:t>
      </w:r>
      <w:r w:rsidRPr="00AB0A77">
        <w:rPr>
          <w:rFonts w:ascii="Times New Roman" w:hAnsi="Times New Roman" w:cs="Times New Roman"/>
          <w:bCs/>
          <w:color w:val="000000"/>
          <w:sz w:val="24"/>
          <w:szCs w:val="24"/>
          <w:lang w:val="mk-MK"/>
        </w:rPr>
        <w:t>)</w:t>
      </w:r>
      <w:r w:rsidRPr="008212B2">
        <w:rPr>
          <w:rFonts w:ascii="Times New Roman" w:hAnsi="Times New Roman" w:cs="Times New Roman"/>
          <w:bCs/>
          <w:color w:val="000000"/>
          <w:sz w:val="24"/>
          <w:szCs w:val="24"/>
          <w:lang w:val="mk-MK"/>
        </w:rPr>
        <w:t xml:space="preserve"> </w:t>
      </w:r>
      <w:r w:rsidR="00A102D4">
        <w:rPr>
          <w:rFonts w:ascii="Times New Roman" w:hAnsi="Times New Roman" w:cs="Times New Roman"/>
          <w:bCs/>
          <w:color w:val="000000"/>
          <w:sz w:val="24"/>
          <w:szCs w:val="24"/>
          <w:lang w:val="mk-MK"/>
        </w:rPr>
        <w:t>и</w:t>
      </w:r>
      <w:r w:rsidR="00A102D4" w:rsidRPr="008212B2">
        <w:rPr>
          <w:rFonts w:ascii="Times New Roman" w:hAnsi="Times New Roman" w:cs="Times New Roman"/>
          <w:bCs/>
          <w:color w:val="000000"/>
          <w:sz w:val="24"/>
          <w:szCs w:val="24"/>
          <w:lang w:val="mk-MK"/>
        </w:rPr>
        <w:t xml:space="preserve"> </w:t>
      </w:r>
    </w:p>
    <w:p w14:paraId="2B662BD5" w14:textId="77777777" w:rsidR="00550D96" w:rsidRPr="00AB0A77" w:rsidRDefault="00550D96" w:rsidP="00550D96">
      <w:pPr>
        <w:jc w:val="center"/>
        <w:rPr>
          <w:rFonts w:ascii="Times New Roman" w:hAnsi="Times New Roman" w:cs="Times New Roman"/>
          <w:sz w:val="24"/>
          <w:szCs w:val="24"/>
          <w:lang w:val="mk-MK"/>
        </w:rPr>
      </w:pPr>
      <w:r w:rsidRPr="008212B2">
        <w:rPr>
          <w:rFonts w:ascii="Times New Roman" w:hAnsi="Times New Roman" w:cs="Times New Roman"/>
          <w:sz w:val="24"/>
          <w:szCs w:val="24"/>
          <w:lang w:val="mk-MK"/>
        </w:rPr>
        <w:t>ласерска терапија (</w:t>
      </w:r>
      <w:r w:rsidRPr="008212B2">
        <w:rPr>
          <w:rFonts w:ascii="Times New Roman" w:hAnsi="Times New Roman" w:cs="Times New Roman"/>
          <w:bCs/>
          <w:color w:val="000000"/>
          <w:sz w:val="24"/>
          <w:szCs w:val="24"/>
          <w:lang w:val="mk-MK"/>
        </w:rPr>
        <w:t>LLLT</w:t>
      </w:r>
      <w:r w:rsidRPr="00AB0A77">
        <w:rPr>
          <w:rFonts w:ascii="Times New Roman" w:hAnsi="Times New Roman" w:cs="Times New Roman"/>
          <w:bCs/>
          <w:color w:val="000000"/>
          <w:sz w:val="24"/>
          <w:szCs w:val="24"/>
          <w:lang w:val="mk-MK"/>
        </w:rPr>
        <w:t>)</w:t>
      </w:r>
    </w:p>
    <w:p w14:paraId="09AC504A" w14:textId="77777777" w:rsidR="00550D96" w:rsidRPr="00AB0A77" w:rsidRDefault="00550D96" w:rsidP="00550D96">
      <w:pPr>
        <w:autoSpaceDE w:val="0"/>
        <w:autoSpaceDN w:val="0"/>
        <w:adjustRightInd w:val="0"/>
        <w:rPr>
          <w:lang w:val="mk-MK"/>
        </w:rPr>
      </w:pPr>
    </w:p>
    <w:tbl>
      <w:tblPr>
        <w:tblW w:w="485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7"/>
        <w:gridCol w:w="727"/>
        <w:gridCol w:w="1395"/>
        <w:gridCol w:w="1001"/>
        <w:gridCol w:w="1001"/>
      </w:tblGrid>
      <w:tr w:rsidR="00550D96" w:rsidRPr="00AB0A77" w14:paraId="6244E069" w14:textId="77777777" w:rsidTr="00D50BCE">
        <w:trPr>
          <w:cantSplit/>
          <w:jc w:val="center"/>
        </w:trPr>
        <w:tc>
          <w:tcPr>
            <w:tcW w:w="2849" w:type="dxa"/>
            <w:gridSpan w:val="3"/>
            <w:vMerge w:val="restart"/>
            <w:tcBorders>
              <w:top w:val="single" w:sz="16" w:space="0" w:color="000000"/>
              <w:left w:val="single" w:sz="16" w:space="0" w:color="000000"/>
              <w:bottom w:val="nil"/>
              <w:right w:val="nil"/>
            </w:tcBorders>
            <w:shd w:val="clear" w:color="auto" w:fill="FFFFFF"/>
          </w:tcPr>
          <w:p w14:paraId="3290EC6B" w14:textId="77777777" w:rsidR="00550D96" w:rsidRPr="008212B2" w:rsidRDefault="00550D96" w:rsidP="00D50BCE">
            <w:pPr>
              <w:autoSpaceDE w:val="0"/>
              <w:autoSpaceDN w:val="0"/>
              <w:adjustRightInd w:val="0"/>
              <w:jc w:val="center"/>
              <w:rPr>
                <w:rFonts w:ascii="Georgia" w:hAnsi="Georgia"/>
                <w:sz w:val="20"/>
                <w:szCs w:val="20"/>
                <w:lang w:val="mk-MK"/>
              </w:rPr>
            </w:pPr>
          </w:p>
        </w:tc>
        <w:tc>
          <w:tcPr>
            <w:tcW w:w="1001" w:type="dxa"/>
            <w:tcBorders>
              <w:top w:val="single" w:sz="16" w:space="0" w:color="000000"/>
              <w:left w:val="single" w:sz="16" w:space="0" w:color="000000"/>
            </w:tcBorders>
            <w:shd w:val="clear" w:color="auto" w:fill="FFFFFF"/>
          </w:tcPr>
          <w:p w14:paraId="7CCA8DEC"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LLLT</w:t>
            </w:r>
          </w:p>
        </w:tc>
        <w:tc>
          <w:tcPr>
            <w:tcW w:w="1001" w:type="dxa"/>
            <w:vMerge w:val="restart"/>
            <w:tcBorders>
              <w:top w:val="single" w:sz="16" w:space="0" w:color="000000"/>
              <w:right w:val="single" w:sz="16" w:space="0" w:color="000000"/>
            </w:tcBorders>
            <w:shd w:val="clear" w:color="auto" w:fill="FFFFFF"/>
          </w:tcPr>
          <w:p w14:paraId="01B39AC3"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Total</w:t>
            </w:r>
          </w:p>
        </w:tc>
      </w:tr>
      <w:tr w:rsidR="00550D96" w:rsidRPr="00AB0A77" w14:paraId="12A8F098" w14:textId="77777777" w:rsidTr="00D50BCE">
        <w:trPr>
          <w:cantSplit/>
          <w:jc w:val="center"/>
        </w:trPr>
        <w:tc>
          <w:tcPr>
            <w:tcW w:w="2849" w:type="dxa"/>
            <w:gridSpan w:val="3"/>
            <w:vMerge/>
            <w:tcBorders>
              <w:top w:val="single" w:sz="16" w:space="0" w:color="000000"/>
              <w:left w:val="single" w:sz="16" w:space="0" w:color="000000"/>
              <w:bottom w:val="nil"/>
              <w:right w:val="nil"/>
            </w:tcBorders>
            <w:shd w:val="clear" w:color="auto" w:fill="FFFFFF"/>
          </w:tcPr>
          <w:p w14:paraId="0762177C" w14:textId="77777777" w:rsidR="00550D96" w:rsidRPr="008212B2" w:rsidRDefault="00550D96" w:rsidP="00D50BCE">
            <w:pPr>
              <w:autoSpaceDE w:val="0"/>
              <w:autoSpaceDN w:val="0"/>
              <w:adjustRightInd w:val="0"/>
              <w:jc w:val="center"/>
              <w:rPr>
                <w:rFonts w:ascii="Georgia" w:hAnsi="Georgia" w:cs="Arial"/>
                <w:color w:val="000000"/>
                <w:sz w:val="20"/>
                <w:szCs w:val="20"/>
                <w:lang w:val="mk-MK"/>
              </w:rPr>
            </w:pPr>
          </w:p>
        </w:tc>
        <w:tc>
          <w:tcPr>
            <w:tcW w:w="1001" w:type="dxa"/>
            <w:tcBorders>
              <w:left w:val="single" w:sz="16" w:space="0" w:color="000000"/>
              <w:bottom w:val="single" w:sz="16" w:space="0" w:color="000000"/>
            </w:tcBorders>
            <w:shd w:val="clear" w:color="auto" w:fill="FFFFFF"/>
          </w:tcPr>
          <w:p w14:paraId="592B9369"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Не</w:t>
            </w:r>
          </w:p>
        </w:tc>
        <w:tc>
          <w:tcPr>
            <w:tcW w:w="1001" w:type="dxa"/>
            <w:vMerge/>
            <w:tcBorders>
              <w:top w:val="single" w:sz="16" w:space="0" w:color="000000"/>
              <w:right w:val="single" w:sz="16" w:space="0" w:color="000000"/>
            </w:tcBorders>
            <w:shd w:val="clear" w:color="auto" w:fill="FFFFFF"/>
          </w:tcPr>
          <w:p w14:paraId="77C31927" w14:textId="77777777" w:rsidR="00550D96" w:rsidRPr="008212B2" w:rsidRDefault="00550D96" w:rsidP="00D50BCE">
            <w:pPr>
              <w:autoSpaceDE w:val="0"/>
              <w:autoSpaceDN w:val="0"/>
              <w:adjustRightInd w:val="0"/>
              <w:jc w:val="center"/>
              <w:rPr>
                <w:rFonts w:ascii="Georgia" w:hAnsi="Georgia" w:cs="Arial"/>
                <w:color w:val="000000"/>
                <w:sz w:val="20"/>
                <w:szCs w:val="20"/>
                <w:lang w:val="mk-MK"/>
              </w:rPr>
            </w:pPr>
          </w:p>
        </w:tc>
      </w:tr>
      <w:tr w:rsidR="00550D96" w:rsidRPr="00AB0A77" w14:paraId="096BD363" w14:textId="77777777" w:rsidTr="00D50BCE">
        <w:trPr>
          <w:cantSplit/>
          <w:jc w:val="center"/>
        </w:trPr>
        <w:tc>
          <w:tcPr>
            <w:tcW w:w="727" w:type="dxa"/>
            <w:vMerge w:val="restart"/>
            <w:tcBorders>
              <w:top w:val="single" w:sz="16" w:space="0" w:color="000000"/>
              <w:left w:val="single" w:sz="16" w:space="0" w:color="000000"/>
              <w:bottom w:val="nil"/>
              <w:right w:val="nil"/>
            </w:tcBorders>
            <w:shd w:val="clear" w:color="auto" w:fill="FFFFFF"/>
            <w:vAlign w:val="center"/>
          </w:tcPr>
          <w:p w14:paraId="7622C1C5"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SRP</w:t>
            </w:r>
          </w:p>
        </w:tc>
        <w:tc>
          <w:tcPr>
            <w:tcW w:w="727" w:type="dxa"/>
            <w:vMerge w:val="restart"/>
            <w:tcBorders>
              <w:top w:val="single" w:sz="16" w:space="0" w:color="000000"/>
              <w:left w:val="nil"/>
              <w:bottom w:val="nil"/>
              <w:right w:val="nil"/>
            </w:tcBorders>
            <w:shd w:val="clear" w:color="auto" w:fill="FFFFFF"/>
            <w:vAlign w:val="center"/>
          </w:tcPr>
          <w:p w14:paraId="2E709881"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Да</w:t>
            </w:r>
          </w:p>
        </w:tc>
        <w:tc>
          <w:tcPr>
            <w:tcW w:w="1395" w:type="dxa"/>
            <w:tcBorders>
              <w:top w:val="single" w:sz="16" w:space="0" w:color="000000"/>
              <w:left w:val="nil"/>
              <w:bottom w:val="nil"/>
              <w:right w:val="single" w:sz="16" w:space="0" w:color="000000"/>
            </w:tcBorders>
            <w:shd w:val="clear" w:color="auto" w:fill="FFFFFF"/>
            <w:vAlign w:val="center"/>
          </w:tcPr>
          <w:p w14:paraId="3097631B"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Count</w:t>
            </w:r>
          </w:p>
        </w:tc>
        <w:tc>
          <w:tcPr>
            <w:tcW w:w="1001" w:type="dxa"/>
            <w:tcBorders>
              <w:top w:val="single" w:sz="16" w:space="0" w:color="000000"/>
              <w:left w:val="single" w:sz="16" w:space="0" w:color="000000"/>
              <w:bottom w:val="nil"/>
            </w:tcBorders>
            <w:shd w:val="clear" w:color="auto" w:fill="FFFFFF"/>
          </w:tcPr>
          <w:p w14:paraId="3AC1DF45"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15</w:t>
            </w:r>
          </w:p>
        </w:tc>
        <w:tc>
          <w:tcPr>
            <w:tcW w:w="1001" w:type="dxa"/>
            <w:tcBorders>
              <w:top w:val="single" w:sz="16" w:space="0" w:color="000000"/>
              <w:bottom w:val="nil"/>
              <w:right w:val="single" w:sz="16" w:space="0" w:color="000000"/>
            </w:tcBorders>
            <w:shd w:val="clear" w:color="auto" w:fill="FFFFFF"/>
          </w:tcPr>
          <w:p w14:paraId="3A9F3973"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15</w:t>
            </w:r>
          </w:p>
        </w:tc>
      </w:tr>
      <w:tr w:rsidR="00550D96" w:rsidRPr="00AB0A77" w14:paraId="06D26DA4" w14:textId="77777777" w:rsidTr="00D50BCE">
        <w:trPr>
          <w:cantSplit/>
          <w:jc w:val="center"/>
        </w:trPr>
        <w:tc>
          <w:tcPr>
            <w:tcW w:w="727" w:type="dxa"/>
            <w:vMerge/>
            <w:tcBorders>
              <w:top w:val="single" w:sz="16" w:space="0" w:color="000000"/>
              <w:left w:val="single" w:sz="16" w:space="0" w:color="000000"/>
              <w:bottom w:val="nil"/>
              <w:right w:val="nil"/>
            </w:tcBorders>
            <w:shd w:val="clear" w:color="auto" w:fill="FFFFFF"/>
            <w:vAlign w:val="center"/>
          </w:tcPr>
          <w:p w14:paraId="089931F1" w14:textId="77777777" w:rsidR="00550D96" w:rsidRPr="008212B2" w:rsidRDefault="00550D96" w:rsidP="00D50BCE">
            <w:pPr>
              <w:autoSpaceDE w:val="0"/>
              <w:autoSpaceDN w:val="0"/>
              <w:adjustRightInd w:val="0"/>
              <w:jc w:val="center"/>
              <w:rPr>
                <w:rFonts w:ascii="Georgia" w:hAnsi="Georgia" w:cs="Arial"/>
                <w:color w:val="000000"/>
                <w:sz w:val="20"/>
                <w:szCs w:val="20"/>
                <w:lang w:val="mk-MK"/>
              </w:rPr>
            </w:pPr>
          </w:p>
        </w:tc>
        <w:tc>
          <w:tcPr>
            <w:tcW w:w="727" w:type="dxa"/>
            <w:vMerge/>
            <w:tcBorders>
              <w:top w:val="single" w:sz="16" w:space="0" w:color="000000"/>
              <w:left w:val="nil"/>
              <w:bottom w:val="nil"/>
              <w:right w:val="nil"/>
            </w:tcBorders>
            <w:shd w:val="clear" w:color="auto" w:fill="FFFFFF"/>
            <w:vAlign w:val="center"/>
          </w:tcPr>
          <w:p w14:paraId="781DAE22" w14:textId="77777777" w:rsidR="00550D96" w:rsidRPr="008212B2" w:rsidRDefault="00550D96" w:rsidP="00D50BCE">
            <w:pPr>
              <w:autoSpaceDE w:val="0"/>
              <w:autoSpaceDN w:val="0"/>
              <w:adjustRightInd w:val="0"/>
              <w:jc w:val="center"/>
              <w:rPr>
                <w:rFonts w:ascii="Georgia" w:hAnsi="Georgia" w:cs="Arial"/>
                <w:color w:val="000000"/>
                <w:sz w:val="20"/>
                <w:szCs w:val="20"/>
                <w:lang w:val="mk-MK"/>
              </w:rPr>
            </w:pPr>
          </w:p>
        </w:tc>
        <w:tc>
          <w:tcPr>
            <w:tcW w:w="1395" w:type="dxa"/>
            <w:tcBorders>
              <w:top w:val="nil"/>
              <w:left w:val="nil"/>
              <w:bottom w:val="nil"/>
              <w:right w:val="single" w:sz="16" w:space="0" w:color="000000"/>
            </w:tcBorders>
            <w:shd w:val="clear" w:color="auto" w:fill="FFFFFF"/>
            <w:vAlign w:val="center"/>
          </w:tcPr>
          <w:p w14:paraId="25AE4869"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w:t>
            </w:r>
          </w:p>
        </w:tc>
        <w:tc>
          <w:tcPr>
            <w:tcW w:w="1001" w:type="dxa"/>
            <w:tcBorders>
              <w:top w:val="nil"/>
              <w:left w:val="single" w:sz="16" w:space="0" w:color="000000"/>
              <w:bottom w:val="nil"/>
            </w:tcBorders>
            <w:shd w:val="clear" w:color="auto" w:fill="FFFFFF"/>
          </w:tcPr>
          <w:p w14:paraId="2A1CB9F0"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100,0%</w:t>
            </w:r>
          </w:p>
        </w:tc>
        <w:tc>
          <w:tcPr>
            <w:tcW w:w="1001" w:type="dxa"/>
            <w:tcBorders>
              <w:top w:val="nil"/>
              <w:bottom w:val="nil"/>
              <w:right w:val="single" w:sz="16" w:space="0" w:color="000000"/>
            </w:tcBorders>
            <w:shd w:val="clear" w:color="auto" w:fill="FFFFFF"/>
          </w:tcPr>
          <w:p w14:paraId="2B160534"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100,0%</w:t>
            </w:r>
          </w:p>
        </w:tc>
      </w:tr>
      <w:tr w:rsidR="00550D96" w:rsidRPr="00AB0A77" w14:paraId="319E0D3B" w14:textId="77777777" w:rsidTr="00D50BCE">
        <w:trPr>
          <w:cantSplit/>
          <w:jc w:val="center"/>
        </w:trPr>
        <w:tc>
          <w:tcPr>
            <w:tcW w:w="1454" w:type="dxa"/>
            <w:gridSpan w:val="2"/>
            <w:vMerge w:val="restart"/>
            <w:tcBorders>
              <w:top w:val="nil"/>
              <w:left w:val="single" w:sz="16" w:space="0" w:color="000000"/>
              <w:bottom w:val="single" w:sz="16" w:space="0" w:color="000000"/>
              <w:right w:val="nil"/>
            </w:tcBorders>
            <w:shd w:val="clear" w:color="auto" w:fill="FFFFFF"/>
            <w:vAlign w:val="center"/>
          </w:tcPr>
          <w:p w14:paraId="51C4E692"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Total</w:t>
            </w:r>
          </w:p>
        </w:tc>
        <w:tc>
          <w:tcPr>
            <w:tcW w:w="1395" w:type="dxa"/>
            <w:tcBorders>
              <w:top w:val="nil"/>
              <w:left w:val="nil"/>
              <w:bottom w:val="nil"/>
              <w:right w:val="single" w:sz="16" w:space="0" w:color="000000"/>
            </w:tcBorders>
            <w:shd w:val="clear" w:color="auto" w:fill="FFFFFF"/>
            <w:vAlign w:val="center"/>
          </w:tcPr>
          <w:p w14:paraId="09CE5F83"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Count</w:t>
            </w:r>
          </w:p>
        </w:tc>
        <w:tc>
          <w:tcPr>
            <w:tcW w:w="1001" w:type="dxa"/>
            <w:tcBorders>
              <w:top w:val="nil"/>
              <w:left w:val="single" w:sz="16" w:space="0" w:color="000000"/>
              <w:bottom w:val="nil"/>
            </w:tcBorders>
            <w:shd w:val="clear" w:color="auto" w:fill="FFFFFF"/>
          </w:tcPr>
          <w:p w14:paraId="4D32CA5A"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15</w:t>
            </w:r>
          </w:p>
        </w:tc>
        <w:tc>
          <w:tcPr>
            <w:tcW w:w="1001" w:type="dxa"/>
            <w:tcBorders>
              <w:top w:val="nil"/>
              <w:bottom w:val="nil"/>
              <w:right w:val="single" w:sz="16" w:space="0" w:color="000000"/>
            </w:tcBorders>
            <w:shd w:val="clear" w:color="auto" w:fill="FFFFFF"/>
          </w:tcPr>
          <w:p w14:paraId="3089CD84"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15</w:t>
            </w:r>
          </w:p>
        </w:tc>
      </w:tr>
      <w:tr w:rsidR="00550D96" w:rsidRPr="00AB0A77" w14:paraId="7914945F" w14:textId="77777777" w:rsidTr="00D50BCE">
        <w:trPr>
          <w:cantSplit/>
          <w:jc w:val="center"/>
        </w:trPr>
        <w:tc>
          <w:tcPr>
            <w:tcW w:w="1454" w:type="dxa"/>
            <w:gridSpan w:val="2"/>
            <w:vMerge/>
            <w:tcBorders>
              <w:top w:val="nil"/>
              <w:left w:val="single" w:sz="16" w:space="0" w:color="000000"/>
              <w:bottom w:val="single" w:sz="16" w:space="0" w:color="000000"/>
              <w:right w:val="nil"/>
            </w:tcBorders>
            <w:shd w:val="clear" w:color="auto" w:fill="FFFFFF"/>
            <w:vAlign w:val="center"/>
          </w:tcPr>
          <w:p w14:paraId="176E66D4" w14:textId="77777777" w:rsidR="00550D96" w:rsidRPr="008212B2" w:rsidRDefault="00550D96" w:rsidP="00D50BCE">
            <w:pPr>
              <w:autoSpaceDE w:val="0"/>
              <w:autoSpaceDN w:val="0"/>
              <w:adjustRightInd w:val="0"/>
              <w:jc w:val="center"/>
              <w:rPr>
                <w:rFonts w:ascii="Georgia" w:hAnsi="Georgia" w:cs="Arial"/>
                <w:color w:val="000000"/>
                <w:sz w:val="20"/>
                <w:szCs w:val="20"/>
                <w:lang w:val="mk-MK"/>
              </w:rPr>
            </w:pPr>
          </w:p>
        </w:tc>
        <w:tc>
          <w:tcPr>
            <w:tcW w:w="1395" w:type="dxa"/>
            <w:tcBorders>
              <w:top w:val="nil"/>
              <w:left w:val="nil"/>
              <w:bottom w:val="single" w:sz="16" w:space="0" w:color="000000"/>
              <w:right w:val="single" w:sz="16" w:space="0" w:color="000000"/>
            </w:tcBorders>
            <w:shd w:val="clear" w:color="auto" w:fill="FFFFFF"/>
            <w:vAlign w:val="center"/>
          </w:tcPr>
          <w:p w14:paraId="016B970E"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w:t>
            </w:r>
          </w:p>
        </w:tc>
        <w:tc>
          <w:tcPr>
            <w:tcW w:w="1001" w:type="dxa"/>
            <w:tcBorders>
              <w:top w:val="nil"/>
              <w:left w:val="single" w:sz="16" w:space="0" w:color="000000"/>
              <w:bottom w:val="single" w:sz="16" w:space="0" w:color="000000"/>
            </w:tcBorders>
            <w:shd w:val="clear" w:color="auto" w:fill="FFFFFF"/>
          </w:tcPr>
          <w:p w14:paraId="178EA4DE"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100,0%</w:t>
            </w:r>
          </w:p>
        </w:tc>
        <w:tc>
          <w:tcPr>
            <w:tcW w:w="1001" w:type="dxa"/>
            <w:tcBorders>
              <w:top w:val="nil"/>
              <w:bottom w:val="single" w:sz="16" w:space="0" w:color="000000"/>
              <w:right w:val="single" w:sz="16" w:space="0" w:color="000000"/>
            </w:tcBorders>
            <w:shd w:val="clear" w:color="auto" w:fill="FFFFFF"/>
          </w:tcPr>
          <w:p w14:paraId="565795A4"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100,0%</w:t>
            </w:r>
          </w:p>
        </w:tc>
      </w:tr>
    </w:tbl>
    <w:p w14:paraId="258CF64D" w14:textId="77777777" w:rsidR="00550D96" w:rsidRPr="008212B2" w:rsidRDefault="00550D96" w:rsidP="00550D96">
      <w:pPr>
        <w:rPr>
          <w:rFonts w:ascii="Arial" w:hAnsi="Arial" w:cs="Arial"/>
          <w:color w:val="000000"/>
          <w:sz w:val="20"/>
          <w:szCs w:val="20"/>
          <w:lang w:val="mk-MK"/>
        </w:rPr>
      </w:pPr>
    </w:p>
    <w:p w14:paraId="2BD1B021" w14:textId="77777777" w:rsidR="00550D96" w:rsidRPr="00AB0A77" w:rsidRDefault="00550D96" w:rsidP="00550D96">
      <w:pPr>
        <w:rPr>
          <w:rFonts w:ascii="Arial" w:hAnsi="Arial" w:cs="Arial"/>
          <w:color w:val="000000"/>
          <w:sz w:val="20"/>
          <w:szCs w:val="20"/>
          <w:lang w:val="mk-MK"/>
        </w:rPr>
      </w:pPr>
    </w:p>
    <w:p w14:paraId="56FE8BDD" w14:textId="2A7D01A2" w:rsidR="00995388" w:rsidRPr="00AB0A77" w:rsidRDefault="00995388" w:rsidP="00550D96">
      <w:pPr>
        <w:rPr>
          <w:rFonts w:ascii="Times New Roman" w:eastAsia="Calibri" w:hAnsi="Times New Roman" w:cs="Times New Roman"/>
          <w:b/>
          <w:bCs/>
          <w:sz w:val="24"/>
          <w:szCs w:val="24"/>
          <w:lang w:val="mk-MK"/>
        </w:rPr>
      </w:pPr>
      <w:r w:rsidRPr="00AB0A77">
        <w:rPr>
          <w:rFonts w:ascii="Times New Roman" w:eastAsia="Calibri" w:hAnsi="Times New Roman" w:cs="Times New Roman"/>
          <w:b/>
          <w:bCs/>
          <w:sz w:val="24"/>
          <w:szCs w:val="24"/>
          <w:lang w:val="mk-MK"/>
        </w:rPr>
        <w:t>5.4</w:t>
      </w:r>
      <w:r w:rsidR="003D0C3D">
        <w:rPr>
          <w:rFonts w:ascii="Times New Roman" w:eastAsia="Calibri" w:hAnsi="Times New Roman" w:cs="Times New Roman"/>
          <w:b/>
          <w:bCs/>
          <w:sz w:val="24"/>
          <w:szCs w:val="24"/>
          <w:lang w:val="mk-MK"/>
        </w:rPr>
        <w:t>.</w:t>
      </w:r>
      <w:r w:rsidRPr="00AB0A77">
        <w:rPr>
          <w:rFonts w:ascii="Times New Roman" w:eastAsia="Calibri" w:hAnsi="Times New Roman" w:cs="Times New Roman"/>
          <w:b/>
          <w:bCs/>
          <w:sz w:val="24"/>
          <w:szCs w:val="24"/>
          <w:lang w:val="mk-MK"/>
        </w:rPr>
        <w:t xml:space="preserve"> КЛИНИЧКИ И МИКРОБИОЛОШКИ РЕЗУЛТАТИ КАЈ ПАЦИЕНТИ ПУШАЧИ ТРЕТИРАНИ СО КОМБИНИРАН ПАРОДОНТАЛЕН ТРЕТМАН (ДИОДЕН ЛАСЕР)</w:t>
      </w:r>
    </w:p>
    <w:p w14:paraId="0B1B2BAA" w14:textId="77777777" w:rsidR="00995388" w:rsidRPr="00AB0A77" w:rsidRDefault="00995388" w:rsidP="00550D96">
      <w:pPr>
        <w:rPr>
          <w:rFonts w:ascii="Arial" w:hAnsi="Arial" w:cs="Arial"/>
          <w:color w:val="000000"/>
          <w:sz w:val="20"/>
          <w:szCs w:val="20"/>
          <w:lang w:val="mk-MK"/>
        </w:rPr>
      </w:pPr>
    </w:p>
    <w:p w14:paraId="265EB8C2" w14:textId="10509C5C" w:rsidR="00550D96" w:rsidRPr="008212B2" w:rsidRDefault="00995388" w:rsidP="00550D96">
      <w:pPr>
        <w:ind w:left="360"/>
        <w:jc w:val="both"/>
        <w:rPr>
          <w:rFonts w:ascii="Times New Roman" w:hAnsi="Times New Roman" w:cs="Times New Roman"/>
          <w:color w:val="000000"/>
          <w:sz w:val="24"/>
          <w:szCs w:val="24"/>
          <w:lang w:val="mk-MK"/>
        </w:rPr>
      </w:pPr>
      <w:r w:rsidRPr="008212B2">
        <w:rPr>
          <w:rFonts w:ascii="Times New Roman" w:hAnsi="Times New Roman" w:cs="Times New Roman"/>
          <w:b/>
          <w:bCs/>
          <w:color w:val="000000"/>
          <w:sz w:val="24"/>
          <w:szCs w:val="24"/>
          <w:lang w:val="mk-MK"/>
        </w:rPr>
        <w:t>4.</w:t>
      </w:r>
      <w:r w:rsidRPr="008212B2">
        <w:rPr>
          <w:rFonts w:ascii="Times New Roman" w:hAnsi="Times New Roman" w:cs="Times New Roman"/>
          <w:color w:val="000000"/>
          <w:sz w:val="24"/>
          <w:szCs w:val="24"/>
          <w:lang w:val="mk-MK"/>
        </w:rPr>
        <w:t xml:space="preserve"> Група 4 </w:t>
      </w:r>
      <w:r w:rsidR="003D0C3D">
        <w:rPr>
          <w:rFonts w:ascii="Times New Roman" w:hAnsi="Times New Roman" w:cs="Times New Roman"/>
          <w:color w:val="000000"/>
          <w:sz w:val="24"/>
          <w:szCs w:val="24"/>
          <w:lang w:val="mk-MK"/>
        </w:rPr>
        <w:t>–</w:t>
      </w:r>
      <w:r w:rsidR="00550D96" w:rsidRPr="008212B2">
        <w:rPr>
          <w:rFonts w:ascii="Times New Roman" w:hAnsi="Times New Roman" w:cs="Times New Roman"/>
          <w:color w:val="000000"/>
          <w:sz w:val="24"/>
          <w:szCs w:val="24"/>
          <w:lang w:val="mk-MK"/>
        </w:rPr>
        <w:t xml:space="preserve"> </w:t>
      </w:r>
      <w:r w:rsidRPr="008212B2">
        <w:rPr>
          <w:rFonts w:ascii="Times New Roman" w:hAnsi="Times New Roman" w:cs="Times New Roman"/>
          <w:color w:val="000000"/>
          <w:sz w:val="24"/>
          <w:szCs w:val="24"/>
          <w:lang w:val="mk-MK"/>
        </w:rPr>
        <w:t>п</w:t>
      </w:r>
      <w:r w:rsidR="00550D96" w:rsidRPr="008212B2">
        <w:rPr>
          <w:rFonts w:ascii="Times New Roman" w:hAnsi="Times New Roman" w:cs="Times New Roman"/>
          <w:sz w:val="24"/>
          <w:szCs w:val="24"/>
          <w:lang w:val="mk-MK"/>
        </w:rPr>
        <w:t>етнаесет пушачи кои беа подложени на конвенционален пародонтален третман дополнет со ласерска терапија (диоден ласер)</w:t>
      </w:r>
    </w:p>
    <w:p w14:paraId="04C694D0" w14:textId="1B6331CD" w:rsidR="00550D96" w:rsidRPr="008212B2" w:rsidRDefault="00550D96" w:rsidP="00550D96">
      <w:pPr>
        <w:jc w:val="both"/>
        <w:rPr>
          <w:rFonts w:ascii="Times New Roman" w:hAnsi="Times New Roman" w:cs="Times New Roman"/>
          <w:sz w:val="24"/>
          <w:szCs w:val="24"/>
          <w:lang w:val="mk-MK"/>
        </w:rPr>
      </w:pPr>
      <w:r w:rsidRPr="008212B2">
        <w:rPr>
          <w:rFonts w:ascii="Times New Roman" w:hAnsi="Times New Roman" w:cs="Times New Roman"/>
          <w:sz w:val="24"/>
          <w:szCs w:val="24"/>
          <w:lang w:val="mk-MK"/>
        </w:rPr>
        <w:t xml:space="preserve">Резултатите прикажани </w:t>
      </w:r>
      <w:r w:rsidR="003D0C3D">
        <w:rPr>
          <w:rFonts w:ascii="Times New Roman" w:hAnsi="Times New Roman" w:cs="Times New Roman"/>
          <w:sz w:val="24"/>
          <w:szCs w:val="24"/>
          <w:lang w:val="mk-MK"/>
        </w:rPr>
        <w:t>во</w:t>
      </w:r>
      <w:r w:rsidR="003D0C3D" w:rsidRPr="008212B2">
        <w:rPr>
          <w:rFonts w:ascii="Times New Roman" w:hAnsi="Times New Roman" w:cs="Times New Roman"/>
          <w:sz w:val="24"/>
          <w:szCs w:val="24"/>
          <w:lang w:val="mk-MK"/>
        </w:rPr>
        <w:t xml:space="preserve"> </w:t>
      </w:r>
      <w:r w:rsidRPr="008212B2">
        <w:rPr>
          <w:rFonts w:ascii="Times New Roman" w:hAnsi="Times New Roman" w:cs="Times New Roman"/>
          <w:sz w:val="24"/>
          <w:szCs w:val="24"/>
          <w:lang w:val="mk-MK"/>
        </w:rPr>
        <w:t>табела 28 и графикон 19 се однесуваат на пол</w:t>
      </w:r>
      <w:r w:rsidR="003D0C3D">
        <w:rPr>
          <w:rFonts w:ascii="Times New Roman" w:hAnsi="Times New Roman" w:cs="Times New Roman"/>
          <w:sz w:val="24"/>
          <w:szCs w:val="24"/>
          <w:lang w:val="mk-MK"/>
        </w:rPr>
        <w:t>от</w:t>
      </w:r>
      <w:r w:rsidRPr="008212B2">
        <w:rPr>
          <w:rFonts w:ascii="Times New Roman" w:hAnsi="Times New Roman" w:cs="Times New Roman"/>
          <w:sz w:val="24"/>
          <w:szCs w:val="24"/>
          <w:lang w:val="mk-MK"/>
        </w:rPr>
        <w:t xml:space="preserve"> на пациентите пушачи кои беа подложени на конвенционален пародонтален третман дополнет со ласерска терапија (диоден ласер).</w:t>
      </w:r>
    </w:p>
    <w:p w14:paraId="5147AE6D" w14:textId="36213CE0" w:rsidR="00550D96" w:rsidRPr="008212B2" w:rsidRDefault="00550D96" w:rsidP="00550D96">
      <w:pPr>
        <w:jc w:val="both"/>
        <w:rPr>
          <w:rFonts w:ascii="Times New Roman" w:hAnsi="Times New Roman" w:cs="Times New Roman"/>
          <w:sz w:val="24"/>
          <w:szCs w:val="24"/>
          <w:lang w:val="mk-MK"/>
        </w:rPr>
      </w:pPr>
      <w:r w:rsidRPr="008212B2">
        <w:rPr>
          <w:rFonts w:ascii="Times New Roman" w:hAnsi="Times New Roman" w:cs="Times New Roman"/>
          <w:sz w:val="24"/>
          <w:szCs w:val="24"/>
          <w:lang w:val="mk-MK"/>
        </w:rPr>
        <w:t>Од вкупно 15 пациенти, 5</w:t>
      </w:r>
      <w:r w:rsidR="003D0C3D">
        <w:rPr>
          <w:rFonts w:ascii="Times New Roman" w:hAnsi="Times New Roman" w:cs="Times New Roman"/>
          <w:sz w:val="24"/>
          <w:szCs w:val="24"/>
          <w:lang w:val="mk-MK"/>
        </w:rPr>
        <w:t xml:space="preserve"> </w:t>
      </w:r>
      <w:r w:rsidRPr="008212B2">
        <w:rPr>
          <w:rFonts w:ascii="Times New Roman" w:hAnsi="Times New Roman" w:cs="Times New Roman"/>
          <w:sz w:val="24"/>
          <w:szCs w:val="24"/>
          <w:lang w:val="mk-MK"/>
        </w:rPr>
        <w:t>(33,3</w:t>
      </w:r>
      <w:r w:rsidR="003D0C3D">
        <w:rPr>
          <w:rFonts w:ascii="Times New Roman" w:hAnsi="Times New Roman" w:cs="Times New Roman"/>
          <w:sz w:val="24"/>
          <w:szCs w:val="24"/>
          <w:lang w:val="mk-MK"/>
        </w:rPr>
        <w:t xml:space="preserve"> </w:t>
      </w:r>
      <w:r w:rsidRPr="008212B2">
        <w:rPr>
          <w:rFonts w:ascii="Times New Roman" w:hAnsi="Times New Roman" w:cs="Times New Roman"/>
          <w:sz w:val="24"/>
          <w:szCs w:val="24"/>
          <w:lang w:val="mk-MK"/>
        </w:rPr>
        <w:t>%) б</w:t>
      </w:r>
      <w:r w:rsidR="003D0C3D">
        <w:rPr>
          <w:rFonts w:ascii="Times New Roman" w:hAnsi="Times New Roman" w:cs="Times New Roman"/>
          <w:sz w:val="24"/>
          <w:szCs w:val="24"/>
          <w:lang w:val="mk-MK"/>
        </w:rPr>
        <w:t>еа</w:t>
      </w:r>
      <w:r w:rsidRPr="008212B2">
        <w:rPr>
          <w:rFonts w:ascii="Times New Roman" w:hAnsi="Times New Roman" w:cs="Times New Roman"/>
          <w:sz w:val="24"/>
          <w:szCs w:val="24"/>
          <w:lang w:val="mk-MK"/>
        </w:rPr>
        <w:t xml:space="preserve"> машки</w:t>
      </w:r>
      <w:r w:rsidR="003D0C3D">
        <w:rPr>
          <w:rFonts w:ascii="Times New Roman" w:hAnsi="Times New Roman" w:cs="Times New Roman"/>
          <w:sz w:val="24"/>
          <w:szCs w:val="24"/>
          <w:lang w:val="mk-MK"/>
        </w:rPr>
        <w:t>,</w:t>
      </w:r>
      <w:r w:rsidRPr="008212B2">
        <w:rPr>
          <w:rFonts w:ascii="Times New Roman" w:hAnsi="Times New Roman" w:cs="Times New Roman"/>
          <w:sz w:val="24"/>
          <w:szCs w:val="24"/>
          <w:lang w:val="mk-MK"/>
        </w:rPr>
        <w:t xml:space="preserve"> а 10</w:t>
      </w:r>
      <w:r w:rsidR="003D0C3D">
        <w:rPr>
          <w:rFonts w:ascii="Times New Roman" w:hAnsi="Times New Roman" w:cs="Times New Roman"/>
          <w:sz w:val="24"/>
          <w:szCs w:val="24"/>
          <w:lang w:val="mk-MK"/>
        </w:rPr>
        <w:t xml:space="preserve"> </w:t>
      </w:r>
      <w:r w:rsidRPr="008212B2">
        <w:rPr>
          <w:rFonts w:ascii="Times New Roman" w:hAnsi="Times New Roman" w:cs="Times New Roman"/>
          <w:sz w:val="24"/>
          <w:szCs w:val="24"/>
          <w:lang w:val="mk-MK"/>
        </w:rPr>
        <w:t>(66,7</w:t>
      </w:r>
      <w:r w:rsidR="003D0C3D">
        <w:rPr>
          <w:rFonts w:ascii="Times New Roman" w:hAnsi="Times New Roman" w:cs="Times New Roman"/>
          <w:sz w:val="24"/>
          <w:szCs w:val="24"/>
          <w:lang w:val="mk-MK"/>
        </w:rPr>
        <w:t xml:space="preserve"> </w:t>
      </w:r>
      <w:r w:rsidRPr="008212B2">
        <w:rPr>
          <w:rFonts w:ascii="Times New Roman" w:hAnsi="Times New Roman" w:cs="Times New Roman"/>
          <w:sz w:val="24"/>
          <w:szCs w:val="24"/>
          <w:lang w:val="mk-MK"/>
        </w:rPr>
        <w:t>%) б</w:t>
      </w:r>
      <w:r w:rsidR="003D0C3D">
        <w:rPr>
          <w:rFonts w:ascii="Times New Roman" w:hAnsi="Times New Roman" w:cs="Times New Roman"/>
          <w:sz w:val="24"/>
          <w:szCs w:val="24"/>
          <w:lang w:val="mk-MK"/>
        </w:rPr>
        <w:t>еа</w:t>
      </w:r>
      <w:r w:rsidRPr="008212B2">
        <w:rPr>
          <w:rFonts w:ascii="Times New Roman" w:hAnsi="Times New Roman" w:cs="Times New Roman"/>
          <w:sz w:val="24"/>
          <w:szCs w:val="24"/>
          <w:lang w:val="mk-MK"/>
        </w:rPr>
        <w:t xml:space="preserve"> женски.</w:t>
      </w:r>
    </w:p>
    <w:p w14:paraId="45FB74A6" w14:textId="77777777" w:rsidR="00550D96" w:rsidRPr="008212B2" w:rsidRDefault="00550D96" w:rsidP="00550D96">
      <w:pPr>
        <w:jc w:val="both"/>
        <w:rPr>
          <w:rFonts w:ascii="Times New Roman" w:hAnsi="Times New Roman" w:cs="Times New Roman"/>
          <w:sz w:val="24"/>
          <w:szCs w:val="24"/>
          <w:lang w:val="mk-MK"/>
        </w:rPr>
      </w:pPr>
    </w:p>
    <w:p w14:paraId="5AB6D11B" w14:textId="34292036" w:rsidR="00550D96" w:rsidRPr="008212B2" w:rsidRDefault="00550D96" w:rsidP="00550D96">
      <w:pPr>
        <w:jc w:val="both"/>
        <w:rPr>
          <w:rFonts w:ascii="Times New Roman" w:hAnsi="Times New Roman" w:cs="Times New Roman"/>
          <w:sz w:val="24"/>
          <w:szCs w:val="24"/>
          <w:lang w:val="mk-MK"/>
        </w:rPr>
      </w:pPr>
      <w:r w:rsidRPr="00AB0A77">
        <w:rPr>
          <w:rFonts w:ascii="Times New Roman" w:hAnsi="Times New Roman" w:cs="Times New Roman"/>
          <w:b/>
          <w:bCs/>
          <w:sz w:val="24"/>
          <w:szCs w:val="24"/>
          <w:lang w:val="mk-MK"/>
        </w:rPr>
        <w:t xml:space="preserve">Табела </w:t>
      </w:r>
      <w:r w:rsidRPr="008212B2">
        <w:rPr>
          <w:rFonts w:ascii="Times New Roman" w:hAnsi="Times New Roman" w:cs="Times New Roman"/>
          <w:b/>
          <w:bCs/>
          <w:sz w:val="24"/>
          <w:szCs w:val="24"/>
          <w:lang w:val="mk-MK"/>
        </w:rPr>
        <w:t>28</w:t>
      </w:r>
      <w:r w:rsidR="003D0C3D">
        <w:rPr>
          <w:rFonts w:ascii="Times New Roman" w:hAnsi="Times New Roman" w:cs="Times New Roman"/>
          <w:b/>
          <w:bCs/>
          <w:sz w:val="24"/>
          <w:szCs w:val="24"/>
          <w:lang w:val="mk-MK"/>
        </w:rPr>
        <w:t>:</w:t>
      </w:r>
      <w:r w:rsidRPr="00AB0A77">
        <w:rPr>
          <w:rFonts w:ascii="Times New Roman" w:hAnsi="Times New Roman" w:cs="Times New Roman"/>
          <w:sz w:val="24"/>
          <w:szCs w:val="24"/>
          <w:lang w:val="mk-MK"/>
        </w:rPr>
        <w:t xml:space="preserve"> Пол на пациентите</w:t>
      </w:r>
    </w:p>
    <w:tbl>
      <w:tblPr>
        <w:tblW w:w="662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7"/>
        <w:gridCol w:w="939"/>
        <w:gridCol w:w="1138"/>
        <w:gridCol w:w="1000"/>
        <w:gridCol w:w="1365"/>
        <w:gridCol w:w="1456"/>
      </w:tblGrid>
      <w:tr w:rsidR="00550D96" w:rsidRPr="00AB0A77" w14:paraId="345648D2" w14:textId="77777777" w:rsidTr="00D50BCE">
        <w:trPr>
          <w:cantSplit/>
          <w:jc w:val="center"/>
        </w:trPr>
        <w:tc>
          <w:tcPr>
            <w:tcW w:w="1666" w:type="dxa"/>
            <w:gridSpan w:val="2"/>
            <w:tcBorders>
              <w:top w:val="single" w:sz="16" w:space="0" w:color="000000"/>
              <w:left w:val="single" w:sz="16" w:space="0" w:color="000000"/>
              <w:bottom w:val="single" w:sz="16" w:space="0" w:color="000000"/>
              <w:right w:val="nil"/>
            </w:tcBorders>
            <w:shd w:val="clear" w:color="auto" w:fill="FFFFFF"/>
          </w:tcPr>
          <w:p w14:paraId="14294FF4" w14:textId="77777777" w:rsidR="00550D96" w:rsidRPr="008212B2" w:rsidRDefault="00550D96" w:rsidP="00D50BCE">
            <w:pPr>
              <w:autoSpaceDE w:val="0"/>
              <w:autoSpaceDN w:val="0"/>
              <w:adjustRightInd w:val="0"/>
              <w:jc w:val="center"/>
              <w:rPr>
                <w:rFonts w:ascii="Georgia" w:hAnsi="Georgia"/>
                <w:sz w:val="20"/>
                <w:szCs w:val="20"/>
                <w:lang w:val="mk-MK"/>
              </w:rPr>
            </w:pPr>
          </w:p>
        </w:tc>
        <w:tc>
          <w:tcPr>
            <w:tcW w:w="1138" w:type="dxa"/>
            <w:tcBorders>
              <w:top w:val="single" w:sz="16" w:space="0" w:color="000000"/>
              <w:left w:val="single" w:sz="16" w:space="0" w:color="000000"/>
              <w:bottom w:val="single" w:sz="16" w:space="0" w:color="000000"/>
            </w:tcBorders>
            <w:shd w:val="clear" w:color="auto" w:fill="FFFFFF"/>
          </w:tcPr>
          <w:p w14:paraId="0FECF70B"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Frequency</w:t>
            </w:r>
          </w:p>
        </w:tc>
        <w:tc>
          <w:tcPr>
            <w:tcW w:w="1000" w:type="dxa"/>
            <w:tcBorders>
              <w:top w:val="single" w:sz="16" w:space="0" w:color="000000"/>
              <w:bottom w:val="single" w:sz="16" w:space="0" w:color="000000"/>
            </w:tcBorders>
            <w:shd w:val="clear" w:color="auto" w:fill="FFFFFF"/>
          </w:tcPr>
          <w:p w14:paraId="10CE2BB4"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Percent</w:t>
            </w:r>
          </w:p>
        </w:tc>
        <w:tc>
          <w:tcPr>
            <w:tcW w:w="1365" w:type="dxa"/>
            <w:tcBorders>
              <w:top w:val="single" w:sz="16" w:space="0" w:color="000000"/>
              <w:bottom w:val="single" w:sz="16" w:space="0" w:color="000000"/>
            </w:tcBorders>
            <w:shd w:val="clear" w:color="auto" w:fill="FFFFFF"/>
          </w:tcPr>
          <w:p w14:paraId="506F4F8A"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Valid Percent</w:t>
            </w:r>
          </w:p>
        </w:tc>
        <w:tc>
          <w:tcPr>
            <w:tcW w:w="1456" w:type="dxa"/>
            <w:tcBorders>
              <w:top w:val="single" w:sz="16" w:space="0" w:color="000000"/>
              <w:bottom w:val="single" w:sz="16" w:space="0" w:color="000000"/>
              <w:right w:val="single" w:sz="16" w:space="0" w:color="000000"/>
            </w:tcBorders>
            <w:shd w:val="clear" w:color="auto" w:fill="FFFFFF"/>
          </w:tcPr>
          <w:p w14:paraId="594B2EFB"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Cumulative Percent</w:t>
            </w:r>
          </w:p>
        </w:tc>
      </w:tr>
      <w:tr w:rsidR="00550D96" w:rsidRPr="00AB0A77" w14:paraId="7D9E535E" w14:textId="77777777" w:rsidTr="00D50BCE">
        <w:trPr>
          <w:cantSplit/>
          <w:jc w:val="center"/>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14:paraId="6D3480DF"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Valid</w:t>
            </w:r>
          </w:p>
        </w:tc>
        <w:tc>
          <w:tcPr>
            <w:tcW w:w="939" w:type="dxa"/>
            <w:tcBorders>
              <w:top w:val="single" w:sz="16" w:space="0" w:color="000000"/>
              <w:left w:val="nil"/>
              <w:bottom w:val="nil"/>
              <w:right w:val="single" w:sz="16" w:space="0" w:color="000000"/>
            </w:tcBorders>
            <w:shd w:val="clear" w:color="auto" w:fill="FFFFFF"/>
            <w:vAlign w:val="center"/>
          </w:tcPr>
          <w:p w14:paraId="1240CA06"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Машки</w:t>
            </w:r>
          </w:p>
        </w:tc>
        <w:tc>
          <w:tcPr>
            <w:tcW w:w="1138" w:type="dxa"/>
            <w:tcBorders>
              <w:top w:val="single" w:sz="16" w:space="0" w:color="000000"/>
              <w:left w:val="single" w:sz="16" w:space="0" w:color="000000"/>
              <w:bottom w:val="nil"/>
            </w:tcBorders>
            <w:shd w:val="clear" w:color="auto" w:fill="FFFFFF"/>
          </w:tcPr>
          <w:p w14:paraId="5A9307F1"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5</w:t>
            </w:r>
          </w:p>
        </w:tc>
        <w:tc>
          <w:tcPr>
            <w:tcW w:w="1000" w:type="dxa"/>
            <w:tcBorders>
              <w:top w:val="single" w:sz="16" w:space="0" w:color="000000"/>
              <w:bottom w:val="nil"/>
            </w:tcBorders>
            <w:shd w:val="clear" w:color="auto" w:fill="FFFFFF"/>
          </w:tcPr>
          <w:p w14:paraId="55A4987E"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33,3</w:t>
            </w:r>
          </w:p>
        </w:tc>
        <w:tc>
          <w:tcPr>
            <w:tcW w:w="1365" w:type="dxa"/>
            <w:tcBorders>
              <w:top w:val="single" w:sz="16" w:space="0" w:color="000000"/>
              <w:bottom w:val="nil"/>
            </w:tcBorders>
            <w:shd w:val="clear" w:color="auto" w:fill="FFFFFF"/>
          </w:tcPr>
          <w:p w14:paraId="267B01DA"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33,3</w:t>
            </w:r>
          </w:p>
        </w:tc>
        <w:tc>
          <w:tcPr>
            <w:tcW w:w="1456" w:type="dxa"/>
            <w:tcBorders>
              <w:top w:val="single" w:sz="16" w:space="0" w:color="000000"/>
              <w:bottom w:val="nil"/>
              <w:right w:val="single" w:sz="16" w:space="0" w:color="000000"/>
            </w:tcBorders>
            <w:shd w:val="clear" w:color="auto" w:fill="FFFFFF"/>
          </w:tcPr>
          <w:p w14:paraId="5802C722"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33,3</w:t>
            </w:r>
          </w:p>
        </w:tc>
      </w:tr>
      <w:tr w:rsidR="00550D96" w:rsidRPr="00AB0A77" w14:paraId="3780325E" w14:textId="77777777" w:rsidTr="00D50BCE">
        <w:trPr>
          <w:cantSplit/>
          <w:jc w:val="center"/>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14:paraId="3DF12C31" w14:textId="77777777" w:rsidR="00550D96" w:rsidRPr="008212B2" w:rsidRDefault="00550D96" w:rsidP="00D50BCE">
            <w:pPr>
              <w:autoSpaceDE w:val="0"/>
              <w:autoSpaceDN w:val="0"/>
              <w:adjustRightInd w:val="0"/>
              <w:jc w:val="center"/>
              <w:rPr>
                <w:rFonts w:ascii="Georgia" w:hAnsi="Georgia" w:cs="Arial"/>
                <w:color w:val="000000"/>
                <w:sz w:val="20"/>
                <w:szCs w:val="20"/>
                <w:lang w:val="mk-MK"/>
              </w:rPr>
            </w:pPr>
          </w:p>
        </w:tc>
        <w:tc>
          <w:tcPr>
            <w:tcW w:w="939" w:type="dxa"/>
            <w:tcBorders>
              <w:top w:val="nil"/>
              <w:left w:val="nil"/>
              <w:bottom w:val="nil"/>
              <w:right w:val="single" w:sz="16" w:space="0" w:color="000000"/>
            </w:tcBorders>
            <w:shd w:val="clear" w:color="auto" w:fill="FFFFFF"/>
            <w:vAlign w:val="center"/>
          </w:tcPr>
          <w:p w14:paraId="68393521"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Женски</w:t>
            </w:r>
          </w:p>
        </w:tc>
        <w:tc>
          <w:tcPr>
            <w:tcW w:w="1138" w:type="dxa"/>
            <w:tcBorders>
              <w:top w:val="nil"/>
              <w:left w:val="single" w:sz="16" w:space="0" w:color="000000"/>
              <w:bottom w:val="nil"/>
            </w:tcBorders>
            <w:shd w:val="clear" w:color="auto" w:fill="FFFFFF"/>
          </w:tcPr>
          <w:p w14:paraId="75B83150"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10</w:t>
            </w:r>
          </w:p>
        </w:tc>
        <w:tc>
          <w:tcPr>
            <w:tcW w:w="1000" w:type="dxa"/>
            <w:tcBorders>
              <w:top w:val="nil"/>
              <w:bottom w:val="nil"/>
            </w:tcBorders>
            <w:shd w:val="clear" w:color="auto" w:fill="FFFFFF"/>
          </w:tcPr>
          <w:p w14:paraId="3648D3B5"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66,7</w:t>
            </w:r>
          </w:p>
        </w:tc>
        <w:tc>
          <w:tcPr>
            <w:tcW w:w="1365" w:type="dxa"/>
            <w:tcBorders>
              <w:top w:val="nil"/>
              <w:bottom w:val="nil"/>
            </w:tcBorders>
            <w:shd w:val="clear" w:color="auto" w:fill="FFFFFF"/>
          </w:tcPr>
          <w:p w14:paraId="22EE9428"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66,7</w:t>
            </w:r>
          </w:p>
        </w:tc>
        <w:tc>
          <w:tcPr>
            <w:tcW w:w="1456" w:type="dxa"/>
            <w:tcBorders>
              <w:top w:val="nil"/>
              <w:bottom w:val="nil"/>
              <w:right w:val="single" w:sz="16" w:space="0" w:color="000000"/>
            </w:tcBorders>
            <w:shd w:val="clear" w:color="auto" w:fill="FFFFFF"/>
          </w:tcPr>
          <w:p w14:paraId="35B68E5C"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100,0</w:t>
            </w:r>
          </w:p>
        </w:tc>
      </w:tr>
      <w:tr w:rsidR="00550D96" w:rsidRPr="00AB0A77" w14:paraId="5BFE67FA" w14:textId="77777777" w:rsidTr="00D50BCE">
        <w:trPr>
          <w:cantSplit/>
          <w:jc w:val="center"/>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14:paraId="4C191CE9" w14:textId="77777777" w:rsidR="00550D96" w:rsidRPr="008212B2" w:rsidRDefault="00550D96" w:rsidP="00D50BCE">
            <w:pPr>
              <w:autoSpaceDE w:val="0"/>
              <w:autoSpaceDN w:val="0"/>
              <w:adjustRightInd w:val="0"/>
              <w:jc w:val="center"/>
              <w:rPr>
                <w:rFonts w:ascii="Georgia" w:hAnsi="Georgia" w:cs="Arial"/>
                <w:color w:val="000000"/>
                <w:sz w:val="20"/>
                <w:szCs w:val="20"/>
                <w:lang w:val="mk-MK"/>
              </w:rPr>
            </w:pPr>
          </w:p>
        </w:tc>
        <w:tc>
          <w:tcPr>
            <w:tcW w:w="939" w:type="dxa"/>
            <w:tcBorders>
              <w:top w:val="nil"/>
              <w:left w:val="nil"/>
              <w:bottom w:val="single" w:sz="16" w:space="0" w:color="000000"/>
              <w:right w:val="single" w:sz="16" w:space="0" w:color="000000"/>
            </w:tcBorders>
            <w:shd w:val="clear" w:color="auto" w:fill="FFFFFF"/>
            <w:vAlign w:val="center"/>
          </w:tcPr>
          <w:p w14:paraId="7A76EB89"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Total</w:t>
            </w:r>
          </w:p>
        </w:tc>
        <w:tc>
          <w:tcPr>
            <w:tcW w:w="1138" w:type="dxa"/>
            <w:tcBorders>
              <w:top w:val="nil"/>
              <w:left w:val="single" w:sz="16" w:space="0" w:color="000000"/>
              <w:bottom w:val="single" w:sz="16" w:space="0" w:color="000000"/>
            </w:tcBorders>
            <w:shd w:val="clear" w:color="auto" w:fill="FFFFFF"/>
          </w:tcPr>
          <w:p w14:paraId="3F36DF41"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15</w:t>
            </w:r>
          </w:p>
        </w:tc>
        <w:tc>
          <w:tcPr>
            <w:tcW w:w="1000" w:type="dxa"/>
            <w:tcBorders>
              <w:top w:val="nil"/>
              <w:bottom w:val="single" w:sz="16" w:space="0" w:color="000000"/>
            </w:tcBorders>
            <w:shd w:val="clear" w:color="auto" w:fill="FFFFFF"/>
          </w:tcPr>
          <w:p w14:paraId="371F9D73"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100,0</w:t>
            </w:r>
          </w:p>
        </w:tc>
        <w:tc>
          <w:tcPr>
            <w:tcW w:w="1365" w:type="dxa"/>
            <w:tcBorders>
              <w:top w:val="nil"/>
              <w:bottom w:val="single" w:sz="16" w:space="0" w:color="000000"/>
            </w:tcBorders>
            <w:shd w:val="clear" w:color="auto" w:fill="FFFFFF"/>
          </w:tcPr>
          <w:p w14:paraId="52E820A3"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100,0</w:t>
            </w:r>
          </w:p>
        </w:tc>
        <w:tc>
          <w:tcPr>
            <w:tcW w:w="1456" w:type="dxa"/>
            <w:tcBorders>
              <w:top w:val="nil"/>
              <w:bottom w:val="single" w:sz="16" w:space="0" w:color="000000"/>
              <w:right w:val="single" w:sz="16" w:space="0" w:color="000000"/>
            </w:tcBorders>
            <w:shd w:val="clear" w:color="auto" w:fill="FFFFFF"/>
          </w:tcPr>
          <w:p w14:paraId="2E390194" w14:textId="77777777" w:rsidR="00550D96" w:rsidRPr="008212B2" w:rsidRDefault="00550D96" w:rsidP="00D50BCE">
            <w:pPr>
              <w:autoSpaceDE w:val="0"/>
              <w:autoSpaceDN w:val="0"/>
              <w:adjustRightInd w:val="0"/>
              <w:jc w:val="center"/>
              <w:rPr>
                <w:rFonts w:ascii="Georgia" w:hAnsi="Georgia"/>
                <w:sz w:val="20"/>
                <w:szCs w:val="20"/>
                <w:lang w:val="mk-MK"/>
              </w:rPr>
            </w:pPr>
          </w:p>
        </w:tc>
      </w:tr>
    </w:tbl>
    <w:p w14:paraId="59DD96A7" w14:textId="11BA2B34" w:rsidR="00550D96" w:rsidRPr="008212B2" w:rsidRDefault="00550D96" w:rsidP="00550D96">
      <w:pPr>
        <w:autoSpaceDE w:val="0"/>
        <w:autoSpaceDN w:val="0"/>
        <w:adjustRightInd w:val="0"/>
        <w:jc w:val="center"/>
        <w:rPr>
          <w:lang w:val="mk-MK"/>
        </w:rPr>
      </w:pPr>
      <w:r w:rsidRPr="008212B2">
        <w:rPr>
          <w:noProof/>
          <w:lang w:val="mk-MK"/>
        </w:rPr>
        <w:drawing>
          <wp:inline distT="0" distB="0" distL="0" distR="0" wp14:anchorId="55F8280E" wp14:editId="12A2FC6A">
            <wp:extent cx="4533900" cy="3139440"/>
            <wp:effectExtent l="0" t="0" r="0" b="3810"/>
            <wp:docPr id="143116489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33900" cy="3139440"/>
                    </a:xfrm>
                    <a:prstGeom prst="rect">
                      <a:avLst/>
                    </a:prstGeom>
                    <a:noFill/>
                    <a:ln>
                      <a:noFill/>
                    </a:ln>
                  </pic:spPr>
                </pic:pic>
              </a:graphicData>
            </a:graphic>
          </wp:inline>
        </w:drawing>
      </w:r>
    </w:p>
    <w:p w14:paraId="24E963C1" w14:textId="2A66AD34" w:rsidR="00550D96" w:rsidRPr="00AB0A77" w:rsidRDefault="00550D96" w:rsidP="00550D96">
      <w:pPr>
        <w:autoSpaceDE w:val="0"/>
        <w:autoSpaceDN w:val="0"/>
        <w:adjustRightInd w:val="0"/>
        <w:rPr>
          <w:rFonts w:ascii="Times New Roman" w:hAnsi="Times New Roman" w:cs="Times New Roman"/>
          <w:sz w:val="24"/>
          <w:szCs w:val="24"/>
          <w:lang w:val="mk-MK"/>
        </w:rPr>
      </w:pPr>
      <w:r w:rsidRPr="008212B2">
        <w:rPr>
          <w:lang w:val="mk-MK"/>
        </w:rPr>
        <w:tab/>
      </w:r>
      <w:r w:rsidRPr="00AB0A77">
        <w:rPr>
          <w:rFonts w:ascii="Times New Roman" w:hAnsi="Times New Roman" w:cs="Times New Roman"/>
          <w:b/>
          <w:bCs/>
          <w:sz w:val="24"/>
          <w:szCs w:val="24"/>
          <w:lang w:val="mk-MK"/>
        </w:rPr>
        <w:t>Графикон 1</w:t>
      </w:r>
      <w:r w:rsidRPr="008212B2">
        <w:rPr>
          <w:rFonts w:ascii="Times New Roman" w:hAnsi="Times New Roman" w:cs="Times New Roman"/>
          <w:b/>
          <w:bCs/>
          <w:sz w:val="24"/>
          <w:szCs w:val="24"/>
          <w:lang w:val="mk-MK"/>
        </w:rPr>
        <w:t>9</w:t>
      </w:r>
      <w:r w:rsidR="003D0C3D">
        <w:rPr>
          <w:rFonts w:ascii="Times New Roman" w:hAnsi="Times New Roman" w:cs="Times New Roman"/>
          <w:b/>
          <w:bCs/>
          <w:sz w:val="24"/>
          <w:szCs w:val="24"/>
          <w:lang w:val="mk-MK"/>
        </w:rPr>
        <w:t>:</w:t>
      </w:r>
      <w:r w:rsidR="003D0C3D" w:rsidRPr="00AB0A77">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Пол на пациентите</w:t>
      </w:r>
    </w:p>
    <w:p w14:paraId="28A4A9D9" w14:textId="77777777" w:rsidR="00550D96" w:rsidRPr="00AB0A77" w:rsidRDefault="00550D96" w:rsidP="00550D96">
      <w:pPr>
        <w:autoSpaceDE w:val="0"/>
        <w:autoSpaceDN w:val="0"/>
        <w:adjustRightInd w:val="0"/>
        <w:rPr>
          <w:rFonts w:ascii="Times New Roman" w:hAnsi="Times New Roman" w:cs="Times New Roman"/>
          <w:sz w:val="24"/>
          <w:szCs w:val="24"/>
          <w:lang w:val="mk-MK"/>
        </w:rPr>
      </w:pPr>
    </w:p>
    <w:p w14:paraId="5014AF4A" w14:textId="7EBB0494" w:rsidR="00550D96" w:rsidRPr="00AB0A77" w:rsidRDefault="00550D96" w:rsidP="00550D96">
      <w:pPr>
        <w:autoSpaceDE w:val="0"/>
        <w:autoSpaceDN w:val="0"/>
        <w:adjustRightInd w:val="0"/>
        <w:jc w:val="both"/>
        <w:rPr>
          <w:rFonts w:ascii="Times New Roman" w:hAnsi="Times New Roman" w:cs="Times New Roman"/>
          <w:sz w:val="24"/>
          <w:szCs w:val="24"/>
          <w:lang w:val="mk-MK"/>
        </w:rPr>
      </w:pPr>
      <w:r w:rsidRPr="00AB0A77">
        <w:rPr>
          <w:rFonts w:ascii="Times New Roman" w:hAnsi="Times New Roman" w:cs="Times New Roman"/>
          <w:sz w:val="24"/>
          <w:szCs w:val="24"/>
          <w:lang w:val="mk-MK"/>
        </w:rPr>
        <w:t xml:space="preserve">Возраста на пациентите варира во интервалот </w:t>
      </w:r>
      <w:r w:rsidRPr="008212B2">
        <w:rPr>
          <w:rFonts w:ascii="Times New Roman" w:hAnsi="Times New Roman" w:cs="Times New Roman"/>
          <w:sz w:val="24"/>
          <w:szCs w:val="24"/>
          <w:lang w:val="mk-MK"/>
        </w:rPr>
        <w:t>42</w:t>
      </w:r>
      <w:r w:rsidRPr="00AB0A77">
        <w:rPr>
          <w:rFonts w:ascii="Times New Roman" w:hAnsi="Times New Roman" w:cs="Times New Roman"/>
          <w:sz w:val="24"/>
          <w:szCs w:val="24"/>
          <w:lang w:val="mk-MK"/>
        </w:rPr>
        <w:t>,</w:t>
      </w:r>
      <w:r w:rsidRPr="008212B2">
        <w:rPr>
          <w:rFonts w:ascii="Times New Roman" w:hAnsi="Times New Roman" w:cs="Times New Roman"/>
          <w:sz w:val="24"/>
          <w:szCs w:val="24"/>
          <w:lang w:val="mk-MK"/>
        </w:rPr>
        <w:t>93</w:t>
      </w:r>
      <w:r w:rsidRPr="00AB0A77">
        <w:rPr>
          <w:rFonts w:ascii="Times New Roman" w:hAnsi="Times New Roman" w:cs="Times New Roman"/>
          <w:sz w:val="24"/>
          <w:szCs w:val="24"/>
          <w:lang w:val="mk-MK"/>
        </w:rPr>
        <w:sym w:font="Symbol" w:char="F0B1"/>
      </w:r>
      <w:r w:rsidRPr="00AB0A77">
        <w:rPr>
          <w:rFonts w:ascii="Times New Roman" w:hAnsi="Times New Roman" w:cs="Times New Roman"/>
          <w:sz w:val="24"/>
          <w:szCs w:val="24"/>
          <w:lang w:val="mk-MK"/>
        </w:rPr>
        <w:t>1</w:t>
      </w:r>
      <w:r w:rsidRPr="008212B2">
        <w:rPr>
          <w:rFonts w:ascii="Times New Roman" w:hAnsi="Times New Roman" w:cs="Times New Roman"/>
          <w:sz w:val="24"/>
          <w:szCs w:val="24"/>
          <w:lang w:val="mk-MK"/>
        </w:rPr>
        <w:t>6</w:t>
      </w:r>
      <w:r w:rsidRPr="00AB0A77">
        <w:rPr>
          <w:rFonts w:ascii="Times New Roman" w:hAnsi="Times New Roman" w:cs="Times New Roman"/>
          <w:sz w:val="24"/>
          <w:szCs w:val="24"/>
          <w:lang w:val="mk-MK"/>
        </w:rPr>
        <w:t>,</w:t>
      </w:r>
      <w:r w:rsidRPr="008212B2">
        <w:rPr>
          <w:rFonts w:ascii="Times New Roman" w:hAnsi="Times New Roman" w:cs="Times New Roman"/>
          <w:sz w:val="24"/>
          <w:szCs w:val="24"/>
          <w:lang w:val="mk-MK"/>
        </w:rPr>
        <w:t>98</w:t>
      </w:r>
      <w:r w:rsidRPr="00AB0A77">
        <w:rPr>
          <w:rFonts w:ascii="Times New Roman" w:hAnsi="Times New Roman" w:cs="Times New Roman"/>
          <w:sz w:val="24"/>
          <w:szCs w:val="24"/>
          <w:lang w:val="mk-MK"/>
        </w:rPr>
        <w:t xml:space="preserve"> години, </w:t>
      </w:r>
      <w:r w:rsidRPr="00AB0A77">
        <w:rPr>
          <w:rFonts w:ascii="Times New Roman" w:hAnsi="Times New Roman" w:cs="Times New Roman"/>
          <w:sz w:val="24"/>
          <w:szCs w:val="24"/>
          <w:lang w:val="mk-MK"/>
        </w:rPr>
        <w:sym w:font="Symbol" w:char="F0B1"/>
      </w:r>
      <w:r w:rsidRPr="00AB0A77">
        <w:rPr>
          <w:rFonts w:ascii="Times New Roman" w:hAnsi="Times New Roman" w:cs="Times New Roman"/>
          <w:sz w:val="24"/>
          <w:szCs w:val="24"/>
          <w:lang w:val="mk-MK"/>
        </w:rPr>
        <w:t>95,00%</w:t>
      </w:r>
      <w:r w:rsidRPr="008212B2">
        <w:rPr>
          <w:rFonts w:ascii="Times New Roman" w:hAnsi="Times New Roman" w:cs="Times New Roman"/>
          <w:sz w:val="24"/>
          <w:szCs w:val="24"/>
          <w:lang w:val="mk-MK"/>
        </w:rPr>
        <w:t xml:space="preserve">CI:33,53-52,34; </w:t>
      </w:r>
      <w:r w:rsidRPr="00AB0A77">
        <w:rPr>
          <w:rFonts w:ascii="Times New Roman" w:hAnsi="Times New Roman" w:cs="Times New Roman"/>
          <w:sz w:val="24"/>
          <w:szCs w:val="24"/>
          <w:lang w:val="mk-MK"/>
        </w:rPr>
        <w:t xml:space="preserve">медијаната </w:t>
      </w:r>
      <w:r w:rsidR="003D0C3D">
        <w:rPr>
          <w:rFonts w:ascii="Times New Roman" w:hAnsi="Times New Roman" w:cs="Times New Roman"/>
          <w:sz w:val="24"/>
          <w:szCs w:val="24"/>
          <w:lang w:val="mk-MK"/>
        </w:rPr>
        <w:t>е</w:t>
      </w:r>
      <w:r w:rsidR="003D0C3D" w:rsidRPr="00AB0A77">
        <w:rPr>
          <w:rFonts w:ascii="Times New Roman" w:hAnsi="Times New Roman" w:cs="Times New Roman"/>
          <w:sz w:val="24"/>
          <w:szCs w:val="24"/>
          <w:lang w:val="mk-MK"/>
        </w:rPr>
        <w:t xml:space="preserve"> </w:t>
      </w:r>
      <w:r w:rsidRPr="008212B2">
        <w:rPr>
          <w:rFonts w:ascii="Times New Roman" w:hAnsi="Times New Roman" w:cs="Times New Roman"/>
          <w:sz w:val="24"/>
          <w:szCs w:val="24"/>
          <w:lang w:val="mk-MK"/>
        </w:rPr>
        <w:t>45</w:t>
      </w:r>
      <w:r w:rsidRPr="00AB0A77">
        <w:rPr>
          <w:rFonts w:ascii="Times New Roman" w:hAnsi="Times New Roman" w:cs="Times New Roman"/>
          <w:sz w:val="24"/>
          <w:szCs w:val="24"/>
          <w:lang w:val="mk-MK"/>
        </w:rPr>
        <w:t xml:space="preserve"> годин</w:t>
      </w:r>
      <w:r w:rsidR="003D0C3D">
        <w:rPr>
          <w:rFonts w:ascii="Times New Roman" w:hAnsi="Times New Roman" w:cs="Times New Roman"/>
          <w:sz w:val="24"/>
          <w:szCs w:val="24"/>
          <w:lang w:val="mk-MK"/>
        </w:rPr>
        <w:t>и</w:t>
      </w:r>
      <w:r w:rsidRPr="00AB0A77">
        <w:rPr>
          <w:rFonts w:ascii="Times New Roman" w:hAnsi="Times New Roman" w:cs="Times New Roman"/>
          <w:sz w:val="24"/>
          <w:szCs w:val="24"/>
          <w:lang w:val="mk-MK"/>
        </w:rPr>
        <w:t xml:space="preserve">, минималната возраст </w:t>
      </w:r>
      <w:r w:rsidR="003D0C3D">
        <w:rPr>
          <w:rFonts w:ascii="Times New Roman" w:hAnsi="Times New Roman" w:cs="Times New Roman"/>
          <w:sz w:val="24"/>
          <w:szCs w:val="24"/>
          <w:lang w:val="mk-MK"/>
        </w:rPr>
        <w:t>е</w:t>
      </w:r>
      <w:r w:rsidR="003D0C3D" w:rsidRPr="00AB0A77">
        <w:rPr>
          <w:rFonts w:ascii="Times New Roman" w:hAnsi="Times New Roman" w:cs="Times New Roman"/>
          <w:sz w:val="24"/>
          <w:szCs w:val="24"/>
          <w:lang w:val="mk-MK"/>
        </w:rPr>
        <w:t xml:space="preserve"> </w:t>
      </w:r>
      <w:r w:rsidRPr="008212B2">
        <w:rPr>
          <w:rFonts w:ascii="Times New Roman" w:hAnsi="Times New Roman" w:cs="Times New Roman"/>
          <w:sz w:val="24"/>
          <w:szCs w:val="24"/>
          <w:lang w:val="mk-MK"/>
        </w:rPr>
        <w:t>19</w:t>
      </w:r>
      <w:r w:rsidRPr="00AB0A77">
        <w:rPr>
          <w:rFonts w:ascii="Times New Roman" w:hAnsi="Times New Roman" w:cs="Times New Roman"/>
          <w:sz w:val="24"/>
          <w:szCs w:val="24"/>
          <w:lang w:val="mk-MK"/>
        </w:rPr>
        <w:t xml:space="preserve"> годин</w:t>
      </w:r>
      <w:r w:rsidR="003D0C3D">
        <w:rPr>
          <w:rFonts w:ascii="Times New Roman" w:hAnsi="Times New Roman" w:cs="Times New Roman"/>
          <w:sz w:val="24"/>
          <w:szCs w:val="24"/>
          <w:lang w:val="mk-MK"/>
        </w:rPr>
        <w:t>и,</w:t>
      </w:r>
      <w:r w:rsidRPr="00AB0A77">
        <w:rPr>
          <w:rFonts w:ascii="Times New Roman" w:hAnsi="Times New Roman" w:cs="Times New Roman"/>
          <w:sz w:val="24"/>
          <w:szCs w:val="24"/>
          <w:lang w:val="mk-MK"/>
        </w:rPr>
        <w:t xml:space="preserve"> а максималната возраст </w:t>
      </w:r>
      <w:r w:rsidRPr="008212B2">
        <w:rPr>
          <w:rFonts w:ascii="Times New Roman" w:hAnsi="Times New Roman" w:cs="Times New Roman"/>
          <w:sz w:val="24"/>
          <w:szCs w:val="24"/>
          <w:lang w:val="mk-MK"/>
        </w:rPr>
        <w:t>66</w:t>
      </w:r>
      <w:r w:rsidRPr="00AB0A77">
        <w:rPr>
          <w:rFonts w:ascii="Times New Roman" w:hAnsi="Times New Roman" w:cs="Times New Roman"/>
          <w:sz w:val="24"/>
          <w:szCs w:val="24"/>
          <w:lang w:val="mk-MK"/>
        </w:rPr>
        <w:t xml:space="preserve"> години (табела 2</w:t>
      </w:r>
      <w:r w:rsidRPr="008212B2">
        <w:rPr>
          <w:rFonts w:ascii="Times New Roman" w:hAnsi="Times New Roman" w:cs="Times New Roman"/>
          <w:sz w:val="24"/>
          <w:szCs w:val="24"/>
          <w:lang w:val="mk-MK"/>
        </w:rPr>
        <w:t>9</w:t>
      </w:r>
      <w:r w:rsidRPr="00AB0A77">
        <w:rPr>
          <w:rFonts w:ascii="Times New Roman" w:hAnsi="Times New Roman" w:cs="Times New Roman"/>
          <w:sz w:val="24"/>
          <w:szCs w:val="24"/>
          <w:lang w:val="mk-MK"/>
        </w:rPr>
        <w:t xml:space="preserve"> и графикон </w:t>
      </w:r>
      <w:r w:rsidRPr="008212B2">
        <w:rPr>
          <w:rFonts w:ascii="Times New Roman" w:hAnsi="Times New Roman" w:cs="Times New Roman"/>
          <w:sz w:val="24"/>
          <w:szCs w:val="24"/>
          <w:lang w:val="mk-MK"/>
        </w:rPr>
        <w:t>20</w:t>
      </w:r>
      <w:r w:rsidRPr="00AB0A77">
        <w:rPr>
          <w:rFonts w:ascii="Times New Roman" w:hAnsi="Times New Roman" w:cs="Times New Roman"/>
          <w:sz w:val="24"/>
          <w:szCs w:val="24"/>
          <w:lang w:val="mk-MK"/>
        </w:rPr>
        <w:t>).</w:t>
      </w:r>
    </w:p>
    <w:p w14:paraId="44959255" w14:textId="77777777" w:rsidR="00550D96" w:rsidRPr="00AB0A77" w:rsidRDefault="00550D96" w:rsidP="00550D96">
      <w:pPr>
        <w:autoSpaceDE w:val="0"/>
        <w:autoSpaceDN w:val="0"/>
        <w:adjustRightInd w:val="0"/>
        <w:rPr>
          <w:rFonts w:ascii="Times New Roman" w:hAnsi="Times New Roman" w:cs="Times New Roman"/>
          <w:sz w:val="24"/>
          <w:szCs w:val="24"/>
          <w:lang w:val="mk-MK"/>
        </w:rPr>
      </w:pPr>
    </w:p>
    <w:p w14:paraId="391BA8A9" w14:textId="404BC36D" w:rsidR="00550D96" w:rsidRPr="00AB0A77" w:rsidRDefault="00550D96" w:rsidP="00550D96">
      <w:pPr>
        <w:autoSpaceDE w:val="0"/>
        <w:autoSpaceDN w:val="0"/>
        <w:adjustRightInd w:val="0"/>
        <w:rPr>
          <w:rFonts w:ascii="Times New Roman" w:hAnsi="Times New Roman" w:cs="Times New Roman"/>
          <w:sz w:val="24"/>
          <w:szCs w:val="24"/>
          <w:lang w:val="mk-MK"/>
        </w:rPr>
      </w:pPr>
      <w:r w:rsidRPr="00AB0A77">
        <w:rPr>
          <w:rFonts w:ascii="Times New Roman" w:hAnsi="Times New Roman" w:cs="Times New Roman"/>
          <w:b/>
          <w:bCs/>
          <w:sz w:val="24"/>
          <w:szCs w:val="24"/>
          <w:lang w:val="mk-MK"/>
        </w:rPr>
        <w:t xml:space="preserve">Табела </w:t>
      </w:r>
      <w:r w:rsidRPr="008212B2">
        <w:rPr>
          <w:rFonts w:ascii="Times New Roman" w:hAnsi="Times New Roman" w:cs="Times New Roman"/>
          <w:b/>
          <w:bCs/>
          <w:sz w:val="24"/>
          <w:szCs w:val="24"/>
          <w:lang w:val="mk-MK"/>
        </w:rPr>
        <w:t>29</w:t>
      </w:r>
      <w:r w:rsidR="003D0C3D">
        <w:rPr>
          <w:rFonts w:ascii="Times New Roman" w:hAnsi="Times New Roman" w:cs="Times New Roman"/>
          <w:b/>
          <w:bCs/>
          <w:sz w:val="24"/>
          <w:szCs w:val="24"/>
          <w:lang w:val="mk-MK"/>
        </w:rPr>
        <w:t>:</w:t>
      </w:r>
      <w:r w:rsidR="003D0C3D" w:rsidRPr="008212B2">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Возраст на пациентите</w:t>
      </w:r>
    </w:p>
    <w:p w14:paraId="752236CE" w14:textId="77777777" w:rsidR="00550D96" w:rsidRPr="00AB0A77" w:rsidRDefault="00550D96" w:rsidP="00550D96">
      <w:pPr>
        <w:autoSpaceDE w:val="0"/>
        <w:autoSpaceDN w:val="0"/>
        <w:adjustRightInd w:val="0"/>
        <w:rPr>
          <w:lang w:val="mk-MK"/>
        </w:rPr>
      </w:pP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847"/>
        <w:gridCol w:w="757"/>
        <w:gridCol w:w="593"/>
        <w:gridCol w:w="1086"/>
        <w:gridCol w:w="1086"/>
        <w:gridCol w:w="765"/>
        <w:gridCol w:w="979"/>
        <w:gridCol w:w="1004"/>
        <w:gridCol w:w="855"/>
      </w:tblGrid>
      <w:tr w:rsidR="00550D96" w:rsidRPr="00AB0A77" w14:paraId="5F065BAC" w14:textId="77777777" w:rsidTr="00D50BCE">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tcPr>
          <w:p w14:paraId="3C9D6DC1" w14:textId="77777777" w:rsidR="00550D96" w:rsidRPr="008212B2" w:rsidRDefault="00550D96" w:rsidP="00D50BCE">
            <w:pPr>
              <w:jc w:val="center"/>
              <w:rPr>
                <w:rFonts w:ascii="Georgia" w:hAnsi="Georgia"/>
                <w:bCs/>
                <w:sz w:val="20"/>
                <w:szCs w:val="20"/>
                <w:lang w:val="mk-MK"/>
              </w:rPr>
            </w:pPr>
            <w:r w:rsidRPr="008212B2">
              <w:rPr>
                <w:rFonts w:ascii="Georgia" w:hAnsi="Georgia"/>
                <w:bCs/>
                <w:sz w:val="20"/>
                <w:szCs w:val="20"/>
                <w:lang w:val="mk-MK"/>
              </w:rPr>
              <w:t>Variable</w:t>
            </w:r>
          </w:p>
        </w:tc>
        <w:tc>
          <w:tcPr>
            <w:tcW w:w="0" w:type="auto"/>
            <w:tcBorders>
              <w:top w:val="outset" w:sz="6" w:space="0" w:color="auto"/>
              <w:left w:val="outset" w:sz="6" w:space="0" w:color="auto"/>
              <w:bottom w:val="outset" w:sz="6" w:space="0" w:color="auto"/>
              <w:right w:val="outset" w:sz="6" w:space="0" w:color="auto"/>
            </w:tcBorders>
            <w:noWrap/>
            <w:vAlign w:val="center"/>
          </w:tcPr>
          <w:p w14:paraId="7E8854C2" w14:textId="77777777" w:rsidR="00550D96" w:rsidRPr="008212B2" w:rsidRDefault="00550D96" w:rsidP="00D50BCE">
            <w:pPr>
              <w:jc w:val="center"/>
              <w:rPr>
                <w:rFonts w:ascii="Georgia" w:hAnsi="Georgia"/>
                <w:bCs/>
                <w:sz w:val="20"/>
                <w:szCs w:val="20"/>
                <w:lang w:val="mk-MK"/>
              </w:rPr>
            </w:pPr>
            <w:r w:rsidRPr="008212B2">
              <w:rPr>
                <w:rFonts w:ascii="Georgia" w:hAnsi="Georgia" w:cs="Arial"/>
                <w:bCs/>
                <w:color w:val="000000"/>
                <w:sz w:val="20"/>
                <w:szCs w:val="20"/>
                <w:lang w:val="mk-MK"/>
              </w:rPr>
              <w:t>Valid N</w:t>
            </w:r>
          </w:p>
        </w:tc>
        <w:tc>
          <w:tcPr>
            <w:tcW w:w="0" w:type="auto"/>
            <w:tcBorders>
              <w:top w:val="outset" w:sz="6" w:space="0" w:color="auto"/>
              <w:left w:val="outset" w:sz="6" w:space="0" w:color="auto"/>
              <w:bottom w:val="outset" w:sz="6" w:space="0" w:color="auto"/>
              <w:right w:val="outset" w:sz="6" w:space="0" w:color="auto"/>
            </w:tcBorders>
            <w:noWrap/>
            <w:vAlign w:val="center"/>
          </w:tcPr>
          <w:p w14:paraId="4F2899E6" w14:textId="77777777" w:rsidR="00550D96" w:rsidRPr="008212B2" w:rsidRDefault="00550D96" w:rsidP="00D50BCE">
            <w:pPr>
              <w:jc w:val="center"/>
              <w:rPr>
                <w:rFonts w:ascii="Georgia" w:hAnsi="Georgia"/>
                <w:bCs/>
                <w:sz w:val="20"/>
                <w:szCs w:val="20"/>
                <w:lang w:val="mk-MK"/>
              </w:rPr>
            </w:pPr>
            <w:r w:rsidRPr="008212B2">
              <w:rPr>
                <w:rFonts w:ascii="Georgia" w:hAnsi="Georgia" w:cs="Arial"/>
                <w:bCs/>
                <w:color w:val="000000"/>
                <w:sz w:val="20"/>
                <w:szCs w:val="20"/>
                <w:lang w:val="mk-MK"/>
              </w:rPr>
              <w:t>Mean</w:t>
            </w:r>
          </w:p>
        </w:tc>
        <w:tc>
          <w:tcPr>
            <w:tcW w:w="0" w:type="auto"/>
            <w:tcBorders>
              <w:top w:val="outset" w:sz="6" w:space="0" w:color="auto"/>
              <w:left w:val="outset" w:sz="6" w:space="0" w:color="auto"/>
              <w:bottom w:val="outset" w:sz="6" w:space="0" w:color="auto"/>
              <w:right w:val="outset" w:sz="6" w:space="0" w:color="auto"/>
            </w:tcBorders>
            <w:noWrap/>
            <w:vAlign w:val="center"/>
          </w:tcPr>
          <w:p w14:paraId="63A4FD78" w14:textId="77777777" w:rsidR="00550D96" w:rsidRPr="008212B2" w:rsidRDefault="00550D96" w:rsidP="00D50BCE">
            <w:pPr>
              <w:jc w:val="center"/>
              <w:rPr>
                <w:rFonts w:ascii="Georgia" w:hAnsi="Georgia" w:cs="Arial"/>
                <w:bCs/>
                <w:color w:val="000000"/>
                <w:sz w:val="20"/>
                <w:szCs w:val="20"/>
                <w:lang w:val="mk-MK"/>
              </w:rPr>
            </w:pPr>
            <w:r w:rsidRPr="008212B2">
              <w:rPr>
                <w:rFonts w:ascii="Georgia" w:hAnsi="Georgia" w:cs="Arial"/>
                <w:bCs/>
                <w:color w:val="000000"/>
                <w:sz w:val="20"/>
                <w:szCs w:val="20"/>
                <w:lang w:val="mk-MK"/>
              </w:rPr>
              <w:t>Confidence</w:t>
            </w:r>
          </w:p>
          <w:p w14:paraId="4B9CDA88" w14:textId="77777777" w:rsidR="00550D96" w:rsidRPr="008212B2" w:rsidRDefault="00550D96" w:rsidP="00D50BCE">
            <w:pPr>
              <w:jc w:val="center"/>
              <w:rPr>
                <w:rFonts w:ascii="Georgia" w:hAnsi="Georgia"/>
                <w:bCs/>
                <w:sz w:val="20"/>
                <w:szCs w:val="20"/>
                <w:lang w:val="mk-MK"/>
              </w:rPr>
            </w:pPr>
            <w:r w:rsidRPr="008212B2">
              <w:rPr>
                <w:rFonts w:ascii="Georgia" w:hAnsi="Georgia" w:cs="Arial"/>
                <w:bCs/>
                <w:color w:val="000000"/>
                <w:sz w:val="20"/>
                <w:szCs w:val="20"/>
                <w:lang w:val="mk-MK"/>
              </w:rPr>
              <w:t>-95,00%</w:t>
            </w:r>
          </w:p>
        </w:tc>
        <w:tc>
          <w:tcPr>
            <w:tcW w:w="0" w:type="auto"/>
            <w:tcBorders>
              <w:top w:val="outset" w:sz="6" w:space="0" w:color="auto"/>
              <w:left w:val="outset" w:sz="6" w:space="0" w:color="auto"/>
              <w:bottom w:val="outset" w:sz="6" w:space="0" w:color="auto"/>
              <w:right w:val="outset" w:sz="6" w:space="0" w:color="auto"/>
            </w:tcBorders>
            <w:noWrap/>
            <w:vAlign w:val="center"/>
          </w:tcPr>
          <w:p w14:paraId="5B78697F" w14:textId="77777777" w:rsidR="00550D96" w:rsidRPr="008212B2" w:rsidRDefault="00550D96" w:rsidP="00D50BCE">
            <w:pPr>
              <w:jc w:val="center"/>
              <w:rPr>
                <w:rFonts w:ascii="Georgia" w:hAnsi="Georgia" w:cs="Arial"/>
                <w:bCs/>
                <w:color w:val="000000"/>
                <w:sz w:val="20"/>
                <w:szCs w:val="20"/>
                <w:lang w:val="mk-MK"/>
              </w:rPr>
            </w:pPr>
            <w:r w:rsidRPr="008212B2">
              <w:rPr>
                <w:rFonts w:ascii="Georgia" w:hAnsi="Georgia" w:cs="Arial"/>
                <w:bCs/>
                <w:color w:val="000000"/>
                <w:sz w:val="20"/>
                <w:szCs w:val="20"/>
                <w:lang w:val="mk-MK"/>
              </w:rPr>
              <w:t>Confidence</w:t>
            </w:r>
          </w:p>
          <w:p w14:paraId="35742207" w14:textId="77777777" w:rsidR="00550D96" w:rsidRPr="008212B2" w:rsidRDefault="00550D96" w:rsidP="00D50BCE">
            <w:pPr>
              <w:jc w:val="center"/>
              <w:rPr>
                <w:rFonts w:ascii="Georgia" w:hAnsi="Georgia"/>
                <w:bCs/>
                <w:sz w:val="20"/>
                <w:szCs w:val="20"/>
                <w:lang w:val="mk-MK"/>
              </w:rPr>
            </w:pPr>
            <w:r w:rsidRPr="008212B2">
              <w:rPr>
                <w:rFonts w:ascii="Georgia" w:hAnsi="Georgia" w:cs="Arial"/>
                <w:bCs/>
                <w:color w:val="000000"/>
                <w:sz w:val="20"/>
                <w:szCs w:val="20"/>
                <w:lang w:val="mk-MK"/>
              </w:rPr>
              <w:t>+95,00%</w:t>
            </w:r>
          </w:p>
        </w:tc>
        <w:tc>
          <w:tcPr>
            <w:tcW w:w="0" w:type="auto"/>
            <w:tcBorders>
              <w:top w:val="outset" w:sz="6" w:space="0" w:color="auto"/>
              <w:left w:val="outset" w:sz="6" w:space="0" w:color="auto"/>
              <w:bottom w:val="outset" w:sz="6" w:space="0" w:color="auto"/>
              <w:right w:val="outset" w:sz="6" w:space="0" w:color="auto"/>
            </w:tcBorders>
            <w:noWrap/>
            <w:vAlign w:val="center"/>
          </w:tcPr>
          <w:p w14:paraId="434A27CE" w14:textId="77777777" w:rsidR="00550D96" w:rsidRPr="008212B2" w:rsidRDefault="00550D96" w:rsidP="00D50BCE">
            <w:pPr>
              <w:jc w:val="center"/>
              <w:rPr>
                <w:rFonts w:ascii="Georgia" w:hAnsi="Georgia"/>
                <w:bCs/>
                <w:sz w:val="20"/>
                <w:szCs w:val="20"/>
                <w:lang w:val="mk-MK"/>
              </w:rPr>
            </w:pPr>
            <w:r w:rsidRPr="008212B2">
              <w:rPr>
                <w:rFonts w:ascii="Georgia" w:hAnsi="Georgia" w:cs="Arial"/>
                <w:bCs/>
                <w:color w:val="000000"/>
                <w:sz w:val="20"/>
                <w:szCs w:val="20"/>
                <w:lang w:val="mk-MK"/>
              </w:rPr>
              <w:t>Median</w:t>
            </w:r>
          </w:p>
        </w:tc>
        <w:tc>
          <w:tcPr>
            <w:tcW w:w="0" w:type="auto"/>
            <w:tcBorders>
              <w:top w:val="outset" w:sz="6" w:space="0" w:color="auto"/>
              <w:left w:val="outset" w:sz="6" w:space="0" w:color="auto"/>
              <w:bottom w:val="outset" w:sz="6" w:space="0" w:color="auto"/>
              <w:right w:val="outset" w:sz="6" w:space="0" w:color="auto"/>
            </w:tcBorders>
            <w:noWrap/>
            <w:vAlign w:val="center"/>
          </w:tcPr>
          <w:p w14:paraId="0EE5EBB2" w14:textId="77777777" w:rsidR="00550D96" w:rsidRPr="008212B2" w:rsidRDefault="00550D96" w:rsidP="00D50BCE">
            <w:pPr>
              <w:jc w:val="center"/>
              <w:rPr>
                <w:rFonts w:ascii="Georgia" w:hAnsi="Georgia"/>
                <w:bCs/>
                <w:sz w:val="20"/>
                <w:szCs w:val="20"/>
                <w:lang w:val="mk-MK"/>
              </w:rPr>
            </w:pPr>
            <w:r w:rsidRPr="008212B2">
              <w:rPr>
                <w:rFonts w:ascii="Georgia" w:hAnsi="Georgia" w:cs="Arial"/>
                <w:bCs/>
                <w:color w:val="000000"/>
                <w:sz w:val="20"/>
                <w:szCs w:val="20"/>
                <w:lang w:val="mk-MK"/>
              </w:rPr>
              <w:t>Minimum</w:t>
            </w:r>
          </w:p>
        </w:tc>
        <w:tc>
          <w:tcPr>
            <w:tcW w:w="0" w:type="auto"/>
            <w:tcBorders>
              <w:top w:val="outset" w:sz="6" w:space="0" w:color="auto"/>
              <w:left w:val="outset" w:sz="6" w:space="0" w:color="auto"/>
              <w:bottom w:val="outset" w:sz="6" w:space="0" w:color="auto"/>
              <w:right w:val="outset" w:sz="6" w:space="0" w:color="auto"/>
            </w:tcBorders>
            <w:noWrap/>
            <w:vAlign w:val="center"/>
          </w:tcPr>
          <w:p w14:paraId="258FC7AF" w14:textId="77777777" w:rsidR="00550D96" w:rsidRPr="008212B2" w:rsidRDefault="00550D96" w:rsidP="00D50BCE">
            <w:pPr>
              <w:jc w:val="center"/>
              <w:rPr>
                <w:rFonts w:ascii="Georgia" w:hAnsi="Georgia"/>
                <w:bCs/>
                <w:sz w:val="20"/>
                <w:szCs w:val="20"/>
                <w:lang w:val="mk-MK"/>
              </w:rPr>
            </w:pPr>
            <w:r w:rsidRPr="008212B2">
              <w:rPr>
                <w:rFonts w:ascii="Georgia" w:hAnsi="Georgia" w:cs="Arial"/>
                <w:bCs/>
                <w:color w:val="000000"/>
                <w:sz w:val="20"/>
                <w:szCs w:val="20"/>
                <w:lang w:val="mk-MK"/>
              </w:rPr>
              <w:t>Maximum</w:t>
            </w:r>
          </w:p>
        </w:tc>
        <w:tc>
          <w:tcPr>
            <w:tcW w:w="0" w:type="auto"/>
            <w:tcBorders>
              <w:top w:val="outset" w:sz="6" w:space="0" w:color="auto"/>
              <w:left w:val="outset" w:sz="6" w:space="0" w:color="auto"/>
              <w:bottom w:val="outset" w:sz="6" w:space="0" w:color="auto"/>
              <w:right w:val="outset" w:sz="6" w:space="0" w:color="auto"/>
            </w:tcBorders>
            <w:noWrap/>
            <w:vAlign w:val="center"/>
          </w:tcPr>
          <w:p w14:paraId="17EC4B02" w14:textId="77777777" w:rsidR="00550D96" w:rsidRPr="008212B2" w:rsidRDefault="00550D96" w:rsidP="00D50BCE">
            <w:pPr>
              <w:jc w:val="center"/>
              <w:rPr>
                <w:rFonts w:ascii="Georgia" w:hAnsi="Georgia"/>
                <w:bCs/>
                <w:sz w:val="20"/>
                <w:szCs w:val="20"/>
                <w:lang w:val="mk-MK"/>
              </w:rPr>
            </w:pPr>
            <w:r w:rsidRPr="008212B2">
              <w:rPr>
                <w:rFonts w:ascii="Georgia" w:hAnsi="Georgia" w:cs="Arial"/>
                <w:bCs/>
                <w:color w:val="000000"/>
                <w:sz w:val="20"/>
                <w:szCs w:val="20"/>
                <w:lang w:val="mk-MK"/>
              </w:rPr>
              <w:t>Std.Dev.</w:t>
            </w:r>
          </w:p>
        </w:tc>
      </w:tr>
      <w:tr w:rsidR="00550D96" w:rsidRPr="00AB0A77" w14:paraId="52DD9F8E" w14:textId="77777777" w:rsidTr="00D50BCE">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tcPr>
          <w:p w14:paraId="11F7CE6C" w14:textId="77777777" w:rsidR="00550D96" w:rsidRPr="008212B2" w:rsidRDefault="00550D96" w:rsidP="00D50BCE">
            <w:pPr>
              <w:jc w:val="center"/>
              <w:rPr>
                <w:rFonts w:ascii="Georgia" w:hAnsi="Georgia"/>
                <w:bCs/>
                <w:sz w:val="20"/>
                <w:szCs w:val="20"/>
                <w:lang w:val="mk-MK"/>
              </w:rPr>
            </w:pPr>
            <w:r w:rsidRPr="008212B2">
              <w:rPr>
                <w:rFonts w:ascii="Georgia" w:hAnsi="Georgia" w:cs="Arial"/>
                <w:bCs/>
                <w:color w:val="000000"/>
                <w:sz w:val="20"/>
                <w:szCs w:val="20"/>
                <w:lang w:val="mk-MK"/>
              </w:rPr>
              <w:t>Возраст</w:t>
            </w:r>
          </w:p>
        </w:tc>
        <w:tc>
          <w:tcPr>
            <w:tcW w:w="0" w:type="auto"/>
            <w:tcBorders>
              <w:top w:val="outset" w:sz="6" w:space="0" w:color="auto"/>
              <w:left w:val="outset" w:sz="6" w:space="0" w:color="auto"/>
              <w:bottom w:val="outset" w:sz="6" w:space="0" w:color="auto"/>
              <w:right w:val="outset" w:sz="6" w:space="0" w:color="auto"/>
            </w:tcBorders>
            <w:noWrap/>
            <w:vAlign w:val="center"/>
          </w:tcPr>
          <w:p w14:paraId="6AB6BF27" w14:textId="77777777" w:rsidR="00550D96" w:rsidRPr="008212B2" w:rsidRDefault="00550D96" w:rsidP="00D50BCE">
            <w:pPr>
              <w:jc w:val="center"/>
              <w:rPr>
                <w:rFonts w:ascii="Georgia" w:hAnsi="Georgia"/>
                <w:sz w:val="20"/>
                <w:szCs w:val="20"/>
                <w:lang w:val="mk-MK"/>
              </w:rPr>
            </w:pPr>
            <w:r w:rsidRPr="008212B2">
              <w:rPr>
                <w:rFonts w:ascii="Georgia" w:hAnsi="Georgia" w:cs="Arial"/>
                <w:color w:val="000000"/>
                <w:sz w:val="20"/>
                <w:szCs w:val="20"/>
                <w:lang w:val="mk-MK"/>
              </w:rPr>
              <w:t>15</w:t>
            </w:r>
          </w:p>
        </w:tc>
        <w:tc>
          <w:tcPr>
            <w:tcW w:w="0" w:type="auto"/>
            <w:tcBorders>
              <w:top w:val="outset" w:sz="6" w:space="0" w:color="auto"/>
              <w:left w:val="outset" w:sz="6" w:space="0" w:color="auto"/>
              <w:bottom w:val="outset" w:sz="6" w:space="0" w:color="auto"/>
              <w:right w:val="outset" w:sz="6" w:space="0" w:color="auto"/>
            </w:tcBorders>
            <w:noWrap/>
            <w:vAlign w:val="center"/>
          </w:tcPr>
          <w:p w14:paraId="7FD024AA" w14:textId="77777777" w:rsidR="00550D96" w:rsidRPr="008212B2" w:rsidRDefault="00550D96" w:rsidP="00D50BCE">
            <w:pPr>
              <w:jc w:val="center"/>
              <w:rPr>
                <w:rFonts w:ascii="Georgia" w:hAnsi="Georgia"/>
                <w:lang w:val="mk-MK"/>
              </w:rPr>
            </w:pPr>
            <w:r w:rsidRPr="008212B2">
              <w:rPr>
                <w:rFonts w:ascii="Georgia" w:hAnsi="Georgia" w:cs="Arial"/>
                <w:color w:val="000000"/>
                <w:sz w:val="20"/>
                <w:szCs w:val="20"/>
                <w:lang w:val="mk-MK"/>
              </w:rPr>
              <w:t>42,93</w:t>
            </w:r>
          </w:p>
        </w:tc>
        <w:tc>
          <w:tcPr>
            <w:tcW w:w="0" w:type="auto"/>
            <w:tcBorders>
              <w:top w:val="outset" w:sz="6" w:space="0" w:color="auto"/>
              <w:left w:val="outset" w:sz="6" w:space="0" w:color="auto"/>
              <w:bottom w:val="outset" w:sz="6" w:space="0" w:color="auto"/>
              <w:right w:val="outset" w:sz="6" w:space="0" w:color="auto"/>
            </w:tcBorders>
            <w:noWrap/>
            <w:vAlign w:val="center"/>
          </w:tcPr>
          <w:p w14:paraId="6F1B845E" w14:textId="77777777" w:rsidR="00550D96" w:rsidRPr="008212B2" w:rsidRDefault="00550D96" w:rsidP="00D50BCE">
            <w:pPr>
              <w:jc w:val="center"/>
              <w:rPr>
                <w:rFonts w:ascii="Georgia" w:hAnsi="Georgia"/>
                <w:lang w:val="mk-MK"/>
              </w:rPr>
            </w:pPr>
            <w:r w:rsidRPr="008212B2">
              <w:rPr>
                <w:rFonts w:ascii="Georgia" w:hAnsi="Georgia" w:cs="Arial"/>
                <w:color w:val="000000"/>
                <w:sz w:val="20"/>
                <w:szCs w:val="20"/>
                <w:lang w:val="mk-MK"/>
              </w:rPr>
              <w:t>33,53</w:t>
            </w:r>
          </w:p>
        </w:tc>
        <w:tc>
          <w:tcPr>
            <w:tcW w:w="0" w:type="auto"/>
            <w:tcBorders>
              <w:top w:val="outset" w:sz="6" w:space="0" w:color="auto"/>
              <w:left w:val="outset" w:sz="6" w:space="0" w:color="auto"/>
              <w:bottom w:val="outset" w:sz="6" w:space="0" w:color="auto"/>
              <w:right w:val="outset" w:sz="6" w:space="0" w:color="auto"/>
            </w:tcBorders>
            <w:noWrap/>
            <w:vAlign w:val="center"/>
          </w:tcPr>
          <w:p w14:paraId="0DB1F8AC" w14:textId="77777777" w:rsidR="00550D96" w:rsidRPr="008212B2" w:rsidRDefault="00550D96" w:rsidP="00D50BCE">
            <w:pPr>
              <w:jc w:val="center"/>
              <w:rPr>
                <w:rFonts w:ascii="Georgia" w:hAnsi="Georgia"/>
                <w:lang w:val="mk-MK"/>
              </w:rPr>
            </w:pPr>
            <w:r w:rsidRPr="008212B2">
              <w:rPr>
                <w:rFonts w:ascii="Georgia" w:hAnsi="Georgia" w:cs="Arial"/>
                <w:color w:val="000000"/>
                <w:sz w:val="20"/>
                <w:szCs w:val="20"/>
                <w:lang w:val="mk-MK"/>
              </w:rPr>
              <w:t>52,34</w:t>
            </w:r>
          </w:p>
        </w:tc>
        <w:tc>
          <w:tcPr>
            <w:tcW w:w="0" w:type="auto"/>
            <w:tcBorders>
              <w:top w:val="outset" w:sz="6" w:space="0" w:color="auto"/>
              <w:left w:val="outset" w:sz="6" w:space="0" w:color="auto"/>
              <w:bottom w:val="outset" w:sz="6" w:space="0" w:color="auto"/>
              <w:right w:val="outset" w:sz="6" w:space="0" w:color="auto"/>
            </w:tcBorders>
            <w:noWrap/>
            <w:vAlign w:val="center"/>
          </w:tcPr>
          <w:p w14:paraId="7F9D8EF6" w14:textId="77777777" w:rsidR="00550D96" w:rsidRPr="008212B2" w:rsidRDefault="00550D96" w:rsidP="00D50BCE">
            <w:pPr>
              <w:jc w:val="center"/>
              <w:rPr>
                <w:rFonts w:ascii="Georgia" w:hAnsi="Georgia"/>
                <w:lang w:val="mk-MK"/>
              </w:rPr>
            </w:pPr>
            <w:r w:rsidRPr="008212B2">
              <w:rPr>
                <w:rFonts w:ascii="Georgia" w:hAnsi="Georgia" w:cs="Arial"/>
                <w:color w:val="000000"/>
                <w:sz w:val="20"/>
                <w:szCs w:val="20"/>
                <w:lang w:val="mk-MK"/>
              </w:rPr>
              <w:t>45</w:t>
            </w:r>
          </w:p>
        </w:tc>
        <w:tc>
          <w:tcPr>
            <w:tcW w:w="0" w:type="auto"/>
            <w:tcBorders>
              <w:top w:val="outset" w:sz="6" w:space="0" w:color="auto"/>
              <w:left w:val="outset" w:sz="6" w:space="0" w:color="auto"/>
              <w:bottom w:val="outset" w:sz="6" w:space="0" w:color="auto"/>
              <w:right w:val="outset" w:sz="6" w:space="0" w:color="auto"/>
            </w:tcBorders>
            <w:noWrap/>
            <w:vAlign w:val="center"/>
          </w:tcPr>
          <w:p w14:paraId="5A826136" w14:textId="77777777" w:rsidR="00550D96" w:rsidRPr="008212B2" w:rsidRDefault="00550D96" w:rsidP="00D50BCE">
            <w:pPr>
              <w:jc w:val="center"/>
              <w:rPr>
                <w:rFonts w:ascii="Georgia" w:hAnsi="Georgia"/>
                <w:lang w:val="mk-MK"/>
              </w:rPr>
            </w:pPr>
            <w:r w:rsidRPr="008212B2">
              <w:rPr>
                <w:rFonts w:ascii="Georgia" w:hAnsi="Georgia" w:cs="Arial"/>
                <w:color w:val="000000"/>
                <w:sz w:val="20"/>
                <w:szCs w:val="20"/>
                <w:lang w:val="mk-MK"/>
              </w:rPr>
              <w:t>19</w:t>
            </w:r>
          </w:p>
        </w:tc>
        <w:tc>
          <w:tcPr>
            <w:tcW w:w="0" w:type="auto"/>
            <w:tcBorders>
              <w:top w:val="outset" w:sz="6" w:space="0" w:color="auto"/>
              <w:left w:val="outset" w:sz="6" w:space="0" w:color="auto"/>
              <w:bottom w:val="outset" w:sz="6" w:space="0" w:color="auto"/>
              <w:right w:val="outset" w:sz="6" w:space="0" w:color="auto"/>
            </w:tcBorders>
            <w:noWrap/>
            <w:vAlign w:val="center"/>
          </w:tcPr>
          <w:p w14:paraId="56D8398B" w14:textId="77777777" w:rsidR="00550D96" w:rsidRPr="008212B2" w:rsidRDefault="00550D96" w:rsidP="00D50BCE">
            <w:pPr>
              <w:jc w:val="center"/>
              <w:rPr>
                <w:rFonts w:ascii="Georgia" w:hAnsi="Georgia"/>
                <w:lang w:val="mk-MK"/>
              </w:rPr>
            </w:pPr>
            <w:r w:rsidRPr="008212B2">
              <w:rPr>
                <w:rFonts w:ascii="Georgia" w:hAnsi="Georgia" w:cs="Arial"/>
                <w:color w:val="000000"/>
                <w:sz w:val="20"/>
                <w:szCs w:val="20"/>
                <w:lang w:val="mk-MK"/>
              </w:rPr>
              <w:t>66</w:t>
            </w:r>
          </w:p>
        </w:tc>
        <w:tc>
          <w:tcPr>
            <w:tcW w:w="0" w:type="auto"/>
            <w:tcBorders>
              <w:top w:val="outset" w:sz="6" w:space="0" w:color="auto"/>
              <w:left w:val="outset" w:sz="6" w:space="0" w:color="auto"/>
              <w:bottom w:val="outset" w:sz="6" w:space="0" w:color="auto"/>
              <w:right w:val="outset" w:sz="6" w:space="0" w:color="auto"/>
            </w:tcBorders>
            <w:noWrap/>
            <w:vAlign w:val="center"/>
          </w:tcPr>
          <w:p w14:paraId="40247D09" w14:textId="77777777" w:rsidR="00550D96" w:rsidRPr="008212B2" w:rsidRDefault="00550D96" w:rsidP="00D50BCE">
            <w:pPr>
              <w:jc w:val="center"/>
              <w:rPr>
                <w:rFonts w:ascii="Georgia" w:hAnsi="Georgia"/>
                <w:lang w:val="mk-MK"/>
              </w:rPr>
            </w:pPr>
            <w:r w:rsidRPr="008212B2">
              <w:rPr>
                <w:rFonts w:ascii="Georgia" w:hAnsi="Georgia" w:cs="Arial"/>
                <w:color w:val="000000"/>
                <w:sz w:val="20"/>
                <w:szCs w:val="20"/>
                <w:lang w:val="mk-MK"/>
              </w:rPr>
              <w:t>16,98</w:t>
            </w:r>
          </w:p>
        </w:tc>
      </w:tr>
    </w:tbl>
    <w:p w14:paraId="1B3EE9E6" w14:textId="77777777" w:rsidR="00550D96" w:rsidRPr="00AB0A77" w:rsidRDefault="00550D96" w:rsidP="00550D96">
      <w:pPr>
        <w:jc w:val="center"/>
        <w:rPr>
          <w:rFonts w:ascii="Georgia" w:hAnsi="Georgia"/>
          <w:lang w:val="mk-MK"/>
        </w:rPr>
      </w:pPr>
    </w:p>
    <w:p w14:paraId="579FD1D4" w14:textId="77777777" w:rsidR="00550D96" w:rsidRPr="00AB0A77" w:rsidRDefault="00550D96" w:rsidP="00550D96">
      <w:pPr>
        <w:jc w:val="center"/>
        <w:rPr>
          <w:lang w:val="mk-MK"/>
        </w:rPr>
      </w:pPr>
      <w:r w:rsidRPr="00C247E6">
        <w:rPr>
          <w:rFonts w:ascii="Georgia" w:hAnsi="Georgia"/>
          <w:lang w:val="mk-MK"/>
        </w:rPr>
        <w:object w:dxaOrig="7201" w:dyaOrig="5000" w14:anchorId="2C257E13">
          <v:shape id="_x0000_i1035" type="#_x0000_t75" style="width:5in;height:250.8pt" o:ole="">
            <v:imagedata r:id="rId42" o:title=""/>
          </v:shape>
          <o:OLEObject Type="Embed" ProgID="STATISTICA.Graph" ShapeID="_x0000_i1035" DrawAspect="Content" ObjectID="_1811752115" r:id="rId43">
            <o:FieldCodes>\s</o:FieldCodes>
          </o:OLEObject>
        </w:object>
      </w:r>
    </w:p>
    <w:p w14:paraId="2941917A" w14:textId="32A8D6E7" w:rsidR="00550D96" w:rsidRPr="00AB0A77" w:rsidRDefault="00550D96" w:rsidP="00550D96">
      <w:pPr>
        <w:rPr>
          <w:rFonts w:ascii="Times New Roman" w:hAnsi="Times New Roman" w:cs="Times New Roman"/>
          <w:sz w:val="24"/>
          <w:szCs w:val="24"/>
          <w:lang w:val="mk-MK"/>
        </w:rPr>
      </w:pPr>
      <w:r w:rsidRPr="00AB0A77">
        <w:rPr>
          <w:lang w:val="mk-MK"/>
        </w:rPr>
        <w:tab/>
      </w:r>
      <w:r w:rsidRPr="00AB0A77">
        <w:rPr>
          <w:rFonts w:ascii="Times New Roman" w:hAnsi="Times New Roman" w:cs="Times New Roman"/>
          <w:b/>
          <w:bCs/>
          <w:sz w:val="24"/>
          <w:szCs w:val="24"/>
          <w:lang w:val="mk-MK"/>
        </w:rPr>
        <w:t xml:space="preserve">Графикон </w:t>
      </w:r>
      <w:r w:rsidRPr="008212B2">
        <w:rPr>
          <w:rFonts w:ascii="Times New Roman" w:hAnsi="Times New Roman" w:cs="Times New Roman"/>
          <w:b/>
          <w:bCs/>
          <w:sz w:val="24"/>
          <w:szCs w:val="24"/>
          <w:lang w:val="mk-MK"/>
        </w:rPr>
        <w:t>20</w:t>
      </w:r>
      <w:r w:rsidR="003D0C3D">
        <w:rPr>
          <w:rFonts w:ascii="Times New Roman" w:hAnsi="Times New Roman" w:cs="Times New Roman"/>
          <w:b/>
          <w:bCs/>
          <w:sz w:val="24"/>
          <w:szCs w:val="24"/>
          <w:lang w:val="mk-MK"/>
        </w:rPr>
        <w:t>:</w:t>
      </w:r>
      <w:r w:rsidR="003D0C3D" w:rsidRPr="00AB0A77">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Возраст на пациентите</w:t>
      </w:r>
    </w:p>
    <w:p w14:paraId="5376B888" w14:textId="77777777" w:rsidR="00550D96" w:rsidRPr="00AB0A77" w:rsidRDefault="00550D96" w:rsidP="00550D96">
      <w:pPr>
        <w:rPr>
          <w:rFonts w:ascii="Times New Roman" w:hAnsi="Times New Roman" w:cs="Times New Roman"/>
          <w:sz w:val="24"/>
          <w:szCs w:val="24"/>
          <w:lang w:val="mk-MK"/>
        </w:rPr>
      </w:pPr>
    </w:p>
    <w:p w14:paraId="0C9210A0" w14:textId="7CBCFE08" w:rsidR="00550D96" w:rsidRPr="008212B2" w:rsidRDefault="00550D96" w:rsidP="00550D96">
      <w:pPr>
        <w:jc w:val="both"/>
        <w:rPr>
          <w:rFonts w:ascii="Times New Roman" w:hAnsi="Times New Roman" w:cs="Times New Roman"/>
          <w:sz w:val="24"/>
          <w:szCs w:val="24"/>
          <w:lang w:val="mk-MK"/>
        </w:rPr>
      </w:pPr>
      <w:r w:rsidRPr="008212B2">
        <w:rPr>
          <w:rFonts w:ascii="Times New Roman" w:hAnsi="Times New Roman" w:cs="Times New Roman"/>
          <w:sz w:val="24"/>
          <w:szCs w:val="24"/>
          <w:lang w:val="mk-MK"/>
        </w:rPr>
        <w:t xml:space="preserve">Резултатите прикажани </w:t>
      </w:r>
      <w:r w:rsidR="003D0C3D">
        <w:rPr>
          <w:rFonts w:ascii="Times New Roman" w:hAnsi="Times New Roman" w:cs="Times New Roman"/>
          <w:sz w:val="24"/>
          <w:szCs w:val="24"/>
          <w:lang w:val="mk-MK"/>
        </w:rPr>
        <w:t>во</w:t>
      </w:r>
      <w:r w:rsidR="003D0C3D" w:rsidRPr="008212B2">
        <w:rPr>
          <w:rFonts w:ascii="Times New Roman" w:hAnsi="Times New Roman" w:cs="Times New Roman"/>
          <w:sz w:val="24"/>
          <w:szCs w:val="24"/>
          <w:lang w:val="mk-MK"/>
        </w:rPr>
        <w:t xml:space="preserve"> </w:t>
      </w:r>
      <w:r w:rsidRPr="008212B2">
        <w:rPr>
          <w:rFonts w:ascii="Times New Roman" w:hAnsi="Times New Roman" w:cs="Times New Roman"/>
          <w:sz w:val="24"/>
          <w:szCs w:val="24"/>
          <w:lang w:val="mk-MK"/>
        </w:rPr>
        <w:t>табела 30 и графикон 21 се однесуваат на место</w:t>
      </w:r>
      <w:r w:rsidR="003D0C3D">
        <w:rPr>
          <w:rFonts w:ascii="Times New Roman" w:hAnsi="Times New Roman" w:cs="Times New Roman"/>
          <w:sz w:val="24"/>
          <w:szCs w:val="24"/>
          <w:lang w:val="mk-MK"/>
        </w:rPr>
        <w:t>то</w:t>
      </w:r>
      <w:r w:rsidRPr="008212B2">
        <w:rPr>
          <w:rFonts w:ascii="Times New Roman" w:hAnsi="Times New Roman" w:cs="Times New Roman"/>
          <w:sz w:val="24"/>
          <w:szCs w:val="24"/>
          <w:lang w:val="mk-MK"/>
        </w:rPr>
        <w:t xml:space="preserve"> на живеење на пациентите од група 4.</w:t>
      </w:r>
    </w:p>
    <w:p w14:paraId="5A948E15" w14:textId="041F7FA6" w:rsidR="00550D96" w:rsidRPr="008212B2" w:rsidRDefault="00550D96" w:rsidP="00550D96">
      <w:pPr>
        <w:jc w:val="both"/>
        <w:rPr>
          <w:rFonts w:ascii="Times New Roman" w:hAnsi="Times New Roman" w:cs="Times New Roman"/>
          <w:sz w:val="24"/>
          <w:szCs w:val="24"/>
          <w:lang w:val="mk-MK"/>
        </w:rPr>
      </w:pPr>
      <w:r w:rsidRPr="008212B2">
        <w:rPr>
          <w:rFonts w:ascii="Times New Roman" w:hAnsi="Times New Roman" w:cs="Times New Roman"/>
          <w:sz w:val="24"/>
          <w:szCs w:val="24"/>
          <w:lang w:val="mk-MK"/>
        </w:rPr>
        <w:t>Од вкупно 15 пациенти, 4</w:t>
      </w:r>
      <w:r w:rsidR="00F53095">
        <w:rPr>
          <w:rFonts w:ascii="Times New Roman" w:hAnsi="Times New Roman" w:cs="Times New Roman"/>
          <w:sz w:val="24"/>
          <w:szCs w:val="24"/>
          <w:lang w:val="mk-MK"/>
        </w:rPr>
        <w:t xml:space="preserve"> </w:t>
      </w:r>
      <w:r w:rsidRPr="008212B2">
        <w:rPr>
          <w:rFonts w:ascii="Times New Roman" w:hAnsi="Times New Roman" w:cs="Times New Roman"/>
          <w:sz w:val="24"/>
          <w:szCs w:val="24"/>
          <w:lang w:val="mk-MK"/>
        </w:rPr>
        <w:t>(26,7</w:t>
      </w:r>
      <w:r w:rsidR="00F53095">
        <w:rPr>
          <w:rFonts w:ascii="Times New Roman" w:hAnsi="Times New Roman" w:cs="Times New Roman"/>
          <w:sz w:val="24"/>
          <w:szCs w:val="24"/>
          <w:lang w:val="mk-MK"/>
        </w:rPr>
        <w:t xml:space="preserve"> </w:t>
      </w:r>
      <w:r w:rsidRPr="008212B2">
        <w:rPr>
          <w:rFonts w:ascii="Times New Roman" w:hAnsi="Times New Roman" w:cs="Times New Roman"/>
          <w:sz w:val="24"/>
          <w:szCs w:val="24"/>
          <w:lang w:val="mk-MK"/>
        </w:rPr>
        <w:t xml:space="preserve">%) </w:t>
      </w:r>
      <w:r w:rsidR="00F53095" w:rsidRPr="008212B2">
        <w:rPr>
          <w:rFonts w:ascii="Times New Roman" w:hAnsi="Times New Roman" w:cs="Times New Roman"/>
          <w:sz w:val="24"/>
          <w:szCs w:val="24"/>
          <w:lang w:val="mk-MK"/>
        </w:rPr>
        <w:t>живе</w:t>
      </w:r>
      <w:r w:rsidR="00F53095">
        <w:rPr>
          <w:rFonts w:ascii="Times New Roman" w:hAnsi="Times New Roman" w:cs="Times New Roman"/>
          <w:sz w:val="24"/>
          <w:szCs w:val="24"/>
          <w:lang w:val="mk-MK"/>
        </w:rPr>
        <w:t>ат</w:t>
      </w:r>
      <w:r w:rsidR="00F53095" w:rsidRPr="008212B2">
        <w:rPr>
          <w:rFonts w:ascii="Times New Roman" w:hAnsi="Times New Roman" w:cs="Times New Roman"/>
          <w:sz w:val="24"/>
          <w:szCs w:val="24"/>
          <w:lang w:val="mk-MK"/>
        </w:rPr>
        <w:t xml:space="preserve"> </w:t>
      </w:r>
      <w:r w:rsidRPr="008212B2">
        <w:rPr>
          <w:rFonts w:ascii="Times New Roman" w:hAnsi="Times New Roman" w:cs="Times New Roman"/>
          <w:sz w:val="24"/>
          <w:szCs w:val="24"/>
          <w:lang w:val="mk-MK"/>
        </w:rPr>
        <w:t>на село</w:t>
      </w:r>
      <w:r w:rsidR="00F53095">
        <w:rPr>
          <w:rFonts w:ascii="Times New Roman" w:hAnsi="Times New Roman" w:cs="Times New Roman"/>
          <w:sz w:val="24"/>
          <w:szCs w:val="24"/>
          <w:lang w:val="mk-MK"/>
        </w:rPr>
        <w:t>,</w:t>
      </w:r>
      <w:r w:rsidRPr="008212B2">
        <w:rPr>
          <w:rFonts w:ascii="Times New Roman" w:hAnsi="Times New Roman" w:cs="Times New Roman"/>
          <w:sz w:val="24"/>
          <w:szCs w:val="24"/>
          <w:lang w:val="mk-MK"/>
        </w:rPr>
        <w:t xml:space="preserve"> а 11</w:t>
      </w:r>
      <w:r w:rsidR="00F53095">
        <w:rPr>
          <w:rFonts w:ascii="Times New Roman" w:hAnsi="Times New Roman" w:cs="Times New Roman"/>
          <w:sz w:val="24"/>
          <w:szCs w:val="24"/>
          <w:lang w:val="mk-MK"/>
        </w:rPr>
        <w:t xml:space="preserve"> </w:t>
      </w:r>
      <w:r w:rsidRPr="008212B2">
        <w:rPr>
          <w:rFonts w:ascii="Times New Roman" w:hAnsi="Times New Roman" w:cs="Times New Roman"/>
          <w:sz w:val="24"/>
          <w:szCs w:val="24"/>
          <w:lang w:val="mk-MK"/>
        </w:rPr>
        <w:t>(73,3</w:t>
      </w:r>
      <w:r w:rsidR="00F53095">
        <w:rPr>
          <w:rFonts w:ascii="Times New Roman" w:hAnsi="Times New Roman" w:cs="Times New Roman"/>
          <w:sz w:val="24"/>
          <w:szCs w:val="24"/>
          <w:lang w:val="mk-MK"/>
        </w:rPr>
        <w:t xml:space="preserve"> </w:t>
      </w:r>
      <w:r w:rsidRPr="008212B2">
        <w:rPr>
          <w:rFonts w:ascii="Times New Roman" w:hAnsi="Times New Roman" w:cs="Times New Roman"/>
          <w:sz w:val="24"/>
          <w:szCs w:val="24"/>
          <w:lang w:val="mk-MK"/>
        </w:rPr>
        <w:t>%) живе</w:t>
      </w:r>
      <w:r w:rsidR="00F53095">
        <w:rPr>
          <w:rFonts w:ascii="Times New Roman" w:hAnsi="Times New Roman" w:cs="Times New Roman"/>
          <w:sz w:val="24"/>
          <w:szCs w:val="24"/>
          <w:lang w:val="mk-MK"/>
        </w:rPr>
        <w:t>ат</w:t>
      </w:r>
      <w:r w:rsidRPr="008212B2">
        <w:rPr>
          <w:rFonts w:ascii="Times New Roman" w:hAnsi="Times New Roman" w:cs="Times New Roman"/>
          <w:sz w:val="24"/>
          <w:szCs w:val="24"/>
          <w:lang w:val="mk-MK"/>
        </w:rPr>
        <w:t xml:space="preserve"> во град.</w:t>
      </w:r>
    </w:p>
    <w:p w14:paraId="101BB22B" w14:textId="77777777" w:rsidR="00550D96" w:rsidRPr="008212B2" w:rsidRDefault="00550D96" w:rsidP="00550D96">
      <w:pPr>
        <w:rPr>
          <w:rFonts w:ascii="Times New Roman" w:hAnsi="Times New Roman" w:cs="Times New Roman"/>
          <w:sz w:val="24"/>
          <w:szCs w:val="24"/>
          <w:lang w:val="mk-MK"/>
        </w:rPr>
      </w:pPr>
    </w:p>
    <w:p w14:paraId="118EDCBD" w14:textId="48BC785D" w:rsidR="00550D96" w:rsidRPr="008212B2" w:rsidRDefault="00550D96" w:rsidP="00550D96">
      <w:pPr>
        <w:rPr>
          <w:rFonts w:ascii="Times New Roman" w:hAnsi="Times New Roman" w:cs="Times New Roman"/>
          <w:sz w:val="24"/>
          <w:szCs w:val="24"/>
          <w:lang w:val="mk-MK"/>
        </w:rPr>
      </w:pPr>
      <w:r w:rsidRPr="00AB0A77">
        <w:rPr>
          <w:rFonts w:ascii="Times New Roman" w:hAnsi="Times New Roman" w:cs="Times New Roman"/>
          <w:b/>
          <w:bCs/>
          <w:sz w:val="24"/>
          <w:szCs w:val="24"/>
          <w:lang w:val="mk-MK"/>
        </w:rPr>
        <w:t xml:space="preserve">Табела </w:t>
      </w:r>
      <w:r w:rsidRPr="008212B2">
        <w:rPr>
          <w:rFonts w:ascii="Times New Roman" w:hAnsi="Times New Roman" w:cs="Times New Roman"/>
          <w:b/>
          <w:bCs/>
          <w:sz w:val="24"/>
          <w:szCs w:val="24"/>
          <w:lang w:val="mk-MK"/>
        </w:rPr>
        <w:t>30</w:t>
      </w:r>
      <w:r w:rsidR="00F53095">
        <w:rPr>
          <w:rFonts w:ascii="Times New Roman" w:hAnsi="Times New Roman" w:cs="Times New Roman"/>
          <w:b/>
          <w:bCs/>
          <w:sz w:val="24"/>
          <w:szCs w:val="24"/>
          <w:lang w:val="mk-MK"/>
        </w:rPr>
        <w:t>:</w:t>
      </w:r>
      <w:r w:rsidR="00F53095" w:rsidRPr="00AB0A77">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Место на живеење на пациентите</w:t>
      </w:r>
    </w:p>
    <w:p w14:paraId="30B6EC38" w14:textId="77777777" w:rsidR="00550D96" w:rsidRPr="008212B2" w:rsidRDefault="00550D96" w:rsidP="00550D96">
      <w:pPr>
        <w:autoSpaceDE w:val="0"/>
        <w:autoSpaceDN w:val="0"/>
        <w:adjustRightInd w:val="0"/>
        <w:rPr>
          <w:lang w:val="mk-MK"/>
        </w:rPr>
      </w:pPr>
    </w:p>
    <w:tbl>
      <w:tblPr>
        <w:tblW w:w="641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7"/>
        <w:gridCol w:w="727"/>
        <w:gridCol w:w="1138"/>
        <w:gridCol w:w="1000"/>
        <w:gridCol w:w="1365"/>
        <w:gridCol w:w="1456"/>
      </w:tblGrid>
      <w:tr w:rsidR="00550D96" w:rsidRPr="00AB0A77" w14:paraId="3C13DBC2" w14:textId="77777777" w:rsidTr="00D50BCE">
        <w:trPr>
          <w:cantSplit/>
          <w:jc w:val="center"/>
        </w:trPr>
        <w:tc>
          <w:tcPr>
            <w:tcW w:w="1454" w:type="dxa"/>
            <w:gridSpan w:val="2"/>
            <w:tcBorders>
              <w:top w:val="single" w:sz="16" w:space="0" w:color="000000"/>
              <w:left w:val="single" w:sz="16" w:space="0" w:color="000000"/>
              <w:bottom w:val="single" w:sz="16" w:space="0" w:color="000000"/>
              <w:right w:val="nil"/>
            </w:tcBorders>
            <w:shd w:val="clear" w:color="auto" w:fill="FFFFFF"/>
          </w:tcPr>
          <w:p w14:paraId="7490E49A" w14:textId="77777777" w:rsidR="00550D96" w:rsidRPr="008212B2" w:rsidRDefault="00550D96" w:rsidP="00D50BCE">
            <w:pPr>
              <w:autoSpaceDE w:val="0"/>
              <w:autoSpaceDN w:val="0"/>
              <w:adjustRightInd w:val="0"/>
              <w:jc w:val="center"/>
              <w:rPr>
                <w:rFonts w:ascii="Georgia" w:hAnsi="Georgia"/>
                <w:sz w:val="20"/>
                <w:szCs w:val="20"/>
                <w:lang w:val="mk-MK"/>
              </w:rPr>
            </w:pPr>
          </w:p>
        </w:tc>
        <w:tc>
          <w:tcPr>
            <w:tcW w:w="1138" w:type="dxa"/>
            <w:tcBorders>
              <w:top w:val="single" w:sz="16" w:space="0" w:color="000000"/>
              <w:left w:val="single" w:sz="16" w:space="0" w:color="000000"/>
              <w:bottom w:val="single" w:sz="16" w:space="0" w:color="000000"/>
            </w:tcBorders>
            <w:shd w:val="clear" w:color="auto" w:fill="FFFFFF"/>
          </w:tcPr>
          <w:p w14:paraId="759ED3FD"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Frequency</w:t>
            </w:r>
          </w:p>
        </w:tc>
        <w:tc>
          <w:tcPr>
            <w:tcW w:w="1000" w:type="dxa"/>
            <w:tcBorders>
              <w:top w:val="single" w:sz="16" w:space="0" w:color="000000"/>
              <w:bottom w:val="single" w:sz="16" w:space="0" w:color="000000"/>
            </w:tcBorders>
            <w:shd w:val="clear" w:color="auto" w:fill="FFFFFF"/>
          </w:tcPr>
          <w:p w14:paraId="69378E6A"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Percent</w:t>
            </w:r>
          </w:p>
        </w:tc>
        <w:tc>
          <w:tcPr>
            <w:tcW w:w="1365" w:type="dxa"/>
            <w:tcBorders>
              <w:top w:val="single" w:sz="16" w:space="0" w:color="000000"/>
              <w:bottom w:val="single" w:sz="16" w:space="0" w:color="000000"/>
            </w:tcBorders>
            <w:shd w:val="clear" w:color="auto" w:fill="FFFFFF"/>
          </w:tcPr>
          <w:p w14:paraId="135F5BF1"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Valid Percent</w:t>
            </w:r>
          </w:p>
        </w:tc>
        <w:tc>
          <w:tcPr>
            <w:tcW w:w="1456" w:type="dxa"/>
            <w:tcBorders>
              <w:top w:val="single" w:sz="16" w:space="0" w:color="000000"/>
              <w:bottom w:val="single" w:sz="16" w:space="0" w:color="000000"/>
              <w:right w:val="single" w:sz="16" w:space="0" w:color="000000"/>
            </w:tcBorders>
            <w:shd w:val="clear" w:color="auto" w:fill="FFFFFF"/>
          </w:tcPr>
          <w:p w14:paraId="4C56E173"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Cumulative Percent</w:t>
            </w:r>
          </w:p>
        </w:tc>
      </w:tr>
      <w:tr w:rsidR="00550D96" w:rsidRPr="00AB0A77" w14:paraId="4EA03F64" w14:textId="77777777" w:rsidTr="00D50BCE">
        <w:trPr>
          <w:cantSplit/>
          <w:jc w:val="center"/>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14:paraId="60E2794A"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Valid</w:t>
            </w:r>
          </w:p>
        </w:tc>
        <w:tc>
          <w:tcPr>
            <w:tcW w:w="727" w:type="dxa"/>
            <w:tcBorders>
              <w:top w:val="single" w:sz="16" w:space="0" w:color="000000"/>
              <w:left w:val="nil"/>
              <w:bottom w:val="nil"/>
              <w:right w:val="single" w:sz="16" w:space="0" w:color="000000"/>
            </w:tcBorders>
            <w:shd w:val="clear" w:color="auto" w:fill="FFFFFF"/>
            <w:vAlign w:val="center"/>
          </w:tcPr>
          <w:p w14:paraId="6B540796"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Село</w:t>
            </w:r>
          </w:p>
        </w:tc>
        <w:tc>
          <w:tcPr>
            <w:tcW w:w="1138" w:type="dxa"/>
            <w:tcBorders>
              <w:top w:val="single" w:sz="16" w:space="0" w:color="000000"/>
              <w:left w:val="single" w:sz="16" w:space="0" w:color="000000"/>
              <w:bottom w:val="nil"/>
            </w:tcBorders>
            <w:shd w:val="clear" w:color="auto" w:fill="FFFFFF"/>
          </w:tcPr>
          <w:p w14:paraId="11B4016D"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4</w:t>
            </w:r>
          </w:p>
        </w:tc>
        <w:tc>
          <w:tcPr>
            <w:tcW w:w="1000" w:type="dxa"/>
            <w:tcBorders>
              <w:top w:val="single" w:sz="16" w:space="0" w:color="000000"/>
              <w:bottom w:val="nil"/>
            </w:tcBorders>
            <w:shd w:val="clear" w:color="auto" w:fill="FFFFFF"/>
          </w:tcPr>
          <w:p w14:paraId="41A776DC"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26,7</w:t>
            </w:r>
          </w:p>
        </w:tc>
        <w:tc>
          <w:tcPr>
            <w:tcW w:w="1365" w:type="dxa"/>
            <w:tcBorders>
              <w:top w:val="single" w:sz="16" w:space="0" w:color="000000"/>
              <w:bottom w:val="nil"/>
            </w:tcBorders>
            <w:shd w:val="clear" w:color="auto" w:fill="FFFFFF"/>
          </w:tcPr>
          <w:p w14:paraId="50879B9B"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26,7</w:t>
            </w:r>
          </w:p>
        </w:tc>
        <w:tc>
          <w:tcPr>
            <w:tcW w:w="1456" w:type="dxa"/>
            <w:tcBorders>
              <w:top w:val="single" w:sz="16" w:space="0" w:color="000000"/>
              <w:bottom w:val="nil"/>
              <w:right w:val="single" w:sz="16" w:space="0" w:color="000000"/>
            </w:tcBorders>
            <w:shd w:val="clear" w:color="auto" w:fill="FFFFFF"/>
          </w:tcPr>
          <w:p w14:paraId="7D69604C"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26,7</w:t>
            </w:r>
          </w:p>
        </w:tc>
      </w:tr>
      <w:tr w:rsidR="00550D96" w:rsidRPr="00AB0A77" w14:paraId="173495AD" w14:textId="77777777" w:rsidTr="00D50BCE">
        <w:trPr>
          <w:cantSplit/>
          <w:jc w:val="center"/>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14:paraId="74ACBBDD" w14:textId="77777777" w:rsidR="00550D96" w:rsidRPr="008212B2" w:rsidRDefault="00550D96" w:rsidP="00D50BCE">
            <w:pPr>
              <w:autoSpaceDE w:val="0"/>
              <w:autoSpaceDN w:val="0"/>
              <w:adjustRightInd w:val="0"/>
              <w:jc w:val="center"/>
              <w:rPr>
                <w:rFonts w:ascii="Georgia" w:hAnsi="Georgia" w:cs="Arial"/>
                <w:color w:val="000000"/>
                <w:sz w:val="20"/>
                <w:szCs w:val="20"/>
                <w:lang w:val="mk-MK"/>
              </w:rPr>
            </w:pPr>
          </w:p>
        </w:tc>
        <w:tc>
          <w:tcPr>
            <w:tcW w:w="727" w:type="dxa"/>
            <w:tcBorders>
              <w:top w:val="nil"/>
              <w:left w:val="nil"/>
              <w:bottom w:val="nil"/>
              <w:right w:val="single" w:sz="16" w:space="0" w:color="000000"/>
            </w:tcBorders>
            <w:shd w:val="clear" w:color="auto" w:fill="FFFFFF"/>
            <w:vAlign w:val="center"/>
          </w:tcPr>
          <w:p w14:paraId="21AFF3A4"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Град</w:t>
            </w:r>
          </w:p>
        </w:tc>
        <w:tc>
          <w:tcPr>
            <w:tcW w:w="1138" w:type="dxa"/>
            <w:tcBorders>
              <w:top w:val="nil"/>
              <w:left w:val="single" w:sz="16" w:space="0" w:color="000000"/>
              <w:bottom w:val="nil"/>
            </w:tcBorders>
            <w:shd w:val="clear" w:color="auto" w:fill="FFFFFF"/>
          </w:tcPr>
          <w:p w14:paraId="762292D9"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11</w:t>
            </w:r>
          </w:p>
        </w:tc>
        <w:tc>
          <w:tcPr>
            <w:tcW w:w="1000" w:type="dxa"/>
            <w:tcBorders>
              <w:top w:val="nil"/>
              <w:bottom w:val="nil"/>
            </w:tcBorders>
            <w:shd w:val="clear" w:color="auto" w:fill="FFFFFF"/>
          </w:tcPr>
          <w:p w14:paraId="2768787C"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73,3</w:t>
            </w:r>
          </w:p>
        </w:tc>
        <w:tc>
          <w:tcPr>
            <w:tcW w:w="1365" w:type="dxa"/>
            <w:tcBorders>
              <w:top w:val="nil"/>
              <w:bottom w:val="nil"/>
            </w:tcBorders>
            <w:shd w:val="clear" w:color="auto" w:fill="FFFFFF"/>
          </w:tcPr>
          <w:p w14:paraId="6DE2E504"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73,3</w:t>
            </w:r>
          </w:p>
        </w:tc>
        <w:tc>
          <w:tcPr>
            <w:tcW w:w="1456" w:type="dxa"/>
            <w:tcBorders>
              <w:top w:val="nil"/>
              <w:bottom w:val="nil"/>
              <w:right w:val="single" w:sz="16" w:space="0" w:color="000000"/>
            </w:tcBorders>
            <w:shd w:val="clear" w:color="auto" w:fill="FFFFFF"/>
          </w:tcPr>
          <w:p w14:paraId="3478BE98"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100,0</w:t>
            </w:r>
          </w:p>
        </w:tc>
      </w:tr>
      <w:tr w:rsidR="00550D96" w:rsidRPr="00AB0A77" w14:paraId="691ACC79" w14:textId="77777777" w:rsidTr="00D50BCE">
        <w:trPr>
          <w:cantSplit/>
          <w:jc w:val="center"/>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14:paraId="575EDA20" w14:textId="77777777" w:rsidR="00550D96" w:rsidRPr="008212B2" w:rsidRDefault="00550D96" w:rsidP="00D50BCE">
            <w:pPr>
              <w:autoSpaceDE w:val="0"/>
              <w:autoSpaceDN w:val="0"/>
              <w:adjustRightInd w:val="0"/>
              <w:jc w:val="center"/>
              <w:rPr>
                <w:rFonts w:ascii="Georgia" w:hAnsi="Georgia" w:cs="Arial"/>
                <w:color w:val="000000"/>
                <w:sz w:val="20"/>
                <w:szCs w:val="20"/>
                <w:lang w:val="mk-MK"/>
              </w:rPr>
            </w:pPr>
          </w:p>
        </w:tc>
        <w:tc>
          <w:tcPr>
            <w:tcW w:w="727" w:type="dxa"/>
            <w:tcBorders>
              <w:top w:val="nil"/>
              <w:left w:val="nil"/>
              <w:bottom w:val="single" w:sz="16" w:space="0" w:color="000000"/>
              <w:right w:val="single" w:sz="16" w:space="0" w:color="000000"/>
            </w:tcBorders>
            <w:shd w:val="clear" w:color="auto" w:fill="FFFFFF"/>
            <w:vAlign w:val="center"/>
          </w:tcPr>
          <w:p w14:paraId="6CE2D404"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Total</w:t>
            </w:r>
          </w:p>
        </w:tc>
        <w:tc>
          <w:tcPr>
            <w:tcW w:w="1138" w:type="dxa"/>
            <w:tcBorders>
              <w:top w:val="nil"/>
              <w:left w:val="single" w:sz="16" w:space="0" w:color="000000"/>
              <w:bottom w:val="single" w:sz="16" w:space="0" w:color="000000"/>
            </w:tcBorders>
            <w:shd w:val="clear" w:color="auto" w:fill="FFFFFF"/>
          </w:tcPr>
          <w:p w14:paraId="54EC87DA"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15</w:t>
            </w:r>
          </w:p>
        </w:tc>
        <w:tc>
          <w:tcPr>
            <w:tcW w:w="1000" w:type="dxa"/>
            <w:tcBorders>
              <w:top w:val="nil"/>
              <w:bottom w:val="single" w:sz="16" w:space="0" w:color="000000"/>
            </w:tcBorders>
            <w:shd w:val="clear" w:color="auto" w:fill="FFFFFF"/>
          </w:tcPr>
          <w:p w14:paraId="11248D57"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100,0</w:t>
            </w:r>
          </w:p>
        </w:tc>
        <w:tc>
          <w:tcPr>
            <w:tcW w:w="1365" w:type="dxa"/>
            <w:tcBorders>
              <w:top w:val="nil"/>
              <w:bottom w:val="single" w:sz="16" w:space="0" w:color="000000"/>
            </w:tcBorders>
            <w:shd w:val="clear" w:color="auto" w:fill="FFFFFF"/>
          </w:tcPr>
          <w:p w14:paraId="424EFF99"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100,0</w:t>
            </w:r>
          </w:p>
        </w:tc>
        <w:tc>
          <w:tcPr>
            <w:tcW w:w="1456" w:type="dxa"/>
            <w:tcBorders>
              <w:top w:val="nil"/>
              <w:bottom w:val="single" w:sz="16" w:space="0" w:color="000000"/>
              <w:right w:val="single" w:sz="16" w:space="0" w:color="000000"/>
            </w:tcBorders>
            <w:shd w:val="clear" w:color="auto" w:fill="FFFFFF"/>
          </w:tcPr>
          <w:p w14:paraId="6BB064E0" w14:textId="77777777" w:rsidR="00550D96" w:rsidRPr="008212B2" w:rsidRDefault="00550D96" w:rsidP="00D50BCE">
            <w:pPr>
              <w:autoSpaceDE w:val="0"/>
              <w:autoSpaceDN w:val="0"/>
              <w:adjustRightInd w:val="0"/>
              <w:jc w:val="center"/>
              <w:rPr>
                <w:rFonts w:ascii="Georgia" w:hAnsi="Georgia"/>
                <w:sz w:val="20"/>
                <w:szCs w:val="20"/>
                <w:lang w:val="mk-MK"/>
              </w:rPr>
            </w:pPr>
          </w:p>
        </w:tc>
      </w:tr>
    </w:tbl>
    <w:p w14:paraId="44233BC3" w14:textId="77777777" w:rsidR="00550D96" w:rsidRPr="008212B2" w:rsidRDefault="00550D96" w:rsidP="00550D96">
      <w:pPr>
        <w:autoSpaceDE w:val="0"/>
        <w:autoSpaceDN w:val="0"/>
        <w:adjustRightInd w:val="0"/>
        <w:spacing w:line="400" w:lineRule="atLeast"/>
        <w:rPr>
          <w:lang w:val="mk-MK"/>
        </w:rPr>
      </w:pPr>
    </w:p>
    <w:p w14:paraId="16B880B5" w14:textId="0FC3D4AE" w:rsidR="00550D96" w:rsidRPr="008212B2" w:rsidRDefault="00550D96" w:rsidP="00550D96">
      <w:pPr>
        <w:autoSpaceDE w:val="0"/>
        <w:autoSpaceDN w:val="0"/>
        <w:adjustRightInd w:val="0"/>
        <w:jc w:val="center"/>
        <w:rPr>
          <w:lang w:val="mk-MK"/>
        </w:rPr>
      </w:pPr>
      <w:r w:rsidRPr="008212B2">
        <w:rPr>
          <w:rFonts w:ascii="Georgia" w:hAnsi="Georgia"/>
          <w:noProof/>
          <w:lang w:val="mk-MK"/>
        </w:rPr>
        <w:lastRenderedPageBreak/>
        <w:drawing>
          <wp:inline distT="0" distB="0" distL="0" distR="0" wp14:anchorId="35626257" wp14:editId="05B87096">
            <wp:extent cx="4518660" cy="3086100"/>
            <wp:effectExtent l="0" t="0" r="0" b="0"/>
            <wp:docPr id="19603746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518660" cy="3086100"/>
                    </a:xfrm>
                    <a:prstGeom prst="rect">
                      <a:avLst/>
                    </a:prstGeom>
                    <a:noFill/>
                    <a:ln>
                      <a:noFill/>
                    </a:ln>
                  </pic:spPr>
                </pic:pic>
              </a:graphicData>
            </a:graphic>
          </wp:inline>
        </w:drawing>
      </w:r>
    </w:p>
    <w:p w14:paraId="3F2E6390" w14:textId="77146A9E" w:rsidR="00550D96" w:rsidRPr="00AB0A77" w:rsidRDefault="00550D96" w:rsidP="00550D96">
      <w:pPr>
        <w:autoSpaceDE w:val="0"/>
        <w:autoSpaceDN w:val="0"/>
        <w:adjustRightInd w:val="0"/>
        <w:rPr>
          <w:rFonts w:ascii="Times New Roman" w:hAnsi="Times New Roman" w:cs="Times New Roman"/>
          <w:sz w:val="24"/>
          <w:szCs w:val="24"/>
          <w:lang w:val="mk-MK"/>
        </w:rPr>
      </w:pPr>
      <w:r w:rsidRPr="008212B2">
        <w:rPr>
          <w:lang w:val="mk-MK"/>
        </w:rPr>
        <w:tab/>
      </w:r>
      <w:r w:rsidRPr="00AB0A77">
        <w:rPr>
          <w:rFonts w:ascii="Times New Roman" w:hAnsi="Times New Roman" w:cs="Times New Roman"/>
          <w:b/>
          <w:bCs/>
          <w:sz w:val="24"/>
          <w:szCs w:val="24"/>
          <w:lang w:val="mk-MK"/>
        </w:rPr>
        <w:t xml:space="preserve">Графикон </w:t>
      </w:r>
      <w:r w:rsidRPr="008212B2">
        <w:rPr>
          <w:rFonts w:ascii="Times New Roman" w:hAnsi="Times New Roman" w:cs="Times New Roman"/>
          <w:b/>
          <w:bCs/>
          <w:sz w:val="24"/>
          <w:szCs w:val="24"/>
          <w:lang w:val="mk-MK"/>
        </w:rPr>
        <w:t>21</w:t>
      </w:r>
      <w:r w:rsidR="00F53095">
        <w:rPr>
          <w:rFonts w:ascii="Times New Roman" w:hAnsi="Times New Roman" w:cs="Times New Roman"/>
          <w:b/>
          <w:bCs/>
          <w:sz w:val="24"/>
          <w:szCs w:val="24"/>
          <w:lang w:val="mk-MK"/>
        </w:rPr>
        <w:t>:</w:t>
      </w:r>
      <w:r w:rsidR="00F53095" w:rsidRPr="00AB0A77">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Место на живеење на пациентите</w:t>
      </w:r>
    </w:p>
    <w:p w14:paraId="71AE73E9" w14:textId="77777777" w:rsidR="00550D96" w:rsidRPr="00AB0A77" w:rsidRDefault="00550D96" w:rsidP="00550D96">
      <w:pPr>
        <w:autoSpaceDE w:val="0"/>
        <w:autoSpaceDN w:val="0"/>
        <w:adjustRightInd w:val="0"/>
        <w:rPr>
          <w:rFonts w:ascii="Times New Roman" w:hAnsi="Times New Roman" w:cs="Times New Roman"/>
          <w:sz w:val="24"/>
          <w:szCs w:val="24"/>
          <w:lang w:val="mk-MK"/>
        </w:rPr>
      </w:pPr>
    </w:p>
    <w:p w14:paraId="4CA1A15D" w14:textId="3FA4A53D" w:rsidR="00550D96" w:rsidRPr="008212B2" w:rsidRDefault="00550D96" w:rsidP="00550D96">
      <w:pPr>
        <w:jc w:val="both"/>
        <w:rPr>
          <w:rFonts w:ascii="Times New Roman" w:hAnsi="Times New Roman" w:cs="Times New Roman"/>
          <w:sz w:val="24"/>
          <w:szCs w:val="24"/>
          <w:lang w:val="mk-MK"/>
        </w:rPr>
      </w:pPr>
      <w:r w:rsidRPr="008212B2">
        <w:rPr>
          <w:rFonts w:ascii="Times New Roman" w:hAnsi="Times New Roman" w:cs="Times New Roman"/>
          <w:sz w:val="24"/>
          <w:szCs w:val="24"/>
          <w:lang w:val="mk-MK"/>
        </w:rPr>
        <w:t xml:space="preserve">Резултатите прикажани </w:t>
      </w:r>
      <w:r w:rsidR="00F53095">
        <w:rPr>
          <w:rFonts w:ascii="Times New Roman" w:hAnsi="Times New Roman" w:cs="Times New Roman"/>
          <w:sz w:val="24"/>
          <w:szCs w:val="24"/>
          <w:lang w:val="mk-MK"/>
        </w:rPr>
        <w:t>во</w:t>
      </w:r>
      <w:r w:rsidR="00F53095" w:rsidRPr="008212B2">
        <w:rPr>
          <w:rFonts w:ascii="Times New Roman" w:hAnsi="Times New Roman" w:cs="Times New Roman"/>
          <w:sz w:val="24"/>
          <w:szCs w:val="24"/>
          <w:lang w:val="mk-MK"/>
        </w:rPr>
        <w:t xml:space="preserve"> </w:t>
      </w:r>
      <w:r w:rsidRPr="008212B2">
        <w:rPr>
          <w:rFonts w:ascii="Times New Roman" w:hAnsi="Times New Roman" w:cs="Times New Roman"/>
          <w:sz w:val="24"/>
          <w:szCs w:val="24"/>
          <w:lang w:val="mk-MK"/>
        </w:rPr>
        <w:t xml:space="preserve">табела 31 и графикон 22 се однесуваат на </w:t>
      </w:r>
      <w:r w:rsidRPr="00AB0A77">
        <w:rPr>
          <w:rFonts w:ascii="Times New Roman" w:hAnsi="Times New Roman" w:cs="Times New Roman"/>
          <w:sz w:val="24"/>
          <w:szCs w:val="24"/>
          <w:lang w:val="mk-MK"/>
        </w:rPr>
        <w:t>образованието на пациентите</w:t>
      </w:r>
      <w:r w:rsidRPr="008212B2">
        <w:rPr>
          <w:rFonts w:ascii="Times New Roman" w:hAnsi="Times New Roman" w:cs="Times New Roman"/>
          <w:sz w:val="24"/>
          <w:szCs w:val="24"/>
          <w:lang w:val="mk-MK"/>
        </w:rPr>
        <w:t xml:space="preserve"> од група 4.</w:t>
      </w:r>
    </w:p>
    <w:p w14:paraId="6FB84007" w14:textId="5725210D" w:rsidR="00550D96" w:rsidRPr="008212B2" w:rsidRDefault="00550D96" w:rsidP="00550D96">
      <w:pPr>
        <w:jc w:val="both"/>
        <w:rPr>
          <w:rFonts w:ascii="Times New Roman" w:hAnsi="Times New Roman" w:cs="Times New Roman"/>
          <w:sz w:val="24"/>
          <w:szCs w:val="24"/>
          <w:lang w:val="mk-MK"/>
        </w:rPr>
      </w:pPr>
      <w:r w:rsidRPr="008212B2">
        <w:rPr>
          <w:rFonts w:ascii="Times New Roman" w:hAnsi="Times New Roman" w:cs="Times New Roman"/>
          <w:sz w:val="24"/>
          <w:szCs w:val="24"/>
          <w:lang w:val="mk-MK"/>
        </w:rPr>
        <w:t>Од вкупно 15 пациенти, 3</w:t>
      </w:r>
      <w:r w:rsidR="00F53095">
        <w:rPr>
          <w:rFonts w:ascii="Times New Roman" w:hAnsi="Times New Roman" w:cs="Times New Roman"/>
          <w:sz w:val="24"/>
          <w:szCs w:val="24"/>
          <w:lang w:val="mk-MK"/>
        </w:rPr>
        <w:t xml:space="preserve"> </w:t>
      </w:r>
      <w:r w:rsidRPr="008212B2">
        <w:rPr>
          <w:rFonts w:ascii="Times New Roman" w:hAnsi="Times New Roman" w:cs="Times New Roman"/>
          <w:sz w:val="24"/>
          <w:szCs w:val="24"/>
          <w:lang w:val="mk-MK"/>
        </w:rPr>
        <w:t>(20,0</w:t>
      </w:r>
      <w:r w:rsidR="00F53095">
        <w:rPr>
          <w:rFonts w:ascii="Times New Roman" w:hAnsi="Times New Roman" w:cs="Times New Roman"/>
          <w:sz w:val="24"/>
          <w:szCs w:val="24"/>
          <w:lang w:val="mk-MK"/>
        </w:rPr>
        <w:t xml:space="preserve"> </w:t>
      </w:r>
      <w:r w:rsidRPr="008212B2">
        <w:rPr>
          <w:rFonts w:ascii="Times New Roman" w:hAnsi="Times New Roman" w:cs="Times New Roman"/>
          <w:sz w:val="24"/>
          <w:szCs w:val="24"/>
          <w:lang w:val="mk-MK"/>
        </w:rPr>
        <w:t xml:space="preserve">%) </w:t>
      </w:r>
      <w:r w:rsidR="00F53095">
        <w:rPr>
          <w:rFonts w:ascii="Times New Roman" w:hAnsi="Times New Roman" w:cs="Times New Roman"/>
          <w:sz w:val="24"/>
          <w:szCs w:val="24"/>
          <w:lang w:val="mk-MK"/>
        </w:rPr>
        <w:t>се</w:t>
      </w:r>
      <w:r w:rsidR="00F53095" w:rsidRPr="008212B2">
        <w:rPr>
          <w:rFonts w:ascii="Times New Roman" w:hAnsi="Times New Roman" w:cs="Times New Roman"/>
          <w:sz w:val="24"/>
          <w:szCs w:val="24"/>
          <w:lang w:val="mk-MK"/>
        </w:rPr>
        <w:t xml:space="preserve"> </w:t>
      </w:r>
      <w:r w:rsidRPr="008212B2">
        <w:rPr>
          <w:rFonts w:ascii="Times New Roman" w:hAnsi="Times New Roman" w:cs="Times New Roman"/>
          <w:sz w:val="24"/>
          <w:szCs w:val="24"/>
          <w:lang w:val="mk-MK"/>
        </w:rPr>
        <w:t>со осново образование</w:t>
      </w:r>
      <w:r w:rsidR="00F53095">
        <w:rPr>
          <w:rFonts w:ascii="Times New Roman" w:hAnsi="Times New Roman" w:cs="Times New Roman"/>
          <w:sz w:val="24"/>
          <w:szCs w:val="24"/>
          <w:lang w:val="mk-MK"/>
        </w:rPr>
        <w:t>,</w:t>
      </w:r>
      <w:r w:rsidRPr="008212B2">
        <w:rPr>
          <w:rFonts w:ascii="Times New Roman" w:hAnsi="Times New Roman" w:cs="Times New Roman"/>
          <w:sz w:val="24"/>
          <w:szCs w:val="24"/>
          <w:lang w:val="mk-MK"/>
        </w:rPr>
        <w:t xml:space="preserve"> а 12</w:t>
      </w:r>
      <w:r w:rsidR="00F53095">
        <w:rPr>
          <w:rFonts w:ascii="Times New Roman" w:hAnsi="Times New Roman" w:cs="Times New Roman"/>
          <w:sz w:val="24"/>
          <w:szCs w:val="24"/>
          <w:lang w:val="mk-MK"/>
        </w:rPr>
        <w:t xml:space="preserve"> </w:t>
      </w:r>
      <w:r w:rsidRPr="008212B2">
        <w:rPr>
          <w:rFonts w:ascii="Times New Roman" w:hAnsi="Times New Roman" w:cs="Times New Roman"/>
          <w:sz w:val="24"/>
          <w:szCs w:val="24"/>
          <w:lang w:val="mk-MK"/>
        </w:rPr>
        <w:t>(80,0</w:t>
      </w:r>
      <w:r w:rsidR="00F53095">
        <w:rPr>
          <w:rFonts w:ascii="Times New Roman" w:hAnsi="Times New Roman" w:cs="Times New Roman"/>
          <w:sz w:val="24"/>
          <w:szCs w:val="24"/>
          <w:lang w:val="mk-MK"/>
        </w:rPr>
        <w:t xml:space="preserve"> </w:t>
      </w:r>
      <w:r w:rsidRPr="008212B2">
        <w:rPr>
          <w:rFonts w:ascii="Times New Roman" w:hAnsi="Times New Roman" w:cs="Times New Roman"/>
          <w:sz w:val="24"/>
          <w:szCs w:val="24"/>
          <w:lang w:val="mk-MK"/>
        </w:rPr>
        <w:t xml:space="preserve">%) </w:t>
      </w:r>
      <w:r w:rsidR="00F53095">
        <w:rPr>
          <w:rFonts w:ascii="Times New Roman" w:hAnsi="Times New Roman" w:cs="Times New Roman"/>
          <w:sz w:val="24"/>
          <w:szCs w:val="24"/>
          <w:lang w:val="mk-MK"/>
        </w:rPr>
        <w:t>се</w:t>
      </w:r>
      <w:r w:rsidR="00F53095" w:rsidRPr="008212B2">
        <w:rPr>
          <w:rFonts w:ascii="Times New Roman" w:hAnsi="Times New Roman" w:cs="Times New Roman"/>
          <w:sz w:val="24"/>
          <w:szCs w:val="24"/>
          <w:lang w:val="mk-MK"/>
        </w:rPr>
        <w:t xml:space="preserve"> </w:t>
      </w:r>
      <w:r w:rsidRPr="008212B2">
        <w:rPr>
          <w:rFonts w:ascii="Times New Roman" w:hAnsi="Times New Roman" w:cs="Times New Roman"/>
          <w:sz w:val="24"/>
          <w:szCs w:val="24"/>
          <w:lang w:val="mk-MK"/>
        </w:rPr>
        <w:t>со високо образование.</w:t>
      </w:r>
    </w:p>
    <w:p w14:paraId="0A7D452E" w14:textId="77777777" w:rsidR="00550D96" w:rsidRPr="008212B2" w:rsidRDefault="00550D96" w:rsidP="00550D96">
      <w:pPr>
        <w:autoSpaceDE w:val="0"/>
        <w:autoSpaceDN w:val="0"/>
        <w:adjustRightInd w:val="0"/>
        <w:rPr>
          <w:rFonts w:ascii="Times New Roman" w:hAnsi="Times New Roman" w:cs="Times New Roman"/>
          <w:sz w:val="24"/>
          <w:szCs w:val="24"/>
          <w:lang w:val="mk-MK"/>
        </w:rPr>
      </w:pPr>
    </w:p>
    <w:p w14:paraId="02D3BA46" w14:textId="1631AC48" w:rsidR="00550D96" w:rsidRPr="008212B2" w:rsidRDefault="00550D96" w:rsidP="00550D96">
      <w:pPr>
        <w:autoSpaceDE w:val="0"/>
        <w:autoSpaceDN w:val="0"/>
        <w:adjustRightInd w:val="0"/>
        <w:rPr>
          <w:rFonts w:ascii="Times New Roman" w:hAnsi="Times New Roman" w:cs="Times New Roman"/>
          <w:sz w:val="24"/>
          <w:szCs w:val="24"/>
          <w:lang w:val="mk-MK"/>
        </w:rPr>
      </w:pPr>
      <w:r w:rsidRPr="00AB0A77">
        <w:rPr>
          <w:rFonts w:ascii="Times New Roman" w:hAnsi="Times New Roman" w:cs="Times New Roman"/>
          <w:b/>
          <w:bCs/>
          <w:sz w:val="24"/>
          <w:szCs w:val="24"/>
          <w:lang w:val="mk-MK"/>
        </w:rPr>
        <w:t xml:space="preserve">Табела </w:t>
      </w:r>
      <w:r w:rsidRPr="008212B2">
        <w:rPr>
          <w:rFonts w:ascii="Times New Roman" w:hAnsi="Times New Roman" w:cs="Times New Roman"/>
          <w:b/>
          <w:bCs/>
          <w:sz w:val="24"/>
          <w:szCs w:val="24"/>
          <w:lang w:val="mk-MK"/>
        </w:rPr>
        <w:t>31</w:t>
      </w:r>
      <w:r w:rsidR="00F53095">
        <w:rPr>
          <w:rFonts w:ascii="Times New Roman" w:hAnsi="Times New Roman" w:cs="Times New Roman"/>
          <w:b/>
          <w:bCs/>
          <w:sz w:val="24"/>
          <w:szCs w:val="24"/>
          <w:lang w:val="mk-MK"/>
        </w:rPr>
        <w:t>:</w:t>
      </w:r>
      <w:r w:rsidR="00F53095" w:rsidRPr="00AB0A77">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Образование на пациентите</w:t>
      </w:r>
    </w:p>
    <w:p w14:paraId="0F9DCAA0" w14:textId="77777777" w:rsidR="00550D96" w:rsidRPr="008212B2" w:rsidRDefault="00550D96" w:rsidP="00550D96">
      <w:pPr>
        <w:autoSpaceDE w:val="0"/>
        <w:autoSpaceDN w:val="0"/>
        <w:adjustRightInd w:val="0"/>
        <w:rPr>
          <w:lang w:val="mk-MK"/>
        </w:rPr>
      </w:pPr>
    </w:p>
    <w:tbl>
      <w:tblPr>
        <w:tblW w:w="670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7"/>
        <w:gridCol w:w="1015"/>
        <w:gridCol w:w="1138"/>
        <w:gridCol w:w="1000"/>
        <w:gridCol w:w="1365"/>
        <w:gridCol w:w="1456"/>
      </w:tblGrid>
      <w:tr w:rsidR="00550D96" w:rsidRPr="00AB0A77" w14:paraId="7B5B2717" w14:textId="77777777" w:rsidTr="00D50BCE">
        <w:trPr>
          <w:cantSplit/>
          <w:jc w:val="center"/>
        </w:trPr>
        <w:tc>
          <w:tcPr>
            <w:tcW w:w="1742" w:type="dxa"/>
            <w:gridSpan w:val="2"/>
            <w:tcBorders>
              <w:top w:val="single" w:sz="16" w:space="0" w:color="000000"/>
              <w:left w:val="single" w:sz="16" w:space="0" w:color="000000"/>
              <w:bottom w:val="single" w:sz="16" w:space="0" w:color="000000"/>
              <w:right w:val="nil"/>
            </w:tcBorders>
            <w:shd w:val="clear" w:color="auto" w:fill="FFFFFF"/>
          </w:tcPr>
          <w:p w14:paraId="337322A3" w14:textId="77777777" w:rsidR="00550D96" w:rsidRPr="008212B2" w:rsidRDefault="00550D96" w:rsidP="00D50BCE">
            <w:pPr>
              <w:autoSpaceDE w:val="0"/>
              <w:autoSpaceDN w:val="0"/>
              <w:adjustRightInd w:val="0"/>
              <w:jc w:val="center"/>
              <w:rPr>
                <w:rFonts w:ascii="Georgia" w:hAnsi="Georgia"/>
                <w:sz w:val="20"/>
                <w:szCs w:val="20"/>
                <w:lang w:val="mk-MK"/>
              </w:rPr>
            </w:pPr>
          </w:p>
        </w:tc>
        <w:tc>
          <w:tcPr>
            <w:tcW w:w="1138" w:type="dxa"/>
            <w:tcBorders>
              <w:top w:val="single" w:sz="16" w:space="0" w:color="000000"/>
              <w:left w:val="single" w:sz="16" w:space="0" w:color="000000"/>
              <w:bottom w:val="single" w:sz="16" w:space="0" w:color="000000"/>
            </w:tcBorders>
            <w:shd w:val="clear" w:color="auto" w:fill="FFFFFF"/>
          </w:tcPr>
          <w:p w14:paraId="63048EC5"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Frequency</w:t>
            </w:r>
          </w:p>
        </w:tc>
        <w:tc>
          <w:tcPr>
            <w:tcW w:w="1000" w:type="dxa"/>
            <w:tcBorders>
              <w:top w:val="single" w:sz="16" w:space="0" w:color="000000"/>
              <w:bottom w:val="single" w:sz="16" w:space="0" w:color="000000"/>
            </w:tcBorders>
            <w:shd w:val="clear" w:color="auto" w:fill="FFFFFF"/>
          </w:tcPr>
          <w:p w14:paraId="40E60750"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Percent</w:t>
            </w:r>
          </w:p>
        </w:tc>
        <w:tc>
          <w:tcPr>
            <w:tcW w:w="1365" w:type="dxa"/>
            <w:tcBorders>
              <w:top w:val="single" w:sz="16" w:space="0" w:color="000000"/>
              <w:bottom w:val="single" w:sz="16" w:space="0" w:color="000000"/>
            </w:tcBorders>
            <w:shd w:val="clear" w:color="auto" w:fill="FFFFFF"/>
          </w:tcPr>
          <w:p w14:paraId="53B3698B"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Valid Percent</w:t>
            </w:r>
          </w:p>
        </w:tc>
        <w:tc>
          <w:tcPr>
            <w:tcW w:w="1456" w:type="dxa"/>
            <w:tcBorders>
              <w:top w:val="single" w:sz="16" w:space="0" w:color="000000"/>
              <w:bottom w:val="single" w:sz="16" w:space="0" w:color="000000"/>
              <w:right w:val="single" w:sz="16" w:space="0" w:color="000000"/>
            </w:tcBorders>
            <w:shd w:val="clear" w:color="auto" w:fill="FFFFFF"/>
          </w:tcPr>
          <w:p w14:paraId="24E4DF67"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Cumulative Percent</w:t>
            </w:r>
          </w:p>
        </w:tc>
      </w:tr>
      <w:tr w:rsidR="00550D96" w:rsidRPr="00AB0A77" w14:paraId="01070004" w14:textId="77777777" w:rsidTr="00D50BCE">
        <w:trPr>
          <w:cantSplit/>
          <w:jc w:val="center"/>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14:paraId="72F791CB"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Valid</w:t>
            </w:r>
          </w:p>
        </w:tc>
        <w:tc>
          <w:tcPr>
            <w:tcW w:w="1015" w:type="dxa"/>
            <w:tcBorders>
              <w:top w:val="single" w:sz="16" w:space="0" w:color="000000"/>
              <w:left w:val="nil"/>
              <w:bottom w:val="nil"/>
              <w:right w:val="single" w:sz="16" w:space="0" w:color="000000"/>
            </w:tcBorders>
            <w:shd w:val="clear" w:color="auto" w:fill="FFFFFF"/>
            <w:vAlign w:val="center"/>
          </w:tcPr>
          <w:p w14:paraId="1EA0FD14"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Основно</w:t>
            </w:r>
          </w:p>
        </w:tc>
        <w:tc>
          <w:tcPr>
            <w:tcW w:w="1138" w:type="dxa"/>
            <w:tcBorders>
              <w:top w:val="single" w:sz="16" w:space="0" w:color="000000"/>
              <w:left w:val="single" w:sz="16" w:space="0" w:color="000000"/>
              <w:bottom w:val="nil"/>
            </w:tcBorders>
            <w:shd w:val="clear" w:color="auto" w:fill="FFFFFF"/>
          </w:tcPr>
          <w:p w14:paraId="2119A423"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3</w:t>
            </w:r>
          </w:p>
        </w:tc>
        <w:tc>
          <w:tcPr>
            <w:tcW w:w="1000" w:type="dxa"/>
            <w:tcBorders>
              <w:top w:val="single" w:sz="16" w:space="0" w:color="000000"/>
              <w:bottom w:val="nil"/>
            </w:tcBorders>
            <w:shd w:val="clear" w:color="auto" w:fill="FFFFFF"/>
          </w:tcPr>
          <w:p w14:paraId="6FBA8B35"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20,0</w:t>
            </w:r>
          </w:p>
        </w:tc>
        <w:tc>
          <w:tcPr>
            <w:tcW w:w="1365" w:type="dxa"/>
            <w:tcBorders>
              <w:top w:val="single" w:sz="16" w:space="0" w:color="000000"/>
              <w:bottom w:val="nil"/>
            </w:tcBorders>
            <w:shd w:val="clear" w:color="auto" w:fill="FFFFFF"/>
          </w:tcPr>
          <w:p w14:paraId="627B6ECE"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20,0</w:t>
            </w:r>
          </w:p>
        </w:tc>
        <w:tc>
          <w:tcPr>
            <w:tcW w:w="1456" w:type="dxa"/>
            <w:tcBorders>
              <w:top w:val="single" w:sz="16" w:space="0" w:color="000000"/>
              <w:bottom w:val="nil"/>
              <w:right w:val="single" w:sz="16" w:space="0" w:color="000000"/>
            </w:tcBorders>
            <w:shd w:val="clear" w:color="auto" w:fill="FFFFFF"/>
          </w:tcPr>
          <w:p w14:paraId="3456CD19"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20,0</w:t>
            </w:r>
          </w:p>
        </w:tc>
      </w:tr>
      <w:tr w:rsidR="00550D96" w:rsidRPr="00AB0A77" w14:paraId="1E7BD7C3" w14:textId="77777777" w:rsidTr="00D50BCE">
        <w:trPr>
          <w:cantSplit/>
          <w:jc w:val="center"/>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14:paraId="04985B52" w14:textId="77777777" w:rsidR="00550D96" w:rsidRPr="008212B2" w:rsidRDefault="00550D96" w:rsidP="00D50BCE">
            <w:pPr>
              <w:autoSpaceDE w:val="0"/>
              <w:autoSpaceDN w:val="0"/>
              <w:adjustRightInd w:val="0"/>
              <w:jc w:val="center"/>
              <w:rPr>
                <w:rFonts w:ascii="Georgia" w:hAnsi="Georgia" w:cs="Arial"/>
                <w:color w:val="000000"/>
                <w:sz w:val="20"/>
                <w:szCs w:val="20"/>
                <w:lang w:val="mk-MK"/>
              </w:rPr>
            </w:pPr>
          </w:p>
        </w:tc>
        <w:tc>
          <w:tcPr>
            <w:tcW w:w="1015" w:type="dxa"/>
            <w:tcBorders>
              <w:top w:val="nil"/>
              <w:left w:val="nil"/>
              <w:bottom w:val="nil"/>
              <w:right w:val="single" w:sz="16" w:space="0" w:color="000000"/>
            </w:tcBorders>
            <w:shd w:val="clear" w:color="auto" w:fill="FFFFFF"/>
            <w:vAlign w:val="center"/>
          </w:tcPr>
          <w:p w14:paraId="63F3FF4D"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Високо</w:t>
            </w:r>
          </w:p>
        </w:tc>
        <w:tc>
          <w:tcPr>
            <w:tcW w:w="1138" w:type="dxa"/>
            <w:tcBorders>
              <w:top w:val="nil"/>
              <w:left w:val="single" w:sz="16" w:space="0" w:color="000000"/>
              <w:bottom w:val="nil"/>
            </w:tcBorders>
            <w:shd w:val="clear" w:color="auto" w:fill="FFFFFF"/>
          </w:tcPr>
          <w:p w14:paraId="2296203F"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12</w:t>
            </w:r>
          </w:p>
        </w:tc>
        <w:tc>
          <w:tcPr>
            <w:tcW w:w="1000" w:type="dxa"/>
            <w:tcBorders>
              <w:top w:val="nil"/>
              <w:bottom w:val="nil"/>
            </w:tcBorders>
            <w:shd w:val="clear" w:color="auto" w:fill="FFFFFF"/>
          </w:tcPr>
          <w:p w14:paraId="745FE15B"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80,0</w:t>
            </w:r>
          </w:p>
        </w:tc>
        <w:tc>
          <w:tcPr>
            <w:tcW w:w="1365" w:type="dxa"/>
            <w:tcBorders>
              <w:top w:val="nil"/>
              <w:bottom w:val="nil"/>
            </w:tcBorders>
            <w:shd w:val="clear" w:color="auto" w:fill="FFFFFF"/>
          </w:tcPr>
          <w:p w14:paraId="1D556369"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80,0</w:t>
            </w:r>
          </w:p>
        </w:tc>
        <w:tc>
          <w:tcPr>
            <w:tcW w:w="1456" w:type="dxa"/>
            <w:tcBorders>
              <w:top w:val="nil"/>
              <w:bottom w:val="nil"/>
              <w:right w:val="single" w:sz="16" w:space="0" w:color="000000"/>
            </w:tcBorders>
            <w:shd w:val="clear" w:color="auto" w:fill="FFFFFF"/>
          </w:tcPr>
          <w:p w14:paraId="6FD376A7"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100,0</w:t>
            </w:r>
          </w:p>
        </w:tc>
      </w:tr>
      <w:tr w:rsidR="00550D96" w:rsidRPr="00AB0A77" w14:paraId="6FCFDF5B" w14:textId="77777777" w:rsidTr="00D50BCE">
        <w:trPr>
          <w:cantSplit/>
          <w:jc w:val="center"/>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14:paraId="10110752" w14:textId="77777777" w:rsidR="00550D96" w:rsidRPr="008212B2" w:rsidRDefault="00550D96" w:rsidP="00D50BCE">
            <w:pPr>
              <w:autoSpaceDE w:val="0"/>
              <w:autoSpaceDN w:val="0"/>
              <w:adjustRightInd w:val="0"/>
              <w:jc w:val="center"/>
              <w:rPr>
                <w:rFonts w:ascii="Georgia" w:hAnsi="Georgia" w:cs="Arial"/>
                <w:color w:val="000000"/>
                <w:sz w:val="20"/>
                <w:szCs w:val="20"/>
                <w:lang w:val="mk-MK"/>
              </w:rPr>
            </w:pPr>
          </w:p>
        </w:tc>
        <w:tc>
          <w:tcPr>
            <w:tcW w:w="1015" w:type="dxa"/>
            <w:tcBorders>
              <w:top w:val="nil"/>
              <w:left w:val="nil"/>
              <w:bottom w:val="single" w:sz="16" w:space="0" w:color="000000"/>
              <w:right w:val="single" w:sz="16" w:space="0" w:color="000000"/>
            </w:tcBorders>
            <w:shd w:val="clear" w:color="auto" w:fill="FFFFFF"/>
            <w:vAlign w:val="center"/>
          </w:tcPr>
          <w:p w14:paraId="78528018"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Total</w:t>
            </w:r>
          </w:p>
        </w:tc>
        <w:tc>
          <w:tcPr>
            <w:tcW w:w="1138" w:type="dxa"/>
            <w:tcBorders>
              <w:top w:val="nil"/>
              <w:left w:val="single" w:sz="16" w:space="0" w:color="000000"/>
              <w:bottom w:val="single" w:sz="16" w:space="0" w:color="000000"/>
            </w:tcBorders>
            <w:shd w:val="clear" w:color="auto" w:fill="FFFFFF"/>
          </w:tcPr>
          <w:p w14:paraId="1009187A"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15</w:t>
            </w:r>
          </w:p>
        </w:tc>
        <w:tc>
          <w:tcPr>
            <w:tcW w:w="1000" w:type="dxa"/>
            <w:tcBorders>
              <w:top w:val="nil"/>
              <w:bottom w:val="single" w:sz="16" w:space="0" w:color="000000"/>
            </w:tcBorders>
            <w:shd w:val="clear" w:color="auto" w:fill="FFFFFF"/>
          </w:tcPr>
          <w:p w14:paraId="47FCA842"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100,0</w:t>
            </w:r>
          </w:p>
        </w:tc>
        <w:tc>
          <w:tcPr>
            <w:tcW w:w="1365" w:type="dxa"/>
            <w:tcBorders>
              <w:top w:val="nil"/>
              <w:bottom w:val="single" w:sz="16" w:space="0" w:color="000000"/>
            </w:tcBorders>
            <w:shd w:val="clear" w:color="auto" w:fill="FFFFFF"/>
          </w:tcPr>
          <w:p w14:paraId="42CFBEB3"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100,0</w:t>
            </w:r>
          </w:p>
        </w:tc>
        <w:tc>
          <w:tcPr>
            <w:tcW w:w="1456" w:type="dxa"/>
            <w:tcBorders>
              <w:top w:val="nil"/>
              <w:bottom w:val="single" w:sz="16" w:space="0" w:color="000000"/>
              <w:right w:val="single" w:sz="16" w:space="0" w:color="000000"/>
            </w:tcBorders>
            <w:shd w:val="clear" w:color="auto" w:fill="FFFFFF"/>
          </w:tcPr>
          <w:p w14:paraId="36D3A0E2" w14:textId="77777777" w:rsidR="00550D96" w:rsidRPr="008212B2" w:rsidRDefault="00550D96" w:rsidP="00D50BCE">
            <w:pPr>
              <w:autoSpaceDE w:val="0"/>
              <w:autoSpaceDN w:val="0"/>
              <w:adjustRightInd w:val="0"/>
              <w:jc w:val="center"/>
              <w:rPr>
                <w:rFonts w:ascii="Georgia" w:hAnsi="Georgia"/>
                <w:sz w:val="20"/>
                <w:szCs w:val="20"/>
                <w:lang w:val="mk-MK"/>
              </w:rPr>
            </w:pPr>
          </w:p>
        </w:tc>
      </w:tr>
    </w:tbl>
    <w:p w14:paraId="14B89D6C" w14:textId="77777777" w:rsidR="00550D96" w:rsidRPr="008212B2" w:rsidRDefault="00550D96" w:rsidP="00550D96">
      <w:pPr>
        <w:autoSpaceDE w:val="0"/>
        <w:autoSpaceDN w:val="0"/>
        <w:adjustRightInd w:val="0"/>
        <w:rPr>
          <w:lang w:val="mk-MK"/>
        </w:rPr>
      </w:pPr>
    </w:p>
    <w:p w14:paraId="097BF95A" w14:textId="6026E01D" w:rsidR="00550D96" w:rsidRPr="008212B2" w:rsidRDefault="00550D96" w:rsidP="00550D96">
      <w:pPr>
        <w:autoSpaceDE w:val="0"/>
        <w:autoSpaceDN w:val="0"/>
        <w:adjustRightInd w:val="0"/>
        <w:jc w:val="center"/>
        <w:rPr>
          <w:lang w:val="mk-MK"/>
        </w:rPr>
      </w:pPr>
      <w:r w:rsidRPr="008212B2">
        <w:rPr>
          <w:rFonts w:ascii="Georgia" w:hAnsi="Georgia"/>
          <w:noProof/>
          <w:lang w:val="mk-MK"/>
        </w:rPr>
        <w:lastRenderedPageBreak/>
        <w:drawing>
          <wp:inline distT="0" distB="0" distL="0" distR="0" wp14:anchorId="1A63695E" wp14:editId="78F81412">
            <wp:extent cx="4533900" cy="3177540"/>
            <wp:effectExtent l="0" t="0" r="0" b="3810"/>
            <wp:docPr id="10173458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533900" cy="3177540"/>
                    </a:xfrm>
                    <a:prstGeom prst="rect">
                      <a:avLst/>
                    </a:prstGeom>
                    <a:noFill/>
                    <a:ln>
                      <a:noFill/>
                    </a:ln>
                  </pic:spPr>
                </pic:pic>
              </a:graphicData>
            </a:graphic>
          </wp:inline>
        </w:drawing>
      </w:r>
    </w:p>
    <w:p w14:paraId="74199F40" w14:textId="27DC64FD" w:rsidR="00550D96" w:rsidRPr="00AB0A77" w:rsidRDefault="00550D96" w:rsidP="00550D96">
      <w:pPr>
        <w:autoSpaceDE w:val="0"/>
        <w:autoSpaceDN w:val="0"/>
        <w:adjustRightInd w:val="0"/>
        <w:rPr>
          <w:rFonts w:ascii="Times New Roman" w:hAnsi="Times New Roman" w:cs="Times New Roman"/>
          <w:sz w:val="24"/>
          <w:szCs w:val="24"/>
          <w:lang w:val="mk-MK"/>
        </w:rPr>
      </w:pPr>
      <w:r w:rsidRPr="008212B2">
        <w:rPr>
          <w:lang w:val="mk-MK"/>
        </w:rPr>
        <w:tab/>
      </w:r>
      <w:r w:rsidRPr="00AB0A77">
        <w:rPr>
          <w:rFonts w:ascii="Times New Roman" w:hAnsi="Times New Roman" w:cs="Times New Roman"/>
          <w:b/>
          <w:bCs/>
          <w:sz w:val="24"/>
          <w:szCs w:val="24"/>
          <w:lang w:val="mk-MK"/>
        </w:rPr>
        <w:t xml:space="preserve">Графикон </w:t>
      </w:r>
      <w:r w:rsidRPr="008212B2">
        <w:rPr>
          <w:rFonts w:ascii="Times New Roman" w:hAnsi="Times New Roman" w:cs="Times New Roman"/>
          <w:b/>
          <w:bCs/>
          <w:sz w:val="24"/>
          <w:szCs w:val="24"/>
          <w:lang w:val="mk-MK"/>
        </w:rPr>
        <w:t>22</w:t>
      </w:r>
      <w:r w:rsidR="00F53095">
        <w:rPr>
          <w:rFonts w:ascii="Times New Roman" w:hAnsi="Times New Roman" w:cs="Times New Roman"/>
          <w:b/>
          <w:bCs/>
          <w:sz w:val="24"/>
          <w:szCs w:val="24"/>
          <w:lang w:val="mk-MK"/>
        </w:rPr>
        <w:t>:</w:t>
      </w:r>
      <w:r w:rsidR="00F53095" w:rsidRPr="00AB0A77">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Образование на пациентите</w:t>
      </w:r>
    </w:p>
    <w:p w14:paraId="15FF44E0" w14:textId="77777777" w:rsidR="00550D96" w:rsidRPr="00AB0A77" w:rsidRDefault="00550D96" w:rsidP="00550D96">
      <w:pPr>
        <w:autoSpaceDE w:val="0"/>
        <w:autoSpaceDN w:val="0"/>
        <w:adjustRightInd w:val="0"/>
        <w:rPr>
          <w:rFonts w:ascii="Times New Roman" w:hAnsi="Times New Roman" w:cs="Times New Roman"/>
          <w:sz w:val="24"/>
          <w:szCs w:val="24"/>
          <w:lang w:val="mk-MK"/>
        </w:rPr>
      </w:pPr>
    </w:p>
    <w:p w14:paraId="7D020B21" w14:textId="4D1B0E02" w:rsidR="00550D96" w:rsidRPr="00AB0A77" w:rsidRDefault="00550D96" w:rsidP="00550D96">
      <w:pPr>
        <w:autoSpaceDE w:val="0"/>
        <w:autoSpaceDN w:val="0"/>
        <w:adjustRightInd w:val="0"/>
        <w:jc w:val="both"/>
        <w:rPr>
          <w:rFonts w:ascii="Times New Roman" w:hAnsi="Times New Roman" w:cs="Times New Roman"/>
          <w:sz w:val="24"/>
          <w:szCs w:val="24"/>
          <w:lang w:val="mk-MK"/>
        </w:rPr>
      </w:pPr>
      <w:r w:rsidRPr="00AB0A77">
        <w:rPr>
          <w:rFonts w:ascii="Times New Roman" w:hAnsi="Times New Roman" w:cs="Times New Roman"/>
          <w:sz w:val="24"/>
          <w:szCs w:val="24"/>
          <w:lang w:val="mk-MK"/>
        </w:rPr>
        <w:t>Сите 15</w:t>
      </w:r>
      <w:r w:rsidR="00F53095">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(100.0</w:t>
      </w:r>
      <w:r w:rsidR="00F53095">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 xml:space="preserve">%) пациенти од група </w:t>
      </w:r>
      <w:r w:rsidRPr="008212B2">
        <w:rPr>
          <w:rFonts w:ascii="Times New Roman" w:hAnsi="Times New Roman" w:cs="Times New Roman"/>
          <w:sz w:val="24"/>
          <w:szCs w:val="24"/>
          <w:lang w:val="mk-MK"/>
        </w:rPr>
        <w:t>4</w:t>
      </w:r>
      <w:r w:rsidRPr="00AB0A77">
        <w:rPr>
          <w:rFonts w:ascii="Times New Roman" w:hAnsi="Times New Roman" w:cs="Times New Roman"/>
          <w:sz w:val="24"/>
          <w:szCs w:val="24"/>
          <w:lang w:val="mk-MK"/>
        </w:rPr>
        <w:t xml:space="preserve"> биле пушачи (табела </w:t>
      </w:r>
      <w:r w:rsidRPr="008212B2">
        <w:rPr>
          <w:rFonts w:ascii="Times New Roman" w:hAnsi="Times New Roman" w:cs="Times New Roman"/>
          <w:sz w:val="24"/>
          <w:szCs w:val="24"/>
          <w:lang w:val="mk-MK"/>
        </w:rPr>
        <w:t>32</w:t>
      </w:r>
      <w:r w:rsidRPr="00AB0A77">
        <w:rPr>
          <w:rFonts w:ascii="Times New Roman" w:hAnsi="Times New Roman" w:cs="Times New Roman"/>
          <w:sz w:val="24"/>
          <w:szCs w:val="24"/>
          <w:lang w:val="mk-MK"/>
        </w:rPr>
        <w:t>).</w:t>
      </w:r>
    </w:p>
    <w:p w14:paraId="5271F550" w14:textId="77777777" w:rsidR="00550D96" w:rsidRPr="00AB0A77" w:rsidRDefault="00550D96" w:rsidP="00550D96">
      <w:pPr>
        <w:autoSpaceDE w:val="0"/>
        <w:autoSpaceDN w:val="0"/>
        <w:adjustRightInd w:val="0"/>
        <w:rPr>
          <w:rFonts w:ascii="Times New Roman" w:hAnsi="Times New Roman" w:cs="Times New Roman"/>
          <w:sz w:val="24"/>
          <w:szCs w:val="24"/>
          <w:lang w:val="mk-MK"/>
        </w:rPr>
      </w:pPr>
    </w:p>
    <w:p w14:paraId="78DCCF82" w14:textId="59212CD6" w:rsidR="00550D96" w:rsidRPr="00AB0A77" w:rsidRDefault="00550D96" w:rsidP="00550D96">
      <w:pPr>
        <w:autoSpaceDE w:val="0"/>
        <w:autoSpaceDN w:val="0"/>
        <w:adjustRightInd w:val="0"/>
        <w:rPr>
          <w:rFonts w:ascii="Times New Roman" w:hAnsi="Times New Roman" w:cs="Times New Roman"/>
          <w:sz w:val="24"/>
          <w:szCs w:val="24"/>
          <w:lang w:val="mk-MK"/>
        </w:rPr>
      </w:pPr>
      <w:r w:rsidRPr="00AB0A77">
        <w:rPr>
          <w:rFonts w:ascii="Times New Roman" w:hAnsi="Times New Roman" w:cs="Times New Roman"/>
          <w:b/>
          <w:bCs/>
          <w:sz w:val="24"/>
          <w:szCs w:val="24"/>
          <w:lang w:val="mk-MK"/>
        </w:rPr>
        <w:t xml:space="preserve">Табела </w:t>
      </w:r>
      <w:r w:rsidRPr="008212B2">
        <w:rPr>
          <w:rFonts w:ascii="Times New Roman" w:hAnsi="Times New Roman" w:cs="Times New Roman"/>
          <w:b/>
          <w:bCs/>
          <w:sz w:val="24"/>
          <w:szCs w:val="24"/>
          <w:lang w:val="mk-MK"/>
        </w:rPr>
        <w:t>32</w:t>
      </w:r>
      <w:r w:rsidR="00F53095">
        <w:rPr>
          <w:rFonts w:ascii="Times New Roman" w:hAnsi="Times New Roman" w:cs="Times New Roman"/>
          <w:b/>
          <w:bCs/>
          <w:sz w:val="24"/>
          <w:szCs w:val="24"/>
          <w:lang w:val="mk-MK"/>
        </w:rPr>
        <w:t>:</w:t>
      </w:r>
      <w:r w:rsidR="00F53095" w:rsidRPr="00AB0A77">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Пушење</w:t>
      </w:r>
    </w:p>
    <w:p w14:paraId="4A119913" w14:textId="77777777" w:rsidR="00550D96" w:rsidRPr="008212B2" w:rsidRDefault="00550D96" w:rsidP="00550D96">
      <w:pPr>
        <w:autoSpaceDE w:val="0"/>
        <w:autoSpaceDN w:val="0"/>
        <w:adjustRightInd w:val="0"/>
        <w:rPr>
          <w:rFonts w:ascii="Georgia" w:hAnsi="Georgia"/>
          <w:lang w:val="mk-MK"/>
        </w:rPr>
      </w:pPr>
    </w:p>
    <w:tbl>
      <w:tblPr>
        <w:tblW w:w="671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7"/>
        <w:gridCol w:w="1030"/>
        <w:gridCol w:w="1138"/>
        <w:gridCol w:w="1000"/>
        <w:gridCol w:w="1365"/>
        <w:gridCol w:w="1456"/>
      </w:tblGrid>
      <w:tr w:rsidR="00550D96" w:rsidRPr="00AB0A77" w14:paraId="171F0AC8" w14:textId="77777777" w:rsidTr="00D50BCE">
        <w:trPr>
          <w:cantSplit/>
          <w:jc w:val="center"/>
        </w:trPr>
        <w:tc>
          <w:tcPr>
            <w:tcW w:w="1757" w:type="dxa"/>
            <w:gridSpan w:val="2"/>
            <w:tcBorders>
              <w:top w:val="single" w:sz="16" w:space="0" w:color="000000"/>
              <w:left w:val="single" w:sz="16" w:space="0" w:color="000000"/>
              <w:bottom w:val="single" w:sz="16" w:space="0" w:color="000000"/>
              <w:right w:val="nil"/>
            </w:tcBorders>
            <w:shd w:val="clear" w:color="auto" w:fill="FFFFFF"/>
          </w:tcPr>
          <w:p w14:paraId="202A48A5" w14:textId="77777777" w:rsidR="00550D96" w:rsidRPr="008212B2" w:rsidRDefault="00550D96" w:rsidP="00D50BCE">
            <w:pPr>
              <w:autoSpaceDE w:val="0"/>
              <w:autoSpaceDN w:val="0"/>
              <w:adjustRightInd w:val="0"/>
              <w:jc w:val="center"/>
              <w:rPr>
                <w:rFonts w:ascii="Georgia" w:hAnsi="Georgia"/>
                <w:sz w:val="20"/>
                <w:szCs w:val="20"/>
                <w:lang w:val="mk-MK"/>
              </w:rPr>
            </w:pPr>
          </w:p>
        </w:tc>
        <w:tc>
          <w:tcPr>
            <w:tcW w:w="1138" w:type="dxa"/>
            <w:tcBorders>
              <w:top w:val="single" w:sz="16" w:space="0" w:color="000000"/>
              <w:left w:val="single" w:sz="16" w:space="0" w:color="000000"/>
              <w:bottom w:val="single" w:sz="16" w:space="0" w:color="000000"/>
            </w:tcBorders>
            <w:shd w:val="clear" w:color="auto" w:fill="FFFFFF"/>
          </w:tcPr>
          <w:p w14:paraId="11319426"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Frequency</w:t>
            </w:r>
          </w:p>
        </w:tc>
        <w:tc>
          <w:tcPr>
            <w:tcW w:w="1000" w:type="dxa"/>
            <w:tcBorders>
              <w:top w:val="single" w:sz="16" w:space="0" w:color="000000"/>
              <w:bottom w:val="single" w:sz="16" w:space="0" w:color="000000"/>
            </w:tcBorders>
            <w:shd w:val="clear" w:color="auto" w:fill="FFFFFF"/>
          </w:tcPr>
          <w:p w14:paraId="360D1DBE"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Percent</w:t>
            </w:r>
          </w:p>
        </w:tc>
        <w:tc>
          <w:tcPr>
            <w:tcW w:w="1365" w:type="dxa"/>
            <w:tcBorders>
              <w:top w:val="single" w:sz="16" w:space="0" w:color="000000"/>
              <w:bottom w:val="single" w:sz="16" w:space="0" w:color="000000"/>
            </w:tcBorders>
            <w:shd w:val="clear" w:color="auto" w:fill="FFFFFF"/>
          </w:tcPr>
          <w:p w14:paraId="303AD4BF"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Valid Percent</w:t>
            </w:r>
          </w:p>
        </w:tc>
        <w:tc>
          <w:tcPr>
            <w:tcW w:w="1456" w:type="dxa"/>
            <w:tcBorders>
              <w:top w:val="single" w:sz="16" w:space="0" w:color="000000"/>
              <w:bottom w:val="single" w:sz="16" w:space="0" w:color="000000"/>
              <w:right w:val="single" w:sz="16" w:space="0" w:color="000000"/>
            </w:tcBorders>
            <w:shd w:val="clear" w:color="auto" w:fill="FFFFFF"/>
          </w:tcPr>
          <w:p w14:paraId="5C006B3E"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Cumulative Percent</w:t>
            </w:r>
          </w:p>
        </w:tc>
      </w:tr>
      <w:tr w:rsidR="00550D96" w:rsidRPr="00AB0A77" w14:paraId="48A1DA5A" w14:textId="77777777" w:rsidTr="00D50BCE">
        <w:trPr>
          <w:cantSplit/>
          <w:jc w:val="center"/>
        </w:trPr>
        <w:tc>
          <w:tcPr>
            <w:tcW w:w="727" w:type="dxa"/>
            <w:tcBorders>
              <w:top w:val="single" w:sz="16" w:space="0" w:color="000000"/>
              <w:left w:val="single" w:sz="16" w:space="0" w:color="000000"/>
              <w:bottom w:val="single" w:sz="16" w:space="0" w:color="000000"/>
              <w:right w:val="nil"/>
            </w:tcBorders>
            <w:shd w:val="clear" w:color="auto" w:fill="FFFFFF"/>
            <w:vAlign w:val="center"/>
          </w:tcPr>
          <w:p w14:paraId="1CED6BA8"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Valid</w:t>
            </w:r>
          </w:p>
        </w:tc>
        <w:tc>
          <w:tcPr>
            <w:tcW w:w="1030" w:type="dxa"/>
            <w:tcBorders>
              <w:top w:val="single" w:sz="16" w:space="0" w:color="000000"/>
              <w:left w:val="nil"/>
              <w:bottom w:val="single" w:sz="16" w:space="0" w:color="000000"/>
              <w:right w:val="single" w:sz="16" w:space="0" w:color="000000"/>
            </w:tcBorders>
            <w:shd w:val="clear" w:color="auto" w:fill="FFFFFF"/>
            <w:vAlign w:val="center"/>
          </w:tcPr>
          <w:p w14:paraId="5B47CD11"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AB0A77">
              <w:rPr>
                <w:rFonts w:ascii="Georgia" w:hAnsi="Georgia" w:cs="Arial"/>
                <w:color w:val="000000"/>
                <w:sz w:val="20"/>
                <w:szCs w:val="20"/>
                <w:lang w:val="mk-MK"/>
              </w:rPr>
              <w:t>П</w:t>
            </w:r>
            <w:r w:rsidRPr="008212B2">
              <w:rPr>
                <w:rFonts w:ascii="Georgia" w:hAnsi="Georgia" w:cs="Arial"/>
                <w:color w:val="000000"/>
                <w:sz w:val="20"/>
                <w:szCs w:val="20"/>
                <w:lang w:val="mk-MK"/>
              </w:rPr>
              <w:t>ушач</w:t>
            </w:r>
          </w:p>
        </w:tc>
        <w:tc>
          <w:tcPr>
            <w:tcW w:w="1138" w:type="dxa"/>
            <w:tcBorders>
              <w:top w:val="single" w:sz="16" w:space="0" w:color="000000"/>
              <w:left w:val="single" w:sz="16" w:space="0" w:color="000000"/>
              <w:bottom w:val="single" w:sz="16" w:space="0" w:color="000000"/>
            </w:tcBorders>
            <w:shd w:val="clear" w:color="auto" w:fill="FFFFFF"/>
          </w:tcPr>
          <w:p w14:paraId="6C92F87D"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15</w:t>
            </w:r>
          </w:p>
        </w:tc>
        <w:tc>
          <w:tcPr>
            <w:tcW w:w="1000" w:type="dxa"/>
            <w:tcBorders>
              <w:top w:val="single" w:sz="16" w:space="0" w:color="000000"/>
              <w:bottom w:val="single" w:sz="16" w:space="0" w:color="000000"/>
            </w:tcBorders>
            <w:shd w:val="clear" w:color="auto" w:fill="FFFFFF"/>
          </w:tcPr>
          <w:p w14:paraId="5D53C227"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100,0</w:t>
            </w:r>
          </w:p>
        </w:tc>
        <w:tc>
          <w:tcPr>
            <w:tcW w:w="1365" w:type="dxa"/>
            <w:tcBorders>
              <w:top w:val="single" w:sz="16" w:space="0" w:color="000000"/>
              <w:bottom w:val="single" w:sz="16" w:space="0" w:color="000000"/>
            </w:tcBorders>
            <w:shd w:val="clear" w:color="auto" w:fill="FFFFFF"/>
          </w:tcPr>
          <w:p w14:paraId="714C3DFD"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100,0</w:t>
            </w:r>
          </w:p>
        </w:tc>
        <w:tc>
          <w:tcPr>
            <w:tcW w:w="1456" w:type="dxa"/>
            <w:tcBorders>
              <w:top w:val="single" w:sz="16" w:space="0" w:color="000000"/>
              <w:bottom w:val="single" w:sz="16" w:space="0" w:color="000000"/>
              <w:right w:val="single" w:sz="16" w:space="0" w:color="000000"/>
            </w:tcBorders>
            <w:shd w:val="clear" w:color="auto" w:fill="FFFFFF"/>
          </w:tcPr>
          <w:p w14:paraId="14F2FB5D"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100,0</w:t>
            </w:r>
          </w:p>
        </w:tc>
      </w:tr>
    </w:tbl>
    <w:p w14:paraId="0442980C" w14:textId="77777777" w:rsidR="00550D96" w:rsidRPr="00AB0A77" w:rsidRDefault="00550D96" w:rsidP="00550D96">
      <w:pPr>
        <w:autoSpaceDE w:val="0"/>
        <w:autoSpaceDN w:val="0"/>
        <w:adjustRightInd w:val="0"/>
        <w:rPr>
          <w:rFonts w:ascii="Georgia" w:hAnsi="Georgia"/>
          <w:lang w:val="mk-MK"/>
        </w:rPr>
      </w:pPr>
    </w:p>
    <w:p w14:paraId="09CFC6AD" w14:textId="0CFAC5EB" w:rsidR="00550D96" w:rsidRPr="008212B2" w:rsidRDefault="00F53095" w:rsidP="00550D96">
      <w:pPr>
        <w:autoSpaceDE w:val="0"/>
        <w:autoSpaceDN w:val="0"/>
        <w:adjustRightInd w:val="0"/>
        <w:jc w:val="both"/>
        <w:rPr>
          <w:rFonts w:ascii="Times New Roman" w:hAnsi="Times New Roman" w:cs="Times New Roman"/>
          <w:sz w:val="24"/>
          <w:szCs w:val="24"/>
          <w:lang w:val="mk-MK"/>
        </w:rPr>
      </w:pPr>
      <w:r>
        <w:rPr>
          <w:rFonts w:ascii="Times New Roman" w:hAnsi="Times New Roman" w:cs="Times New Roman"/>
          <w:sz w:val="24"/>
          <w:szCs w:val="24"/>
          <w:lang w:val="mk-MK"/>
        </w:rPr>
        <w:t>Во</w:t>
      </w:r>
      <w:r w:rsidRPr="00AB0A77">
        <w:rPr>
          <w:rFonts w:ascii="Times New Roman" w:hAnsi="Times New Roman" w:cs="Times New Roman"/>
          <w:sz w:val="24"/>
          <w:szCs w:val="24"/>
          <w:lang w:val="mk-MK"/>
        </w:rPr>
        <w:t xml:space="preserve"> </w:t>
      </w:r>
      <w:r w:rsidR="00550D96" w:rsidRPr="00AB0A77">
        <w:rPr>
          <w:rFonts w:ascii="Times New Roman" w:hAnsi="Times New Roman" w:cs="Times New Roman"/>
          <w:sz w:val="24"/>
          <w:szCs w:val="24"/>
          <w:lang w:val="mk-MK"/>
        </w:rPr>
        <w:t xml:space="preserve">табела </w:t>
      </w:r>
      <w:r w:rsidR="00550D96" w:rsidRPr="008212B2">
        <w:rPr>
          <w:rFonts w:ascii="Times New Roman" w:hAnsi="Times New Roman" w:cs="Times New Roman"/>
          <w:sz w:val="24"/>
          <w:szCs w:val="24"/>
          <w:lang w:val="mk-MK"/>
        </w:rPr>
        <w:t>33</w:t>
      </w:r>
      <w:r>
        <w:rPr>
          <w:rFonts w:ascii="Times New Roman" w:hAnsi="Times New Roman" w:cs="Times New Roman"/>
          <w:sz w:val="24"/>
          <w:szCs w:val="24"/>
          <w:lang w:val="mk-MK"/>
        </w:rPr>
        <w:t xml:space="preserve"> се</w:t>
      </w:r>
      <w:r w:rsidR="00550D96" w:rsidRPr="00AB0A77">
        <w:rPr>
          <w:rFonts w:ascii="Times New Roman" w:hAnsi="Times New Roman" w:cs="Times New Roman"/>
          <w:sz w:val="24"/>
          <w:szCs w:val="24"/>
          <w:lang w:val="mk-MK"/>
        </w:rPr>
        <w:t xml:space="preserve"> прикажани проценти</w:t>
      </w:r>
      <w:r>
        <w:rPr>
          <w:rFonts w:ascii="Times New Roman" w:hAnsi="Times New Roman" w:cs="Times New Roman"/>
          <w:sz w:val="24"/>
          <w:szCs w:val="24"/>
          <w:lang w:val="mk-MK"/>
        </w:rPr>
        <w:t>те</w:t>
      </w:r>
      <w:r w:rsidR="00550D96" w:rsidRPr="00AB0A77">
        <w:rPr>
          <w:rFonts w:ascii="Times New Roman" w:hAnsi="Times New Roman" w:cs="Times New Roman"/>
          <w:sz w:val="24"/>
          <w:szCs w:val="24"/>
          <w:lang w:val="mk-MK"/>
        </w:rPr>
        <w:t xml:space="preserve"> </w:t>
      </w:r>
      <w:r>
        <w:rPr>
          <w:rFonts w:ascii="Times New Roman" w:hAnsi="Times New Roman" w:cs="Times New Roman"/>
          <w:sz w:val="24"/>
          <w:szCs w:val="24"/>
          <w:lang w:val="mk-MK"/>
        </w:rPr>
        <w:t>од</w:t>
      </w:r>
      <w:r w:rsidRPr="00AB0A77">
        <w:rPr>
          <w:rFonts w:ascii="Times New Roman" w:hAnsi="Times New Roman" w:cs="Times New Roman"/>
          <w:sz w:val="24"/>
          <w:szCs w:val="24"/>
          <w:lang w:val="mk-MK"/>
        </w:rPr>
        <w:t xml:space="preserve"> </w:t>
      </w:r>
      <w:r w:rsidR="00550D96" w:rsidRPr="00AB0A77">
        <w:rPr>
          <w:rFonts w:ascii="Times New Roman" w:hAnsi="Times New Roman" w:cs="Times New Roman"/>
          <w:sz w:val="24"/>
          <w:szCs w:val="24"/>
          <w:lang w:val="mk-MK"/>
        </w:rPr>
        <w:t>структура</w:t>
      </w:r>
      <w:r>
        <w:rPr>
          <w:rFonts w:ascii="Times New Roman" w:hAnsi="Times New Roman" w:cs="Times New Roman"/>
          <w:sz w:val="24"/>
          <w:szCs w:val="24"/>
          <w:lang w:val="mk-MK"/>
        </w:rPr>
        <w:t>та</w:t>
      </w:r>
      <w:r w:rsidR="00550D96" w:rsidRPr="00AB0A77">
        <w:rPr>
          <w:rFonts w:ascii="Times New Roman" w:hAnsi="Times New Roman" w:cs="Times New Roman"/>
          <w:sz w:val="24"/>
          <w:szCs w:val="24"/>
          <w:lang w:val="mk-MK"/>
        </w:rPr>
        <w:t xml:space="preserve"> на Loe-</w:t>
      </w:r>
      <w:r w:rsidR="00550D96" w:rsidRPr="008212B2">
        <w:rPr>
          <w:rFonts w:ascii="Times New Roman" w:hAnsi="Times New Roman" w:cs="Times New Roman"/>
          <w:sz w:val="24"/>
          <w:szCs w:val="24"/>
          <w:lang w:val="mk-MK"/>
        </w:rPr>
        <w:t>S</w:t>
      </w:r>
      <w:r w:rsidR="00550D96" w:rsidRPr="00AB0A77">
        <w:rPr>
          <w:rFonts w:ascii="Times New Roman" w:hAnsi="Times New Roman" w:cs="Times New Roman"/>
          <w:sz w:val="24"/>
          <w:szCs w:val="24"/>
          <w:lang w:val="mk-MK"/>
        </w:rPr>
        <w:t>illnes/сулкус индекс</w:t>
      </w:r>
      <w:r>
        <w:rPr>
          <w:rFonts w:ascii="Times New Roman" w:hAnsi="Times New Roman" w:cs="Times New Roman"/>
          <w:sz w:val="24"/>
          <w:szCs w:val="24"/>
          <w:lang w:val="mk-MK"/>
        </w:rPr>
        <w:t>от</w:t>
      </w:r>
      <w:r w:rsidR="00550D96" w:rsidRPr="00AB0A77">
        <w:rPr>
          <w:rFonts w:ascii="Times New Roman" w:hAnsi="Times New Roman" w:cs="Times New Roman"/>
          <w:sz w:val="24"/>
          <w:szCs w:val="24"/>
          <w:lang w:val="mk-MK"/>
        </w:rPr>
        <w:t xml:space="preserve"> на крварење</w:t>
      </w:r>
      <w:r w:rsidR="00550D96" w:rsidRPr="00AB0A77">
        <w:rPr>
          <w:rFonts w:ascii="Times New Roman" w:hAnsi="Times New Roman" w:cs="Times New Roman"/>
          <w:bCs/>
          <w:color w:val="000000"/>
          <w:sz w:val="24"/>
          <w:szCs w:val="24"/>
          <w:lang w:val="mk-MK"/>
        </w:rPr>
        <w:t xml:space="preserve"> (</w:t>
      </w:r>
      <w:r w:rsidR="00550D96" w:rsidRPr="008212B2">
        <w:rPr>
          <w:rFonts w:ascii="Times New Roman" w:hAnsi="Times New Roman" w:cs="Times New Roman"/>
          <w:sz w:val="24"/>
          <w:szCs w:val="24"/>
          <w:lang w:val="mk-MK"/>
        </w:rPr>
        <w:t>LSB</w:t>
      </w:r>
      <w:r w:rsidR="00550D96" w:rsidRPr="00AB0A77">
        <w:rPr>
          <w:rFonts w:ascii="Times New Roman" w:hAnsi="Times New Roman" w:cs="Times New Roman"/>
          <w:sz w:val="24"/>
          <w:szCs w:val="24"/>
          <w:lang w:val="mk-MK"/>
        </w:rPr>
        <w:t>/</w:t>
      </w:r>
      <w:r w:rsidR="00550D96" w:rsidRPr="008212B2">
        <w:rPr>
          <w:rFonts w:ascii="Times New Roman" w:hAnsi="Times New Roman" w:cs="Times New Roman"/>
          <w:sz w:val="24"/>
          <w:szCs w:val="24"/>
          <w:lang w:val="mk-MK"/>
        </w:rPr>
        <w:t>SBIB</w:t>
      </w:r>
      <w:r w:rsidR="00550D96" w:rsidRPr="00AB0A77">
        <w:rPr>
          <w:rFonts w:ascii="Times New Roman" w:hAnsi="Times New Roman" w:cs="Times New Roman"/>
          <w:sz w:val="24"/>
          <w:szCs w:val="24"/>
          <w:lang w:val="mk-MK"/>
        </w:rPr>
        <w:t>)</w:t>
      </w:r>
      <w:r w:rsidR="00550D96" w:rsidRPr="008212B2">
        <w:rPr>
          <w:rFonts w:ascii="Times New Roman" w:hAnsi="Times New Roman" w:cs="Times New Roman"/>
          <w:sz w:val="24"/>
          <w:szCs w:val="24"/>
          <w:lang w:val="mk-MK"/>
        </w:rPr>
        <w:t xml:space="preserve"> пред третманот.</w:t>
      </w:r>
    </w:p>
    <w:p w14:paraId="030584D0" w14:textId="0B879028" w:rsidR="00550D96" w:rsidRPr="008212B2" w:rsidRDefault="00550D96" w:rsidP="00550D96">
      <w:pPr>
        <w:autoSpaceDE w:val="0"/>
        <w:autoSpaceDN w:val="0"/>
        <w:adjustRightInd w:val="0"/>
        <w:jc w:val="both"/>
        <w:rPr>
          <w:rFonts w:ascii="Times New Roman" w:hAnsi="Times New Roman" w:cs="Times New Roman"/>
          <w:sz w:val="24"/>
          <w:szCs w:val="24"/>
          <w:lang w:val="mk-MK"/>
        </w:rPr>
      </w:pPr>
      <w:r w:rsidRPr="00AB0A77">
        <w:rPr>
          <w:rFonts w:ascii="Times New Roman" w:hAnsi="Times New Roman" w:cs="Times New Roman"/>
          <w:sz w:val="24"/>
          <w:szCs w:val="24"/>
          <w:lang w:val="mk-MK"/>
        </w:rPr>
        <w:t xml:space="preserve">Од вкупно 15 пациенти, </w:t>
      </w:r>
      <w:r w:rsidRPr="008212B2">
        <w:rPr>
          <w:rFonts w:ascii="Times New Roman" w:hAnsi="Times New Roman" w:cs="Times New Roman"/>
          <w:sz w:val="24"/>
          <w:szCs w:val="24"/>
          <w:lang w:val="mk-MK"/>
        </w:rPr>
        <w:t>12</w:t>
      </w:r>
      <w:r w:rsidR="00F53095">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w:t>
      </w:r>
      <w:r w:rsidRPr="008212B2">
        <w:rPr>
          <w:rFonts w:ascii="Times New Roman" w:hAnsi="Times New Roman" w:cs="Times New Roman"/>
          <w:sz w:val="24"/>
          <w:szCs w:val="24"/>
          <w:lang w:val="mk-MK"/>
        </w:rPr>
        <w:t>80</w:t>
      </w:r>
      <w:r w:rsidRPr="00AB0A77">
        <w:rPr>
          <w:rFonts w:ascii="Times New Roman" w:hAnsi="Times New Roman" w:cs="Times New Roman"/>
          <w:sz w:val="24"/>
          <w:szCs w:val="24"/>
          <w:lang w:val="mk-MK"/>
        </w:rPr>
        <w:t>,</w:t>
      </w:r>
      <w:r w:rsidRPr="008212B2">
        <w:rPr>
          <w:rFonts w:ascii="Times New Roman" w:hAnsi="Times New Roman" w:cs="Times New Roman"/>
          <w:sz w:val="24"/>
          <w:szCs w:val="24"/>
          <w:lang w:val="mk-MK"/>
        </w:rPr>
        <w:t>0</w:t>
      </w:r>
      <w:r w:rsidR="00F53095">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 xml:space="preserve">%) имале благо воспаление, </w:t>
      </w:r>
      <w:r w:rsidRPr="008212B2">
        <w:rPr>
          <w:rFonts w:ascii="Times New Roman" w:hAnsi="Times New Roman" w:cs="Times New Roman"/>
          <w:sz w:val="24"/>
          <w:szCs w:val="24"/>
          <w:lang w:val="mk-MK"/>
        </w:rPr>
        <w:t>мала промена на бојата, благ едем, без крварење за време на употреба на сондата, 2</w:t>
      </w:r>
      <w:r w:rsidR="00F53095">
        <w:rPr>
          <w:rFonts w:ascii="Times New Roman" w:hAnsi="Times New Roman" w:cs="Times New Roman"/>
          <w:sz w:val="24"/>
          <w:szCs w:val="24"/>
          <w:lang w:val="mk-MK"/>
        </w:rPr>
        <w:t xml:space="preserve"> </w:t>
      </w:r>
      <w:r w:rsidRPr="008212B2">
        <w:rPr>
          <w:rFonts w:ascii="Times New Roman" w:hAnsi="Times New Roman" w:cs="Times New Roman"/>
          <w:sz w:val="24"/>
          <w:szCs w:val="24"/>
          <w:lang w:val="mk-MK"/>
        </w:rPr>
        <w:t>(13,3</w:t>
      </w:r>
      <w:r w:rsidR="00F53095">
        <w:rPr>
          <w:rFonts w:ascii="Times New Roman" w:hAnsi="Times New Roman" w:cs="Times New Roman"/>
          <w:sz w:val="24"/>
          <w:szCs w:val="24"/>
          <w:lang w:val="mk-MK"/>
        </w:rPr>
        <w:t xml:space="preserve"> </w:t>
      </w:r>
      <w:r w:rsidRPr="008212B2">
        <w:rPr>
          <w:rFonts w:ascii="Times New Roman" w:hAnsi="Times New Roman" w:cs="Times New Roman"/>
          <w:sz w:val="24"/>
          <w:szCs w:val="24"/>
          <w:lang w:val="mk-MK"/>
        </w:rPr>
        <w:t xml:space="preserve">%) имале умерено воспаление, </w:t>
      </w:r>
      <w:r w:rsidR="00F53095" w:rsidRPr="00A61D1A">
        <w:rPr>
          <w:rFonts w:ascii="Times New Roman" w:hAnsi="Times New Roman" w:cs="Times New Roman"/>
          <w:sz w:val="24"/>
          <w:szCs w:val="24"/>
          <w:lang w:val="mk-MK"/>
        </w:rPr>
        <w:t>умерено</w:t>
      </w:r>
      <w:r w:rsidR="00F53095" w:rsidRPr="00F53095">
        <w:rPr>
          <w:rFonts w:ascii="Times New Roman" w:hAnsi="Times New Roman" w:cs="Times New Roman"/>
          <w:sz w:val="24"/>
          <w:szCs w:val="24"/>
          <w:lang w:val="mk-MK"/>
        </w:rPr>
        <w:t xml:space="preserve"> </w:t>
      </w:r>
      <w:r w:rsidRPr="008212B2">
        <w:rPr>
          <w:rFonts w:ascii="Times New Roman" w:hAnsi="Times New Roman" w:cs="Times New Roman"/>
          <w:sz w:val="24"/>
          <w:szCs w:val="24"/>
          <w:lang w:val="mk-MK"/>
        </w:rPr>
        <w:t>црвенило, оток, крварење при сондирање, хипертрофија</w:t>
      </w:r>
      <w:r w:rsidR="00F53095">
        <w:rPr>
          <w:rFonts w:ascii="Times New Roman" w:hAnsi="Times New Roman" w:cs="Times New Roman"/>
          <w:sz w:val="24"/>
          <w:szCs w:val="24"/>
          <w:lang w:val="mk-MK"/>
        </w:rPr>
        <w:t>,</w:t>
      </w:r>
      <w:r w:rsidRPr="008212B2">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а 1</w:t>
      </w:r>
      <w:r w:rsidR="00F53095">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(6,7</w:t>
      </w:r>
      <w:r w:rsidR="00F53095">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 xml:space="preserve">%) имал </w:t>
      </w:r>
      <w:r w:rsidRPr="008212B2">
        <w:rPr>
          <w:rFonts w:ascii="Times New Roman" w:hAnsi="Times New Roman" w:cs="Times New Roman"/>
          <w:sz w:val="24"/>
          <w:szCs w:val="24"/>
          <w:lang w:val="mk-MK"/>
        </w:rPr>
        <w:t>тешко воспаление, црвенило и хипертрофија, чиреви, склоност кон спонтано крварење.</w:t>
      </w:r>
    </w:p>
    <w:p w14:paraId="35D765EC" w14:textId="77777777" w:rsidR="00995388" w:rsidRPr="00AB0A77" w:rsidRDefault="00995388" w:rsidP="00550D96">
      <w:pPr>
        <w:autoSpaceDE w:val="0"/>
        <w:autoSpaceDN w:val="0"/>
        <w:adjustRightInd w:val="0"/>
        <w:jc w:val="center"/>
        <w:rPr>
          <w:rFonts w:ascii="Times New Roman" w:hAnsi="Times New Roman" w:cs="Times New Roman"/>
          <w:sz w:val="24"/>
          <w:szCs w:val="24"/>
          <w:lang w:val="mk-MK"/>
        </w:rPr>
      </w:pPr>
    </w:p>
    <w:p w14:paraId="05C4C841" w14:textId="4A15179F" w:rsidR="00550D96" w:rsidRPr="00AB0A77" w:rsidRDefault="00550D96" w:rsidP="00550D96">
      <w:pPr>
        <w:autoSpaceDE w:val="0"/>
        <w:autoSpaceDN w:val="0"/>
        <w:adjustRightInd w:val="0"/>
        <w:jc w:val="center"/>
        <w:rPr>
          <w:rFonts w:ascii="Times New Roman" w:hAnsi="Times New Roman" w:cs="Times New Roman"/>
          <w:sz w:val="24"/>
          <w:szCs w:val="24"/>
          <w:lang w:val="mk-MK"/>
        </w:rPr>
      </w:pPr>
      <w:r w:rsidRPr="00AB0A77">
        <w:rPr>
          <w:rFonts w:ascii="Times New Roman" w:hAnsi="Times New Roman" w:cs="Times New Roman"/>
          <w:b/>
          <w:bCs/>
          <w:sz w:val="24"/>
          <w:szCs w:val="24"/>
          <w:lang w:val="mk-MK"/>
        </w:rPr>
        <w:lastRenderedPageBreak/>
        <w:t xml:space="preserve">Табела </w:t>
      </w:r>
      <w:r w:rsidRPr="008212B2">
        <w:rPr>
          <w:rFonts w:ascii="Times New Roman" w:hAnsi="Times New Roman" w:cs="Times New Roman"/>
          <w:b/>
          <w:bCs/>
          <w:sz w:val="24"/>
          <w:szCs w:val="24"/>
          <w:lang w:val="mk-MK"/>
        </w:rPr>
        <w:t>33</w:t>
      </w:r>
      <w:r w:rsidR="00F53095">
        <w:rPr>
          <w:rFonts w:ascii="Times New Roman" w:hAnsi="Times New Roman" w:cs="Times New Roman"/>
          <w:b/>
          <w:bCs/>
          <w:sz w:val="24"/>
          <w:szCs w:val="24"/>
          <w:lang w:val="mk-MK"/>
        </w:rPr>
        <w:t>:</w:t>
      </w:r>
      <w:r w:rsidR="00F53095" w:rsidRPr="008212B2">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Loe-</w:t>
      </w:r>
      <w:r w:rsidRPr="008212B2">
        <w:rPr>
          <w:rFonts w:ascii="Times New Roman" w:hAnsi="Times New Roman" w:cs="Times New Roman"/>
          <w:sz w:val="24"/>
          <w:szCs w:val="24"/>
          <w:lang w:val="mk-MK"/>
        </w:rPr>
        <w:t>S</w:t>
      </w:r>
      <w:r w:rsidRPr="00AB0A77">
        <w:rPr>
          <w:rFonts w:ascii="Times New Roman" w:hAnsi="Times New Roman" w:cs="Times New Roman"/>
          <w:sz w:val="24"/>
          <w:szCs w:val="24"/>
          <w:lang w:val="mk-MK"/>
        </w:rPr>
        <w:t>illnes/сулкус индекс на крварење</w:t>
      </w:r>
      <w:r w:rsidRPr="00AB0A77">
        <w:rPr>
          <w:rFonts w:ascii="Times New Roman" w:hAnsi="Times New Roman" w:cs="Times New Roman"/>
          <w:bCs/>
          <w:color w:val="000000"/>
          <w:sz w:val="24"/>
          <w:szCs w:val="24"/>
          <w:lang w:val="mk-MK"/>
        </w:rPr>
        <w:t xml:space="preserve"> (</w:t>
      </w:r>
      <w:r w:rsidRPr="008212B2">
        <w:rPr>
          <w:rFonts w:ascii="Times New Roman" w:hAnsi="Times New Roman" w:cs="Times New Roman"/>
          <w:sz w:val="24"/>
          <w:szCs w:val="24"/>
          <w:lang w:val="mk-MK"/>
        </w:rPr>
        <w:t>LSB</w:t>
      </w:r>
      <w:r w:rsidRPr="00AB0A77">
        <w:rPr>
          <w:rFonts w:ascii="Times New Roman" w:hAnsi="Times New Roman" w:cs="Times New Roman"/>
          <w:sz w:val="24"/>
          <w:szCs w:val="24"/>
          <w:lang w:val="mk-MK"/>
        </w:rPr>
        <w:t>/</w:t>
      </w:r>
      <w:r w:rsidRPr="008212B2">
        <w:rPr>
          <w:rFonts w:ascii="Times New Roman" w:hAnsi="Times New Roman" w:cs="Times New Roman"/>
          <w:sz w:val="24"/>
          <w:szCs w:val="24"/>
          <w:lang w:val="mk-MK"/>
        </w:rPr>
        <w:t>SBIB</w:t>
      </w:r>
      <w:r w:rsidRPr="00AB0A77">
        <w:rPr>
          <w:rFonts w:ascii="Times New Roman" w:hAnsi="Times New Roman" w:cs="Times New Roman"/>
          <w:sz w:val="24"/>
          <w:szCs w:val="24"/>
          <w:lang w:val="mk-MK"/>
        </w:rPr>
        <w:t>)</w:t>
      </w:r>
    </w:p>
    <w:p w14:paraId="69430AED" w14:textId="77777777" w:rsidR="00550D96" w:rsidRPr="008212B2" w:rsidRDefault="00550D96" w:rsidP="00550D96">
      <w:pPr>
        <w:autoSpaceDE w:val="0"/>
        <w:autoSpaceDN w:val="0"/>
        <w:adjustRightInd w:val="0"/>
        <w:jc w:val="center"/>
        <w:rPr>
          <w:rFonts w:ascii="Times New Roman" w:hAnsi="Times New Roman" w:cs="Times New Roman"/>
          <w:sz w:val="24"/>
          <w:szCs w:val="24"/>
          <w:lang w:val="mk-MK"/>
        </w:rPr>
      </w:pPr>
      <w:r w:rsidRPr="008212B2">
        <w:rPr>
          <w:rFonts w:ascii="Times New Roman" w:hAnsi="Times New Roman" w:cs="Times New Roman"/>
          <w:sz w:val="24"/>
          <w:szCs w:val="24"/>
          <w:lang w:val="mk-MK"/>
        </w:rPr>
        <w:t>пред третманот</w:t>
      </w:r>
    </w:p>
    <w:p w14:paraId="4C072877" w14:textId="77777777" w:rsidR="00550D96" w:rsidRPr="008212B2" w:rsidRDefault="00550D96" w:rsidP="00550D96">
      <w:pPr>
        <w:autoSpaceDE w:val="0"/>
        <w:autoSpaceDN w:val="0"/>
        <w:adjustRightInd w:val="0"/>
        <w:rPr>
          <w:lang w:val="mk-MK"/>
        </w:rPr>
      </w:pPr>
    </w:p>
    <w:tbl>
      <w:tblPr>
        <w:tblW w:w="782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7"/>
        <w:gridCol w:w="2138"/>
        <w:gridCol w:w="1137"/>
        <w:gridCol w:w="1000"/>
        <w:gridCol w:w="1365"/>
        <w:gridCol w:w="1456"/>
      </w:tblGrid>
      <w:tr w:rsidR="00550D96" w:rsidRPr="00AB0A77" w14:paraId="50762922" w14:textId="77777777" w:rsidTr="00D50BCE">
        <w:trPr>
          <w:cantSplit/>
          <w:jc w:val="center"/>
        </w:trPr>
        <w:tc>
          <w:tcPr>
            <w:tcW w:w="2865" w:type="dxa"/>
            <w:gridSpan w:val="2"/>
            <w:tcBorders>
              <w:top w:val="single" w:sz="16" w:space="0" w:color="000000"/>
              <w:left w:val="single" w:sz="16" w:space="0" w:color="000000"/>
              <w:bottom w:val="single" w:sz="16" w:space="0" w:color="000000"/>
              <w:right w:val="nil"/>
            </w:tcBorders>
            <w:shd w:val="clear" w:color="auto" w:fill="FFFFFF"/>
          </w:tcPr>
          <w:p w14:paraId="49A829E2" w14:textId="77777777" w:rsidR="00550D96" w:rsidRPr="008212B2" w:rsidRDefault="00550D96" w:rsidP="00D50BCE">
            <w:pPr>
              <w:autoSpaceDE w:val="0"/>
              <w:autoSpaceDN w:val="0"/>
              <w:adjustRightInd w:val="0"/>
              <w:jc w:val="center"/>
              <w:rPr>
                <w:rFonts w:ascii="Georgia" w:hAnsi="Georgia"/>
                <w:sz w:val="20"/>
                <w:szCs w:val="20"/>
                <w:lang w:val="mk-MK"/>
              </w:rPr>
            </w:pPr>
          </w:p>
        </w:tc>
        <w:tc>
          <w:tcPr>
            <w:tcW w:w="1137" w:type="dxa"/>
            <w:tcBorders>
              <w:top w:val="single" w:sz="16" w:space="0" w:color="000000"/>
              <w:left w:val="single" w:sz="16" w:space="0" w:color="000000"/>
              <w:bottom w:val="single" w:sz="16" w:space="0" w:color="000000"/>
            </w:tcBorders>
            <w:shd w:val="clear" w:color="auto" w:fill="FFFFFF"/>
          </w:tcPr>
          <w:p w14:paraId="535B95F9"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Frequency</w:t>
            </w:r>
          </w:p>
        </w:tc>
        <w:tc>
          <w:tcPr>
            <w:tcW w:w="1000" w:type="dxa"/>
            <w:tcBorders>
              <w:top w:val="single" w:sz="16" w:space="0" w:color="000000"/>
              <w:bottom w:val="single" w:sz="16" w:space="0" w:color="000000"/>
            </w:tcBorders>
            <w:shd w:val="clear" w:color="auto" w:fill="FFFFFF"/>
          </w:tcPr>
          <w:p w14:paraId="7B95473F"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Percent</w:t>
            </w:r>
          </w:p>
        </w:tc>
        <w:tc>
          <w:tcPr>
            <w:tcW w:w="1365" w:type="dxa"/>
            <w:tcBorders>
              <w:top w:val="single" w:sz="16" w:space="0" w:color="000000"/>
              <w:bottom w:val="single" w:sz="16" w:space="0" w:color="000000"/>
            </w:tcBorders>
            <w:shd w:val="clear" w:color="auto" w:fill="FFFFFF"/>
          </w:tcPr>
          <w:p w14:paraId="28DB3B44"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Valid Percent</w:t>
            </w:r>
          </w:p>
        </w:tc>
        <w:tc>
          <w:tcPr>
            <w:tcW w:w="1456" w:type="dxa"/>
            <w:tcBorders>
              <w:top w:val="single" w:sz="16" w:space="0" w:color="000000"/>
              <w:bottom w:val="single" w:sz="16" w:space="0" w:color="000000"/>
              <w:right w:val="single" w:sz="16" w:space="0" w:color="000000"/>
            </w:tcBorders>
            <w:shd w:val="clear" w:color="auto" w:fill="FFFFFF"/>
          </w:tcPr>
          <w:p w14:paraId="7D7D7172"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Cumulative Percent</w:t>
            </w:r>
          </w:p>
        </w:tc>
      </w:tr>
      <w:tr w:rsidR="00550D96" w:rsidRPr="00AB0A77" w14:paraId="7DCD0AFB" w14:textId="77777777" w:rsidTr="00D50BCE">
        <w:trPr>
          <w:cantSplit/>
          <w:jc w:val="center"/>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14:paraId="6014EDF8"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Valid</w:t>
            </w:r>
          </w:p>
        </w:tc>
        <w:tc>
          <w:tcPr>
            <w:tcW w:w="2138" w:type="dxa"/>
            <w:tcBorders>
              <w:top w:val="single" w:sz="16" w:space="0" w:color="000000"/>
              <w:left w:val="nil"/>
              <w:bottom w:val="nil"/>
              <w:right w:val="single" w:sz="16" w:space="0" w:color="000000"/>
            </w:tcBorders>
            <w:shd w:val="clear" w:color="auto" w:fill="FFFFFF"/>
            <w:vAlign w:val="center"/>
          </w:tcPr>
          <w:p w14:paraId="1DFA1D29"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Благо воспаление</w:t>
            </w:r>
          </w:p>
        </w:tc>
        <w:tc>
          <w:tcPr>
            <w:tcW w:w="1137" w:type="dxa"/>
            <w:tcBorders>
              <w:top w:val="single" w:sz="16" w:space="0" w:color="000000"/>
              <w:left w:val="single" w:sz="16" w:space="0" w:color="000000"/>
              <w:bottom w:val="nil"/>
            </w:tcBorders>
            <w:shd w:val="clear" w:color="auto" w:fill="FFFFFF"/>
          </w:tcPr>
          <w:p w14:paraId="1F3D6E1C"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12</w:t>
            </w:r>
          </w:p>
        </w:tc>
        <w:tc>
          <w:tcPr>
            <w:tcW w:w="1000" w:type="dxa"/>
            <w:tcBorders>
              <w:top w:val="single" w:sz="16" w:space="0" w:color="000000"/>
              <w:bottom w:val="nil"/>
            </w:tcBorders>
            <w:shd w:val="clear" w:color="auto" w:fill="FFFFFF"/>
          </w:tcPr>
          <w:p w14:paraId="12B5F534"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80,0</w:t>
            </w:r>
          </w:p>
        </w:tc>
        <w:tc>
          <w:tcPr>
            <w:tcW w:w="1365" w:type="dxa"/>
            <w:tcBorders>
              <w:top w:val="single" w:sz="16" w:space="0" w:color="000000"/>
              <w:bottom w:val="nil"/>
            </w:tcBorders>
            <w:shd w:val="clear" w:color="auto" w:fill="FFFFFF"/>
          </w:tcPr>
          <w:p w14:paraId="698C74E0"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80,0</w:t>
            </w:r>
          </w:p>
        </w:tc>
        <w:tc>
          <w:tcPr>
            <w:tcW w:w="1456" w:type="dxa"/>
            <w:tcBorders>
              <w:top w:val="single" w:sz="16" w:space="0" w:color="000000"/>
              <w:bottom w:val="nil"/>
              <w:right w:val="single" w:sz="16" w:space="0" w:color="000000"/>
            </w:tcBorders>
            <w:shd w:val="clear" w:color="auto" w:fill="FFFFFF"/>
          </w:tcPr>
          <w:p w14:paraId="4C6C9CED"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80,0</w:t>
            </w:r>
          </w:p>
        </w:tc>
      </w:tr>
      <w:tr w:rsidR="00550D96" w:rsidRPr="00AB0A77" w14:paraId="74AE8304" w14:textId="77777777" w:rsidTr="00D50BCE">
        <w:trPr>
          <w:cantSplit/>
          <w:jc w:val="center"/>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14:paraId="3E2B4C0D" w14:textId="77777777" w:rsidR="00550D96" w:rsidRPr="008212B2" w:rsidRDefault="00550D96" w:rsidP="00D50BCE">
            <w:pPr>
              <w:autoSpaceDE w:val="0"/>
              <w:autoSpaceDN w:val="0"/>
              <w:adjustRightInd w:val="0"/>
              <w:jc w:val="center"/>
              <w:rPr>
                <w:rFonts w:ascii="Georgia" w:hAnsi="Georgia" w:cs="Arial"/>
                <w:color w:val="000000"/>
                <w:sz w:val="20"/>
                <w:szCs w:val="20"/>
                <w:lang w:val="mk-MK"/>
              </w:rPr>
            </w:pPr>
          </w:p>
        </w:tc>
        <w:tc>
          <w:tcPr>
            <w:tcW w:w="2138" w:type="dxa"/>
            <w:tcBorders>
              <w:top w:val="nil"/>
              <w:left w:val="nil"/>
              <w:bottom w:val="nil"/>
              <w:right w:val="single" w:sz="16" w:space="0" w:color="000000"/>
            </w:tcBorders>
            <w:shd w:val="clear" w:color="auto" w:fill="FFFFFF"/>
            <w:vAlign w:val="center"/>
          </w:tcPr>
          <w:p w14:paraId="1E1154C8"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Умерено воспаление</w:t>
            </w:r>
          </w:p>
        </w:tc>
        <w:tc>
          <w:tcPr>
            <w:tcW w:w="1137" w:type="dxa"/>
            <w:tcBorders>
              <w:top w:val="nil"/>
              <w:left w:val="single" w:sz="16" w:space="0" w:color="000000"/>
              <w:bottom w:val="nil"/>
            </w:tcBorders>
            <w:shd w:val="clear" w:color="auto" w:fill="FFFFFF"/>
          </w:tcPr>
          <w:p w14:paraId="19EE5021"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2</w:t>
            </w:r>
          </w:p>
        </w:tc>
        <w:tc>
          <w:tcPr>
            <w:tcW w:w="1000" w:type="dxa"/>
            <w:tcBorders>
              <w:top w:val="nil"/>
              <w:bottom w:val="nil"/>
            </w:tcBorders>
            <w:shd w:val="clear" w:color="auto" w:fill="FFFFFF"/>
          </w:tcPr>
          <w:p w14:paraId="6684C2CD"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13,3</w:t>
            </w:r>
          </w:p>
        </w:tc>
        <w:tc>
          <w:tcPr>
            <w:tcW w:w="1365" w:type="dxa"/>
            <w:tcBorders>
              <w:top w:val="nil"/>
              <w:bottom w:val="nil"/>
            </w:tcBorders>
            <w:shd w:val="clear" w:color="auto" w:fill="FFFFFF"/>
          </w:tcPr>
          <w:p w14:paraId="0E3210E3"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13,3</w:t>
            </w:r>
          </w:p>
        </w:tc>
        <w:tc>
          <w:tcPr>
            <w:tcW w:w="1456" w:type="dxa"/>
            <w:tcBorders>
              <w:top w:val="nil"/>
              <w:bottom w:val="nil"/>
              <w:right w:val="single" w:sz="16" w:space="0" w:color="000000"/>
            </w:tcBorders>
            <w:shd w:val="clear" w:color="auto" w:fill="FFFFFF"/>
          </w:tcPr>
          <w:p w14:paraId="31BE82D9"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93,3</w:t>
            </w:r>
          </w:p>
        </w:tc>
      </w:tr>
      <w:tr w:rsidR="00550D96" w:rsidRPr="00AB0A77" w14:paraId="3B13D3A5" w14:textId="77777777" w:rsidTr="00D50BCE">
        <w:trPr>
          <w:cantSplit/>
          <w:jc w:val="center"/>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14:paraId="65E51588" w14:textId="77777777" w:rsidR="00550D96" w:rsidRPr="008212B2" w:rsidRDefault="00550D96" w:rsidP="00D50BCE">
            <w:pPr>
              <w:autoSpaceDE w:val="0"/>
              <w:autoSpaceDN w:val="0"/>
              <w:adjustRightInd w:val="0"/>
              <w:jc w:val="center"/>
              <w:rPr>
                <w:rFonts w:ascii="Georgia" w:hAnsi="Georgia" w:cs="Arial"/>
                <w:color w:val="000000"/>
                <w:sz w:val="20"/>
                <w:szCs w:val="20"/>
                <w:lang w:val="mk-MK"/>
              </w:rPr>
            </w:pPr>
          </w:p>
        </w:tc>
        <w:tc>
          <w:tcPr>
            <w:tcW w:w="2138" w:type="dxa"/>
            <w:tcBorders>
              <w:top w:val="nil"/>
              <w:left w:val="nil"/>
              <w:bottom w:val="nil"/>
              <w:right w:val="single" w:sz="16" w:space="0" w:color="000000"/>
            </w:tcBorders>
            <w:shd w:val="clear" w:color="auto" w:fill="FFFFFF"/>
            <w:vAlign w:val="center"/>
          </w:tcPr>
          <w:p w14:paraId="2077DD99"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Тешко воспаление</w:t>
            </w:r>
          </w:p>
        </w:tc>
        <w:tc>
          <w:tcPr>
            <w:tcW w:w="1137" w:type="dxa"/>
            <w:tcBorders>
              <w:top w:val="nil"/>
              <w:left w:val="single" w:sz="16" w:space="0" w:color="000000"/>
              <w:bottom w:val="nil"/>
            </w:tcBorders>
            <w:shd w:val="clear" w:color="auto" w:fill="FFFFFF"/>
          </w:tcPr>
          <w:p w14:paraId="317CEC3B"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1</w:t>
            </w:r>
          </w:p>
        </w:tc>
        <w:tc>
          <w:tcPr>
            <w:tcW w:w="1000" w:type="dxa"/>
            <w:tcBorders>
              <w:top w:val="nil"/>
              <w:bottom w:val="nil"/>
            </w:tcBorders>
            <w:shd w:val="clear" w:color="auto" w:fill="FFFFFF"/>
          </w:tcPr>
          <w:p w14:paraId="207F6F5F"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6,7</w:t>
            </w:r>
          </w:p>
        </w:tc>
        <w:tc>
          <w:tcPr>
            <w:tcW w:w="1365" w:type="dxa"/>
            <w:tcBorders>
              <w:top w:val="nil"/>
              <w:bottom w:val="nil"/>
            </w:tcBorders>
            <w:shd w:val="clear" w:color="auto" w:fill="FFFFFF"/>
          </w:tcPr>
          <w:p w14:paraId="53E0647B"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6,7</w:t>
            </w:r>
          </w:p>
        </w:tc>
        <w:tc>
          <w:tcPr>
            <w:tcW w:w="1456" w:type="dxa"/>
            <w:tcBorders>
              <w:top w:val="nil"/>
              <w:bottom w:val="nil"/>
              <w:right w:val="single" w:sz="16" w:space="0" w:color="000000"/>
            </w:tcBorders>
            <w:shd w:val="clear" w:color="auto" w:fill="FFFFFF"/>
          </w:tcPr>
          <w:p w14:paraId="627B9BC6"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100,0</w:t>
            </w:r>
          </w:p>
        </w:tc>
      </w:tr>
      <w:tr w:rsidR="00550D96" w:rsidRPr="00AB0A77" w14:paraId="4F5278F8" w14:textId="77777777" w:rsidTr="00D50BCE">
        <w:trPr>
          <w:cantSplit/>
          <w:jc w:val="center"/>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14:paraId="02AB3D2F" w14:textId="77777777" w:rsidR="00550D96" w:rsidRPr="008212B2" w:rsidRDefault="00550D96" w:rsidP="00D50BCE">
            <w:pPr>
              <w:autoSpaceDE w:val="0"/>
              <w:autoSpaceDN w:val="0"/>
              <w:adjustRightInd w:val="0"/>
              <w:jc w:val="center"/>
              <w:rPr>
                <w:rFonts w:ascii="Georgia" w:hAnsi="Georgia" w:cs="Arial"/>
                <w:color w:val="000000"/>
                <w:sz w:val="20"/>
                <w:szCs w:val="20"/>
                <w:lang w:val="mk-MK"/>
              </w:rPr>
            </w:pPr>
          </w:p>
        </w:tc>
        <w:tc>
          <w:tcPr>
            <w:tcW w:w="2138" w:type="dxa"/>
            <w:tcBorders>
              <w:top w:val="nil"/>
              <w:left w:val="nil"/>
              <w:bottom w:val="single" w:sz="16" w:space="0" w:color="000000"/>
              <w:right w:val="single" w:sz="16" w:space="0" w:color="000000"/>
            </w:tcBorders>
            <w:shd w:val="clear" w:color="auto" w:fill="FFFFFF"/>
            <w:vAlign w:val="center"/>
          </w:tcPr>
          <w:p w14:paraId="7E56D830"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Total</w:t>
            </w:r>
          </w:p>
        </w:tc>
        <w:tc>
          <w:tcPr>
            <w:tcW w:w="1137" w:type="dxa"/>
            <w:tcBorders>
              <w:top w:val="nil"/>
              <w:left w:val="single" w:sz="16" w:space="0" w:color="000000"/>
              <w:bottom w:val="single" w:sz="16" w:space="0" w:color="000000"/>
            </w:tcBorders>
            <w:shd w:val="clear" w:color="auto" w:fill="FFFFFF"/>
          </w:tcPr>
          <w:p w14:paraId="64B09868"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15</w:t>
            </w:r>
          </w:p>
        </w:tc>
        <w:tc>
          <w:tcPr>
            <w:tcW w:w="1000" w:type="dxa"/>
            <w:tcBorders>
              <w:top w:val="nil"/>
              <w:bottom w:val="single" w:sz="16" w:space="0" w:color="000000"/>
            </w:tcBorders>
            <w:shd w:val="clear" w:color="auto" w:fill="FFFFFF"/>
          </w:tcPr>
          <w:p w14:paraId="65D3BEFF"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100,0</w:t>
            </w:r>
          </w:p>
        </w:tc>
        <w:tc>
          <w:tcPr>
            <w:tcW w:w="1365" w:type="dxa"/>
            <w:tcBorders>
              <w:top w:val="nil"/>
              <w:bottom w:val="single" w:sz="16" w:space="0" w:color="000000"/>
            </w:tcBorders>
            <w:shd w:val="clear" w:color="auto" w:fill="FFFFFF"/>
          </w:tcPr>
          <w:p w14:paraId="07532816"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100,0</w:t>
            </w:r>
          </w:p>
        </w:tc>
        <w:tc>
          <w:tcPr>
            <w:tcW w:w="1456" w:type="dxa"/>
            <w:tcBorders>
              <w:top w:val="nil"/>
              <w:bottom w:val="single" w:sz="16" w:space="0" w:color="000000"/>
              <w:right w:val="single" w:sz="16" w:space="0" w:color="000000"/>
            </w:tcBorders>
            <w:shd w:val="clear" w:color="auto" w:fill="FFFFFF"/>
          </w:tcPr>
          <w:p w14:paraId="1C35999A" w14:textId="77777777" w:rsidR="00550D96" w:rsidRPr="008212B2" w:rsidRDefault="00550D96" w:rsidP="00D50BCE">
            <w:pPr>
              <w:autoSpaceDE w:val="0"/>
              <w:autoSpaceDN w:val="0"/>
              <w:adjustRightInd w:val="0"/>
              <w:jc w:val="center"/>
              <w:rPr>
                <w:rFonts w:ascii="Georgia" w:hAnsi="Georgia"/>
                <w:sz w:val="20"/>
                <w:szCs w:val="20"/>
                <w:lang w:val="mk-MK"/>
              </w:rPr>
            </w:pPr>
          </w:p>
        </w:tc>
      </w:tr>
    </w:tbl>
    <w:p w14:paraId="29F79BA2" w14:textId="77777777" w:rsidR="00550D96" w:rsidRPr="008212B2" w:rsidRDefault="00550D96" w:rsidP="00550D96">
      <w:pPr>
        <w:autoSpaceDE w:val="0"/>
        <w:autoSpaceDN w:val="0"/>
        <w:adjustRightInd w:val="0"/>
        <w:rPr>
          <w:lang w:val="mk-MK"/>
        </w:rPr>
      </w:pPr>
    </w:p>
    <w:p w14:paraId="1B1A7204" w14:textId="6F62DA4B" w:rsidR="00550D96" w:rsidRPr="008212B2" w:rsidRDefault="00F53095" w:rsidP="00550D96">
      <w:pPr>
        <w:autoSpaceDE w:val="0"/>
        <w:autoSpaceDN w:val="0"/>
        <w:adjustRightInd w:val="0"/>
        <w:jc w:val="both"/>
        <w:rPr>
          <w:rFonts w:ascii="Times New Roman" w:hAnsi="Times New Roman" w:cs="Times New Roman"/>
          <w:sz w:val="24"/>
          <w:szCs w:val="24"/>
          <w:lang w:val="mk-MK"/>
        </w:rPr>
      </w:pPr>
      <w:r>
        <w:rPr>
          <w:rFonts w:ascii="Times New Roman" w:hAnsi="Times New Roman" w:cs="Times New Roman"/>
          <w:sz w:val="24"/>
          <w:szCs w:val="24"/>
          <w:lang w:val="mk-MK"/>
        </w:rPr>
        <w:t>Во</w:t>
      </w:r>
      <w:r w:rsidRPr="00AB0A77">
        <w:rPr>
          <w:rFonts w:ascii="Times New Roman" w:hAnsi="Times New Roman" w:cs="Times New Roman"/>
          <w:sz w:val="24"/>
          <w:szCs w:val="24"/>
          <w:lang w:val="mk-MK"/>
        </w:rPr>
        <w:t xml:space="preserve"> </w:t>
      </w:r>
      <w:r w:rsidR="00550D96" w:rsidRPr="00AB0A77">
        <w:rPr>
          <w:rFonts w:ascii="Times New Roman" w:hAnsi="Times New Roman" w:cs="Times New Roman"/>
          <w:sz w:val="24"/>
          <w:szCs w:val="24"/>
          <w:lang w:val="mk-MK"/>
        </w:rPr>
        <w:t xml:space="preserve">табела 33.1 </w:t>
      </w:r>
      <w:r>
        <w:rPr>
          <w:rFonts w:ascii="Times New Roman" w:hAnsi="Times New Roman" w:cs="Times New Roman"/>
          <w:sz w:val="24"/>
          <w:szCs w:val="24"/>
          <w:lang w:val="mk-MK"/>
        </w:rPr>
        <w:t xml:space="preserve">се </w:t>
      </w:r>
      <w:r w:rsidR="00550D96" w:rsidRPr="00AB0A77">
        <w:rPr>
          <w:rFonts w:ascii="Times New Roman" w:hAnsi="Times New Roman" w:cs="Times New Roman"/>
          <w:sz w:val="24"/>
          <w:szCs w:val="24"/>
          <w:lang w:val="mk-MK"/>
        </w:rPr>
        <w:t>прикажани проценти</w:t>
      </w:r>
      <w:r>
        <w:rPr>
          <w:rFonts w:ascii="Times New Roman" w:hAnsi="Times New Roman" w:cs="Times New Roman"/>
          <w:sz w:val="24"/>
          <w:szCs w:val="24"/>
          <w:lang w:val="mk-MK"/>
        </w:rPr>
        <w:t>те</w:t>
      </w:r>
      <w:r w:rsidR="00550D96" w:rsidRPr="00AB0A77">
        <w:rPr>
          <w:rFonts w:ascii="Times New Roman" w:hAnsi="Times New Roman" w:cs="Times New Roman"/>
          <w:sz w:val="24"/>
          <w:szCs w:val="24"/>
          <w:lang w:val="mk-MK"/>
        </w:rPr>
        <w:t xml:space="preserve"> </w:t>
      </w:r>
      <w:r>
        <w:rPr>
          <w:rFonts w:ascii="Times New Roman" w:hAnsi="Times New Roman" w:cs="Times New Roman"/>
          <w:sz w:val="24"/>
          <w:szCs w:val="24"/>
          <w:lang w:val="mk-MK"/>
        </w:rPr>
        <w:t>од</w:t>
      </w:r>
      <w:r w:rsidRPr="00AB0A77">
        <w:rPr>
          <w:rFonts w:ascii="Times New Roman" w:hAnsi="Times New Roman" w:cs="Times New Roman"/>
          <w:sz w:val="24"/>
          <w:szCs w:val="24"/>
          <w:lang w:val="mk-MK"/>
        </w:rPr>
        <w:t xml:space="preserve"> </w:t>
      </w:r>
      <w:r w:rsidR="00550D96" w:rsidRPr="00AB0A77">
        <w:rPr>
          <w:rFonts w:ascii="Times New Roman" w:hAnsi="Times New Roman" w:cs="Times New Roman"/>
          <w:sz w:val="24"/>
          <w:szCs w:val="24"/>
          <w:lang w:val="mk-MK"/>
        </w:rPr>
        <w:t>структура</w:t>
      </w:r>
      <w:r>
        <w:rPr>
          <w:rFonts w:ascii="Times New Roman" w:hAnsi="Times New Roman" w:cs="Times New Roman"/>
          <w:sz w:val="24"/>
          <w:szCs w:val="24"/>
          <w:lang w:val="mk-MK"/>
        </w:rPr>
        <w:t>та</w:t>
      </w:r>
      <w:r w:rsidR="00550D96" w:rsidRPr="00AB0A77">
        <w:rPr>
          <w:rFonts w:ascii="Times New Roman" w:hAnsi="Times New Roman" w:cs="Times New Roman"/>
          <w:sz w:val="24"/>
          <w:szCs w:val="24"/>
          <w:lang w:val="mk-MK"/>
        </w:rPr>
        <w:t xml:space="preserve"> на Loe-</w:t>
      </w:r>
      <w:r w:rsidR="00550D96" w:rsidRPr="008212B2">
        <w:rPr>
          <w:rFonts w:ascii="Times New Roman" w:hAnsi="Times New Roman" w:cs="Times New Roman"/>
          <w:sz w:val="24"/>
          <w:szCs w:val="24"/>
          <w:lang w:val="mk-MK"/>
        </w:rPr>
        <w:t>S</w:t>
      </w:r>
      <w:r w:rsidR="00550D96" w:rsidRPr="00AB0A77">
        <w:rPr>
          <w:rFonts w:ascii="Times New Roman" w:hAnsi="Times New Roman" w:cs="Times New Roman"/>
          <w:sz w:val="24"/>
          <w:szCs w:val="24"/>
          <w:lang w:val="mk-MK"/>
        </w:rPr>
        <w:t>illnes/сулкус индекс</w:t>
      </w:r>
      <w:r>
        <w:rPr>
          <w:rFonts w:ascii="Times New Roman" w:hAnsi="Times New Roman" w:cs="Times New Roman"/>
          <w:sz w:val="24"/>
          <w:szCs w:val="24"/>
          <w:lang w:val="mk-MK"/>
        </w:rPr>
        <w:t>от</w:t>
      </w:r>
      <w:r w:rsidR="00550D96" w:rsidRPr="00AB0A77">
        <w:rPr>
          <w:rFonts w:ascii="Times New Roman" w:hAnsi="Times New Roman" w:cs="Times New Roman"/>
          <w:sz w:val="24"/>
          <w:szCs w:val="24"/>
          <w:lang w:val="mk-MK"/>
        </w:rPr>
        <w:t xml:space="preserve"> на крварење</w:t>
      </w:r>
      <w:r w:rsidR="00550D96" w:rsidRPr="00AB0A77">
        <w:rPr>
          <w:rFonts w:ascii="Times New Roman" w:hAnsi="Times New Roman" w:cs="Times New Roman"/>
          <w:bCs/>
          <w:color w:val="000000"/>
          <w:sz w:val="24"/>
          <w:szCs w:val="24"/>
          <w:lang w:val="mk-MK"/>
        </w:rPr>
        <w:t xml:space="preserve"> (</w:t>
      </w:r>
      <w:r w:rsidR="00550D96" w:rsidRPr="008212B2">
        <w:rPr>
          <w:rFonts w:ascii="Times New Roman" w:hAnsi="Times New Roman" w:cs="Times New Roman"/>
          <w:sz w:val="24"/>
          <w:szCs w:val="24"/>
          <w:lang w:val="mk-MK"/>
        </w:rPr>
        <w:t>LSA</w:t>
      </w:r>
      <w:r w:rsidR="00550D96" w:rsidRPr="00AB0A77">
        <w:rPr>
          <w:rFonts w:ascii="Times New Roman" w:hAnsi="Times New Roman" w:cs="Times New Roman"/>
          <w:sz w:val="24"/>
          <w:szCs w:val="24"/>
          <w:lang w:val="mk-MK"/>
        </w:rPr>
        <w:t>/</w:t>
      </w:r>
      <w:r w:rsidR="00550D96" w:rsidRPr="008212B2">
        <w:rPr>
          <w:rFonts w:ascii="Times New Roman" w:hAnsi="Times New Roman" w:cs="Times New Roman"/>
          <w:sz w:val="24"/>
          <w:szCs w:val="24"/>
          <w:lang w:val="mk-MK"/>
        </w:rPr>
        <w:t>SBIA</w:t>
      </w:r>
      <w:r w:rsidR="00550D96" w:rsidRPr="00AB0A77">
        <w:rPr>
          <w:rFonts w:ascii="Times New Roman" w:hAnsi="Times New Roman" w:cs="Times New Roman"/>
          <w:sz w:val="24"/>
          <w:szCs w:val="24"/>
          <w:lang w:val="mk-MK"/>
        </w:rPr>
        <w:t>)</w:t>
      </w:r>
      <w:r w:rsidR="00550D96" w:rsidRPr="008212B2">
        <w:rPr>
          <w:rFonts w:ascii="Times New Roman" w:hAnsi="Times New Roman" w:cs="Times New Roman"/>
          <w:sz w:val="24"/>
          <w:szCs w:val="24"/>
          <w:lang w:val="mk-MK"/>
        </w:rPr>
        <w:t xml:space="preserve"> п</w:t>
      </w:r>
      <w:r>
        <w:rPr>
          <w:rFonts w:ascii="Times New Roman" w:hAnsi="Times New Roman" w:cs="Times New Roman"/>
          <w:sz w:val="24"/>
          <w:szCs w:val="24"/>
          <w:lang w:val="mk-MK"/>
        </w:rPr>
        <w:t>о</w:t>
      </w:r>
      <w:r w:rsidR="00550D96" w:rsidRPr="008212B2">
        <w:rPr>
          <w:rFonts w:ascii="Times New Roman" w:hAnsi="Times New Roman" w:cs="Times New Roman"/>
          <w:sz w:val="24"/>
          <w:szCs w:val="24"/>
          <w:lang w:val="mk-MK"/>
        </w:rPr>
        <w:t xml:space="preserve"> третманот.</w:t>
      </w:r>
    </w:p>
    <w:p w14:paraId="6094C6F6" w14:textId="3E5D5B5E" w:rsidR="00550D96" w:rsidRPr="008212B2" w:rsidRDefault="00550D96" w:rsidP="00550D96">
      <w:pPr>
        <w:autoSpaceDE w:val="0"/>
        <w:autoSpaceDN w:val="0"/>
        <w:adjustRightInd w:val="0"/>
        <w:jc w:val="both"/>
        <w:rPr>
          <w:rFonts w:ascii="Times New Roman" w:hAnsi="Times New Roman" w:cs="Times New Roman"/>
          <w:sz w:val="24"/>
          <w:szCs w:val="24"/>
          <w:lang w:val="mk-MK"/>
        </w:rPr>
      </w:pPr>
      <w:r w:rsidRPr="00AB0A77">
        <w:rPr>
          <w:rFonts w:ascii="Times New Roman" w:hAnsi="Times New Roman" w:cs="Times New Roman"/>
          <w:sz w:val="24"/>
          <w:szCs w:val="24"/>
          <w:lang w:val="mk-MK"/>
        </w:rPr>
        <w:t>Од вкупно 15 пациенти, 13</w:t>
      </w:r>
      <w:r w:rsidR="00F53095">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(86,7</w:t>
      </w:r>
      <w:r w:rsidR="00F53095">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 xml:space="preserve">%) имале благо воспаление, </w:t>
      </w:r>
      <w:r w:rsidRPr="008212B2">
        <w:rPr>
          <w:rFonts w:ascii="Times New Roman" w:hAnsi="Times New Roman" w:cs="Times New Roman"/>
          <w:sz w:val="24"/>
          <w:szCs w:val="24"/>
          <w:lang w:val="mk-MK"/>
        </w:rPr>
        <w:t>мала промена на бојата, благ едем, без крварење за време на употреба на сондата</w:t>
      </w:r>
      <w:r w:rsidR="00F53095">
        <w:rPr>
          <w:rFonts w:ascii="Times New Roman" w:hAnsi="Times New Roman" w:cs="Times New Roman"/>
          <w:sz w:val="24"/>
          <w:szCs w:val="24"/>
          <w:lang w:val="mk-MK"/>
        </w:rPr>
        <w:t>,</w:t>
      </w:r>
      <w:r w:rsidRPr="008212B2">
        <w:rPr>
          <w:rFonts w:ascii="Times New Roman" w:hAnsi="Times New Roman" w:cs="Times New Roman"/>
          <w:sz w:val="24"/>
          <w:szCs w:val="24"/>
          <w:lang w:val="mk-MK"/>
        </w:rPr>
        <w:t xml:space="preserve"> а 2</w:t>
      </w:r>
      <w:r w:rsidR="00F53095">
        <w:rPr>
          <w:rFonts w:ascii="Times New Roman" w:hAnsi="Times New Roman" w:cs="Times New Roman"/>
          <w:sz w:val="24"/>
          <w:szCs w:val="24"/>
          <w:lang w:val="mk-MK"/>
        </w:rPr>
        <w:t xml:space="preserve"> </w:t>
      </w:r>
      <w:r w:rsidRPr="008212B2">
        <w:rPr>
          <w:rFonts w:ascii="Times New Roman" w:hAnsi="Times New Roman" w:cs="Times New Roman"/>
          <w:sz w:val="24"/>
          <w:szCs w:val="24"/>
          <w:lang w:val="mk-MK"/>
        </w:rPr>
        <w:t>(13,3</w:t>
      </w:r>
      <w:r w:rsidR="00F53095">
        <w:rPr>
          <w:rFonts w:ascii="Times New Roman" w:hAnsi="Times New Roman" w:cs="Times New Roman"/>
          <w:sz w:val="24"/>
          <w:szCs w:val="24"/>
          <w:lang w:val="mk-MK"/>
        </w:rPr>
        <w:t xml:space="preserve"> </w:t>
      </w:r>
      <w:r w:rsidRPr="008212B2">
        <w:rPr>
          <w:rFonts w:ascii="Times New Roman" w:hAnsi="Times New Roman" w:cs="Times New Roman"/>
          <w:sz w:val="24"/>
          <w:szCs w:val="24"/>
          <w:lang w:val="mk-MK"/>
        </w:rPr>
        <w:t xml:space="preserve">%) имале умерено воспаление, </w:t>
      </w:r>
      <w:r w:rsidR="00F53095" w:rsidRPr="00BF3686">
        <w:rPr>
          <w:rFonts w:ascii="Times New Roman" w:hAnsi="Times New Roman" w:cs="Times New Roman"/>
          <w:sz w:val="24"/>
          <w:szCs w:val="24"/>
          <w:lang w:val="mk-MK"/>
        </w:rPr>
        <w:t>умерено</w:t>
      </w:r>
      <w:r w:rsidR="00F53095" w:rsidRPr="00F53095">
        <w:rPr>
          <w:rFonts w:ascii="Times New Roman" w:hAnsi="Times New Roman" w:cs="Times New Roman"/>
          <w:sz w:val="24"/>
          <w:szCs w:val="24"/>
          <w:lang w:val="mk-MK"/>
        </w:rPr>
        <w:t xml:space="preserve"> </w:t>
      </w:r>
      <w:r w:rsidRPr="008212B2">
        <w:rPr>
          <w:rFonts w:ascii="Times New Roman" w:hAnsi="Times New Roman" w:cs="Times New Roman"/>
          <w:sz w:val="24"/>
          <w:szCs w:val="24"/>
          <w:lang w:val="mk-MK"/>
        </w:rPr>
        <w:t>црвенило, оток, крварење при сондирање, хипертрофија.</w:t>
      </w:r>
    </w:p>
    <w:p w14:paraId="46A1BE75" w14:textId="77777777" w:rsidR="00550D96" w:rsidRPr="00AB0A77" w:rsidRDefault="00550D96" w:rsidP="00550D96">
      <w:pPr>
        <w:autoSpaceDE w:val="0"/>
        <w:autoSpaceDN w:val="0"/>
        <w:adjustRightInd w:val="0"/>
        <w:rPr>
          <w:rFonts w:ascii="Times New Roman" w:hAnsi="Times New Roman" w:cs="Times New Roman"/>
          <w:sz w:val="24"/>
          <w:szCs w:val="24"/>
          <w:lang w:val="mk-MK"/>
        </w:rPr>
      </w:pPr>
    </w:p>
    <w:p w14:paraId="46146858" w14:textId="438680AF" w:rsidR="00550D96" w:rsidRPr="00AB0A77" w:rsidRDefault="00550D96" w:rsidP="00550D96">
      <w:pPr>
        <w:autoSpaceDE w:val="0"/>
        <w:autoSpaceDN w:val="0"/>
        <w:adjustRightInd w:val="0"/>
        <w:jc w:val="center"/>
        <w:rPr>
          <w:rFonts w:ascii="Times New Roman" w:hAnsi="Times New Roman" w:cs="Times New Roman"/>
          <w:sz w:val="24"/>
          <w:szCs w:val="24"/>
          <w:lang w:val="mk-MK"/>
        </w:rPr>
      </w:pPr>
      <w:r w:rsidRPr="00AB0A77">
        <w:rPr>
          <w:rFonts w:ascii="Times New Roman" w:hAnsi="Times New Roman" w:cs="Times New Roman"/>
          <w:b/>
          <w:bCs/>
          <w:sz w:val="24"/>
          <w:szCs w:val="24"/>
          <w:lang w:val="mk-MK"/>
        </w:rPr>
        <w:t>Табела 33.</w:t>
      </w:r>
      <w:r w:rsidRPr="008212B2">
        <w:rPr>
          <w:rFonts w:ascii="Times New Roman" w:hAnsi="Times New Roman" w:cs="Times New Roman"/>
          <w:b/>
          <w:bCs/>
          <w:sz w:val="24"/>
          <w:szCs w:val="24"/>
          <w:lang w:val="mk-MK"/>
        </w:rPr>
        <w:t>1</w:t>
      </w:r>
      <w:r w:rsidR="00F53095" w:rsidRPr="008212B2">
        <w:rPr>
          <w:rFonts w:ascii="Times New Roman" w:hAnsi="Times New Roman" w:cs="Times New Roman"/>
          <w:b/>
          <w:bCs/>
          <w:sz w:val="24"/>
          <w:szCs w:val="24"/>
          <w:lang w:val="mk-MK"/>
        </w:rPr>
        <w:t>:</w:t>
      </w:r>
      <w:r w:rsidRPr="00AB0A77">
        <w:rPr>
          <w:rFonts w:ascii="Times New Roman" w:hAnsi="Times New Roman" w:cs="Times New Roman"/>
          <w:sz w:val="24"/>
          <w:szCs w:val="24"/>
          <w:lang w:val="mk-MK"/>
        </w:rPr>
        <w:t xml:space="preserve"> Loe-Sillnes/сулкус индекс на крварење</w:t>
      </w:r>
      <w:r w:rsidRPr="00AB0A77">
        <w:rPr>
          <w:rFonts w:ascii="Times New Roman" w:hAnsi="Times New Roman" w:cs="Times New Roman"/>
          <w:bCs/>
          <w:color w:val="000000"/>
          <w:sz w:val="24"/>
          <w:szCs w:val="24"/>
          <w:lang w:val="mk-MK"/>
        </w:rPr>
        <w:t xml:space="preserve"> (</w:t>
      </w:r>
      <w:r w:rsidRPr="00AB0A77">
        <w:rPr>
          <w:rFonts w:ascii="Times New Roman" w:hAnsi="Times New Roman" w:cs="Times New Roman"/>
          <w:sz w:val="24"/>
          <w:szCs w:val="24"/>
          <w:lang w:val="mk-MK"/>
        </w:rPr>
        <w:t>LSA/SBIA)</w:t>
      </w:r>
    </w:p>
    <w:p w14:paraId="17F3C9A5" w14:textId="1E870330" w:rsidR="00550D96" w:rsidRPr="00AB0A77" w:rsidRDefault="00550D96" w:rsidP="00550D96">
      <w:pPr>
        <w:autoSpaceDE w:val="0"/>
        <w:autoSpaceDN w:val="0"/>
        <w:adjustRightInd w:val="0"/>
        <w:jc w:val="center"/>
        <w:rPr>
          <w:rFonts w:ascii="Times New Roman" w:hAnsi="Times New Roman" w:cs="Times New Roman"/>
          <w:sz w:val="24"/>
          <w:szCs w:val="24"/>
          <w:lang w:val="mk-MK"/>
        </w:rPr>
      </w:pPr>
      <w:r w:rsidRPr="00AB0A77">
        <w:rPr>
          <w:rFonts w:ascii="Times New Roman" w:hAnsi="Times New Roman" w:cs="Times New Roman"/>
          <w:sz w:val="24"/>
          <w:szCs w:val="24"/>
          <w:lang w:val="mk-MK"/>
        </w:rPr>
        <w:t>по третманот</w:t>
      </w:r>
    </w:p>
    <w:p w14:paraId="7E8B71F7" w14:textId="77777777" w:rsidR="00550D96" w:rsidRPr="00AB0A77" w:rsidRDefault="00550D96" w:rsidP="00550D96">
      <w:pPr>
        <w:autoSpaceDE w:val="0"/>
        <w:autoSpaceDN w:val="0"/>
        <w:adjustRightInd w:val="0"/>
        <w:rPr>
          <w:lang w:val="mk-MK"/>
        </w:rPr>
      </w:pPr>
    </w:p>
    <w:tbl>
      <w:tblPr>
        <w:tblW w:w="782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7"/>
        <w:gridCol w:w="2138"/>
        <w:gridCol w:w="1137"/>
        <w:gridCol w:w="1000"/>
        <w:gridCol w:w="1365"/>
        <w:gridCol w:w="1456"/>
      </w:tblGrid>
      <w:tr w:rsidR="00550D96" w:rsidRPr="00AB0A77" w14:paraId="278583B7" w14:textId="77777777" w:rsidTr="00D50BCE">
        <w:trPr>
          <w:cantSplit/>
          <w:jc w:val="center"/>
        </w:trPr>
        <w:tc>
          <w:tcPr>
            <w:tcW w:w="2865" w:type="dxa"/>
            <w:gridSpan w:val="2"/>
            <w:tcBorders>
              <w:top w:val="single" w:sz="16" w:space="0" w:color="000000"/>
              <w:left w:val="single" w:sz="16" w:space="0" w:color="000000"/>
              <w:bottom w:val="single" w:sz="16" w:space="0" w:color="000000"/>
              <w:right w:val="nil"/>
            </w:tcBorders>
            <w:shd w:val="clear" w:color="auto" w:fill="FFFFFF"/>
          </w:tcPr>
          <w:p w14:paraId="46A00552" w14:textId="77777777" w:rsidR="00550D96" w:rsidRPr="00AB0A77" w:rsidRDefault="00550D96" w:rsidP="00D50BCE">
            <w:pPr>
              <w:autoSpaceDE w:val="0"/>
              <w:autoSpaceDN w:val="0"/>
              <w:adjustRightInd w:val="0"/>
              <w:jc w:val="center"/>
              <w:rPr>
                <w:rFonts w:ascii="Georgia" w:hAnsi="Georgia"/>
                <w:sz w:val="20"/>
                <w:szCs w:val="20"/>
                <w:lang w:val="mk-MK"/>
              </w:rPr>
            </w:pPr>
          </w:p>
        </w:tc>
        <w:tc>
          <w:tcPr>
            <w:tcW w:w="1137" w:type="dxa"/>
            <w:tcBorders>
              <w:top w:val="single" w:sz="16" w:space="0" w:color="000000"/>
              <w:left w:val="single" w:sz="16" w:space="0" w:color="000000"/>
              <w:bottom w:val="single" w:sz="16" w:space="0" w:color="000000"/>
            </w:tcBorders>
            <w:shd w:val="clear" w:color="auto" w:fill="FFFFFF"/>
          </w:tcPr>
          <w:p w14:paraId="03F8E68C"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Frequency</w:t>
            </w:r>
          </w:p>
        </w:tc>
        <w:tc>
          <w:tcPr>
            <w:tcW w:w="1000" w:type="dxa"/>
            <w:tcBorders>
              <w:top w:val="single" w:sz="16" w:space="0" w:color="000000"/>
              <w:bottom w:val="single" w:sz="16" w:space="0" w:color="000000"/>
            </w:tcBorders>
            <w:shd w:val="clear" w:color="auto" w:fill="FFFFFF"/>
          </w:tcPr>
          <w:p w14:paraId="7EB12E78"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Percent</w:t>
            </w:r>
          </w:p>
        </w:tc>
        <w:tc>
          <w:tcPr>
            <w:tcW w:w="1365" w:type="dxa"/>
            <w:tcBorders>
              <w:top w:val="single" w:sz="16" w:space="0" w:color="000000"/>
              <w:bottom w:val="single" w:sz="16" w:space="0" w:color="000000"/>
            </w:tcBorders>
            <w:shd w:val="clear" w:color="auto" w:fill="FFFFFF"/>
          </w:tcPr>
          <w:p w14:paraId="6E50B8D6"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Valid Percent</w:t>
            </w:r>
          </w:p>
        </w:tc>
        <w:tc>
          <w:tcPr>
            <w:tcW w:w="1456" w:type="dxa"/>
            <w:tcBorders>
              <w:top w:val="single" w:sz="16" w:space="0" w:color="000000"/>
              <w:bottom w:val="single" w:sz="16" w:space="0" w:color="000000"/>
              <w:right w:val="single" w:sz="16" w:space="0" w:color="000000"/>
            </w:tcBorders>
            <w:shd w:val="clear" w:color="auto" w:fill="FFFFFF"/>
          </w:tcPr>
          <w:p w14:paraId="29CFE4B4"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Cumulative Percent</w:t>
            </w:r>
          </w:p>
        </w:tc>
      </w:tr>
      <w:tr w:rsidR="00550D96" w:rsidRPr="00AB0A77" w14:paraId="6BFBECB1" w14:textId="77777777" w:rsidTr="00D50BCE">
        <w:trPr>
          <w:cantSplit/>
          <w:jc w:val="center"/>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14:paraId="481AD168"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Valid</w:t>
            </w:r>
          </w:p>
        </w:tc>
        <w:tc>
          <w:tcPr>
            <w:tcW w:w="2138" w:type="dxa"/>
            <w:tcBorders>
              <w:top w:val="single" w:sz="16" w:space="0" w:color="000000"/>
              <w:left w:val="nil"/>
              <w:bottom w:val="nil"/>
              <w:right w:val="single" w:sz="16" w:space="0" w:color="000000"/>
            </w:tcBorders>
            <w:shd w:val="clear" w:color="auto" w:fill="FFFFFF"/>
            <w:vAlign w:val="center"/>
          </w:tcPr>
          <w:p w14:paraId="47E05906"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Благо воспаление</w:t>
            </w:r>
          </w:p>
        </w:tc>
        <w:tc>
          <w:tcPr>
            <w:tcW w:w="1137" w:type="dxa"/>
            <w:tcBorders>
              <w:top w:val="single" w:sz="16" w:space="0" w:color="000000"/>
              <w:left w:val="single" w:sz="16" w:space="0" w:color="000000"/>
              <w:bottom w:val="nil"/>
            </w:tcBorders>
            <w:shd w:val="clear" w:color="auto" w:fill="FFFFFF"/>
          </w:tcPr>
          <w:p w14:paraId="04C417A5" w14:textId="77777777" w:rsidR="00550D96" w:rsidRPr="00AB0A77" w:rsidRDefault="00550D96" w:rsidP="00D50BCE">
            <w:pPr>
              <w:autoSpaceDE w:val="0"/>
              <w:autoSpaceDN w:val="0"/>
              <w:adjustRightInd w:val="0"/>
              <w:ind w:left="60" w:right="60"/>
              <w:jc w:val="center"/>
              <w:rPr>
                <w:rFonts w:ascii="Georgia" w:hAnsi="Georgia" w:cs="Arial"/>
                <w:color w:val="000000"/>
                <w:sz w:val="20"/>
                <w:szCs w:val="20"/>
                <w:lang w:val="mk-MK"/>
              </w:rPr>
            </w:pPr>
            <w:r w:rsidRPr="00AB0A77">
              <w:rPr>
                <w:rFonts w:ascii="Georgia" w:hAnsi="Georgia" w:cs="Arial"/>
                <w:color w:val="000000"/>
                <w:sz w:val="20"/>
                <w:szCs w:val="20"/>
                <w:lang w:val="mk-MK"/>
              </w:rPr>
              <w:t>13</w:t>
            </w:r>
          </w:p>
        </w:tc>
        <w:tc>
          <w:tcPr>
            <w:tcW w:w="1000" w:type="dxa"/>
            <w:tcBorders>
              <w:top w:val="single" w:sz="16" w:space="0" w:color="000000"/>
              <w:bottom w:val="nil"/>
            </w:tcBorders>
            <w:shd w:val="clear" w:color="auto" w:fill="FFFFFF"/>
          </w:tcPr>
          <w:p w14:paraId="71CBCDF6" w14:textId="77777777" w:rsidR="00550D96" w:rsidRPr="00AB0A77" w:rsidRDefault="00550D96" w:rsidP="00D50BCE">
            <w:pPr>
              <w:autoSpaceDE w:val="0"/>
              <w:autoSpaceDN w:val="0"/>
              <w:adjustRightInd w:val="0"/>
              <w:ind w:left="60" w:right="60"/>
              <w:jc w:val="center"/>
              <w:rPr>
                <w:rFonts w:ascii="Georgia" w:hAnsi="Georgia" w:cs="Arial"/>
                <w:color w:val="000000"/>
                <w:sz w:val="20"/>
                <w:szCs w:val="20"/>
                <w:lang w:val="mk-MK"/>
              </w:rPr>
            </w:pPr>
            <w:r w:rsidRPr="00AB0A77">
              <w:rPr>
                <w:rFonts w:ascii="Georgia" w:hAnsi="Georgia" w:cs="Arial"/>
                <w:color w:val="000000"/>
                <w:sz w:val="20"/>
                <w:szCs w:val="20"/>
                <w:lang w:val="mk-MK"/>
              </w:rPr>
              <w:t>86</w:t>
            </w:r>
            <w:r w:rsidRPr="008212B2">
              <w:rPr>
                <w:rFonts w:ascii="Georgia" w:hAnsi="Georgia" w:cs="Arial"/>
                <w:color w:val="000000"/>
                <w:sz w:val="20"/>
                <w:szCs w:val="20"/>
                <w:lang w:val="mk-MK"/>
              </w:rPr>
              <w:t>,</w:t>
            </w:r>
            <w:r w:rsidRPr="00AB0A77">
              <w:rPr>
                <w:rFonts w:ascii="Georgia" w:hAnsi="Georgia" w:cs="Arial"/>
                <w:color w:val="000000"/>
                <w:sz w:val="20"/>
                <w:szCs w:val="20"/>
                <w:lang w:val="mk-MK"/>
              </w:rPr>
              <w:t>7</w:t>
            </w:r>
          </w:p>
        </w:tc>
        <w:tc>
          <w:tcPr>
            <w:tcW w:w="1365" w:type="dxa"/>
            <w:tcBorders>
              <w:top w:val="single" w:sz="16" w:space="0" w:color="000000"/>
              <w:bottom w:val="nil"/>
            </w:tcBorders>
            <w:shd w:val="clear" w:color="auto" w:fill="FFFFFF"/>
          </w:tcPr>
          <w:p w14:paraId="32A938F9" w14:textId="77777777" w:rsidR="00550D96" w:rsidRPr="00AB0A77" w:rsidRDefault="00550D96" w:rsidP="00D50BCE">
            <w:pPr>
              <w:autoSpaceDE w:val="0"/>
              <w:autoSpaceDN w:val="0"/>
              <w:adjustRightInd w:val="0"/>
              <w:ind w:left="60" w:right="60"/>
              <w:jc w:val="center"/>
              <w:rPr>
                <w:rFonts w:ascii="Georgia" w:hAnsi="Georgia" w:cs="Arial"/>
                <w:color w:val="000000"/>
                <w:sz w:val="20"/>
                <w:szCs w:val="20"/>
                <w:lang w:val="mk-MK"/>
              </w:rPr>
            </w:pPr>
            <w:r w:rsidRPr="00AB0A77">
              <w:rPr>
                <w:rFonts w:ascii="Georgia" w:hAnsi="Georgia" w:cs="Arial"/>
                <w:color w:val="000000"/>
                <w:sz w:val="20"/>
                <w:szCs w:val="20"/>
                <w:lang w:val="mk-MK"/>
              </w:rPr>
              <w:t>86</w:t>
            </w:r>
            <w:r w:rsidRPr="008212B2">
              <w:rPr>
                <w:rFonts w:ascii="Georgia" w:hAnsi="Georgia" w:cs="Arial"/>
                <w:color w:val="000000"/>
                <w:sz w:val="20"/>
                <w:szCs w:val="20"/>
                <w:lang w:val="mk-MK"/>
              </w:rPr>
              <w:t>,</w:t>
            </w:r>
            <w:r w:rsidRPr="00AB0A77">
              <w:rPr>
                <w:rFonts w:ascii="Georgia" w:hAnsi="Georgia" w:cs="Arial"/>
                <w:color w:val="000000"/>
                <w:sz w:val="20"/>
                <w:szCs w:val="20"/>
                <w:lang w:val="mk-MK"/>
              </w:rPr>
              <w:t>7</w:t>
            </w:r>
          </w:p>
        </w:tc>
        <w:tc>
          <w:tcPr>
            <w:tcW w:w="1456" w:type="dxa"/>
            <w:tcBorders>
              <w:top w:val="single" w:sz="16" w:space="0" w:color="000000"/>
              <w:bottom w:val="nil"/>
              <w:right w:val="single" w:sz="16" w:space="0" w:color="000000"/>
            </w:tcBorders>
            <w:shd w:val="clear" w:color="auto" w:fill="FFFFFF"/>
          </w:tcPr>
          <w:p w14:paraId="20FB83CC" w14:textId="77777777" w:rsidR="00550D96" w:rsidRPr="00AB0A77" w:rsidRDefault="00550D96" w:rsidP="00D50BCE">
            <w:pPr>
              <w:autoSpaceDE w:val="0"/>
              <w:autoSpaceDN w:val="0"/>
              <w:adjustRightInd w:val="0"/>
              <w:ind w:left="60" w:right="60"/>
              <w:jc w:val="center"/>
              <w:rPr>
                <w:rFonts w:ascii="Georgia" w:hAnsi="Georgia" w:cs="Arial"/>
                <w:color w:val="000000"/>
                <w:sz w:val="20"/>
                <w:szCs w:val="20"/>
                <w:lang w:val="mk-MK"/>
              </w:rPr>
            </w:pPr>
            <w:r w:rsidRPr="00AB0A77">
              <w:rPr>
                <w:rFonts w:ascii="Georgia" w:hAnsi="Georgia" w:cs="Arial"/>
                <w:color w:val="000000"/>
                <w:sz w:val="20"/>
                <w:szCs w:val="20"/>
                <w:lang w:val="mk-MK"/>
              </w:rPr>
              <w:t>86</w:t>
            </w:r>
            <w:r w:rsidRPr="008212B2">
              <w:rPr>
                <w:rFonts w:ascii="Georgia" w:hAnsi="Georgia" w:cs="Arial"/>
                <w:color w:val="000000"/>
                <w:sz w:val="20"/>
                <w:szCs w:val="20"/>
                <w:lang w:val="mk-MK"/>
              </w:rPr>
              <w:t>,</w:t>
            </w:r>
            <w:r w:rsidRPr="00AB0A77">
              <w:rPr>
                <w:rFonts w:ascii="Georgia" w:hAnsi="Georgia" w:cs="Arial"/>
                <w:color w:val="000000"/>
                <w:sz w:val="20"/>
                <w:szCs w:val="20"/>
                <w:lang w:val="mk-MK"/>
              </w:rPr>
              <w:t>7</w:t>
            </w:r>
          </w:p>
        </w:tc>
      </w:tr>
      <w:tr w:rsidR="00550D96" w:rsidRPr="00AB0A77" w14:paraId="123C0D16" w14:textId="77777777" w:rsidTr="00D50BCE">
        <w:trPr>
          <w:cantSplit/>
          <w:jc w:val="center"/>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14:paraId="3AB43C5C" w14:textId="77777777" w:rsidR="00550D96" w:rsidRPr="008212B2" w:rsidRDefault="00550D96" w:rsidP="00D50BCE">
            <w:pPr>
              <w:autoSpaceDE w:val="0"/>
              <w:autoSpaceDN w:val="0"/>
              <w:adjustRightInd w:val="0"/>
              <w:jc w:val="center"/>
              <w:rPr>
                <w:rFonts w:ascii="Georgia" w:hAnsi="Georgia" w:cs="Arial"/>
                <w:color w:val="000000"/>
                <w:sz w:val="20"/>
                <w:szCs w:val="20"/>
                <w:lang w:val="mk-MK"/>
              </w:rPr>
            </w:pPr>
          </w:p>
        </w:tc>
        <w:tc>
          <w:tcPr>
            <w:tcW w:w="2138" w:type="dxa"/>
            <w:tcBorders>
              <w:top w:val="nil"/>
              <w:left w:val="nil"/>
              <w:bottom w:val="nil"/>
              <w:right w:val="single" w:sz="16" w:space="0" w:color="000000"/>
            </w:tcBorders>
            <w:shd w:val="clear" w:color="auto" w:fill="FFFFFF"/>
            <w:vAlign w:val="center"/>
          </w:tcPr>
          <w:p w14:paraId="2F7C6B37"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Умере</w:t>
            </w:r>
            <w:r w:rsidRPr="00AB0A77">
              <w:rPr>
                <w:rFonts w:ascii="Georgia" w:hAnsi="Georgia" w:cs="Arial"/>
                <w:color w:val="000000"/>
                <w:sz w:val="20"/>
                <w:szCs w:val="20"/>
                <w:lang w:val="mk-MK"/>
              </w:rPr>
              <w:t>н</w:t>
            </w:r>
            <w:r w:rsidRPr="008212B2">
              <w:rPr>
                <w:rFonts w:ascii="Georgia" w:hAnsi="Georgia" w:cs="Arial"/>
                <w:color w:val="000000"/>
                <w:sz w:val="20"/>
                <w:szCs w:val="20"/>
                <w:lang w:val="mk-MK"/>
              </w:rPr>
              <w:t>о воспале</w:t>
            </w:r>
            <w:r w:rsidRPr="00AB0A77">
              <w:rPr>
                <w:rFonts w:ascii="Georgia" w:hAnsi="Georgia" w:cs="Arial"/>
                <w:color w:val="000000"/>
                <w:sz w:val="20"/>
                <w:szCs w:val="20"/>
                <w:lang w:val="mk-MK"/>
              </w:rPr>
              <w:t>н</w:t>
            </w:r>
            <w:r w:rsidRPr="008212B2">
              <w:rPr>
                <w:rFonts w:ascii="Georgia" w:hAnsi="Georgia" w:cs="Arial"/>
                <w:color w:val="000000"/>
                <w:sz w:val="20"/>
                <w:szCs w:val="20"/>
                <w:lang w:val="mk-MK"/>
              </w:rPr>
              <w:t>ие</w:t>
            </w:r>
          </w:p>
        </w:tc>
        <w:tc>
          <w:tcPr>
            <w:tcW w:w="1137" w:type="dxa"/>
            <w:tcBorders>
              <w:top w:val="nil"/>
              <w:left w:val="single" w:sz="16" w:space="0" w:color="000000"/>
              <w:bottom w:val="nil"/>
            </w:tcBorders>
            <w:shd w:val="clear" w:color="auto" w:fill="FFFFFF"/>
          </w:tcPr>
          <w:p w14:paraId="5329F5FF" w14:textId="77777777" w:rsidR="00550D96" w:rsidRPr="00AB0A77" w:rsidRDefault="00550D96" w:rsidP="00D50BCE">
            <w:pPr>
              <w:autoSpaceDE w:val="0"/>
              <w:autoSpaceDN w:val="0"/>
              <w:adjustRightInd w:val="0"/>
              <w:ind w:left="60" w:right="60"/>
              <w:jc w:val="center"/>
              <w:rPr>
                <w:rFonts w:ascii="Georgia" w:hAnsi="Georgia" w:cs="Arial"/>
                <w:color w:val="000000"/>
                <w:sz w:val="20"/>
                <w:szCs w:val="20"/>
                <w:lang w:val="mk-MK"/>
              </w:rPr>
            </w:pPr>
            <w:r w:rsidRPr="00AB0A77">
              <w:rPr>
                <w:rFonts w:ascii="Georgia" w:hAnsi="Georgia" w:cs="Arial"/>
                <w:color w:val="000000"/>
                <w:sz w:val="20"/>
                <w:szCs w:val="20"/>
                <w:lang w:val="mk-MK"/>
              </w:rPr>
              <w:t>2</w:t>
            </w:r>
          </w:p>
        </w:tc>
        <w:tc>
          <w:tcPr>
            <w:tcW w:w="1000" w:type="dxa"/>
            <w:tcBorders>
              <w:top w:val="nil"/>
              <w:bottom w:val="nil"/>
            </w:tcBorders>
            <w:shd w:val="clear" w:color="auto" w:fill="FFFFFF"/>
          </w:tcPr>
          <w:p w14:paraId="0BCF0963" w14:textId="77777777" w:rsidR="00550D96" w:rsidRPr="00AB0A77" w:rsidRDefault="00550D96" w:rsidP="00D50BCE">
            <w:pPr>
              <w:autoSpaceDE w:val="0"/>
              <w:autoSpaceDN w:val="0"/>
              <w:adjustRightInd w:val="0"/>
              <w:ind w:left="60" w:right="60"/>
              <w:jc w:val="center"/>
              <w:rPr>
                <w:rFonts w:ascii="Georgia" w:hAnsi="Georgia" w:cs="Arial"/>
                <w:color w:val="000000"/>
                <w:sz w:val="20"/>
                <w:szCs w:val="20"/>
                <w:lang w:val="mk-MK"/>
              </w:rPr>
            </w:pPr>
            <w:r w:rsidRPr="00AB0A77">
              <w:rPr>
                <w:rFonts w:ascii="Georgia" w:hAnsi="Georgia" w:cs="Arial"/>
                <w:color w:val="000000"/>
                <w:sz w:val="20"/>
                <w:szCs w:val="20"/>
                <w:lang w:val="mk-MK"/>
              </w:rPr>
              <w:t>13</w:t>
            </w:r>
            <w:r w:rsidRPr="008212B2">
              <w:rPr>
                <w:rFonts w:ascii="Georgia" w:hAnsi="Georgia" w:cs="Arial"/>
                <w:color w:val="000000"/>
                <w:sz w:val="20"/>
                <w:szCs w:val="20"/>
                <w:lang w:val="mk-MK"/>
              </w:rPr>
              <w:t>,</w:t>
            </w:r>
            <w:r w:rsidRPr="00AB0A77">
              <w:rPr>
                <w:rFonts w:ascii="Georgia" w:hAnsi="Georgia" w:cs="Arial"/>
                <w:color w:val="000000"/>
                <w:sz w:val="20"/>
                <w:szCs w:val="20"/>
                <w:lang w:val="mk-MK"/>
              </w:rPr>
              <w:t>3</w:t>
            </w:r>
          </w:p>
        </w:tc>
        <w:tc>
          <w:tcPr>
            <w:tcW w:w="1365" w:type="dxa"/>
            <w:tcBorders>
              <w:top w:val="nil"/>
              <w:bottom w:val="nil"/>
            </w:tcBorders>
            <w:shd w:val="clear" w:color="auto" w:fill="FFFFFF"/>
          </w:tcPr>
          <w:p w14:paraId="20A7D4F6" w14:textId="77777777" w:rsidR="00550D96" w:rsidRPr="00AB0A77" w:rsidRDefault="00550D96" w:rsidP="00D50BCE">
            <w:pPr>
              <w:autoSpaceDE w:val="0"/>
              <w:autoSpaceDN w:val="0"/>
              <w:adjustRightInd w:val="0"/>
              <w:ind w:left="60" w:right="60"/>
              <w:jc w:val="center"/>
              <w:rPr>
                <w:rFonts w:ascii="Georgia" w:hAnsi="Georgia" w:cs="Arial"/>
                <w:color w:val="000000"/>
                <w:sz w:val="20"/>
                <w:szCs w:val="20"/>
                <w:lang w:val="mk-MK"/>
              </w:rPr>
            </w:pPr>
            <w:r w:rsidRPr="00AB0A77">
              <w:rPr>
                <w:rFonts w:ascii="Georgia" w:hAnsi="Georgia" w:cs="Arial"/>
                <w:color w:val="000000"/>
                <w:sz w:val="20"/>
                <w:szCs w:val="20"/>
                <w:lang w:val="mk-MK"/>
              </w:rPr>
              <w:t>13</w:t>
            </w:r>
            <w:r w:rsidRPr="008212B2">
              <w:rPr>
                <w:rFonts w:ascii="Georgia" w:hAnsi="Georgia" w:cs="Arial"/>
                <w:color w:val="000000"/>
                <w:sz w:val="20"/>
                <w:szCs w:val="20"/>
                <w:lang w:val="mk-MK"/>
              </w:rPr>
              <w:t>,</w:t>
            </w:r>
            <w:r w:rsidRPr="00AB0A77">
              <w:rPr>
                <w:rFonts w:ascii="Georgia" w:hAnsi="Georgia" w:cs="Arial"/>
                <w:color w:val="000000"/>
                <w:sz w:val="20"/>
                <w:szCs w:val="20"/>
                <w:lang w:val="mk-MK"/>
              </w:rPr>
              <w:t>3</w:t>
            </w:r>
          </w:p>
        </w:tc>
        <w:tc>
          <w:tcPr>
            <w:tcW w:w="1456" w:type="dxa"/>
            <w:tcBorders>
              <w:top w:val="nil"/>
              <w:bottom w:val="nil"/>
              <w:right w:val="single" w:sz="16" w:space="0" w:color="000000"/>
            </w:tcBorders>
            <w:shd w:val="clear" w:color="auto" w:fill="FFFFFF"/>
          </w:tcPr>
          <w:p w14:paraId="61A1AB78"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100,0</w:t>
            </w:r>
          </w:p>
        </w:tc>
      </w:tr>
      <w:tr w:rsidR="00550D96" w:rsidRPr="00AB0A77" w14:paraId="4EEEB736" w14:textId="77777777" w:rsidTr="00D50BCE">
        <w:trPr>
          <w:cantSplit/>
          <w:jc w:val="center"/>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14:paraId="24CECD73" w14:textId="77777777" w:rsidR="00550D96" w:rsidRPr="008212B2" w:rsidRDefault="00550D96" w:rsidP="00D50BCE">
            <w:pPr>
              <w:autoSpaceDE w:val="0"/>
              <w:autoSpaceDN w:val="0"/>
              <w:adjustRightInd w:val="0"/>
              <w:jc w:val="center"/>
              <w:rPr>
                <w:rFonts w:ascii="Georgia" w:hAnsi="Georgia" w:cs="Arial"/>
                <w:color w:val="000000"/>
                <w:sz w:val="20"/>
                <w:szCs w:val="20"/>
                <w:lang w:val="mk-MK"/>
              </w:rPr>
            </w:pPr>
          </w:p>
        </w:tc>
        <w:tc>
          <w:tcPr>
            <w:tcW w:w="2138" w:type="dxa"/>
            <w:tcBorders>
              <w:top w:val="nil"/>
              <w:left w:val="nil"/>
              <w:bottom w:val="single" w:sz="16" w:space="0" w:color="000000"/>
              <w:right w:val="single" w:sz="16" w:space="0" w:color="000000"/>
            </w:tcBorders>
            <w:shd w:val="clear" w:color="auto" w:fill="FFFFFF"/>
            <w:vAlign w:val="center"/>
          </w:tcPr>
          <w:p w14:paraId="2CAC810E"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Total</w:t>
            </w:r>
          </w:p>
        </w:tc>
        <w:tc>
          <w:tcPr>
            <w:tcW w:w="1137" w:type="dxa"/>
            <w:tcBorders>
              <w:top w:val="nil"/>
              <w:left w:val="single" w:sz="16" w:space="0" w:color="000000"/>
              <w:bottom w:val="single" w:sz="16" w:space="0" w:color="000000"/>
            </w:tcBorders>
            <w:shd w:val="clear" w:color="auto" w:fill="FFFFFF"/>
          </w:tcPr>
          <w:p w14:paraId="70DFCC7A"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15</w:t>
            </w:r>
          </w:p>
        </w:tc>
        <w:tc>
          <w:tcPr>
            <w:tcW w:w="1000" w:type="dxa"/>
            <w:tcBorders>
              <w:top w:val="nil"/>
              <w:bottom w:val="single" w:sz="16" w:space="0" w:color="000000"/>
            </w:tcBorders>
            <w:shd w:val="clear" w:color="auto" w:fill="FFFFFF"/>
          </w:tcPr>
          <w:p w14:paraId="54B44EB8"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100,0</w:t>
            </w:r>
          </w:p>
        </w:tc>
        <w:tc>
          <w:tcPr>
            <w:tcW w:w="1365" w:type="dxa"/>
            <w:tcBorders>
              <w:top w:val="nil"/>
              <w:bottom w:val="single" w:sz="16" w:space="0" w:color="000000"/>
            </w:tcBorders>
            <w:shd w:val="clear" w:color="auto" w:fill="FFFFFF"/>
          </w:tcPr>
          <w:p w14:paraId="243CBFFD"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100,0</w:t>
            </w:r>
          </w:p>
        </w:tc>
        <w:tc>
          <w:tcPr>
            <w:tcW w:w="1456" w:type="dxa"/>
            <w:tcBorders>
              <w:top w:val="nil"/>
              <w:bottom w:val="single" w:sz="16" w:space="0" w:color="000000"/>
              <w:right w:val="single" w:sz="16" w:space="0" w:color="000000"/>
            </w:tcBorders>
            <w:shd w:val="clear" w:color="auto" w:fill="FFFFFF"/>
          </w:tcPr>
          <w:p w14:paraId="499E09E7" w14:textId="77777777" w:rsidR="00550D96" w:rsidRPr="008212B2" w:rsidRDefault="00550D96" w:rsidP="00D50BCE">
            <w:pPr>
              <w:autoSpaceDE w:val="0"/>
              <w:autoSpaceDN w:val="0"/>
              <w:adjustRightInd w:val="0"/>
              <w:jc w:val="center"/>
              <w:rPr>
                <w:rFonts w:ascii="Georgia" w:hAnsi="Georgia"/>
                <w:sz w:val="20"/>
                <w:szCs w:val="20"/>
                <w:lang w:val="mk-MK"/>
              </w:rPr>
            </w:pPr>
          </w:p>
        </w:tc>
      </w:tr>
    </w:tbl>
    <w:p w14:paraId="36F779B8" w14:textId="77777777" w:rsidR="00550D96" w:rsidRPr="00AB0A77" w:rsidRDefault="00550D96" w:rsidP="00550D96">
      <w:pPr>
        <w:autoSpaceDE w:val="0"/>
        <w:autoSpaceDN w:val="0"/>
        <w:adjustRightInd w:val="0"/>
        <w:jc w:val="both"/>
        <w:rPr>
          <w:rFonts w:ascii="Georgia" w:hAnsi="Georgia"/>
          <w:lang w:val="mk-MK"/>
        </w:rPr>
      </w:pPr>
    </w:p>
    <w:p w14:paraId="4F055F49" w14:textId="253E69E6" w:rsidR="00550D96" w:rsidRPr="008212B2" w:rsidRDefault="00F53095" w:rsidP="00550D96">
      <w:pPr>
        <w:autoSpaceDE w:val="0"/>
        <w:autoSpaceDN w:val="0"/>
        <w:adjustRightInd w:val="0"/>
        <w:jc w:val="both"/>
        <w:rPr>
          <w:rFonts w:ascii="Times New Roman" w:hAnsi="Times New Roman" w:cs="Times New Roman"/>
          <w:sz w:val="24"/>
          <w:szCs w:val="24"/>
          <w:lang w:val="mk-MK"/>
        </w:rPr>
      </w:pPr>
      <w:r>
        <w:rPr>
          <w:rFonts w:ascii="Times New Roman" w:hAnsi="Times New Roman" w:cs="Times New Roman"/>
          <w:sz w:val="24"/>
          <w:szCs w:val="24"/>
          <w:lang w:val="mk-MK"/>
        </w:rPr>
        <w:t>Во</w:t>
      </w:r>
      <w:r w:rsidRPr="00AB0A77">
        <w:rPr>
          <w:rFonts w:ascii="Times New Roman" w:hAnsi="Times New Roman" w:cs="Times New Roman"/>
          <w:sz w:val="24"/>
          <w:szCs w:val="24"/>
          <w:lang w:val="mk-MK"/>
        </w:rPr>
        <w:t xml:space="preserve"> </w:t>
      </w:r>
      <w:r w:rsidR="00550D96" w:rsidRPr="00AB0A77">
        <w:rPr>
          <w:rFonts w:ascii="Times New Roman" w:hAnsi="Times New Roman" w:cs="Times New Roman"/>
          <w:sz w:val="24"/>
          <w:szCs w:val="24"/>
          <w:lang w:val="mk-MK"/>
        </w:rPr>
        <w:t xml:space="preserve">табела 33.2 </w:t>
      </w:r>
      <w:r>
        <w:rPr>
          <w:rFonts w:ascii="Times New Roman" w:hAnsi="Times New Roman" w:cs="Times New Roman"/>
          <w:sz w:val="24"/>
          <w:szCs w:val="24"/>
          <w:lang w:val="mk-MK"/>
        </w:rPr>
        <w:t xml:space="preserve">се </w:t>
      </w:r>
      <w:r w:rsidR="00550D96" w:rsidRPr="00AB0A77">
        <w:rPr>
          <w:rFonts w:ascii="Times New Roman" w:hAnsi="Times New Roman" w:cs="Times New Roman"/>
          <w:sz w:val="24"/>
          <w:szCs w:val="24"/>
          <w:lang w:val="mk-MK"/>
        </w:rPr>
        <w:t>прикажани проценти</w:t>
      </w:r>
      <w:r>
        <w:rPr>
          <w:rFonts w:ascii="Times New Roman" w:hAnsi="Times New Roman" w:cs="Times New Roman"/>
          <w:sz w:val="24"/>
          <w:szCs w:val="24"/>
          <w:lang w:val="mk-MK"/>
        </w:rPr>
        <w:t>те</w:t>
      </w:r>
      <w:r w:rsidR="00550D96" w:rsidRPr="00AB0A77">
        <w:rPr>
          <w:rFonts w:ascii="Times New Roman" w:hAnsi="Times New Roman" w:cs="Times New Roman"/>
          <w:sz w:val="24"/>
          <w:szCs w:val="24"/>
          <w:lang w:val="mk-MK"/>
        </w:rPr>
        <w:t xml:space="preserve"> </w:t>
      </w:r>
      <w:r>
        <w:rPr>
          <w:rFonts w:ascii="Times New Roman" w:hAnsi="Times New Roman" w:cs="Times New Roman"/>
          <w:sz w:val="24"/>
          <w:szCs w:val="24"/>
          <w:lang w:val="mk-MK"/>
        </w:rPr>
        <w:t>од</w:t>
      </w:r>
      <w:r w:rsidRPr="00AB0A77">
        <w:rPr>
          <w:rFonts w:ascii="Times New Roman" w:hAnsi="Times New Roman" w:cs="Times New Roman"/>
          <w:sz w:val="24"/>
          <w:szCs w:val="24"/>
          <w:lang w:val="mk-MK"/>
        </w:rPr>
        <w:t xml:space="preserve"> </w:t>
      </w:r>
      <w:r w:rsidR="00550D96" w:rsidRPr="00AB0A77">
        <w:rPr>
          <w:rFonts w:ascii="Times New Roman" w:hAnsi="Times New Roman" w:cs="Times New Roman"/>
          <w:sz w:val="24"/>
          <w:szCs w:val="24"/>
          <w:lang w:val="mk-MK"/>
        </w:rPr>
        <w:t>структура</w:t>
      </w:r>
      <w:r>
        <w:rPr>
          <w:rFonts w:ascii="Times New Roman" w:hAnsi="Times New Roman" w:cs="Times New Roman"/>
          <w:sz w:val="24"/>
          <w:szCs w:val="24"/>
          <w:lang w:val="mk-MK"/>
        </w:rPr>
        <w:t>та</w:t>
      </w:r>
      <w:r w:rsidR="00550D96" w:rsidRPr="00AB0A77">
        <w:rPr>
          <w:rFonts w:ascii="Times New Roman" w:hAnsi="Times New Roman" w:cs="Times New Roman"/>
          <w:sz w:val="24"/>
          <w:szCs w:val="24"/>
          <w:lang w:val="mk-MK"/>
        </w:rPr>
        <w:t xml:space="preserve"> на Loe-</w:t>
      </w:r>
      <w:r w:rsidR="00550D96" w:rsidRPr="008212B2">
        <w:rPr>
          <w:rFonts w:ascii="Times New Roman" w:hAnsi="Times New Roman" w:cs="Times New Roman"/>
          <w:sz w:val="24"/>
          <w:szCs w:val="24"/>
          <w:lang w:val="mk-MK"/>
        </w:rPr>
        <w:t>S</w:t>
      </w:r>
      <w:r w:rsidR="00550D96" w:rsidRPr="00AB0A77">
        <w:rPr>
          <w:rFonts w:ascii="Times New Roman" w:hAnsi="Times New Roman" w:cs="Times New Roman"/>
          <w:sz w:val="24"/>
          <w:szCs w:val="24"/>
          <w:lang w:val="mk-MK"/>
        </w:rPr>
        <w:t>illnes/сулкус индекс</w:t>
      </w:r>
      <w:r>
        <w:rPr>
          <w:rFonts w:ascii="Times New Roman" w:hAnsi="Times New Roman" w:cs="Times New Roman"/>
          <w:sz w:val="24"/>
          <w:szCs w:val="24"/>
          <w:lang w:val="mk-MK"/>
        </w:rPr>
        <w:t>от</w:t>
      </w:r>
      <w:r w:rsidR="00550D96" w:rsidRPr="00AB0A77">
        <w:rPr>
          <w:rFonts w:ascii="Times New Roman" w:hAnsi="Times New Roman" w:cs="Times New Roman"/>
          <w:sz w:val="24"/>
          <w:szCs w:val="24"/>
          <w:lang w:val="mk-MK"/>
        </w:rPr>
        <w:t xml:space="preserve"> на крварење</w:t>
      </w:r>
      <w:r w:rsidR="00550D96" w:rsidRPr="00AB0A77">
        <w:rPr>
          <w:rFonts w:ascii="Times New Roman" w:hAnsi="Times New Roman" w:cs="Times New Roman"/>
          <w:bCs/>
          <w:color w:val="000000"/>
          <w:sz w:val="24"/>
          <w:szCs w:val="24"/>
          <w:lang w:val="mk-MK"/>
        </w:rPr>
        <w:t xml:space="preserve"> (</w:t>
      </w:r>
      <w:r w:rsidR="00550D96" w:rsidRPr="008212B2">
        <w:rPr>
          <w:rFonts w:ascii="Times New Roman" w:hAnsi="Times New Roman" w:cs="Times New Roman"/>
          <w:sz w:val="24"/>
          <w:szCs w:val="24"/>
          <w:lang w:val="mk-MK"/>
        </w:rPr>
        <w:t>LSA</w:t>
      </w:r>
      <w:r w:rsidR="00550D96" w:rsidRPr="00AB0A77">
        <w:rPr>
          <w:rFonts w:ascii="Times New Roman" w:hAnsi="Times New Roman" w:cs="Times New Roman"/>
          <w:sz w:val="24"/>
          <w:szCs w:val="24"/>
          <w:lang w:val="mk-MK"/>
        </w:rPr>
        <w:t>/</w:t>
      </w:r>
      <w:r w:rsidR="00550D96" w:rsidRPr="008212B2">
        <w:rPr>
          <w:rFonts w:ascii="Times New Roman" w:hAnsi="Times New Roman" w:cs="Times New Roman"/>
          <w:sz w:val="24"/>
          <w:szCs w:val="24"/>
          <w:lang w:val="mk-MK"/>
        </w:rPr>
        <w:t>SBI2) три недели по третманот.</w:t>
      </w:r>
    </w:p>
    <w:p w14:paraId="1C254C63" w14:textId="582A879A" w:rsidR="00550D96" w:rsidRPr="008212B2" w:rsidRDefault="00550D96" w:rsidP="00550D96">
      <w:pPr>
        <w:autoSpaceDE w:val="0"/>
        <w:autoSpaceDN w:val="0"/>
        <w:adjustRightInd w:val="0"/>
        <w:jc w:val="both"/>
        <w:rPr>
          <w:rFonts w:ascii="Times New Roman" w:hAnsi="Times New Roman" w:cs="Times New Roman"/>
          <w:sz w:val="24"/>
          <w:szCs w:val="24"/>
          <w:lang w:val="mk-MK"/>
        </w:rPr>
      </w:pPr>
      <w:r w:rsidRPr="00AB0A77">
        <w:rPr>
          <w:rFonts w:ascii="Times New Roman" w:hAnsi="Times New Roman" w:cs="Times New Roman"/>
          <w:sz w:val="24"/>
          <w:szCs w:val="24"/>
          <w:lang w:val="mk-MK"/>
        </w:rPr>
        <w:lastRenderedPageBreak/>
        <w:t>Од вкупно 15 пациенти, 13</w:t>
      </w:r>
      <w:r w:rsidR="00F53095">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(86,7</w:t>
      </w:r>
      <w:r w:rsidR="00F53095">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 xml:space="preserve">%) </w:t>
      </w:r>
      <w:r w:rsidR="00F53095" w:rsidRPr="00AB0A77">
        <w:rPr>
          <w:rFonts w:ascii="Times New Roman" w:hAnsi="Times New Roman" w:cs="Times New Roman"/>
          <w:sz w:val="24"/>
          <w:szCs w:val="24"/>
          <w:lang w:val="mk-MK"/>
        </w:rPr>
        <w:t>има</w:t>
      </w:r>
      <w:r w:rsidR="00F53095">
        <w:rPr>
          <w:rFonts w:ascii="Times New Roman" w:hAnsi="Times New Roman" w:cs="Times New Roman"/>
          <w:sz w:val="24"/>
          <w:szCs w:val="24"/>
          <w:lang w:val="mk-MK"/>
        </w:rPr>
        <w:t>а</w:t>
      </w:r>
      <w:r w:rsidR="00F53095" w:rsidRPr="00AB0A77">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недостаток на воспаление</w:t>
      </w:r>
      <w:r w:rsidR="00F53095">
        <w:rPr>
          <w:rFonts w:ascii="Times New Roman" w:hAnsi="Times New Roman" w:cs="Times New Roman"/>
          <w:sz w:val="24"/>
          <w:szCs w:val="24"/>
          <w:lang w:val="mk-MK"/>
        </w:rPr>
        <w:t xml:space="preserve"> – </w:t>
      </w:r>
      <w:r w:rsidRPr="00AB0A77">
        <w:rPr>
          <w:rFonts w:ascii="Times New Roman" w:hAnsi="Times New Roman" w:cs="Times New Roman"/>
          <w:sz w:val="24"/>
          <w:szCs w:val="24"/>
          <w:lang w:val="mk-MK"/>
        </w:rPr>
        <w:t>нормална гингива</w:t>
      </w:r>
      <w:r w:rsidR="00F53095">
        <w:rPr>
          <w:rFonts w:ascii="Times New Roman" w:hAnsi="Times New Roman" w:cs="Times New Roman"/>
          <w:sz w:val="24"/>
          <w:szCs w:val="24"/>
          <w:lang w:val="mk-MK"/>
        </w:rPr>
        <w:t>,</w:t>
      </w:r>
      <w:r w:rsidRPr="00AB0A77">
        <w:rPr>
          <w:rFonts w:ascii="Times New Roman" w:hAnsi="Times New Roman" w:cs="Times New Roman"/>
          <w:sz w:val="24"/>
          <w:szCs w:val="24"/>
          <w:lang w:val="mk-MK"/>
        </w:rPr>
        <w:t xml:space="preserve"> а 2</w:t>
      </w:r>
      <w:r w:rsidR="00F53095">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(13,3</w:t>
      </w:r>
      <w:r w:rsidR="00F53095">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 xml:space="preserve">%) </w:t>
      </w:r>
      <w:r w:rsidR="00F53095" w:rsidRPr="00AB0A77">
        <w:rPr>
          <w:rFonts w:ascii="Times New Roman" w:hAnsi="Times New Roman" w:cs="Times New Roman"/>
          <w:sz w:val="24"/>
          <w:szCs w:val="24"/>
          <w:lang w:val="mk-MK"/>
        </w:rPr>
        <w:t>има</w:t>
      </w:r>
      <w:r w:rsidR="00F53095">
        <w:rPr>
          <w:rFonts w:ascii="Times New Roman" w:hAnsi="Times New Roman" w:cs="Times New Roman"/>
          <w:sz w:val="24"/>
          <w:szCs w:val="24"/>
          <w:lang w:val="mk-MK"/>
        </w:rPr>
        <w:t>а</w:t>
      </w:r>
      <w:r w:rsidR="00F53095" w:rsidRPr="00AB0A77">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 xml:space="preserve">благо воспаление, </w:t>
      </w:r>
      <w:r w:rsidRPr="008212B2">
        <w:rPr>
          <w:rFonts w:ascii="Times New Roman" w:hAnsi="Times New Roman" w:cs="Times New Roman"/>
          <w:sz w:val="24"/>
          <w:szCs w:val="24"/>
          <w:lang w:val="mk-MK"/>
        </w:rPr>
        <w:t>мала промена на бојата, благ едем, без крварење за време на употреба на сондата.</w:t>
      </w:r>
    </w:p>
    <w:p w14:paraId="5DF035C6" w14:textId="77777777" w:rsidR="00550D96" w:rsidRPr="008212B2" w:rsidRDefault="00550D96" w:rsidP="00550D96">
      <w:pPr>
        <w:autoSpaceDE w:val="0"/>
        <w:autoSpaceDN w:val="0"/>
        <w:adjustRightInd w:val="0"/>
        <w:jc w:val="both"/>
        <w:rPr>
          <w:rFonts w:ascii="Georgia" w:hAnsi="Georgia"/>
          <w:lang w:val="mk-MK"/>
        </w:rPr>
      </w:pPr>
    </w:p>
    <w:p w14:paraId="634BD587" w14:textId="77777777" w:rsidR="00550D96" w:rsidRPr="008212B2" w:rsidRDefault="00550D96" w:rsidP="00550D96">
      <w:pPr>
        <w:autoSpaceDE w:val="0"/>
        <w:autoSpaceDN w:val="0"/>
        <w:adjustRightInd w:val="0"/>
        <w:rPr>
          <w:rFonts w:ascii="Georgia" w:hAnsi="Georgia"/>
          <w:lang w:val="mk-MK"/>
        </w:rPr>
      </w:pPr>
    </w:p>
    <w:p w14:paraId="6F4B8BC2" w14:textId="16371D7E" w:rsidR="00550D96" w:rsidRPr="008212B2" w:rsidRDefault="00550D96" w:rsidP="00550D96">
      <w:pPr>
        <w:autoSpaceDE w:val="0"/>
        <w:autoSpaceDN w:val="0"/>
        <w:adjustRightInd w:val="0"/>
        <w:jc w:val="center"/>
        <w:rPr>
          <w:rFonts w:ascii="Times New Roman" w:hAnsi="Times New Roman" w:cs="Times New Roman"/>
          <w:sz w:val="24"/>
          <w:szCs w:val="24"/>
          <w:lang w:val="mk-MK"/>
        </w:rPr>
      </w:pPr>
      <w:r w:rsidRPr="00AB0A77">
        <w:rPr>
          <w:rFonts w:ascii="Times New Roman" w:hAnsi="Times New Roman" w:cs="Times New Roman"/>
          <w:b/>
          <w:bCs/>
          <w:sz w:val="24"/>
          <w:szCs w:val="24"/>
          <w:lang w:val="mk-MK"/>
        </w:rPr>
        <w:t>Табела 33.</w:t>
      </w:r>
      <w:r w:rsidRPr="008212B2">
        <w:rPr>
          <w:rFonts w:ascii="Times New Roman" w:hAnsi="Times New Roman" w:cs="Times New Roman"/>
          <w:b/>
          <w:bCs/>
          <w:sz w:val="24"/>
          <w:szCs w:val="24"/>
          <w:lang w:val="mk-MK"/>
        </w:rPr>
        <w:t>2</w:t>
      </w:r>
      <w:r w:rsidR="00F53095">
        <w:rPr>
          <w:rFonts w:ascii="Times New Roman" w:hAnsi="Times New Roman" w:cs="Times New Roman"/>
          <w:b/>
          <w:bCs/>
          <w:sz w:val="24"/>
          <w:szCs w:val="24"/>
          <w:lang w:val="mk-MK"/>
        </w:rPr>
        <w:t>:</w:t>
      </w:r>
      <w:r w:rsidRPr="008212B2">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Loe-</w:t>
      </w:r>
      <w:r w:rsidRPr="008212B2">
        <w:rPr>
          <w:rFonts w:ascii="Times New Roman" w:hAnsi="Times New Roman" w:cs="Times New Roman"/>
          <w:sz w:val="24"/>
          <w:szCs w:val="24"/>
          <w:lang w:val="mk-MK"/>
        </w:rPr>
        <w:t>S</w:t>
      </w:r>
      <w:r w:rsidRPr="00AB0A77">
        <w:rPr>
          <w:rFonts w:ascii="Times New Roman" w:hAnsi="Times New Roman" w:cs="Times New Roman"/>
          <w:sz w:val="24"/>
          <w:szCs w:val="24"/>
          <w:lang w:val="mk-MK"/>
        </w:rPr>
        <w:t>illnes/сулкус индекс на крварење</w:t>
      </w:r>
      <w:r w:rsidRPr="00AB0A77">
        <w:rPr>
          <w:rFonts w:ascii="Times New Roman" w:hAnsi="Times New Roman" w:cs="Times New Roman"/>
          <w:bCs/>
          <w:color w:val="000000"/>
          <w:sz w:val="24"/>
          <w:szCs w:val="24"/>
          <w:lang w:val="mk-MK"/>
        </w:rPr>
        <w:t xml:space="preserve"> (</w:t>
      </w:r>
      <w:r w:rsidRPr="008212B2">
        <w:rPr>
          <w:rFonts w:ascii="Times New Roman" w:hAnsi="Times New Roman" w:cs="Times New Roman"/>
          <w:sz w:val="24"/>
          <w:szCs w:val="24"/>
          <w:lang w:val="mk-MK"/>
        </w:rPr>
        <w:t>LSA</w:t>
      </w:r>
      <w:r w:rsidRPr="00AB0A77">
        <w:rPr>
          <w:rFonts w:ascii="Times New Roman" w:hAnsi="Times New Roman" w:cs="Times New Roman"/>
          <w:sz w:val="24"/>
          <w:szCs w:val="24"/>
          <w:lang w:val="mk-MK"/>
        </w:rPr>
        <w:t>/</w:t>
      </w:r>
      <w:r w:rsidRPr="008212B2">
        <w:rPr>
          <w:rFonts w:ascii="Times New Roman" w:hAnsi="Times New Roman" w:cs="Times New Roman"/>
          <w:sz w:val="24"/>
          <w:szCs w:val="24"/>
          <w:lang w:val="mk-MK"/>
        </w:rPr>
        <w:t>SBI2)</w:t>
      </w:r>
    </w:p>
    <w:p w14:paraId="403D8B03" w14:textId="77777777" w:rsidR="00550D96" w:rsidRPr="008212B2" w:rsidRDefault="00550D96" w:rsidP="00550D96">
      <w:pPr>
        <w:autoSpaceDE w:val="0"/>
        <w:autoSpaceDN w:val="0"/>
        <w:adjustRightInd w:val="0"/>
        <w:jc w:val="center"/>
        <w:rPr>
          <w:rFonts w:ascii="Times New Roman" w:hAnsi="Times New Roman" w:cs="Times New Roman"/>
          <w:sz w:val="24"/>
          <w:szCs w:val="24"/>
          <w:lang w:val="mk-MK"/>
        </w:rPr>
      </w:pPr>
      <w:r w:rsidRPr="008212B2">
        <w:rPr>
          <w:rFonts w:ascii="Times New Roman" w:hAnsi="Times New Roman" w:cs="Times New Roman"/>
          <w:sz w:val="24"/>
          <w:szCs w:val="24"/>
          <w:lang w:val="mk-MK"/>
        </w:rPr>
        <w:t>три недели по третманот</w:t>
      </w:r>
    </w:p>
    <w:p w14:paraId="140ABD8C" w14:textId="77777777" w:rsidR="00550D96" w:rsidRPr="00AB0A77" w:rsidRDefault="00550D96" w:rsidP="00550D96">
      <w:pPr>
        <w:autoSpaceDE w:val="0"/>
        <w:autoSpaceDN w:val="0"/>
        <w:adjustRightInd w:val="0"/>
        <w:rPr>
          <w:lang w:val="mk-MK"/>
        </w:rPr>
      </w:pPr>
    </w:p>
    <w:tbl>
      <w:tblPr>
        <w:tblW w:w="811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7"/>
        <w:gridCol w:w="2426"/>
        <w:gridCol w:w="1137"/>
        <w:gridCol w:w="1000"/>
        <w:gridCol w:w="1365"/>
        <w:gridCol w:w="1456"/>
      </w:tblGrid>
      <w:tr w:rsidR="00550D96" w:rsidRPr="00AB0A77" w14:paraId="34F48509" w14:textId="77777777" w:rsidTr="00D50BCE">
        <w:trPr>
          <w:cantSplit/>
          <w:jc w:val="center"/>
        </w:trPr>
        <w:tc>
          <w:tcPr>
            <w:tcW w:w="3153" w:type="dxa"/>
            <w:gridSpan w:val="2"/>
            <w:tcBorders>
              <w:top w:val="single" w:sz="16" w:space="0" w:color="000000"/>
              <w:left w:val="single" w:sz="16" w:space="0" w:color="000000"/>
              <w:bottom w:val="single" w:sz="16" w:space="0" w:color="000000"/>
              <w:right w:val="nil"/>
            </w:tcBorders>
            <w:shd w:val="clear" w:color="auto" w:fill="FFFFFF"/>
          </w:tcPr>
          <w:p w14:paraId="7B1653F6" w14:textId="77777777" w:rsidR="00550D96" w:rsidRPr="008212B2" w:rsidRDefault="00550D96" w:rsidP="00D50BCE">
            <w:pPr>
              <w:autoSpaceDE w:val="0"/>
              <w:autoSpaceDN w:val="0"/>
              <w:adjustRightInd w:val="0"/>
              <w:jc w:val="center"/>
              <w:rPr>
                <w:rFonts w:ascii="Georgia" w:hAnsi="Georgia"/>
                <w:sz w:val="20"/>
                <w:szCs w:val="20"/>
                <w:lang w:val="mk-MK"/>
              </w:rPr>
            </w:pPr>
          </w:p>
        </w:tc>
        <w:tc>
          <w:tcPr>
            <w:tcW w:w="1137" w:type="dxa"/>
            <w:tcBorders>
              <w:top w:val="single" w:sz="16" w:space="0" w:color="000000"/>
              <w:left w:val="single" w:sz="16" w:space="0" w:color="000000"/>
              <w:bottom w:val="single" w:sz="16" w:space="0" w:color="000000"/>
            </w:tcBorders>
            <w:shd w:val="clear" w:color="auto" w:fill="FFFFFF"/>
          </w:tcPr>
          <w:p w14:paraId="229FF5BC"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Frequency</w:t>
            </w:r>
          </w:p>
        </w:tc>
        <w:tc>
          <w:tcPr>
            <w:tcW w:w="1000" w:type="dxa"/>
            <w:tcBorders>
              <w:top w:val="single" w:sz="16" w:space="0" w:color="000000"/>
              <w:bottom w:val="single" w:sz="16" w:space="0" w:color="000000"/>
            </w:tcBorders>
            <w:shd w:val="clear" w:color="auto" w:fill="FFFFFF"/>
          </w:tcPr>
          <w:p w14:paraId="6DA30064"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Percent</w:t>
            </w:r>
          </w:p>
        </w:tc>
        <w:tc>
          <w:tcPr>
            <w:tcW w:w="1365" w:type="dxa"/>
            <w:tcBorders>
              <w:top w:val="single" w:sz="16" w:space="0" w:color="000000"/>
              <w:bottom w:val="single" w:sz="16" w:space="0" w:color="000000"/>
            </w:tcBorders>
            <w:shd w:val="clear" w:color="auto" w:fill="FFFFFF"/>
          </w:tcPr>
          <w:p w14:paraId="2152E707"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Valid Percent</w:t>
            </w:r>
          </w:p>
        </w:tc>
        <w:tc>
          <w:tcPr>
            <w:tcW w:w="1456" w:type="dxa"/>
            <w:tcBorders>
              <w:top w:val="single" w:sz="16" w:space="0" w:color="000000"/>
              <w:bottom w:val="single" w:sz="16" w:space="0" w:color="000000"/>
              <w:right w:val="single" w:sz="16" w:space="0" w:color="000000"/>
            </w:tcBorders>
            <w:shd w:val="clear" w:color="auto" w:fill="FFFFFF"/>
          </w:tcPr>
          <w:p w14:paraId="0475C433"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Cumulative Percent</w:t>
            </w:r>
          </w:p>
        </w:tc>
      </w:tr>
      <w:tr w:rsidR="00550D96" w:rsidRPr="00AB0A77" w14:paraId="0E050683" w14:textId="77777777" w:rsidTr="00D50BCE">
        <w:trPr>
          <w:cantSplit/>
          <w:jc w:val="center"/>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14:paraId="23A08011"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Valid</w:t>
            </w:r>
          </w:p>
        </w:tc>
        <w:tc>
          <w:tcPr>
            <w:tcW w:w="2426" w:type="dxa"/>
            <w:tcBorders>
              <w:top w:val="single" w:sz="16" w:space="0" w:color="000000"/>
              <w:left w:val="nil"/>
              <w:bottom w:val="nil"/>
              <w:right w:val="single" w:sz="16" w:space="0" w:color="000000"/>
            </w:tcBorders>
            <w:shd w:val="clear" w:color="auto" w:fill="FFFFFF"/>
            <w:vAlign w:val="center"/>
          </w:tcPr>
          <w:p w14:paraId="5F5DBED3"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Недостаток на воспаление</w:t>
            </w:r>
          </w:p>
        </w:tc>
        <w:tc>
          <w:tcPr>
            <w:tcW w:w="1137" w:type="dxa"/>
            <w:tcBorders>
              <w:top w:val="single" w:sz="16" w:space="0" w:color="000000"/>
              <w:left w:val="single" w:sz="16" w:space="0" w:color="000000"/>
              <w:bottom w:val="nil"/>
            </w:tcBorders>
            <w:shd w:val="clear" w:color="auto" w:fill="FFFFFF"/>
          </w:tcPr>
          <w:p w14:paraId="2A6E9CC4"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13</w:t>
            </w:r>
          </w:p>
        </w:tc>
        <w:tc>
          <w:tcPr>
            <w:tcW w:w="1000" w:type="dxa"/>
            <w:tcBorders>
              <w:top w:val="single" w:sz="16" w:space="0" w:color="000000"/>
              <w:bottom w:val="nil"/>
            </w:tcBorders>
            <w:shd w:val="clear" w:color="auto" w:fill="FFFFFF"/>
          </w:tcPr>
          <w:p w14:paraId="7080C532"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86,7</w:t>
            </w:r>
          </w:p>
        </w:tc>
        <w:tc>
          <w:tcPr>
            <w:tcW w:w="1365" w:type="dxa"/>
            <w:tcBorders>
              <w:top w:val="single" w:sz="16" w:space="0" w:color="000000"/>
              <w:bottom w:val="nil"/>
            </w:tcBorders>
            <w:shd w:val="clear" w:color="auto" w:fill="FFFFFF"/>
          </w:tcPr>
          <w:p w14:paraId="1719FFA2"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86,7</w:t>
            </w:r>
          </w:p>
        </w:tc>
        <w:tc>
          <w:tcPr>
            <w:tcW w:w="1456" w:type="dxa"/>
            <w:tcBorders>
              <w:top w:val="single" w:sz="16" w:space="0" w:color="000000"/>
              <w:bottom w:val="nil"/>
              <w:right w:val="single" w:sz="16" w:space="0" w:color="000000"/>
            </w:tcBorders>
            <w:shd w:val="clear" w:color="auto" w:fill="FFFFFF"/>
          </w:tcPr>
          <w:p w14:paraId="5B70B60D"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86,7</w:t>
            </w:r>
          </w:p>
        </w:tc>
      </w:tr>
      <w:tr w:rsidR="00550D96" w:rsidRPr="00AB0A77" w14:paraId="4B1ECE7A" w14:textId="77777777" w:rsidTr="00D50BCE">
        <w:trPr>
          <w:cantSplit/>
          <w:jc w:val="center"/>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14:paraId="71D797BE" w14:textId="77777777" w:rsidR="00550D96" w:rsidRPr="008212B2" w:rsidRDefault="00550D96" w:rsidP="00D50BCE">
            <w:pPr>
              <w:autoSpaceDE w:val="0"/>
              <w:autoSpaceDN w:val="0"/>
              <w:adjustRightInd w:val="0"/>
              <w:jc w:val="center"/>
              <w:rPr>
                <w:rFonts w:ascii="Georgia" w:hAnsi="Georgia" w:cs="Arial"/>
                <w:color w:val="000000"/>
                <w:sz w:val="20"/>
                <w:szCs w:val="20"/>
                <w:lang w:val="mk-MK"/>
              </w:rPr>
            </w:pPr>
          </w:p>
        </w:tc>
        <w:tc>
          <w:tcPr>
            <w:tcW w:w="2426" w:type="dxa"/>
            <w:tcBorders>
              <w:top w:val="nil"/>
              <w:left w:val="nil"/>
              <w:bottom w:val="nil"/>
              <w:right w:val="single" w:sz="16" w:space="0" w:color="000000"/>
            </w:tcBorders>
            <w:shd w:val="clear" w:color="auto" w:fill="FFFFFF"/>
            <w:vAlign w:val="center"/>
          </w:tcPr>
          <w:p w14:paraId="76E55127"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Благо воспаление</w:t>
            </w:r>
          </w:p>
        </w:tc>
        <w:tc>
          <w:tcPr>
            <w:tcW w:w="1137" w:type="dxa"/>
            <w:tcBorders>
              <w:top w:val="nil"/>
              <w:left w:val="single" w:sz="16" w:space="0" w:color="000000"/>
              <w:bottom w:val="nil"/>
            </w:tcBorders>
            <w:shd w:val="clear" w:color="auto" w:fill="FFFFFF"/>
          </w:tcPr>
          <w:p w14:paraId="56672C31"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2</w:t>
            </w:r>
          </w:p>
        </w:tc>
        <w:tc>
          <w:tcPr>
            <w:tcW w:w="1000" w:type="dxa"/>
            <w:tcBorders>
              <w:top w:val="nil"/>
              <w:bottom w:val="nil"/>
            </w:tcBorders>
            <w:shd w:val="clear" w:color="auto" w:fill="FFFFFF"/>
          </w:tcPr>
          <w:p w14:paraId="4F174AB6"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13,3</w:t>
            </w:r>
          </w:p>
        </w:tc>
        <w:tc>
          <w:tcPr>
            <w:tcW w:w="1365" w:type="dxa"/>
            <w:tcBorders>
              <w:top w:val="nil"/>
              <w:bottom w:val="nil"/>
            </w:tcBorders>
            <w:shd w:val="clear" w:color="auto" w:fill="FFFFFF"/>
          </w:tcPr>
          <w:p w14:paraId="4B9A0C12"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13,3</w:t>
            </w:r>
          </w:p>
        </w:tc>
        <w:tc>
          <w:tcPr>
            <w:tcW w:w="1456" w:type="dxa"/>
            <w:tcBorders>
              <w:top w:val="nil"/>
              <w:bottom w:val="nil"/>
              <w:right w:val="single" w:sz="16" w:space="0" w:color="000000"/>
            </w:tcBorders>
            <w:shd w:val="clear" w:color="auto" w:fill="FFFFFF"/>
          </w:tcPr>
          <w:p w14:paraId="6FCDF437"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100,0</w:t>
            </w:r>
          </w:p>
        </w:tc>
      </w:tr>
      <w:tr w:rsidR="00550D96" w:rsidRPr="00AB0A77" w14:paraId="1D38946E" w14:textId="77777777" w:rsidTr="00D50BCE">
        <w:trPr>
          <w:cantSplit/>
          <w:jc w:val="center"/>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14:paraId="77E3F8C1" w14:textId="77777777" w:rsidR="00550D96" w:rsidRPr="008212B2" w:rsidRDefault="00550D96" w:rsidP="00D50BCE">
            <w:pPr>
              <w:autoSpaceDE w:val="0"/>
              <w:autoSpaceDN w:val="0"/>
              <w:adjustRightInd w:val="0"/>
              <w:jc w:val="center"/>
              <w:rPr>
                <w:rFonts w:ascii="Georgia" w:hAnsi="Georgia" w:cs="Arial"/>
                <w:color w:val="000000"/>
                <w:sz w:val="20"/>
                <w:szCs w:val="20"/>
                <w:lang w:val="mk-MK"/>
              </w:rPr>
            </w:pPr>
          </w:p>
        </w:tc>
        <w:tc>
          <w:tcPr>
            <w:tcW w:w="2426" w:type="dxa"/>
            <w:tcBorders>
              <w:top w:val="nil"/>
              <w:left w:val="nil"/>
              <w:bottom w:val="single" w:sz="16" w:space="0" w:color="000000"/>
              <w:right w:val="single" w:sz="16" w:space="0" w:color="000000"/>
            </w:tcBorders>
            <w:shd w:val="clear" w:color="auto" w:fill="FFFFFF"/>
            <w:vAlign w:val="center"/>
          </w:tcPr>
          <w:p w14:paraId="7FCB0D87"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Total</w:t>
            </w:r>
          </w:p>
        </w:tc>
        <w:tc>
          <w:tcPr>
            <w:tcW w:w="1137" w:type="dxa"/>
            <w:tcBorders>
              <w:top w:val="nil"/>
              <w:left w:val="single" w:sz="16" w:space="0" w:color="000000"/>
              <w:bottom w:val="single" w:sz="16" w:space="0" w:color="000000"/>
            </w:tcBorders>
            <w:shd w:val="clear" w:color="auto" w:fill="FFFFFF"/>
          </w:tcPr>
          <w:p w14:paraId="2BD2F958"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15</w:t>
            </w:r>
          </w:p>
        </w:tc>
        <w:tc>
          <w:tcPr>
            <w:tcW w:w="1000" w:type="dxa"/>
            <w:tcBorders>
              <w:top w:val="nil"/>
              <w:bottom w:val="single" w:sz="16" w:space="0" w:color="000000"/>
            </w:tcBorders>
            <w:shd w:val="clear" w:color="auto" w:fill="FFFFFF"/>
          </w:tcPr>
          <w:p w14:paraId="57B45DD7"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100,0</w:t>
            </w:r>
          </w:p>
        </w:tc>
        <w:tc>
          <w:tcPr>
            <w:tcW w:w="1365" w:type="dxa"/>
            <w:tcBorders>
              <w:top w:val="nil"/>
              <w:bottom w:val="single" w:sz="16" w:space="0" w:color="000000"/>
            </w:tcBorders>
            <w:shd w:val="clear" w:color="auto" w:fill="FFFFFF"/>
          </w:tcPr>
          <w:p w14:paraId="3D80D5C6"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100,0</w:t>
            </w:r>
          </w:p>
        </w:tc>
        <w:tc>
          <w:tcPr>
            <w:tcW w:w="1456" w:type="dxa"/>
            <w:tcBorders>
              <w:top w:val="nil"/>
              <w:bottom w:val="single" w:sz="16" w:space="0" w:color="000000"/>
              <w:right w:val="single" w:sz="16" w:space="0" w:color="000000"/>
            </w:tcBorders>
            <w:shd w:val="clear" w:color="auto" w:fill="FFFFFF"/>
          </w:tcPr>
          <w:p w14:paraId="1295F083" w14:textId="77777777" w:rsidR="00550D96" w:rsidRPr="008212B2" w:rsidRDefault="00550D96" w:rsidP="00D50BCE">
            <w:pPr>
              <w:autoSpaceDE w:val="0"/>
              <w:autoSpaceDN w:val="0"/>
              <w:adjustRightInd w:val="0"/>
              <w:jc w:val="center"/>
              <w:rPr>
                <w:rFonts w:ascii="Georgia" w:hAnsi="Georgia"/>
                <w:sz w:val="20"/>
                <w:szCs w:val="20"/>
                <w:lang w:val="mk-MK"/>
              </w:rPr>
            </w:pPr>
          </w:p>
        </w:tc>
      </w:tr>
    </w:tbl>
    <w:p w14:paraId="1EA2F457" w14:textId="77777777" w:rsidR="00550D96" w:rsidRPr="00AB0A77" w:rsidRDefault="00550D96" w:rsidP="00550D96">
      <w:pPr>
        <w:autoSpaceDE w:val="0"/>
        <w:autoSpaceDN w:val="0"/>
        <w:adjustRightInd w:val="0"/>
        <w:rPr>
          <w:lang w:val="mk-MK"/>
        </w:rPr>
      </w:pPr>
    </w:p>
    <w:p w14:paraId="6C845FCE" w14:textId="56A2D893" w:rsidR="00550D96" w:rsidRPr="008212B2" w:rsidRDefault="00F53095" w:rsidP="00550D96">
      <w:pPr>
        <w:autoSpaceDE w:val="0"/>
        <w:autoSpaceDN w:val="0"/>
        <w:adjustRightInd w:val="0"/>
        <w:jc w:val="both"/>
        <w:rPr>
          <w:rFonts w:ascii="Times New Roman" w:hAnsi="Times New Roman" w:cs="Times New Roman"/>
          <w:sz w:val="24"/>
          <w:szCs w:val="24"/>
          <w:lang w:val="mk-MK"/>
        </w:rPr>
      </w:pPr>
      <w:r>
        <w:rPr>
          <w:rFonts w:ascii="Times New Roman" w:hAnsi="Times New Roman" w:cs="Times New Roman"/>
          <w:sz w:val="24"/>
          <w:szCs w:val="24"/>
          <w:lang w:val="mk-MK"/>
        </w:rPr>
        <w:t>Во</w:t>
      </w:r>
      <w:r w:rsidRPr="008212B2">
        <w:rPr>
          <w:rFonts w:ascii="Times New Roman" w:hAnsi="Times New Roman" w:cs="Times New Roman"/>
          <w:sz w:val="24"/>
          <w:szCs w:val="24"/>
          <w:lang w:val="mk-MK"/>
        </w:rPr>
        <w:t xml:space="preserve"> </w:t>
      </w:r>
      <w:r w:rsidR="00550D96" w:rsidRPr="008212B2">
        <w:rPr>
          <w:rFonts w:ascii="Times New Roman" w:hAnsi="Times New Roman" w:cs="Times New Roman"/>
          <w:sz w:val="24"/>
          <w:szCs w:val="24"/>
          <w:lang w:val="mk-MK"/>
        </w:rPr>
        <w:t xml:space="preserve">табела 34 </w:t>
      </w:r>
      <w:r w:rsidR="00550D96" w:rsidRPr="00AB0A77">
        <w:rPr>
          <w:rFonts w:ascii="Times New Roman" w:hAnsi="Times New Roman" w:cs="Times New Roman"/>
          <w:sz w:val="24"/>
          <w:szCs w:val="24"/>
          <w:lang w:val="mk-MK"/>
        </w:rPr>
        <w:t xml:space="preserve">и графикон </w:t>
      </w:r>
      <w:r w:rsidR="00550D96" w:rsidRPr="008212B2">
        <w:rPr>
          <w:rFonts w:ascii="Times New Roman" w:hAnsi="Times New Roman" w:cs="Times New Roman"/>
          <w:sz w:val="24"/>
          <w:szCs w:val="24"/>
          <w:lang w:val="mk-MK"/>
        </w:rPr>
        <w:t>24</w:t>
      </w:r>
      <w:r w:rsidR="00550D96" w:rsidRPr="00AB0A77">
        <w:rPr>
          <w:rFonts w:ascii="Times New Roman" w:hAnsi="Times New Roman" w:cs="Times New Roman"/>
          <w:sz w:val="24"/>
          <w:szCs w:val="24"/>
          <w:lang w:val="mk-MK"/>
        </w:rPr>
        <w:t xml:space="preserve"> </w:t>
      </w:r>
      <w:r>
        <w:rPr>
          <w:rFonts w:ascii="Times New Roman" w:hAnsi="Times New Roman" w:cs="Times New Roman"/>
          <w:sz w:val="24"/>
          <w:szCs w:val="24"/>
          <w:lang w:val="mk-MK"/>
        </w:rPr>
        <w:t xml:space="preserve">е </w:t>
      </w:r>
      <w:r w:rsidR="00550D96" w:rsidRPr="00AB0A77">
        <w:rPr>
          <w:rFonts w:ascii="Times New Roman" w:hAnsi="Times New Roman" w:cs="Times New Roman"/>
          <w:sz w:val="24"/>
          <w:szCs w:val="24"/>
          <w:lang w:val="mk-MK"/>
        </w:rPr>
        <w:t>прикажана дескриптивна статистика на</w:t>
      </w:r>
      <w:r w:rsidR="00550D96" w:rsidRPr="008212B2">
        <w:rPr>
          <w:rFonts w:ascii="Times New Roman" w:hAnsi="Times New Roman" w:cs="Times New Roman"/>
          <w:sz w:val="24"/>
          <w:szCs w:val="24"/>
          <w:lang w:val="mk-MK"/>
        </w:rPr>
        <w:t xml:space="preserve"> индекс</w:t>
      </w:r>
      <w:r>
        <w:rPr>
          <w:rFonts w:ascii="Times New Roman" w:hAnsi="Times New Roman" w:cs="Times New Roman"/>
          <w:sz w:val="24"/>
          <w:szCs w:val="24"/>
          <w:lang w:val="mk-MK"/>
        </w:rPr>
        <w:t>от</w:t>
      </w:r>
      <w:r w:rsidR="00550D96" w:rsidRPr="008212B2">
        <w:rPr>
          <w:rFonts w:ascii="Times New Roman" w:hAnsi="Times New Roman" w:cs="Times New Roman"/>
          <w:sz w:val="24"/>
          <w:szCs w:val="24"/>
          <w:lang w:val="mk-MK"/>
        </w:rPr>
        <w:t xml:space="preserve"> Loe-Sillnes</w:t>
      </w:r>
      <w:r w:rsidR="00550D96" w:rsidRPr="00AB0A77">
        <w:rPr>
          <w:rFonts w:ascii="Times New Roman" w:hAnsi="Times New Roman" w:cs="Times New Roman"/>
          <w:sz w:val="24"/>
          <w:szCs w:val="24"/>
          <w:lang w:val="mk-MK"/>
        </w:rPr>
        <w:t>/сулкус индекс</w:t>
      </w:r>
      <w:r>
        <w:rPr>
          <w:rFonts w:ascii="Times New Roman" w:hAnsi="Times New Roman" w:cs="Times New Roman"/>
          <w:sz w:val="24"/>
          <w:szCs w:val="24"/>
          <w:lang w:val="mk-MK"/>
        </w:rPr>
        <w:t>от</w:t>
      </w:r>
      <w:r w:rsidR="00550D96" w:rsidRPr="00AB0A77">
        <w:rPr>
          <w:rFonts w:ascii="Times New Roman" w:hAnsi="Times New Roman" w:cs="Times New Roman"/>
          <w:sz w:val="24"/>
          <w:szCs w:val="24"/>
          <w:lang w:val="mk-MK"/>
        </w:rPr>
        <w:t xml:space="preserve"> на крварење</w:t>
      </w:r>
      <w:r w:rsidR="00550D96" w:rsidRPr="008212B2">
        <w:rPr>
          <w:rFonts w:ascii="Times New Roman" w:hAnsi="Times New Roman" w:cs="Times New Roman"/>
          <w:sz w:val="24"/>
          <w:szCs w:val="24"/>
          <w:lang w:val="mk-MK"/>
        </w:rPr>
        <w:t xml:space="preserve"> </w:t>
      </w:r>
      <w:r w:rsidR="00550D96" w:rsidRPr="00AB0A77">
        <w:rPr>
          <w:rFonts w:ascii="Times New Roman" w:hAnsi="Times New Roman" w:cs="Times New Roman"/>
          <w:sz w:val="24"/>
          <w:szCs w:val="24"/>
          <w:lang w:val="mk-MK"/>
        </w:rPr>
        <w:t>(</w:t>
      </w:r>
      <w:r w:rsidR="00550D96" w:rsidRPr="008212B2">
        <w:rPr>
          <w:rFonts w:ascii="Times New Roman" w:hAnsi="Times New Roman" w:cs="Times New Roman"/>
          <w:sz w:val="24"/>
          <w:szCs w:val="24"/>
          <w:lang w:val="mk-MK"/>
        </w:rPr>
        <w:t>Loe-Sillnes</w:t>
      </w:r>
      <w:r w:rsidR="00550D96" w:rsidRPr="00AB0A77">
        <w:rPr>
          <w:rFonts w:ascii="Times New Roman" w:hAnsi="Times New Roman" w:cs="Times New Roman"/>
          <w:sz w:val="24"/>
          <w:szCs w:val="24"/>
          <w:lang w:val="mk-MK"/>
        </w:rPr>
        <w:t>/</w:t>
      </w:r>
      <w:r w:rsidR="00550D96" w:rsidRPr="008212B2">
        <w:rPr>
          <w:rFonts w:ascii="Times New Roman" w:hAnsi="Times New Roman" w:cs="Times New Roman"/>
          <w:sz w:val="24"/>
          <w:szCs w:val="24"/>
          <w:lang w:val="mk-MK"/>
        </w:rPr>
        <w:t>SBI</w:t>
      </w:r>
      <w:r w:rsidR="00550D96" w:rsidRPr="00AB0A77">
        <w:rPr>
          <w:rFonts w:ascii="Times New Roman" w:hAnsi="Times New Roman" w:cs="Times New Roman"/>
          <w:sz w:val="24"/>
          <w:szCs w:val="24"/>
          <w:lang w:val="mk-MK"/>
        </w:rPr>
        <w:t>)</w:t>
      </w:r>
      <w:r w:rsidR="00550D96" w:rsidRPr="008212B2">
        <w:rPr>
          <w:rFonts w:ascii="Times New Roman" w:hAnsi="Times New Roman" w:cs="Times New Roman"/>
          <w:sz w:val="24"/>
          <w:szCs w:val="24"/>
          <w:lang w:val="mk-MK"/>
        </w:rPr>
        <w:t xml:space="preserve"> пред, по и три недели по третманот.</w:t>
      </w:r>
    </w:p>
    <w:p w14:paraId="2D5C5680" w14:textId="0C4D47C2" w:rsidR="00550D96" w:rsidRPr="00AB0A77" w:rsidRDefault="00550D96" w:rsidP="00550D96">
      <w:pPr>
        <w:autoSpaceDE w:val="0"/>
        <w:autoSpaceDN w:val="0"/>
        <w:adjustRightInd w:val="0"/>
        <w:jc w:val="both"/>
        <w:rPr>
          <w:rFonts w:ascii="Times New Roman" w:hAnsi="Times New Roman" w:cs="Times New Roman"/>
          <w:sz w:val="24"/>
          <w:szCs w:val="24"/>
          <w:lang w:val="mk-MK"/>
        </w:rPr>
      </w:pPr>
      <w:r w:rsidRPr="00AB0A77">
        <w:rPr>
          <w:rFonts w:ascii="Times New Roman" w:hAnsi="Times New Roman" w:cs="Times New Roman"/>
          <w:sz w:val="24"/>
          <w:szCs w:val="24"/>
          <w:lang w:val="mk-MK"/>
        </w:rPr>
        <w:t>Вредноста на</w:t>
      </w:r>
      <w:r w:rsidRPr="008212B2">
        <w:rPr>
          <w:rFonts w:ascii="Times New Roman" w:hAnsi="Times New Roman" w:cs="Times New Roman"/>
          <w:sz w:val="24"/>
          <w:szCs w:val="24"/>
          <w:lang w:val="mk-MK"/>
        </w:rPr>
        <w:t xml:space="preserve"> индекс</w:t>
      </w:r>
      <w:r w:rsidR="00F53095">
        <w:rPr>
          <w:rFonts w:ascii="Times New Roman" w:hAnsi="Times New Roman" w:cs="Times New Roman"/>
          <w:sz w:val="24"/>
          <w:szCs w:val="24"/>
          <w:lang w:val="mk-MK"/>
        </w:rPr>
        <w:t>от</w:t>
      </w:r>
      <w:r w:rsidRPr="008212B2">
        <w:rPr>
          <w:rFonts w:ascii="Times New Roman" w:hAnsi="Times New Roman" w:cs="Times New Roman"/>
          <w:sz w:val="24"/>
          <w:szCs w:val="24"/>
          <w:lang w:val="mk-MK"/>
        </w:rPr>
        <w:t xml:space="preserve"> Loe-Sillnes</w:t>
      </w:r>
      <w:r w:rsidRPr="00AB0A77">
        <w:rPr>
          <w:rFonts w:ascii="Times New Roman" w:hAnsi="Times New Roman" w:cs="Times New Roman"/>
          <w:sz w:val="24"/>
          <w:szCs w:val="24"/>
          <w:lang w:val="mk-MK"/>
        </w:rPr>
        <w:t>/сулкус индекс</w:t>
      </w:r>
      <w:r w:rsidR="00F53095">
        <w:rPr>
          <w:rFonts w:ascii="Times New Roman" w:hAnsi="Times New Roman" w:cs="Times New Roman"/>
          <w:sz w:val="24"/>
          <w:szCs w:val="24"/>
          <w:lang w:val="mk-MK"/>
        </w:rPr>
        <w:t>от</w:t>
      </w:r>
      <w:r w:rsidRPr="00AB0A77">
        <w:rPr>
          <w:rFonts w:ascii="Times New Roman" w:hAnsi="Times New Roman" w:cs="Times New Roman"/>
          <w:sz w:val="24"/>
          <w:szCs w:val="24"/>
          <w:lang w:val="mk-MK"/>
        </w:rPr>
        <w:t xml:space="preserve"> на крварење</w:t>
      </w:r>
      <w:r w:rsidRPr="00AB0A77">
        <w:rPr>
          <w:rFonts w:ascii="Times New Roman" w:hAnsi="Times New Roman" w:cs="Times New Roman"/>
          <w:bCs/>
          <w:color w:val="000000"/>
          <w:sz w:val="24"/>
          <w:szCs w:val="24"/>
          <w:lang w:val="mk-MK"/>
        </w:rPr>
        <w:t xml:space="preserve"> (</w:t>
      </w:r>
      <w:r w:rsidRPr="008212B2">
        <w:rPr>
          <w:rFonts w:ascii="Times New Roman" w:hAnsi="Times New Roman" w:cs="Times New Roman"/>
          <w:bCs/>
          <w:color w:val="000000"/>
          <w:sz w:val="24"/>
          <w:szCs w:val="24"/>
          <w:lang w:val="mk-MK"/>
        </w:rPr>
        <w:t>LSB/SBIB</w:t>
      </w:r>
      <w:r w:rsidRPr="00AB0A77">
        <w:rPr>
          <w:rFonts w:ascii="Times New Roman" w:hAnsi="Times New Roman" w:cs="Times New Roman"/>
          <w:bCs/>
          <w:color w:val="000000"/>
          <w:sz w:val="24"/>
          <w:szCs w:val="24"/>
          <w:lang w:val="mk-MK"/>
        </w:rPr>
        <w:t>)</w:t>
      </w:r>
      <w:r w:rsidRPr="00AB0A77">
        <w:rPr>
          <w:rFonts w:ascii="Times New Roman" w:hAnsi="Times New Roman" w:cs="Times New Roman"/>
          <w:sz w:val="24"/>
          <w:szCs w:val="24"/>
          <w:lang w:val="mk-MK"/>
        </w:rPr>
        <w:t xml:space="preserve"> пред третманот варира во интервалот 1,</w:t>
      </w:r>
      <w:r w:rsidRPr="008212B2">
        <w:rPr>
          <w:rFonts w:ascii="Times New Roman" w:hAnsi="Times New Roman" w:cs="Times New Roman"/>
          <w:sz w:val="24"/>
          <w:szCs w:val="24"/>
          <w:lang w:val="mk-MK"/>
        </w:rPr>
        <w:t>2</w:t>
      </w:r>
      <w:r w:rsidRPr="00AB0A77">
        <w:rPr>
          <w:rFonts w:ascii="Times New Roman" w:hAnsi="Times New Roman" w:cs="Times New Roman"/>
          <w:sz w:val="24"/>
          <w:szCs w:val="24"/>
          <w:lang w:val="mk-MK"/>
        </w:rPr>
        <w:t>7</w:t>
      </w:r>
      <w:r w:rsidRPr="00AB0A77">
        <w:rPr>
          <w:rFonts w:ascii="Times New Roman" w:hAnsi="Times New Roman" w:cs="Times New Roman"/>
          <w:sz w:val="24"/>
          <w:szCs w:val="24"/>
          <w:lang w:val="mk-MK"/>
        </w:rPr>
        <w:sym w:font="Symbol" w:char="F0B1"/>
      </w:r>
      <w:r w:rsidRPr="00AB0A77">
        <w:rPr>
          <w:rFonts w:ascii="Times New Roman" w:hAnsi="Times New Roman" w:cs="Times New Roman"/>
          <w:sz w:val="24"/>
          <w:szCs w:val="24"/>
          <w:lang w:val="mk-MK"/>
        </w:rPr>
        <w:t>0,5</w:t>
      </w:r>
      <w:r w:rsidRPr="008212B2">
        <w:rPr>
          <w:rFonts w:ascii="Times New Roman" w:hAnsi="Times New Roman" w:cs="Times New Roman"/>
          <w:sz w:val="24"/>
          <w:szCs w:val="24"/>
          <w:lang w:val="mk-MK"/>
        </w:rPr>
        <w:t>9;</w:t>
      </w:r>
      <w:r w:rsidRPr="00AB0A77">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sym w:font="Symbol" w:char="F0B1"/>
      </w:r>
      <w:r w:rsidRPr="00AB0A77">
        <w:rPr>
          <w:rFonts w:ascii="Times New Roman" w:hAnsi="Times New Roman" w:cs="Times New Roman"/>
          <w:sz w:val="24"/>
          <w:szCs w:val="24"/>
          <w:lang w:val="mk-MK"/>
        </w:rPr>
        <w:t>95,00%</w:t>
      </w:r>
      <w:r w:rsidRPr="008212B2">
        <w:rPr>
          <w:rFonts w:ascii="Times New Roman" w:hAnsi="Times New Roman" w:cs="Times New Roman"/>
          <w:sz w:val="24"/>
          <w:szCs w:val="24"/>
          <w:lang w:val="mk-MK"/>
        </w:rPr>
        <w:t xml:space="preserve">CI:0,94-1,60; </w:t>
      </w:r>
      <w:r w:rsidRPr="00AB0A77">
        <w:rPr>
          <w:rFonts w:ascii="Times New Roman" w:hAnsi="Times New Roman" w:cs="Times New Roman"/>
          <w:sz w:val="24"/>
          <w:szCs w:val="24"/>
          <w:lang w:val="mk-MK"/>
        </w:rPr>
        <w:t xml:space="preserve">медијаната </w:t>
      </w:r>
      <w:r w:rsidR="00F53095">
        <w:rPr>
          <w:rFonts w:ascii="Times New Roman" w:hAnsi="Times New Roman" w:cs="Times New Roman"/>
          <w:sz w:val="24"/>
          <w:szCs w:val="24"/>
          <w:lang w:val="mk-MK"/>
        </w:rPr>
        <w:t>е</w:t>
      </w:r>
      <w:r w:rsidR="00F53095" w:rsidRPr="00AB0A77">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 xml:space="preserve">1, минималната вредност </w:t>
      </w:r>
      <w:r w:rsidR="00F53095">
        <w:rPr>
          <w:rFonts w:ascii="Times New Roman" w:hAnsi="Times New Roman" w:cs="Times New Roman"/>
          <w:sz w:val="24"/>
          <w:szCs w:val="24"/>
          <w:lang w:val="mk-MK"/>
        </w:rPr>
        <w:t>е</w:t>
      </w:r>
      <w:r w:rsidR="00F53095" w:rsidRPr="00AB0A77">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1</w:t>
      </w:r>
      <w:r w:rsidR="00F53095">
        <w:rPr>
          <w:rFonts w:ascii="Times New Roman" w:hAnsi="Times New Roman" w:cs="Times New Roman"/>
          <w:sz w:val="24"/>
          <w:szCs w:val="24"/>
          <w:lang w:val="mk-MK"/>
        </w:rPr>
        <w:t>,</w:t>
      </w:r>
      <w:r w:rsidRPr="00AB0A77">
        <w:rPr>
          <w:rFonts w:ascii="Times New Roman" w:hAnsi="Times New Roman" w:cs="Times New Roman"/>
          <w:sz w:val="24"/>
          <w:szCs w:val="24"/>
          <w:lang w:val="mk-MK"/>
        </w:rPr>
        <w:t xml:space="preserve"> а максималната вредност изнесува </w:t>
      </w:r>
      <w:r w:rsidRPr="008212B2">
        <w:rPr>
          <w:rFonts w:ascii="Times New Roman" w:hAnsi="Times New Roman" w:cs="Times New Roman"/>
          <w:sz w:val="24"/>
          <w:szCs w:val="24"/>
          <w:lang w:val="mk-MK"/>
        </w:rPr>
        <w:t>3</w:t>
      </w:r>
      <w:r w:rsidRPr="00AB0A77">
        <w:rPr>
          <w:rFonts w:ascii="Times New Roman" w:hAnsi="Times New Roman" w:cs="Times New Roman"/>
          <w:sz w:val="24"/>
          <w:szCs w:val="24"/>
          <w:lang w:val="mk-MK"/>
        </w:rPr>
        <w:t>.</w:t>
      </w:r>
    </w:p>
    <w:p w14:paraId="4A6F3F4C" w14:textId="12C42F94" w:rsidR="00550D96" w:rsidRPr="00AB0A77" w:rsidRDefault="00550D96" w:rsidP="00550D96">
      <w:pPr>
        <w:autoSpaceDE w:val="0"/>
        <w:autoSpaceDN w:val="0"/>
        <w:adjustRightInd w:val="0"/>
        <w:jc w:val="both"/>
        <w:rPr>
          <w:rFonts w:ascii="Times New Roman" w:hAnsi="Times New Roman" w:cs="Times New Roman"/>
          <w:sz w:val="24"/>
          <w:szCs w:val="24"/>
          <w:lang w:val="mk-MK"/>
        </w:rPr>
      </w:pPr>
      <w:r w:rsidRPr="00AB0A77">
        <w:rPr>
          <w:rFonts w:ascii="Times New Roman" w:hAnsi="Times New Roman" w:cs="Times New Roman"/>
          <w:sz w:val="24"/>
          <w:szCs w:val="24"/>
          <w:lang w:val="mk-MK"/>
        </w:rPr>
        <w:t>Вредноста на</w:t>
      </w:r>
      <w:r w:rsidRPr="008212B2">
        <w:rPr>
          <w:rFonts w:ascii="Times New Roman" w:hAnsi="Times New Roman" w:cs="Times New Roman"/>
          <w:sz w:val="24"/>
          <w:szCs w:val="24"/>
          <w:lang w:val="mk-MK"/>
        </w:rPr>
        <w:t xml:space="preserve"> индекс</w:t>
      </w:r>
      <w:r w:rsidR="00F53095">
        <w:rPr>
          <w:rFonts w:ascii="Times New Roman" w:hAnsi="Times New Roman" w:cs="Times New Roman"/>
          <w:sz w:val="24"/>
          <w:szCs w:val="24"/>
          <w:lang w:val="mk-MK"/>
        </w:rPr>
        <w:t>от</w:t>
      </w:r>
      <w:r w:rsidRPr="008212B2">
        <w:rPr>
          <w:rFonts w:ascii="Times New Roman" w:hAnsi="Times New Roman" w:cs="Times New Roman"/>
          <w:sz w:val="24"/>
          <w:szCs w:val="24"/>
          <w:lang w:val="mk-MK"/>
        </w:rPr>
        <w:t xml:space="preserve"> Loe-Sillnes</w:t>
      </w:r>
      <w:r w:rsidRPr="00AB0A77">
        <w:rPr>
          <w:rFonts w:ascii="Times New Roman" w:hAnsi="Times New Roman" w:cs="Times New Roman"/>
          <w:sz w:val="24"/>
          <w:szCs w:val="24"/>
          <w:lang w:val="mk-MK"/>
        </w:rPr>
        <w:t>/сулкус индекс</w:t>
      </w:r>
      <w:r w:rsidR="00F53095">
        <w:rPr>
          <w:rFonts w:ascii="Times New Roman" w:hAnsi="Times New Roman" w:cs="Times New Roman"/>
          <w:sz w:val="24"/>
          <w:szCs w:val="24"/>
          <w:lang w:val="mk-MK"/>
        </w:rPr>
        <w:t>от</w:t>
      </w:r>
      <w:r w:rsidRPr="00AB0A77">
        <w:rPr>
          <w:rFonts w:ascii="Times New Roman" w:hAnsi="Times New Roman" w:cs="Times New Roman"/>
          <w:sz w:val="24"/>
          <w:szCs w:val="24"/>
          <w:lang w:val="mk-MK"/>
        </w:rPr>
        <w:t xml:space="preserve"> на крварење</w:t>
      </w:r>
      <w:r w:rsidRPr="00AB0A77">
        <w:rPr>
          <w:rFonts w:ascii="Times New Roman" w:hAnsi="Times New Roman" w:cs="Times New Roman"/>
          <w:bCs/>
          <w:color w:val="000000"/>
          <w:sz w:val="24"/>
          <w:szCs w:val="24"/>
          <w:lang w:val="mk-MK"/>
        </w:rPr>
        <w:t xml:space="preserve"> (</w:t>
      </w:r>
      <w:r w:rsidRPr="008212B2">
        <w:rPr>
          <w:rFonts w:ascii="Times New Roman" w:hAnsi="Times New Roman" w:cs="Times New Roman"/>
          <w:bCs/>
          <w:color w:val="000000"/>
          <w:sz w:val="24"/>
          <w:szCs w:val="24"/>
          <w:lang w:val="mk-MK"/>
        </w:rPr>
        <w:t>LSA/SBIA</w:t>
      </w:r>
      <w:r w:rsidRPr="00AB0A77">
        <w:rPr>
          <w:rFonts w:ascii="Times New Roman" w:hAnsi="Times New Roman" w:cs="Times New Roman"/>
          <w:bCs/>
          <w:color w:val="000000"/>
          <w:sz w:val="24"/>
          <w:szCs w:val="24"/>
          <w:lang w:val="mk-MK"/>
        </w:rPr>
        <w:t>)</w:t>
      </w:r>
      <w:r w:rsidRPr="00AB0A77">
        <w:rPr>
          <w:rFonts w:ascii="Times New Roman" w:hAnsi="Times New Roman" w:cs="Times New Roman"/>
          <w:sz w:val="24"/>
          <w:szCs w:val="24"/>
          <w:lang w:val="mk-MK"/>
        </w:rPr>
        <w:t xml:space="preserve"> по третманот варира во интервалот 1,</w:t>
      </w:r>
      <w:r w:rsidRPr="008212B2">
        <w:rPr>
          <w:rFonts w:ascii="Times New Roman" w:hAnsi="Times New Roman" w:cs="Times New Roman"/>
          <w:sz w:val="24"/>
          <w:szCs w:val="24"/>
          <w:lang w:val="mk-MK"/>
        </w:rPr>
        <w:t>13</w:t>
      </w:r>
      <w:r w:rsidRPr="00AB0A77">
        <w:rPr>
          <w:rFonts w:ascii="Times New Roman" w:hAnsi="Times New Roman" w:cs="Times New Roman"/>
          <w:sz w:val="24"/>
          <w:szCs w:val="24"/>
          <w:lang w:val="mk-MK"/>
        </w:rPr>
        <w:sym w:font="Symbol" w:char="F0B1"/>
      </w:r>
      <w:r w:rsidRPr="00AB0A77">
        <w:rPr>
          <w:rFonts w:ascii="Times New Roman" w:hAnsi="Times New Roman" w:cs="Times New Roman"/>
          <w:sz w:val="24"/>
          <w:szCs w:val="24"/>
          <w:lang w:val="mk-MK"/>
        </w:rPr>
        <w:t>0,</w:t>
      </w:r>
      <w:r w:rsidRPr="008212B2">
        <w:rPr>
          <w:rFonts w:ascii="Times New Roman" w:hAnsi="Times New Roman" w:cs="Times New Roman"/>
          <w:sz w:val="24"/>
          <w:szCs w:val="24"/>
          <w:lang w:val="mk-MK"/>
        </w:rPr>
        <w:t>35;</w:t>
      </w:r>
      <w:r w:rsidRPr="00AB0A77">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sym w:font="Symbol" w:char="F0B1"/>
      </w:r>
      <w:r w:rsidRPr="00AB0A77">
        <w:rPr>
          <w:rFonts w:ascii="Times New Roman" w:hAnsi="Times New Roman" w:cs="Times New Roman"/>
          <w:sz w:val="24"/>
          <w:szCs w:val="24"/>
          <w:lang w:val="mk-MK"/>
        </w:rPr>
        <w:t>95,00%</w:t>
      </w:r>
      <w:r w:rsidRPr="008212B2">
        <w:rPr>
          <w:rFonts w:ascii="Times New Roman" w:hAnsi="Times New Roman" w:cs="Times New Roman"/>
          <w:sz w:val="24"/>
          <w:szCs w:val="24"/>
          <w:lang w:val="mk-MK"/>
        </w:rPr>
        <w:t xml:space="preserve">CI:0,94-1,33; </w:t>
      </w:r>
      <w:r w:rsidRPr="00AB0A77">
        <w:rPr>
          <w:rFonts w:ascii="Times New Roman" w:hAnsi="Times New Roman" w:cs="Times New Roman"/>
          <w:sz w:val="24"/>
          <w:szCs w:val="24"/>
          <w:lang w:val="mk-MK"/>
        </w:rPr>
        <w:t xml:space="preserve">медијаната </w:t>
      </w:r>
      <w:r w:rsidR="00F53095">
        <w:rPr>
          <w:rFonts w:ascii="Times New Roman" w:hAnsi="Times New Roman" w:cs="Times New Roman"/>
          <w:sz w:val="24"/>
          <w:szCs w:val="24"/>
          <w:lang w:val="mk-MK"/>
        </w:rPr>
        <w:t>е</w:t>
      </w:r>
      <w:r w:rsidR="00F53095" w:rsidRPr="00AB0A77">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 xml:space="preserve">1, минималната вредност </w:t>
      </w:r>
      <w:r w:rsidR="00F53095">
        <w:rPr>
          <w:rFonts w:ascii="Times New Roman" w:hAnsi="Times New Roman" w:cs="Times New Roman"/>
          <w:sz w:val="24"/>
          <w:szCs w:val="24"/>
          <w:lang w:val="mk-MK"/>
        </w:rPr>
        <w:t>е</w:t>
      </w:r>
      <w:r w:rsidR="00F53095" w:rsidRPr="00AB0A77">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1</w:t>
      </w:r>
      <w:r w:rsidR="00F53095">
        <w:rPr>
          <w:rFonts w:ascii="Times New Roman" w:hAnsi="Times New Roman" w:cs="Times New Roman"/>
          <w:sz w:val="24"/>
          <w:szCs w:val="24"/>
          <w:lang w:val="mk-MK"/>
        </w:rPr>
        <w:t>,</w:t>
      </w:r>
      <w:r w:rsidRPr="00AB0A77">
        <w:rPr>
          <w:rFonts w:ascii="Times New Roman" w:hAnsi="Times New Roman" w:cs="Times New Roman"/>
          <w:sz w:val="24"/>
          <w:szCs w:val="24"/>
          <w:lang w:val="mk-MK"/>
        </w:rPr>
        <w:t xml:space="preserve"> а максималната вредност 2.</w:t>
      </w:r>
    </w:p>
    <w:p w14:paraId="28DC1570" w14:textId="238D06A8" w:rsidR="00550D96" w:rsidRPr="00AB0A77" w:rsidRDefault="00550D96" w:rsidP="00550D96">
      <w:pPr>
        <w:autoSpaceDE w:val="0"/>
        <w:autoSpaceDN w:val="0"/>
        <w:adjustRightInd w:val="0"/>
        <w:jc w:val="both"/>
        <w:rPr>
          <w:rFonts w:ascii="Times New Roman" w:hAnsi="Times New Roman" w:cs="Times New Roman"/>
          <w:sz w:val="24"/>
          <w:szCs w:val="24"/>
          <w:lang w:val="mk-MK"/>
        </w:rPr>
      </w:pPr>
      <w:r w:rsidRPr="00AB0A77">
        <w:rPr>
          <w:rFonts w:ascii="Times New Roman" w:hAnsi="Times New Roman" w:cs="Times New Roman"/>
          <w:sz w:val="24"/>
          <w:szCs w:val="24"/>
          <w:lang w:val="mk-MK"/>
        </w:rPr>
        <w:t>Вредноста на</w:t>
      </w:r>
      <w:r w:rsidRPr="008212B2">
        <w:rPr>
          <w:rFonts w:ascii="Times New Roman" w:hAnsi="Times New Roman" w:cs="Times New Roman"/>
          <w:sz w:val="24"/>
          <w:szCs w:val="24"/>
          <w:lang w:val="mk-MK"/>
        </w:rPr>
        <w:t xml:space="preserve"> индекс</w:t>
      </w:r>
      <w:r w:rsidR="00F53095">
        <w:rPr>
          <w:rFonts w:ascii="Times New Roman" w:hAnsi="Times New Roman" w:cs="Times New Roman"/>
          <w:sz w:val="24"/>
          <w:szCs w:val="24"/>
          <w:lang w:val="mk-MK"/>
        </w:rPr>
        <w:t>от</w:t>
      </w:r>
      <w:r w:rsidRPr="008212B2">
        <w:rPr>
          <w:rFonts w:ascii="Times New Roman" w:hAnsi="Times New Roman" w:cs="Times New Roman"/>
          <w:sz w:val="24"/>
          <w:szCs w:val="24"/>
          <w:lang w:val="mk-MK"/>
        </w:rPr>
        <w:t xml:space="preserve"> Loe-Sillnes</w:t>
      </w:r>
      <w:r w:rsidRPr="00AB0A77">
        <w:rPr>
          <w:rFonts w:ascii="Times New Roman" w:hAnsi="Times New Roman" w:cs="Times New Roman"/>
          <w:sz w:val="24"/>
          <w:szCs w:val="24"/>
          <w:lang w:val="mk-MK"/>
        </w:rPr>
        <w:t>/сулкус индекс</w:t>
      </w:r>
      <w:r w:rsidR="00F53095">
        <w:rPr>
          <w:rFonts w:ascii="Times New Roman" w:hAnsi="Times New Roman" w:cs="Times New Roman"/>
          <w:sz w:val="24"/>
          <w:szCs w:val="24"/>
          <w:lang w:val="mk-MK"/>
        </w:rPr>
        <w:t>от</w:t>
      </w:r>
      <w:r w:rsidRPr="00AB0A77">
        <w:rPr>
          <w:rFonts w:ascii="Times New Roman" w:hAnsi="Times New Roman" w:cs="Times New Roman"/>
          <w:sz w:val="24"/>
          <w:szCs w:val="24"/>
          <w:lang w:val="mk-MK"/>
        </w:rPr>
        <w:t xml:space="preserve"> на крварење</w:t>
      </w:r>
      <w:r w:rsidRPr="00AB0A77">
        <w:rPr>
          <w:rFonts w:ascii="Times New Roman" w:hAnsi="Times New Roman" w:cs="Times New Roman"/>
          <w:bCs/>
          <w:color w:val="000000"/>
          <w:sz w:val="24"/>
          <w:szCs w:val="24"/>
          <w:lang w:val="mk-MK"/>
        </w:rPr>
        <w:t xml:space="preserve"> (</w:t>
      </w:r>
      <w:r w:rsidRPr="008212B2">
        <w:rPr>
          <w:rFonts w:ascii="Times New Roman" w:hAnsi="Times New Roman" w:cs="Times New Roman"/>
          <w:bCs/>
          <w:color w:val="000000"/>
          <w:sz w:val="24"/>
          <w:szCs w:val="24"/>
          <w:lang w:val="mk-MK"/>
        </w:rPr>
        <w:t>LSA/SBI2)</w:t>
      </w:r>
      <w:r w:rsidRPr="00AB0A77">
        <w:rPr>
          <w:rFonts w:ascii="Times New Roman" w:hAnsi="Times New Roman" w:cs="Times New Roman"/>
          <w:sz w:val="24"/>
          <w:szCs w:val="24"/>
          <w:lang w:val="mk-MK"/>
        </w:rPr>
        <w:t xml:space="preserve"> </w:t>
      </w:r>
      <w:r w:rsidRPr="008212B2">
        <w:rPr>
          <w:rFonts w:ascii="Times New Roman" w:hAnsi="Times New Roman" w:cs="Times New Roman"/>
          <w:sz w:val="24"/>
          <w:szCs w:val="24"/>
          <w:lang w:val="mk-MK"/>
        </w:rPr>
        <w:t>три недели по третманот</w:t>
      </w:r>
      <w:r w:rsidRPr="00AB0A77">
        <w:rPr>
          <w:rFonts w:ascii="Times New Roman" w:hAnsi="Times New Roman" w:cs="Times New Roman"/>
          <w:sz w:val="24"/>
          <w:szCs w:val="24"/>
          <w:lang w:val="mk-MK"/>
        </w:rPr>
        <w:t xml:space="preserve"> варира во интервалот 0,</w:t>
      </w:r>
      <w:r w:rsidRPr="008212B2">
        <w:rPr>
          <w:rFonts w:ascii="Times New Roman" w:hAnsi="Times New Roman" w:cs="Times New Roman"/>
          <w:sz w:val="24"/>
          <w:szCs w:val="24"/>
          <w:lang w:val="mk-MK"/>
        </w:rPr>
        <w:t>13</w:t>
      </w:r>
      <w:r w:rsidRPr="00AB0A77">
        <w:rPr>
          <w:rFonts w:ascii="Times New Roman" w:hAnsi="Times New Roman" w:cs="Times New Roman"/>
          <w:sz w:val="24"/>
          <w:szCs w:val="24"/>
          <w:lang w:val="mk-MK"/>
        </w:rPr>
        <w:sym w:font="Symbol" w:char="F0B1"/>
      </w:r>
      <w:r w:rsidRPr="00AB0A77">
        <w:rPr>
          <w:rFonts w:ascii="Times New Roman" w:hAnsi="Times New Roman" w:cs="Times New Roman"/>
          <w:sz w:val="24"/>
          <w:szCs w:val="24"/>
          <w:lang w:val="mk-MK"/>
        </w:rPr>
        <w:t>0,</w:t>
      </w:r>
      <w:r w:rsidRPr="008212B2">
        <w:rPr>
          <w:rFonts w:ascii="Times New Roman" w:hAnsi="Times New Roman" w:cs="Times New Roman"/>
          <w:sz w:val="24"/>
          <w:szCs w:val="24"/>
          <w:lang w:val="mk-MK"/>
        </w:rPr>
        <w:t>35;</w:t>
      </w:r>
      <w:r w:rsidRPr="00AB0A77">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sym w:font="Symbol" w:char="F0B1"/>
      </w:r>
      <w:r w:rsidRPr="00AB0A77">
        <w:rPr>
          <w:rFonts w:ascii="Times New Roman" w:hAnsi="Times New Roman" w:cs="Times New Roman"/>
          <w:sz w:val="24"/>
          <w:szCs w:val="24"/>
          <w:lang w:val="mk-MK"/>
        </w:rPr>
        <w:t>95,00%</w:t>
      </w:r>
      <w:r w:rsidRPr="008212B2">
        <w:rPr>
          <w:rFonts w:ascii="Times New Roman" w:hAnsi="Times New Roman" w:cs="Times New Roman"/>
          <w:sz w:val="24"/>
          <w:szCs w:val="24"/>
          <w:lang w:val="mk-MK"/>
        </w:rPr>
        <w:t xml:space="preserve">CI:(-0,06)-0,33; </w:t>
      </w:r>
      <w:r w:rsidRPr="00AB0A77">
        <w:rPr>
          <w:rFonts w:ascii="Times New Roman" w:hAnsi="Times New Roman" w:cs="Times New Roman"/>
          <w:sz w:val="24"/>
          <w:szCs w:val="24"/>
          <w:lang w:val="mk-MK"/>
        </w:rPr>
        <w:t xml:space="preserve">медијаната </w:t>
      </w:r>
      <w:r w:rsidR="00F53095">
        <w:rPr>
          <w:rFonts w:ascii="Times New Roman" w:hAnsi="Times New Roman" w:cs="Times New Roman"/>
          <w:sz w:val="24"/>
          <w:szCs w:val="24"/>
          <w:lang w:val="mk-MK"/>
        </w:rPr>
        <w:t>е</w:t>
      </w:r>
      <w:r w:rsidR="00F53095" w:rsidRPr="00AB0A77">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 xml:space="preserve">0, минималната вредност </w:t>
      </w:r>
      <w:r w:rsidR="00F53095">
        <w:rPr>
          <w:rFonts w:ascii="Times New Roman" w:hAnsi="Times New Roman" w:cs="Times New Roman"/>
          <w:sz w:val="24"/>
          <w:szCs w:val="24"/>
          <w:lang w:val="mk-MK"/>
        </w:rPr>
        <w:t>е</w:t>
      </w:r>
      <w:r w:rsidR="00F53095" w:rsidRPr="00AB0A77">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0</w:t>
      </w:r>
      <w:r w:rsidR="00F53095">
        <w:rPr>
          <w:rFonts w:ascii="Times New Roman" w:hAnsi="Times New Roman" w:cs="Times New Roman"/>
          <w:sz w:val="24"/>
          <w:szCs w:val="24"/>
          <w:lang w:val="mk-MK"/>
        </w:rPr>
        <w:t>,</w:t>
      </w:r>
      <w:r w:rsidRPr="00AB0A77">
        <w:rPr>
          <w:rFonts w:ascii="Times New Roman" w:hAnsi="Times New Roman" w:cs="Times New Roman"/>
          <w:sz w:val="24"/>
          <w:szCs w:val="24"/>
          <w:lang w:val="mk-MK"/>
        </w:rPr>
        <w:t xml:space="preserve"> а максималната вредност 1.</w:t>
      </w:r>
    </w:p>
    <w:p w14:paraId="1E2F2076" w14:textId="77777777" w:rsidR="00550D96" w:rsidRPr="00AB0A77" w:rsidRDefault="00550D96" w:rsidP="00550D96">
      <w:pPr>
        <w:autoSpaceDE w:val="0"/>
        <w:autoSpaceDN w:val="0"/>
        <w:adjustRightInd w:val="0"/>
        <w:rPr>
          <w:rFonts w:ascii="Times New Roman" w:hAnsi="Times New Roman" w:cs="Times New Roman"/>
          <w:sz w:val="24"/>
          <w:szCs w:val="24"/>
          <w:lang w:val="mk-MK"/>
        </w:rPr>
      </w:pPr>
    </w:p>
    <w:p w14:paraId="191CDB7B" w14:textId="77777777" w:rsidR="0026424C" w:rsidRPr="00AB0A77" w:rsidRDefault="0026424C" w:rsidP="00550D96">
      <w:pPr>
        <w:autoSpaceDE w:val="0"/>
        <w:autoSpaceDN w:val="0"/>
        <w:adjustRightInd w:val="0"/>
        <w:jc w:val="center"/>
        <w:rPr>
          <w:rFonts w:ascii="Times New Roman" w:hAnsi="Times New Roman" w:cs="Times New Roman"/>
          <w:b/>
          <w:bCs/>
          <w:sz w:val="24"/>
          <w:szCs w:val="24"/>
          <w:lang w:val="mk-MK"/>
        </w:rPr>
      </w:pPr>
    </w:p>
    <w:p w14:paraId="7F801B28" w14:textId="77777777" w:rsidR="0026424C" w:rsidRPr="00AB0A77" w:rsidRDefault="0026424C" w:rsidP="00550D96">
      <w:pPr>
        <w:autoSpaceDE w:val="0"/>
        <w:autoSpaceDN w:val="0"/>
        <w:adjustRightInd w:val="0"/>
        <w:jc w:val="center"/>
        <w:rPr>
          <w:rFonts w:ascii="Times New Roman" w:hAnsi="Times New Roman" w:cs="Times New Roman"/>
          <w:b/>
          <w:bCs/>
          <w:sz w:val="24"/>
          <w:szCs w:val="24"/>
          <w:lang w:val="mk-MK"/>
        </w:rPr>
      </w:pPr>
    </w:p>
    <w:p w14:paraId="17502DA9" w14:textId="77777777" w:rsidR="0026424C" w:rsidRPr="00AB0A77" w:rsidRDefault="0026424C" w:rsidP="00550D96">
      <w:pPr>
        <w:autoSpaceDE w:val="0"/>
        <w:autoSpaceDN w:val="0"/>
        <w:adjustRightInd w:val="0"/>
        <w:jc w:val="center"/>
        <w:rPr>
          <w:rFonts w:ascii="Times New Roman" w:hAnsi="Times New Roman" w:cs="Times New Roman"/>
          <w:b/>
          <w:bCs/>
          <w:sz w:val="24"/>
          <w:szCs w:val="24"/>
          <w:lang w:val="mk-MK"/>
        </w:rPr>
      </w:pPr>
    </w:p>
    <w:p w14:paraId="10FD203E" w14:textId="1B07C358" w:rsidR="00550D96" w:rsidRPr="00AB0A77" w:rsidRDefault="00550D96" w:rsidP="00550D96">
      <w:pPr>
        <w:autoSpaceDE w:val="0"/>
        <w:autoSpaceDN w:val="0"/>
        <w:adjustRightInd w:val="0"/>
        <w:jc w:val="center"/>
        <w:rPr>
          <w:rFonts w:ascii="Times New Roman" w:hAnsi="Times New Roman" w:cs="Times New Roman"/>
          <w:sz w:val="24"/>
          <w:szCs w:val="24"/>
          <w:lang w:val="mk-MK"/>
        </w:rPr>
      </w:pPr>
      <w:r w:rsidRPr="00AB0A77">
        <w:rPr>
          <w:rFonts w:ascii="Times New Roman" w:hAnsi="Times New Roman" w:cs="Times New Roman"/>
          <w:b/>
          <w:bCs/>
          <w:sz w:val="24"/>
          <w:szCs w:val="24"/>
          <w:lang w:val="mk-MK"/>
        </w:rPr>
        <w:lastRenderedPageBreak/>
        <w:t xml:space="preserve">Табела </w:t>
      </w:r>
      <w:r w:rsidRPr="008212B2">
        <w:rPr>
          <w:rFonts w:ascii="Times New Roman" w:hAnsi="Times New Roman" w:cs="Times New Roman"/>
          <w:b/>
          <w:bCs/>
          <w:sz w:val="24"/>
          <w:szCs w:val="24"/>
          <w:lang w:val="mk-MK"/>
        </w:rPr>
        <w:t>34</w:t>
      </w:r>
      <w:r w:rsidR="00F53095">
        <w:rPr>
          <w:rFonts w:ascii="Times New Roman" w:hAnsi="Times New Roman" w:cs="Times New Roman"/>
          <w:b/>
          <w:bCs/>
          <w:sz w:val="24"/>
          <w:szCs w:val="24"/>
          <w:lang w:val="mk-MK"/>
        </w:rPr>
        <w:t>:</w:t>
      </w:r>
      <w:r w:rsidR="00F53095" w:rsidRPr="00AB0A77">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Loe-Sillnes/сулкус индекс на крварење</w:t>
      </w:r>
      <w:r w:rsidRPr="00AB0A77">
        <w:rPr>
          <w:rFonts w:ascii="Times New Roman" w:hAnsi="Times New Roman" w:cs="Times New Roman"/>
          <w:bCs/>
          <w:color w:val="000000"/>
          <w:sz w:val="24"/>
          <w:szCs w:val="24"/>
          <w:lang w:val="mk-MK"/>
        </w:rPr>
        <w:t xml:space="preserve"> (</w:t>
      </w:r>
      <w:r w:rsidRPr="00AB0A77">
        <w:rPr>
          <w:rFonts w:ascii="Times New Roman" w:hAnsi="Times New Roman" w:cs="Times New Roman"/>
          <w:sz w:val="24"/>
          <w:szCs w:val="24"/>
          <w:lang w:val="mk-MK"/>
        </w:rPr>
        <w:t>Loe-Sillnes/SBI)</w:t>
      </w:r>
    </w:p>
    <w:p w14:paraId="59CAA80A" w14:textId="13DDD86B" w:rsidR="00550D96" w:rsidRPr="008212B2" w:rsidRDefault="00550D96" w:rsidP="00550D96">
      <w:pPr>
        <w:autoSpaceDE w:val="0"/>
        <w:autoSpaceDN w:val="0"/>
        <w:adjustRightInd w:val="0"/>
        <w:jc w:val="center"/>
        <w:rPr>
          <w:rFonts w:ascii="Times New Roman" w:hAnsi="Times New Roman" w:cs="Times New Roman"/>
          <w:sz w:val="24"/>
          <w:szCs w:val="24"/>
          <w:lang w:val="mk-MK"/>
        </w:rPr>
      </w:pPr>
      <w:r w:rsidRPr="008212B2">
        <w:rPr>
          <w:rFonts w:ascii="Times New Roman" w:hAnsi="Times New Roman" w:cs="Times New Roman"/>
          <w:sz w:val="24"/>
          <w:szCs w:val="24"/>
          <w:lang w:val="mk-MK"/>
        </w:rPr>
        <w:t>пред, по и три недели по третманот</w:t>
      </w:r>
    </w:p>
    <w:p w14:paraId="4E9D6657" w14:textId="77777777" w:rsidR="00550D96" w:rsidRPr="008212B2" w:rsidRDefault="00550D96" w:rsidP="00550D96">
      <w:pPr>
        <w:autoSpaceDE w:val="0"/>
        <w:autoSpaceDN w:val="0"/>
        <w:adjustRightInd w:val="0"/>
        <w:rPr>
          <w:rFonts w:ascii="Georgia" w:hAnsi="Georgia"/>
          <w:lang w:val="mk-MK"/>
        </w:rPr>
      </w:pP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1021"/>
        <w:gridCol w:w="757"/>
        <w:gridCol w:w="592"/>
        <w:gridCol w:w="1086"/>
        <w:gridCol w:w="1086"/>
        <w:gridCol w:w="765"/>
        <w:gridCol w:w="979"/>
        <w:gridCol w:w="1004"/>
        <w:gridCol w:w="855"/>
      </w:tblGrid>
      <w:tr w:rsidR="00550D96" w:rsidRPr="00AB0A77" w14:paraId="6A499F46" w14:textId="77777777" w:rsidTr="00D50BCE">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tcPr>
          <w:p w14:paraId="076C083A" w14:textId="77777777" w:rsidR="00550D96" w:rsidRPr="008212B2" w:rsidRDefault="00550D96" w:rsidP="00D50BCE">
            <w:pPr>
              <w:jc w:val="center"/>
              <w:rPr>
                <w:rFonts w:ascii="Georgia" w:hAnsi="Georgia"/>
                <w:bCs/>
                <w:sz w:val="20"/>
                <w:szCs w:val="20"/>
                <w:lang w:val="mk-MK"/>
              </w:rPr>
            </w:pPr>
            <w:r w:rsidRPr="008212B2">
              <w:rPr>
                <w:rFonts w:ascii="Georgia" w:hAnsi="Georgia"/>
                <w:bCs/>
                <w:sz w:val="20"/>
                <w:szCs w:val="20"/>
                <w:lang w:val="mk-MK"/>
              </w:rPr>
              <w:t>Variable</w:t>
            </w:r>
          </w:p>
        </w:tc>
        <w:tc>
          <w:tcPr>
            <w:tcW w:w="0" w:type="auto"/>
            <w:tcBorders>
              <w:top w:val="outset" w:sz="6" w:space="0" w:color="auto"/>
              <w:left w:val="outset" w:sz="6" w:space="0" w:color="auto"/>
              <w:bottom w:val="outset" w:sz="6" w:space="0" w:color="auto"/>
              <w:right w:val="outset" w:sz="6" w:space="0" w:color="auto"/>
            </w:tcBorders>
            <w:noWrap/>
            <w:vAlign w:val="center"/>
          </w:tcPr>
          <w:p w14:paraId="56844CC5" w14:textId="77777777" w:rsidR="00550D96" w:rsidRPr="008212B2" w:rsidRDefault="00550D96" w:rsidP="00D50BCE">
            <w:pPr>
              <w:jc w:val="center"/>
              <w:rPr>
                <w:rFonts w:ascii="Georgia" w:hAnsi="Georgia"/>
                <w:bCs/>
                <w:sz w:val="20"/>
                <w:szCs w:val="20"/>
                <w:lang w:val="mk-MK"/>
              </w:rPr>
            </w:pPr>
            <w:r w:rsidRPr="008212B2">
              <w:rPr>
                <w:rFonts w:ascii="Georgia" w:hAnsi="Georgia" w:cs="Arial"/>
                <w:bCs/>
                <w:color w:val="000000"/>
                <w:sz w:val="20"/>
                <w:szCs w:val="20"/>
                <w:lang w:val="mk-MK"/>
              </w:rPr>
              <w:t>Valid N</w:t>
            </w:r>
          </w:p>
        </w:tc>
        <w:tc>
          <w:tcPr>
            <w:tcW w:w="0" w:type="auto"/>
            <w:tcBorders>
              <w:top w:val="outset" w:sz="6" w:space="0" w:color="auto"/>
              <w:left w:val="outset" w:sz="6" w:space="0" w:color="auto"/>
              <w:bottom w:val="outset" w:sz="6" w:space="0" w:color="auto"/>
              <w:right w:val="outset" w:sz="6" w:space="0" w:color="auto"/>
            </w:tcBorders>
            <w:noWrap/>
            <w:vAlign w:val="center"/>
          </w:tcPr>
          <w:p w14:paraId="2C820825" w14:textId="77777777" w:rsidR="00550D96" w:rsidRPr="008212B2" w:rsidRDefault="00550D96" w:rsidP="00D50BCE">
            <w:pPr>
              <w:jc w:val="center"/>
              <w:rPr>
                <w:rFonts w:ascii="Georgia" w:hAnsi="Georgia"/>
                <w:bCs/>
                <w:sz w:val="20"/>
                <w:szCs w:val="20"/>
                <w:lang w:val="mk-MK"/>
              </w:rPr>
            </w:pPr>
            <w:r w:rsidRPr="008212B2">
              <w:rPr>
                <w:rFonts w:ascii="Georgia" w:hAnsi="Georgia" w:cs="Arial"/>
                <w:bCs/>
                <w:color w:val="000000"/>
                <w:sz w:val="20"/>
                <w:szCs w:val="20"/>
                <w:lang w:val="mk-MK"/>
              </w:rPr>
              <w:t>Mean</w:t>
            </w:r>
          </w:p>
        </w:tc>
        <w:tc>
          <w:tcPr>
            <w:tcW w:w="0" w:type="auto"/>
            <w:tcBorders>
              <w:top w:val="outset" w:sz="6" w:space="0" w:color="auto"/>
              <w:left w:val="outset" w:sz="6" w:space="0" w:color="auto"/>
              <w:bottom w:val="outset" w:sz="6" w:space="0" w:color="auto"/>
              <w:right w:val="outset" w:sz="6" w:space="0" w:color="auto"/>
            </w:tcBorders>
            <w:noWrap/>
            <w:vAlign w:val="center"/>
          </w:tcPr>
          <w:p w14:paraId="137F4079" w14:textId="77777777" w:rsidR="00550D96" w:rsidRPr="008212B2" w:rsidRDefault="00550D96" w:rsidP="00D50BCE">
            <w:pPr>
              <w:jc w:val="center"/>
              <w:rPr>
                <w:rFonts w:ascii="Georgia" w:hAnsi="Georgia" w:cs="Arial"/>
                <w:bCs/>
                <w:color w:val="000000"/>
                <w:sz w:val="20"/>
                <w:szCs w:val="20"/>
                <w:lang w:val="mk-MK"/>
              </w:rPr>
            </w:pPr>
            <w:r w:rsidRPr="008212B2">
              <w:rPr>
                <w:rFonts w:ascii="Georgia" w:hAnsi="Georgia" w:cs="Arial"/>
                <w:bCs/>
                <w:color w:val="000000"/>
                <w:sz w:val="20"/>
                <w:szCs w:val="20"/>
                <w:lang w:val="mk-MK"/>
              </w:rPr>
              <w:t>Confidence</w:t>
            </w:r>
          </w:p>
          <w:p w14:paraId="13D90AF2" w14:textId="77777777" w:rsidR="00550D96" w:rsidRPr="008212B2" w:rsidRDefault="00550D96" w:rsidP="00D50BCE">
            <w:pPr>
              <w:jc w:val="center"/>
              <w:rPr>
                <w:rFonts w:ascii="Georgia" w:hAnsi="Georgia"/>
                <w:bCs/>
                <w:sz w:val="20"/>
                <w:szCs w:val="20"/>
                <w:lang w:val="mk-MK"/>
              </w:rPr>
            </w:pPr>
            <w:r w:rsidRPr="008212B2">
              <w:rPr>
                <w:rFonts w:ascii="Georgia" w:hAnsi="Georgia" w:cs="Arial"/>
                <w:bCs/>
                <w:color w:val="000000"/>
                <w:sz w:val="20"/>
                <w:szCs w:val="20"/>
                <w:lang w:val="mk-MK"/>
              </w:rPr>
              <w:t>-95,00%</w:t>
            </w:r>
          </w:p>
        </w:tc>
        <w:tc>
          <w:tcPr>
            <w:tcW w:w="0" w:type="auto"/>
            <w:tcBorders>
              <w:top w:val="outset" w:sz="6" w:space="0" w:color="auto"/>
              <w:left w:val="outset" w:sz="6" w:space="0" w:color="auto"/>
              <w:bottom w:val="outset" w:sz="6" w:space="0" w:color="auto"/>
              <w:right w:val="outset" w:sz="6" w:space="0" w:color="auto"/>
            </w:tcBorders>
            <w:noWrap/>
            <w:vAlign w:val="center"/>
          </w:tcPr>
          <w:p w14:paraId="0885A71B" w14:textId="77777777" w:rsidR="00550D96" w:rsidRPr="008212B2" w:rsidRDefault="00550D96" w:rsidP="00D50BCE">
            <w:pPr>
              <w:jc w:val="center"/>
              <w:rPr>
                <w:rFonts w:ascii="Georgia" w:hAnsi="Georgia" w:cs="Arial"/>
                <w:bCs/>
                <w:color w:val="000000"/>
                <w:sz w:val="20"/>
                <w:szCs w:val="20"/>
                <w:lang w:val="mk-MK"/>
              </w:rPr>
            </w:pPr>
            <w:r w:rsidRPr="008212B2">
              <w:rPr>
                <w:rFonts w:ascii="Georgia" w:hAnsi="Georgia" w:cs="Arial"/>
                <w:bCs/>
                <w:color w:val="000000"/>
                <w:sz w:val="20"/>
                <w:szCs w:val="20"/>
                <w:lang w:val="mk-MK"/>
              </w:rPr>
              <w:t>Confidence</w:t>
            </w:r>
          </w:p>
          <w:p w14:paraId="0A686B56" w14:textId="77777777" w:rsidR="00550D96" w:rsidRPr="008212B2" w:rsidRDefault="00550D96" w:rsidP="00D50BCE">
            <w:pPr>
              <w:jc w:val="center"/>
              <w:rPr>
                <w:rFonts w:ascii="Georgia" w:hAnsi="Georgia"/>
                <w:bCs/>
                <w:sz w:val="20"/>
                <w:szCs w:val="20"/>
                <w:lang w:val="mk-MK"/>
              </w:rPr>
            </w:pPr>
            <w:r w:rsidRPr="008212B2">
              <w:rPr>
                <w:rFonts w:ascii="Georgia" w:hAnsi="Georgia" w:cs="Arial"/>
                <w:bCs/>
                <w:color w:val="000000"/>
                <w:sz w:val="20"/>
                <w:szCs w:val="20"/>
                <w:lang w:val="mk-MK"/>
              </w:rPr>
              <w:t>+95,00%</w:t>
            </w:r>
          </w:p>
        </w:tc>
        <w:tc>
          <w:tcPr>
            <w:tcW w:w="0" w:type="auto"/>
            <w:tcBorders>
              <w:top w:val="outset" w:sz="6" w:space="0" w:color="auto"/>
              <w:left w:val="outset" w:sz="6" w:space="0" w:color="auto"/>
              <w:bottom w:val="outset" w:sz="6" w:space="0" w:color="auto"/>
              <w:right w:val="outset" w:sz="6" w:space="0" w:color="auto"/>
            </w:tcBorders>
            <w:noWrap/>
            <w:vAlign w:val="center"/>
          </w:tcPr>
          <w:p w14:paraId="62EA8261" w14:textId="77777777" w:rsidR="00550D96" w:rsidRPr="008212B2" w:rsidRDefault="00550D96" w:rsidP="00D50BCE">
            <w:pPr>
              <w:jc w:val="center"/>
              <w:rPr>
                <w:rFonts w:ascii="Georgia" w:hAnsi="Georgia"/>
                <w:bCs/>
                <w:sz w:val="20"/>
                <w:szCs w:val="20"/>
                <w:lang w:val="mk-MK"/>
              </w:rPr>
            </w:pPr>
            <w:r w:rsidRPr="008212B2">
              <w:rPr>
                <w:rFonts w:ascii="Georgia" w:hAnsi="Georgia" w:cs="Arial"/>
                <w:bCs/>
                <w:color w:val="000000"/>
                <w:sz w:val="20"/>
                <w:szCs w:val="20"/>
                <w:lang w:val="mk-MK"/>
              </w:rPr>
              <w:t>Median</w:t>
            </w:r>
          </w:p>
        </w:tc>
        <w:tc>
          <w:tcPr>
            <w:tcW w:w="0" w:type="auto"/>
            <w:tcBorders>
              <w:top w:val="outset" w:sz="6" w:space="0" w:color="auto"/>
              <w:left w:val="outset" w:sz="6" w:space="0" w:color="auto"/>
              <w:bottom w:val="outset" w:sz="6" w:space="0" w:color="auto"/>
              <w:right w:val="outset" w:sz="6" w:space="0" w:color="auto"/>
            </w:tcBorders>
            <w:noWrap/>
            <w:vAlign w:val="center"/>
          </w:tcPr>
          <w:p w14:paraId="5998AFA9" w14:textId="77777777" w:rsidR="00550D96" w:rsidRPr="008212B2" w:rsidRDefault="00550D96" w:rsidP="00D50BCE">
            <w:pPr>
              <w:jc w:val="center"/>
              <w:rPr>
                <w:rFonts w:ascii="Georgia" w:hAnsi="Georgia"/>
                <w:bCs/>
                <w:sz w:val="20"/>
                <w:szCs w:val="20"/>
                <w:lang w:val="mk-MK"/>
              </w:rPr>
            </w:pPr>
            <w:r w:rsidRPr="008212B2">
              <w:rPr>
                <w:rFonts w:ascii="Georgia" w:hAnsi="Georgia" w:cs="Arial"/>
                <w:bCs/>
                <w:color w:val="000000"/>
                <w:sz w:val="20"/>
                <w:szCs w:val="20"/>
                <w:lang w:val="mk-MK"/>
              </w:rPr>
              <w:t>Minimum</w:t>
            </w:r>
          </w:p>
        </w:tc>
        <w:tc>
          <w:tcPr>
            <w:tcW w:w="0" w:type="auto"/>
            <w:tcBorders>
              <w:top w:val="outset" w:sz="6" w:space="0" w:color="auto"/>
              <w:left w:val="outset" w:sz="6" w:space="0" w:color="auto"/>
              <w:bottom w:val="outset" w:sz="6" w:space="0" w:color="auto"/>
              <w:right w:val="outset" w:sz="6" w:space="0" w:color="auto"/>
            </w:tcBorders>
            <w:noWrap/>
            <w:vAlign w:val="center"/>
          </w:tcPr>
          <w:p w14:paraId="5197B9DD" w14:textId="77777777" w:rsidR="00550D96" w:rsidRPr="008212B2" w:rsidRDefault="00550D96" w:rsidP="00D50BCE">
            <w:pPr>
              <w:jc w:val="center"/>
              <w:rPr>
                <w:rFonts w:ascii="Georgia" w:hAnsi="Georgia"/>
                <w:bCs/>
                <w:sz w:val="20"/>
                <w:szCs w:val="20"/>
                <w:lang w:val="mk-MK"/>
              </w:rPr>
            </w:pPr>
            <w:r w:rsidRPr="008212B2">
              <w:rPr>
                <w:rFonts w:ascii="Georgia" w:hAnsi="Georgia" w:cs="Arial"/>
                <w:bCs/>
                <w:color w:val="000000"/>
                <w:sz w:val="20"/>
                <w:szCs w:val="20"/>
                <w:lang w:val="mk-MK"/>
              </w:rPr>
              <w:t>Maximum</w:t>
            </w:r>
          </w:p>
        </w:tc>
        <w:tc>
          <w:tcPr>
            <w:tcW w:w="0" w:type="auto"/>
            <w:tcBorders>
              <w:top w:val="outset" w:sz="6" w:space="0" w:color="auto"/>
              <w:left w:val="outset" w:sz="6" w:space="0" w:color="auto"/>
              <w:bottom w:val="outset" w:sz="6" w:space="0" w:color="auto"/>
              <w:right w:val="outset" w:sz="6" w:space="0" w:color="auto"/>
            </w:tcBorders>
            <w:noWrap/>
            <w:vAlign w:val="center"/>
          </w:tcPr>
          <w:p w14:paraId="44C23A76" w14:textId="77777777" w:rsidR="00550D96" w:rsidRPr="008212B2" w:rsidRDefault="00550D96" w:rsidP="00D50BCE">
            <w:pPr>
              <w:jc w:val="center"/>
              <w:rPr>
                <w:rFonts w:ascii="Georgia" w:hAnsi="Georgia"/>
                <w:bCs/>
                <w:sz w:val="20"/>
                <w:szCs w:val="20"/>
                <w:lang w:val="mk-MK"/>
              </w:rPr>
            </w:pPr>
            <w:r w:rsidRPr="008212B2">
              <w:rPr>
                <w:rFonts w:ascii="Georgia" w:hAnsi="Georgia" w:cs="Arial"/>
                <w:bCs/>
                <w:color w:val="000000"/>
                <w:sz w:val="20"/>
                <w:szCs w:val="20"/>
                <w:lang w:val="mk-MK"/>
              </w:rPr>
              <w:t>Std.Dev.</w:t>
            </w:r>
          </w:p>
        </w:tc>
      </w:tr>
      <w:tr w:rsidR="00550D96" w:rsidRPr="00AB0A77" w14:paraId="6861DA73" w14:textId="77777777" w:rsidTr="00D50BCE">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tcPr>
          <w:p w14:paraId="25703B8A" w14:textId="77777777" w:rsidR="00550D96" w:rsidRPr="008212B2" w:rsidRDefault="00550D96" w:rsidP="00D50BCE">
            <w:pPr>
              <w:jc w:val="center"/>
              <w:rPr>
                <w:rFonts w:ascii="Georgia" w:hAnsi="Georgia"/>
                <w:bCs/>
                <w:sz w:val="20"/>
                <w:szCs w:val="20"/>
                <w:lang w:val="mk-MK"/>
              </w:rPr>
            </w:pPr>
            <w:r w:rsidRPr="008212B2">
              <w:rPr>
                <w:rFonts w:ascii="Georgia" w:hAnsi="Georgia"/>
                <w:bCs/>
                <w:color w:val="000000"/>
                <w:sz w:val="20"/>
                <w:szCs w:val="20"/>
                <w:lang w:val="mk-MK"/>
              </w:rPr>
              <w:t>LSB/SBIB</w:t>
            </w:r>
          </w:p>
        </w:tc>
        <w:tc>
          <w:tcPr>
            <w:tcW w:w="0" w:type="auto"/>
            <w:tcBorders>
              <w:top w:val="outset" w:sz="6" w:space="0" w:color="auto"/>
              <w:left w:val="outset" w:sz="6" w:space="0" w:color="auto"/>
              <w:bottom w:val="outset" w:sz="6" w:space="0" w:color="auto"/>
              <w:right w:val="outset" w:sz="6" w:space="0" w:color="auto"/>
            </w:tcBorders>
            <w:noWrap/>
            <w:vAlign w:val="center"/>
          </w:tcPr>
          <w:p w14:paraId="5DA8E151" w14:textId="77777777" w:rsidR="00550D96" w:rsidRPr="008212B2" w:rsidRDefault="00550D96" w:rsidP="00D50BCE">
            <w:pPr>
              <w:jc w:val="center"/>
              <w:rPr>
                <w:rFonts w:ascii="Georgia" w:hAnsi="Georgia"/>
                <w:sz w:val="20"/>
                <w:szCs w:val="20"/>
                <w:lang w:val="mk-MK"/>
              </w:rPr>
            </w:pPr>
            <w:r w:rsidRPr="008212B2">
              <w:rPr>
                <w:rFonts w:ascii="Georgia" w:hAnsi="Georgia" w:cs="Arial"/>
                <w:color w:val="000000"/>
                <w:sz w:val="20"/>
                <w:szCs w:val="20"/>
                <w:lang w:val="mk-MK"/>
              </w:rPr>
              <w:t>15</w:t>
            </w:r>
          </w:p>
        </w:tc>
        <w:tc>
          <w:tcPr>
            <w:tcW w:w="0" w:type="auto"/>
            <w:tcBorders>
              <w:top w:val="outset" w:sz="6" w:space="0" w:color="auto"/>
              <w:left w:val="outset" w:sz="6" w:space="0" w:color="auto"/>
              <w:bottom w:val="outset" w:sz="6" w:space="0" w:color="auto"/>
              <w:right w:val="outset" w:sz="6" w:space="0" w:color="auto"/>
            </w:tcBorders>
            <w:noWrap/>
            <w:vAlign w:val="center"/>
          </w:tcPr>
          <w:p w14:paraId="32D8C581" w14:textId="77777777" w:rsidR="00550D96" w:rsidRPr="008212B2" w:rsidRDefault="00550D96" w:rsidP="00D50BCE">
            <w:pPr>
              <w:jc w:val="center"/>
              <w:rPr>
                <w:rFonts w:ascii="Georgia" w:hAnsi="Georgia"/>
                <w:lang w:val="mk-MK"/>
              </w:rPr>
            </w:pPr>
            <w:r w:rsidRPr="008212B2">
              <w:rPr>
                <w:rFonts w:ascii="Georgia" w:hAnsi="Georgia" w:cs="Arial"/>
                <w:color w:val="000000"/>
                <w:sz w:val="20"/>
                <w:szCs w:val="20"/>
                <w:lang w:val="mk-MK"/>
              </w:rPr>
              <w:t>1,27</w:t>
            </w:r>
          </w:p>
        </w:tc>
        <w:tc>
          <w:tcPr>
            <w:tcW w:w="0" w:type="auto"/>
            <w:tcBorders>
              <w:top w:val="outset" w:sz="6" w:space="0" w:color="auto"/>
              <w:left w:val="outset" w:sz="6" w:space="0" w:color="auto"/>
              <w:bottom w:val="outset" w:sz="6" w:space="0" w:color="auto"/>
              <w:right w:val="outset" w:sz="6" w:space="0" w:color="auto"/>
            </w:tcBorders>
            <w:noWrap/>
            <w:vAlign w:val="center"/>
          </w:tcPr>
          <w:p w14:paraId="411DC0FA" w14:textId="77777777" w:rsidR="00550D96" w:rsidRPr="008212B2" w:rsidRDefault="00550D96" w:rsidP="00D50BCE">
            <w:pPr>
              <w:jc w:val="center"/>
              <w:rPr>
                <w:rFonts w:ascii="Georgia" w:hAnsi="Georgia"/>
                <w:lang w:val="mk-MK"/>
              </w:rPr>
            </w:pPr>
            <w:r w:rsidRPr="008212B2">
              <w:rPr>
                <w:rFonts w:ascii="Georgia" w:hAnsi="Georgia" w:cs="Arial"/>
                <w:color w:val="000000"/>
                <w:sz w:val="20"/>
                <w:szCs w:val="20"/>
                <w:lang w:val="mk-MK"/>
              </w:rPr>
              <w:t>0,94</w:t>
            </w:r>
          </w:p>
        </w:tc>
        <w:tc>
          <w:tcPr>
            <w:tcW w:w="0" w:type="auto"/>
            <w:tcBorders>
              <w:top w:val="outset" w:sz="6" w:space="0" w:color="auto"/>
              <w:left w:val="outset" w:sz="6" w:space="0" w:color="auto"/>
              <w:bottom w:val="outset" w:sz="6" w:space="0" w:color="auto"/>
              <w:right w:val="outset" w:sz="6" w:space="0" w:color="auto"/>
            </w:tcBorders>
            <w:noWrap/>
            <w:vAlign w:val="center"/>
          </w:tcPr>
          <w:p w14:paraId="2D810BDE" w14:textId="77777777" w:rsidR="00550D96" w:rsidRPr="008212B2" w:rsidRDefault="00550D96" w:rsidP="00D50BCE">
            <w:pPr>
              <w:jc w:val="center"/>
              <w:rPr>
                <w:rFonts w:ascii="Georgia" w:hAnsi="Georgia"/>
                <w:lang w:val="mk-MK"/>
              </w:rPr>
            </w:pPr>
            <w:r w:rsidRPr="008212B2">
              <w:rPr>
                <w:rFonts w:ascii="Georgia" w:hAnsi="Georgia" w:cs="Arial"/>
                <w:color w:val="000000"/>
                <w:sz w:val="20"/>
                <w:szCs w:val="20"/>
                <w:lang w:val="mk-MK"/>
              </w:rPr>
              <w:t>1,60</w:t>
            </w:r>
          </w:p>
        </w:tc>
        <w:tc>
          <w:tcPr>
            <w:tcW w:w="0" w:type="auto"/>
            <w:tcBorders>
              <w:top w:val="outset" w:sz="6" w:space="0" w:color="auto"/>
              <w:left w:val="outset" w:sz="6" w:space="0" w:color="auto"/>
              <w:bottom w:val="outset" w:sz="6" w:space="0" w:color="auto"/>
              <w:right w:val="outset" w:sz="6" w:space="0" w:color="auto"/>
            </w:tcBorders>
            <w:noWrap/>
            <w:vAlign w:val="center"/>
          </w:tcPr>
          <w:p w14:paraId="4AB0FD58" w14:textId="77777777" w:rsidR="00550D96" w:rsidRPr="008212B2" w:rsidRDefault="00550D96" w:rsidP="00D50BCE">
            <w:pPr>
              <w:jc w:val="center"/>
              <w:rPr>
                <w:rFonts w:ascii="Georgia" w:hAnsi="Georgia"/>
                <w:lang w:val="mk-MK"/>
              </w:rPr>
            </w:pPr>
            <w:r w:rsidRPr="008212B2">
              <w:rPr>
                <w:rFonts w:ascii="Georgia" w:hAnsi="Georgia" w:cs="Arial"/>
                <w:color w:val="000000"/>
                <w:sz w:val="20"/>
                <w:szCs w:val="20"/>
                <w:lang w:val="mk-MK"/>
              </w:rPr>
              <w:t>1</w:t>
            </w:r>
          </w:p>
        </w:tc>
        <w:tc>
          <w:tcPr>
            <w:tcW w:w="0" w:type="auto"/>
            <w:tcBorders>
              <w:top w:val="outset" w:sz="6" w:space="0" w:color="auto"/>
              <w:left w:val="outset" w:sz="6" w:space="0" w:color="auto"/>
              <w:bottom w:val="outset" w:sz="6" w:space="0" w:color="auto"/>
              <w:right w:val="outset" w:sz="6" w:space="0" w:color="auto"/>
            </w:tcBorders>
            <w:noWrap/>
            <w:vAlign w:val="center"/>
          </w:tcPr>
          <w:p w14:paraId="02F3ED91" w14:textId="77777777" w:rsidR="00550D96" w:rsidRPr="008212B2" w:rsidRDefault="00550D96" w:rsidP="00D50BCE">
            <w:pPr>
              <w:jc w:val="center"/>
              <w:rPr>
                <w:rFonts w:ascii="Georgia" w:hAnsi="Georgia"/>
                <w:lang w:val="mk-MK"/>
              </w:rPr>
            </w:pPr>
            <w:r w:rsidRPr="008212B2">
              <w:rPr>
                <w:rFonts w:ascii="Georgia" w:hAnsi="Georgia" w:cs="Arial"/>
                <w:color w:val="000000"/>
                <w:sz w:val="20"/>
                <w:szCs w:val="20"/>
                <w:lang w:val="mk-MK"/>
              </w:rPr>
              <w:t>1</w:t>
            </w:r>
          </w:p>
        </w:tc>
        <w:tc>
          <w:tcPr>
            <w:tcW w:w="0" w:type="auto"/>
            <w:tcBorders>
              <w:top w:val="outset" w:sz="6" w:space="0" w:color="auto"/>
              <w:left w:val="outset" w:sz="6" w:space="0" w:color="auto"/>
              <w:bottom w:val="outset" w:sz="6" w:space="0" w:color="auto"/>
              <w:right w:val="outset" w:sz="6" w:space="0" w:color="auto"/>
            </w:tcBorders>
            <w:noWrap/>
            <w:vAlign w:val="center"/>
          </w:tcPr>
          <w:p w14:paraId="62ED89EC" w14:textId="77777777" w:rsidR="00550D96" w:rsidRPr="008212B2" w:rsidRDefault="00550D96" w:rsidP="00D50BCE">
            <w:pPr>
              <w:jc w:val="center"/>
              <w:rPr>
                <w:rFonts w:ascii="Georgia" w:hAnsi="Georgia"/>
                <w:lang w:val="mk-MK"/>
              </w:rPr>
            </w:pPr>
            <w:r w:rsidRPr="008212B2">
              <w:rPr>
                <w:rFonts w:ascii="Georgia" w:hAnsi="Georgia" w:cs="Arial"/>
                <w:color w:val="000000"/>
                <w:sz w:val="20"/>
                <w:szCs w:val="20"/>
                <w:lang w:val="mk-MK"/>
              </w:rPr>
              <w:t>3</w:t>
            </w:r>
          </w:p>
        </w:tc>
        <w:tc>
          <w:tcPr>
            <w:tcW w:w="0" w:type="auto"/>
            <w:tcBorders>
              <w:top w:val="outset" w:sz="6" w:space="0" w:color="auto"/>
              <w:left w:val="outset" w:sz="6" w:space="0" w:color="auto"/>
              <w:bottom w:val="outset" w:sz="6" w:space="0" w:color="auto"/>
              <w:right w:val="outset" w:sz="6" w:space="0" w:color="auto"/>
            </w:tcBorders>
            <w:noWrap/>
            <w:vAlign w:val="center"/>
          </w:tcPr>
          <w:p w14:paraId="4DD1100E" w14:textId="77777777" w:rsidR="00550D96" w:rsidRPr="008212B2" w:rsidRDefault="00550D96" w:rsidP="00D50BCE">
            <w:pPr>
              <w:jc w:val="center"/>
              <w:rPr>
                <w:rFonts w:ascii="Georgia" w:hAnsi="Georgia"/>
                <w:lang w:val="mk-MK"/>
              </w:rPr>
            </w:pPr>
            <w:r w:rsidRPr="008212B2">
              <w:rPr>
                <w:rFonts w:ascii="Georgia" w:hAnsi="Georgia" w:cs="Arial"/>
                <w:color w:val="000000"/>
                <w:sz w:val="20"/>
                <w:szCs w:val="20"/>
                <w:lang w:val="mk-MK"/>
              </w:rPr>
              <w:t>0,59</w:t>
            </w:r>
          </w:p>
        </w:tc>
      </w:tr>
      <w:tr w:rsidR="00550D96" w:rsidRPr="00AB0A77" w14:paraId="357660F9" w14:textId="77777777" w:rsidTr="00D50BCE">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tcPr>
          <w:p w14:paraId="0D06672A" w14:textId="77777777" w:rsidR="00550D96" w:rsidRPr="008212B2" w:rsidRDefault="00550D96" w:rsidP="00D50BCE">
            <w:pPr>
              <w:jc w:val="center"/>
              <w:rPr>
                <w:rFonts w:ascii="Georgia" w:hAnsi="Georgia"/>
                <w:bCs/>
                <w:sz w:val="20"/>
                <w:szCs w:val="20"/>
                <w:lang w:val="mk-MK"/>
              </w:rPr>
            </w:pPr>
            <w:r w:rsidRPr="008212B2">
              <w:rPr>
                <w:rFonts w:ascii="Georgia" w:hAnsi="Georgia"/>
                <w:bCs/>
                <w:color w:val="000000"/>
                <w:sz w:val="20"/>
                <w:szCs w:val="20"/>
                <w:lang w:val="mk-MK"/>
              </w:rPr>
              <w:t>LSA/SBIA</w:t>
            </w:r>
          </w:p>
        </w:tc>
        <w:tc>
          <w:tcPr>
            <w:tcW w:w="0" w:type="auto"/>
            <w:tcBorders>
              <w:top w:val="outset" w:sz="6" w:space="0" w:color="auto"/>
              <w:left w:val="outset" w:sz="6" w:space="0" w:color="auto"/>
              <w:bottom w:val="outset" w:sz="6" w:space="0" w:color="auto"/>
              <w:right w:val="outset" w:sz="6" w:space="0" w:color="auto"/>
            </w:tcBorders>
            <w:noWrap/>
            <w:vAlign w:val="center"/>
          </w:tcPr>
          <w:p w14:paraId="49B073A0" w14:textId="77777777" w:rsidR="00550D96" w:rsidRPr="008212B2" w:rsidRDefault="00550D96" w:rsidP="00D50BCE">
            <w:pPr>
              <w:jc w:val="center"/>
              <w:rPr>
                <w:rFonts w:ascii="Georgia" w:hAnsi="Georgia"/>
                <w:sz w:val="20"/>
                <w:szCs w:val="20"/>
                <w:lang w:val="mk-MK"/>
              </w:rPr>
            </w:pPr>
            <w:r w:rsidRPr="008212B2">
              <w:rPr>
                <w:rFonts w:ascii="Georgia" w:hAnsi="Georgia" w:cs="Arial"/>
                <w:color w:val="000000"/>
                <w:sz w:val="20"/>
                <w:szCs w:val="20"/>
                <w:lang w:val="mk-MK"/>
              </w:rPr>
              <w:t>15</w:t>
            </w:r>
          </w:p>
        </w:tc>
        <w:tc>
          <w:tcPr>
            <w:tcW w:w="0" w:type="auto"/>
            <w:tcBorders>
              <w:top w:val="outset" w:sz="6" w:space="0" w:color="auto"/>
              <w:left w:val="outset" w:sz="6" w:space="0" w:color="auto"/>
              <w:bottom w:val="outset" w:sz="6" w:space="0" w:color="auto"/>
              <w:right w:val="outset" w:sz="6" w:space="0" w:color="auto"/>
            </w:tcBorders>
            <w:noWrap/>
            <w:vAlign w:val="center"/>
          </w:tcPr>
          <w:p w14:paraId="115091E7" w14:textId="77777777" w:rsidR="00550D96" w:rsidRPr="008212B2" w:rsidRDefault="00550D96" w:rsidP="00D50BCE">
            <w:pPr>
              <w:jc w:val="center"/>
              <w:rPr>
                <w:rFonts w:ascii="Georgia" w:hAnsi="Georgia"/>
                <w:lang w:val="mk-MK"/>
              </w:rPr>
            </w:pPr>
            <w:r w:rsidRPr="008212B2">
              <w:rPr>
                <w:rFonts w:ascii="Georgia" w:hAnsi="Georgia" w:cs="Arial"/>
                <w:color w:val="000000"/>
                <w:sz w:val="20"/>
                <w:szCs w:val="20"/>
                <w:lang w:val="mk-MK"/>
              </w:rPr>
              <w:t>1,13</w:t>
            </w:r>
          </w:p>
        </w:tc>
        <w:tc>
          <w:tcPr>
            <w:tcW w:w="0" w:type="auto"/>
            <w:tcBorders>
              <w:top w:val="outset" w:sz="6" w:space="0" w:color="auto"/>
              <w:left w:val="outset" w:sz="6" w:space="0" w:color="auto"/>
              <w:bottom w:val="outset" w:sz="6" w:space="0" w:color="auto"/>
              <w:right w:val="outset" w:sz="6" w:space="0" w:color="auto"/>
            </w:tcBorders>
            <w:noWrap/>
            <w:vAlign w:val="center"/>
          </w:tcPr>
          <w:p w14:paraId="5AF9F70D" w14:textId="77777777" w:rsidR="00550D96" w:rsidRPr="008212B2" w:rsidRDefault="00550D96" w:rsidP="00D50BCE">
            <w:pPr>
              <w:jc w:val="center"/>
              <w:rPr>
                <w:rFonts w:ascii="Georgia" w:hAnsi="Georgia"/>
                <w:lang w:val="mk-MK"/>
              </w:rPr>
            </w:pPr>
            <w:r w:rsidRPr="008212B2">
              <w:rPr>
                <w:rFonts w:ascii="Georgia" w:hAnsi="Georgia" w:cs="Arial"/>
                <w:color w:val="000000"/>
                <w:sz w:val="20"/>
                <w:szCs w:val="20"/>
                <w:lang w:val="mk-MK"/>
              </w:rPr>
              <w:t>0,94</w:t>
            </w:r>
          </w:p>
        </w:tc>
        <w:tc>
          <w:tcPr>
            <w:tcW w:w="0" w:type="auto"/>
            <w:tcBorders>
              <w:top w:val="outset" w:sz="6" w:space="0" w:color="auto"/>
              <w:left w:val="outset" w:sz="6" w:space="0" w:color="auto"/>
              <w:bottom w:val="outset" w:sz="6" w:space="0" w:color="auto"/>
              <w:right w:val="outset" w:sz="6" w:space="0" w:color="auto"/>
            </w:tcBorders>
            <w:noWrap/>
            <w:vAlign w:val="center"/>
          </w:tcPr>
          <w:p w14:paraId="4287870A" w14:textId="77777777" w:rsidR="00550D96" w:rsidRPr="008212B2" w:rsidRDefault="00550D96" w:rsidP="00D50BCE">
            <w:pPr>
              <w:jc w:val="center"/>
              <w:rPr>
                <w:rFonts w:ascii="Georgia" w:hAnsi="Georgia"/>
                <w:lang w:val="mk-MK"/>
              </w:rPr>
            </w:pPr>
            <w:r w:rsidRPr="008212B2">
              <w:rPr>
                <w:rFonts w:ascii="Georgia" w:hAnsi="Georgia" w:cs="Arial"/>
                <w:color w:val="000000"/>
                <w:sz w:val="20"/>
                <w:szCs w:val="20"/>
                <w:lang w:val="mk-MK"/>
              </w:rPr>
              <w:t>1,33</w:t>
            </w:r>
          </w:p>
        </w:tc>
        <w:tc>
          <w:tcPr>
            <w:tcW w:w="0" w:type="auto"/>
            <w:tcBorders>
              <w:top w:val="outset" w:sz="6" w:space="0" w:color="auto"/>
              <w:left w:val="outset" w:sz="6" w:space="0" w:color="auto"/>
              <w:bottom w:val="outset" w:sz="6" w:space="0" w:color="auto"/>
              <w:right w:val="outset" w:sz="6" w:space="0" w:color="auto"/>
            </w:tcBorders>
            <w:noWrap/>
            <w:vAlign w:val="center"/>
          </w:tcPr>
          <w:p w14:paraId="645451E3" w14:textId="77777777" w:rsidR="00550D96" w:rsidRPr="008212B2" w:rsidRDefault="00550D96" w:rsidP="00D50BCE">
            <w:pPr>
              <w:jc w:val="center"/>
              <w:rPr>
                <w:rFonts w:ascii="Georgia" w:hAnsi="Georgia"/>
                <w:lang w:val="mk-MK"/>
              </w:rPr>
            </w:pPr>
            <w:r w:rsidRPr="008212B2">
              <w:rPr>
                <w:rFonts w:ascii="Georgia" w:hAnsi="Georgia" w:cs="Arial"/>
                <w:color w:val="000000"/>
                <w:sz w:val="20"/>
                <w:szCs w:val="20"/>
                <w:lang w:val="mk-MK"/>
              </w:rPr>
              <w:t>1</w:t>
            </w:r>
          </w:p>
        </w:tc>
        <w:tc>
          <w:tcPr>
            <w:tcW w:w="0" w:type="auto"/>
            <w:tcBorders>
              <w:top w:val="outset" w:sz="6" w:space="0" w:color="auto"/>
              <w:left w:val="outset" w:sz="6" w:space="0" w:color="auto"/>
              <w:bottom w:val="outset" w:sz="6" w:space="0" w:color="auto"/>
              <w:right w:val="outset" w:sz="6" w:space="0" w:color="auto"/>
            </w:tcBorders>
            <w:noWrap/>
            <w:vAlign w:val="center"/>
          </w:tcPr>
          <w:p w14:paraId="11D667B4" w14:textId="77777777" w:rsidR="00550D96" w:rsidRPr="008212B2" w:rsidRDefault="00550D96" w:rsidP="00D50BCE">
            <w:pPr>
              <w:jc w:val="center"/>
              <w:rPr>
                <w:rFonts w:ascii="Georgia" w:hAnsi="Georgia"/>
                <w:lang w:val="mk-MK"/>
              </w:rPr>
            </w:pPr>
            <w:r w:rsidRPr="008212B2">
              <w:rPr>
                <w:rFonts w:ascii="Georgia" w:hAnsi="Georgia" w:cs="Arial"/>
                <w:color w:val="000000"/>
                <w:sz w:val="20"/>
                <w:szCs w:val="20"/>
                <w:lang w:val="mk-MK"/>
              </w:rPr>
              <w:t>1</w:t>
            </w:r>
          </w:p>
        </w:tc>
        <w:tc>
          <w:tcPr>
            <w:tcW w:w="0" w:type="auto"/>
            <w:tcBorders>
              <w:top w:val="outset" w:sz="6" w:space="0" w:color="auto"/>
              <w:left w:val="outset" w:sz="6" w:space="0" w:color="auto"/>
              <w:bottom w:val="outset" w:sz="6" w:space="0" w:color="auto"/>
              <w:right w:val="outset" w:sz="6" w:space="0" w:color="auto"/>
            </w:tcBorders>
            <w:noWrap/>
            <w:vAlign w:val="center"/>
          </w:tcPr>
          <w:p w14:paraId="69552FFE" w14:textId="77777777" w:rsidR="00550D96" w:rsidRPr="008212B2" w:rsidRDefault="00550D96" w:rsidP="00D50BCE">
            <w:pPr>
              <w:jc w:val="center"/>
              <w:rPr>
                <w:rFonts w:ascii="Georgia" w:hAnsi="Georgia"/>
                <w:lang w:val="mk-MK"/>
              </w:rPr>
            </w:pPr>
            <w:r w:rsidRPr="008212B2">
              <w:rPr>
                <w:rFonts w:ascii="Georgia" w:hAnsi="Georgia" w:cs="Arial"/>
                <w:color w:val="000000"/>
                <w:sz w:val="20"/>
                <w:szCs w:val="20"/>
                <w:lang w:val="mk-MK"/>
              </w:rPr>
              <w:t>2</w:t>
            </w:r>
          </w:p>
        </w:tc>
        <w:tc>
          <w:tcPr>
            <w:tcW w:w="0" w:type="auto"/>
            <w:tcBorders>
              <w:top w:val="outset" w:sz="6" w:space="0" w:color="auto"/>
              <w:left w:val="outset" w:sz="6" w:space="0" w:color="auto"/>
              <w:bottom w:val="outset" w:sz="6" w:space="0" w:color="auto"/>
              <w:right w:val="outset" w:sz="6" w:space="0" w:color="auto"/>
            </w:tcBorders>
            <w:noWrap/>
            <w:vAlign w:val="center"/>
          </w:tcPr>
          <w:p w14:paraId="041F07AE" w14:textId="77777777" w:rsidR="00550D96" w:rsidRPr="008212B2" w:rsidRDefault="00550D96" w:rsidP="00D50BCE">
            <w:pPr>
              <w:jc w:val="center"/>
              <w:rPr>
                <w:rFonts w:ascii="Georgia" w:hAnsi="Georgia"/>
                <w:lang w:val="mk-MK"/>
              </w:rPr>
            </w:pPr>
            <w:r w:rsidRPr="008212B2">
              <w:rPr>
                <w:rFonts w:ascii="Georgia" w:hAnsi="Georgia" w:cs="Arial"/>
                <w:color w:val="000000"/>
                <w:sz w:val="20"/>
                <w:szCs w:val="20"/>
                <w:lang w:val="mk-MK"/>
              </w:rPr>
              <w:t>0,35</w:t>
            </w:r>
          </w:p>
        </w:tc>
      </w:tr>
      <w:tr w:rsidR="00550D96" w:rsidRPr="00AB0A77" w14:paraId="271FC948" w14:textId="77777777" w:rsidTr="00D50BCE">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tcPr>
          <w:p w14:paraId="1973043B" w14:textId="77777777" w:rsidR="00550D96" w:rsidRPr="008212B2" w:rsidRDefault="00550D96" w:rsidP="00D50BCE">
            <w:pPr>
              <w:jc w:val="center"/>
              <w:rPr>
                <w:rFonts w:ascii="Georgia" w:hAnsi="Georgia"/>
                <w:bCs/>
                <w:sz w:val="20"/>
                <w:szCs w:val="20"/>
                <w:lang w:val="mk-MK"/>
              </w:rPr>
            </w:pPr>
            <w:r w:rsidRPr="008212B2">
              <w:rPr>
                <w:rFonts w:ascii="Georgia" w:hAnsi="Georgia"/>
                <w:bCs/>
                <w:color w:val="000000"/>
                <w:sz w:val="20"/>
                <w:szCs w:val="20"/>
                <w:lang w:val="mk-MK"/>
              </w:rPr>
              <w:t>LSA/SBI2</w:t>
            </w:r>
          </w:p>
        </w:tc>
        <w:tc>
          <w:tcPr>
            <w:tcW w:w="0" w:type="auto"/>
            <w:tcBorders>
              <w:top w:val="outset" w:sz="6" w:space="0" w:color="auto"/>
              <w:left w:val="outset" w:sz="6" w:space="0" w:color="auto"/>
              <w:bottom w:val="outset" w:sz="6" w:space="0" w:color="auto"/>
              <w:right w:val="outset" w:sz="6" w:space="0" w:color="auto"/>
            </w:tcBorders>
            <w:noWrap/>
            <w:vAlign w:val="center"/>
          </w:tcPr>
          <w:p w14:paraId="6C7601C1" w14:textId="77777777" w:rsidR="00550D96" w:rsidRPr="008212B2" w:rsidRDefault="00550D96" w:rsidP="00D50BCE">
            <w:pPr>
              <w:jc w:val="center"/>
              <w:rPr>
                <w:rFonts w:ascii="Georgia" w:hAnsi="Georgia"/>
                <w:sz w:val="20"/>
                <w:szCs w:val="20"/>
                <w:lang w:val="mk-MK"/>
              </w:rPr>
            </w:pPr>
            <w:r w:rsidRPr="008212B2">
              <w:rPr>
                <w:rFonts w:ascii="Georgia" w:hAnsi="Georgia" w:cs="Arial"/>
                <w:color w:val="000000"/>
                <w:sz w:val="20"/>
                <w:szCs w:val="20"/>
                <w:lang w:val="mk-MK"/>
              </w:rPr>
              <w:t>15</w:t>
            </w:r>
          </w:p>
        </w:tc>
        <w:tc>
          <w:tcPr>
            <w:tcW w:w="0" w:type="auto"/>
            <w:tcBorders>
              <w:top w:val="outset" w:sz="6" w:space="0" w:color="auto"/>
              <w:left w:val="outset" w:sz="6" w:space="0" w:color="auto"/>
              <w:bottom w:val="outset" w:sz="6" w:space="0" w:color="auto"/>
              <w:right w:val="outset" w:sz="6" w:space="0" w:color="auto"/>
            </w:tcBorders>
            <w:noWrap/>
            <w:vAlign w:val="center"/>
          </w:tcPr>
          <w:p w14:paraId="062E3D68" w14:textId="77777777" w:rsidR="00550D96" w:rsidRPr="008212B2" w:rsidRDefault="00550D96" w:rsidP="00D50BCE">
            <w:pPr>
              <w:jc w:val="center"/>
              <w:rPr>
                <w:rFonts w:ascii="Georgia" w:hAnsi="Georgia"/>
                <w:lang w:val="mk-MK"/>
              </w:rPr>
            </w:pPr>
            <w:r w:rsidRPr="008212B2">
              <w:rPr>
                <w:rFonts w:ascii="Georgia" w:hAnsi="Georgia" w:cs="Arial"/>
                <w:color w:val="000000"/>
                <w:sz w:val="20"/>
                <w:szCs w:val="20"/>
                <w:lang w:val="mk-MK"/>
              </w:rPr>
              <w:t>0,13</w:t>
            </w:r>
          </w:p>
        </w:tc>
        <w:tc>
          <w:tcPr>
            <w:tcW w:w="0" w:type="auto"/>
            <w:tcBorders>
              <w:top w:val="outset" w:sz="6" w:space="0" w:color="auto"/>
              <w:left w:val="outset" w:sz="6" w:space="0" w:color="auto"/>
              <w:bottom w:val="outset" w:sz="6" w:space="0" w:color="auto"/>
              <w:right w:val="outset" w:sz="6" w:space="0" w:color="auto"/>
            </w:tcBorders>
            <w:noWrap/>
            <w:vAlign w:val="center"/>
          </w:tcPr>
          <w:p w14:paraId="36F66EA9" w14:textId="77777777" w:rsidR="00550D96" w:rsidRPr="008212B2" w:rsidRDefault="00550D96" w:rsidP="00D50BCE">
            <w:pPr>
              <w:jc w:val="center"/>
              <w:rPr>
                <w:rFonts w:ascii="Georgia" w:hAnsi="Georgia"/>
                <w:lang w:val="mk-MK"/>
              </w:rPr>
            </w:pPr>
            <w:r w:rsidRPr="008212B2">
              <w:rPr>
                <w:rFonts w:ascii="Georgia" w:hAnsi="Georgia" w:cs="Arial"/>
                <w:color w:val="000000"/>
                <w:sz w:val="20"/>
                <w:szCs w:val="20"/>
                <w:lang w:val="mk-MK"/>
              </w:rPr>
              <w:t>-0,06</w:t>
            </w:r>
          </w:p>
        </w:tc>
        <w:tc>
          <w:tcPr>
            <w:tcW w:w="0" w:type="auto"/>
            <w:tcBorders>
              <w:top w:val="outset" w:sz="6" w:space="0" w:color="auto"/>
              <w:left w:val="outset" w:sz="6" w:space="0" w:color="auto"/>
              <w:bottom w:val="outset" w:sz="6" w:space="0" w:color="auto"/>
              <w:right w:val="outset" w:sz="6" w:space="0" w:color="auto"/>
            </w:tcBorders>
            <w:noWrap/>
            <w:vAlign w:val="center"/>
          </w:tcPr>
          <w:p w14:paraId="270025DC" w14:textId="77777777" w:rsidR="00550D96" w:rsidRPr="008212B2" w:rsidRDefault="00550D96" w:rsidP="00D50BCE">
            <w:pPr>
              <w:jc w:val="center"/>
              <w:rPr>
                <w:rFonts w:ascii="Georgia" w:hAnsi="Georgia"/>
                <w:lang w:val="mk-MK"/>
              </w:rPr>
            </w:pPr>
            <w:r w:rsidRPr="008212B2">
              <w:rPr>
                <w:rFonts w:ascii="Georgia" w:hAnsi="Georgia" w:cs="Arial"/>
                <w:color w:val="000000"/>
                <w:sz w:val="20"/>
                <w:szCs w:val="20"/>
                <w:lang w:val="mk-MK"/>
              </w:rPr>
              <w:t>0,33</w:t>
            </w:r>
          </w:p>
        </w:tc>
        <w:tc>
          <w:tcPr>
            <w:tcW w:w="0" w:type="auto"/>
            <w:tcBorders>
              <w:top w:val="outset" w:sz="6" w:space="0" w:color="auto"/>
              <w:left w:val="outset" w:sz="6" w:space="0" w:color="auto"/>
              <w:bottom w:val="outset" w:sz="6" w:space="0" w:color="auto"/>
              <w:right w:val="outset" w:sz="6" w:space="0" w:color="auto"/>
            </w:tcBorders>
            <w:noWrap/>
            <w:vAlign w:val="center"/>
          </w:tcPr>
          <w:p w14:paraId="4BB921F1" w14:textId="77777777" w:rsidR="00550D96" w:rsidRPr="008212B2" w:rsidRDefault="00550D96" w:rsidP="00D50BCE">
            <w:pPr>
              <w:jc w:val="center"/>
              <w:rPr>
                <w:rFonts w:ascii="Georgia" w:hAnsi="Georgia"/>
                <w:lang w:val="mk-MK"/>
              </w:rPr>
            </w:pPr>
            <w:r w:rsidRPr="008212B2">
              <w:rPr>
                <w:rFonts w:ascii="Georgia" w:hAnsi="Georgia" w:cs="Arial"/>
                <w:color w:val="000000"/>
                <w:sz w:val="20"/>
                <w:szCs w:val="20"/>
                <w:lang w:val="mk-MK"/>
              </w:rPr>
              <w:t>0</w:t>
            </w:r>
          </w:p>
        </w:tc>
        <w:tc>
          <w:tcPr>
            <w:tcW w:w="0" w:type="auto"/>
            <w:tcBorders>
              <w:top w:val="outset" w:sz="6" w:space="0" w:color="auto"/>
              <w:left w:val="outset" w:sz="6" w:space="0" w:color="auto"/>
              <w:bottom w:val="outset" w:sz="6" w:space="0" w:color="auto"/>
              <w:right w:val="outset" w:sz="6" w:space="0" w:color="auto"/>
            </w:tcBorders>
            <w:noWrap/>
            <w:vAlign w:val="center"/>
          </w:tcPr>
          <w:p w14:paraId="1857FD29" w14:textId="77777777" w:rsidR="00550D96" w:rsidRPr="008212B2" w:rsidRDefault="00550D96" w:rsidP="00D50BCE">
            <w:pPr>
              <w:jc w:val="center"/>
              <w:rPr>
                <w:rFonts w:ascii="Georgia" w:hAnsi="Georgia"/>
                <w:lang w:val="mk-MK"/>
              </w:rPr>
            </w:pPr>
            <w:r w:rsidRPr="008212B2">
              <w:rPr>
                <w:rFonts w:ascii="Georgia" w:hAnsi="Georgia" w:cs="Arial"/>
                <w:color w:val="000000"/>
                <w:sz w:val="20"/>
                <w:szCs w:val="20"/>
                <w:lang w:val="mk-MK"/>
              </w:rPr>
              <w:t>0</w:t>
            </w:r>
          </w:p>
        </w:tc>
        <w:tc>
          <w:tcPr>
            <w:tcW w:w="0" w:type="auto"/>
            <w:tcBorders>
              <w:top w:val="outset" w:sz="6" w:space="0" w:color="auto"/>
              <w:left w:val="outset" w:sz="6" w:space="0" w:color="auto"/>
              <w:bottom w:val="outset" w:sz="6" w:space="0" w:color="auto"/>
              <w:right w:val="outset" w:sz="6" w:space="0" w:color="auto"/>
            </w:tcBorders>
            <w:noWrap/>
            <w:vAlign w:val="center"/>
          </w:tcPr>
          <w:p w14:paraId="0297C2DF" w14:textId="77777777" w:rsidR="00550D96" w:rsidRPr="008212B2" w:rsidRDefault="00550D96" w:rsidP="00D50BCE">
            <w:pPr>
              <w:jc w:val="center"/>
              <w:rPr>
                <w:rFonts w:ascii="Georgia" w:hAnsi="Georgia"/>
                <w:lang w:val="mk-MK"/>
              </w:rPr>
            </w:pPr>
            <w:r w:rsidRPr="008212B2">
              <w:rPr>
                <w:rFonts w:ascii="Georgia" w:hAnsi="Georgia" w:cs="Arial"/>
                <w:color w:val="000000"/>
                <w:sz w:val="20"/>
                <w:szCs w:val="20"/>
                <w:lang w:val="mk-MK"/>
              </w:rPr>
              <w:t>1</w:t>
            </w:r>
          </w:p>
        </w:tc>
        <w:tc>
          <w:tcPr>
            <w:tcW w:w="0" w:type="auto"/>
            <w:tcBorders>
              <w:top w:val="outset" w:sz="6" w:space="0" w:color="auto"/>
              <w:left w:val="outset" w:sz="6" w:space="0" w:color="auto"/>
              <w:bottom w:val="outset" w:sz="6" w:space="0" w:color="auto"/>
              <w:right w:val="outset" w:sz="6" w:space="0" w:color="auto"/>
            </w:tcBorders>
            <w:noWrap/>
            <w:vAlign w:val="center"/>
          </w:tcPr>
          <w:p w14:paraId="131BA89A" w14:textId="77777777" w:rsidR="00550D96" w:rsidRPr="008212B2" w:rsidRDefault="00550D96" w:rsidP="00D50BCE">
            <w:pPr>
              <w:jc w:val="center"/>
              <w:rPr>
                <w:rFonts w:ascii="Georgia" w:hAnsi="Georgia"/>
                <w:lang w:val="mk-MK"/>
              </w:rPr>
            </w:pPr>
            <w:r w:rsidRPr="008212B2">
              <w:rPr>
                <w:rFonts w:ascii="Georgia" w:hAnsi="Georgia" w:cs="Arial"/>
                <w:color w:val="000000"/>
                <w:sz w:val="20"/>
                <w:szCs w:val="20"/>
                <w:lang w:val="mk-MK"/>
              </w:rPr>
              <w:t>0,35</w:t>
            </w:r>
          </w:p>
        </w:tc>
      </w:tr>
    </w:tbl>
    <w:p w14:paraId="09799584" w14:textId="77777777" w:rsidR="00550D96" w:rsidRPr="008212B2" w:rsidRDefault="00550D96" w:rsidP="00550D96">
      <w:pPr>
        <w:autoSpaceDE w:val="0"/>
        <w:autoSpaceDN w:val="0"/>
        <w:adjustRightInd w:val="0"/>
        <w:spacing w:line="400" w:lineRule="atLeast"/>
        <w:jc w:val="center"/>
        <w:rPr>
          <w:rFonts w:ascii="Georgia" w:hAnsi="Georgia"/>
          <w:lang w:val="mk-MK"/>
        </w:rPr>
      </w:pPr>
    </w:p>
    <w:p w14:paraId="1869B1F0" w14:textId="77777777" w:rsidR="00550D96" w:rsidRPr="008212B2" w:rsidRDefault="00550D96" w:rsidP="00550D96">
      <w:pPr>
        <w:autoSpaceDE w:val="0"/>
        <w:autoSpaceDN w:val="0"/>
        <w:adjustRightInd w:val="0"/>
        <w:spacing w:line="400" w:lineRule="atLeast"/>
        <w:jc w:val="center"/>
        <w:rPr>
          <w:rFonts w:ascii="Georgia" w:hAnsi="Georgia"/>
          <w:lang w:val="mk-MK"/>
        </w:rPr>
      </w:pPr>
      <w:r w:rsidRPr="00C247E6">
        <w:rPr>
          <w:lang w:val="mk-MK"/>
        </w:rPr>
        <w:object w:dxaOrig="7080" w:dyaOrig="5030" w14:anchorId="72CDF2BE">
          <v:shape id="_x0000_i1036" type="#_x0000_t75" style="width:353.4pt;height:252pt" o:ole="">
            <v:imagedata r:id="rId46" o:title=""/>
          </v:shape>
          <o:OLEObject Type="Embed" ProgID="STATISTICA.Graph" ShapeID="_x0000_i1036" DrawAspect="Content" ObjectID="_1811752116" r:id="rId47">
            <o:FieldCodes>\s</o:FieldCodes>
          </o:OLEObject>
        </w:object>
      </w:r>
    </w:p>
    <w:p w14:paraId="29DBF485" w14:textId="1E5E40F0" w:rsidR="00550D96" w:rsidRPr="008212B2" w:rsidRDefault="00550D96" w:rsidP="00550D96">
      <w:pPr>
        <w:autoSpaceDE w:val="0"/>
        <w:autoSpaceDN w:val="0"/>
        <w:adjustRightInd w:val="0"/>
        <w:jc w:val="center"/>
        <w:rPr>
          <w:rFonts w:ascii="Times New Roman" w:hAnsi="Times New Roman" w:cs="Times New Roman"/>
          <w:sz w:val="24"/>
          <w:szCs w:val="24"/>
          <w:lang w:val="mk-MK"/>
        </w:rPr>
      </w:pPr>
      <w:r w:rsidRPr="008212B2">
        <w:rPr>
          <w:rFonts w:ascii="Georgia" w:hAnsi="Georgia"/>
          <w:lang w:val="mk-MK"/>
        </w:rPr>
        <w:tab/>
      </w:r>
      <w:r w:rsidRPr="00AB0A77">
        <w:rPr>
          <w:rFonts w:ascii="Times New Roman" w:hAnsi="Times New Roman" w:cs="Times New Roman"/>
          <w:b/>
          <w:bCs/>
          <w:sz w:val="24"/>
          <w:szCs w:val="24"/>
          <w:lang w:val="mk-MK"/>
        </w:rPr>
        <w:t xml:space="preserve">Графикон </w:t>
      </w:r>
      <w:r w:rsidRPr="008212B2">
        <w:rPr>
          <w:rFonts w:ascii="Times New Roman" w:hAnsi="Times New Roman" w:cs="Times New Roman"/>
          <w:b/>
          <w:bCs/>
          <w:sz w:val="24"/>
          <w:szCs w:val="24"/>
          <w:lang w:val="mk-MK"/>
        </w:rPr>
        <w:t>24</w:t>
      </w:r>
      <w:r w:rsidR="004165A0">
        <w:rPr>
          <w:rFonts w:ascii="Times New Roman" w:hAnsi="Times New Roman" w:cs="Times New Roman"/>
          <w:b/>
          <w:bCs/>
          <w:sz w:val="24"/>
          <w:szCs w:val="24"/>
          <w:lang w:val="mk-MK"/>
        </w:rPr>
        <w:t>:</w:t>
      </w:r>
      <w:r w:rsidR="004165A0" w:rsidRPr="00AB0A77">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Loe-</w:t>
      </w:r>
      <w:r w:rsidRPr="008212B2">
        <w:rPr>
          <w:rFonts w:ascii="Times New Roman" w:hAnsi="Times New Roman" w:cs="Times New Roman"/>
          <w:sz w:val="24"/>
          <w:szCs w:val="24"/>
          <w:lang w:val="mk-MK"/>
        </w:rPr>
        <w:t>S</w:t>
      </w:r>
      <w:r w:rsidRPr="00AB0A77">
        <w:rPr>
          <w:rFonts w:ascii="Times New Roman" w:hAnsi="Times New Roman" w:cs="Times New Roman"/>
          <w:sz w:val="24"/>
          <w:szCs w:val="24"/>
          <w:lang w:val="mk-MK"/>
        </w:rPr>
        <w:t>illnes/сулкус индекс на крварење</w:t>
      </w:r>
      <w:r w:rsidRPr="008212B2">
        <w:rPr>
          <w:rFonts w:ascii="Times New Roman" w:hAnsi="Times New Roman" w:cs="Times New Roman"/>
          <w:sz w:val="24"/>
          <w:szCs w:val="24"/>
          <w:lang w:val="mk-MK"/>
        </w:rPr>
        <w:t>/</w:t>
      </w:r>
    </w:p>
    <w:p w14:paraId="76404BDC" w14:textId="20EDE75E" w:rsidR="00550D96" w:rsidRPr="008212B2" w:rsidRDefault="00550D96" w:rsidP="00550D96">
      <w:pPr>
        <w:autoSpaceDE w:val="0"/>
        <w:autoSpaceDN w:val="0"/>
        <w:adjustRightInd w:val="0"/>
        <w:jc w:val="center"/>
        <w:rPr>
          <w:rFonts w:ascii="Times New Roman" w:hAnsi="Times New Roman" w:cs="Times New Roman"/>
          <w:sz w:val="24"/>
          <w:szCs w:val="24"/>
          <w:lang w:val="mk-MK"/>
        </w:rPr>
      </w:pPr>
      <w:r w:rsidRPr="008212B2">
        <w:rPr>
          <w:rFonts w:ascii="Times New Roman" w:hAnsi="Times New Roman" w:cs="Times New Roman"/>
          <w:sz w:val="24"/>
          <w:szCs w:val="24"/>
          <w:lang w:val="mk-MK"/>
        </w:rPr>
        <w:t>пред, по и три недели по третманот</w:t>
      </w:r>
    </w:p>
    <w:p w14:paraId="1BAB23F2" w14:textId="77777777" w:rsidR="00550D96" w:rsidRPr="00AB0A77" w:rsidRDefault="00550D96" w:rsidP="00550D96">
      <w:pPr>
        <w:autoSpaceDE w:val="0"/>
        <w:autoSpaceDN w:val="0"/>
        <w:adjustRightInd w:val="0"/>
        <w:jc w:val="both"/>
        <w:rPr>
          <w:rFonts w:ascii="Times New Roman" w:hAnsi="Times New Roman" w:cs="Times New Roman"/>
          <w:sz w:val="24"/>
          <w:szCs w:val="24"/>
          <w:lang w:val="mk-MK"/>
        </w:rPr>
      </w:pPr>
    </w:p>
    <w:p w14:paraId="0F8EB97C" w14:textId="2B27D800" w:rsidR="00550D96" w:rsidRPr="00AB0A77" w:rsidRDefault="00550D96" w:rsidP="00550D96">
      <w:pPr>
        <w:autoSpaceDE w:val="0"/>
        <w:autoSpaceDN w:val="0"/>
        <w:adjustRightInd w:val="0"/>
        <w:jc w:val="both"/>
        <w:rPr>
          <w:rFonts w:ascii="Times New Roman" w:hAnsi="Times New Roman" w:cs="Times New Roman"/>
          <w:sz w:val="24"/>
          <w:szCs w:val="24"/>
          <w:lang w:val="mk-MK"/>
        </w:rPr>
      </w:pPr>
      <w:r w:rsidRPr="00AB0A77">
        <w:rPr>
          <w:rFonts w:ascii="Times New Roman" w:hAnsi="Times New Roman" w:cs="Times New Roman"/>
          <w:sz w:val="24"/>
          <w:szCs w:val="24"/>
          <w:lang w:val="mk-MK"/>
        </w:rPr>
        <w:t xml:space="preserve">За </w:t>
      </w:r>
      <w:r w:rsidRPr="00AB0A77">
        <w:rPr>
          <w:rFonts w:ascii="Times New Roman" w:hAnsi="Times New Roman" w:cs="Times New Roman"/>
          <w:color w:val="000000"/>
          <w:sz w:val="24"/>
          <w:szCs w:val="24"/>
          <w:lang w:val="mk-MK"/>
        </w:rPr>
        <w:t>Friedman ANOVA Chi Sqr. (N = 15 df = 2) = 25,40 и p</w:t>
      </w:r>
      <w:r w:rsidR="004165A0">
        <w:rPr>
          <w:rFonts w:ascii="Times New Roman" w:hAnsi="Times New Roman" w:cs="Times New Roman"/>
          <w:color w:val="000000"/>
          <w:sz w:val="24"/>
          <w:szCs w:val="24"/>
          <w:lang w:val="mk-MK"/>
        </w:rPr>
        <w:t xml:space="preserve"> </w:t>
      </w:r>
      <w:r w:rsidRPr="00AB0A77">
        <w:rPr>
          <w:rFonts w:ascii="Times New Roman" w:hAnsi="Times New Roman" w:cs="Times New Roman"/>
          <w:color w:val="000000"/>
          <w:sz w:val="24"/>
          <w:szCs w:val="24"/>
          <w:lang w:val="mk-MK"/>
        </w:rPr>
        <w:t>&lt;</w:t>
      </w:r>
      <w:r w:rsidR="004165A0">
        <w:rPr>
          <w:rFonts w:ascii="Times New Roman" w:hAnsi="Times New Roman" w:cs="Times New Roman"/>
          <w:color w:val="000000"/>
          <w:sz w:val="24"/>
          <w:szCs w:val="24"/>
          <w:lang w:val="mk-MK"/>
        </w:rPr>
        <w:t xml:space="preserve"> </w:t>
      </w:r>
      <w:r w:rsidRPr="00AB0A77">
        <w:rPr>
          <w:rFonts w:ascii="Times New Roman" w:hAnsi="Times New Roman" w:cs="Times New Roman"/>
          <w:color w:val="000000"/>
          <w:sz w:val="24"/>
          <w:szCs w:val="24"/>
          <w:lang w:val="mk-MK"/>
        </w:rPr>
        <w:t>0,001</w:t>
      </w:r>
      <w:r w:rsidR="004165A0">
        <w:rPr>
          <w:rFonts w:ascii="Times New Roman" w:hAnsi="Times New Roman" w:cs="Times New Roman"/>
          <w:color w:val="000000"/>
          <w:sz w:val="24"/>
          <w:szCs w:val="24"/>
          <w:lang w:val="mk-MK"/>
        </w:rPr>
        <w:t xml:space="preserve"> </w:t>
      </w:r>
      <w:r w:rsidRPr="00AB0A77">
        <w:rPr>
          <w:rFonts w:ascii="Times New Roman" w:hAnsi="Times New Roman" w:cs="Times New Roman"/>
          <w:color w:val="000000"/>
          <w:sz w:val="24"/>
          <w:szCs w:val="24"/>
          <w:lang w:val="mk-MK"/>
        </w:rPr>
        <w:t xml:space="preserve">(p = </w:t>
      </w:r>
      <w:r w:rsidRPr="00AB0A77">
        <w:rPr>
          <w:rFonts w:ascii="Times New Roman" w:hAnsi="Times New Roman" w:cs="Times New Roman"/>
          <w:b/>
          <w:color w:val="000000"/>
          <w:sz w:val="24"/>
          <w:szCs w:val="24"/>
          <w:lang w:val="mk-MK"/>
        </w:rPr>
        <w:t>0,000</w:t>
      </w:r>
      <w:r w:rsidRPr="00AB0A77">
        <w:rPr>
          <w:rFonts w:ascii="Times New Roman" w:hAnsi="Times New Roman" w:cs="Times New Roman"/>
          <w:color w:val="000000"/>
          <w:sz w:val="24"/>
          <w:szCs w:val="24"/>
          <w:lang w:val="mk-MK"/>
        </w:rPr>
        <w:t xml:space="preserve">) постои </w:t>
      </w:r>
      <w:r w:rsidR="004165A0" w:rsidRPr="00AB0A77">
        <w:rPr>
          <w:rFonts w:ascii="Times New Roman" w:hAnsi="Times New Roman" w:cs="Times New Roman"/>
          <w:color w:val="000000"/>
          <w:sz w:val="24"/>
          <w:szCs w:val="24"/>
          <w:lang w:val="mk-MK"/>
        </w:rPr>
        <w:t>знач</w:t>
      </w:r>
      <w:r w:rsidR="004165A0">
        <w:rPr>
          <w:rFonts w:ascii="Times New Roman" w:hAnsi="Times New Roman" w:cs="Times New Roman"/>
          <w:color w:val="000000"/>
          <w:sz w:val="24"/>
          <w:szCs w:val="24"/>
          <w:lang w:val="mk-MK"/>
        </w:rPr>
        <w:t>ител</w:t>
      </w:r>
      <w:r w:rsidR="004165A0" w:rsidRPr="00AB0A77">
        <w:rPr>
          <w:rFonts w:ascii="Times New Roman" w:hAnsi="Times New Roman" w:cs="Times New Roman"/>
          <w:color w:val="000000"/>
          <w:sz w:val="24"/>
          <w:szCs w:val="24"/>
          <w:lang w:val="mk-MK"/>
        </w:rPr>
        <w:t xml:space="preserve">на </w:t>
      </w:r>
      <w:r w:rsidRPr="00AB0A77">
        <w:rPr>
          <w:rFonts w:ascii="Times New Roman" w:hAnsi="Times New Roman" w:cs="Times New Roman"/>
          <w:color w:val="000000"/>
          <w:sz w:val="24"/>
          <w:szCs w:val="24"/>
          <w:lang w:val="mk-MK"/>
        </w:rPr>
        <w:t xml:space="preserve">разлика во релацијата </w:t>
      </w:r>
      <w:r w:rsidRPr="008212B2">
        <w:rPr>
          <w:rFonts w:ascii="Times New Roman" w:hAnsi="Times New Roman" w:cs="Times New Roman"/>
          <w:sz w:val="24"/>
          <w:szCs w:val="24"/>
          <w:lang w:val="mk-MK"/>
        </w:rPr>
        <w:t>индекс Loe-Sillnes</w:t>
      </w:r>
      <w:r w:rsidRPr="00AB0A77">
        <w:rPr>
          <w:rFonts w:ascii="Times New Roman" w:hAnsi="Times New Roman" w:cs="Times New Roman"/>
          <w:sz w:val="24"/>
          <w:szCs w:val="24"/>
          <w:lang w:val="mk-MK"/>
        </w:rPr>
        <w:t>/сулкус индекс на крварење</w:t>
      </w:r>
      <w:r w:rsidRPr="00AB0A77">
        <w:rPr>
          <w:rFonts w:ascii="Times New Roman" w:hAnsi="Times New Roman" w:cs="Times New Roman"/>
          <w:bCs/>
          <w:color w:val="000000"/>
          <w:sz w:val="24"/>
          <w:szCs w:val="24"/>
          <w:lang w:val="mk-MK"/>
        </w:rPr>
        <w:t xml:space="preserve"> (LSB/SBIB</w:t>
      </w:r>
      <w:r w:rsidRPr="00AB0A77">
        <w:rPr>
          <w:rFonts w:ascii="Times New Roman" w:hAnsi="Times New Roman" w:cs="Times New Roman"/>
          <w:sz w:val="24"/>
          <w:szCs w:val="24"/>
          <w:lang w:val="mk-MK"/>
        </w:rPr>
        <w:t xml:space="preserve"> &amp; </w:t>
      </w:r>
      <w:r w:rsidRPr="00AB0A77">
        <w:rPr>
          <w:rFonts w:ascii="Times New Roman" w:hAnsi="Times New Roman" w:cs="Times New Roman"/>
          <w:bCs/>
          <w:color w:val="000000"/>
          <w:sz w:val="24"/>
          <w:szCs w:val="24"/>
          <w:lang w:val="mk-MK"/>
        </w:rPr>
        <w:t>LSA/SBIA</w:t>
      </w:r>
      <w:r w:rsidRPr="00AB0A77">
        <w:rPr>
          <w:rFonts w:ascii="Times New Roman" w:hAnsi="Times New Roman" w:cs="Times New Roman"/>
          <w:sz w:val="24"/>
          <w:szCs w:val="24"/>
          <w:lang w:val="mk-MK"/>
        </w:rPr>
        <w:t xml:space="preserve"> &amp;</w:t>
      </w:r>
      <w:r w:rsidRPr="00AB0A77">
        <w:rPr>
          <w:rFonts w:ascii="Times New Roman" w:hAnsi="Times New Roman" w:cs="Times New Roman"/>
          <w:bCs/>
          <w:color w:val="000000"/>
          <w:sz w:val="24"/>
          <w:szCs w:val="24"/>
          <w:lang w:val="mk-MK"/>
        </w:rPr>
        <w:t xml:space="preserve"> LSA/SBI2)</w:t>
      </w:r>
      <w:r w:rsidRPr="00AB0A77">
        <w:rPr>
          <w:rFonts w:ascii="Times New Roman" w:hAnsi="Times New Roman" w:cs="Times New Roman"/>
          <w:sz w:val="24"/>
          <w:szCs w:val="24"/>
          <w:lang w:val="mk-MK"/>
        </w:rPr>
        <w:t xml:space="preserve"> пред, по и три недели по третманот (табела 34.1 и графикон 25).</w:t>
      </w:r>
    </w:p>
    <w:p w14:paraId="716E70DB" w14:textId="77777777" w:rsidR="00550D96" w:rsidRPr="00AB0A77" w:rsidRDefault="00550D96" w:rsidP="00550D96">
      <w:pPr>
        <w:autoSpaceDE w:val="0"/>
        <w:autoSpaceDN w:val="0"/>
        <w:adjustRightInd w:val="0"/>
        <w:jc w:val="center"/>
        <w:rPr>
          <w:rFonts w:ascii="Times New Roman" w:hAnsi="Times New Roman" w:cs="Times New Roman"/>
          <w:sz w:val="24"/>
          <w:szCs w:val="24"/>
          <w:lang w:val="mk-MK"/>
        </w:rPr>
      </w:pPr>
    </w:p>
    <w:p w14:paraId="34EC8535" w14:textId="6C7A0C0C" w:rsidR="00550D96" w:rsidRPr="008212B2" w:rsidRDefault="00550D96" w:rsidP="00550D96">
      <w:pPr>
        <w:autoSpaceDE w:val="0"/>
        <w:autoSpaceDN w:val="0"/>
        <w:adjustRightInd w:val="0"/>
        <w:jc w:val="center"/>
        <w:rPr>
          <w:rFonts w:ascii="Times New Roman" w:hAnsi="Times New Roman" w:cs="Times New Roman"/>
          <w:sz w:val="24"/>
          <w:szCs w:val="24"/>
          <w:lang w:val="mk-MK"/>
        </w:rPr>
      </w:pPr>
      <w:r w:rsidRPr="00AB0A77">
        <w:rPr>
          <w:rFonts w:ascii="Times New Roman" w:hAnsi="Times New Roman" w:cs="Times New Roman"/>
          <w:b/>
          <w:bCs/>
          <w:sz w:val="24"/>
          <w:szCs w:val="24"/>
          <w:lang w:val="mk-MK"/>
        </w:rPr>
        <w:t xml:space="preserve">Табела </w:t>
      </w:r>
      <w:r w:rsidRPr="008212B2">
        <w:rPr>
          <w:rFonts w:ascii="Times New Roman" w:hAnsi="Times New Roman" w:cs="Times New Roman"/>
          <w:b/>
          <w:bCs/>
          <w:sz w:val="24"/>
          <w:szCs w:val="24"/>
          <w:lang w:val="mk-MK"/>
        </w:rPr>
        <w:t>34</w:t>
      </w:r>
      <w:r w:rsidRPr="00AB0A77">
        <w:rPr>
          <w:rFonts w:ascii="Times New Roman" w:hAnsi="Times New Roman" w:cs="Times New Roman"/>
          <w:b/>
          <w:bCs/>
          <w:sz w:val="24"/>
          <w:szCs w:val="24"/>
          <w:lang w:val="mk-MK"/>
        </w:rPr>
        <w:t>.1</w:t>
      </w:r>
      <w:r w:rsidR="004165A0">
        <w:rPr>
          <w:rFonts w:ascii="Times New Roman" w:hAnsi="Times New Roman" w:cs="Times New Roman"/>
          <w:b/>
          <w:bCs/>
          <w:sz w:val="24"/>
          <w:szCs w:val="24"/>
          <w:lang w:val="mk-MK"/>
        </w:rPr>
        <w:t>:</w:t>
      </w:r>
      <w:r w:rsidRPr="00AB0A77">
        <w:rPr>
          <w:rFonts w:ascii="Times New Roman" w:hAnsi="Times New Roman" w:cs="Times New Roman"/>
          <w:sz w:val="24"/>
          <w:szCs w:val="24"/>
          <w:lang w:val="mk-MK"/>
        </w:rPr>
        <w:t xml:space="preserve"> Разлика/Loe-</w:t>
      </w:r>
      <w:r w:rsidRPr="008212B2">
        <w:rPr>
          <w:rFonts w:ascii="Times New Roman" w:hAnsi="Times New Roman" w:cs="Times New Roman"/>
          <w:sz w:val="24"/>
          <w:szCs w:val="24"/>
          <w:lang w:val="mk-MK"/>
        </w:rPr>
        <w:t>S</w:t>
      </w:r>
      <w:r w:rsidRPr="00AB0A77">
        <w:rPr>
          <w:rFonts w:ascii="Times New Roman" w:hAnsi="Times New Roman" w:cs="Times New Roman"/>
          <w:sz w:val="24"/>
          <w:szCs w:val="24"/>
          <w:lang w:val="mk-MK"/>
        </w:rPr>
        <w:t>illnes/сулкус индекс на крварење</w:t>
      </w:r>
      <w:r w:rsidR="00E72C6E" w:rsidRPr="00AB0A77">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 xml:space="preserve">(Loe-Sillnes/SBI) </w:t>
      </w:r>
      <w:r w:rsidRPr="008212B2">
        <w:rPr>
          <w:rFonts w:ascii="Times New Roman" w:hAnsi="Times New Roman" w:cs="Times New Roman"/>
          <w:sz w:val="24"/>
          <w:szCs w:val="24"/>
          <w:lang w:val="mk-MK"/>
        </w:rPr>
        <w:t>пред, по и три недели по третманот</w:t>
      </w:r>
    </w:p>
    <w:p w14:paraId="70BF21A3" w14:textId="77777777" w:rsidR="00550D96" w:rsidRPr="008212B2" w:rsidRDefault="00550D96" w:rsidP="00550D96">
      <w:pPr>
        <w:autoSpaceDE w:val="0"/>
        <w:autoSpaceDN w:val="0"/>
        <w:adjustRightInd w:val="0"/>
        <w:jc w:val="center"/>
        <w:rPr>
          <w:lang w:val="mk-MK"/>
        </w:rPr>
      </w:pP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1021"/>
        <w:gridCol w:w="802"/>
        <w:gridCol w:w="715"/>
        <w:gridCol w:w="592"/>
        <w:gridCol w:w="855"/>
      </w:tblGrid>
      <w:tr w:rsidR="00550D96" w:rsidRPr="00AB0A77" w14:paraId="15885F77" w14:textId="77777777" w:rsidTr="00D50BCE">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tcPr>
          <w:p w14:paraId="6F7A4CD1" w14:textId="77777777" w:rsidR="00550D96" w:rsidRPr="008212B2" w:rsidRDefault="00550D96" w:rsidP="00D50BCE">
            <w:pPr>
              <w:jc w:val="center"/>
              <w:rPr>
                <w:rFonts w:ascii="Georgia" w:hAnsi="Georgia"/>
                <w:bCs/>
                <w:sz w:val="20"/>
                <w:szCs w:val="20"/>
                <w:lang w:val="mk-MK"/>
              </w:rPr>
            </w:pPr>
            <w:r w:rsidRPr="008212B2">
              <w:rPr>
                <w:rFonts w:ascii="Georgia" w:hAnsi="Georgia"/>
                <w:bCs/>
                <w:sz w:val="20"/>
                <w:szCs w:val="20"/>
                <w:lang w:val="mk-MK"/>
              </w:rPr>
              <w:t>Variable</w:t>
            </w:r>
          </w:p>
        </w:tc>
        <w:tc>
          <w:tcPr>
            <w:tcW w:w="0" w:type="auto"/>
            <w:tcBorders>
              <w:top w:val="outset" w:sz="6" w:space="0" w:color="auto"/>
              <w:left w:val="outset" w:sz="6" w:space="0" w:color="auto"/>
              <w:bottom w:val="outset" w:sz="6" w:space="0" w:color="auto"/>
              <w:right w:val="outset" w:sz="6" w:space="0" w:color="auto"/>
            </w:tcBorders>
            <w:noWrap/>
            <w:vAlign w:val="center"/>
          </w:tcPr>
          <w:p w14:paraId="41E1EFA0" w14:textId="77777777" w:rsidR="00550D96" w:rsidRPr="00AB0A77" w:rsidRDefault="00550D96" w:rsidP="00D50BCE">
            <w:pPr>
              <w:jc w:val="center"/>
              <w:rPr>
                <w:rFonts w:ascii="Georgia" w:hAnsi="Georgia" w:cs="Arial"/>
                <w:bCs/>
                <w:color w:val="000000"/>
                <w:sz w:val="20"/>
                <w:szCs w:val="20"/>
                <w:lang w:val="mk-MK"/>
              </w:rPr>
            </w:pPr>
            <w:r w:rsidRPr="008212B2">
              <w:rPr>
                <w:rFonts w:ascii="Georgia" w:hAnsi="Georgia" w:cs="Arial"/>
                <w:bCs/>
                <w:color w:val="000000"/>
                <w:sz w:val="20"/>
                <w:szCs w:val="20"/>
                <w:lang w:val="mk-MK"/>
              </w:rPr>
              <w:t>Average</w:t>
            </w:r>
          </w:p>
          <w:p w14:paraId="13B2B727" w14:textId="77777777" w:rsidR="00550D96" w:rsidRPr="008212B2" w:rsidRDefault="00550D96" w:rsidP="00D50BCE">
            <w:pPr>
              <w:jc w:val="center"/>
              <w:rPr>
                <w:rFonts w:ascii="Georgia" w:hAnsi="Georgia"/>
                <w:bCs/>
                <w:lang w:val="mk-MK"/>
              </w:rPr>
            </w:pPr>
            <w:r w:rsidRPr="008212B2">
              <w:rPr>
                <w:rFonts w:ascii="Georgia" w:hAnsi="Georgia" w:cs="Arial"/>
                <w:bCs/>
                <w:color w:val="000000"/>
                <w:sz w:val="20"/>
                <w:szCs w:val="20"/>
                <w:lang w:val="mk-MK"/>
              </w:rPr>
              <w:t>Rank</w:t>
            </w:r>
          </w:p>
        </w:tc>
        <w:tc>
          <w:tcPr>
            <w:tcW w:w="0" w:type="auto"/>
            <w:tcBorders>
              <w:top w:val="outset" w:sz="6" w:space="0" w:color="auto"/>
              <w:left w:val="outset" w:sz="6" w:space="0" w:color="auto"/>
              <w:bottom w:val="outset" w:sz="6" w:space="0" w:color="auto"/>
              <w:right w:val="outset" w:sz="6" w:space="0" w:color="auto"/>
            </w:tcBorders>
            <w:noWrap/>
            <w:vAlign w:val="center"/>
          </w:tcPr>
          <w:p w14:paraId="4A290778" w14:textId="77777777" w:rsidR="00550D96" w:rsidRPr="008212B2" w:rsidRDefault="00550D96" w:rsidP="00D50BCE">
            <w:pPr>
              <w:jc w:val="center"/>
              <w:rPr>
                <w:rFonts w:ascii="Georgia" w:hAnsi="Georgia" w:cs="Arial"/>
                <w:bCs/>
                <w:color w:val="000000"/>
                <w:sz w:val="20"/>
                <w:szCs w:val="20"/>
                <w:lang w:val="mk-MK"/>
              </w:rPr>
            </w:pPr>
            <w:r w:rsidRPr="008212B2">
              <w:rPr>
                <w:rFonts w:ascii="Georgia" w:hAnsi="Georgia" w:cs="Arial"/>
                <w:bCs/>
                <w:color w:val="000000"/>
                <w:sz w:val="20"/>
                <w:szCs w:val="20"/>
                <w:lang w:val="mk-MK"/>
              </w:rPr>
              <w:t>Sum of</w:t>
            </w:r>
          </w:p>
          <w:p w14:paraId="23105831" w14:textId="77777777" w:rsidR="00550D96" w:rsidRPr="008212B2" w:rsidRDefault="00550D96" w:rsidP="00D50BCE">
            <w:pPr>
              <w:jc w:val="center"/>
              <w:rPr>
                <w:rFonts w:ascii="Georgia" w:hAnsi="Georgia"/>
                <w:bCs/>
                <w:lang w:val="mk-MK"/>
              </w:rPr>
            </w:pPr>
            <w:r w:rsidRPr="008212B2">
              <w:rPr>
                <w:rFonts w:ascii="Georgia" w:hAnsi="Georgia" w:cs="Arial"/>
                <w:bCs/>
                <w:color w:val="000000"/>
                <w:sz w:val="20"/>
                <w:szCs w:val="20"/>
                <w:lang w:val="mk-MK"/>
              </w:rPr>
              <w:t>Ranks</w:t>
            </w:r>
          </w:p>
        </w:tc>
        <w:tc>
          <w:tcPr>
            <w:tcW w:w="0" w:type="auto"/>
            <w:tcBorders>
              <w:top w:val="outset" w:sz="6" w:space="0" w:color="auto"/>
              <w:left w:val="outset" w:sz="6" w:space="0" w:color="auto"/>
              <w:bottom w:val="outset" w:sz="6" w:space="0" w:color="auto"/>
              <w:right w:val="outset" w:sz="6" w:space="0" w:color="auto"/>
            </w:tcBorders>
            <w:noWrap/>
            <w:vAlign w:val="center"/>
          </w:tcPr>
          <w:p w14:paraId="45142239" w14:textId="77777777" w:rsidR="00550D96" w:rsidRPr="008212B2" w:rsidRDefault="00550D96" w:rsidP="00D50BCE">
            <w:pPr>
              <w:jc w:val="center"/>
              <w:rPr>
                <w:rFonts w:ascii="Georgia" w:hAnsi="Georgia"/>
                <w:bCs/>
                <w:lang w:val="mk-MK"/>
              </w:rPr>
            </w:pPr>
            <w:r w:rsidRPr="008212B2">
              <w:rPr>
                <w:rFonts w:ascii="Georgia" w:hAnsi="Georgia" w:cs="Arial"/>
                <w:bCs/>
                <w:color w:val="000000"/>
                <w:sz w:val="20"/>
                <w:szCs w:val="20"/>
                <w:lang w:val="mk-MK"/>
              </w:rPr>
              <w:t>Mean</w:t>
            </w:r>
          </w:p>
        </w:tc>
        <w:tc>
          <w:tcPr>
            <w:tcW w:w="0" w:type="auto"/>
            <w:tcBorders>
              <w:top w:val="outset" w:sz="6" w:space="0" w:color="auto"/>
              <w:left w:val="outset" w:sz="6" w:space="0" w:color="auto"/>
              <w:bottom w:val="outset" w:sz="6" w:space="0" w:color="auto"/>
              <w:right w:val="outset" w:sz="6" w:space="0" w:color="auto"/>
            </w:tcBorders>
            <w:noWrap/>
            <w:vAlign w:val="center"/>
          </w:tcPr>
          <w:p w14:paraId="3071B70E" w14:textId="77777777" w:rsidR="00550D96" w:rsidRPr="008212B2" w:rsidRDefault="00550D96" w:rsidP="00D50BCE">
            <w:pPr>
              <w:jc w:val="center"/>
              <w:rPr>
                <w:rFonts w:ascii="Georgia" w:hAnsi="Georgia"/>
                <w:bCs/>
                <w:lang w:val="mk-MK"/>
              </w:rPr>
            </w:pPr>
            <w:r w:rsidRPr="008212B2">
              <w:rPr>
                <w:rFonts w:ascii="Georgia" w:hAnsi="Georgia" w:cs="Arial"/>
                <w:bCs/>
                <w:color w:val="000000"/>
                <w:sz w:val="20"/>
                <w:szCs w:val="20"/>
                <w:lang w:val="mk-MK"/>
              </w:rPr>
              <w:t>Std.Dev.</w:t>
            </w:r>
          </w:p>
        </w:tc>
      </w:tr>
      <w:tr w:rsidR="00550D96" w:rsidRPr="00AB0A77" w14:paraId="3B38E079" w14:textId="77777777" w:rsidTr="00D50BCE">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tcPr>
          <w:p w14:paraId="2BC327BB" w14:textId="77777777" w:rsidR="00550D96" w:rsidRPr="008212B2" w:rsidRDefault="00550D96" w:rsidP="00D50BCE">
            <w:pPr>
              <w:jc w:val="center"/>
              <w:rPr>
                <w:rFonts w:ascii="Georgia" w:hAnsi="Georgia"/>
                <w:bCs/>
                <w:sz w:val="20"/>
                <w:szCs w:val="20"/>
                <w:lang w:val="mk-MK"/>
              </w:rPr>
            </w:pPr>
            <w:r w:rsidRPr="008212B2">
              <w:rPr>
                <w:rFonts w:ascii="Georgia" w:hAnsi="Georgia"/>
                <w:bCs/>
                <w:color w:val="000000"/>
                <w:sz w:val="20"/>
                <w:szCs w:val="20"/>
                <w:lang w:val="mk-MK"/>
              </w:rPr>
              <w:t>LSB/SBIB</w:t>
            </w:r>
          </w:p>
        </w:tc>
        <w:tc>
          <w:tcPr>
            <w:tcW w:w="0" w:type="auto"/>
            <w:tcBorders>
              <w:top w:val="outset" w:sz="6" w:space="0" w:color="auto"/>
              <w:left w:val="outset" w:sz="6" w:space="0" w:color="auto"/>
              <w:bottom w:val="outset" w:sz="6" w:space="0" w:color="auto"/>
              <w:right w:val="outset" w:sz="6" w:space="0" w:color="auto"/>
            </w:tcBorders>
            <w:noWrap/>
            <w:vAlign w:val="center"/>
          </w:tcPr>
          <w:p w14:paraId="78D8000E" w14:textId="77777777" w:rsidR="00550D96" w:rsidRPr="008212B2" w:rsidRDefault="00550D96" w:rsidP="00D50BCE">
            <w:pPr>
              <w:jc w:val="center"/>
              <w:rPr>
                <w:rFonts w:ascii="Georgia" w:hAnsi="Georgia"/>
                <w:lang w:val="mk-MK"/>
              </w:rPr>
            </w:pPr>
            <w:r w:rsidRPr="008212B2">
              <w:rPr>
                <w:rFonts w:ascii="Georgia" w:hAnsi="Georgia" w:cs="Arial"/>
                <w:color w:val="000000"/>
                <w:sz w:val="20"/>
                <w:szCs w:val="20"/>
                <w:lang w:val="mk-MK"/>
              </w:rPr>
              <w:t>2,47</w:t>
            </w:r>
          </w:p>
        </w:tc>
        <w:tc>
          <w:tcPr>
            <w:tcW w:w="0" w:type="auto"/>
            <w:tcBorders>
              <w:top w:val="outset" w:sz="6" w:space="0" w:color="auto"/>
              <w:left w:val="outset" w:sz="6" w:space="0" w:color="auto"/>
              <w:bottom w:val="outset" w:sz="6" w:space="0" w:color="auto"/>
              <w:right w:val="outset" w:sz="6" w:space="0" w:color="auto"/>
            </w:tcBorders>
            <w:noWrap/>
            <w:vAlign w:val="center"/>
          </w:tcPr>
          <w:p w14:paraId="11871219" w14:textId="77777777" w:rsidR="00550D96" w:rsidRPr="008212B2" w:rsidRDefault="00550D96" w:rsidP="00D50BCE">
            <w:pPr>
              <w:jc w:val="center"/>
              <w:rPr>
                <w:rFonts w:ascii="Georgia" w:hAnsi="Georgia"/>
                <w:lang w:val="mk-MK"/>
              </w:rPr>
            </w:pPr>
            <w:r w:rsidRPr="008212B2">
              <w:rPr>
                <w:rFonts w:ascii="Georgia" w:hAnsi="Georgia" w:cs="Arial"/>
                <w:color w:val="000000"/>
                <w:sz w:val="20"/>
                <w:szCs w:val="20"/>
                <w:lang w:val="mk-MK"/>
              </w:rPr>
              <w:t>37,00</w:t>
            </w:r>
          </w:p>
        </w:tc>
        <w:tc>
          <w:tcPr>
            <w:tcW w:w="0" w:type="auto"/>
            <w:tcBorders>
              <w:top w:val="outset" w:sz="6" w:space="0" w:color="auto"/>
              <w:left w:val="outset" w:sz="6" w:space="0" w:color="auto"/>
              <w:bottom w:val="outset" w:sz="6" w:space="0" w:color="auto"/>
              <w:right w:val="outset" w:sz="6" w:space="0" w:color="auto"/>
            </w:tcBorders>
            <w:noWrap/>
            <w:vAlign w:val="center"/>
          </w:tcPr>
          <w:p w14:paraId="05CE0A0C" w14:textId="77777777" w:rsidR="00550D96" w:rsidRPr="008212B2" w:rsidRDefault="00550D96" w:rsidP="00D50BCE">
            <w:pPr>
              <w:jc w:val="center"/>
              <w:rPr>
                <w:rFonts w:ascii="Georgia" w:hAnsi="Georgia"/>
                <w:lang w:val="mk-MK"/>
              </w:rPr>
            </w:pPr>
            <w:r w:rsidRPr="008212B2">
              <w:rPr>
                <w:rFonts w:ascii="Georgia" w:hAnsi="Georgia" w:cs="Arial"/>
                <w:color w:val="000000"/>
                <w:sz w:val="20"/>
                <w:szCs w:val="20"/>
                <w:lang w:val="mk-MK"/>
              </w:rPr>
              <w:t>1,27</w:t>
            </w:r>
          </w:p>
        </w:tc>
        <w:tc>
          <w:tcPr>
            <w:tcW w:w="0" w:type="auto"/>
            <w:tcBorders>
              <w:top w:val="outset" w:sz="6" w:space="0" w:color="auto"/>
              <w:left w:val="outset" w:sz="6" w:space="0" w:color="auto"/>
              <w:bottom w:val="outset" w:sz="6" w:space="0" w:color="auto"/>
              <w:right w:val="outset" w:sz="6" w:space="0" w:color="auto"/>
            </w:tcBorders>
            <w:noWrap/>
            <w:vAlign w:val="center"/>
          </w:tcPr>
          <w:p w14:paraId="4C643458" w14:textId="77777777" w:rsidR="00550D96" w:rsidRPr="008212B2" w:rsidRDefault="00550D96" w:rsidP="00D50BCE">
            <w:pPr>
              <w:jc w:val="center"/>
              <w:rPr>
                <w:rFonts w:ascii="Georgia" w:hAnsi="Georgia"/>
                <w:lang w:val="mk-MK"/>
              </w:rPr>
            </w:pPr>
            <w:r w:rsidRPr="008212B2">
              <w:rPr>
                <w:rFonts w:ascii="Georgia" w:hAnsi="Georgia" w:cs="Arial"/>
                <w:color w:val="000000"/>
                <w:sz w:val="20"/>
                <w:szCs w:val="20"/>
                <w:lang w:val="mk-MK"/>
              </w:rPr>
              <w:t>0,59</w:t>
            </w:r>
          </w:p>
        </w:tc>
      </w:tr>
      <w:tr w:rsidR="00550D96" w:rsidRPr="00AB0A77" w14:paraId="21B7D5F8" w14:textId="77777777" w:rsidTr="00D50BCE">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tcPr>
          <w:p w14:paraId="100846E5" w14:textId="77777777" w:rsidR="00550D96" w:rsidRPr="008212B2" w:rsidRDefault="00550D96" w:rsidP="00D50BCE">
            <w:pPr>
              <w:jc w:val="center"/>
              <w:rPr>
                <w:rFonts w:ascii="Georgia" w:hAnsi="Georgia"/>
                <w:bCs/>
                <w:sz w:val="20"/>
                <w:szCs w:val="20"/>
                <w:lang w:val="mk-MK"/>
              </w:rPr>
            </w:pPr>
            <w:r w:rsidRPr="008212B2">
              <w:rPr>
                <w:rFonts w:ascii="Georgia" w:hAnsi="Georgia"/>
                <w:bCs/>
                <w:color w:val="000000"/>
                <w:sz w:val="20"/>
                <w:szCs w:val="20"/>
                <w:lang w:val="mk-MK"/>
              </w:rPr>
              <w:t>LSA/SBIA</w:t>
            </w:r>
          </w:p>
        </w:tc>
        <w:tc>
          <w:tcPr>
            <w:tcW w:w="0" w:type="auto"/>
            <w:tcBorders>
              <w:top w:val="outset" w:sz="6" w:space="0" w:color="auto"/>
              <w:left w:val="outset" w:sz="6" w:space="0" w:color="auto"/>
              <w:bottom w:val="outset" w:sz="6" w:space="0" w:color="auto"/>
              <w:right w:val="outset" w:sz="6" w:space="0" w:color="auto"/>
            </w:tcBorders>
            <w:noWrap/>
            <w:vAlign w:val="center"/>
          </w:tcPr>
          <w:p w14:paraId="289476DD" w14:textId="77777777" w:rsidR="00550D96" w:rsidRPr="008212B2" w:rsidRDefault="00550D96" w:rsidP="00D50BCE">
            <w:pPr>
              <w:jc w:val="center"/>
              <w:rPr>
                <w:rFonts w:ascii="Georgia" w:hAnsi="Georgia"/>
                <w:lang w:val="mk-MK"/>
              </w:rPr>
            </w:pPr>
            <w:r w:rsidRPr="008212B2">
              <w:rPr>
                <w:rFonts w:ascii="Georgia" w:hAnsi="Georgia" w:cs="Arial"/>
                <w:color w:val="000000"/>
                <w:sz w:val="20"/>
                <w:szCs w:val="20"/>
                <w:lang w:val="mk-MK"/>
              </w:rPr>
              <w:t>2,40</w:t>
            </w:r>
          </w:p>
        </w:tc>
        <w:tc>
          <w:tcPr>
            <w:tcW w:w="0" w:type="auto"/>
            <w:tcBorders>
              <w:top w:val="outset" w:sz="6" w:space="0" w:color="auto"/>
              <w:left w:val="outset" w:sz="6" w:space="0" w:color="auto"/>
              <w:bottom w:val="outset" w:sz="6" w:space="0" w:color="auto"/>
              <w:right w:val="outset" w:sz="6" w:space="0" w:color="auto"/>
            </w:tcBorders>
            <w:noWrap/>
            <w:vAlign w:val="center"/>
          </w:tcPr>
          <w:p w14:paraId="62A0D48D" w14:textId="77777777" w:rsidR="00550D96" w:rsidRPr="008212B2" w:rsidRDefault="00550D96" w:rsidP="00D50BCE">
            <w:pPr>
              <w:jc w:val="center"/>
              <w:rPr>
                <w:rFonts w:ascii="Georgia" w:hAnsi="Georgia"/>
                <w:lang w:val="mk-MK"/>
              </w:rPr>
            </w:pPr>
            <w:r w:rsidRPr="008212B2">
              <w:rPr>
                <w:rFonts w:ascii="Georgia" w:hAnsi="Georgia" w:cs="Arial"/>
                <w:color w:val="000000"/>
                <w:sz w:val="20"/>
                <w:szCs w:val="20"/>
                <w:lang w:val="mk-MK"/>
              </w:rPr>
              <w:t>36,00</w:t>
            </w:r>
          </w:p>
        </w:tc>
        <w:tc>
          <w:tcPr>
            <w:tcW w:w="0" w:type="auto"/>
            <w:tcBorders>
              <w:top w:val="outset" w:sz="6" w:space="0" w:color="auto"/>
              <w:left w:val="outset" w:sz="6" w:space="0" w:color="auto"/>
              <w:bottom w:val="outset" w:sz="6" w:space="0" w:color="auto"/>
              <w:right w:val="outset" w:sz="6" w:space="0" w:color="auto"/>
            </w:tcBorders>
            <w:noWrap/>
            <w:vAlign w:val="center"/>
          </w:tcPr>
          <w:p w14:paraId="4F06FE03" w14:textId="77777777" w:rsidR="00550D96" w:rsidRPr="008212B2" w:rsidRDefault="00550D96" w:rsidP="00D50BCE">
            <w:pPr>
              <w:jc w:val="center"/>
              <w:rPr>
                <w:rFonts w:ascii="Georgia" w:hAnsi="Georgia"/>
                <w:lang w:val="mk-MK"/>
              </w:rPr>
            </w:pPr>
            <w:r w:rsidRPr="008212B2">
              <w:rPr>
                <w:rFonts w:ascii="Georgia" w:hAnsi="Georgia" w:cs="Arial"/>
                <w:color w:val="000000"/>
                <w:sz w:val="20"/>
                <w:szCs w:val="20"/>
                <w:lang w:val="mk-MK"/>
              </w:rPr>
              <w:t>1,13</w:t>
            </w:r>
          </w:p>
        </w:tc>
        <w:tc>
          <w:tcPr>
            <w:tcW w:w="0" w:type="auto"/>
            <w:tcBorders>
              <w:top w:val="outset" w:sz="6" w:space="0" w:color="auto"/>
              <w:left w:val="outset" w:sz="6" w:space="0" w:color="auto"/>
              <w:bottom w:val="outset" w:sz="6" w:space="0" w:color="auto"/>
              <w:right w:val="outset" w:sz="6" w:space="0" w:color="auto"/>
            </w:tcBorders>
            <w:noWrap/>
            <w:vAlign w:val="center"/>
          </w:tcPr>
          <w:p w14:paraId="5A4B9C4B" w14:textId="77777777" w:rsidR="00550D96" w:rsidRPr="008212B2" w:rsidRDefault="00550D96" w:rsidP="00D50BCE">
            <w:pPr>
              <w:jc w:val="center"/>
              <w:rPr>
                <w:rFonts w:ascii="Georgia" w:hAnsi="Georgia"/>
                <w:lang w:val="mk-MK"/>
              </w:rPr>
            </w:pPr>
            <w:r w:rsidRPr="008212B2">
              <w:rPr>
                <w:rFonts w:ascii="Georgia" w:hAnsi="Georgia" w:cs="Arial"/>
                <w:color w:val="000000"/>
                <w:sz w:val="20"/>
                <w:szCs w:val="20"/>
                <w:lang w:val="mk-MK"/>
              </w:rPr>
              <w:t>0,35</w:t>
            </w:r>
          </w:p>
        </w:tc>
      </w:tr>
      <w:tr w:rsidR="00550D96" w:rsidRPr="00AB0A77" w14:paraId="5394949D" w14:textId="77777777" w:rsidTr="00D50BCE">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tcPr>
          <w:p w14:paraId="24985413" w14:textId="77777777" w:rsidR="00550D96" w:rsidRPr="008212B2" w:rsidRDefault="00550D96" w:rsidP="00D50BCE">
            <w:pPr>
              <w:jc w:val="center"/>
              <w:rPr>
                <w:rFonts w:ascii="Georgia" w:hAnsi="Georgia"/>
                <w:bCs/>
                <w:sz w:val="20"/>
                <w:szCs w:val="20"/>
                <w:lang w:val="mk-MK"/>
              </w:rPr>
            </w:pPr>
            <w:r w:rsidRPr="008212B2">
              <w:rPr>
                <w:rFonts w:ascii="Georgia" w:hAnsi="Georgia"/>
                <w:bCs/>
                <w:color w:val="000000"/>
                <w:sz w:val="20"/>
                <w:szCs w:val="20"/>
                <w:lang w:val="mk-MK"/>
              </w:rPr>
              <w:t>LSA/SBI2</w:t>
            </w:r>
          </w:p>
        </w:tc>
        <w:tc>
          <w:tcPr>
            <w:tcW w:w="0" w:type="auto"/>
            <w:tcBorders>
              <w:top w:val="outset" w:sz="6" w:space="0" w:color="auto"/>
              <w:left w:val="outset" w:sz="6" w:space="0" w:color="auto"/>
              <w:bottom w:val="outset" w:sz="6" w:space="0" w:color="auto"/>
              <w:right w:val="outset" w:sz="6" w:space="0" w:color="auto"/>
            </w:tcBorders>
            <w:noWrap/>
            <w:vAlign w:val="center"/>
          </w:tcPr>
          <w:p w14:paraId="02DE3399" w14:textId="77777777" w:rsidR="00550D96" w:rsidRPr="008212B2" w:rsidRDefault="00550D96" w:rsidP="00D50BCE">
            <w:pPr>
              <w:jc w:val="center"/>
              <w:rPr>
                <w:rFonts w:ascii="Georgia" w:hAnsi="Georgia"/>
                <w:lang w:val="mk-MK"/>
              </w:rPr>
            </w:pPr>
            <w:r w:rsidRPr="008212B2">
              <w:rPr>
                <w:rFonts w:ascii="Georgia" w:hAnsi="Georgia" w:cs="Arial"/>
                <w:color w:val="000000"/>
                <w:sz w:val="20"/>
                <w:szCs w:val="20"/>
                <w:lang w:val="mk-MK"/>
              </w:rPr>
              <w:t>1,13</w:t>
            </w:r>
          </w:p>
        </w:tc>
        <w:tc>
          <w:tcPr>
            <w:tcW w:w="0" w:type="auto"/>
            <w:tcBorders>
              <w:top w:val="outset" w:sz="6" w:space="0" w:color="auto"/>
              <w:left w:val="outset" w:sz="6" w:space="0" w:color="auto"/>
              <w:bottom w:val="outset" w:sz="6" w:space="0" w:color="auto"/>
              <w:right w:val="outset" w:sz="6" w:space="0" w:color="auto"/>
            </w:tcBorders>
            <w:noWrap/>
            <w:vAlign w:val="center"/>
          </w:tcPr>
          <w:p w14:paraId="216E2E21" w14:textId="77777777" w:rsidR="00550D96" w:rsidRPr="008212B2" w:rsidRDefault="00550D96" w:rsidP="00D50BCE">
            <w:pPr>
              <w:jc w:val="center"/>
              <w:rPr>
                <w:rFonts w:ascii="Georgia" w:hAnsi="Georgia"/>
                <w:lang w:val="mk-MK"/>
              </w:rPr>
            </w:pPr>
            <w:r w:rsidRPr="008212B2">
              <w:rPr>
                <w:rFonts w:ascii="Georgia" w:hAnsi="Georgia" w:cs="Arial"/>
                <w:color w:val="000000"/>
                <w:sz w:val="20"/>
                <w:szCs w:val="20"/>
                <w:lang w:val="mk-MK"/>
              </w:rPr>
              <w:t>17,00</w:t>
            </w:r>
          </w:p>
        </w:tc>
        <w:tc>
          <w:tcPr>
            <w:tcW w:w="0" w:type="auto"/>
            <w:tcBorders>
              <w:top w:val="outset" w:sz="6" w:space="0" w:color="auto"/>
              <w:left w:val="outset" w:sz="6" w:space="0" w:color="auto"/>
              <w:bottom w:val="outset" w:sz="6" w:space="0" w:color="auto"/>
              <w:right w:val="outset" w:sz="6" w:space="0" w:color="auto"/>
            </w:tcBorders>
            <w:noWrap/>
            <w:vAlign w:val="center"/>
          </w:tcPr>
          <w:p w14:paraId="1AEC6EA7" w14:textId="77777777" w:rsidR="00550D96" w:rsidRPr="008212B2" w:rsidRDefault="00550D96" w:rsidP="00D50BCE">
            <w:pPr>
              <w:jc w:val="center"/>
              <w:rPr>
                <w:rFonts w:ascii="Georgia" w:hAnsi="Georgia"/>
                <w:lang w:val="mk-MK"/>
              </w:rPr>
            </w:pPr>
            <w:r w:rsidRPr="008212B2">
              <w:rPr>
                <w:rFonts w:ascii="Georgia" w:hAnsi="Georgia" w:cs="Arial"/>
                <w:color w:val="000000"/>
                <w:sz w:val="20"/>
                <w:szCs w:val="20"/>
                <w:lang w:val="mk-MK"/>
              </w:rPr>
              <w:t>0,13</w:t>
            </w:r>
          </w:p>
        </w:tc>
        <w:tc>
          <w:tcPr>
            <w:tcW w:w="0" w:type="auto"/>
            <w:tcBorders>
              <w:top w:val="outset" w:sz="6" w:space="0" w:color="auto"/>
              <w:left w:val="outset" w:sz="6" w:space="0" w:color="auto"/>
              <w:bottom w:val="outset" w:sz="6" w:space="0" w:color="auto"/>
              <w:right w:val="outset" w:sz="6" w:space="0" w:color="auto"/>
            </w:tcBorders>
            <w:noWrap/>
            <w:vAlign w:val="center"/>
          </w:tcPr>
          <w:p w14:paraId="7B5DABCB" w14:textId="77777777" w:rsidR="00550D96" w:rsidRPr="008212B2" w:rsidRDefault="00550D96" w:rsidP="00D50BCE">
            <w:pPr>
              <w:jc w:val="center"/>
              <w:rPr>
                <w:rFonts w:ascii="Georgia" w:hAnsi="Georgia"/>
                <w:lang w:val="mk-MK"/>
              </w:rPr>
            </w:pPr>
            <w:r w:rsidRPr="008212B2">
              <w:rPr>
                <w:rFonts w:ascii="Georgia" w:hAnsi="Georgia" w:cs="Arial"/>
                <w:color w:val="000000"/>
                <w:sz w:val="20"/>
                <w:szCs w:val="20"/>
                <w:lang w:val="mk-MK"/>
              </w:rPr>
              <w:t>0,35</w:t>
            </w:r>
          </w:p>
        </w:tc>
      </w:tr>
    </w:tbl>
    <w:p w14:paraId="06162D45" w14:textId="77777777" w:rsidR="00550D96" w:rsidRPr="00AB0A77" w:rsidRDefault="00550D96" w:rsidP="00550D96">
      <w:pPr>
        <w:jc w:val="center"/>
        <w:rPr>
          <w:rFonts w:ascii="Georgia" w:hAnsi="Georgia"/>
          <w:lang w:val="mk-MK"/>
        </w:rPr>
      </w:pPr>
    </w:p>
    <w:p w14:paraId="1BD36891" w14:textId="77777777" w:rsidR="00550D96" w:rsidRPr="00AB0A77" w:rsidRDefault="00550D96" w:rsidP="00550D96">
      <w:pPr>
        <w:jc w:val="center"/>
        <w:rPr>
          <w:lang w:val="mk-MK"/>
        </w:rPr>
      </w:pPr>
      <w:r w:rsidRPr="00C247E6">
        <w:rPr>
          <w:rFonts w:ascii="Georgia" w:hAnsi="Georgia"/>
          <w:lang w:val="mk-MK"/>
        </w:rPr>
        <w:object w:dxaOrig="7151" w:dyaOrig="5000" w14:anchorId="61E65AAF">
          <v:shape id="_x0000_i1037" type="#_x0000_t75" style="width:358.2pt;height:250.8pt" o:ole="">
            <v:imagedata r:id="rId48" o:title=""/>
          </v:shape>
          <o:OLEObject Type="Embed" ProgID="STATISTICA.Graph" ShapeID="_x0000_i1037" DrawAspect="Content" ObjectID="_1811752117" r:id="rId49">
            <o:FieldCodes>\s</o:FieldCodes>
          </o:OLEObject>
        </w:object>
      </w:r>
    </w:p>
    <w:p w14:paraId="185F3481" w14:textId="1369D69B" w:rsidR="00550D96" w:rsidRPr="008212B2" w:rsidRDefault="00550D96" w:rsidP="00550D96">
      <w:pPr>
        <w:autoSpaceDE w:val="0"/>
        <w:autoSpaceDN w:val="0"/>
        <w:adjustRightInd w:val="0"/>
        <w:jc w:val="center"/>
        <w:rPr>
          <w:rFonts w:ascii="Times New Roman" w:hAnsi="Times New Roman" w:cs="Times New Roman"/>
          <w:sz w:val="24"/>
          <w:szCs w:val="24"/>
          <w:lang w:val="mk-MK"/>
        </w:rPr>
      </w:pPr>
      <w:r w:rsidRPr="00AB0A77">
        <w:rPr>
          <w:lang w:val="mk-MK"/>
        </w:rPr>
        <w:tab/>
      </w:r>
      <w:r w:rsidRPr="00AB0A77">
        <w:rPr>
          <w:rFonts w:ascii="Times New Roman" w:hAnsi="Times New Roman" w:cs="Times New Roman"/>
          <w:b/>
          <w:bCs/>
          <w:sz w:val="24"/>
          <w:szCs w:val="24"/>
          <w:lang w:val="mk-MK"/>
        </w:rPr>
        <w:t xml:space="preserve">Графикон </w:t>
      </w:r>
      <w:r w:rsidRPr="008212B2">
        <w:rPr>
          <w:rFonts w:ascii="Times New Roman" w:hAnsi="Times New Roman" w:cs="Times New Roman"/>
          <w:b/>
          <w:bCs/>
          <w:sz w:val="24"/>
          <w:szCs w:val="24"/>
          <w:lang w:val="mk-MK"/>
        </w:rPr>
        <w:t>25</w:t>
      </w:r>
      <w:r w:rsidR="004165A0">
        <w:rPr>
          <w:rFonts w:ascii="Times New Roman" w:hAnsi="Times New Roman" w:cs="Times New Roman"/>
          <w:b/>
          <w:bCs/>
          <w:sz w:val="24"/>
          <w:szCs w:val="24"/>
          <w:lang w:val="mk-MK"/>
        </w:rPr>
        <w:t>:</w:t>
      </w:r>
      <w:r w:rsidR="004165A0" w:rsidRPr="00AB0A77">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Разлика/Loe-</w:t>
      </w:r>
      <w:r w:rsidRPr="008212B2">
        <w:rPr>
          <w:rFonts w:ascii="Times New Roman" w:hAnsi="Times New Roman" w:cs="Times New Roman"/>
          <w:sz w:val="24"/>
          <w:szCs w:val="24"/>
          <w:lang w:val="mk-MK"/>
        </w:rPr>
        <w:t>S</w:t>
      </w:r>
      <w:r w:rsidRPr="00AB0A77">
        <w:rPr>
          <w:rFonts w:ascii="Times New Roman" w:hAnsi="Times New Roman" w:cs="Times New Roman"/>
          <w:sz w:val="24"/>
          <w:szCs w:val="24"/>
          <w:lang w:val="mk-MK"/>
        </w:rPr>
        <w:t xml:space="preserve">illnes/сулкус индекс на крварење (Loe-Sillnes/SBI) </w:t>
      </w:r>
      <w:r w:rsidRPr="008212B2">
        <w:rPr>
          <w:rFonts w:ascii="Times New Roman" w:hAnsi="Times New Roman" w:cs="Times New Roman"/>
          <w:sz w:val="24"/>
          <w:szCs w:val="24"/>
          <w:lang w:val="mk-MK"/>
        </w:rPr>
        <w:t>пред, по и три недели по третманот</w:t>
      </w:r>
    </w:p>
    <w:p w14:paraId="176E0AB0" w14:textId="77777777" w:rsidR="00550D96" w:rsidRPr="00AB0A77" w:rsidRDefault="00550D96" w:rsidP="00550D96">
      <w:pPr>
        <w:rPr>
          <w:rFonts w:ascii="Times New Roman" w:hAnsi="Times New Roman" w:cs="Times New Roman"/>
          <w:sz w:val="24"/>
          <w:szCs w:val="24"/>
          <w:lang w:val="mk-MK"/>
        </w:rPr>
      </w:pPr>
    </w:p>
    <w:p w14:paraId="739CC2E6" w14:textId="5AF267DC" w:rsidR="00550D96" w:rsidRPr="00AB0A77" w:rsidRDefault="00550D96" w:rsidP="00550D96">
      <w:pPr>
        <w:autoSpaceDE w:val="0"/>
        <w:autoSpaceDN w:val="0"/>
        <w:adjustRightInd w:val="0"/>
        <w:jc w:val="both"/>
        <w:rPr>
          <w:rFonts w:ascii="Times New Roman" w:hAnsi="Times New Roman" w:cs="Times New Roman"/>
          <w:sz w:val="24"/>
          <w:szCs w:val="24"/>
          <w:lang w:val="mk-MK"/>
        </w:rPr>
      </w:pPr>
      <w:r w:rsidRPr="00AB0A77">
        <w:rPr>
          <w:rFonts w:ascii="Times New Roman" w:hAnsi="Times New Roman" w:cs="Times New Roman"/>
          <w:sz w:val="24"/>
          <w:szCs w:val="24"/>
          <w:lang w:val="mk-MK"/>
        </w:rPr>
        <w:t>Вредноста на индекс</w:t>
      </w:r>
      <w:r w:rsidR="004165A0">
        <w:rPr>
          <w:rFonts w:ascii="Times New Roman" w:hAnsi="Times New Roman" w:cs="Times New Roman"/>
          <w:sz w:val="24"/>
          <w:szCs w:val="24"/>
          <w:lang w:val="mk-MK"/>
        </w:rPr>
        <w:t>от</w:t>
      </w:r>
      <w:r w:rsidRPr="00AB0A77">
        <w:rPr>
          <w:rFonts w:ascii="Times New Roman" w:hAnsi="Times New Roman" w:cs="Times New Roman"/>
          <w:sz w:val="24"/>
          <w:szCs w:val="24"/>
          <w:lang w:val="mk-MK"/>
        </w:rPr>
        <w:t xml:space="preserve"> Loe-Sillnes/сулкус индекс на крварење</w:t>
      </w:r>
      <w:r w:rsidRPr="00AB0A77">
        <w:rPr>
          <w:rFonts w:ascii="Times New Roman" w:hAnsi="Times New Roman" w:cs="Times New Roman"/>
          <w:bCs/>
          <w:color w:val="000000"/>
          <w:sz w:val="24"/>
          <w:szCs w:val="24"/>
          <w:lang w:val="mk-MK"/>
        </w:rPr>
        <w:t xml:space="preserve"> (LSA/SBI2) </w:t>
      </w:r>
      <w:r w:rsidRPr="00AB0A77">
        <w:rPr>
          <w:rFonts w:ascii="Times New Roman" w:hAnsi="Times New Roman" w:cs="Times New Roman"/>
          <w:sz w:val="24"/>
          <w:szCs w:val="24"/>
          <w:lang w:val="mk-MK"/>
        </w:rPr>
        <w:t>три недели по третманот за Z = 3,20 и p</w:t>
      </w:r>
      <w:r w:rsidR="004165A0">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&lt;</w:t>
      </w:r>
      <w:r w:rsidR="004165A0">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0,01</w:t>
      </w:r>
      <w:r w:rsidR="004165A0">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(p</w:t>
      </w:r>
      <w:r w:rsidR="004165A0">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w:t>
      </w:r>
      <w:r w:rsidR="004165A0">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 xml:space="preserve">0,001) </w:t>
      </w:r>
      <w:r w:rsidR="004165A0">
        <w:rPr>
          <w:rFonts w:ascii="Times New Roman" w:hAnsi="Times New Roman" w:cs="Times New Roman"/>
          <w:sz w:val="24"/>
          <w:szCs w:val="24"/>
          <w:lang w:val="mk-MK"/>
        </w:rPr>
        <w:t xml:space="preserve">е </w:t>
      </w:r>
      <w:r w:rsidR="004165A0" w:rsidRPr="00AB0A77">
        <w:rPr>
          <w:rFonts w:ascii="Times New Roman" w:hAnsi="Times New Roman" w:cs="Times New Roman"/>
          <w:sz w:val="24"/>
          <w:szCs w:val="24"/>
          <w:lang w:val="mk-MK"/>
        </w:rPr>
        <w:t>знач</w:t>
      </w:r>
      <w:r w:rsidR="004165A0">
        <w:rPr>
          <w:rFonts w:ascii="Times New Roman" w:hAnsi="Times New Roman" w:cs="Times New Roman"/>
          <w:sz w:val="24"/>
          <w:szCs w:val="24"/>
          <w:lang w:val="mk-MK"/>
        </w:rPr>
        <w:t>ител</w:t>
      </w:r>
      <w:r w:rsidR="004165A0" w:rsidRPr="00AB0A77">
        <w:rPr>
          <w:rFonts w:ascii="Times New Roman" w:hAnsi="Times New Roman" w:cs="Times New Roman"/>
          <w:sz w:val="24"/>
          <w:szCs w:val="24"/>
          <w:lang w:val="mk-MK"/>
        </w:rPr>
        <w:t xml:space="preserve">но </w:t>
      </w:r>
      <w:r w:rsidRPr="00AB0A77">
        <w:rPr>
          <w:rFonts w:ascii="Times New Roman" w:hAnsi="Times New Roman" w:cs="Times New Roman"/>
          <w:sz w:val="24"/>
          <w:szCs w:val="24"/>
          <w:lang w:val="mk-MK"/>
        </w:rPr>
        <w:t>помала од вредноста на индекс</w:t>
      </w:r>
      <w:r w:rsidR="00E021B2">
        <w:rPr>
          <w:rFonts w:ascii="Times New Roman" w:hAnsi="Times New Roman" w:cs="Times New Roman"/>
          <w:sz w:val="24"/>
          <w:szCs w:val="24"/>
          <w:lang w:val="mk-MK"/>
        </w:rPr>
        <w:t>от</w:t>
      </w:r>
      <w:r w:rsidRPr="00AB0A77">
        <w:rPr>
          <w:rFonts w:ascii="Times New Roman" w:hAnsi="Times New Roman" w:cs="Times New Roman"/>
          <w:sz w:val="24"/>
          <w:szCs w:val="24"/>
          <w:lang w:val="mk-MK"/>
        </w:rPr>
        <w:t xml:space="preserve"> Loe-Sillnes/сулкус индекс</w:t>
      </w:r>
      <w:r w:rsidR="00E021B2">
        <w:rPr>
          <w:rFonts w:ascii="Times New Roman" w:hAnsi="Times New Roman" w:cs="Times New Roman"/>
          <w:sz w:val="24"/>
          <w:szCs w:val="24"/>
          <w:lang w:val="mk-MK"/>
        </w:rPr>
        <w:t>от</w:t>
      </w:r>
      <w:r w:rsidRPr="00AB0A77">
        <w:rPr>
          <w:rFonts w:ascii="Times New Roman" w:hAnsi="Times New Roman" w:cs="Times New Roman"/>
          <w:sz w:val="24"/>
          <w:szCs w:val="24"/>
          <w:lang w:val="mk-MK"/>
        </w:rPr>
        <w:t xml:space="preserve"> на крварење</w:t>
      </w:r>
      <w:r w:rsidRPr="00AB0A77">
        <w:rPr>
          <w:rFonts w:ascii="Times New Roman" w:hAnsi="Times New Roman" w:cs="Times New Roman"/>
          <w:bCs/>
          <w:color w:val="000000"/>
          <w:sz w:val="24"/>
          <w:szCs w:val="24"/>
          <w:lang w:val="mk-MK"/>
        </w:rPr>
        <w:t xml:space="preserve"> (LSB/SBIB) пред третманот (табела 34.2).</w:t>
      </w:r>
    </w:p>
    <w:p w14:paraId="5FEDDDE6" w14:textId="77777777" w:rsidR="00550D96" w:rsidRPr="00AB0A77" w:rsidRDefault="00550D96" w:rsidP="00550D96">
      <w:pPr>
        <w:rPr>
          <w:rFonts w:ascii="Times New Roman" w:hAnsi="Times New Roman" w:cs="Times New Roman"/>
          <w:sz w:val="24"/>
          <w:szCs w:val="24"/>
          <w:lang w:val="mk-MK"/>
        </w:rPr>
      </w:pPr>
    </w:p>
    <w:p w14:paraId="4366B392" w14:textId="529B8A72" w:rsidR="00550D96" w:rsidRPr="00AB0A77" w:rsidRDefault="00550D96" w:rsidP="00550D96">
      <w:pPr>
        <w:jc w:val="center"/>
        <w:rPr>
          <w:rFonts w:ascii="Times New Roman" w:hAnsi="Times New Roman" w:cs="Times New Roman"/>
          <w:sz w:val="24"/>
          <w:szCs w:val="24"/>
          <w:lang w:val="mk-MK"/>
        </w:rPr>
      </w:pPr>
      <w:r w:rsidRPr="00AB0A77">
        <w:rPr>
          <w:rFonts w:ascii="Times New Roman" w:hAnsi="Times New Roman" w:cs="Times New Roman"/>
          <w:b/>
          <w:bCs/>
          <w:sz w:val="24"/>
          <w:szCs w:val="24"/>
          <w:lang w:val="mk-MK"/>
        </w:rPr>
        <w:t>Табела 34.2</w:t>
      </w:r>
      <w:r w:rsidR="00E021B2">
        <w:rPr>
          <w:rFonts w:ascii="Times New Roman" w:hAnsi="Times New Roman" w:cs="Times New Roman"/>
          <w:b/>
          <w:bCs/>
          <w:sz w:val="24"/>
          <w:szCs w:val="24"/>
          <w:lang w:val="mk-MK"/>
        </w:rPr>
        <w:t>:</w:t>
      </w:r>
      <w:r w:rsidRPr="00AB0A77">
        <w:rPr>
          <w:rFonts w:ascii="Times New Roman" w:hAnsi="Times New Roman" w:cs="Times New Roman"/>
          <w:sz w:val="24"/>
          <w:szCs w:val="24"/>
          <w:lang w:val="mk-MK"/>
        </w:rPr>
        <w:t xml:space="preserve"> Разлика/Loe-</w:t>
      </w:r>
      <w:r w:rsidRPr="008212B2">
        <w:rPr>
          <w:rFonts w:ascii="Times New Roman" w:hAnsi="Times New Roman" w:cs="Times New Roman"/>
          <w:sz w:val="24"/>
          <w:szCs w:val="24"/>
          <w:lang w:val="mk-MK"/>
        </w:rPr>
        <w:t>S</w:t>
      </w:r>
      <w:r w:rsidRPr="00AB0A77">
        <w:rPr>
          <w:rFonts w:ascii="Times New Roman" w:hAnsi="Times New Roman" w:cs="Times New Roman"/>
          <w:sz w:val="24"/>
          <w:szCs w:val="24"/>
          <w:lang w:val="mk-MK"/>
        </w:rPr>
        <w:t>illnes/сулкус индекс на крварење/</w:t>
      </w:r>
    </w:p>
    <w:p w14:paraId="5603BAE9" w14:textId="341B1959" w:rsidR="00550D96" w:rsidRPr="00AB0A77" w:rsidRDefault="00550D96" w:rsidP="00550D96">
      <w:pPr>
        <w:jc w:val="center"/>
        <w:rPr>
          <w:rFonts w:ascii="Georgia" w:hAnsi="Georgia"/>
          <w:bCs/>
          <w:color w:val="000000"/>
          <w:lang w:val="mk-MK"/>
        </w:rPr>
      </w:pPr>
      <w:r w:rsidRPr="00AB0A77">
        <w:rPr>
          <w:rFonts w:ascii="Times New Roman" w:hAnsi="Times New Roman" w:cs="Times New Roman"/>
          <w:bCs/>
          <w:color w:val="000000"/>
          <w:sz w:val="24"/>
          <w:szCs w:val="24"/>
          <w:lang w:val="mk-MK"/>
        </w:rPr>
        <w:t xml:space="preserve"> пред третман</w:t>
      </w:r>
      <w:r w:rsidR="00E021B2">
        <w:rPr>
          <w:rFonts w:ascii="Times New Roman" w:hAnsi="Times New Roman" w:cs="Times New Roman"/>
          <w:bCs/>
          <w:color w:val="000000"/>
          <w:sz w:val="24"/>
          <w:szCs w:val="24"/>
          <w:lang w:val="mk-MK"/>
        </w:rPr>
        <w:t>от</w:t>
      </w:r>
      <w:r w:rsidRPr="00AB0A77">
        <w:rPr>
          <w:rFonts w:ascii="Times New Roman" w:hAnsi="Times New Roman" w:cs="Times New Roman"/>
          <w:sz w:val="24"/>
          <w:szCs w:val="24"/>
          <w:lang w:val="mk-MK"/>
        </w:rPr>
        <w:t xml:space="preserve"> (</w:t>
      </w:r>
      <w:r w:rsidRPr="00AB0A77">
        <w:rPr>
          <w:rFonts w:ascii="Times New Roman" w:hAnsi="Times New Roman" w:cs="Times New Roman"/>
          <w:bCs/>
          <w:color w:val="000000"/>
          <w:sz w:val="24"/>
          <w:szCs w:val="24"/>
          <w:lang w:val="mk-MK"/>
        </w:rPr>
        <w:t>LSB/SBIB)</w:t>
      </w:r>
      <w:r w:rsidRPr="00AB0A77">
        <w:rPr>
          <w:rFonts w:ascii="Times New Roman" w:hAnsi="Times New Roman" w:cs="Times New Roman"/>
          <w:sz w:val="24"/>
          <w:szCs w:val="24"/>
          <w:lang w:val="mk-MK"/>
        </w:rPr>
        <w:t xml:space="preserve"> </w:t>
      </w:r>
      <w:r w:rsidR="00E021B2">
        <w:rPr>
          <w:rFonts w:ascii="Times New Roman" w:hAnsi="Times New Roman" w:cs="Times New Roman"/>
          <w:sz w:val="24"/>
          <w:szCs w:val="24"/>
          <w:lang w:val="mk-MK"/>
        </w:rPr>
        <w:t>и</w:t>
      </w:r>
      <w:r w:rsidR="00E021B2" w:rsidRPr="00AB0A77">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три недели по третманот</w:t>
      </w:r>
      <w:r w:rsidRPr="00AB0A77">
        <w:rPr>
          <w:rFonts w:ascii="Times New Roman" w:hAnsi="Times New Roman" w:cs="Times New Roman"/>
          <w:bCs/>
          <w:color w:val="000000"/>
          <w:sz w:val="24"/>
          <w:szCs w:val="24"/>
          <w:lang w:val="mk-MK"/>
        </w:rPr>
        <w:t xml:space="preserve"> (LLSA/SBI2)</w:t>
      </w:r>
    </w:p>
    <w:p w14:paraId="6826526F" w14:textId="77777777" w:rsidR="00550D96" w:rsidRPr="00AB0A77" w:rsidRDefault="00550D96" w:rsidP="00550D96">
      <w:pPr>
        <w:rPr>
          <w:rFonts w:ascii="Georgia" w:hAnsi="Georgia"/>
          <w:bCs/>
          <w:color w:val="000000"/>
          <w:lang w:val="mk-MK"/>
        </w:rPr>
      </w:pP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2147"/>
        <w:gridCol w:w="555"/>
        <w:gridCol w:w="513"/>
        <w:gridCol w:w="489"/>
        <w:gridCol w:w="702"/>
      </w:tblGrid>
      <w:tr w:rsidR="00550D96" w:rsidRPr="00AB0A77" w14:paraId="45E1B204" w14:textId="77777777" w:rsidTr="00D50BCE">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tcPr>
          <w:p w14:paraId="21356BB4" w14:textId="77777777" w:rsidR="00550D96" w:rsidRPr="008212B2" w:rsidRDefault="00550D96" w:rsidP="00D50BCE">
            <w:pPr>
              <w:jc w:val="center"/>
              <w:rPr>
                <w:rFonts w:ascii="Georgia" w:hAnsi="Georgia"/>
                <w:b/>
                <w:bCs/>
                <w:sz w:val="20"/>
                <w:szCs w:val="20"/>
                <w:lang w:val="mk-MK"/>
              </w:rPr>
            </w:pPr>
            <w:r w:rsidRPr="008212B2">
              <w:rPr>
                <w:rFonts w:ascii="Georgia" w:hAnsi="Georgia"/>
                <w:bCs/>
                <w:sz w:val="20"/>
                <w:szCs w:val="20"/>
                <w:lang w:val="mk-MK"/>
              </w:rPr>
              <w:t>Pair of Variables</w:t>
            </w:r>
          </w:p>
        </w:tc>
        <w:tc>
          <w:tcPr>
            <w:tcW w:w="0" w:type="auto"/>
            <w:tcBorders>
              <w:top w:val="outset" w:sz="6" w:space="0" w:color="auto"/>
              <w:left w:val="outset" w:sz="6" w:space="0" w:color="auto"/>
              <w:bottom w:val="outset" w:sz="6" w:space="0" w:color="auto"/>
              <w:right w:val="outset" w:sz="6" w:space="0" w:color="auto"/>
            </w:tcBorders>
            <w:noWrap/>
            <w:vAlign w:val="center"/>
          </w:tcPr>
          <w:p w14:paraId="1971AA24" w14:textId="77777777" w:rsidR="00550D96" w:rsidRPr="008212B2" w:rsidRDefault="00550D96" w:rsidP="00D50BCE">
            <w:pPr>
              <w:jc w:val="center"/>
              <w:rPr>
                <w:rFonts w:ascii="Georgia" w:hAnsi="Georgia"/>
                <w:bCs/>
                <w:sz w:val="20"/>
                <w:szCs w:val="20"/>
                <w:lang w:val="mk-MK"/>
              </w:rPr>
            </w:pPr>
            <w:r w:rsidRPr="008212B2">
              <w:rPr>
                <w:rFonts w:ascii="Georgia" w:hAnsi="Georgia" w:cs="Arial"/>
                <w:bCs/>
                <w:color w:val="000000"/>
                <w:sz w:val="20"/>
                <w:szCs w:val="20"/>
                <w:lang w:val="mk-MK"/>
              </w:rPr>
              <w:t>Valid</w:t>
            </w:r>
          </w:p>
        </w:tc>
        <w:tc>
          <w:tcPr>
            <w:tcW w:w="0" w:type="auto"/>
            <w:tcBorders>
              <w:top w:val="outset" w:sz="6" w:space="0" w:color="auto"/>
              <w:left w:val="outset" w:sz="6" w:space="0" w:color="auto"/>
              <w:bottom w:val="outset" w:sz="6" w:space="0" w:color="auto"/>
              <w:right w:val="outset" w:sz="6" w:space="0" w:color="auto"/>
            </w:tcBorders>
            <w:noWrap/>
            <w:vAlign w:val="center"/>
          </w:tcPr>
          <w:p w14:paraId="3898E113" w14:textId="77777777" w:rsidR="00550D96" w:rsidRPr="008212B2" w:rsidRDefault="00550D96" w:rsidP="00D50BCE">
            <w:pPr>
              <w:jc w:val="center"/>
              <w:rPr>
                <w:rFonts w:ascii="Georgia" w:hAnsi="Georgia"/>
                <w:bCs/>
                <w:sz w:val="20"/>
                <w:szCs w:val="20"/>
                <w:lang w:val="mk-MK"/>
              </w:rPr>
            </w:pPr>
            <w:r w:rsidRPr="008212B2">
              <w:rPr>
                <w:rFonts w:ascii="Georgia" w:hAnsi="Georgia" w:cs="Arial"/>
                <w:bCs/>
                <w:color w:val="000000"/>
                <w:sz w:val="20"/>
                <w:szCs w:val="20"/>
                <w:lang w:val="mk-MK"/>
              </w:rPr>
              <w:t>T</w:t>
            </w:r>
          </w:p>
        </w:tc>
        <w:tc>
          <w:tcPr>
            <w:tcW w:w="0" w:type="auto"/>
            <w:tcBorders>
              <w:top w:val="outset" w:sz="6" w:space="0" w:color="auto"/>
              <w:left w:val="outset" w:sz="6" w:space="0" w:color="auto"/>
              <w:bottom w:val="outset" w:sz="6" w:space="0" w:color="auto"/>
              <w:right w:val="outset" w:sz="6" w:space="0" w:color="auto"/>
            </w:tcBorders>
            <w:noWrap/>
            <w:vAlign w:val="center"/>
          </w:tcPr>
          <w:p w14:paraId="5BFF6001" w14:textId="77777777" w:rsidR="00550D96" w:rsidRPr="008212B2" w:rsidRDefault="00550D96" w:rsidP="00D50BCE">
            <w:pPr>
              <w:jc w:val="center"/>
              <w:rPr>
                <w:rFonts w:ascii="Georgia" w:hAnsi="Georgia"/>
                <w:bCs/>
                <w:sz w:val="20"/>
                <w:szCs w:val="20"/>
                <w:lang w:val="mk-MK"/>
              </w:rPr>
            </w:pPr>
            <w:r w:rsidRPr="008212B2">
              <w:rPr>
                <w:rFonts w:ascii="Georgia" w:hAnsi="Georgia" w:cs="Arial"/>
                <w:bCs/>
                <w:color w:val="000000"/>
                <w:sz w:val="20"/>
                <w:szCs w:val="20"/>
                <w:lang w:val="mk-MK"/>
              </w:rPr>
              <w:t>Z</w:t>
            </w:r>
          </w:p>
        </w:tc>
        <w:tc>
          <w:tcPr>
            <w:tcW w:w="0" w:type="auto"/>
            <w:tcBorders>
              <w:top w:val="outset" w:sz="6" w:space="0" w:color="auto"/>
              <w:left w:val="outset" w:sz="6" w:space="0" w:color="auto"/>
              <w:bottom w:val="outset" w:sz="6" w:space="0" w:color="auto"/>
              <w:right w:val="outset" w:sz="6" w:space="0" w:color="auto"/>
            </w:tcBorders>
            <w:noWrap/>
            <w:vAlign w:val="center"/>
          </w:tcPr>
          <w:p w14:paraId="6F12F8DA" w14:textId="77777777" w:rsidR="00550D96" w:rsidRPr="008212B2" w:rsidRDefault="00550D96" w:rsidP="00D50BCE">
            <w:pPr>
              <w:jc w:val="center"/>
              <w:rPr>
                <w:rFonts w:ascii="Georgia" w:hAnsi="Georgia"/>
                <w:bCs/>
                <w:sz w:val="20"/>
                <w:szCs w:val="20"/>
                <w:lang w:val="mk-MK"/>
              </w:rPr>
            </w:pPr>
            <w:r w:rsidRPr="008212B2">
              <w:rPr>
                <w:rFonts w:ascii="Georgia" w:hAnsi="Georgia" w:cs="Arial"/>
                <w:bCs/>
                <w:color w:val="000000"/>
                <w:sz w:val="20"/>
                <w:szCs w:val="20"/>
                <w:lang w:val="mk-MK"/>
              </w:rPr>
              <w:t>p-level</w:t>
            </w:r>
          </w:p>
        </w:tc>
      </w:tr>
      <w:tr w:rsidR="00550D96" w:rsidRPr="00AB0A77" w14:paraId="7DD0BCAE" w14:textId="77777777" w:rsidTr="00D50BCE">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tcPr>
          <w:p w14:paraId="7E770FCD" w14:textId="77777777" w:rsidR="00550D96" w:rsidRPr="008212B2" w:rsidRDefault="00550D96" w:rsidP="00D50BCE">
            <w:pPr>
              <w:jc w:val="center"/>
              <w:rPr>
                <w:rFonts w:ascii="Georgia" w:hAnsi="Georgia"/>
                <w:bCs/>
                <w:sz w:val="20"/>
                <w:szCs w:val="20"/>
                <w:lang w:val="mk-MK"/>
              </w:rPr>
            </w:pPr>
            <w:r w:rsidRPr="008212B2">
              <w:rPr>
                <w:rFonts w:ascii="Georgia" w:hAnsi="Georgia"/>
                <w:bCs/>
                <w:color w:val="000000"/>
                <w:sz w:val="20"/>
                <w:szCs w:val="20"/>
                <w:lang w:val="mk-MK"/>
              </w:rPr>
              <w:t>LSB/SBIB</w:t>
            </w:r>
            <w:r w:rsidRPr="008212B2">
              <w:rPr>
                <w:rFonts w:ascii="Georgia" w:hAnsi="Georgia" w:cs="Arial"/>
                <w:bCs/>
                <w:color w:val="000000"/>
                <w:sz w:val="20"/>
                <w:szCs w:val="20"/>
                <w:lang w:val="mk-MK"/>
              </w:rPr>
              <w:t xml:space="preserve"> &amp; </w:t>
            </w:r>
            <w:r w:rsidRPr="008212B2">
              <w:rPr>
                <w:rFonts w:ascii="Georgia" w:hAnsi="Georgia"/>
                <w:bCs/>
                <w:color w:val="000000"/>
                <w:sz w:val="20"/>
                <w:szCs w:val="20"/>
                <w:lang w:val="mk-MK"/>
              </w:rPr>
              <w:t>LSA/SBI2</w:t>
            </w:r>
          </w:p>
        </w:tc>
        <w:tc>
          <w:tcPr>
            <w:tcW w:w="0" w:type="auto"/>
            <w:tcBorders>
              <w:top w:val="outset" w:sz="6" w:space="0" w:color="auto"/>
              <w:left w:val="outset" w:sz="6" w:space="0" w:color="auto"/>
              <w:bottom w:val="outset" w:sz="6" w:space="0" w:color="auto"/>
              <w:right w:val="outset" w:sz="6" w:space="0" w:color="auto"/>
            </w:tcBorders>
            <w:noWrap/>
            <w:vAlign w:val="center"/>
          </w:tcPr>
          <w:p w14:paraId="38A62F33" w14:textId="77777777" w:rsidR="00550D96" w:rsidRPr="008212B2" w:rsidRDefault="00550D96" w:rsidP="00D50BCE">
            <w:pPr>
              <w:jc w:val="center"/>
              <w:rPr>
                <w:rFonts w:ascii="Georgia" w:hAnsi="Georgia"/>
                <w:sz w:val="20"/>
                <w:szCs w:val="20"/>
                <w:lang w:val="mk-MK"/>
              </w:rPr>
            </w:pPr>
            <w:r w:rsidRPr="008212B2">
              <w:rPr>
                <w:rFonts w:ascii="Georgia" w:hAnsi="Georgia" w:cs="Arial"/>
                <w:color w:val="000000"/>
                <w:sz w:val="20"/>
                <w:szCs w:val="20"/>
                <w:lang w:val="mk-MK"/>
              </w:rPr>
              <w:t>15</w:t>
            </w:r>
          </w:p>
        </w:tc>
        <w:tc>
          <w:tcPr>
            <w:tcW w:w="0" w:type="auto"/>
            <w:tcBorders>
              <w:top w:val="outset" w:sz="6" w:space="0" w:color="auto"/>
              <w:left w:val="outset" w:sz="6" w:space="0" w:color="auto"/>
              <w:bottom w:val="outset" w:sz="6" w:space="0" w:color="auto"/>
              <w:right w:val="outset" w:sz="6" w:space="0" w:color="auto"/>
            </w:tcBorders>
            <w:noWrap/>
            <w:vAlign w:val="center"/>
          </w:tcPr>
          <w:p w14:paraId="5A6D7797" w14:textId="77777777" w:rsidR="00550D96" w:rsidRPr="008212B2" w:rsidRDefault="00550D96" w:rsidP="00D50BCE">
            <w:pPr>
              <w:jc w:val="center"/>
              <w:rPr>
                <w:rFonts w:ascii="Georgia" w:hAnsi="Georgia"/>
                <w:sz w:val="20"/>
                <w:szCs w:val="20"/>
                <w:lang w:val="mk-MK"/>
              </w:rPr>
            </w:pPr>
            <w:r w:rsidRPr="008212B2">
              <w:rPr>
                <w:rFonts w:ascii="Georgia" w:hAnsi="Georgia" w:cs="Arial"/>
                <w:color w:val="000000"/>
                <w:sz w:val="20"/>
                <w:szCs w:val="20"/>
                <w:lang w:val="mk-MK"/>
              </w:rPr>
              <w:t>0,00</w:t>
            </w:r>
          </w:p>
        </w:tc>
        <w:tc>
          <w:tcPr>
            <w:tcW w:w="0" w:type="auto"/>
            <w:tcBorders>
              <w:top w:val="outset" w:sz="6" w:space="0" w:color="auto"/>
              <w:left w:val="outset" w:sz="6" w:space="0" w:color="auto"/>
              <w:bottom w:val="outset" w:sz="6" w:space="0" w:color="auto"/>
              <w:right w:val="outset" w:sz="6" w:space="0" w:color="auto"/>
            </w:tcBorders>
            <w:noWrap/>
            <w:vAlign w:val="center"/>
          </w:tcPr>
          <w:p w14:paraId="3491C14F" w14:textId="77777777" w:rsidR="00550D96" w:rsidRPr="00AB0A77" w:rsidRDefault="00550D96" w:rsidP="00D50BCE">
            <w:pPr>
              <w:jc w:val="center"/>
              <w:rPr>
                <w:rFonts w:ascii="Georgia" w:hAnsi="Georgia"/>
                <w:lang w:val="mk-MK"/>
              </w:rPr>
            </w:pPr>
            <w:r w:rsidRPr="008212B2">
              <w:rPr>
                <w:rFonts w:ascii="Georgia" w:hAnsi="Georgia" w:cs="Arial"/>
                <w:color w:val="000000"/>
                <w:sz w:val="20"/>
                <w:szCs w:val="20"/>
                <w:lang w:val="mk-MK"/>
              </w:rPr>
              <w:t>3,2</w:t>
            </w:r>
            <w:r w:rsidRPr="00AB0A77">
              <w:rPr>
                <w:rFonts w:ascii="Georgia" w:hAnsi="Georgia" w:cs="Arial"/>
                <w:color w:val="000000"/>
                <w:sz w:val="20"/>
                <w:szCs w:val="20"/>
                <w:lang w:val="mk-MK"/>
              </w:rPr>
              <w:t>0</w:t>
            </w:r>
          </w:p>
        </w:tc>
        <w:tc>
          <w:tcPr>
            <w:tcW w:w="0" w:type="auto"/>
            <w:tcBorders>
              <w:top w:val="outset" w:sz="6" w:space="0" w:color="auto"/>
              <w:left w:val="outset" w:sz="6" w:space="0" w:color="auto"/>
              <w:bottom w:val="outset" w:sz="6" w:space="0" w:color="auto"/>
              <w:right w:val="outset" w:sz="6" w:space="0" w:color="auto"/>
            </w:tcBorders>
            <w:noWrap/>
            <w:vAlign w:val="center"/>
          </w:tcPr>
          <w:p w14:paraId="56B1CB4A" w14:textId="77777777" w:rsidR="00550D96" w:rsidRPr="008212B2" w:rsidRDefault="00550D96" w:rsidP="00D50BCE">
            <w:pPr>
              <w:jc w:val="center"/>
              <w:rPr>
                <w:rFonts w:ascii="Georgia" w:hAnsi="Georgia"/>
                <w:b/>
                <w:lang w:val="mk-MK"/>
              </w:rPr>
            </w:pPr>
            <w:r w:rsidRPr="008212B2">
              <w:rPr>
                <w:rFonts w:ascii="Georgia" w:hAnsi="Georgia" w:cs="Arial"/>
                <w:b/>
                <w:color w:val="000000"/>
                <w:sz w:val="20"/>
                <w:szCs w:val="20"/>
                <w:lang w:val="mk-MK"/>
              </w:rPr>
              <w:t>0,001</w:t>
            </w:r>
          </w:p>
        </w:tc>
      </w:tr>
    </w:tbl>
    <w:p w14:paraId="4BE36781" w14:textId="77777777" w:rsidR="00550D96" w:rsidRPr="008212B2" w:rsidRDefault="00550D96" w:rsidP="00550D96">
      <w:pPr>
        <w:jc w:val="both"/>
        <w:rPr>
          <w:rFonts w:ascii="Georgia" w:hAnsi="Georgia"/>
          <w:lang w:val="mk-MK"/>
        </w:rPr>
      </w:pPr>
    </w:p>
    <w:p w14:paraId="6E06A949" w14:textId="3AD9679E" w:rsidR="00550D96" w:rsidRPr="00AB0A77" w:rsidRDefault="00550D96" w:rsidP="00550D96">
      <w:pPr>
        <w:autoSpaceDE w:val="0"/>
        <w:autoSpaceDN w:val="0"/>
        <w:adjustRightInd w:val="0"/>
        <w:jc w:val="both"/>
        <w:rPr>
          <w:rFonts w:ascii="Times New Roman" w:hAnsi="Times New Roman" w:cs="Times New Roman"/>
          <w:sz w:val="24"/>
          <w:szCs w:val="24"/>
          <w:lang w:val="mk-MK"/>
        </w:rPr>
      </w:pPr>
      <w:r w:rsidRPr="00AB0A77">
        <w:rPr>
          <w:rFonts w:ascii="Times New Roman" w:hAnsi="Times New Roman" w:cs="Times New Roman"/>
          <w:sz w:val="24"/>
          <w:szCs w:val="24"/>
          <w:lang w:val="mk-MK"/>
        </w:rPr>
        <w:t>Вредноста на</w:t>
      </w:r>
      <w:r w:rsidRPr="008212B2">
        <w:rPr>
          <w:rFonts w:ascii="Times New Roman" w:hAnsi="Times New Roman" w:cs="Times New Roman"/>
          <w:sz w:val="24"/>
          <w:szCs w:val="24"/>
          <w:lang w:val="mk-MK"/>
        </w:rPr>
        <w:t xml:space="preserve"> индекс</w:t>
      </w:r>
      <w:r w:rsidR="00E021B2">
        <w:rPr>
          <w:rFonts w:ascii="Times New Roman" w:hAnsi="Times New Roman" w:cs="Times New Roman"/>
          <w:sz w:val="24"/>
          <w:szCs w:val="24"/>
          <w:lang w:val="mk-MK"/>
        </w:rPr>
        <w:t>от</w:t>
      </w:r>
      <w:r w:rsidRPr="008212B2">
        <w:rPr>
          <w:rFonts w:ascii="Times New Roman" w:hAnsi="Times New Roman" w:cs="Times New Roman"/>
          <w:sz w:val="24"/>
          <w:szCs w:val="24"/>
          <w:lang w:val="mk-MK"/>
        </w:rPr>
        <w:t xml:space="preserve"> Loe-Sillnes</w:t>
      </w:r>
      <w:r w:rsidRPr="00AB0A77">
        <w:rPr>
          <w:rFonts w:ascii="Times New Roman" w:hAnsi="Times New Roman" w:cs="Times New Roman"/>
          <w:sz w:val="24"/>
          <w:szCs w:val="24"/>
          <w:lang w:val="mk-MK"/>
        </w:rPr>
        <w:t>/сулкус индекс</w:t>
      </w:r>
      <w:r w:rsidR="00E021B2">
        <w:rPr>
          <w:rFonts w:ascii="Times New Roman" w:hAnsi="Times New Roman" w:cs="Times New Roman"/>
          <w:sz w:val="24"/>
          <w:szCs w:val="24"/>
          <w:lang w:val="mk-MK"/>
        </w:rPr>
        <w:t>от</w:t>
      </w:r>
      <w:r w:rsidRPr="00AB0A77">
        <w:rPr>
          <w:rFonts w:ascii="Times New Roman" w:hAnsi="Times New Roman" w:cs="Times New Roman"/>
          <w:sz w:val="24"/>
          <w:szCs w:val="24"/>
          <w:lang w:val="mk-MK"/>
        </w:rPr>
        <w:t xml:space="preserve"> на крварење</w:t>
      </w:r>
      <w:r w:rsidRPr="00AB0A77">
        <w:rPr>
          <w:rFonts w:ascii="Times New Roman" w:hAnsi="Times New Roman" w:cs="Times New Roman"/>
          <w:bCs/>
          <w:color w:val="000000"/>
          <w:sz w:val="24"/>
          <w:szCs w:val="24"/>
          <w:lang w:val="mk-MK"/>
        </w:rPr>
        <w:t xml:space="preserve"> (LSA/SBI2) </w:t>
      </w:r>
      <w:r w:rsidRPr="008212B2">
        <w:rPr>
          <w:rFonts w:ascii="Times New Roman" w:hAnsi="Times New Roman" w:cs="Times New Roman"/>
          <w:sz w:val="24"/>
          <w:szCs w:val="24"/>
          <w:lang w:val="mk-MK"/>
        </w:rPr>
        <w:t>три недели по третманот за Z = 3,20</w:t>
      </w:r>
      <w:r w:rsidRPr="00AB0A77">
        <w:rPr>
          <w:rFonts w:ascii="Times New Roman" w:hAnsi="Times New Roman" w:cs="Times New Roman"/>
          <w:sz w:val="24"/>
          <w:szCs w:val="24"/>
          <w:lang w:val="mk-MK"/>
        </w:rPr>
        <w:t xml:space="preserve"> и</w:t>
      </w:r>
      <w:r w:rsidRPr="008212B2">
        <w:rPr>
          <w:rFonts w:ascii="Times New Roman" w:hAnsi="Times New Roman" w:cs="Times New Roman"/>
          <w:sz w:val="24"/>
          <w:szCs w:val="24"/>
          <w:lang w:val="mk-MK"/>
        </w:rPr>
        <w:t xml:space="preserve"> p</w:t>
      </w:r>
      <w:r w:rsidR="00E021B2">
        <w:rPr>
          <w:rFonts w:ascii="Times New Roman" w:hAnsi="Times New Roman" w:cs="Times New Roman"/>
          <w:sz w:val="24"/>
          <w:szCs w:val="24"/>
          <w:lang w:val="mk-MK"/>
        </w:rPr>
        <w:t xml:space="preserve"> </w:t>
      </w:r>
      <w:r w:rsidRPr="008212B2">
        <w:rPr>
          <w:rFonts w:ascii="Times New Roman" w:hAnsi="Times New Roman" w:cs="Times New Roman"/>
          <w:sz w:val="24"/>
          <w:szCs w:val="24"/>
          <w:lang w:val="mk-MK"/>
        </w:rPr>
        <w:t>&lt;</w:t>
      </w:r>
      <w:r w:rsidR="00E021B2">
        <w:rPr>
          <w:rFonts w:ascii="Times New Roman" w:hAnsi="Times New Roman" w:cs="Times New Roman"/>
          <w:sz w:val="24"/>
          <w:szCs w:val="24"/>
          <w:lang w:val="mk-MK"/>
        </w:rPr>
        <w:t xml:space="preserve"> </w:t>
      </w:r>
      <w:r w:rsidRPr="008212B2">
        <w:rPr>
          <w:rFonts w:ascii="Times New Roman" w:hAnsi="Times New Roman" w:cs="Times New Roman"/>
          <w:sz w:val="24"/>
          <w:szCs w:val="24"/>
          <w:lang w:val="mk-MK"/>
        </w:rPr>
        <w:t>0,01</w:t>
      </w:r>
      <w:r w:rsidR="00E021B2">
        <w:rPr>
          <w:rFonts w:ascii="Times New Roman" w:hAnsi="Times New Roman" w:cs="Times New Roman"/>
          <w:sz w:val="24"/>
          <w:szCs w:val="24"/>
          <w:lang w:val="mk-MK"/>
        </w:rPr>
        <w:t xml:space="preserve"> </w:t>
      </w:r>
      <w:r w:rsidRPr="008212B2">
        <w:rPr>
          <w:rFonts w:ascii="Times New Roman" w:hAnsi="Times New Roman" w:cs="Times New Roman"/>
          <w:sz w:val="24"/>
          <w:szCs w:val="24"/>
          <w:lang w:val="mk-MK"/>
        </w:rPr>
        <w:t>(p</w:t>
      </w:r>
      <w:r w:rsidR="00E021B2">
        <w:rPr>
          <w:rFonts w:ascii="Times New Roman" w:hAnsi="Times New Roman" w:cs="Times New Roman"/>
          <w:sz w:val="24"/>
          <w:szCs w:val="24"/>
          <w:lang w:val="mk-MK"/>
        </w:rPr>
        <w:t xml:space="preserve"> </w:t>
      </w:r>
      <w:r w:rsidRPr="008212B2">
        <w:rPr>
          <w:rFonts w:ascii="Times New Roman" w:hAnsi="Times New Roman" w:cs="Times New Roman"/>
          <w:sz w:val="24"/>
          <w:szCs w:val="24"/>
          <w:lang w:val="mk-MK"/>
        </w:rPr>
        <w:t>=</w:t>
      </w:r>
      <w:r w:rsidR="00E021B2">
        <w:rPr>
          <w:rFonts w:ascii="Times New Roman" w:hAnsi="Times New Roman" w:cs="Times New Roman"/>
          <w:sz w:val="24"/>
          <w:szCs w:val="24"/>
          <w:lang w:val="mk-MK"/>
        </w:rPr>
        <w:t xml:space="preserve"> </w:t>
      </w:r>
      <w:r w:rsidRPr="008212B2">
        <w:rPr>
          <w:rFonts w:ascii="Times New Roman" w:hAnsi="Times New Roman" w:cs="Times New Roman"/>
          <w:sz w:val="24"/>
          <w:szCs w:val="24"/>
          <w:lang w:val="mk-MK"/>
        </w:rPr>
        <w:t xml:space="preserve">0,001) </w:t>
      </w:r>
      <w:r w:rsidR="00E021B2">
        <w:rPr>
          <w:rFonts w:ascii="Times New Roman" w:hAnsi="Times New Roman" w:cs="Times New Roman"/>
          <w:sz w:val="24"/>
          <w:szCs w:val="24"/>
          <w:lang w:val="mk-MK"/>
        </w:rPr>
        <w:t xml:space="preserve">е </w:t>
      </w:r>
      <w:r w:rsidR="00E021B2" w:rsidRPr="008212B2">
        <w:rPr>
          <w:rFonts w:ascii="Times New Roman" w:hAnsi="Times New Roman" w:cs="Times New Roman"/>
          <w:sz w:val="24"/>
          <w:szCs w:val="24"/>
          <w:lang w:val="mk-MK"/>
        </w:rPr>
        <w:t>знач</w:t>
      </w:r>
      <w:r w:rsidR="00E021B2">
        <w:rPr>
          <w:rFonts w:ascii="Times New Roman" w:hAnsi="Times New Roman" w:cs="Times New Roman"/>
          <w:sz w:val="24"/>
          <w:szCs w:val="24"/>
          <w:lang w:val="mk-MK"/>
        </w:rPr>
        <w:t>ител</w:t>
      </w:r>
      <w:r w:rsidR="00E021B2" w:rsidRPr="008212B2">
        <w:rPr>
          <w:rFonts w:ascii="Times New Roman" w:hAnsi="Times New Roman" w:cs="Times New Roman"/>
          <w:sz w:val="24"/>
          <w:szCs w:val="24"/>
          <w:lang w:val="mk-MK"/>
        </w:rPr>
        <w:t xml:space="preserve">но </w:t>
      </w:r>
      <w:r w:rsidRPr="008212B2">
        <w:rPr>
          <w:rFonts w:ascii="Times New Roman" w:hAnsi="Times New Roman" w:cs="Times New Roman"/>
          <w:sz w:val="24"/>
          <w:szCs w:val="24"/>
          <w:lang w:val="mk-MK"/>
        </w:rPr>
        <w:t xml:space="preserve">помала од вредноста </w:t>
      </w:r>
      <w:r w:rsidRPr="00AB0A77">
        <w:rPr>
          <w:rFonts w:ascii="Times New Roman" w:hAnsi="Times New Roman" w:cs="Times New Roman"/>
          <w:sz w:val="24"/>
          <w:szCs w:val="24"/>
          <w:lang w:val="mk-MK"/>
        </w:rPr>
        <w:t>на</w:t>
      </w:r>
      <w:r w:rsidRPr="008212B2">
        <w:rPr>
          <w:rFonts w:ascii="Times New Roman" w:hAnsi="Times New Roman" w:cs="Times New Roman"/>
          <w:sz w:val="24"/>
          <w:szCs w:val="24"/>
          <w:lang w:val="mk-MK"/>
        </w:rPr>
        <w:t xml:space="preserve"> индекс</w:t>
      </w:r>
      <w:r w:rsidR="00E021B2">
        <w:rPr>
          <w:rFonts w:ascii="Times New Roman" w:hAnsi="Times New Roman" w:cs="Times New Roman"/>
          <w:sz w:val="24"/>
          <w:szCs w:val="24"/>
          <w:lang w:val="mk-MK"/>
        </w:rPr>
        <w:t>от</w:t>
      </w:r>
      <w:r w:rsidRPr="008212B2">
        <w:rPr>
          <w:rFonts w:ascii="Times New Roman" w:hAnsi="Times New Roman" w:cs="Times New Roman"/>
          <w:sz w:val="24"/>
          <w:szCs w:val="24"/>
          <w:lang w:val="mk-MK"/>
        </w:rPr>
        <w:t xml:space="preserve"> Loe-Sillnes</w:t>
      </w:r>
      <w:r w:rsidRPr="00AB0A77">
        <w:rPr>
          <w:rFonts w:ascii="Times New Roman" w:hAnsi="Times New Roman" w:cs="Times New Roman"/>
          <w:sz w:val="24"/>
          <w:szCs w:val="24"/>
          <w:lang w:val="mk-MK"/>
        </w:rPr>
        <w:t>/сулкус индекс</w:t>
      </w:r>
      <w:r w:rsidR="00E021B2">
        <w:rPr>
          <w:rFonts w:ascii="Times New Roman" w:hAnsi="Times New Roman" w:cs="Times New Roman"/>
          <w:sz w:val="24"/>
          <w:szCs w:val="24"/>
          <w:lang w:val="mk-MK"/>
        </w:rPr>
        <w:t>от</w:t>
      </w:r>
      <w:r w:rsidRPr="00AB0A77">
        <w:rPr>
          <w:rFonts w:ascii="Times New Roman" w:hAnsi="Times New Roman" w:cs="Times New Roman"/>
          <w:sz w:val="24"/>
          <w:szCs w:val="24"/>
          <w:lang w:val="mk-MK"/>
        </w:rPr>
        <w:t xml:space="preserve"> на крварење</w:t>
      </w:r>
      <w:r w:rsidRPr="008212B2">
        <w:rPr>
          <w:rFonts w:ascii="Times New Roman" w:hAnsi="Times New Roman" w:cs="Times New Roman"/>
          <w:sz w:val="24"/>
          <w:szCs w:val="24"/>
          <w:lang w:val="mk-MK"/>
        </w:rPr>
        <w:t xml:space="preserve"> (</w:t>
      </w:r>
      <w:r w:rsidRPr="00AB0A77">
        <w:rPr>
          <w:rFonts w:ascii="Times New Roman" w:hAnsi="Times New Roman" w:cs="Times New Roman"/>
          <w:bCs/>
          <w:color w:val="000000"/>
          <w:sz w:val="24"/>
          <w:szCs w:val="24"/>
          <w:lang w:val="mk-MK"/>
        </w:rPr>
        <w:t>LS</w:t>
      </w:r>
      <w:r w:rsidRPr="008212B2">
        <w:rPr>
          <w:rFonts w:ascii="Times New Roman" w:hAnsi="Times New Roman" w:cs="Times New Roman"/>
          <w:bCs/>
          <w:color w:val="000000"/>
          <w:sz w:val="24"/>
          <w:szCs w:val="24"/>
          <w:lang w:val="mk-MK"/>
        </w:rPr>
        <w:t>A</w:t>
      </w:r>
      <w:r w:rsidRPr="00AB0A77">
        <w:rPr>
          <w:rFonts w:ascii="Times New Roman" w:hAnsi="Times New Roman" w:cs="Times New Roman"/>
          <w:bCs/>
          <w:color w:val="000000"/>
          <w:sz w:val="24"/>
          <w:szCs w:val="24"/>
          <w:lang w:val="mk-MK"/>
        </w:rPr>
        <w:t>/SBI</w:t>
      </w:r>
      <w:r w:rsidRPr="008212B2">
        <w:rPr>
          <w:rFonts w:ascii="Times New Roman" w:hAnsi="Times New Roman" w:cs="Times New Roman"/>
          <w:bCs/>
          <w:color w:val="000000"/>
          <w:sz w:val="24"/>
          <w:szCs w:val="24"/>
          <w:lang w:val="mk-MK"/>
        </w:rPr>
        <w:t>A</w:t>
      </w:r>
      <w:r w:rsidRPr="00AB0A77">
        <w:rPr>
          <w:rFonts w:ascii="Times New Roman" w:hAnsi="Times New Roman" w:cs="Times New Roman"/>
          <w:bCs/>
          <w:color w:val="000000"/>
          <w:sz w:val="24"/>
          <w:szCs w:val="24"/>
          <w:lang w:val="mk-MK"/>
        </w:rPr>
        <w:t xml:space="preserve">) по третманот (табела </w:t>
      </w:r>
      <w:r w:rsidRPr="008212B2">
        <w:rPr>
          <w:rFonts w:ascii="Times New Roman" w:hAnsi="Times New Roman" w:cs="Times New Roman"/>
          <w:bCs/>
          <w:color w:val="000000"/>
          <w:sz w:val="24"/>
          <w:szCs w:val="24"/>
          <w:lang w:val="mk-MK"/>
        </w:rPr>
        <w:t>34</w:t>
      </w:r>
      <w:r w:rsidRPr="00AB0A77">
        <w:rPr>
          <w:rFonts w:ascii="Times New Roman" w:hAnsi="Times New Roman" w:cs="Times New Roman"/>
          <w:bCs/>
          <w:color w:val="000000"/>
          <w:sz w:val="24"/>
          <w:szCs w:val="24"/>
          <w:lang w:val="mk-MK"/>
        </w:rPr>
        <w:t>.</w:t>
      </w:r>
      <w:r w:rsidRPr="008212B2">
        <w:rPr>
          <w:rFonts w:ascii="Times New Roman" w:hAnsi="Times New Roman" w:cs="Times New Roman"/>
          <w:bCs/>
          <w:color w:val="000000"/>
          <w:sz w:val="24"/>
          <w:szCs w:val="24"/>
          <w:lang w:val="mk-MK"/>
        </w:rPr>
        <w:t>3</w:t>
      </w:r>
      <w:r w:rsidRPr="00AB0A77">
        <w:rPr>
          <w:rFonts w:ascii="Times New Roman" w:hAnsi="Times New Roman" w:cs="Times New Roman"/>
          <w:bCs/>
          <w:color w:val="000000"/>
          <w:sz w:val="24"/>
          <w:szCs w:val="24"/>
          <w:lang w:val="mk-MK"/>
        </w:rPr>
        <w:t>).</w:t>
      </w:r>
    </w:p>
    <w:p w14:paraId="1099452A" w14:textId="77777777" w:rsidR="00550D96" w:rsidRPr="00AB0A77" w:rsidRDefault="00550D96" w:rsidP="00550D96">
      <w:pPr>
        <w:rPr>
          <w:rFonts w:ascii="Times New Roman" w:hAnsi="Times New Roman" w:cs="Times New Roman"/>
          <w:sz w:val="24"/>
          <w:szCs w:val="24"/>
          <w:lang w:val="mk-MK"/>
        </w:rPr>
      </w:pPr>
    </w:p>
    <w:p w14:paraId="62FF289C" w14:textId="2E989A6F" w:rsidR="00550D96" w:rsidRPr="00AB0A77" w:rsidRDefault="00550D96" w:rsidP="00550D96">
      <w:pPr>
        <w:jc w:val="center"/>
        <w:rPr>
          <w:rFonts w:ascii="Times New Roman" w:hAnsi="Times New Roman" w:cs="Times New Roman"/>
          <w:sz w:val="24"/>
          <w:szCs w:val="24"/>
          <w:lang w:val="mk-MK"/>
        </w:rPr>
      </w:pPr>
      <w:r w:rsidRPr="00AB0A77">
        <w:rPr>
          <w:rFonts w:ascii="Times New Roman" w:hAnsi="Times New Roman" w:cs="Times New Roman"/>
          <w:b/>
          <w:bCs/>
          <w:sz w:val="24"/>
          <w:szCs w:val="24"/>
          <w:lang w:val="mk-MK"/>
        </w:rPr>
        <w:t>Табела 34.3</w:t>
      </w:r>
      <w:r w:rsidR="00E021B2">
        <w:rPr>
          <w:rFonts w:ascii="Times New Roman" w:hAnsi="Times New Roman" w:cs="Times New Roman"/>
          <w:b/>
          <w:bCs/>
          <w:sz w:val="24"/>
          <w:szCs w:val="24"/>
          <w:lang w:val="mk-MK"/>
        </w:rPr>
        <w:t>:</w:t>
      </w:r>
      <w:r w:rsidRPr="00AB0A77">
        <w:rPr>
          <w:rFonts w:ascii="Times New Roman" w:hAnsi="Times New Roman" w:cs="Times New Roman"/>
          <w:sz w:val="24"/>
          <w:szCs w:val="24"/>
          <w:lang w:val="mk-MK"/>
        </w:rPr>
        <w:t xml:space="preserve"> Разлика/Loe-</w:t>
      </w:r>
      <w:r w:rsidRPr="008212B2">
        <w:rPr>
          <w:rFonts w:ascii="Times New Roman" w:hAnsi="Times New Roman" w:cs="Times New Roman"/>
          <w:sz w:val="24"/>
          <w:szCs w:val="24"/>
          <w:lang w:val="mk-MK"/>
        </w:rPr>
        <w:t>S</w:t>
      </w:r>
      <w:r w:rsidRPr="00AB0A77">
        <w:rPr>
          <w:rFonts w:ascii="Times New Roman" w:hAnsi="Times New Roman" w:cs="Times New Roman"/>
          <w:sz w:val="24"/>
          <w:szCs w:val="24"/>
          <w:lang w:val="mk-MK"/>
        </w:rPr>
        <w:t>illnes/сулкус индекс на крварење/</w:t>
      </w:r>
    </w:p>
    <w:p w14:paraId="71C5C608" w14:textId="2F696878" w:rsidR="00550D96" w:rsidRPr="00AB0A77" w:rsidRDefault="00550D96" w:rsidP="00550D96">
      <w:pPr>
        <w:rPr>
          <w:rFonts w:ascii="Georgia" w:hAnsi="Georgia"/>
          <w:bCs/>
          <w:color w:val="000000"/>
          <w:lang w:val="mk-MK"/>
        </w:rPr>
      </w:pPr>
      <w:r w:rsidRPr="00AB0A77">
        <w:rPr>
          <w:rFonts w:ascii="Times New Roman" w:hAnsi="Times New Roman" w:cs="Times New Roman"/>
          <w:bCs/>
          <w:color w:val="000000"/>
          <w:sz w:val="24"/>
          <w:szCs w:val="24"/>
          <w:lang w:val="mk-MK"/>
        </w:rPr>
        <w:t xml:space="preserve"> по третман</w:t>
      </w:r>
      <w:r w:rsidR="00E021B2">
        <w:rPr>
          <w:rFonts w:ascii="Times New Roman" w:hAnsi="Times New Roman" w:cs="Times New Roman"/>
          <w:bCs/>
          <w:color w:val="000000"/>
          <w:sz w:val="24"/>
          <w:szCs w:val="24"/>
          <w:lang w:val="mk-MK"/>
        </w:rPr>
        <w:t>от</w:t>
      </w:r>
      <w:r w:rsidRPr="00AB0A77">
        <w:rPr>
          <w:rFonts w:ascii="Times New Roman" w:hAnsi="Times New Roman" w:cs="Times New Roman"/>
          <w:sz w:val="24"/>
          <w:szCs w:val="24"/>
          <w:lang w:val="mk-MK"/>
        </w:rPr>
        <w:t xml:space="preserve"> (</w:t>
      </w:r>
      <w:r w:rsidRPr="00AB0A77">
        <w:rPr>
          <w:rFonts w:ascii="Times New Roman" w:hAnsi="Times New Roman" w:cs="Times New Roman"/>
          <w:bCs/>
          <w:color w:val="000000"/>
          <w:sz w:val="24"/>
          <w:szCs w:val="24"/>
          <w:lang w:val="mk-MK"/>
        </w:rPr>
        <w:t>LSА/SBIА)</w:t>
      </w:r>
      <w:r w:rsidRPr="00AB0A77">
        <w:rPr>
          <w:rFonts w:ascii="Times New Roman" w:hAnsi="Times New Roman" w:cs="Times New Roman"/>
          <w:sz w:val="24"/>
          <w:szCs w:val="24"/>
          <w:lang w:val="mk-MK"/>
        </w:rPr>
        <w:t xml:space="preserve"> </w:t>
      </w:r>
      <w:r w:rsidR="00E021B2">
        <w:rPr>
          <w:rFonts w:ascii="Times New Roman" w:hAnsi="Times New Roman" w:cs="Times New Roman"/>
          <w:sz w:val="24"/>
          <w:szCs w:val="24"/>
          <w:lang w:val="mk-MK"/>
        </w:rPr>
        <w:t>и</w:t>
      </w:r>
      <w:r w:rsidR="00E021B2" w:rsidRPr="00AB0A77">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три недели по третманот</w:t>
      </w:r>
      <w:r w:rsidRPr="00AB0A77">
        <w:rPr>
          <w:rFonts w:ascii="Times New Roman" w:hAnsi="Times New Roman" w:cs="Times New Roman"/>
          <w:bCs/>
          <w:color w:val="000000"/>
          <w:sz w:val="24"/>
          <w:szCs w:val="24"/>
          <w:lang w:val="mk-MK"/>
        </w:rPr>
        <w:t xml:space="preserve"> (LLSA/SBI2)</w:t>
      </w:r>
    </w:p>
    <w:p w14:paraId="4B4B072F" w14:textId="77777777" w:rsidR="00550D96" w:rsidRPr="00AB0A77" w:rsidRDefault="00550D96" w:rsidP="00550D96">
      <w:pPr>
        <w:rPr>
          <w:rFonts w:ascii="Georgia" w:hAnsi="Georgia"/>
          <w:bCs/>
          <w:color w:val="000000"/>
          <w:lang w:val="mk-MK"/>
        </w:rPr>
      </w:pP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2153"/>
        <w:gridCol w:w="555"/>
        <w:gridCol w:w="513"/>
        <w:gridCol w:w="489"/>
        <w:gridCol w:w="702"/>
      </w:tblGrid>
      <w:tr w:rsidR="00550D96" w:rsidRPr="00AB0A77" w14:paraId="02F69173" w14:textId="77777777" w:rsidTr="00D50BCE">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tcPr>
          <w:p w14:paraId="185F6DAB" w14:textId="77777777" w:rsidR="00550D96" w:rsidRPr="008212B2" w:rsidRDefault="00550D96" w:rsidP="00D50BCE">
            <w:pPr>
              <w:jc w:val="center"/>
              <w:rPr>
                <w:rFonts w:ascii="Georgia" w:hAnsi="Georgia"/>
                <w:b/>
                <w:bCs/>
                <w:sz w:val="20"/>
                <w:szCs w:val="20"/>
                <w:lang w:val="mk-MK"/>
              </w:rPr>
            </w:pPr>
            <w:r w:rsidRPr="008212B2">
              <w:rPr>
                <w:rFonts w:ascii="Georgia" w:hAnsi="Georgia"/>
                <w:bCs/>
                <w:sz w:val="20"/>
                <w:szCs w:val="20"/>
                <w:lang w:val="mk-MK"/>
              </w:rPr>
              <w:t>Pair of Variables</w:t>
            </w:r>
          </w:p>
        </w:tc>
        <w:tc>
          <w:tcPr>
            <w:tcW w:w="0" w:type="auto"/>
            <w:tcBorders>
              <w:top w:val="outset" w:sz="6" w:space="0" w:color="auto"/>
              <w:left w:val="outset" w:sz="6" w:space="0" w:color="auto"/>
              <w:bottom w:val="outset" w:sz="6" w:space="0" w:color="auto"/>
              <w:right w:val="outset" w:sz="6" w:space="0" w:color="auto"/>
            </w:tcBorders>
            <w:noWrap/>
            <w:vAlign w:val="center"/>
          </w:tcPr>
          <w:p w14:paraId="1FFEF990" w14:textId="77777777" w:rsidR="00550D96" w:rsidRPr="008212B2" w:rsidRDefault="00550D96" w:rsidP="00D50BCE">
            <w:pPr>
              <w:jc w:val="center"/>
              <w:rPr>
                <w:rFonts w:ascii="Georgia" w:hAnsi="Georgia"/>
                <w:bCs/>
                <w:sz w:val="20"/>
                <w:szCs w:val="20"/>
                <w:lang w:val="mk-MK"/>
              </w:rPr>
            </w:pPr>
            <w:r w:rsidRPr="008212B2">
              <w:rPr>
                <w:rFonts w:ascii="Georgia" w:hAnsi="Georgia" w:cs="Arial"/>
                <w:bCs/>
                <w:color w:val="000000"/>
                <w:sz w:val="20"/>
                <w:szCs w:val="20"/>
                <w:lang w:val="mk-MK"/>
              </w:rPr>
              <w:t>Valid</w:t>
            </w:r>
          </w:p>
        </w:tc>
        <w:tc>
          <w:tcPr>
            <w:tcW w:w="0" w:type="auto"/>
            <w:tcBorders>
              <w:top w:val="outset" w:sz="6" w:space="0" w:color="auto"/>
              <w:left w:val="outset" w:sz="6" w:space="0" w:color="auto"/>
              <w:bottom w:val="outset" w:sz="6" w:space="0" w:color="auto"/>
              <w:right w:val="outset" w:sz="6" w:space="0" w:color="auto"/>
            </w:tcBorders>
            <w:noWrap/>
            <w:vAlign w:val="center"/>
          </w:tcPr>
          <w:p w14:paraId="13B8C4E2" w14:textId="77777777" w:rsidR="00550D96" w:rsidRPr="008212B2" w:rsidRDefault="00550D96" w:rsidP="00D50BCE">
            <w:pPr>
              <w:jc w:val="center"/>
              <w:rPr>
                <w:rFonts w:ascii="Georgia" w:hAnsi="Georgia"/>
                <w:bCs/>
                <w:sz w:val="20"/>
                <w:szCs w:val="20"/>
                <w:lang w:val="mk-MK"/>
              </w:rPr>
            </w:pPr>
            <w:r w:rsidRPr="008212B2">
              <w:rPr>
                <w:rFonts w:ascii="Georgia" w:hAnsi="Georgia" w:cs="Arial"/>
                <w:bCs/>
                <w:color w:val="000000"/>
                <w:sz w:val="20"/>
                <w:szCs w:val="20"/>
                <w:lang w:val="mk-MK"/>
              </w:rPr>
              <w:t>T</w:t>
            </w:r>
          </w:p>
        </w:tc>
        <w:tc>
          <w:tcPr>
            <w:tcW w:w="0" w:type="auto"/>
            <w:tcBorders>
              <w:top w:val="outset" w:sz="6" w:space="0" w:color="auto"/>
              <w:left w:val="outset" w:sz="6" w:space="0" w:color="auto"/>
              <w:bottom w:val="outset" w:sz="6" w:space="0" w:color="auto"/>
              <w:right w:val="outset" w:sz="6" w:space="0" w:color="auto"/>
            </w:tcBorders>
            <w:noWrap/>
            <w:vAlign w:val="center"/>
          </w:tcPr>
          <w:p w14:paraId="3265D517" w14:textId="77777777" w:rsidR="00550D96" w:rsidRPr="008212B2" w:rsidRDefault="00550D96" w:rsidP="00D50BCE">
            <w:pPr>
              <w:jc w:val="center"/>
              <w:rPr>
                <w:rFonts w:ascii="Georgia" w:hAnsi="Georgia"/>
                <w:bCs/>
                <w:sz w:val="20"/>
                <w:szCs w:val="20"/>
                <w:lang w:val="mk-MK"/>
              </w:rPr>
            </w:pPr>
            <w:r w:rsidRPr="008212B2">
              <w:rPr>
                <w:rFonts w:ascii="Georgia" w:hAnsi="Georgia" w:cs="Arial"/>
                <w:bCs/>
                <w:color w:val="000000"/>
                <w:sz w:val="20"/>
                <w:szCs w:val="20"/>
                <w:lang w:val="mk-MK"/>
              </w:rPr>
              <w:t>Z</w:t>
            </w:r>
          </w:p>
        </w:tc>
        <w:tc>
          <w:tcPr>
            <w:tcW w:w="0" w:type="auto"/>
            <w:tcBorders>
              <w:top w:val="outset" w:sz="6" w:space="0" w:color="auto"/>
              <w:left w:val="outset" w:sz="6" w:space="0" w:color="auto"/>
              <w:bottom w:val="outset" w:sz="6" w:space="0" w:color="auto"/>
              <w:right w:val="outset" w:sz="6" w:space="0" w:color="auto"/>
            </w:tcBorders>
            <w:noWrap/>
            <w:vAlign w:val="center"/>
          </w:tcPr>
          <w:p w14:paraId="07AC95AC" w14:textId="77777777" w:rsidR="00550D96" w:rsidRPr="008212B2" w:rsidRDefault="00550D96" w:rsidP="00D50BCE">
            <w:pPr>
              <w:jc w:val="center"/>
              <w:rPr>
                <w:rFonts w:ascii="Georgia" w:hAnsi="Georgia"/>
                <w:bCs/>
                <w:sz w:val="20"/>
                <w:szCs w:val="20"/>
                <w:lang w:val="mk-MK"/>
              </w:rPr>
            </w:pPr>
            <w:r w:rsidRPr="008212B2">
              <w:rPr>
                <w:rFonts w:ascii="Georgia" w:hAnsi="Georgia" w:cs="Arial"/>
                <w:bCs/>
                <w:color w:val="000000"/>
                <w:sz w:val="20"/>
                <w:szCs w:val="20"/>
                <w:lang w:val="mk-MK"/>
              </w:rPr>
              <w:t>p-level</w:t>
            </w:r>
          </w:p>
        </w:tc>
      </w:tr>
      <w:tr w:rsidR="00550D96" w:rsidRPr="00AB0A77" w14:paraId="42D6E4E7" w14:textId="77777777" w:rsidTr="00D50BCE">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tcPr>
          <w:p w14:paraId="48369177" w14:textId="77777777" w:rsidR="00550D96" w:rsidRPr="008212B2" w:rsidRDefault="00550D96" w:rsidP="00D50BCE">
            <w:pPr>
              <w:jc w:val="center"/>
              <w:rPr>
                <w:rFonts w:ascii="Georgia" w:hAnsi="Georgia"/>
                <w:bCs/>
                <w:sz w:val="20"/>
                <w:szCs w:val="20"/>
                <w:lang w:val="mk-MK"/>
              </w:rPr>
            </w:pPr>
            <w:r w:rsidRPr="008212B2">
              <w:rPr>
                <w:rFonts w:ascii="Georgia" w:hAnsi="Georgia"/>
                <w:bCs/>
                <w:color w:val="000000"/>
                <w:sz w:val="20"/>
                <w:szCs w:val="20"/>
                <w:lang w:val="mk-MK"/>
              </w:rPr>
              <w:t>LSA/SBIA</w:t>
            </w:r>
            <w:r w:rsidRPr="008212B2">
              <w:rPr>
                <w:rFonts w:ascii="Georgia" w:hAnsi="Georgia" w:cs="Arial"/>
                <w:bCs/>
                <w:color w:val="000000"/>
                <w:sz w:val="20"/>
                <w:szCs w:val="20"/>
                <w:lang w:val="mk-MK"/>
              </w:rPr>
              <w:t xml:space="preserve"> &amp; </w:t>
            </w:r>
            <w:r w:rsidRPr="008212B2">
              <w:rPr>
                <w:rFonts w:ascii="Georgia" w:hAnsi="Georgia"/>
                <w:bCs/>
                <w:color w:val="000000"/>
                <w:sz w:val="20"/>
                <w:szCs w:val="20"/>
                <w:lang w:val="mk-MK"/>
              </w:rPr>
              <w:t>LSA/SBI2</w:t>
            </w:r>
          </w:p>
        </w:tc>
        <w:tc>
          <w:tcPr>
            <w:tcW w:w="0" w:type="auto"/>
            <w:tcBorders>
              <w:top w:val="outset" w:sz="6" w:space="0" w:color="auto"/>
              <w:left w:val="outset" w:sz="6" w:space="0" w:color="auto"/>
              <w:bottom w:val="outset" w:sz="6" w:space="0" w:color="auto"/>
              <w:right w:val="outset" w:sz="6" w:space="0" w:color="auto"/>
            </w:tcBorders>
            <w:noWrap/>
            <w:vAlign w:val="center"/>
          </w:tcPr>
          <w:p w14:paraId="70774DE8" w14:textId="77777777" w:rsidR="00550D96" w:rsidRPr="008212B2" w:rsidRDefault="00550D96" w:rsidP="00D50BCE">
            <w:pPr>
              <w:jc w:val="center"/>
              <w:rPr>
                <w:rFonts w:ascii="Georgia" w:hAnsi="Georgia"/>
                <w:sz w:val="20"/>
                <w:szCs w:val="20"/>
                <w:lang w:val="mk-MK"/>
              </w:rPr>
            </w:pPr>
            <w:r w:rsidRPr="008212B2">
              <w:rPr>
                <w:rFonts w:ascii="Georgia" w:hAnsi="Georgia" w:cs="Arial"/>
                <w:color w:val="000000"/>
                <w:sz w:val="20"/>
                <w:szCs w:val="20"/>
                <w:lang w:val="mk-MK"/>
              </w:rPr>
              <w:t>15</w:t>
            </w:r>
          </w:p>
        </w:tc>
        <w:tc>
          <w:tcPr>
            <w:tcW w:w="0" w:type="auto"/>
            <w:tcBorders>
              <w:top w:val="outset" w:sz="6" w:space="0" w:color="auto"/>
              <w:left w:val="outset" w:sz="6" w:space="0" w:color="auto"/>
              <w:bottom w:val="outset" w:sz="6" w:space="0" w:color="auto"/>
              <w:right w:val="outset" w:sz="6" w:space="0" w:color="auto"/>
            </w:tcBorders>
            <w:noWrap/>
            <w:vAlign w:val="center"/>
          </w:tcPr>
          <w:p w14:paraId="2BF4BFA8" w14:textId="77777777" w:rsidR="00550D96" w:rsidRPr="008212B2" w:rsidRDefault="00550D96" w:rsidP="00D50BCE">
            <w:pPr>
              <w:jc w:val="center"/>
              <w:rPr>
                <w:rFonts w:ascii="Georgia" w:hAnsi="Georgia"/>
                <w:sz w:val="20"/>
                <w:szCs w:val="20"/>
                <w:lang w:val="mk-MK"/>
              </w:rPr>
            </w:pPr>
            <w:r w:rsidRPr="008212B2">
              <w:rPr>
                <w:rFonts w:ascii="Georgia" w:hAnsi="Georgia" w:cs="Arial"/>
                <w:color w:val="000000"/>
                <w:sz w:val="20"/>
                <w:szCs w:val="20"/>
                <w:lang w:val="mk-MK"/>
              </w:rPr>
              <w:t>0,00</w:t>
            </w:r>
          </w:p>
        </w:tc>
        <w:tc>
          <w:tcPr>
            <w:tcW w:w="0" w:type="auto"/>
            <w:tcBorders>
              <w:top w:val="outset" w:sz="6" w:space="0" w:color="auto"/>
              <w:left w:val="outset" w:sz="6" w:space="0" w:color="auto"/>
              <w:bottom w:val="outset" w:sz="6" w:space="0" w:color="auto"/>
              <w:right w:val="outset" w:sz="6" w:space="0" w:color="auto"/>
            </w:tcBorders>
            <w:noWrap/>
            <w:vAlign w:val="center"/>
          </w:tcPr>
          <w:p w14:paraId="67696BF7" w14:textId="77777777" w:rsidR="00550D96" w:rsidRPr="00AB0A77" w:rsidRDefault="00550D96" w:rsidP="00D50BCE">
            <w:pPr>
              <w:jc w:val="center"/>
              <w:rPr>
                <w:rFonts w:ascii="Georgia" w:hAnsi="Georgia"/>
                <w:lang w:val="mk-MK"/>
              </w:rPr>
            </w:pPr>
            <w:r w:rsidRPr="008212B2">
              <w:rPr>
                <w:rFonts w:ascii="Georgia" w:hAnsi="Georgia" w:cs="Arial"/>
                <w:color w:val="000000"/>
                <w:sz w:val="20"/>
                <w:szCs w:val="20"/>
                <w:lang w:val="mk-MK"/>
              </w:rPr>
              <w:t>3,2</w:t>
            </w:r>
            <w:r w:rsidRPr="00AB0A77">
              <w:rPr>
                <w:rFonts w:ascii="Georgia" w:hAnsi="Georgia" w:cs="Arial"/>
                <w:color w:val="000000"/>
                <w:sz w:val="20"/>
                <w:szCs w:val="20"/>
                <w:lang w:val="mk-MK"/>
              </w:rPr>
              <w:t>0</w:t>
            </w:r>
          </w:p>
        </w:tc>
        <w:tc>
          <w:tcPr>
            <w:tcW w:w="0" w:type="auto"/>
            <w:tcBorders>
              <w:top w:val="outset" w:sz="6" w:space="0" w:color="auto"/>
              <w:left w:val="outset" w:sz="6" w:space="0" w:color="auto"/>
              <w:bottom w:val="outset" w:sz="6" w:space="0" w:color="auto"/>
              <w:right w:val="outset" w:sz="6" w:space="0" w:color="auto"/>
            </w:tcBorders>
            <w:noWrap/>
            <w:vAlign w:val="center"/>
          </w:tcPr>
          <w:p w14:paraId="525FDE10" w14:textId="77777777" w:rsidR="00550D96" w:rsidRPr="008212B2" w:rsidRDefault="00550D96" w:rsidP="00D50BCE">
            <w:pPr>
              <w:jc w:val="center"/>
              <w:rPr>
                <w:rFonts w:ascii="Georgia" w:hAnsi="Georgia"/>
                <w:b/>
                <w:lang w:val="mk-MK"/>
              </w:rPr>
            </w:pPr>
            <w:r w:rsidRPr="008212B2">
              <w:rPr>
                <w:rFonts w:ascii="Georgia" w:hAnsi="Georgia" w:cs="Arial"/>
                <w:b/>
                <w:color w:val="000000"/>
                <w:sz w:val="20"/>
                <w:szCs w:val="20"/>
                <w:lang w:val="mk-MK"/>
              </w:rPr>
              <w:t>0,001</w:t>
            </w:r>
          </w:p>
        </w:tc>
      </w:tr>
    </w:tbl>
    <w:p w14:paraId="49184AA2" w14:textId="77777777" w:rsidR="00550D96" w:rsidRPr="008212B2" w:rsidRDefault="00550D96" w:rsidP="00550D96">
      <w:pPr>
        <w:jc w:val="both"/>
        <w:rPr>
          <w:rFonts w:ascii="Georgia" w:hAnsi="Georgia"/>
          <w:lang w:val="mk-MK"/>
        </w:rPr>
      </w:pPr>
    </w:p>
    <w:p w14:paraId="43F40517" w14:textId="133D14D1" w:rsidR="00550D96" w:rsidRPr="00AB0A77" w:rsidRDefault="007F72B8" w:rsidP="00550D96">
      <w:pPr>
        <w:jc w:val="both"/>
        <w:rPr>
          <w:rFonts w:ascii="Times New Roman" w:hAnsi="Times New Roman" w:cs="Times New Roman"/>
          <w:bCs/>
          <w:color w:val="000000"/>
          <w:sz w:val="24"/>
          <w:szCs w:val="24"/>
          <w:lang w:val="mk-MK"/>
        </w:rPr>
      </w:pPr>
      <w:r>
        <w:rPr>
          <w:rFonts w:ascii="Times New Roman" w:hAnsi="Times New Roman" w:cs="Times New Roman"/>
          <w:sz w:val="24"/>
          <w:szCs w:val="24"/>
          <w:lang w:val="mk-MK"/>
        </w:rPr>
        <w:t>Во</w:t>
      </w:r>
      <w:r w:rsidRPr="00AB0A77">
        <w:rPr>
          <w:rFonts w:ascii="Times New Roman" w:hAnsi="Times New Roman" w:cs="Times New Roman"/>
          <w:sz w:val="24"/>
          <w:szCs w:val="24"/>
          <w:lang w:val="mk-MK"/>
        </w:rPr>
        <w:t xml:space="preserve"> </w:t>
      </w:r>
      <w:r w:rsidR="00550D96" w:rsidRPr="00AB0A77">
        <w:rPr>
          <w:rFonts w:ascii="Times New Roman" w:hAnsi="Times New Roman" w:cs="Times New Roman"/>
          <w:sz w:val="24"/>
          <w:szCs w:val="24"/>
          <w:lang w:val="mk-MK"/>
        </w:rPr>
        <w:t xml:space="preserve">табела 35 </w:t>
      </w:r>
      <w:r>
        <w:rPr>
          <w:rFonts w:ascii="Times New Roman" w:hAnsi="Times New Roman" w:cs="Times New Roman"/>
          <w:sz w:val="24"/>
          <w:szCs w:val="24"/>
          <w:lang w:val="mk-MK"/>
        </w:rPr>
        <w:t xml:space="preserve">се </w:t>
      </w:r>
      <w:r w:rsidR="00550D96" w:rsidRPr="00AB0A77">
        <w:rPr>
          <w:rFonts w:ascii="Times New Roman" w:hAnsi="Times New Roman" w:cs="Times New Roman"/>
          <w:sz w:val="24"/>
          <w:szCs w:val="24"/>
          <w:lang w:val="mk-MK"/>
        </w:rPr>
        <w:t>прикажани микробиолошките наоди пред (</w:t>
      </w:r>
      <w:r w:rsidR="00550D96" w:rsidRPr="008212B2">
        <w:rPr>
          <w:rFonts w:ascii="Times New Roman" w:hAnsi="Times New Roman" w:cs="Times New Roman"/>
          <w:bCs/>
          <w:color w:val="000000"/>
          <w:sz w:val="24"/>
          <w:szCs w:val="24"/>
          <w:lang w:val="mk-MK"/>
        </w:rPr>
        <w:t>MRB</w:t>
      </w:r>
      <w:r w:rsidR="00550D96" w:rsidRPr="00AB0A77">
        <w:rPr>
          <w:rFonts w:ascii="Times New Roman" w:hAnsi="Times New Roman" w:cs="Times New Roman"/>
          <w:bCs/>
          <w:color w:val="000000"/>
          <w:sz w:val="24"/>
          <w:szCs w:val="24"/>
          <w:lang w:val="mk-MK"/>
        </w:rPr>
        <w:t>) и по (</w:t>
      </w:r>
      <w:r w:rsidR="00550D96" w:rsidRPr="008212B2">
        <w:rPr>
          <w:rFonts w:ascii="Times New Roman" w:hAnsi="Times New Roman" w:cs="Times New Roman"/>
          <w:bCs/>
          <w:color w:val="000000"/>
          <w:sz w:val="24"/>
          <w:szCs w:val="24"/>
          <w:lang w:val="mk-MK"/>
        </w:rPr>
        <w:t>MRA</w:t>
      </w:r>
      <w:r w:rsidR="00550D96" w:rsidRPr="00AB0A77">
        <w:rPr>
          <w:rFonts w:ascii="Times New Roman" w:hAnsi="Times New Roman" w:cs="Times New Roman"/>
          <w:bCs/>
          <w:color w:val="000000"/>
          <w:sz w:val="24"/>
          <w:szCs w:val="24"/>
          <w:lang w:val="mk-MK"/>
        </w:rPr>
        <w:t xml:space="preserve">) третманот. </w:t>
      </w:r>
    </w:p>
    <w:p w14:paraId="03740DD7" w14:textId="295456E4" w:rsidR="00550D96" w:rsidRPr="00AB0A77" w:rsidRDefault="00550D96" w:rsidP="00550D96">
      <w:pPr>
        <w:jc w:val="both"/>
        <w:rPr>
          <w:rFonts w:ascii="Times New Roman" w:hAnsi="Times New Roman" w:cs="Times New Roman"/>
          <w:bCs/>
          <w:color w:val="000000"/>
          <w:sz w:val="24"/>
          <w:szCs w:val="24"/>
          <w:lang w:val="mk-MK"/>
        </w:rPr>
      </w:pPr>
      <w:r w:rsidRPr="00AB0A77">
        <w:rPr>
          <w:rFonts w:ascii="Times New Roman" w:hAnsi="Times New Roman" w:cs="Times New Roman"/>
          <w:bCs/>
          <w:color w:val="000000"/>
          <w:sz w:val="24"/>
          <w:szCs w:val="24"/>
          <w:lang w:val="mk-MK"/>
        </w:rPr>
        <w:t>Сите 15 (100,0</w:t>
      </w:r>
      <w:r w:rsidR="007F72B8">
        <w:rPr>
          <w:rFonts w:ascii="Times New Roman" w:hAnsi="Times New Roman" w:cs="Times New Roman"/>
          <w:bCs/>
          <w:color w:val="000000"/>
          <w:sz w:val="24"/>
          <w:szCs w:val="24"/>
          <w:lang w:val="mk-MK"/>
        </w:rPr>
        <w:t xml:space="preserve"> </w:t>
      </w:r>
      <w:r w:rsidRPr="00AB0A77">
        <w:rPr>
          <w:rFonts w:ascii="Times New Roman" w:hAnsi="Times New Roman" w:cs="Times New Roman"/>
          <w:bCs/>
          <w:color w:val="000000"/>
          <w:sz w:val="24"/>
          <w:szCs w:val="24"/>
          <w:lang w:val="mk-MK"/>
        </w:rPr>
        <w:t>%) пациенти пред третманот има</w:t>
      </w:r>
      <w:r w:rsidR="007F72B8">
        <w:rPr>
          <w:rFonts w:ascii="Times New Roman" w:hAnsi="Times New Roman" w:cs="Times New Roman"/>
          <w:bCs/>
          <w:color w:val="000000"/>
          <w:sz w:val="24"/>
          <w:szCs w:val="24"/>
          <w:lang w:val="mk-MK"/>
        </w:rPr>
        <w:t>а</w:t>
      </w:r>
      <w:r w:rsidRPr="00AB0A77">
        <w:rPr>
          <w:rFonts w:ascii="Times New Roman" w:hAnsi="Times New Roman" w:cs="Times New Roman"/>
          <w:bCs/>
          <w:color w:val="000000"/>
          <w:sz w:val="24"/>
          <w:szCs w:val="24"/>
          <w:lang w:val="mk-MK"/>
        </w:rPr>
        <w:t xml:space="preserve"> позитивен микробиолошки наод </w:t>
      </w:r>
      <w:r w:rsidRPr="00AB0A77">
        <w:rPr>
          <w:rFonts w:ascii="Times New Roman" w:hAnsi="Times New Roman" w:cs="Times New Roman"/>
          <w:sz w:val="24"/>
          <w:szCs w:val="24"/>
          <w:lang w:val="mk-MK"/>
        </w:rPr>
        <w:t>(</w:t>
      </w:r>
      <w:r w:rsidRPr="008212B2">
        <w:rPr>
          <w:rFonts w:ascii="Times New Roman" w:hAnsi="Times New Roman" w:cs="Times New Roman"/>
          <w:bCs/>
          <w:color w:val="000000"/>
          <w:sz w:val="24"/>
          <w:szCs w:val="24"/>
          <w:lang w:val="mk-MK"/>
        </w:rPr>
        <w:t>MRB</w:t>
      </w:r>
      <w:r w:rsidRPr="00AB0A77">
        <w:rPr>
          <w:rFonts w:ascii="Times New Roman" w:hAnsi="Times New Roman" w:cs="Times New Roman"/>
          <w:bCs/>
          <w:color w:val="000000"/>
          <w:sz w:val="24"/>
          <w:szCs w:val="24"/>
          <w:lang w:val="mk-MK"/>
        </w:rPr>
        <w:t xml:space="preserve">). </w:t>
      </w:r>
    </w:p>
    <w:p w14:paraId="1643935A" w14:textId="23B8871D" w:rsidR="00550D96" w:rsidRPr="00AB0A77" w:rsidRDefault="00550D96" w:rsidP="00550D96">
      <w:pPr>
        <w:jc w:val="both"/>
        <w:rPr>
          <w:rFonts w:ascii="Times New Roman" w:hAnsi="Times New Roman" w:cs="Times New Roman"/>
          <w:sz w:val="24"/>
          <w:szCs w:val="24"/>
          <w:lang w:val="mk-MK"/>
        </w:rPr>
      </w:pPr>
      <w:r w:rsidRPr="00AB0A77">
        <w:rPr>
          <w:rFonts w:ascii="Times New Roman" w:hAnsi="Times New Roman" w:cs="Times New Roman"/>
          <w:bCs/>
          <w:color w:val="000000"/>
          <w:sz w:val="24"/>
          <w:szCs w:val="24"/>
          <w:lang w:val="mk-MK"/>
        </w:rPr>
        <w:t xml:space="preserve">По </w:t>
      </w:r>
      <w:r w:rsidRPr="008212B2">
        <w:rPr>
          <w:rFonts w:ascii="Times New Roman" w:hAnsi="Times New Roman" w:cs="Times New Roman"/>
          <w:sz w:val="24"/>
          <w:szCs w:val="24"/>
          <w:lang w:val="mk-MK"/>
        </w:rPr>
        <w:t>конвенционалниот пародонтален третман дополнет со ласерска терапија (диоден ласер), од 15 пациенти 11</w:t>
      </w:r>
      <w:r w:rsidR="007F72B8">
        <w:rPr>
          <w:rFonts w:ascii="Times New Roman" w:hAnsi="Times New Roman" w:cs="Times New Roman"/>
          <w:sz w:val="24"/>
          <w:szCs w:val="24"/>
          <w:lang w:val="mk-MK"/>
        </w:rPr>
        <w:t xml:space="preserve"> </w:t>
      </w:r>
      <w:r w:rsidRPr="008212B2">
        <w:rPr>
          <w:rFonts w:ascii="Times New Roman" w:hAnsi="Times New Roman" w:cs="Times New Roman"/>
          <w:sz w:val="24"/>
          <w:szCs w:val="24"/>
          <w:lang w:val="mk-MK"/>
        </w:rPr>
        <w:t>(73,3</w:t>
      </w:r>
      <w:r w:rsidR="007F72B8">
        <w:rPr>
          <w:rFonts w:ascii="Times New Roman" w:hAnsi="Times New Roman" w:cs="Times New Roman"/>
          <w:sz w:val="24"/>
          <w:szCs w:val="24"/>
          <w:lang w:val="mk-MK"/>
        </w:rPr>
        <w:t xml:space="preserve"> </w:t>
      </w:r>
      <w:r w:rsidRPr="008212B2">
        <w:rPr>
          <w:rFonts w:ascii="Times New Roman" w:hAnsi="Times New Roman" w:cs="Times New Roman"/>
          <w:sz w:val="24"/>
          <w:szCs w:val="24"/>
          <w:lang w:val="mk-MK"/>
        </w:rPr>
        <w:t>%) има</w:t>
      </w:r>
      <w:r w:rsidR="007F72B8">
        <w:rPr>
          <w:rFonts w:ascii="Times New Roman" w:hAnsi="Times New Roman" w:cs="Times New Roman"/>
          <w:sz w:val="24"/>
          <w:szCs w:val="24"/>
          <w:lang w:val="mk-MK"/>
        </w:rPr>
        <w:t>а</w:t>
      </w:r>
      <w:r w:rsidRPr="008212B2">
        <w:rPr>
          <w:rFonts w:ascii="Times New Roman" w:hAnsi="Times New Roman" w:cs="Times New Roman"/>
          <w:sz w:val="24"/>
          <w:szCs w:val="24"/>
          <w:lang w:val="mk-MK"/>
        </w:rPr>
        <w:t xml:space="preserve"> негативен </w:t>
      </w:r>
      <w:r w:rsidRPr="00AB0A77">
        <w:rPr>
          <w:rFonts w:ascii="Times New Roman" w:hAnsi="Times New Roman" w:cs="Times New Roman"/>
          <w:sz w:val="24"/>
          <w:szCs w:val="24"/>
          <w:lang w:val="mk-MK"/>
        </w:rPr>
        <w:t xml:space="preserve">микробиолошки наод </w:t>
      </w:r>
      <w:r w:rsidRPr="008212B2">
        <w:rPr>
          <w:rFonts w:ascii="Times New Roman" w:hAnsi="Times New Roman" w:cs="Times New Roman"/>
          <w:sz w:val="24"/>
          <w:szCs w:val="24"/>
          <w:lang w:val="mk-MK"/>
        </w:rPr>
        <w:t>(</w:t>
      </w:r>
      <w:r w:rsidRPr="008212B2">
        <w:rPr>
          <w:rFonts w:ascii="Times New Roman" w:hAnsi="Times New Roman" w:cs="Times New Roman"/>
          <w:bCs/>
          <w:color w:val="000000"/>
          <w:sz w:val="24"/>
          <w:szCs w:val="24"/>
          <w:lang w:val="mk-MK"/>
        </w:rPr>
        <w:t>MRA</w:t>
      </w:r>
      <w:r w:rsidRPr="008212B2">
        <w:rPr>
          <w:rFonts w:ascii="Times New Roman" w:hAnsi="Times New Roman" w:cs="Times New Roman"/>
          <w:sz w:val="24"/>
          <w:szCs w:val="24"/>
          <w:lang w:val="mk-MK"/>
        </w:rPr>
        <w:t>)</w:t>
      </w:r>
      <w:r w:rsidR="007F72B8">
        <w:rPr>
          <w:rFonts w:ascii="Times New Roman" w:hAnsi="Times New Roman" w:cs="Times New Roman"/>
          <w:sz w:val="24"/>
          <w:szCs w:val="24"/>
          <w:lang w:val="mk-MK"/>
        </w:rPr>
        <w:t>,</w:t>
      </w:r>
      <w:r w:rsidRPr="00AB0A77">
        <w:rPr>
          <w:rFonts w:ascii="Times New Roman" w:hAnsi="Times New Roman" w:cs="Times New Roman"/>
          <w:sz w:val="24"/>
          <w:szCs w:val="24"/>
          <w:lang w:val="mk-MK"/>
        </w:rPr>
        <w:t xml:space="preserve"> а 4</w:t>
      </w:r>
      <w:r w:rsidR="007F72B8">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(26,7</w:t>
      </w:r>
      <w:r w:rsidR="007F72B8">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 xml:space="preserve">%) </w:t>
      </w:r>
      <w:r w:rsidRPr="008212B2">
        <w:rPr>
          <w:rFonts w:ascii="Times New Roman" w:hAnsi="Times New Roman" w:cs="Times New Roman"/>
          <w:sz w:val="24"/>
          <w:szCs w:val="24"/>
          <w:lang w:val="mk-MK"/>
        </w:rPr>
        <w:t>има</w:t>
      </w:r>
      <w:r w:rsidR="007F72B8">
        <w:rPr>
          <w:rFonts w:ascii="Times New Roman" w:hAnsi="Times New Roman" w:cs="Times New Roman"/>
          <w:sz w:val="24"/>
          <w:szCs w:val="24"/>
          <w:lang w:val="mk-MK"/>
        </w:rPr>
        <w:t>а</w:t>
      </w:r>
      <w:r w:rsidRPr="008212B2">
        <w:rPr>
          <w:rFonts w:ascii="Times New Roman" w:hAnsi="Times New Roman" w:cs="Times New Roman"/>
          <w:sz w:val="24"/>
          <w:szCs w:val="24"/>
          <w:lang w:val="mk-MK"/>
        </w:rPr>
        <w:t xml:space="preserve"> позитивен </w:t>
      </w:r>
      <w:r w:rsidRPr="00AB0A77">
        <w:rPr>
          <w:rFonts w:ascii="Times New Roman" w:hAnsi="Times New Roman" w:cs="Times New Roman"/>
          <w:sz w:val="24"/>
          <w:szCs w:val="24"/>
          <w:lang w:val="mk-MK"/>
        </w:rPr>
        <w:t xml:space="preserve">микробиолошки наод </w:t>
      </w:r>
      <w:r w:rsidRPr="008212B2">
        <w:rPr>
          <w:rFonts w:ascii="Times New Roman" w:hAnsi="Times New Roman" w:cs="Times New Roman"/>
          <w:sz w:val="24"/>
          <w:szCs w:val="24"/>
          <w:lang w:val="mk-MK"/>
        </w:rPr>
        <w:t>(</w:t>
      </w:r>
      <w:r w:rsidRPr="008212B2">
        <w:rPr>
          <w:rFonts w:ascii="Times New Roman" w:hAnsi="Times New Roman" w:cs="Times New Roman"/>
          <w:bCs/>
          <w:color w:val="000000"/>
          <w:sz w:val="24"/>
          <w:szCs w:val="24"/>
          <w:lang w:val="mk-MK"/>
        </w:rPr>
        <w:t>MRA</w:t>
      </w:r>
      <w:r w:rsidRPr="008212B2">
        <w:rPr>
          <w:rFonts w:ascii="Times New Roman" w:hAnsi="Times New Roman" w:cs="Times New Roman"/>
          <w:sz w:val="24"/>
          <w:szCs w:val="24"/>
          <w:lang w:val="mk-MK"/>
        </w:rPr>
        <w:t>)</w:t>
      </w:r>
      <w:r w:rsidRPr="00AB0A77">
        <w:rPr>
          <w:rFonts w:ascii="Times New Roman" w:hAnsi="Times New Roman" w:cs="Times New Roman"/>
          <w:sz w:val="24"/>
          <w:szCs w:val="24"/>
          <w:lang w:val="mk-MK"/>
        </w:rPr>
        <w:t>.</w:t>
      </w:r>
    </w:p>
    <w:p w14:paraId="3978978C" w14:textId="77777777" w:rsidR="00550D96" w:rsidRPr="00AB0A77" w:rsidRDefault="00550D96" w:rsidP="00550D96">
      <w:pPr>
        <w:rPr>
          <w:rFonts w:ascii="Times New Roman" w:hAnsi="Times New Roman" w:cs="Times New Roman"/>
          <w:sz w:val="24"/>
          <w:szCs w:val="24"/>
          <w:lang w:val="mk-MK"/>
        </w:rPr>
      </w:pPr>
    </w:p>
    <w:p w14:paraId="49D1532B" w14:textId="77777777" w:rsidR="00F3570E" w:rsidRPr="00AB0A77" w:rsidRDefault="00F3570E" w:rsidP="00550D96">
      <w:pPr>
        <w:jc w:val="center"/>
        <w:rPr>
          <w:rFonts w:ascii="Times New Roman" w:hAnsi="Times New Roman" w:cs="Times New Roman"/>
          <w:b/>
          <w:bCs/>
          <w:sz w:val="24"/>
          <w:szCs w:val="24"/>
          <w:lang w:val="mk-MK"/>
        </w:rPr>
      </w:pPr>
    </w:p>
    <w:p w14:paraId="3B3746CA" w14:textId="77777777" w:rsidR="00F3570E" w:rsidRPr="00AB0A77" w:rsidRDefault="00F3570E" w:rsidP="00550D96">
      <w:pPr>
        <w:jc w:val="center"/>
        <w:rPr>
          <w:rFonts w:ascii="Times New Roman" w:hAnsi="Times New Roman" w:cs="Times New Roman"/>
          <w:b/>
          <w:bCs/>
          <w:sz w:val="24"/>
          <w:szCs w:val="24"/>
          <w:lang w:val="mk-MK"/>
        </w:rPr>
      </w:pPr>
    </w:p>
    <w:p w14:paraId="66B59DA7" w14:textId="77777777" w:rsidR="00F3570E" w:rsidRPr="00AB0A77" w:rsidRDefault="00F3570E" w:rsidP="00550D96">
      <w:pPr>
        <w:jc w:val="center"/>
        <w:rPr>
          <w:rFonts w:ascii="Times New Roman" w:hAnsi="Times New Roman" w:cs="Times New Roman"/>
          <w:b/>
          <w:bCs/>
          <w:sz w:val="24"/>
          <w:szCs w:val="24"/>
          <w:lang w:val="mk-MK"/>
        </w:rPr>
      </w:pPr>
    </w:p>
    <w:p w14:paraId="625AA402" w14:textId="71CBFF41" w:rsidR="00550D96" w:rsidRPr="008212B2" w:rsidRDefault="00550D96" w:rsidP="00550D96">
      <w:pPr>
        <w:jc w:val="center"/>
        <w:rPr>
          <w:rFonts w:ascii="Times New Roman" w:hAnsi="Times New Roman" w:cs="Times New Roman"/>
          <w:bCs/>
          <w:color w:val="000000"/>
          <w:sz w:val="24"/>
          <w:szCs w:val="24"/>
          <w:lang w:val="mk-MK"/>
        </w:rPr>
      </w:pPr>
      <w:r w:rsidRPr="00AB0A77">
        <w:rPr>
          <w:rFonts w:ascii="Times New Roman" w:hAnsi="Times New Roman" w:cs="Times New Roman"/>
          <w:b/>
          <w:bCs/>
          <w:sz w:val="24"/>
          <w:szCs w:val="24"/>
          <w:lang w:val="mk-MK"/>
        </w:rPr>
        <w:lastRenderedPageBreak/>
        <w:t>Табела 35</w:t>
      </w:r>
      <w:r w:rsidR="007F72B8">
        <w:rPr>
          <w:rFonts w:ascii="Times New Roman" w:hAnsi="Times New Roman" w:cs="Times New Roman"/>
          <w:b/>
          <w:bCs/>
          <w:sz w:val="24"/>
          <w:szCs w:val="24"/>
          <w:lang w:val="mk-MK"/>
        </w:rPr>
        <w:t>:</w:t>
      </w:r>
      <w:r w:rsidRPr="00AB0A77">
        <w:rPr>
          <w:rFonts w:ascii="Times New Roman" w:hAnsi="Times New Roman" w:cs="Times New Roman"/>
          <w:sz w:val="24"/>
          <w:szCs w:val="24"/>
          <w:lang w:val="mk-MK"/>
        </w:rPr>
        <w:t xml:space="preserve"> Микробиолошки наоди пред (</w:t>
      </w:r>
      <w:r w:rsidRPr="008212B2">
        <w:rPr>
          <w:rFonts w:ascii="Times New Roman" w:hAnsi="Times New Roman" w:cs="Times New Roman"/>
          <w:bCs/>
          <w:color w:val="000000"/>
          <w:sz w:val="24"/>
          <w:szCs w:val="24"/>
          <w:lang w:val="mk-MK"/>
        </w:rPr>
        <w:t>MRB</w:t>
      </w:r>
      <w:r w:rsidRPr="00AB0A77">
        <w:rPr>
          <w:rFonts w:ascii="Times New Roman" w:hAnsi="Times New Roman" w:cs="Times New Roman"/>
          <w:bCs/>
          <w:color w:val="000000"/>
          <w:sz w:val="24"/>
          <w:szCs w:val="24"/>
          <w:lang w:val="mk-MK"/>
        </w:rPr>
        <w:t>)</w:t>
      </w:r>
      <w:r w:rsidRPr="008212B2">
        <w:rPr>
          <w:rFonts w:ascii="Times New Roman" w:hAnsi="Times New Roman" w:cs="Times New Roman"/>
          <w:bCs/>
          <w:color w:val="000000"/>
          <w:sz w:val="24"/>
          <w:szCs w:val="24"/>
          <w:lang w:val="mk-MK"/>
        </w:rPr>
        <w:t xml:space="preserve"> </w:t>
      </w:r>
      <w:r w:rsidR="007F72B8">
        <w:rPr>
          <w:rFonts w:ascii="Times New Roman" w:hAnsi="Times New Roman" w:cs="Times New Roman"/>
          <w:bCs/>
          <w:color w:val="000000"/>
          <w:sz w:val="24"/>
          <w:szCs w:val="24"/>
          <w:lang w:val="mk-MK"/>
        </w:rPr>
        <w:t>и</w:t>
      </w:r>
      <w:r w:rsidR="007F72B8" w:rsidRPr="008212B2">
        <w:rPr>
          <w:rFonts w:ascii="Times New Roman" w:hAnsi="Times New Roman" w:cs="Times New Roman"/>
          <w:bCs/>
          <w:color w:val="000000"/>
          <w:sz w:val="24"/>
          <w:szCs w:val="24"/>
          <w:lang w:val="mk-MK"/>
        </w:rPr>
        <w:t xml:space="preserve"> </w:t>
      </w:r>
    </w:p>
    <w:p w14:paraId="4A52CBE0" w14:textId="77777777" w:rsidR="00550D96" w:rsidRPr="00AB0A77" w:rsidRDefault="00550D96" w:rsidP="00550D96">
      <w:pPr>
        <w:jc w:val="center"/>
        <w:rPr>
          <w:rFonts w:ascii="Times New Roman" w:hAnsi="Times New Roman" w:cs="Times New Roman"/>
          <w:sz w:val="24"/>
          <w:szCs w:val="24"/>
          <w:lang w:val="mk-MK"/>
        </w:rPr>
      </w:pPr>
      <w:r w:rsidRPr="00AB0A77">
        <w:rPr>
          <w:rFonts w:ascii="Times New Roman" w:hAnsi="Times New Roman" w:cs="Times New Roman"/>
          <w:sz w:val="24"/>
          <w:szCs w:val="24"/>
          <w:lang w:val="mk-MK"/>
        </w:rPr>
        <w:t>микробиолошки наоди по (</w:t>
      </w:r>
      <w:r w:rsidRPr="008212B2">
        <w:rPr>
          <w:rFonts w:ascii="Times New Roman" w:hAnsi="Times New Roman" w:cs="Times New Roman"/>
          <w:bCs/>
          <w:color w:val="000000"/>
          <w:sz w:val="24"/>
          <w:szCs w:val="24"/>
          <w:lang w:val="mk-MK"/>
        </w:rPr>
        <w:t>MRA</w:t>
      </w:r>
      <w:r w:rsidRPr="00AB0A77">
        <w:rPr>
          <w:rFonts w:ascii="Times New Roman" w:hAnsi="Times New Roman" w:cs="Times New Roman"/>
          <w:bCs/>
          <w:color w:val="000000"/>
          <w:sz w:val="24"/>
          <w:szCs w:val="24"/>
          <w:lang w:val="mk-MK"/>
        </w:rPr>
        <w:t>) третманот</w:t>
      </w:r>
    </w:p>
    <w:p w14:paraId="65642079" w14:textId="77777777" w:rsidR="00550D96" w:rsidRPr="00AB0A77" w:rsidRDefault="00550D96" w:rsidP="00550D96">
      <w:pPr>
        <w:autoSpaceDE w:val="0"/>
        <w:autoSpaceDN w:val="0"/>
        <w:adjustRightInd w:val="0"/>
        <w:rPr>
          <w:lang w:val="mk-MK"/>
        </w:rPr>
      </w:pPr>
    </w:p>
    <w:tbl>
      <w:tblPr>
        <w:tblW w:w="771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6"/>
        <w:gridCol w:w="1668"/>
        <w:gridCol w:w="1410"/>
        <w:gridCol w:w="1456"/>
        <w:gridCol w:w="1456"/>
        <w:gridCol w:w="1001"/>
      </w:tblGrid>
      <w:tr w:rsidR="00550D96" w:rsidRPr="00AB0A77" w14:paraId="60C988C7" w14:textId="77777777" w:rsidTr="00D50BCE">
        <w:trPr>
          <w:cantSplit/>
          <w:jc w:val="center"/>
        </w:trPr>
        <w:tc>
          <w:tcPr>
            <w:tcW w:w="3804" w:type="dxa"/>
            <w:gridSpan w:val="3"/>
            <w:vMerge w:val="restart"/>
            <w:tcBorders>
              <w:top w:val="single" w:sz="16" w:space="0" w:color="000000"/>
              <w:left w:val="single" w:sz="16" w:space="0" w:color="000000"/>
              <w:bottom w:val="nil"/>
              <w:right w:val="nil"/>
            </w:tcBorders>
            <w:shd w:val="clear" w:color="auto" w:fill="FFFFFF"/>
          </w:tcPr>
          <w:p w14:paraId="4D3EA277" w14:textId="77777777" w:rsidR="00550D96" w:rsidRPr="008212B2" w:rsidRDefault="00550D96" w:rsidP="00D50BCE">
            <w:pPr>
              <w:autoSpaceDE w:val="0"/>
              <w:autoSpaceDN w:val="0"/>
              <w:adjustRightInd w:val="0"/>
              <w:jc w:val="center"/>
              <w:rPr>
                <w:rFonts w:ascii="Georgia" w:hAnsi="Georgia"/>
                <w:sz w:val="20"/>
                <w:szCs w:val="20"/>
                <w:lang w:val="mk-MK"/>
              </w:rPr>
            </w:pPr>
          </w:p>
        </w:tc>
        <w:tc>
          <w:tcPr>
            <w:tcW w:w="2912" w:type="dxa"/>
            <w:gridSpan w:val="2"/>
            <w:tcBorders>
              <w:top w:val="single" w:sz="16" w:space="0" w:color="000000"/>
              <w:left w:val="single" w:sz="16" w:space="0" w:color="000000"/>
            </w:tcBorders>
            <w:shd w:val="clear" w:color="auto" w:fill="FFFFFF"/>
          </w:tcPr>
          <w:p w14:paraId="76EB8745"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MRA</w:t>
            </w:r>
          </w:p>
        </w:tc>
        <w:tc>
          <w:tcPr>
            <w:tcW w:w="1001" w:type="dxa"/>
            <w:vMerge w:val="restart"/>
            <w:tcBorders>
              <w:top w:val="single" w:sz="16" w:space="0" w:color="000000"/>
              <w:right w:val="single" w:sz="16" w:space="0" w:color="000000"/>
            </w:tcBorders>
            <w:shd w:val="clear" w:color="auto" w:fill="FFFFFF"/>
          </w:tcPr>
          <w:p w14:paraId="44B14C51"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Total</w:t>
            </w:r>
          </w:p>
        </w:tc>
      </w:tr>
      <w:tr w:rsidR="00550D96" w:rsidRPr="00AB0A77" w14:paraId="3CE3498B" w14:textId="77777777" w:rsidTr="00D50BCE">
        <w:trPr>
          <w:cantSplit/>
          <w:jc w:val="center"/>
        </w:trPr>
        <w:tc>
          <w:tcPr>
            <w:tcW w:w="3804" w:type="dxa"/>
            <w:gridSpan w:val="3"/>
            <w:vMerge/>
            <w:tcBorders>
              <w:top w:val="single" w:sz="16" w:space="0" w:color="000000"/>
              <w:left w:val="single" w:sz="16" w:space="0" w:color="000000"/>
              <w:bottom w:val="nil"/>
              <w:right w:val="nil"/>
            </w:tcBorders>
            <w:shd w:val="clear" w:color="auto" w:fill="FFFFFF"/>
          </w:tcPr>
          <w:p w14:paraId="2E9133D4" w14:textId="77777777" w:rsidR="00550D96" w:rsidRPr="008212B2" w:rsidRDefault="00550D96" w:rsidP="00D50BCE">
            <w:pPr>
              <w:autoSpaceDE w:val="0"/>
              <w:autoSpaceDN w:val="0"/>
              <w:adjustRightInd w:val="0"/>
              <w:jc w:val="center"/>
              <w:rPr>
                <w:rFonts w:ascii="Georgia" w:hAnsi="Georgia" w:cs="Arial"/>
                <w:color w:val="000000"/>
                <w:sz w:val="20"/>
                <w:szCs w:val="20"/>
                <w:lang w:val="mk-MK"/>
              </w:rPr>
            </w:pPr>
          </w:p>
        </w:tc>
        <w:tc>
          <w:tcPr>
            <w:tcW w:w="1456" w:type="dxa"/>
            <w:tcBorders>
              <w:left w:val="single" w:sz="16" w:space="0" w:color="000000"/>
              <w:bottom w:val="single" w:sz="16" w:space="0" w:color="000000"/>
            </w:tcBorders>
            <w:shd w:val="clear" w:color="auto" w:fill="FFFFFF"/>
          </w:tcPr>
          <w:p w14:paraId="137E1752"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Негативен наод</w:t>
            </w:r>
          </w:p>
        </w:tc>
        <w:tc>
          <w:tcPr>
            <w:tcW w:w="1456" w:type="dxa"/>
            <w:tcBorders>
              <w:bottom w:val="single" w:sz="16" w:space="0" w:color="000000"/>
            </w:tcBorders>
            <w:shd w:val="clear" w:color="auto" w:fill="FFFFFF"/>
          </w:tcPr>
          <w:p w14:paraId="67516D51"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Позитивен наод</w:t>
            </w:r>
          </w:p>
        </w:tc>
        <w:tc>
          <w:tcPr>
            <w:tcW w:w="1001" w:type="dxa"/>
            <w:vMerge/>
            <w:tcBorders>
              <w:top w:val="single" w:sz="16" w:space="0" w:color="000000"/>
              <w:right w:val="single" w:sz="16" w:space="0" w:color="000000"/>
            </w:tcBorders>
            <w:shd w:val="clear" w:color="auto" w:fill="FFFFFF"/>
          </w:tcPr>
          <w:p w14:paraId="39DBB609" w14:textId="77777777" w:rsidR="00550D96" w:rsidRPr="008212B2" w:rsidRDefault="00550D96" w:rsidP="00D50BCE">
            <w:pPr>
              <w:autoSpaceDE w:val="0"/>
              <w:autoSpaceDN w:val="0"/>
              <w:adjustRightInd w:val="0"/>
              <w:jc w:val="center"/>
              <w:rPr>
                <w:rFonts w:ascii="Georgia" w:hAnsi="Georgia" w:cs="Arial"/>
                <w:color w:val="000000"/>
                <w:sz w:val="20"/>
                <w:szCs w:val="20"/>
                <w:lang w:val="mk-MK"/>
              </w:rPr>
            </w:pPr>
          </w:p>
        </w:tc>
      </w:tr>
      <w:tr w:rsidR="00550D96" w:rsidRPr="00AB0A77" w14:paraId="47FDF31F" w14:textId="77777777" w:rsidTr="00D50BCE">
        <w:trPr>
          <w:cantSplit/>
          <w:jc w:val="center"/>
        </w:trPr>
        <w:tc>
          <w:tcPr>
            <w:tcW w:w="726" w:type="dxa"/>
            <w:vMerge w:val="restart"/>
            <w:tcBorders>
              <w:top w:val="single" w:sz="16" w:space="0" w:color="000000"/>
              <w:left w:val="single" w:sz="16" w:space="0" w:color="000000"/>
              <w:bottom w:val="nil"/>
              <w:right w:val="nil"/>
            </w:tcBorders>
            <w:shd w:val="clear" w:color="auto" w:fill="FFFFFF"/>
            <w:vAlign w:val="center"/>
          </w:tcPr>
          <w:p w14:paraId="76891DE7"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MRB</w:t>
            </w:r>
          </w:p>
        </w:tc>
        <w:tc>
          <w:tcPr>
            <w:tcW w:w="1668" w:type="dxa"/>
            <w:vMerge w:val="restart"/>
            <w:tcBorders>
              <w:top w:val="single" w:sz="16" w:space="0" w:color="000000"/>
              <w:left w:val="nil"/>
              <w:bottom w:val="nil"/>
              <w:right w:val="nil"/>
            </w:tcBorders>
            <w:shd w:val="clear" w:color="auto" w:fill="FFFFFF"/>
            <w:vAlign w:val="center"/>
          </w:tcPr>
          <w:p w14:paraId="054D20E8"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Позитивен наод</w:t>
            </w:r>
          </w:p>
        </w:tc>
        <w:tc>
          <w:tcPr>
            <w:tcW w:w="1410" w:type="dxa"/>
            <w:tcBorders>
              <w:top w:val="single" w:sz="16" w:space="0" w:color="000000"/>
              <w:left w:val="nil"/>
              <w:bottom w:val="nil"/>
              <w:right w:val="single" w:sz="16" w:space="0" w:color="000000"/>
            </w:tcBorders>
            <w:shd w:val="clear" w:color="auto" w:fill="FFFFFF"/>
            <w:vAlign w:val="center"/>
          </w:tcPr>
          <w:p w14:paraId="7AF40CAA"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Count</w:t>
            </w:r>
          </w:p>
        </w:tc>
        <w:tc>
          <w:tcPr>
            <w:tcW w:w="1456" w:type="dxa"/>
            <w:tcBorders>
              <w:top w:val="single" w:sz="16" w:space="0" w:color="000000"/>
              <w:left w:val="single" w:sz="16" w:space="0" w:color="000000"/>
              <w:bottom w:val="nil"/>
            </w:tcBorders>
            <w:shd w:val="clear" w:color="auto" w:fill="FFFFFF"/>
          </w:tcPr>
          <w:p w14:paraId="7F96D249" w14:textId="77777777" w:rsidR="00550D96" w:rsidRPr="008212B2" w:rsidRDefault="00550D96" w:rsidP="00D50BCE">
            <w:pPr>
              <w:autoSpaceDE w:val="0"/>
              <w:autoSpaceDN w:val="0"/>
              <w:adjustRightInd w:val="0"/>
              <w:ind w:left="62" w:right="62"/>
              <w:jc w:val="center"/>
              <w:rPr>
                <w:rFonts w:ascii="Georgia" w:hAnsi="Georgia" w:cs="Arial"/>
                <w:color w:val="000000"/>
                <w:sz w:val="20"/>
                <w:szCs w:val="20"/>
                <w:lang w:val="mk-MK"/>
              </w:rPr>
            </w:pPr>
            <w:r w:rsidRPr="008212B2">
              <w:rPr>
                <w:rFonts w:ascii="Georgia" w:hAnsi="Georgia" w:cs="Arial"/>
                <w:color w:val="000000"/>
                <w:sz w:val="20"/>
                <w:szCs w:val="20"/>
                <w:lang w:val="mk-MK"/>
              </w:rPr>
              <w:t>11</w:t>
            </w:r>
          </w:p>
        </w:tc>
        <w:tc>
          <w:tcPr>
            <w:tcW w:w="1456" w:type="dxa"/>
            <w:tcBorders>
              <w:top w:val="single" w:sz="16" w:space="0" w:color="000000"/>
              <w:bottom w:val="nil"/>
            </w:tcBorders>
            <w:shd w:val="clear" w:color="auto" w:fill="FFFFFF"/>
          </w:tcPr>
          <w:p w14:paraId="580E3686" w14:textId="77777777" w:rsidR="00550D96" w:rsidRPr="008212B2" w:rsidRDefault="00550D96" w:rsidP="00D50BCE">
            <w:pPr>
              <w:autoSpaceDE w:val="0"/>
              <w:autoSpaceDN w:val="0"/>
              <w:adjustRightInd w:val="0"/>
              <w:ind w:left="62" w:right="62"/>
              <w:jc w:val="center"/>
              <w:rPr>
                <w:rFonts w:ascii="Georgia" w:hAnsi="Georgia" w:cs="Arial"/>
                <w:color w:val="000000"/>
                <w:sz w:val="20"/>
                <w:szCs w:val="20"/>
                <w:lang w:val="mk-MK"/>
              </w:rPr>
            </w:pPr>
            <w:r w:rsidRPr="008212B2">
              <w:rPr>
                <w:rFonts w:ascii="Georgia" w:hAnsi="Georgia" w:cs="Arial"/>
                <w:color w:val="000000"/>
                <w:sz w:val="20"/>
                <w:szCs w:val="20"/>
                <w:lang w:val="mk-MK"/>
              </w:rPr>
              <w:t>4</w:t>
            </w:r>
          </w:p>
        </w:tc>
        <w:tc>
          <w:tcPr>
            <w:tcW w:w="1001" w:type="dxa"/>
            <w:tcBorders>
              <w:top w:val="single" w:sz="16" w:space="0" w:color="000000"/>
              <w:bottom w:val="nil"/>
              <w:right w:val="single" w:sz="16" w:space="0" w:color="000000"/>
            </w:tcBorders>
            <w:shd w:val="clear" w:color="auto" w:fill="FFFFFF"/>
          </w:tcPr>
          <w:p w14:paraId="344EA432"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15</w:t>
            </w:r>
          </w:p>
        </w:tc>
      </w:tr>
      <w:tr w:rsidR="00550D96" w:rsidRPr="00AB0A77" w14:paraId="21EA042F" w14:textId="77777777" w:rsidTr="00D50BCE">
        <w:trPr>
          <w:cantSplit/>
          <w:jc w:val="center"/>
        </w:trPr>
        <w:tc>
          <w:tcPr>
            <w:tcW w:w="726" w:type="dxa"/>
            <w:vMerge/>
            <w:tcBorders>
              <w:top w:val="single" w:sz="16" w:space="0" w:color="000000"/>
              <w:left w:val="single" w:sz="16" w:space="0" w:color="000000"/>
              <w:bottom w:val="nil"/>
              <w:right w:val="nil"/>
            </w:tcBorders>
            <w:shd w:val="clear" w:color="auto" w:fill="FFFFFF"/>
            <w:vAlign w:val="center"/>
          </w:tcPr>
          <w:p w14:paraId="7464C7BF" w14:textId="77777777" w:rsidR="00550D96" w:rsidRPr="008212B2" w:rsidRDefault="00550D96" w:rsidP="00D50BCE">
            <w:pPr>
              <w:autoSpaceDE w:val="0"/>
              <w:autoSpaceDN w:val="0"/>
              <w:adjustRightInd w:val="0"/>
              <w:jc w:val="center"/>
              <w:rPr>
                <w:rFonts w:ascii="Georgia" w:hAnsi="Georgia" w:cs="Arial"/>
                <w:color w:val="000000"/>
                <w:sz w:val="20"/>
                <w:szCs w:val="20"/>
                <w:lang w:val="mk-MK"/>
              </w:rPr>
            </w:pPr>
          </w:p>
        </w:tc>
        <w:tc>
          <w:tcPr>
            <w:tcW w:w="1668" w:type="dxa"/>
            <w:vMerge/>
            <w:tcBorders>
              <w:top w:val="single" w:sz="16" w:space="0" w:color="000000"/>
              <w:left w:val="nil"/>
              <w:bottom w:val="nil"/>
              <w:right w:val="nil"/>
            </w:tcBorders>
            <w:shd w:val="clear" w:color="auto" w:fill="FFFFFF"/>
            <w:vAlign w:val="center"/>
          </w:tcPr>
          <w:p w14:paraId="594FE245" w14:textId="77777777" w:rsidR="00550D96" w:rsidRPr="008212B2" w:rsidRDefault="00550D96" w:rsidP="00D50BCE">
            <w:pPr>
              <w:autoSpaceDE w:val="0"/>
              <w:autoSpaceDN w:val="0"/>
              <w:adjustRightInd w:val="0"/>
              <w:jc w:val="center"/>
              <w:rPr>
                <w:rFonts w:ascii="Georgia" w:hAnsi="Georgia" w:cs="Arial"/>
                <w:color w:val="000000"/>
                <w:sz w:val="20"/>
                <w:szCs w:val="20"/>
                <w:lang w:val="mk-MK"/>
              </w:rPr>
            </w:pPr>
          </w:p>
        </w:tc>
        <w:tc>
          <w:tcPr>
            <w:tcW w:w="1410" w:type="dxa"/>
            <w:tcBorders>
              <w:top w:val="nil"/>
              <w:left w:val="nil"/>
              <w:bottom w:val="nil"/>
              <w:right w:val="single" w:sz="16" w:space="0" w:color="000000"/>
            </w:tcBorders>
            <w:shd w:val="clear" w:color="auto" w:fill="FFFFFF"/>
            <w:vAlign w:val="center"/>
          </w:tcPr>
          <w:p w14:paraId="68A862E1"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 xml:space="preserve">% </w:t>
            </w:r>
          </w:p>
        </w:tc>
        <w:tc>
          <w:tcPr>
            <w:tcW w:w="1456" w:type="dxa"/>
            <w:tcBorders>
              <w:top w:val="nil"/>
              <w:left w:val="single" w:sz="16" w:space="0" w:color="000000"/>
              <w:bottom w:val="nil"/>
            </w:tcBorders>
            <w:shd w:val="clear" w:color="auto" w:fill="FFFFFF"/>
          </w:tcPr>
          <w:p w14:paraId="1EE64E92" w14:textId="77777777" w:rsidR="00550D96" w:rsidRPr="008212B2" w:rsidRDefault="00550D96" w:rsidP="00D50BCE">
            <w:pPr>
              <w:autoSpaceDE w:val="0"/>
              <w:autoSpaceDN w:val="0"/>
              <w:adjustRightInd w:val="0"/>
              <w:ind w:left="62" w:right="62"/>
              <w:jc w:val="center"/>
              <w:rPr>
                <w:rFonts w:ascii="Georgia" w:hAnsi="Georgia" w:cs="Arial"/>
                <w:color w:val="000000"/>
                <w:sz w:val="20"/>
                <w:szCs w:val="20"/>
                <w:lang w:val="mk-MK"/>
              </w:rPr>
            </w:pPr>
            <w:r w:rsidRPr="008212B2">
              <w:rPr>
                <w:rFonts w:ascii="Georgia" w:hAnsi="Georgia" w:cs="Arial"/>
                <w:color w:val="000000"/>
                <w:sz w:val="20"/>
                <w:szCs w:val="20"/>
                <w:lang w:val="mk-MK"/>
              </w:rPr>
              <w:t>73,3%</w:t>
            </w:r>
          </w:p>
        </w:tc>
        <w:tc>
          <w:tcPr>
            <w:tcW w:w="1456" w:type="dxa"/>
            <w:tcBorders>
              <w:top w:val="nil"/>
              <w:bottom w:val="nil"/>
            </w:tcBorders>
            <w:shd w:val="clear" w:color="auto" w:fill="FFFFFF"/>
          </w:tcPr>
          <w:p w14:paraId="0461020C" w14:textId="77777777" w:rsidR="00550D96" w:rsidRPr="008212B2" w:rsidRDefault="00550D96" w:rsidP="00D50BCE">
            <w:pPr>
              <w:autoSpaceDE w:val="0"/>
              <w:autoSpaceDN w:val="0"/>
              <w:adjustRightInd w:val="0"/>
              <w:ind w:left="62" w:right="62"/>
              <w:jc w:val="center"/>
              <w:rPr>
                <w:rFonts w:ascii="Georgia" w:hAnsi="Georgia" w:cs="Arial"/>
                <w:color w:val="000000"/>
                <w:sz w:val="20"/>
                <w:szCs w:val="20"/>
                <w:lang w:val="mk-MK"/>
              </w:rPr>
            </w:pPr>
            <w:r w:rsidRPr="008212B2">
              <w:rPr>
                <w:rFonts w:ascii="Georgia" w:hAnsi="Georgia" w:cs="Arial"/>
                <w:color w:val="000000"/>
                <w:sz w:val="20"/>
                <w:szCs w:val="20"/>
                <w:lang w:val="mk-MK"/>
              </w:rPr>
              <w:t>26,7%</w:t>
            </w:r>
          </w:p>
        </w:tc>
        <w:tc>
          <w:tcPr>
            <w:tcW w:w="1001" w:type="dxa"/>
            <w:tcBorders>
              <w:top w:val="nil"/>
              <w:bottom w:val="nil"/>
              <w:right w:val="single" w:sz="16" w:space="0" w:color="000000"/>
            </w:tcBorders>
            <w:shd w:val="clear" w:color="auto" w:fill="FFFFFF"/>
          </w:tcPr>
          <w:p w14:paraId="18983305"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100,0%</w:t>
            </w:r>
          </w:p>
        </w:tc>
      </w:tr>
      <w:tr w:rsidR="00550D96" w:rsidRPr="00AB0A77" w14:paraId="5AB37DF5" w14:textId="77777777" w:rsidTr="00D50BCE">
        <w:trPr>
          <w:cantSplit/>
          <w:jc w:val="center"/>
        </w:trPr>
        <w:tc>
          <w:tcPr>
            <w:tcW w:w="2394" w:type="dxa"/>
            <w:gridSpan w:val="2"/>
            <w:vMerge w:val="restart"/>
            <w:tcBorders>
              <w:top w:val="nil"/>
              <w:left w:val="single" w:sz="16" w:space="0" w:color="000000"/>
              <w:bottom w:val="single" w:sz="16" w:space="0" w:color="000000"/>
              <w:right w:val="nil"/>
            </w:tcBorders>
            <w:shd w:val="clear" w:color="auto" w:fill="FFFFFF"/>
            <w:vAlign w:val="center"/>
          </w:tcPr>
          <w:p w14:paraId="29AF4FD9"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Total</w:t>
            </w:r>
          </w:p>
        </w:tc>
        <w:tc>
          <w:tcPr>
            <w:tcW w:w="1410" w:type="dxa"/>
            <w:tcBorders>
              <w:top w:val="nil"/>
              <w:left w:val="nil"/>
              <w:bottom w:val="nil"/>
              <w:right w:val="single" w:sz="16" w:space="0" w:color="000000"/>
            </w:tcBorders>
            <w:shd w:val="clear" w:color="auto" w:fill="FFFFFF"/>
            <w:vAlign w:val="center"/>
          </w:tcPr>
          <w:p w14:paraId="45970A54"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Count</w:t>
            </w:r>
          </w:p>
        </w:tc>
        <w:tc>
          <w:tcPr>
            <w:tcW w:w="1456" w:type="dxa"/>
            <w:tcBorders>
              <w:top w:val="nil"/>
              <w:left w:val="single" w:sz="16" w:space="0" w:color="000000"/>
              <w:bottom w:val="nil"/>
            </w:tcBorders>
            <w:shd w:val="clear" w:color="auto" w:fill="FFFFFF"/>
          </w:tcPr>
          <w:p w14:paraId="4E7411D4" w14:textId="77777777" w:rsidR="00550D96" w:rsidRPr="008212B2" w:rsidRDefault="00550D96" w:rsidP="00D50BCE">
            <w:pPr>
              <w:autoSpaceDE w:val="0"/>
              <w:autoSpaceDN w:val="0"/>
              <w:adjustRightInd w:val="0"/>
              <w:ind w:left="62" w:right="62"/>
              <w:jc w:val="center"/>
              <w:rPr>
                <w:rFonts w:ascii="Georgia" w:hAnsi="Georgia" w:cs="Arial"/>
                <w:color w:val="000000"/>
                <w:sz w:val="20"/>
                <w:szCs w:val="20"/>
                <w:lang w:val="mk-MK"/>
              </w:rPr>
            </w:pPr>
            <w:r w:rsidRPr="008212B2">
              <w:rPr>
                <w:rFonts w:ascii="Georgia" w:hAnsi="Georgia" w:cs="Arial"/>
                <w:color w:val="000000"/>
                <w:sz w:val="20"/>
                <w:szCs w:val="20"/>
                <w:lang w:val="mk-MK"/>
              </w:rPr>
              <w:t>11</w:t>
            </w:r>
          </w:p>
        </w:tc>
        <w:tc>
          <w:tcPr>
            <w:tcW w:w="1456" w:type="dxa"/>
            <w:tcBorders>
              <w:top w:val="nil"/>
              <w:bottom w:val="nil"/>
            </w:tcBorders>
            <w:shd w:val="clear" w:color="auto" w:fill="FFFFFF"/>
          </w:tcPr>
          <w:p w14:paraId="55DCDFA2" w14:textId="77777777" w:rsidR="00550D96" w:rsidRPr="008212B2" w:rsidRDefault="00550D96" w:rsidP="00D50BCE">
            <w:pPr>
              <w:autoSpaceDE w:val="0"/>
              <w:autoSpaceDN w:val="0"/>
              <w:adjustRightInd w:val="0"/>
              <w:ind w:left="62" w:right="62"/>
              <w:jc w:val="center"/>
              <w:rPr>
                <w:rFonts w:ascii="Georgia" w:hAnsi="Georgia" w:cs="Arial"/>
                <w:color w:val="000000"/>
                <w:sz w:val="20"/>
                <w:szCs w:val="20"/>
                <w:lang w:val="mk-MK"/>
              </w:rPr>
            </w:pPr>
            <w:r w:rsidRPr="008212B2">
              <w:rPr>
                <w:rFonts w:ascii="Georgia" w:hAnsi="Georgia" w:cs="Arial"/>
                <w:color w:val="000000"/>
                <w:sz w:val="20"/>
                <w:szCs w:val="20"/>
                <w:lang w:val="mk-MK"/>
              </w:rPr>
              <w:t>4</w:t>
            </w:r>
          </w:p>
        </w:tc>
        <w:tc>
          <w:tcPr>
            <w:tcW w:w="1001" w:type="dxa"/>
            <w:tcBorders>
              <w:top w:val="nil"/>
              <w:bottom w:val="nil"/>
              <w:right w:val="single" w:sz="16" w:space="0" w:color="000000"/>
            </w:tcBorders>
            <w:shd w:val="clear" w:color="auto" w:fill="FFFFFF"/>
          </w:tcPr>
          <w:p w14:paraId="157C4017"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15</w:t>
            </w:r>
          </w:p>
        </w:tc>
      </w:tr>
      <w:tr w:rsidR="00550D96" w:rsidRPr="00AB0A77" w14:paraId="3DD7BBC8" w14:textId="77777777" w:rsidTr="00D50BCE">
        <w:trPr>
          <w:cantSplit/>
          <w:jc w:val="center"/>
        </w:trPr>
        <w:tc>
          <w:tcPr>
            <w:tcW w:w="2394" w:type="dxa"/>
            <w:gridSpan w:val="2"/>
            <w:vMerge/>
            <w:tcBorders>
              <w:top w:val="nil"/>
              <w:left w:val="single" w:sz="16" w:space="0" w:color="000000"/>
              <w:bottom w:val="single" w:sz="16" w:space="0" w:color="000000"/>
              <w:right w:val="nil"/>
            </w:tcBorders>
            <w:shd w:val="clear" w:color="auto" w:fill="FFFFFF"/>
            <w:vAlign w:val="center"/>
          </w:tcPr>
          <w:p w14:paraId="32F40469" w14:textId="77777777" w:rsidR="00550D96" w:rsidRPr="008212B2" w:rsidRDefault="00550D96" w:rsidP="00D50BCE">
            <w:pPr>
              <w:autoSpaceDE w:val="0"/>
              <w:autoSpaceDN w:val="0"/>
              <w:adjustRightInd w:val="0"/>
              <w:jc w:val="center"/>
              <w:rPr>
                <w:rFonts w:ascii="Georgia" w:hAnsi="Georgia" w:cs="Arial"/>
                <w:color w:val="000000"/>
                <w:sz w:val="20"/>
                <w:szCs w:val="20"/>
                <w:lang w:val="mk-MK"/>
              </w:rPr>
            </w:pPr>
          </w:p>
        </w:tc>
        <w:tc>
          <w:tcPr>
            <w:tcW w:w="1410" w:type="dxa"/>
            <w:tcBorders>
              <w:top w:val="nil"/>
              <w:left w:val="nil"/>
              <w:bottom w:val="single" w:sz="16" w:space="0" w:color="000000"/>
              <w:right w:val="single" w:sz="16" w:space="0" w:color="000000"/>
            </w:tcBorders>
            <w:shd w:val="clear" w:color="auto" w:fill="FFFFFF"/>
            <w:vAlign w:val="center"/>
          </w:tcPr>
          <w:p w14:paraId="5659F2E8"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 xml:space="preserve">% </w:t>
            </w:r>
          </w:p>
        </w:tc>
        <w:tc>
          <w:tcPr>
            <w:tcW w:w="1456" w:type="dxa"/>
            <w:tcBorders>
              <w:top w:val="nil"/>
              <w:left w:val="single" w:sz="16" w:space="0" w:color="000000"/>
              <w:bottom w:val="single" w:sz="16" w:space="0" w:color="000000"/>
            </w:tcBorders>
            <w:shd w:val="clear" w:color="auto" w:fill="FFFFFF"/>
          </w:tcPr>
          <w:p w14:paraId="53C8820D" w14:textId="77777777" w:rsidR="00550D96" w:rsidRPr="008212B2" w:rsidRDefault="00550D96" w:rsidP="00D50BCE">
            <w:pPr>
              <w:autoSpaceDE w:val="0"/>
              <w:autoSpaceDN w:val="0"/>
              <w:adjustRightInd w:val="0"/>
              <w:ind w:left="62" w:right="62"/>
              <w:jc w:val="center"/>
              <w:rPr>
                <w:rFonts w:ascii="Georgia" w:hAnsi="Georgia" w:cs="Arial"/>
                <w:color w:val="000000"/>
                <w:sz w:val="20"/>
                <w:szCs w:val="20"/>
                <w:lang w:val="mk-MK"/>
              </w:rPr>
            </w:pPr>
            <w:r w:rsidRPr="008212B2">
              <w:rPr>
                <w:rFonts w:ascii="Georgia" w:hAnsi="Georgia" w:cs="Arial"/>
                <w:color w:val="000000"/>
                <w:sz w:val="20"/>
                <w:szCs w:val="20"/>
                <w:lang w:val="mk-MK"/>
              </w:rPr>
              <w:t>73,3%</w:t>
            </w:r>
          </w:p>
        </w:tc>
        <w:tc>
          <w:tcPr>
            <w:tcW w:w="1456" w:type="dxa"/>
            <w:tcBorders>
              <w:top w:val="nil"/>
              <w:bottom w:val="single" w:sz="16" w:space="0" w:color="000000"/>
            </w:tcBorders>
            <w:shd w:val="clear" w:color="auto" w:fill="FFFFFF"/>
          </w:tcPr>
          <w:p w14:paraId="4E320969" w14:textId="77777777" w:rsidR="00550D96" w:rsidRPr="008212B2" w:rsidRDefault="00550D96" w:rsidP="00D50BCE">
            <w:pPr>
              <w:autoSpaceDE w:val="0"/>
              <w:autoSpaceDN w:val="0"/>
              <w:adjustRightInd w:val="0"/>
              <w:ind w:left="62" w:right="62"/>
              <w:jc w:val="center"/>
              <w:rPr>
                <w:rFonts w:ascii="Georgia" w:hAnsi="Georgia" w:cs="Arial"/>
                <w:color w:val="000000"/>
                <w:sz w:val="20"/>
                <w:szCs w:val="20"/>
                <w:lang w:val="mk-MK"/>
              </w:rPr>
            </w:pPr>
            <w:r w:rsidRPr="008212B2">
              <w:rPr>
                <w:rFonts w:ascii="Georgia" w:hAnsi="Georgia" w:cs="Arial"/>
                <w:color w:val="000000"/>
                <w:sz w:val="20"/>
                <w:szCs w:val="20"/>
                <w:lang w:val="mk-MK"/>
              </w:rPr>
              <w:t>26,7%</w:t>
            </w:r>
          </w:p>
        </w:tc>
        <w:tc>
          <w:tcPr>
            <w:tcW w:w="1001" w:type="dxa"/>
            <w:tcBorders>
              <w:top w:val="nil"/>
              <w:bottom w:val="single" w:sz="16" w:space="0" w:color="000000"/>
              <w:right w:val="single" w:sz="16" w:space="0" w:color="000000"/>
            </w:tcBorders>
            <w:shd w:val="clear" w:color="auto" w:fill="FFFFFF"/>
          </w:tcPr>
          <w:p w14:paraId="709FCF11"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100,0%</w:t>
            </w:r>
          </w:p>
        </w:tc>
      </w:tr>
    </w:tbl>
    <w:p w14:paraId="184BC432" w14:textId="77777777" w:rsidR="00550D96" w:rsidRPr="008212B2" w:rsidRDefault="00550D96" w:rsidP="00550D96">
      <w:pPr>
        <w:autoSpaceDE w:val="0"/>
        <w:autoSpaceDN w:val="0"/>
        <w:adjustRightInd w:val="0"/>
        <w:rPr>
          <w:lang w:val="mk-MK"/>
        </w:rPr>
      </w:pPr>
    </w:p>
    <w:p w14:paraId="2DB27227" w14:textId="6FA77EBA" w:rsidR="00550D96" w:rsidRPr="00AB0A77" w:rsidRDefault="00550D96" w:rsidP="00550D96">
      <w:pPr>
        <w:jc w:val="both"/>
        <w:rPr>
          <w:rFonts w:ascii="Times New Roman" w:hAnsi="Times New Roman" w:cs="Times New Roman"/>
          <w:sz w:val="24"/>
          <w:szCs w:val="24"/>
          <w:lang w:val="mk-MK"/>
        </w:rPr>
      </w:pPr>
      <w:r w:rsidRPr="00AB0A77">
        <w:rPr>
          <w:rFonts w:ascii="Times New Roman" w:hAnsi="Times New Roman" w:cs="Times New Roman"/>
          <w:sz w:val="24"/>
          <w:szCs w:val="24"/>
          <w:lang w:val="mk-MK"/>
        </w:rPr>
        <w:t>Кај 15</w:t>
      </w:r>
      <w:r w:rsidR="007F72B8">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(100,0</w:t>
      </w:r>
      <w:r w:rsidR="007F72B8">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 xml:space="preserve">%) пациенти од група 4 </w:t>
      </w:r>
      <w:r w:rsidR="007F72B8">
        <w:rPr>
          <w:rFonts w:ascii="Times New Roman" w:hAnsi="Times New Roman" w:cs="Times New Roman"/>
          <w:sz w:val="24"/>
          <w:szCs w:val="24"/>
          <w:lang w:val="mk-MK"/>
        </w:rPr>
        <w:t xml:space="preserve">е </w:t>
      </w:r>
      <w:r w:rsidRPr="00AB0A77">
        <w:rPr>
          <w:rFonts w:ascii="Times New Roman" w:hAnsi="Times New Roman" w:cs="Times New Roman"/>
          <w:sz w:val="24"/>
          <w:szCs w:val="24"/>
          <w:lang w:val="mk-MK"/>
        </w:rPr>
        <w:t xml:space="preserve">изведен </w:t>
      </w:r>
      <w:r w:rsidRPr="008212B2">
        <w:rPr>
          <w:rFonts w:ascii="Times New Roman" w:hAnsi="Times New Roman" w:cs="Times New Roman"/>
          <w:sz w:val="24"/>
          <w:szCs w:val="24"/>
          <w:lang w:val="mk-MK"/>
        </w:rPr>
        <w:t>конвенционален пародонтален третман (</w:t>
      </w:r>
      <w:r w:rsidRPr="008212B2">
        <w:rPr>
          <w:rFonts w:ascii="Times New Roman" w:hAnsi="Times New Roman" w:cs="Times New Roman"/>
          <w:bCs/>
          <w:color w:val="000000"/>
          <w:sz w:val="24"/>
          <w:szCs w:val="24"/>
          <w:lang w:val="mk-MK"/>
        </w:rPr>
        <w:t>SRP</w:t>
      </w:r>
      <w:r w:rsidRPr="008212B2">
        <w:rPr>
          <w:rFonts w:ascii="Times New Roman" w:hAnsi="Times New Roman" w:cs="Times New Roman"/>
          <w:sz w:val="24"/>
          <w:szCs w:val="24"/>
          <w:lang w:val="mk-MK"/>
        </w:rPr>
        <w:t>) и ласерска терапија (диоден ласер</w:t>
      </w:r>
      <w:r w:rsidR="007F72B8">
        <w:rPr>
          <w:rFonts w:ascii="Times New Roman" w:hAnsi="Times New Roman" w:cs="Times New Roman"/>
          <w:sz w:val="24"/>
          <w:szCs w:val="24"/>
          <w:lang w:val="mk-MK"/>
        </w:rPr>
        <w:t xml:space="preserve">, </w:t>
      </w:r>
      <w:r w:rsidR="007F72B8" w:rsidRPr="007F72B8" w:rsidDel="007F72B8">
        <w:rPr>
          <w:rFonts w:ascii="Times New Roman" w:hAnsi="Times New Roman" w:cs="Times New Roman"/>
          <w:sz w:val="24"/>
          <w:szCs w:val="24"/>
          <w:lang w:val="mk-MK"/>
        </w:rPr>
        <w:t xml:space="preserve"> </w:t>
      </w:r>
      <w:r w:rsidRPr="008212B2">
        <w:rPr>
          <w:rFonts w:ascii="Times New Roman" w:hAnsi="Times New Roman" w:cs="Times New Roman"/>
          <w:color w:val="000000"/>
          <w:sz w:val="24"/>
          <w:szCs w:val="24"/>
          <w:lang w:val="mk-MK"/>
        </w:rPr>
        <w:t>LLLT</w:t>
      </w:r>
      <w:r w:rsidR="007F72B8">
        <w:rPr>
          <w:rFonts w:ascii="Times New Roman" w:hAnsi="Times New Roman" w:cs="Times New Roman"/>
          <w:sz w:val="24"/>
          <w:szCs w:val="24"/>
          <w:lang w:val="mk-MK"/>
        </w:rPr>
        <w:t>,</w:t>
      </w:r>
      <w:r w:rsidRPr="008212B2">
        <w:rPr>
          <w:rFonts w:ascii="Times New Roman" w:hAnsi="Times New Roman" w:cs="Times New Roman"/>
          <w:sz w:val="24"/>
          <w:szCs w:val="24"/>
          <w:lang w:val="mk-MK"/>
        </w:rPr>
        <w:t xml:space="preserve"> табела 36).</w:t>
      </w:r>
    </w:p>
    <w:p w14:paraId="31D220A7" w14:textId="77777777" w:rsidR="00550D96" w:rsidRPr="00AB0A77" w:rsidRDefault="00550D96" w:rsidP="00550D96">
      <w:pPr>
        <w:rPr>
          <w:rFonts w:ascii="Times New Roman" w:hAnsi="Times New Roman" w:cs="Times New Roman"/>
          <w:sz w:val="24"/>
          <w:szCs w:val="24"/>
          <w:lang w:val="mk-MK"/>
        </w:rPr>
      </w:pPr>
    </w:p>
    <w:p w14:paraId="653B8261" w14:textId="5E7770BE" w:rsidR="00550D96" w:rsidRPr="008212B2" w:rsidRDefault="00550D96" w:rsidP="00550D96">
      <w:pPr>
        <w:jc w:val="center"/>
        <w:rPr>
          <w:rFonts w:ascii="Times New Roman" w:hAnsi="Times New Roman" w:cs="Times New Roman"/>
          <w:bCs/>
          <w:color w:val="000000"/>
          <w:sz w:val="24"/>
          <w:szCs w:val="24"/>
          <w:lang w:val="mk-MK"/>
        </w:rPr>
      </w:pPr>
      <w:r w:rsidRPr="00AB0A77">
        <w:rPr>
          <w:rFonts w:ascii="Times New Roman" w:hAnsi="Times New Roman" w:cs="Times New Roman"/>
          <w:b/>
          <w:bCs/>
          <w:sz w:val="24"/>
          <w:szCs w:val="24"/>
          <w:lang w:val="mk-MK"/>
        </w:rPr>
        <w:t>Табела 36</w:t>
      </w:r>
      <w:r w:rsidR="000A5F53">
        <w:rPr>
          <w:rFonts w:ascii="Times New Roman" w:hAnsi="Times New Roman" w:cs="Times New Roman"/>
          <w:b/>
          <w:bCs/>
          <w:sz w:val="24"/>
          <w:szCs w:val="24"/>
          <w:lang w:val="mk-MK"/>
        </w:rPr>
        <w:t>:</w:t>
      </w:r>
      <w:r w:rsidRPr="008212B2">
        <w:rPr>
          <w:rFonts w:ascii="Times New Roman" w:hAnsi="Times New Roman" w:cs="Times New Roman"/>
          <w:b/>
          <w:bCs/>
          <w:color w:val="000000"/>
          <w:sz w:val="24"/>
          <w:szCs w:val="24"/>
          <w:lang w:val="mk-MK"/>
        </w:rPr>
        <w:t xml:space="preserve"> </w:t>
      </w:r>
      <w:r w:rsidRPr="008212B2">
        <w:rPr>
          <w:rFonts w:ascii="Times New Roman" w:hAnsi="Times New Roman" w:cs="Times New Roman"/>
          <w:sz w:val="24"/>
          <w:szCs w:val="24"/>
          <w:lang w:val="mk-MK"/>
        </w:rPr>
        <w:t>Конвенционален пародонтален третман</w:t>
      </w:r>
      <w:r w:rsidRPr="008212B2">
        <w:rPr>
          <w:rFonts w:ascii="Times New Roman" w:hAnsi="Times New Roman" w:cs="Times New Roman"/>
          <w:bCs/>
          <w:color w:val="000000"/>
          <w:sz w:val="24"/>
          <w:szCs w:val="24"/>
          <w:lang w:val="mk-MK"/>
        </w:rPr>
        <w:t xml:space="preserve"> (SRP</w:t>
      </w:r>
      <w:r w:rsidRPr="00AB0A77">
        <w:rPr>
          <w:rFonts w:ascii="Times New Roman" w:hAnsi="Times New Roman" w:cs="Times New Roman"/>
          <w:bCs/>
          <w:color w:val="000000"/>
          <w:sz w:val="24"/>
          <w:szCs w:val="24"/>
          <w:lang w:val="mk-MK"/>
        </w:rPr>
        <w:t>)</w:t>
      </w:r>
      <w:r w:rsidRPr="008212B2">
        <w:rPr>
          <w:rFonts w:ascii="Times New Roman" w:hAnsi="Times New Roman" w:cs="Times New Roman"/>
          <w:bCs/>
          <w:color w:val="000000"/>
          <w:sz w:val="24"/>
          <w:szCs w:val="24"/>
          <w:lang w:val="mk-MK"/>
        </w:rPr>
        <w:t xml:space="preserve"> </w:t>
      </w:r>
      <w:r w:rsidR="000A5F53">
        <w:rPr>
          <w:rFonts w:ascii="Times New Roman" w:hAnsi="Times New Roman" w:cs="Times New Roman"/>
          <w:bCs/>
          <w:color w:val="000000"/>
          <w:sz w:val="24"/>
          <w:szCs w:val="24"/>
          <w:lang w:val="mk-MK"/>
        </w:rPr>
        <w:t>и</w:t>
      </w:r>
    </w:p>
    <w:p w14:paraId="3705A9AB" w14:textId="77777777" w:rsidR="00550D96" w:rsidRPr="00AB0A77" w:rsidRDefault="00550D96" w:rsidP="00550D96">
      <w:pPr>
        <w:jc w:val="center"/>
        <w:rPr>
          <w:rFonts w:ascii="Times New Roman" w:hAnsi="Times New Roman" w:cs="Times New Roman"/>
          <w:sz w:val="24"/>
          <w:szCs w:val="24"/>
          <w:lang w:val="mk-MK"/>
        </w:rPr>
      </w:pPr>
      <w:r w:rsidRPr="008212B2">
        <w:rPr>
          <w:rFonts w:ascii="Times New Roman" w:hAnsi="Times New Roman" w:cs="Times New Roman"/>
          <w:sz w:val="24"/>
          <w:szCs w:val="24"/>
          <w:lang w:val="mk-MK"/>
        </w:rPr>
        <w:t>ласерска терапија (</w:t>
      </w:r>
      <w:r w:rsidRPr="008212B2">
        <w:rPr>
          <w:rFonts w:ascii="Times New Roman" w:hAnsi="Times New Roman" w:cs="Times New Roman"/>
          <w:bCs/>
          <w:color w:val="000000"/>
          <w:sz w:val="24"/>
          <w:szCs w:val="24"/>
          <w:lang w:val="mk-MK"/>
        </w:rPr>
        <w:t>LLLT</w:t>
      </w:r>
      <w:r w:rsidRPr="00AB0A77">
        <w:rPr>
          <w:rFonts w:ascii="Times New Roman" w:hAnsi="Times New Roman" w:cs="Times New Roman"/>
          <w:bCs/>
          <w:color w:val="000000"/>
          <w:sz w:val="24"/>
          <w:szCs w:val="24"/>
          <w:lang w:val="mk-MK"/>
        </w:rPr>
        <w:t>)</w:t>
      </w:r>
    </w:p>
    <w:p w14:paraId="6F4AC435" w14:textId="77777777" w:rsidR="00550D96" w:rsidRPr="00AB0A77" w:rsidRDefault="00550D96" w:rsidP="00550D96">
      <w:pPr>
        <w:autoSpaceDE w:val="0"/>
        <w:autoSpaceDN w:val="0"/>
        <w:adjustRightInd w:val="0"/>
        <w:rPr>
          <w:lang w:val="mk-MK"/>
        </w:rPr>
      </w:pPr>
    </w:p>
    <w:tbl>
      <w:tblPr>
        <w:tblW w:w="485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7"/>
        <w:gridCol w:w="727"/>
        <w:gridCol w:w="1395"/>
        <w:gridCol w:w="1001"/>
        <w:gridCol w:w="1001"/>
      </w:tblGrid>
      <w:tr w:rsidR="00550D96" w:rsidRPr="00AB0A77" w14:paraId="35E362B2" w14:textId="77777777" w:rsidTr="00D50BCE">
        <w:trPr>
          <w:cantSplit/>
          <w:jc w:val="center"/>
        </w:trPr>
        <w:tc>
          <w:tcPr>
            <w:tcW w:w="2849" w:type="dxa"/>
            <w:gridSpan w:val="3"/>
            <w:vMerge w:val="restart"/>
            <w:tcBorders>
              <w:top w:val="single" w:sz="16" w:space="0" w:color="000000"/>
              <w:left w:val="single" w:sz="16" w:space="0" w:color="000000"/>
              <w:bottom w:val="nil"/>
              <w:right w:val="nil"/>
            </w:tcBorders>
            <w:shd w:val="clear" w:color="auto" w:fill="FFFFFF"/>
          </w:tcPr>
          <w:p w14:paraId="22562336" w14:textId="77777777" w:rsidR="00550D96" w:rsidRPr="008212B2" w:rsidRDefault="00550D96" w:rsidP="00D50BCE">
            <w:pPr>
              <w:autoSpaceDE w:val="0"/>
              <w:autoSpaceDN w:val="0"/>
              <w:adjustRightInd w:val="0"/>
              <w:jc w:val="center"/>
              <w:rPr>
                <w:rFonts w:ascii="Georgia" w:hAnsi="Georgia"/>
                <w:sz w:val="20"/>
                <w:szCs w:val="20"/>
                <w:lang w:val="mk-MK"/>
              </w:rPr>
            </w:pPr>
          </w:p>
        </w:tc>
        <w:tc>
          <w:tcPr>
            <w:tcW w:w="1001" w:type="dxa"/>
            <w:tcBorders>
              <w:top w:val="single" w:sz="16" w:space="0" w:color="000000"/>
              <w:left w:val="single" w:sz="16" w:space="0" w:color="000000"/>
            </w:tcBorders>
            <w:shd w:val="clear" w:color="auto" w:fill="FFFFFF"/>
          </w:tcPr>
          <w:p w14:paraId="5D918F21"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LLLT</w:t>
            </w:r>
          </w:p>
        </w:tc>
        <w:tc>
          <w:tcPr>
            <w:tcW w:w="1001" w:type="dxa"/>
            <w:vMerge w:val="restart"/>
            <w:tcBorders>
              <w:top w:val="single" w:sz="16" w:space="0" w:color="000000"/>
              <w:right w:val="single" w:sz="16" w:space="0" w:color="000000"/>
            </w:tcBorders>
            <w:shd w:val="clear" w:color="auto" w:fill="FFFFFF"/>
          </w:tcPr>
          <w:p w14:paraId="342CCDE4"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Total</w:t>
            </w:r>
          </w:p>
        </w:tc>
      </w:tr>
      <w:tr w:rsidR="00550D96" w:rsidRPr="00AB0A77" w14:paraId="6751B755" w14:textId="77777777" w:rsidTr="00D50BCE">
        <w:trPr>
          <w:cantSplit/>
          <w:jc w:val="center"/>
        </w:trPr>
        <w:tc>
          <w:tcPr>
            <w:tcW w:w="2849" w:type="dxa"/>
            <w:gridSpan w:val="3"/>
            <w:vMerge/>
            <w:tcBorders>
              <w:top w:val="single" w:sz="16" w:space="0" w:color="000000"/>
              <w:left w:val="single" w:sz="16" w:space="0" w:color="000000"/>
              <w:bottom w:val="nil"/>
              <w:right w:val="nil"/>
            </w:tcBorders>
            <w:shd w:val="clear" w:color="auto" w:fill="FFFFFF"/>
          </w:tcPr>
          <w:p w14:paraId="6F4E0959" w14:textId="77777777" w:rsidR="00550D96" w:rsidRPr="008212B2" w:rsidRDefault="00550D96" w:rsidP="00D50BCE">
            <w:pPr>
              <w:autoSpaceDE w:val="0"/>
              <w:autoSpaceDN w:val="0"/>
              <w:adjustRightInd w:val="0"/>
              <w:jc w:val="center"/>
              <w:rPr>
                <w:rFonts w:ascii="Georgia" w:hAnsi="Georgia" w:cs="Arial"/>
                <w:color w:val="000000"/>
                <w:sz w:val="20"/>
                <w:szCs w:val="20"/>
                <w:lang w:val="mk-MK"/>
              </w:rPr>
            </w:pPr>
          </w:p>
        </w:tc>
        <w:tc>
          <w:tcPr>
            <w:tcW w:w="1001" w:type="dxa"/>
            <w:tcBorders>
              <w:left w:val="single" w:sz="16" w:space="0" w:color="000000"/>
              <w:bottom w:val="single" w:sz="16" w:space="0" w:color="000000"/>
            </w:tcBorders>
            <w:shd w:val="clear" w:color="auto" w:fill="FFFFFF"/>
          </w:tcPr>
          <w:p w14:paraId="1FC98E80" w14:textId="77777777" w:rsidR="00550D96" w:rsidRPr="00AB0A77" w:rsidRDefault="00550D96" w:rsidP="00D50BCE">
            <w:pPr>
              <w:autoSpaceDE w:val="0"/>
              <w:autoSpaceDN w:val="0"/>
              <w:adjustRightInd w:val="0"/>
              <w:ind w:left="60" w:right="60"/>
              <w:jc w:val="center"/>
              <w:rPr>
                <w:rFonts w:ascii="Georgia" w:hAnsi="Georgia" w:cs="Arial"/>
                <w:color w:val="000000"/>
                <w:sz w:val="20"/>
                <w:szCs w:val="20"/>
                <w:lang w:val="mk-MK"/>
              </w:rPr>
            </w:pPr>
            <w:r w:rsidRPr="00AB0A77">
              <w:rPr>
                <w:rFonts w:ascii="Georgia" w:hAnsi="Georgia" w:cs="Arial"/>
                <w:color w:val="000000"/>
                <w:sz w:val="20"/>
                <w:szCs w:val="20"/>
                <w:lang w:val="mk-MK"/>
              </w:rPr>
              <w:t>Да</w:t>
            </w:r>
          </w:p>
        </w:tc>
        <w:tc>
          <w:tcPr>
            <w:tcW w:w="1001" w:type="dxa"/>
            <w:vMerge/>
            <w:tcBorders>
              <w:top w:val="single" w:sz="16" w:space="0" w:color="000000"/>
              <w:right w:val="single" w:sz="16" w:space="0" w:color="000000"/>
            </w:tcBorders>
            <w:shd w:val="clear" w:color="auto" w:fill="FFFFFF"/>
          </w:tcPr>
          <w:p w14:paraId="126C7F06" w14:textId="77777777" w:rsidR="00550D96" w:rsidRPr="008212B2" w:rsidRDefault="00550D96" w:rsidP="00D50BCE">
            <w:pPr>
              <w:autoSpaceDE w:val="0"/>
              <w:autoSpaceDN w:val="0"/>
              <w:adjustRightInd w:val="0"/>
              <w:jc w:val="center"/>
              <w:rPr>
                <w:rFonts w:ascii="Georgia" w:hAnsi="Georgia" w:cs="Arial"/>
                <w:color w:val="000000"/>
                <w:sz w:val="20"/>
                <w:szCs w:val="20"/>
                <w:lang w:val="mk-MK"/>
              </w:rPr>
            </w:pPr>
          </w:p>
        </w:tc>
      </w:tr>
      <w:tr w:rsidR="00550D96" w:rsidRPr="00AB0A77" w14:paraId="6C9DA9AF" w14:textId="77777777" w:rsidTr="00D50BCE">
        <w:trPr>
          <w:cantSplit/>
          <w:jc w:val="center"/>
        </w:trPr>
        <w:tc>
          <w:tcPr>
            <w:tcW w:w="727" w:type="dxa"/>
            <w:vMerge w:val="restart"/>
            <w:tcBorders>
              <w:top w:val="single" w:sz="16" w:space="0" w:color="000000"/>
              <w:left w:val="single" w:sz="16" w:space="0" w:color="000000"/>
              <w:bottom w:val="nil"/>
              <w:right w:val="nil"/>
            </w:tcBorders>
            <w:shd w:val="clear" w:color="auto" w:fill="FFFFFF"/>
            <w:vAlign w:val="center"/>
          </w:tcPr>
          <w:p w14:paraId="44F333E3"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SRP</w:t>
            </w:r>
          </w:p>
        </w:tc>
        <w:tc>
          <w:tcPr>
            <w:tcW w:w="727" w:type="dxa"/>
            <w:vMerge w:val="restart"/>
            <w:tcBorders>
              <w:top w:val="single" w:sz="16" w:space="0" w:color="000000"/>
              <w:left w:val="nil"/>
              <w:bottom w:val="nil"/>
              <w:right w:val="nil"/>
            </w:tcBorders>
            <w:shd w:val="clear" w:color="auto" w:fill="FFFFFF"/>
            <w:vAlign w:val="center"/>
          </w:tcPr>
          <w:p w14:paraId="411A568B"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Да</w:t>
            </w:r>
          </w:p>
        </w:tc>
        <w:tc>
          <w:tcPr>
            <w:tcW w:w="1395" w:type="dxa"/>
            <w:tcBorders>
              <w:top w:val="single" w:sz="16" w:space="0" w:color="000000"/>
              <w:left w:val="nil"/>
              <w:bottom w:val="nil"/>
              <w:right w:val="single" w:sz="16" w:space="0" w:color="000000"/>
            </w:tcBorders>
            <w:shd w:val="clear" w:color="auto" w:fill="FFFFFF"/>
            <w:vAlign w:val="center"/>
          </w:tcPr>
          <w:p w14:paraId="2A76EC7D"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Count</w:t>
            </w:r>
          </w:p>
        </w:tc>
        <w:tc>
          <w:tcPr>
            <w:tcW w:w="1001" w:type="dxa"/>
            <w:tcBorders>
              <w:top w:val="single" w:sz="16" w:space="0" w:color="000000"/>
              <w:left w:val="single" w:sz="16" w:space="0" w:color="000000"/>
              <w:bottom w:val="nil"/>
            </w:tcBorders>
            <w:shd w:val="clear" w:color="auto" w:fill="FFFFFF"/>
          </w:tcPr>
          <w:p w14:paraId="2F5B30A8"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15</w:t>
            </w:r>
          </w:p>
        </w:tc>
        <w:tc>
          <w:tcPr>
            <w:tcW w:w="1001" w:type="dxa"/>
            <w:tcBorders>
              <w:top w:val="single" w:sz="16" w:space="0" w:color="000000"/>
              <w:bottom w:val="nil"/>
              <w:right w:val="single" w:sz="16" w:space="0" w:color="000000"/>
            </w:tcBorders>
            <w:shd w:val="clear" w:color="auto" w:fill="FFFFFF"/>
          </w:tcPr>
          <w:p w14:paraId="58666E2D"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15</w:t>
            </w:r>
          </w:p>
        </w:tc>
      </w:tr>
      <w:tr w:rsidR="00550D96" w:rsidRPr="00AB0A77" w14:paraId="66598B43" w14:textId="77777777" w:rsidTr="00D50BCE">
        <w:trPr>
          <w:cantSplit/>
          <w:jc w:val="center"/>
        </w:trPr>
        <w:tc>
          <w:tcPr>
            <w:tcW w:w="727" w:type="dxa"/>
            <w:vMerge/>
            <w:tcBorders>
              <w:top w:val="single" w:sz="16" w:space="0" w:color="000000"/>
              <w:left w:val="single" w:sz="16" w:space="0" w:color="000000"/>
              <w:bottom w:val="nil"/>
              <w:right w:val="nil"/>
            </w:tcBorders>
            <w:shd w:val="clear" w:color="auto" w:fill="FFFFFF"/>
            <w:vAlign w:val="center"/>
          </w:tcPr>
          <w:p w14:paraId="778389A5" w14:textId="77777777" w:rsidR="00550D96" w:rsidRPr="008212B2" w:rsidRDefault="00550D96" w:rsidP="00D50BCE">
            <w:pPr>
              <w:autoSpaceDE w:val="0"/>
              <w:autoSpaceDN w:val="0"/>
              <w:adjustRightInd w:val="0"/>
              <w:jc w:val="center"/>
              <w:rPr>
                <w:rFonts w:ascii="Georgia" w:hAnsi="Georgia" w:cs="Arial"/>
                <w:color w:val="000000"/>
                <w:sz w:val="20"/>
                <w:szCs w:val="20"/>
                <w:lang w:val="mk-MK"/>
              </w:rPr>
            </w:pPr>
          </w:p>
        </w:tc>
        <w:tc>
          <w:tcPr>
            <w:tcW w:w="727" w:type="dxa"/>
            <w:vMerge/>
            <w:tcBorders>
              <w:top w:val="single" w:sz="16" w:space="0" w:color="000000"/>
              <w:left w:val="nil"/>
              <w:bottom w:val="nil"/>
              <w:right w:val="nil"/>
            </w:tcBorders>
            <w:shd w:val="clear" w:color="auto" w:fill="FFFFFF"/>
            <w:vAlign w:val="center"/>
          </w:tcPr>
          <w:p w14:paraId="0C446E83" w14:textId="77777777" w:rsidR="00550D96" w:rsidRPr="008212B2" w:rsidRDefault="00550D96" w:rsidP="00D50BCE">
            <w:pPr>
              <w:autoSpaceDE w:val="0"/>
              <w:autoSpaceDN w:val="0"/>
              <w:adjustRightInd w:val="0"/>
              <w:jc w:val="center"/>
              <w:rPr>
                <w:rFonts w:ascii="Georgia" w:hAnsi="Georgia" w:cs="Arial"/>
                <w:color w:val="000000"/>
                <w:sz w:val="20"/>
                <w:szCs w:val="20"/>
                <w:lang w:val="mk-MK"/>
              </w:rPr>
            </w:pPr>
          </w:p>
        </w:tc>
        <w:tc>
          <w:tcPr>
            <w:tcW w:w="1395" w:type="dxa"/>
            <w:tcBorders>
              <w:top w:val="nil"/>
              <w:left w:val="nil"/>
              <w:bottom w:val="nil"/>
              <w:right w:val="single" w:sz="16" w:space="0" w:color="000000"/>
            </w:tcBorders>
            <w:shd w:val="clear" w:color="auto" w:fill="FFFFFF"/>
            <w:vAlign w:val="center"/>
          </w:tcPr>
          <w:p w14:paraId="38505CE6"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w:t>
            </w:r>
          </w:p>
        </w:tc>
        <w:tc>
          <w:tcPr>
            <w:tcW w:w="1001" w:type="dxa"/>
            <w:tcBorders>
              <w:top w:val="nil"/>
              <w:left w:val="single" w:sz="16" w:space="0" w:color="000000"/>
              <w:bottom w:val="nil"/>
            </w:tcBorders>
            <w:shd w:val="clear" w:color="auto" w:fill="FFFFFF"/>
          </w:tcPr>
          <w:p w14:paraId="7E08BE11"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100,0%</w:t>
            </w:r>
          </w:p>
        </w:tc>
        <w:tc>
          <w:tcPr>
            <w:tcW w:w="1001" w:type="dxa"/>
            <w:tcBorders>
              <w:top w:val="nil"/>
              <w:bottom w:val="nil"/>
              <w:right w:val="single" w:sz="16" w:space="0" w:color="000000"/>
            </w:tcBorders>
            <w:shd w:val="clear" w:color="auto" w:fill="FFFFFF"/>
          </w:tcPr>
          <w:p w14:paraId="30707C33"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100,0%</w:t>
            </w:r>
          </w:p>
        </w:tc>
      </w:tr>
      <w:tr w:rsidR="00550D96" w:rsidRPr="00AB0A77" w14:paraId="2E8D38E8" w14:textId="77777777" w:rsidTr="00D50BCE">
        <w:trPr>
          <w:cantSplit/>
          <w:jc w:val="center"/>
        </w:trPr>
        <w:tc>
          <w:tcPr>
            <w:tcW w:w="1454" w:type="dxa"/>
            <w:gridSpan w:val="2"/>
            <w:vMerge w:val="restart"/>
            <w:tcBorders>
              <w:top w:val="nil"/>
              <w:left w:val="single" w:sz="16" w:space="0" w:color="000000"/>
              <w:bottom w:val="single" w:sz="16" w:space="0" w:color="000000"/>
              <w:right w:val="nil"/>
            </w:tcBorders>
            <w:shd w:val="clear" w:color="auto" w:fill="FFFFFF"/>
            <w:vAlign w:val="center"/>
          </w:tcPr>
          <w:p w14:paraId="14408845"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Total</w:t>
            </w:r>
          </w:p>
        </w:tc>
        <w:tc>
          <w:tcPr>
            <w:tcW w:w="1395" w:type="dxa"/>
            <w:tcBorders>
              <w:top w:val="nil"/>
              <w:left w:val="nil"/>
              <w:bottom w:val="nil"/>
              <w:right w:val="single" w:sz="16" w:space="0" w:color="000000"/>
            </w:tcBorders>
            <w:shd w:val="clear" w:color="auto" w:fill="FFFFFF"/>
            <w:vAlign w:val="center"/>
          </w:tcPr>
          <w:p w14:paraId="0AB88D5F"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Count</w:t>
            </w:r>
          </w:p>
        </w:tc>
        <w:tc>
          <w:tcPr>
            <w:tcW w:w="1001" w:type="dxa"/>
            <w:tcBorders>
              <w:top w:val="nil"/>
              <w:left w:val="single" w:sz="16" w:space="0" w:color="000000"/>
              <w:bottom w:val="nil"/>
            </w:tcBorders>
            <w:shd w:val="clear" w:color="auto" w:fill="FFFFFF"/>
          </w:tcPr>
          <w:p w14:paraId="651421DE"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15</w:t>
            </w:r>
          </w:p>
        </w:tc>
        <w:tc>
          <w:tcPr>
            <w:tcW w:w="1001" w:type="dxa"/>
            <w:tcBorders>
              <w:top w:val="nil"/>
              <w:bottom w:val="nil"/>
              <w:right w:val="single" w:sz="16" w:space="0" w:color="000000"/>
            </w:tcBorders>
            <w:shd w:val="clear" w:color="auto" w:fill="FFFFFF"/>
          </w:tcPr>
          <w:p w14:paraId="50642FDE"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15</w:t>
            </w:r>
          </w:p>
        </w:tc>
      </w:tr>
      <w:tr w:rsidR="00550D96" w:rsidRPr="00AB0A77" w14:paraId="05EC719E" w14:textId="77777777" w:rsidTr="00D50BCE">
        <w:trPr>
          <w:cantSplit/>
          <w:jc w:val="center"/>
        </w:trPr>
        <w:tc>
          <w:tcPr>
            <w:tcW w:w="1454" w:type="dxa"/>
            <w:gridSpan w:val="2"/>
            <w:vMerge/>
            <w:tcBorders>
              <w:top w:val="nil"/>
              <w:left w:val="single" w:sz="16" w:space="0" w:color="000000"/>
              <w:bottom w:val="single" w:sz="16" w:space="0" w:color="000000"/>
              <w:right w:val="nil"/>
            </w:tcBorders>
            <w:shd w:val="clear" w:color="auto" w:fill="FFFFFF"/>
            <w:vAlign w:val="center"/>
          </w:tcPr>
          <w:p w14:paraId="7ACCED47" w14:textId="77777777" w:rsidR="00550D96" w:rsidRPr="008212B2" w:rsidRDefault="00550D96" w:rsidP="00D50BCE">
            <w:pPr>
              <w:autoSpaceDE w:val="0"/>
              <w:autoSpaceDN w:val="0"/>
              <w:adjustRightInd w:val="0"/>
              <w:jc w:val="center"/>
              <w:rPr>
                <w:rFonts w:ascii="Georgia" w:hAnsi="Georgia" w:cs="Arial"/>
                <w:color w:val="000000"/>
                <w:sz w:val="20"/>
                <w:szCs w:val="20"/>
                <w:lang w:val="mk-MK"/>
              </w:rPr>
            </w:pPr>
          </w:p>
        </w:tc>
        <w:tc>
          <w:tcPr>
            <w:tcW w:w="1395" w:type="dxa"/>
            <w:tcBorders>
              <w:top w:val="nil"/>
              <w:left w:val="nil"/>
              <w:bottom w:val="single" w:sz="16" w:space="0" w:color="000000"/>
              <w:right w:val="single" w:sz="16" w:space="0" w:color="000000"/>
            </w:tcBorders>
            <w:shd w:val="clear" w:color="auto" w:fill="FFFFFF"/>
            <w:vAlign w:val="center"/>
          </w:tcPr>
          <w:p w14:paraId="22B7A432"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w:t>
            </w:r>
          </w:p>
        </w:tc>
        <w:tc>
          <w:tcPr>
            <w:tcW w:w="1001" w:type="dxa"/>
            <w:tcBorders>
              <w:top w:val="nil"/>
              <w:left w:val="single" w:sz="16" w:space="0" w:color="000000"/>
              <w:bottom w:val="single" w:sz="16" w:space="0" w:color="000000"/>
            </w:tcBorders>
            <w:shd w:val="clear" w:color="auto" w:fill="FFFFFF"/>
          </w:tcPr>
          <w:p w14:paraId="7A22DF1D"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100,0%</w:t>
            </w:r>
          </w:p>
        </w:tc>
        <w:tc>
          <w:tcPr>
            <w:tcW w:w="1001" w:type="dxa"/>
            <w:tcBorders>
              <w:top w:val="nil"/>
              <w:bottom w:val="single" w:sz="16" w:space="0" w:color="000000"/>
              <w:right w:val="single" w:sz="16" w:space="0" w:color="000000"/>
            </w:tcBorders>
            <w:shd w:val="clear" w:color="auto" w:fill="FFFFFF"/>
          </w:tcPr>
          <w:p w14:paraId="26D64A48"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100,0%</w:t>
            </w:r>
          </w:p>
        </w:tc>
      </w:tr>
    </w:tbl>
    <w:p w14:paraId="5ACF7C7C" w14:textId="77777777" w:rsidR="00550D96" w:rsidRPr="008212B2" w:rsidRDefault="00550D96" w:rsidP="00550D96">
      <w:pPr>
        <w:rPr>
          <w:rFonts w:ascii="Georgia" w:hAnsi="Georgia" w:cs="Arial"/>
          <w:color w:val="000000"/>
          <w:lang w:val="mk-MK"/>
        </w:rPr>
      </w:pPr>
    </w:p>
    <w:p w14:paraId="64E782D4" w14:textId="77777777" w:rsidR="00550D96" w:rsidRPr="008212B2" w:rsidRDefault="00550D96" w:rsidP="00550D96">
      <w:pPr>
        <w:rPr>
          <w:rFonts w:ascii="Arial" w:hAnsi="Arial" w:cs="Arial"/>
          <w:color w:val="000000"/>
          <w:sz w:val="20"/>
          <w:szCs w:val="20"/>
          <w:lang w:val="mk-MK"/>
        </w:rPr>
      </w:pPr>
    </w:p>
    <w:p w14:paraId="2092DA6E" w14:textId="77777777" w:rsidR="00550D96" w:rsidRPr="008212B2" w:rsidRDefault="00550D96" w:rsidP="00550D96">
      <w:pPr>
        <w:rPr>
          <w:rFonts w:ascii="Arial" w:hAnsi="Arial" w:cs="Arial"/>
          <w:color w:val="000000"/>
          <w:sz w:val="20"/>
          <w:szCs w:val="20"/>
          <w:lang w:val="mk-MK"/>
        </w:rPr>
      </w:pPr>
    </w:p>
    <w:p w14:paraId="3CD27884" w14:textId="77777777" w:rsidR="00550D96" w:rsidRPr="008212B2" w:rsidRDefault="00550D96" w:rsidP="00550D96">
      <w:pPr>
        <w:autoSpaceDE w:val="0"/>
        <w:autoSpaceDN w:val="0"/>
        <w:adjustRightInd w:val="0"/>
        <w:rPr>
          <w:lang w:val="mk-MK"/>
        </w:rPr>
      </w:pPr>
    </w:p>
    <w:p w14:paraId="15BC4151" w14:textId="27F24484" w:rsidR="00550D96" w:rsidRPr="008212B2" w:rsidRDefault="00723853" w:rsidP="00550D96">
      <w:pPr>
        <w:rPr>
          <w:rFonts w:ascii="Arial" w:hAnsi="Arial" w:cs="Arial"/>
          <w:color w:val="000000"/>
          <w:sz w:val="20"/>
          <w:szCs w:val="20"/>
          <w:lang w:val="mk-MK"/>
        </w:rPr>
      </w:pPr>
      <w:r w:rsidRPr="00AB0A77">
        <w:rPr>
          <w:rFonts w:ascii="Times New Roman" w:eastAsia="Calibri" w:hAnsi="Times New Roman" w:cs="Times New Roman"/>
          <w:b/>
          <w:bCs/>
          <w:sz w:val="24"/>
          <w:szCs w:val="24"/>
          <w:lang w:val="mk-MK"/>
        </w:rPr>
        <w:lastRenderedPageBreak/>
        <w:t>5.5</w:t>
      </w:r>
      <w:r w:rsidR="00B068C5">
        <w:rPr>
          <w:rFonts w:ascii="Times New Roman" w:eastAsia="Calibri" w:hAnsi="Times New Roman" w:cs="Times New Roman"/>
          <w:b/>
          <w:bCs/>
          <w:sz w:val="24"/>
          <w:szCs w:val="24"/>
          <w:lang w:val="mk-MK"/>
        </w:rPr>
        <w:t>.</w:t>
      </w:r>
      <w:r w:rsidRPr="00AB0A77">
        <w:rPr>
          <w:rFonts w:ascii="Times New Roman" w:eastAsia="Calibri" w:hAnsi="Times New Roman" w:cs="Times New Roman"/>
          <w:b/>
          <w:bCs/>
          <w:sz w:val="24"/>
          <w:szCs w:val="24"/>
          <w:lang w:val="mk-MK"/>
        </w:rPr>
        <w:t xml:space="preserve"> КОМПАРАТИВНИ АНАЛИЗИ МЕЃУ ИСПИТУВАНИТЕ ГРУПИ (ХИПОТЕЗИ)</w:t>
      </w:r>
    </w:p>
    <w:p w14:paraId="72228ECC" w14:textId="77777777" w:rsidR="00550D96" w:rsidRPr="008212B2" w:rsidRDefault="00550D96" w:rsidP="00550D96">
      <w:pPr>
        <w:rPr>
          <w:rFonts w:ascii="Arial" w:hAnsi="Arial" w:cs="Arial"/>
          <w:color w:val="000000"/>
          <w:sz w:val="20"/>
          <w:szCs w:val="20"/>
          <w:lang w:val="mk-MK"/>
        </w:rPr>
      </w:pPr>
      <w:r w:rsidRPr="008212B2">
        <w:rPr>
          <w:rFonts w:ascii="Arial" w:hAnsi="Arial" w:cs="Arial"/>
          <w:color w:val="000000"/>
          <w:sz w:val="20"/>
          <w:szCs w:val="20"/>
          <w:lang w:val="mk-MK"/>
        </w:rPr>
        <w:t xml:space="preserve"> </w:t>
      </w:r>
    </w:p>
    <w:p w14:paraId="16301230" w14:textId="2F273A8D" w:rsidR="001341C7" w:rsidRPr="008212B2" w:rsidRDefault="00550D96" w:rsidP="00550D96">
      <w:pPr>
        <w:rPr>
          <w:rFonts w:ascii="Times New Roman" w:hAnsi="Times New Roman" w:cs="Times New Roman"/>
          <w:sz w:val="24"/>
          <w:szCs w:val="24"/>
          <w:lang w:val="mk-MK"/>
        </w:rPr>
      </w:pPr>
      <w:r w:rsidRPr="008212B2">
        <w:rPr>
          <w:rFonts w:ascii="Times New Roman" w:hAnsi="Times New Roman" w:cs="Times New Roman"/>
          <w:b/>
          <w:bCs/>
          <w:color w:val="000000"/>
          <w:sz w:val="24"/>
          <w:szCs w:val="24"/>
          <w:lang w:val="mk-MK"/>
        </w:rPr>
        <w:t>5.</w:t>
      </w:r>
      <w:r w:rsidRPr="008212B2">
        <w:rPr>
          <w:rFonts w:ascii="Times New Roman" w:hAnsi="Times New Roman" w:cs="Times New Roman"/>
          <w:color w:val="000000"/>
          <w:sz w:val="24"/>
          <w:szCs w:val="24"/>
          <w:lang w:val="mk-MK"/>
        </w:rPr>
        <w:t xml:space="preserve"> </w:t>
      </w:r>
      <w:r w:rsidRPr="008212B2">
        <w:rPr>
          <w:rFonts w:ascii="Times New Roman" w:hAnsi="Times New Roman" w:cs="Times New Roman"/>
          <w:sz w:val="24"/>
          <w:szCs w:val="24"/>
          <w:lang w:val="mk-MK"/>
        </w:rPr>
        <w:t>Хипотези</w:t>
      </w:r>
      <w:r w:rsidR="00723853" w:rsidRPr="008212B2">
        <w:rPr>
          <w:rFonts w:ascii="Times New Roman" w:hAnsi="Times New Roman" w:cs="Times New Roman"/>
          <w:sz w:val="24"/>
          <w:szCs w:val="24"/>
          <w:lang w:val="mk-MK"/>
        </w:rPr>
        <w:t xml:space="preserve">  </w:t>
      </w:r>
    </w:p>
    <w:p w14:paraId="32CD282A" w14:textId="272D24F5" w:rsidR="00550D96" w:rsidRPr="008212B2" w:rsidRDefault="001341C7" w:rsidP="00550D96">
      <w:pPr>
        <w:rPr>
          <w:rFonts w:ascii="Times New Roman" w:hAnsi="Times New Roman" w:cs="Times New Roman"/>
          <w:sz w:val="24"/>
          <w:szCs w:val="24"/>
          <w:lang w:val="mk-MK"/>
        </w:rPr>
      </w:pPr>
      <w:r w:rsidRPr="008212B2">
        <w:rPr>
          <w:rFonts w:ascii="Times New Roman" w:hAnsi="Times New Roman" w:cs="Times New Roman"/>
          <w:sz w:val="24"/>
          <w:szCs w:val="24"/>
          <w:lang w:val="mk-MK"/>
        </w:rPr>
        <w:t xml:space="preserve">5.1 </w:t>
      </w:r>
      <w:r w:rsidR="00723853" w:rsidRPr="008212B2">
        <w:rPr>
          <w:rFonts w:ascii="Times New Roman" w:hAnsi="Times New Roman" w:cs="Times New Roman"/>
          <w:sz w:val="24"/>
          <w:szCs w:val="24"/>
          <w:lang w:val="mk-MK"/>
        </w:rPr>
        <w:t xml:space="preserve">Х1 </w:t>
      </w:r>
      <w:r w:rsidR="00A61F0D">
        <w:rPr>
          <w:rFonts w:ascii="Times New Roman" w:hAnsi="Times New Roman" w:cs="Times New Roman"/>
          <w:sz w:val="24"/>
          <w:szCs w:val="24"/>
          <w:lang w:val="mk-MK"/>
        </w:rPr>
        <w:t>–</w:t>
      </w:r>
      <w:r w:rsidR="00723853" w:rsidRPr="008212B2">
        <w:rPr>
          <w:rFonts w:ascii="Times New Roman" w:hAnsi="Times New Roman" w:cs="Times New Roman"/>
          <w:sz w:val="24"/>
          <w:szCs w:val="24"/>
          <w:lang w:val="mk-MK"/>
        </w:rPr>
        <w:t xml:space="preserve"> Х2</w:t>
      </w:r>
    </w:p>
    <w:p w14:paraId="038A9712" w14:textId="343A1BC8" w:rsidR="00550D96" w:rsidRPr="008212B2" w:rsidRDefault="00550D96" w:rsidP="00550D96">
      <w:pPr>
        <w:rPr>
          <w:rFonts w:ascii="Times New Roman" w:hAnsi="Times New Roman" w:cs="Times New Roman"/>
          <w:sz w:val="24"/>
          <w:szCs w:val="24"/>
          <w:lang w:val="mk-MK"/>
        </w:rPr>
      </w:pPr>
    </w:p>
    <w:p w14:paraId="7D4B4EA5" w14:textId="6C3E661B" w:rsidR="00550D96" w:rsidRPr="008212B2" w:rsidRDefault="00B068C5" w:rsidP="00550D96">
      <w:pPr>
        <w:jc w:val="both"/>
        <w:rPr>
          <w:rFonts w:ascii="Times New Roman" w:hAnsi="Times New Roman" w:cs="Times New Roman"/>
          <w:sz w:val="24"/>
          <w:szCs w:val="24"/>
          <w:lang w:val="mk-MK"/>
        </w:rPr>
      </w:pPr>
      <w:r>
        <w:rPr>
          <w:rFonts w:ascii="Times New Roman" w:hAnsi="Times New Roman" w:cs="Times New Roman"/>
          <w:sz w:val="24"/>
          <w:szCs w:val="24"/>
          <w:lang w:val="mk-MK"/>
        </w:rPr>
        <w:t>Во</w:t>
      </w:r>
      <w:r w:rsidRPr="00AB0A77">
        <w:rPr>
          <w:rFonts w:ascii="Times New Roman" w:hAnsi="Times New Roman" w:cs="Times New Roman"/>
          <w:sz w:val="24"/>
          <w:szCs w:val="24"/>
          <w:lang w:val="mk-MK"/>
        </w:rPr>
        <w:t xml:space="preserve"> </w:t>
      </w:r>
      <w:r w:rsidR="00550D96" w:rsidRPr="00AB0A77">
        <w:rPr>
          <w:rFonts w:ascii="Times New Roman" w:hAnsi="Times New Roman" w:cs="Times New Roman"/>
          <w:sz w:val="24"/>
          <w:szCs w:val="24"/>
          <w:lang w:val="mk-MK"/>
        </w:rPr>
        <w:t xml:space="preserve">табела </w:t>
      </w:r>
      <w:r w:rsidR="00550D96" w:rsidRPr="008212B2">
        <w:rPr>
          <w:rFonts w:ascii="Times New Roman" w:hAnsi="Times New Roman" w:cs="Times New Roman"/>
          <w:sz w:val="24"/>
          <w:szCs w:val="24"/>
          <w:lang w:val="mk-MK"/>
        </w:rPr>
        <w:t>37</w:t>
      </w:r>
      <w:r w:rsidR="00550D96" w:rsidRPr="00AB0A77">
        <w:rPr>
          <w:rFonts w:ascii="Times New Roman" w:hAnsi="Times New Roman" w:cs="Times New Roman"/>
          <w:sz w:val="24"/>
          <w:szCs w:val="24"/>
          <w:lang w:val="mk-MK"/>
        </w:rPr>
        <w:t xml:space="preserve"> и графикон </w:t>
      </w:r>
      <w:r w:rsidR="00550D96" w:rsidRPr="008212B2">
        <w:rPr>
          <w:rFonts w:ascii="Times New Roman" w:hAnsi="Times New Roman" w:cs="Times New Roman"/>
          <w:sz w:val="24"/>
          <w:szCs w:val="24"/>
          <w:lang w:val="mk-MK"/>
        </w:rPr>
        <w:t>26</w:t>
      </w:r>
      <w:r w:rsidR="00550D96" w:rsidRPr="00AB0A77">
        <w:rPr>
          <w:rFonts w:ascii="Times New Roman" w:hAnsi="Times New Roman" w:cs="Times New Roman"/>
          <w:sz w:val="24"/>
          <w:szCs w:val="24"/>
          <w:lang w:val="mk-MK"/>
        </w:rPr>
        <w:t xml:space="preserve"> прикажаните резултати се однесуваат на </w:t>
      </w:r>
      <w:r w:rsidR="00550D96" w:rsidRPr="008212B2">
        <w:rPr>
          <w:rFonts w:ascii="Times New Roman" w:hAnsi="Times New Roman" w:cs="Times New Roman"/>
          <w:sz w:val="24"/>
          <w:szCs w:val="24"/>
          <w:lang w:val="mk-MK"/>
        </w:rPr>
        <w:t>состојбата на гингивата (индекс Loe-Sillnes</w:t>
      </w:r>
      <w:r w:rsidR="00550D96" w:rsidRPr="00AB0A77">
        <w:rPr>
          <w:rFonts w:ascii="Times New Roman" w:hAnsi="Times New Roman" w:cs="Times New Roman"/>
          <w:sz w:val="24"/>
          <w:szCs w:val="24"/>
          <w:lang w:val="mk-MK"/>
        </w:rPr>
        <w:t>/сулкус индекс на крварење</w:t>
      </w:r>
      <w:r w:rsidR="00550D96" w:rsidRPr="008212B2">
        <w:rPr>
          <w:rFonts w:ascii="Times New Roman" w:hAnsi="Times New Roman" w:cs="Times New Roman"/>
          <w:sz w:val="24"/>
          <w:szCs w:val="24"/>
          <w:lang w:val="mk-MK"/>
        </w:rPr>
        <w:t>/</w:t>
      </w:r>
      <w:r w:rsidR="00550D96" w:rsidRPr="00AB0A77">
        <w:rPr>
          <w:rFonts w:ascii="Times New Roman" w:hAnsi="Times New Roman" w:cs="Times New Roman"/>
          <w:bCs/>
          <w:color w:val="000000"/>
          <w:sz w:val="24"/>
          <w:szCs w:val="24"/>
          <w:lang w:val="mk-MK"/>
        </w:rPr>
        <w:t>(</w:t>
      </w:r>
      <w:r w:rsidR="00550D96" w:rsidRPr="008212B2">
        <w:rPr>
          <w:rFonts w:ascii="Times New Roman" w:hAnsi="Times New Roman" w:cs="Times New Roman"/>
          <w:bCs/>
          <w:color w:val="000000"/>
          <w:sz w:val="24"/>
          <w:szCs w:val="24"/>
          <w:lang w:val="mk-MK"/>
        </w:rPr>
        <w:t>LSB/SBI</w:t>
      </w:r>
      <w:r w:rsidR="00550D96" w:rsidRPr="00AB0A77">
        <w:rPr>
          <w:rFonts w:ascii="Times New Roman" w:hAnsi="Times New Roman" w:cs="Times New Roman"/>
          <w:sz w:val="24"/>
          <w:szCs w:val="24"/>
          <w:lang w:val="mk-MK"/>
        </w:rPr>
        <w:t>)</w:t>
      </w:r>
      <w:r w:rsidR="00550D96" w:rsidRPr="008212B2">
        <w:rPr>
          <w:rFonts w:ascii="Times New Roman" w:hAnsi="Times New Roman" w:cs="Times New Roman"/>
          <w:sz w:val="24"/>
          <w:szCs w:val="24"/>
          <w:lang w:val="mk-MK"/>
        </w:rPr>
        <w:t xml:space="preserve"> </w:t>
      </w:r>
      <w:r w:rsidR="00550D96" w:rsidRPr="00AB0A77">
        <w:rPr>
          <w:rFonts w:ascii="Times New Roman" w:hAnsi="Times New Roman" w:cs="Times New Roman"/>
          <w:sz w:val="24"/>
          <w:szCs w:val="24"/>
          <w:lang w:val="mk-MK"/>
        </w:rPr>
        <w:t>кај пациентите од група 1 и група 3</w:t>
      </w:r>
      <w:r w:rsidR="00550D96" w:rsidRPr="008212B2">
        <w:rPr>
          <w:rFonts w:ascii="Times New Roman" w:hAnsi="Times New Roman" w:cs="Times New Roman"/>
          <w:sz w:val="24"/>
          <w:szCs w:val="24"/>
          <w:lang w:val="mk-MK"/>
        </w:rPr>
        <w:t>.</w:t>
      </w:r>
    </w:p>
    <w:p w14:paraId="4D15098D" w14:textId="30E00BA0" w:rsidR="00550D96" w:rsidRPr="00AB0A77" w:rsidRDefault="00550D96" w:rsidP="00550D96">
      <w:pPr>
        <w:jc w:val="both"/>
        <w:rPr>
          <w:rFonts w:ascii="Times New Roman" w:hAnsi="Times New Roman" w:cs="Times New Roman"/>
          <w:sz w:val="24"/>
          <w:szCs w:val="24"/>
          <w:lang w:val="mk-MK"/>
        </w:rPr>
      </w:pPr>
      <w:r w:rsidRPr="008212B2">
        <w:rPr>
          <w:rFonts w:ascii="Times New Roman" w:hAnsi="Times New Roman" w:cs="Times New Roman"/>
          <w:sz w:val="24"/>
          <w:szCs w:val="24"/>
          <w:lang w:val="mk-MK"/>
        </w:rPr>
        <w:t>За F = 20,</w:t>
      </w:r>
      <w:r w:rsidRPr="00AB0A77">
        <w:rPr>
          <w:rFonts w:ascii="Times New Roman" w:hAnsi="Times New Roman" w:cs="Times New Roman"/>
          <w:sz w:val="24"/>
          <w:szCs w:val="24"/>
          <w:lang w:val="mk-MK"/>
        </w:rPr>
        <w:t>93</w:t>
      </w:r>
      <w:r w:rsidRPr="008212B2">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и</w:t>
      </w:r>
      <w:r w:rsidRPr="008212B2">
        <w:rPr>
          <w:rFonts w:ascii="Times New Roman" w:hAnsi="Times New Roman" w:cs="Times New Roman"/>
          <w:sz w:val="24"/>
          <w:szCs w:val="24"/>
          <w:lang w:val="mk-MK"/>
        </w:rPr>
        <w:t xml:space="preserve"> p</w:t>
      </w:r>
      <w:r w:rsidR="00441427">
        <w:rPr>
          <w:rFonts w:ascii="Times New Roman" w:hAnsi="Times New Roman" w:cs="Times New Roman"/>
          <w:sz w:val="24"/>
          <w:szCs w:val="24"/>
          <w:lang w:val="mk-MK"/>
        </w:rPr>
        <w:t xml:space="preserve"> </w:t>
      </w:r>
      <w:r w:rsidRPr="008212B2">
        <w:rPr>
          <w:rFonts w:ascii="Times New Roman" w:hAnsi="Times New Roman" w:cs="Times New Roman"/>
          <w:sz w:val="24"/>
          <w:szCs w:val="24"/>
          <w:lang w:val="mk-MK"/>
        </w:rPr>
        <w:t>&lt;</w:t>
      </w:r>
      <w:r w:rsidR="00441427">
        <w:rPr>
          <w:rFonts w:ascii="Times New Roman" w:hAnsi="Times New Roman" w:cs="Times New Roman"/>
          <w:sz w:val="24"/>
          <w:szCs w:val="24"/>
          <w:lang w:val="mk-MK"/>
        </w:rPr>
        <w:t xml:space="preserve"> </w:t>
      </w:r>
      <w:r w:rsidRPr="008212B2">
        <w:rPr>
          <w:rFonts w:ascii="Times New Roman" w:hAnsi="Times New Roman" w:cs="Times New Roman"/>
          <w:sz w:val="24"/>
          <w:szCs w:val="24"/>
          <w:lang w:val="mk-MK"/>
        </w:rPr>
        <w:t>0,001(p</w:t>
      </w:r>
      <w:r w:rsidR="00441427">
        <w:rPr>
          <w:rFonts w:ascii="Times New Roman" w:hAnsi="Times New Roman" w:cs="Times New Roman"/>
          <w:sz w:val="24"/>
          <w:szCs w:val="24"/>
          <w:lang w:val="mk-MK"/>
        </w:rPr>
        <w:t xml:space="preserve"> </w:t>
      </w:r>
      <w:r w:rsidRPr="008212B2">
        <w:rPr>
          <w:rFonts w:ascii="Times New Roman" w:hAnsi="Times New Roman" w:cs="Times New Roman"/>
          <w:sz w:val="24"/>
          <w:szCs w:val="24"/>
          <w:lang w:val="mk-MK"/>
        </w:rPr>
        <w:t>=</w:t>
      </w:r>
      <w:r w:rsidR="00441427">
        <w:rPr>
          <w:rFonts w:ascii="Times New Roman" w:hAnsi="Times New Roman" w:cs="Times New Roman"/>
          <w:sz w:val="24"/>
          <w:szCs w:val="24"/>
          <w:lang w:val="mk-MK"/>
        </w:rPr>
        <w:t xml:space="preserve"> </w:t>
      </w:r>
      <w:r w:rsidRPr="008212B2">
        <w:rPr>
          <w:rFonts w:ascii="Times New Roman" w:hAnsi="Times New Roman" w:cs="Times New Roman"/>
          <w:sz w:val="24"/>
          <w:szCs w:val="24"/>
          <w:lang w:val="mk-MK"/>
        </w:rPr>
        <w:t>0,000)</w:t>
      </w:r>
      <w:r w:rsidRPr="00AB0A77">
        <w:rPr>
          <w:rFonts w:ascii="Times New Roman" w:hAnsi="Times New Roman" w:cs="Times New Roman"/>
          <w:sz w:val="24"/>
          <w:szCs w:val="24"/>
          <w:lang w:val="mk-MK"/>
        </w:rPr>
        <w:t xml:space="preserve"> постои </w:t>
      </w:r>
      <w:r w:rsidR="00441427" w:rsidRPr="00AB0A77">
        <w:rPr>
          <w:rFonts w:ascii="Times New Roman" w:hAnsi="Times New Roman" w:cs="Times New Roman"/>
          <w:sz w:val="24"/>
          <w:szCs w:val="24"/>
          <w:lang w:val="mk-MK"/>
        </w:rPr>
        <w:t>знач</w:t>
      </w:r>
      <w:r w:rsidR="00441427">
        <w:rPr>
          <w:rFonts w:ascii="Times New Roman" w:hAnsi="Times New Roman" w:cs="Times New Roman"/>
          <w:sz w:val="24"/>
          <w:szCs w:val="24"/>
          <w:lang w:val="mk-MK"/>
        </w:rPr>
        <w:t>ител</w:t>
      </w:r>
      <w:r w:rsidR="00441427" w:rsidRPr="00AB0A77">
        <w:rPr>
          <w:rFonts w:ascii="Times New Roman" w:hAnsi="Times New Roman" w:cs="Times New Roman"/>
          <w:sz w:val="24"/>
          <w:szCs w:val="24"/>
          <w:lang w:val="mk-MK"/>
        </w:rPr>
        <w:t xml:space="preserve">на </w:t>
      </w:r>
      <w:r w:rsidRPr="00AB0A77">
        <w:rPr>
          <w:rFonts w:ascii="Times New Roman" w:hAnsi="Times New Roman" w:cs="Times New Roman"/>
          <w:sz w:val="24"/>
          <w:szCs w:val="24"/>
          <w:lang w:val="mk-MK"/>
        </w:rPr>
        <w:t xml:space="preserve">разлика во </w:t>
      </w:r>
      <w:r w:rsidRPr="008212B2">
        <w:rPr>
          <w:rFonts w:ascii="Times New Roman" w:hAnsi="Times New Roman" w:cs="Times New Roman"/>
          <w:sz w:val="24"/>
          <w:szCs w:val="24"/>
          <w:lang w:val="mk-MK"/>
        </w:rPr>
        <w:t>состојбата на гингивата (индекс Loe-Sillnes</w:t>
      </w:r>
      <w:r w:rsidRPr="00AB0A77">
        <w:rPr>
          <w:rFonts w:ascii="Times New Roman" w:hAnsi="Times New Roman" w:cs="Times New Roman"/>
          <w:sz w:val="24"/>
          <w:szCs w:val="24"/>
          <w:lang w:val="mk-MK"/>
        </w:rPr>
        <w:t>/сулкус индекс на крварење</w:t>
      </w:r>
      <w:r w:rsidRPr="008212B2">
        <w:rPr>
          <w:rFonts w:ascii="Times New Roman" w:hAnsi="Times New Roman" w:cs="Times New Roman"/>
          <w:sz w:val="24"/>
          <w:szCs w:val="24"/>
          <w:lang w:val="mk-MK"/>
        </w:rPr>
        <w:t>/</w:t>
      </w:r>
      <w:r w:rsidRPr="00AB0A77">
        <w:rPr>
          <w:rFonts w:ascii="Times New Roman" w:hAnsi="Times New Roman" w:cs="Times New Roman"/>
          <w:bCs/>
          <w:color w:val="000000"/>
          <w:sz w:val="24"/>
          <w:szCs w:val="24"/>
          <w:lang w:val="mk-MK"/>
        </w:rPr>
        <w:t>(</w:t>
      </w:r>
      <w:r w:rsidRPr="008212B2">
        <w:rPr>
          <w:rFonts w:ascii="Times New Roman" w:hAnsi="Times New Roman" w:cs="Times New Roman"/>
          <w:bCs/>
          <w:color w:val="000000"/>
          <w:sz w:val="24"/>
          <w:szCs w:val="24"/>
          <w:lang w:val="mk-MK"/>
        </w:rPr>
        <w:t>LSB/SBI</w:t>
      </w:r>
      <w:r w:rsidRPr="00AB0A77">
        <w:rPr>
          <w:rFonts w:ascii="Times New Roman" w:hAnsi="Times New Roman" w:cs="Times New Roman"/>
          <w:sz w:val="24"/>
          <w:szCs w:val="24"/>
          <w:lang w:val="mk-MK"/>
        </w:rPr>
        <w:t>)</w:t>
      </w:r>
      <w:r w:rsidRPr="008212B2">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кај пациентите од група 1 и група 3.</w:t>
      </w:r>
    </w:p>
    <w:p w14:paraId="3B1C3892" w14:textId="77777777" w:rsidR="00550D96" w:rsidRPr="008212B2" w:rsidRDefault="00550D96" w:rsidP="00550D96">
      <w:pPr>
        <w:jc w:val="both"/>
        <w:rPr>
          <w:rFonts w:ascii="Times New Roman" w:hAnsi="Times New Roman" w:cs="Times New Roman"/>
          <w:bCs/>
          <w:color w:val="000000"/>
          <w:sz w:val="24"/>
          <w:szCs w:val="24"/>
          <w:lang w:val="mk-MK"/>
        </w:rPr>
      </w:pPr>
      <w:r w:rsidRPr="008212B2">
        <w:rPr>
          <w:rFonts w:ascii="Times New Roman" w:hAnsi="Times New Roman" w:cs="Times New Roman"/>
          <w:sz w:val="24"/>
          <w:szCs w:val="24"/>
          <w:lang w:val="mk-MK"/>
        </w:rPr>
        <w:t>Во група 1 (пациенти непушачи кои беа подложени на конвенционален пародонтален третман) состојбата на гингивата</w:t>
      </w:r>
      <w:r w:rsidRPr="00AB0A77">
        <w:rPr>
          <w:rFonts w:ascii="Times New Roman" w:hAnsi="Times New Roman" w:cs="Times New Roman"/>
          <w:sz w:val="24"/>
          <w:szCs w:val="24"/>
          <w:lang w:val="mk-MK"/>
        </w:rPr>
        <w:t xml:space="preserve"> варира во интервалот 1,98</w:t>
      </w:r>
      <w:r w:rsidRPr="00AB0A77">
        <w:rPr>
          <w:rFonts w:ascii="Times New Roman" w:hAnsi="Times New Roman" w:cs="Times New Roman"/>
          <w:sz w:val="24"/>
          <w:szCs w:val="24"/>
          <w:lang w:val="mk-MK"/>
        </w:rPr>
        <w:sym w:font="Symbol" w:char="F0B1"/>
      </w:r>
      <w:r w:rsidRPr="00AB0A77">
        <w:rPr>
          <w:rFonts w:ascii="Times New Roman" w:hAnsi="Times New Roman" w:cs="Times New Roman"/>
          <w:sz w:val="24"/>
          <w:szCs w:val="24"/>
          <w:lang w:val="mk-MK"/>
        </w:rPr>
        <w:t>0,14</w:t>
      </w:r>
      <w:r w:rsidRPr="008212B2">
        <w:rPr>
          <w:rFonts w:ascii="Times New Roman" w:hAnsi="Times New Roman" w:cs="Times New Roman"/>
          <w:sz w:val="24"/>
          <w:szCs w:val="24"/>
          <w:lang w:val="mk-MK"/>
        </w:rPr>
        <w:t>;</w:t>
      </w:r>
      <w:r w:rsidRPr="008212B2">
        <w:rPr>
          <w:rFonts w:ascii="Times New Roman" w:hAnsi="Times New Roman" w:cs="Times New Roman"/>
          <w:bCs/>
          <w:color w:val="000000"/>
          <w:sz w:val="24"/>
          <w:szCs w:val="24"/>
          <w:lang w:val="mk-MK"/>
        </w:rPr>
        <w:t xml:space="preserve"> </w:t>
      </w:r>
      <w:r w:rsidRPr="008212B2">
        <w:rPr>
          <w:rFonts w:ascii="Times New Roman" w:hAnsi="Times New Roman" w:cs="Times New Roman"/>
          <w:bCs/>
          <w:color w:val="000000"/>
          <w:sz w:val="24"/>
          <w:szCs w:val="24"/>
          <w:lang w:val="mk-MK"/>
        </w:rPr>
        <w:sym w:font="Symbol" w:char="F0B1"/>
      </w:r>
      <w:r w:rsidRPr="008212B2">
        <w:rPr>
          <w:rFonts w:ascii="Times New Roman" w:hAnsi="Times New Roman" w:cs="Times New Roman"/>
          <w:bCs/>
          <w:color w:val="000000"/>
          <w:sz w:val="24"/>
          <w:szCs w:val="24"/>
          <w:lang w:val="mk-MK"/>
        </w:rPr>
        <w:t>95,00%CI:1,68-2,27.</w:t>
      </w:r>
    </w:p>
    <w:p w14:paraId="44B3046B" w14:textId="77777777" w:rsidR="00550D96" w:rsidRPr="008212B2" w:rsidRDefault="00550D96" w:rsidP="00550D96">
      <w:pPr>
        <w:jc w:val="both"/>
        <w:rPr>
          <w:rFonts w:ascii="Times New Roman" w:hAnsi="Times New Roman" w:cs="Times New Roman"/>
          <w:bCs/>
          <w:color w:val="000000"/>
          <w:sz w:val="24"/>
          <w:szCs w:val="24"/>
          <w:lang w:val="mk-MK"/>
        </w:rPr>
      </w:pPr>
      <w:r w:rsidRPr="008212B2">
        <w:rPr>
          <w:rFonts w:ascii="Times New Roman" w:hAnsi="Times New Roman" w:cs="Times New Roman"/>
          <w:sz w:val="24"/>
          <w:szCs w:val="24"/>
          <w:lang w:val="mk-MK"/>
        </w:rPr>
        <w:t>Во група 3 (пациенти пушачи кои беа подложени на конвенционален пародонтален третман) состојбата на гингивата</w:t>
      </w:r>
      <w:r w:rsidRPr="00AB0A77">
        <w:rPr>
          <w:rFonts w:ascii="Times New Roman" w:hAnsi="Times New Roman" w:cs="Times New Roman"/>
          <w:sz w:val="24"/>
          <w:szCs w:val="24"/>
          <w:lang w:val="mk-MK"/>
        </w:rPr>
        <w:t xml:space="preserve"> варира во интервалот 1,</w:t>
      </w:r>
      <w:r w:rsidRPr="008212B2">
        <w:rPr>
          <w:rFonts w:ascii="Times New Roman" w:hAnsi="Times New Roman" w:cs="Times New Roman"/>
          <w:sz w:val="24"/>
          <w:szCs w:val="24"/>
          <w:lang w:val="mk-MK"/>
        </w:rPr>
        <w:t>04</w:t>
      </w:r>
      <w:r w:rsidRPr="00AB0A77">
        <w:rPr>
          <w:rFonts w:ascii="Times New Roman" w:hAnsi="Times New Roman" w:cs="Times New Roman"/>
          <w:sz w:val="24"/>
          <w:szCs w:val="24"/>
          <w:lang w:val="mk-MK"/>
        </w:rPr>
        <w:sym w:font="Symbol" w:char="F0B1"/>
      </w:r>
      <w:r w:rsidRPr="00AB0A77">
        <w:rPr>
          <w:rFonts w:ascii="Times New Roman" w:hAnsi="Times New Roman" w:cs="Times New Roman"/>
          <w:sz w:val="24"/>
          <w:szCs w:val="24"/>
          <w:lang w:val="mk-MK"/>
        </w:rPr>
        <w:t>0,14</w:t>
      </w:r>
      <w:r w:rsidRPr="008212B2">
        <w:rPr>
          <w:rFonts w:ascii="Times New Roman" w:hAnsi="Times New Roman" w:cs="Times New Roman"/>
          <w:sz w:val="24"/>
          <w:szCs w:val="24"/>
          <w:lang w:val="mk-MK"/>
        </w:rPr>
        <w:t>;</w:t>
      </w:r>
      <w:r w:rsidRPr="008212B2">
        <w:rPr>
          <w:rFonts w:ascii="Times New Roman" w:hAnsi="Times New Roman" w:cs="Times New Roman"/>
          <w:bCs/>
          <w:color w:val="000000"/>
          <w:sz w:val="24"/>
          <w:szCs w:val="24"/>
          <w:lang w:val="mk-MK"/>
        </w:rPr>
        <w:t xml:space="preserve"> </w:t>
      </w:r>
      <w:r w:rsidRPr="008212B2">
        <w:rPr>
          <w:rFonts w:ascii="Times New Roman" w:hAnsi="Times New Roman" w:cs="Times New Roman"/>
          <w:bCs/>
          <w:color w:val="000000"/>
          <w:sz w:val="24"/>
          <w:szCs w:val="24"/>
          <w:lang w:val="mk-MK"/>
        </w:rPr>
        <w:sym w:font="Symbol" w:char="F0B1"/>
      </w:r>
      <w:r w:rsidRPr="008212B2">
        <w:rPr>
          <w:rFonts w:ascii="Times New Roman" w:hAnsi="Times New Roman" w:cs="Times New Roman"/>
          <w:bCs/>
          <w:color w:val="000000"/>
          <w:sz w:val="24"/>
          <w:szCs w:val="24"/>
          <w:lang w:val="mk-MK"/>
        </w:rPr>
        <w:t>95,00%CI:0,75-1,34.</w:t>
      </w:r>
    </w:p>
    <w:p w14:paraId="22BD4C5F" w14:textId="77777777" w:rsidR="00550D96" w:rsidRPr="008212B2" w:rsidRDefault="00550D96" w:rsidP="00550D96">
      <w:pPr>
        <w:rPr>
          <w:rFonts w:ascii="Times New Roman" w:hAnsi="Times New Roman" w:cs="Times New Roman"/>
          <w:bCs/>
          <w:color w:val="000000"/>
          <w:sz w:val="24"/>
          <w:szCs w:val="24"/>
          <w:lang w:val="mk-MK"/>
        </w:rPr>
      </w:pPr>
    </w:p>
    <w:p w14:paraId="5327A7A3" w14:textId="33789BC6" w:rsidR="00550D96" w:rsidRPr="00AB0A77" w:rsidRDefault="00550D96" w:rsidP="00550D96">
      <w:pPr>
        <w:rPr>
          <w:rFonts w:ascii="Georgia" w:hAnsi="Georgia"/>
          <w:lang w:val="mk-MK"/>
        </w:rPr>
      </w:pPr>
      <w:r w:rsidRPr="00AB0A77">
        <w:rPr>
          <w:rFonts w:ascii="Times New Roman" w:hAnsi="Times New Roman" w:cs="Times New Roman"/>
          <w:b/>
          <w:bCs/>
          <w:sz w:val="24"/>
          <w:szCs w:val="24"/>
          <w:lang w:val="mk-MK"/>
        </w:rPr>
        <w:t>Табела 37</w:t>
      </w:r>
      <w:r w:rsidR="00441427">
        <w:rPr>
          <w:rFonts w:ascii="Times New Roman" w:hAnsi="Times New Roman" w:cs="Times New Roman"/>
          <w:b/>
          <w:bCs/>
          <w:sz w:val="24"/>
          <w:szCs w:val="24"/>
          <w:lang w:val="mk-MK"/>
        </w:rPr>
        <w:t>:</w:t>
      </w:r>
      <w:r w:rsidR="00441427" w:rsidRPr="00AB0A77">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 xml:space="preserve">Клинички наоди </w:t>
      </w:r>
      <w:r w:rsidR="00441427">
        <w:rPr>
          <w:rFonts w:ascii="Times New Roman" w:hAnsi="Times New Roman" w:cs="Times New Roman"/>
          <w:sz w:val="24"/>
          <w:szCs w:val="24"/>
          <w:lang w:val="mk-MK"/>
        </w:rPr>
        <w:t>–</w:t>
      </w:r>
      <w:r w:rsidRPr="00AB0A77">
        <w:rPr>
          <w:rFonts w:ascii="Times New Roman" w:hAnsi="Times New Roman" w:cs="Times New Roman"/>
          <w:sz w:val="24"/>
          <w:szCs w:val="24"/>
          <w:lang w:val="mk-MK"/>
        </w:rPr>
        <w:t xml:space="preserve"> </w:t>
      </w:r>
      <w:r w:rsidR="00441427">
        <w:rPr>
          <w:rFonts w:ascii="Times New Roman" w:hAnsi="Times New Roman" w:cs="Times New Roman"/>
          <w:sz w:val="24"/>
          <w:szCs w:val="24"/>
          <w:lang w:val="mk-MK"/>
        </w:rPr>
        <w:t>г</w:t>
      </w:r>
      <w:r w:rsidRPr="00AB0A77">
        <w:rPr>
          <w:rFonts w:ascii="Times New Roman" w:hAnsi="Times New Roman" w:cs="Times New Roman"/>
          <w:sz w:val="24"/>
          <w:szCs w:val="24"/>
          <w:lang w:val="mk-MK"/>
        </w:rPr>
        <w:t xml:space="preserve">рупа 1 </w:t>
      </w:r>
      <w:r w:rsidR="00441427">
        <w:rPr>
          <w:rFonts w:ascii="Times New Roman" w:hAnsi="Times New Roman" w:cs="Times New Roman"/>
          <w:sz w:val="24"/>
          <w:szCs w:val="24"/>
          <w:lang w:val="mk-MK"/>
        </w:rPr>
        <w:t>и</w:t>
      </w:r>
      <w:r w:rsidR="00441427" w:rsidRPr="00AB0A77">
        <w:rPr>
          <w:rFonts w:ascii="Times New Roman" w:hAnsi="Times New Roman" w:cs="Times New Roman"/>
          <w:sz w:val="24"/>
          <w:szCs w:val="24"/>
          <w:lang w:val="mk-MK"/>
        </w:rPr>
        <w:t xml:space="preserve"> </w:t>
      </w:r>
      <w:r w:rsidR="00441427">
        <w:rPr>
          <w:rFonts w:ascii="Times New Roman" w:hAnsi="Times New Roman" w:cs="Times New Roman"/>
          <w:sz w:val="24"/>
          <w:szCs w:val="24"/>
          <w:lang w:val="mk-MK"/>
        </w:rPr>
        <w:t>г</w:t>
      </w:r>
      <w:r w:rsidRPr="00AB0A77">
        <w:rPr>
          <w:rFonts w:ascii="Times New Roman" w:hAnsi="Times New Roman" w:cs="Times New Roman"/>
          <w:sz w:val="24"/>
          <w:szCs w:val="24"/>
          <w:lang w:val="mk-MK"/>
        </w:rPr>
        <w:t>рупа 3</w:t>
      </w:r>
    </w:p>
    <w:p w14:paraId="3356EADD" w14:textId="77777777" w:rsidR="00550D96" w:rsidRPr="00AB0A77" w:rsidRDefault="00550D96" w:rsidP="00550D96">
      <w:pPr>
        <w:rPr>
          <w:rFonts w:ascii="Georgia" w:hAnsi="Georgia"/>
          <w:lang w:val="mk-MK"/>
        </w:rPr>
      </w:pP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808"/>
        <w:gridCol w:w="800"/>
        <w:gridCol w:w="592"/>
        <w:gridCol w:w="789"/>
        <w:gridCol w:w="847"/>
        <w:gridCol w:w="901"/>
        <w:gridCol w:w="297"/>
      </w:tblGrid>
      <w:tr w:rsidR="00550D96" w:rsidRPr="00AB0A77" w14:paraId="59D73A5C" w14:textId="77777777" w:rsidTr="00D50BCE">
        <w:trPr>
          <w:tblCellSpacing w:w="15" w:type="dxa"/>
          <w:jc w:val="center"/>
        </w:trPr>
        <w:tc>
          <w:tcPr>
            <w:tcW w:w="0" w:type="auto"/>
            <w:gridSpan w:val="7"/>
            <w:tcBorders>
              <w:top w:val="nil"/>
              <w:left w:val="nil"/>
              <w:bottom w:val="nil"/>
              <w:right w:val="nil"/>
            </w:tcBorders>
            <w:noWrap/>
            <w:vAlign w:val="center"/>
          </w:tcPr>
          <w:p w14:paraId="287CE12D" w14:textId="5A15FD70" w:rsidR="00550D96" w:rsidRPr="00AB0A77" w:rsidRDefault="00550D96" w:rsidP="00D50BCE">
            <w:pPr>
              <w:jc w:val="center"/>
              <w:rPr>
                <w:rFonts w:ascii="Georgia" w:hAnsi="Georgia"/>
                <w:lang w:val="mk-MK"/>
              </w:rPr>
            </w:pPr>
            <w:r w:rsidRPr="00AB0A77">
              <w:rPr>
                <w:rFonts w:ascii="Georgia" w:hAnsi="Georgia" w:cs="Arial"/>
                <w:color w:val="000000"/>
                <w:sz w:val="20"/>
                <w:szCs w:val="20"/>
                <w:lang w:val="mk-MK"/>
              </w:rPr>
              <w:t>Група; LS Means: F(1, 28)</w:t>
            </w:r>
            <w:r w:rsidR="00441427">
              <w:rPr>
                <w:rFonts w:ascii="Georgia" w:hAnsi="Georgia" w:cs="Arial"/>
                <w:color w:val="000000"/>
                <w:sz w:val="20"/>
                <w:szCs w:val="20"/>
                <w:lang w:val="mk-MK"/>
              </w:rPr>
              <w:t xml:space="preserve"> </w:t>
            </w:r>
            <w:r w:rsidRPr="00AB0A77">
              <w:rPr>
                <w:rFonts w:ascii="Georgia" w:hAnsi="Georgia" w:cs="Arial"/>
                <w:color w:val="000000"/>
                <w:sz w:val="20"/>
                <w:szCs w:val="20"/>
                <w:lang w:val="mk-MK"/>
              </w:rPr>
              <w:t>=</w:t>
            </w:r>
            <w:r w:rsidR="00441427">
              <w:rPr>
                <w:rFonts w:ascii="Georgia" w:hAnsi="Georgia" w:cs="Arial"/>
                <w:color w:val="000000"/>
                <w:sz w:val="20"/>
                <w:szCs w:val="20"/>
                <w:lang w:val="mk-MK"/>
              </w:rPr>
              <w:t xml:space="preserve"> </w:t>
            </w:r>
            <w:r w:rsidRPr="00AB0A77">
              <w:rPr>
                <w:rFonts w:ascii="Georgia" w:hAnsi="Georgia" w:cs="Arial"/>
                <w:color w:val="000000"/>
                <w:sz w:val="20"/>
                <w:szCs w:val="20"/>
                <w:lang w:val="mk-MK"/>
              </w:rPr>
              <w:t>20,929</w:t>
            </w:r>
            <w:r w:rsidRPr="008212B2">
              <w:rPr>
                <w:rFonts w:ascii="Georgia" w:hAnsi="Georgia" w:cs="Arial"/>
                <w:color w:val="000000"/>
                <w:sz w:val="20"/>
                <w:szCs w:val="20"/>
                <w:lang w:val="mk-MK"/>
              </w:rPr>
              <w:t>;</w:t>
            </w:r>
            <w:r w:rsidRPr="00AB0A77">
              <w:rPr>
                <w:rFonts w:ascii="Georgia" w:hAnsi="Georgia" w:cs="Arial"/>
                <w:color w:val="000000"/>
                <w:sz w:val="20"/>
                <w:szCs w:val="20"/>
                <w:lang w:val="mk-MK"/>
              </w:rPr>
              <w:t xml:space="preserve"> p</w:t>
            </w:r>
            <w:r w:rsidR="00441427">
              <w:rPr>
                <w:rFonts w:ascii="Georgia" w:hAnsi="Georgia" w:cs="Arial"/>
                <w:color w:val="000000"/>
                <w:sz w:val="20"/>
                <w:szCs w:val="20"/>
                <w:lang w:val="mk-MK"/>
              </w:rPr>
              <w:t xml:space="preserve"> </w:t>
            </w:r>
            <w:r w:rsidRPr="00AB0A77">
              <w:rPr>
                <w:rFonts w:ascii="Georgia" w:hAnsi="Georgia" w:cs="Arial"/>
                <w:color w:val="000000"/>
                <w:sz w:val="20"/>
                <w:szCs w:val="20"/>
                <w:lang w:val="mk-MK"/>
              </w:rPr>
              <w:t>=</w:t>
            </w:r>
            <w:r w:rsidR="00441427">
              <w:rPr>
                <w:rFonts w:ascii="Georgia" w:hAnsi="Georgia" w:cs="Arial"/>
                <w:color w:val="000000"/>
                <w:sz w:val="20"/>
                <w:szCs w:val="20"/>
                <w:lang w:val="mk-MK"/>
              </w:rPr>
              <w:t xml:space="preserve"> </w:t>
            </w:r>
            <w:r w:rsidRPr="008212B2">
              <w:rPr>
                <w:rFonts w:ascii="Georgia" w:hAnsi="Georgia" w:cs="Arial"/>
                <w:b/>
                <w:color w:val="000000"/>
                <w:sz w:val="20"/>
                <w:szCs w:val="20"/>
                <w:lang w:val="mk-MK"/>
              </w:rPr>
              <w:t>0</w:t>
            </w:r>
            <w:r w:rsidRPr="00AB0A77">
              <w:rPr>
                <w:rFonts w:ascii="Georgia" w:hAnsi="Georgia" w:cs="Arial"/>
                <w:b/>
                <w:color w:val="000000"/>
                <w:sz w:val="20"/>
                <w:szCs w:val="20"/>
                <w:lang w:val="mk-MK"/>
              </w:rPr>
              <w:t>,00009</w:t>
            </w:r>
          </w:p>
        </w:tc>
      </w:tr>
      <w:tr w:rsidR="00550D96" w:rsidRPr="00AB0A77" w14:paraId="0DCC396B" w14:textId="77777777" w:rsidTr="00D50BCE">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tcPr>
          <w:p w14:paraId="30E6D269" w14:textId="77777777" w:rsidR="00550D96" w:rsidRPr="008212B2" w:rsidRDefault="00550D96" w:rsidP="00D50BCE">
            <w:pPr>
              <w:jc w:val="center"/>
              <w:rPr>
                <w:rFonts w:ascii="Georgia" w:hAnsi="Georgia"/>
                <w:bCs/>
                <w:sz w:val="20"/>
                <w:szCs w:val="20"/>
                <w:lang w:val="mk-MK"/>
              </w:rPr>
            </w:pPr>
            <w:r w:rsidRPr="008212B2">
              <w:rPr>
                <w:rFonts w:ascii="Georgia" w:hAnsi="Georgia"/>
                <w:bCs/>
                <w:sz w:val="20"/>
                <w:szCs w:val="20"/>
                <w:lang w:val="mk-MK"/>
              </w:rPr>
              <w:t>Cell No.</w:t>
            </w:r>
          </w:p>
        </w:tc>
        <w:tc>
          <w:tcPr>
            <w:tcW w:w="0" w:type="auto"/>
            <w:tcBorders>
              <w:top w:val="outset" w:sz="6" w:space="0" w:color="auto"/>
              <w:left w:val="outset" w:sz="6" w:space="0" w:color="auto"/>
              <w:bottom w:val="outset" w:sz="6" w:space="0" w:color="auto"/>
              <w:right w:val="outset" w:sz="6" w:space="0" w:color="auto"/>
            </w:tcBorders>
            <w:noWrap/>
            <w:vAlign w:val="center"/>
          </w:tcPr>
          <w:p w14:paraId="2222CAB5" w14:textId="77777777" w:rsidR="00550D96" w:rsidRPr="008212B2" w:rsidRDefault="00550D96" w:rsidP="00D50BCE">
            <w:pPr>
              <w:jc w:val="center"/>
              <w:rPr>
                <w:rFonts w:ascii="Georgia" w:hAnsi="Georgia"/>
                <w:bCs/>
                <w:sz w:val="20"/>
                <w:szCs w:val="20"/>
                <w:lang w:val="mk-MK"/>
              </w:rPr>
            </w:pPr>
            <w:r w:rsidRPr="008212B2">
              <w:rPr>
                <w:rFonts w:ascii="Georgia" w:hAnsi="Georgia" w:cs="Arial"/>
                <w:bCs/>
                <w:color w:val="000000"/>
                <w:sz w:val="20"/>
                <w:szCs w:val="20"/>
                <w:lang w:val="mk-MK"/>
              </w:rPr>
              <w:t>Група</w:t>
            </w:r>
          </w:p>
        </w:tc>
        <w:tc>
          <w:tcPr>
            <w:tcW w:w="0" w:type="auto"/>
            <w:tcBorders>
              <w:top w:val="outset" w:sz="6" w:space="0" w:color="auto"/>
              <w:left w:val="outset" w:sz="6" w:space="0" w:color="auto"/>
              <w:bottom w:val="outset" w:sz="6" w:space="0" w:color="auto"/>
              <w:right w:val="outset" w:sz="6" w:space="0" w:color="auto"/>
            </w:tcBorders>
            <w:noWrap/>
            <w:vAlign w:val="center"/>
          </w:tcPr>
          <w:p w14:paraId="2BC73CF3" w14:textId="77777777" w:rsidR="00550D96" w:rsidRPr="008212B2" w:rsidRDefault="00550D96" w:rsidP="00D50BCE">
            <w:pPr>
              <w:jc w:val="center"/>
              <w:rPr>
                <w:rFonts w:ascii="Georgia" w:hAnsi="Georgia" w:cs="Arial"/>
                <w:bCs/>
                <w:color w:val="000000"/>
                <w:sz w:val="20"/>
                <w:szCs w:val="20"/>
                <w:lang w:val="mk-MK"/>
              </w:rPr>
            </w:pPr>
            <w:r w:rsidRPr="008212B2">
              <w:rPr>
                <w:rFonts w:ascii="Georgia" w:hAnsi="Georgia" w:cs="Arial"/>
                <w:bCs/>
                <w:color w:val="000000"/>
                <w:sz w:val="20"/>
                <w:szCs w:val="20"/>
                <w:lang w:val="mk-MK"/>
              </w:rPr>
              <w:t>DV_1</w:t>
            </w:r>
          </w:p>
          <w:p w14:paraId="1579FCCA" w14:textId="77777777" w:rsidR="00550D96" w:rsidRPr="008212B2" w:rsidRDefault="00550D96" w:rsidP="00D50BCE">
            <w:pPr>
              <w:jc w:val="center"/>
              <w:rPr>
                <w:rFonts w:ascii="Georgia" w:hAnsi="Georgia"/>
                <w:bCs/>
                <w:sz w:val="20"/>
                <w:szCs w:val="20"/>
                <w:lang w:val="mk-MK"/>
              </w:rPr>
            </w:pPr>
            <w:r w:rsidRPr="008212B2">
              <w:rPr>
                <w:rFonts w:ascii="Georgia" w:hAnsi="Georgia" w:cs="Arial"/>
                <w:bCs/>
                <w:color w:val="000000"/>
                <w:sz w:val="20"/>
                <w:szCs w:val="20"/>
                <w:lang w:val="mk-MK"/>
              </w:rPr>
              <w:t>Mean</w:t>
            </w:r>
          </w:p>
        </w:tc>
        <w:tc>
          <w:tcPr>
            <w:tcW w:w="0" w:type="auto"/>
            <w:tcBorders>
              <w:top w:val="outset" w:sz="6" w:space="0" w:color="auto"/>
              <w:left w:val="outset" w:sz="6" w:space="0" w:color="auto"/>
              <w:bottom w:val="outset" w:sz="6" w:space="0" w:color="auto"/>
              <w:right w:val="outset" w:sz="6" w:space="0" w:color="auto"/>
            </w:tcBorders>
            <w:noWrap/>
            <w:vAlign w:val="center"/>
          </w:tcPr>
          <w:p w14:paraId="03E381F1" w14:textId="77777777" w:rsidR="00550D96" w:rsidRPr="008212B2" w:rsidRDefault="00550D96" w:rsidP="00D50BCE">
            <w:pPr>
              <w:jc w:val="center"/>
              <w:rPr>
                <w:rFonts w:ascii="Georgia" w:hAnsi="Georgia" w:cs="Arial"/>
                <w:bCs/>
                <w:color w:val="000000"/>
                <w:sz w:val="20"/>
                <w:szCs w:val="20"/>
                <w:lang w:val="mk-MK"/>
              </w:rPr>
            </w:pPr>
            <w:r w:rsidRPr="008212B2">
              <w:rPr>
                <w:rFonts w:ascii="Georgia" w:hAnsi="Georgia" w:cs="Arial"/>
                <w:bCs/>
                <w:color w:val="000000"/>
                <w:sz w:val="20"/>
                <w:szCs w:val="20"/>
                <w:lang w:val="mk-MK"/>
              </w:rPr>
              <w:t>DV_1</w:t>
            </w:r>
          </w:p>
          <w:p w14:paraId="49FCA2A3" w14:textId="77777777" w:rsidR="00550D96" w:rsidRPr="008212B2" w:rsidRDefault="00550D96" w:rsidP="00D50BCE">
            <w:pPr>
              <w:jc w:val="center"/>
              <w:rPr>
                <w:rFonts w:ascii="Georgia" w:hAnsi="Georgia"/>
                <w:bCs/>
                <w:sz w:val="20"/>
                <w:szCs w:val="20"/>
                <w:lang w:val="mk-MK"/>
              </w:rPr>
            </w:pPr>
            <w:r w:rsidRPr="008212B2">
              <w:rPr>
                <w:rFonts w:ascii="Georgia" w:hAnsi="Georgia" w:cs="Arial"/>
                <w:bCs/>
                <w:color w:val="000000"/>
                <w:sz w:val="20"/>
                <w:szCs w:val="20"/>
                <w:lang w:val="mk-MK"/>
              </w:rPr>
              <w:t>Std.Err.</w:t>
            </w:r>
          </w:p>
        </w:tc>
        <w:tc>
          <w:tcPr>
            <w:tcW w:w="0" w:type="auto"/>
            <w:tcBorders>
              <w:top w:val="outset" w:sz="6" w:space="0" w:color="auto"/>
              <w:left w:val="outset" w:sz="6" w:space="0" w:color="auto"/>
              <w:bottom w:val="outset" w:sz="6" w:space="0" w:color="auto"/>
              <w:right w:val="outset" w:sz="6" w:space="0" w:color="auto"/>
            </w:tcBorders>
            <w:noWrap/>
            <w:vAlign w:val="center"/>
          </w:tcPr>
          <w:p w14:paraId="7BF827DE" w14:textId="77777777" w:rsidR="00550D96" w:rsidRPr="008212B2" w:rsidRDefault="00550D96" w:rsidP="00D50BCE">
            <w:pPr>
              <w:jc w:val="center"/>
              <w:rPr>
                <w:rFonts w:ascii="Georgia" w:hAnsi="Georgia" w:cs="Arial"/>
                <w:bCs/>
                <w:color w:val="000000"/>
                <w:sz w:val="20"/>
                <w:szCs w:val="20"/>
                <w:lang w:val="mk-MK"/>
              </w:rPr>
            </w:pPr>
            <w:r w:rsidRPr="008212B2">
              <w:rPr>
                <w:rFonts w:ascii="Georgia" w:hAnsi="Georgia" w:cs="Arial"/>
                <w:bCs/>
                <w:color w:val="000000"/>
                <w:sz w:val="20"/>
                <w:szCs w:val="20"/>
                <w:lang w:val="mk-MK"/>
              </w:rPr>
              <w:t>DV_1</w:t>
            </w:r>
          </w:p>
          <w:p w14:paraId="7A1E7BFC" w14:textId="77777777" w:rsidR="00550D96" w:rsidRPr="008212B2" w:rsidRDefault="00550D96" w:rsidP="00D50BCE">
            <w:pPr>
              <w:jc w:val="center"/>
              <w:rPr>
                <w:rFonts w:ascii="Georgia" w:hAnsi="Georgia"/>
                <w:bCs/>
                <w:sz w:val="20"/>
                <w:szCs w:val="20"/>
                <w:lang w:val="mk-MK"/>
              </w:rPr>
            </w:pPr>
            <w:r w:rsidRPr="008212B2">
              <w:rPr>
                <w:rFonts w:ascii="Georgia" w:hAnsi="Georgia" w:cs="Arial"/>
                <w:bCs/>
                <w:color w:val="000000"/>
                <w:sz w:val="20"/>
                <w:szCs w:val="20"/>
                <w:lang w:val="mk-MK"/>
              </w:rPr>
              <w:t>-95,00%</w:t>
            </w:r>
          </w:p>
        </w:tc>
        <w:tc>
          <w:tcPr>
            <w:tcW w:w="0" w:type="auto"/>
            <w:tcBorders>
              <w:top w:val="outset" w:sz="6" w:space="0" w:color="auto"/>
              <w:left w:val="outset" w:sz="6" w:space="0" w:color="auto"/>
              <w:bottom w:val="outset" w:sz="6" w:space="0" w:color="auto"/>
              <w:right w:val="outset" w:sz="6" w:space="0" w:color="auto"/>
            </w:tcBorders>
            <w:noWrap/>
            <w:vAlign w:val="center"/>
          </w:tcPr>
          <w:p w14:paraId="7E877AFD" w14:textId="77777777" w:rsidR="00550D96" w:rsidRPr="008212B2" w:rsidRDefault="00550D96" w:rsidP="00D50BCE">
            <w:pPr>
              <w:jc w:val="center"/>
              <w:rPr>
                <w:rFonts w:ascii="Georgia" w:hAnsi="Georgia" w:cs="Arial"/>
                <w:bCs/>
                <w:color w:val="000000"/>
                <w:sz w:val="20"/>
                <w:szCs w:val="20"/>
                <w:lang w:val="mk-MK"/>
              </w:rPr>
            </w:pPr>
            <w:r w:rsidRPr="008212B2">
              <w:rPr>
                <w:rFonts w:ascii="Georgia" w:hAnsi="Georgia" w:cs="Arial"/>
                <w:bCs/>
                <w:color w:val="000000"/>
                <w:sz w:val="20"/>
                <w:szCs w:val="20"/>
                <w:lang w:val="mk-MK"/>
              </w:rPr>
              <w:t>DV_1</w:t>
            </w:r>
          </w:p>
          <w:p w14:paraId="2E863346" w14:textId="77777777" w:rsidR="00550D96" w:rsidRPr="008212B2" w:rsidRDefault="00550D96" w:rsidP="00D50BCE">
            <w:pPr>
              <w:jc w:val="center"/>
              <w:rPr>
                <w:rFonts w:ascii="Georgia" w:hAnsi="Georgia"/>
                <w:bCs/>
                <w:sz w:val="20"/>
                <w:szCs w:val="20"/>
                <w:lang w:val="mk-MK"/>
              </w:rPr>
            </w:pPr>
            <w:r w:rsidRPr="008212B2">
              <w:rPr>
                <w:rFonts w:ascii="Georgia" w:hAnsi="Georgia" w:cs="Arial"/>
                <w:bCs/>
                <w:color w:val="000000"/>
                <w:sz w:val="20"/>
                <w:szCs w:val="20"/>
                <w:lang w:val="mk-MK"/>
              </w:rPr>
              <w:t>+95,00%</w:t>
            </w:r>
          </w:p>
        </w:tc>
        <w:tc>
          <w:tcPr>
            <w:tcW w:w="0" w:type="auto"/>
            <w:tcBorders>
              <w:top w:val="outset" w:sz="6" w:space="0" w:color="auto"/>
              <w:left w:val="outset" w:sz="6" w:space="0" w:color="auto"/>
              <w:bottom w:val="outset" w:sz="6" w:space="0" w:color="auto"/>
              <w:right w:val="outset" w:sz="6" w:space="0" w:color="auto"/>
            </w:tcBorders>
            <w:noWrap/>
            <w:vAlign w:val="center"/>
          </w:tcPr>
          <w:p w14:paraId="6D69C58A" w14:textId="77777777" w:rsidR="00550D96" w:rsidRPr="008212B2" w:rsidRDefault="00550D96" w:rsidP="00D50BCE">
            <w:pPr>
              <w:jc w:val="center"/>
              <w:rPr>
                <w:rFonts w:ascii="Georgia" w:hAnsi="Georgia"/>
                <w:bCs/>
                <w:sz w:val="20"/>
                <w:szCs w:val="20"/>
                <w:lang w:val="mk-MK"/>
              </w:rPr>
            </w:pPr>
            <w:r w:rsidRPr="008212B2">
              <w:rPr>
                <w:rFonts w:ascii="Georgia" w:hAnsi="Georgia" w:cs="Arial"/>
                <w:bCs/>
                <w:color w:val="000000"/>
                <w:sz w:val="20"/>
                <w:szCs w:val="20"/>
                <w:lang w:val="mk-MK"/>
              </w:rPr>
              <w:t>N</w:t>
            </w:r>
          </w:p>
        </w:tc>
      </w:tr>
      <w:tr w:rsidR="00550D96" w:rsidRPr="00AB0A77" w14:paraId="6BF6C55E" w14:textId="77777777" w:rsidTr="00D50BCE">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tcPr>
          <w:p w14:paraId="6EC38221" w14:textId="77777777" w:rsidR="00550D96" w:rsidRPr="008212B2" w:rsidRDefault="00550D96" w:rsidP="00D50BCE">
            <w:pPr>
              <w:jc w:val="center"/>
              <w:rPr>
                <w:rFonts w:ascii="Georgia" w:hAnsi="Georgia"/>
                <w:bCs/>
                <w:sz w:val="20"/>
                <w:szCs w:val="20"/>
                <w:lang w:val="mk-MK"/>
              </w:rPr>
            </w:pPr>
            <w:r w:rsidRPr="008212B2">
              <w:rPr>
                <w:rFonts w:ascii="Georgia" w:hAnsi="Georgia" w:cs="Arial"/>
                <w:bCs/>
                <w:color w:val="000000"/>
                <w:sz w:val="20"/>
                <w:szCs w:val="20"/>
                <w:lang w:val="mk-MK"/>
              </w:rPr>
              <w:t>1</w:t>
            </w:r>
          </w:p>
        </w:tc>
        <w:tc>
          <w:tcPr>
            <w:tcW w:w="0" w:type="auto"/>
            <w:tcBorders>
              <w:top w:val="outset" w:sz="6" w:space="0" w:color="auto"/>
              <w:left w:val="outset" w:sz="6" w:space="0" w:color="auto"/>
              <w:bottom w:val="outset" w:sz="6" w:space="0" w:color="auto"/>
              <w:right w:val="outset" w:sz="6" w:space="0" w:color="auto"/>
            </w:tcBorders>
            <w:noWrap/>
            <w:vAlign w:val="center"/>
          </w:tcPr>
          <w:p w14:paraId="5D641809" w14:textId="77777777" w:rsidR="00550D96" w:rsidRPr="00AB0A77" w:rsidRDefault="00550D96" w:rsidP="00D50BCE">
            <w:pPr>
              <w:jc w:val="center"/>
              <w:rPr>
                <w:rFonts w:ascii="Georgia" w:hAnsi="Georgia"/>
                <w:sz w:val="20"/>
                <w:szCs w:val="20"/>
                <w:lang w:val="mk-MK"/>
              </w:rPr>
            </w:pPr>
            <w:r w:rsidRPr="00AB0A77">
              <w:rPr>
                <w:rFonts w:ascii="Georgia" w:hAnsi="Georgia" w:cs="Arial"/>
                <w:color w:val="000000"/>
                <w:sz w:val="20"/>
                <w:szCs w:val="20"/>
                <w:lang w:val="mk-MK"/>
              </w:rPr>
              <w:t>Група 1</w:t>
            </w:r>
          </w:p>
        </w:tc>
        <w:tc>
          <w:tcPr>
            <w:tcW w:w="0" w:type="auto"/>
            <w:tcBorders>
              <w:top w:val="outset" w:sz="6" w:space="0" w:color="auto"/>
              <w:left w:val="outset" w:sz="6" w:space="0" w:color="auto"/>
              <w:bottom w:val="outset" w:sz="6" w:space="0" w:color="auto"/>
              <w:right w:val="outset" w:sz="6" w:space="0" w:color="auto"/>
            </w:tcBorders>
            <w:noWrap/>
            <w:vAlign w:val="center"/>
          </w:tcPr>
          <w:p w14:paraId="63FAE869" w14:textId="77777777" w:rsidR="00550D96" w:rsidRPr="008212B2" w:rsidRDefault="00550D96" w:rsidP="00D50BCE">
            <w:pPr>
              <w:jc w:val="center"/>
              <w:rPr>
                <w:rFonts w:ascii="Georgia" w:hAnsi="Georgia"/>
                <w:sz w:val="20"/>
                <w:szCs w:val="20"/>
                <w:lang w:val="mk-MK"/>
              </w:rPr>
            </w:pPr>
            <w:r w:rsidRPr="008212B2">
              <w:rPr>
                <w:rFonts w:ascii="Georgia" w:hAnsi="Georgia" w:cs="Arial"/>
                <w:color w:val="000000"/>
                <w:sz w:val="20"/>
                <w:szCs w:val="20"/>
                <w:lang w:val="mk-MK"/>
              </w:rPr>
              <w:t>1,98</w:t>
            </w:r>
          </w:p>
        </w:tc>
        <w:tc>
          <w:tcPr>
            <w:tcW w:w="0" w:type="auto"/>
            <w:tcBorders>
              <w:top w:val="outset" w:sz="6" w:space="0" w:color="auto"/>
              <w:left w:val="outset" w:sz="6" w:space="0" w:color="auto"/>
              <w:bottom w:val="outset" w:sz="6" w:space="0" w:color="auto"/>
              <w:right w:val="outset" w:sz="6" w:space="0" w:color="auto"/>
            </w:tcBorders>
            <w:noWrap/>
            <w:vAlign w:val="center"/>
          </w:tcPr>
          <w:p w14:paraId="2BB2E780" w14:textId="77777777" w:rsidR="00550D96" w:rsidRPr="008212B2" w:rsidRDefault="00550D96" w:rsidP="00D50BCE">
            <w:pPr>
              <w:jc w:val="center"/>
              <w:rPr>
                <w:rFonts w:ascii="Georgia" w:hAnsi="Georgia"/>
                <w:sz w:val="20"/>
                <w:szCs w:val="20"/>
                <w:lang w:val="mk-MK"/>
              </w:rPr>
            </w:pPr>
            <w:r w:rsidRPr="008212B2">
              <w:rPr>
                <w:rFonts w:ascii="Georgia" w:hAnsi="Georgia" w:cs="Arial"/>
                <w:color w:val="000000"/>
                <w:sz w:val="20"/>
                <w:szCs w:val="20"/>
                <w:lang w:val="mk-MK"/>
              </w:rPr>
              <w:t>0,14</w:t>
            </w:r>
          </w:p>
        </w:tc>
        <w:tc>
          <w:tcPr>
            <w:tcW w:w="0" w:type="auto"/>
            <w:tcBorders>
              <w:top w:val="outset" w:sz="6" w:space="0" w:color="auto"/>
              <w:left w:val="outset" w:sz="6" w:space="0" w:color="auto"/>
              <w:bottom w:val="outset" w:sz="6" w:space="0" w:color="auto"/>
              <w:right w:val="outset" w:sz="6" w:space="0" w:color="auto"/>
            </w:tcBorders>
            <w:noWrap/>
            <w:vAlign w:val="center"/>
          </w:tcPr>
          <w:p w14:paraId="0967EDCC" w14:textId="77777777" w:rsidR="00550D96" w:rsidRPr="008212B2" w:rsidRDefault="00550D96" w:rsidP="00D50BCE">
            <w:pPr>
              <w:jc w:val="center"/>
              <w:rPr>
                <w:rFonts w:ascii="Georgia" w:hAnsi="Georgia"/>
                <w:sz w:val="20"/>
                <w:szCs w:val="20"/>
                <w:lang w:val="mk-MK"/>
              </w:rPr>
            </w:pPr>
            <w:r w:rsidRPr="008212B2">
              <w:rPr>
                <w:rFonts w:ascii="Georgia" w:hAnsi="Georgia" w:cs="Arial"/>
                <w:color w:val="000000"/>
                <w:sz w:val="20"/>
                <w:szCs w:val="20"/>
                <w:lang w:val="mk-MK"/>
              </w:rPr>
              <w:t>1,68</w:t>
            </w:r>
          </w:p>
        </w:tc>
        <w:tc>
          <w:tcPr>
            <w:tcW w:w="0" w:type="auto"/>
            <w:tcBorders>
              <w:top w:val="outset" w:sz="6" w:space="0" w:color="auto"/>
              <w:left w:val="outset" w:sz="6" w:space="0" w:color="auto"/>
              <w:bottom w:val="outset" w:sz="6" w:space="0" w:color="auto"/>
              <w:right w:val="outset" w:sz="6" w:space="0" w:color="auto"/>
            </w:tcBorders>
            <w:noWrap/>
            <w:vAlign w:val="center"/>
          </w:tcPr>
          <w:p w14:paraId="731A6BD8" w14:textId="77777777" w:rsidR="00550D96" w:rsidRPr="008212B2" w:rsidRDefault="00550D96" w:rsidP="00D50BCE">
            <w:pPr>
              <w:jc w:val="center"/>
              <w:rPr>
                <w:rFonts w:ascii="Georgia" w:hAnsi="Georgia"/>
                <w:sz w:val="20"/>
                <w:szCs w:val="20"/>
                <w:lang w:val="mk-MK"/>
              </w:rPr>
            </w:pPr>
            <w:r w:rsidRPr="008212B2">
              <w:rPr>
                <w:rFonts w:ascii="Georgia" w:hAnsi="Georgia" w:cs="Arial"/>
                <w:color w:val="000000"/>
                <w:sz w:val="20"/>
                <w:szCs w:val="20"/>
                <w:lang w:val="mk-MK"/>
              </w:rPr>
              <w:t>2,27</w:t>
            </w:r>
          </w:p>
        </w:tc>
        <w:tc>
          <w:tcPr>
            <w:tcW w:w="0" w:type="auto"/>
            <w:tcBorders>
              <w:top w:val="outset" w:sz="6" w:space="0" w:color="auto"/>
              <w:left w:val="outset" w:sz="6" w:space="0" w:color="auto"/>
              <w:bottom w:val="outset" w:sz="6" w:space="0" w:color="auto"/>
              <w:right w:val="outset" w:sz="6" w:space="0" w:color="auto"/>
            </w:tcBorders>
            <w:noWrap/>
            <w:vAlign w:val="center"/>
          </w:tcPr>
          <w:p w14:paraId="57A83B46" w14:textId="77777777" w:rsidR="00550D96" w:rsidRPr="008212B2" w:rsidRDefault="00550D96" w:rsidP="00D50BCE">
            <w:pPr>
              <w:jc w:val="center"/>
              <w:rPr>
                <w:rFonts w:ascii="Georgia" w:hAnsi="Georgia"/>
                <w:sz w:val="20"/>
                <w:szCs w:val="20"/>
                <w:lang w:val="mk-MK"/>
              </w:rPr>
            </w:pPr>
            <w:r w:rsidRPr="008212B2">
              <w:rPr>
                <w:rFonts w:ascii="Georgia" w:hAnsi="Georgia" w:cs="Arial"/>
                <w:color w:val="000000"/>
                <w:sz w:val="20"/>
                <w:szCs w:val="20"/>
                <w:lang w:val="mk-MK"/>
              </w:rPr>
              <w:t>15</w:t>
            </w:r>
          </w:p>
        </w:tc>
      </w:tr>
      <w:tr w:rsidR="00550D96" w:rsidRPr="00AB0A77" w14:paraId="5D00155A" w14:textId="77777777" w:rsidTr="00D50BCE">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tcPr>
          <w:p w14:paraId="74FE984A" w14:textId="77777777" w:rsidR="00550D96" w:rsidRPr="008212B2" w:rsidRDefault="00550D96" w:rsidP="00D50BCE">
            <w:pPr>
              <w:jc w:val="center"/>
              <w:rPr>
                <w:rFonts w:ascii="Georgia" w:hAnsi="Georgia"/>
                <w:bCs/>
                <w:sz w:val="20"/>
                <w:szCs w:val="20"/>
                <w:lang w:val="mk-MK"/>
              </w:rPr>
            </w:pPr>
            <w:r w:rsidRPr="008212B2">
              <w:rPr>
                <w:rFonts w:ascii="Georgia" w:hAnsi="Georgia" w:cs="Arial"/>
                <w:bCs/>
                <w:color w:val="000000"/>
                <w:sz w:val="20"/>
                <w:szCs w:val="20"/>
                <w:lang w:val="mk-MK"/>
              </w:rPr>
              <w:t>2</w:t>
            </w:r>
          </w:p>
        </w:tc>
        <w:tc>
          <w:tcPr>
            <w:tcW w:w="0" w:type="auto"/>
            <w:tcBorders>
              <w:top w:val="outset" w:sz="6" w:space="0" w:color="auto"/>
              <w:left w:val="outset" w:sz="6" w:space="0" w:color="auto"/>
              <w:bottom w:val="outset" w:sz="6" w:space="0" w:color="auto"/>
              <w:right w:val="outset" w:sz="6" w:space="0" w:color="auto"/>
            </w:tcBorders>
            <w:noWrap/>
            <w:vAlign w:val="center"/>
          </w:tcPr>
          <w:p w14:paraId="66253382" w14:textId="77777777" w:rsidR="00550D96" w:rsidRPr="00AB0A77" w:rsidRDefault="00550D96" w:rsidP="00D50BCE">
            <w:pPr>
              <w:jc w:val="center"/>
              <w:rPr>
                <w:rFonts w:ascii="Georgia" w:hAnsi="Georgia"/>
                <w:sz w:val="20"/>
                <w:szCs w:val="20"/>
                <w:lang w:val="mk-MK"/>
              </w:rPr>
            </w:pPr>
            <w:r w:rsidRPr="00AB0A77">
              <w:rPr>
                <w:rFonts w:ascii="Georgia" w:hAnsi="Georgia" w:cs="Arial"/>
                <w:color w:val="000000"/>
                <w:sz w:val="20"/>
                <w:szCs w:val="20"/>
                <w:lang w:val="mk-MK"/>
              </w:rPr>
              <w:t>Група 3</w:t>
            </w:r>
          </w:p>
        </w:tc>
        <w:tc>
          <w:tcPr>
            <w:tcW w:w="0" w:type="auto"/>
            <w:tcBorders>
              <w:top w:val="outset" w:sz="6" w:space="0" w:color="auto"/>
              <w:left w:val="outset" w:sz="6" w:space="0" w:color="auto"/>
              <w:bottom w:val="outset" w:sz="6" w:space="0" w:color="auto"/>
              <w:right w:val="outset" w:sz="6" w:space="0" w:color="auto"/>
            </w:tcBorders>
            <w:noWrap/>
            <w:vAlign w:val="center"/>
          </w:tcPr>
          <w:p w14:paraId="3C360055" w14:textId="77777777" w:rsidR="00550D96" w:rsidRPr="008212B2" w:rsidRDefault="00550D96" w:rsidP="00D50BCE">
            <w:pPr>
              <w:jc w:val="center"/>
              <w:rPr>
                <w:rFonts w:ascii="Georgia" w:hAnsi="Georgia"/>
                <w:sz w:val="20"/>
                <w:szCs w:val="20"/>
                <w:lang w:val="mk-MK"/>
              </w:rPr>
            </w:pPr>
            <w:r w:rsidRPr="008212B2">
              <w:rPr>
                <w:rFonts w:ascii="Georgia" w:hAnsi="Georgia" w:cs="Arial"/>
                <w:color w:val="000000"/>
                <w:sz w:val="20"/>
                <w:szCs w:val="20"/>
                <w:lang w:val="mk-MK"/>
              </w:rPr>
              <w:t>1,04</w:t>
            </w:r>
          </w:p>
        </w:tc>
        <w:tc>
          <w:tcPr>
            <w:tcW w:w="0" w:type="auto"/>
            <w:tcBorders>
              <w:top w:val="outset" w:sz="6" w:space="0" w:color="auto"/>
              <w:left w:val="outset" w:sz="6" w:space="0" w:color="auto"/>
              <w:bottom w:val="outset" w:sz="6" w:space="0" w:color="auto"/>
              <w:right w:val="outset" w:sz="6" w:space="0" w:color="auto"/>
            </w:tcBorders>
            <w:noWrap/>
            <w:vAlign w:val="center"/>
          </w:tcPr>
          <w:p w14:paraId="7EB78B40" w14:textId="77777777" w:rsidR="00550D96" w:rsidRPr="008212B2" w:rsidRDefault="00550D96" w:rsidP="00D50BCE">
            <w:pPr>
              <w:jc w:val="center"/>
              <w:rPr>
                <w:rFonts w:ascii="Georgia" w:hAnsi="Georgia"/>
                <w:sz w:val="20"/>
                <w:szCs w:val="20"/>
                <w:lang w:val="mk-MK"/>
              </w:rPr>
            </w:pPr>
            <w:r w:rsidRPr="008212B2">
              <w:rPr>
                <w:rFonts w:ascii="Georgia" w:hAnsi="Georgia" w:cs="Arial"/>
                <w:color w:val="000000"/>
                <w:sz w:val="20"/>
                <w:szCs w:val="20"/>
                <w:lang w:val="mk-MK"/>
              </w:rPr>
              <w:t>0,14</w:t>
            </w:r>
          </w:p>
        </w:tc>
        <w:tc>
          <w:tcPr>
            <w:tcW w:w="0" w:type="auto"/>
            <w:tcBorders>
              <w:top w:val="outset" w:sz="6" w:space="0" w:color="auto"/>
              <w:left w:val="outset" w:sz="6" w:space="0" w:color="auto"/>
              <w:bottom w:val="outset" w:sz="6" w:space="0" w:color="auto"/>
              <w:right w:val="outset" w:sz="6" w:space="0" w:color="auto"/>
            </w:tcBorders>
            <w:noWrap/>
            <w:vAlign w:val="center"/>
          </w:tcPr>
          <w:p w14:paraId="6266164D" w14:textId="77777777" w:rsidR="00550D96" w:rsidRPr="008212B2" w:rsidRDefault="00550D96" w:rsidP="00D50BCE">
            <w:pPr>
              <w:jc w:val="center"/>
              <w:rPr>
                <w:rFonts w:ascii="Georgia" w:hAnsi="Georgia"/>
                <w:sz w:val="20"/>
                <w:szCs w:val="20"/>
                <w:lang w:val="mk-MK"/>
              </w:rPr>
            </w:pPr>
            <w:r w:rsidRPr="008212B2">
              <w:rPr>
                <w:rFonts w:ascii="Georgia" w:hAnsi="Georgia" w:cs="Arial"/>
                <w:color w:val="000000"/>
                <w:sz w:val="20"/>
                <w:szCs w:val="20"/>
                <w:lang w:val="mk-MK"/>
              </w:rPr>
              <w:t>0,75</w:t>
            </w:r>
          </w:p>
        </w:tc>
        <w:tc>
          <w:tcPr>
            <w:tcW w:w="0" w:type="auto"/>
            <w:tcBorders>
              <w:top w:val="outset" w:sz="6" w:space="0" w:color="auto"/>
              <w:left w:val="outset" w:sz="6" w:space="0" w:color="auto"/>
              <w:bottom w:val="outset" w:sz="6" w:space="0" w:color="auto"/>
              <w:right w:val="outset" w:sz="6" w:space="0" w:color="auto"/>
            </w:tcBorders>
            <w:noWrap/>
            <w:vAlign w:val="center"/>
          </w:tcPr>
          <w:p w14:paraId="01727226" w14:textId="77777777" w:rsidR="00550D96" w:rsidRPr="008212B2" w:rsidRDefault="00550D96" w:rsidP="00D50BCE">
            <w:pPr>
              <w:jc w:val="center"/>
              <w:rPr>
                <w:rFonts w:ascii="Georgia" w:hAnsi="Georgia"/>
                <w:sz w:val="20"/>
                <w:szCs w:val="20"/>
                <w:lang w:val="mk-MK"/>
              </w:rPr>
            </w:pPr>
            <w:r w:rsidRPr="008212B2">
              <w:rPr>
                <w:rFonts w:ascii="Georgia" w:hAnsi="Georgia" w:cs="Arial"/>
                <w:color w:val="000000"/>
                <w:sz w:val="20"/>
                <w:szCs w:val="20"/>
                <w:lang w:val="mk-MK"/>
              </w:rPr>
              <w:t>1,34</w:t>
            </w:r>
          </w:p>
        </w:tc>
        <w:tc>
          <w:tcPr>
            <w:tcW w:w="0" w:type="auto"/>
            <w:tcBorders>
              <w:top w:val="outset" w:sz="6" w:space="0" w:color="auto"/>
              <w:left w:val="outset" w:sz="6" w:space="0" w:color="auto"/>
              <w:bottom w:val="outset" w:sz="6" w:space="0" w:color="auto"/>
              <w:right w:val="outset" w:sz="6" w:space="0" w:color="auto"/>
            </w:tcBorders>
            <w:noWrap/>
            <w:vAlign w:val="center"/>
          </w:tcPr>
          <w:p w14:paraId="1E91DE0B" w14:textId="77777777" w:rsidR="00550D96" w:rsidRPr="008212B2" w:rsidRDefault="00550D96" w:rsidP="00D50BCE">
            <w:pPr>
              <w:jc w:val="center"/>
              <w:rPr>
                <w:rFonts w:ascii="Georgia" w:hAnsi="Georgia"/>
                <w:sz w:val="20"/>
                <w:szCs w:val="20"/>
                <w:lang w:val="mk-MK"/>
              </w:rPr>
            </w:pPr>
            <w:r w:rsidRPr="008212B2">
              <w:rPr>
                <w:rFonts w:ascii="Georgia" w:hAnsi="Georgia" w:cs="Arial"/>
                <w:color w:val="000000"/>
                <w:sz w:val="20"/>
                <w:szCs w:val="20"/>
                <w:lang w:val="mk-MK"/>
              </w:rPr>
              <w:t>15</w:t>
            </w:r>
          </w:p>
        </w:tc>
      </w:tr>
    </w:tbl>
    <w:p w14:paraId="673FFC5D" w14:textId="77777777" w:rsidR="00550D96" w:rsidRPr="008212B2" w:rsidRDefault="00550D96" w:rsidP="00550D96">
      <w:pPr>
        <w:rPr>
          <w:rFonts w:ascii="Arial" w:hAnsi="Arial" w:cs="Arial"/>
          <w:color w:val="000000"/>
          <w:sz w:val="20"/>
          <w:szCs w:val="20"/>
          <w:lang w:val="mk-MK"/>
        </w:rPr>
      </w:pPr>
    </w:p>
    <w:p w14:paraId="1CC17C11" w14:textId="77777777" w:rsidR="00550D96" w:rsidRPr="008212B2" w:rsidRDefault="00550D96" w:rsidP="00550D96">
      <w:pPr>
        <w:jc w:val="center"/>
        <w:rPr>
          <w:rFonts w:ascii="Georgia" w:hAnsi="Georgia" w:cs="Arial"/>
          <w:color w:val="000000"/>
          <w:sz w:val="20"/>
          <w:szCs w:val="20"/>
          <w:lang w:val="mk-MK"/>
        </w:rPr>
      </w:pPr>
      <w:r w:rsidRPr="00C247E6">
        <w:rPr>
          <w:rFonts w:ascii="Georgia" w:hAnsi="Georgia"/>
          <w:lang w:val="mk-MK"/>
        </w:rPr>
        <w:object w:dxaOrig="7151" w:dyaOrig="5041" w14:anchorId="5D31C88F">
          <v:shape id="_x0000_i1038" type="#_x0000_t75" style="width:358.2pt;height:252.6pt" o:ole="">
            <v:imagedata r:id="rId50" o:title=""/>
          </v:shape>
          <o:OLEObject Type="Embed" ProgID="STATISTICA.Graph" ShapeID="_x0000_i1038" DrawAspect="Content" ObjectID="_1811752118" r:id="rId51">
            <o:FieldCodes>\s</o:FieldCodes>
          </o:OLEObject>
        </w:object>
      </w:r>
    </w:p>
    <w:p w14:paraId="45C14A74" w14:textId="34FCD36C" w:rsidR="00550D96" w:rsidRPr="008212B2" w:rsidRDefault="00550D96" w:rsidP="00550D96">
      <w:pPr>
        <w:rPr>
          <w:rFonts w:ascii="Times New Roman" w:hAnsi="Times New Roman" w:cs="Times New Roman"/>
          <w:color w:val="000000"/>
          <w:sz w:val="24"/>
          <w:szCs w:val="24"/>
          <w:lang w:val="mk-MK"/>
        </w:rPr>
      </w:pPr>
      <w:r w:rsidRPr="008212B2">
        <w:rPr>
          <w:rFonts w:ascii="Arial" w:hAnsi="Arial" w:cs="Arial"/>
          <w:color w:val="000000"/>
          <w:sz w:val="20"/>
          <w:szCs w:val="20"/>
          <w:lang w:val="mk-MK"/>
        </w:rPr>
        <w:tab/>
      </w:r>
      <w:r w:rsidRPr="00AB0A77">
        <w:rPr>
          <w:rFonts w:ascii="Times New Roman" w:hAnsi="Times New Roman" w:cs="Times New Roman"/>
          <w:b/>
          <w:bCs/>
          <w:sz w:val="24"/>
          <w:szCs w:val="24"/>
          <w:lang w:val="mk-MK"/>
        </w:rPr>
        <w:t xml:space="preserve">Графикон </w:t>
      </w:r>
      <w:r w:rsidRPr="008212B2">
        <w:rPr>
          <w:rFonts w:ascii="Times New Roman" w:hAnsi="Times New Roman" w:cs="Times New Roman"/>
          <w:b/>
          <w:bCs/>
          <w:sz w:val="24"/>
          <w:szCs w:val="24"/>
          <w:lang w:val="mk-MK"/>
        </w:rPr>
        <w:t>26</w:t>
      </w:r>
      <w:r w:rsidR="00441427">
        <w:rPr>
          <w:rFonts w:ascii="Times New Roman" w:hAnsi="Times New Roman" w:cs="Times New Roman"/>
          <w:b/>
          <w:bCs/>
          <w:sz w:val="24"/>
          <w:szCs w:val="24"/>
          <w:lang w:val="mk-MK"/>
        </w:rPr>
        <w:t>:</w:t>
      </w:r>
      <w:r w:rsidRPr="008212B2">
        <w:rPr>
          <w:rFonts w:ascii="Times New Roman" w:hAnsi="Times New Roman" w:cs="Times New Roman"/>
          <w:sz w:val="24"/>
          <w:szCs w:val="24"/>
          <w:lang w:val="mk-MK"/>
        </w:rPr>
        <w:t xml:space="preserve"> Состојба на гингивата </w:t>
      </w:r>
      <w:r w:rsidRPr="00AB0A77">
        <w:rPr>
          <w:rFonts w:ascii="Times New Roman" w:hAnsi="Times New Roman" w:cs="Times New Roman"/>
          <w:sz w:val="24"/>
          <w:szCs w:val="24"/>
          <w:lang w:val="mk-MK"/>
        </w:rPr>
        <w:t>кај пациентите од група 1 и група 3</w:t>
      </w:r>
    </w:p>
    <w:p w14:paraId="23521969" w14:textId="77777777" w:rsidR="00550D96" w:rsidRPr="008212B2" w:rsidRDefault="00550D96" w:rsidP="00550D96">
      <w:pPr>
        <w:rPr>
          <w:rFonts w:ascii="Times New Roman" w:hAnsi="Times New Roman" w:cs="Times New Roman"/>
          <w:color w:val="000000"/>
          <w:sz w:val="24"/>
          <w:szCs w:val="24"/>
          <w:lang w:val="mk-MK"/>
        </w:rPr>
      </w:pPr>
    </w:p>
    <w:p w14:paraId="1FA59FBF" w14:textId="19AC046E" w:rsidR="00550D96" w:rsidRPr="00AB0A77" w:rsidRDefault="00550D96" w:rsidP="00550D96">
      <w:pPr>
        <w:jc w:val="both"/>
        <w:rPr>
          <w:rFonts w:ascii="Times New Roman" w:hAnsi="Times New Roman" w:cs="Times New Roman"/>
          <w:sz w:val="24"/>
          <w:szCs w:val="24"/>
          <w:lang w:val="mk-MK"/>
        </w:rPr>
      </w:pPr>
      <w:r w:rsidRPr="00AB0A77">
        <w:rPr>
          <w:rFonts w:ascii="Times New Roman" w:hAnsi="Times New Roman" w:cs="Times New Roman"/>
          <w:sz w:val="24"/>
          <w:szCs w:val="24"/>
          <w:lang w:val="mk-MK"/>
        </w:rPr>
        <w:t xml:space="preserve">Резултатите прикажани </w:t>
      </w:r>
      <w:r w:rsidR="00441427">
        <w:rPr>
          <w:rFonts w:ascii="Times New Roman" w:hAnsi="Times New Roman" w:cs="Times New Roman"/>
          <w:sz w:val="24"/>
          <w:szCs w:val="24"/>
          <w:lang w:val="mk-MK"/>
        </w:rPr>
        <w:t>во</w:t>
      </w:r>
      <w:r w:rsidR="00441427" w:rsidRPr="00AB0A77">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 xml:space="preserve">табела </w:t>
      </w:r>
      <w:r w:rsidRPr="008212B2">
        <w:rPr>
          <w:rFonts w:ascii="Times New Roman" w:hAnsi="Times New Roman" w:cs="Times New Roman"/>
          <w:sz w:val="24"/>
          <w:szCs w:val="24"/>
          <w:lang w:val="mk-MK"/>
        </w:rPr>
        <w:t>37</w:t>
      </w:r>
      <w:r w:rsidRPr="00AB0A77">
        <w:rPr>
          <w:rFonts w:ascii="Times New Roman" w:hAnsi="Times New Roman" w:cs="Times New Roman"/>
          <w:sz w:val="24"/>
          <w:szCs w:val="24"/>
          <w:lang w:val="mk-MK"/>
        </w:rPr>
        <w:t xml:space="preserve">.1 се </w:t>
      </w:r>
      <w:r w:rsidR="00CA75AD">
        <w:rPr>
          <w:rFonts w:ascii="Times New Roman" w:hAnsi="Times New Roman" w:cs="Times New Roman"/>
          <w:sz w:val="24"/>
          <w:szCs w:val="24"/>
          <w:lang w:val="mk-MK"/>
        </w:rPr>
        <w:t>добиени од</w:t>
      </w:r>
      <w:r w:rsidRPr="00AB0A77">
        <w:rPr>
          <w:rFonts w:ascii="Times New Roman" w:hAnsi="Times New Roman" w:cs="Times New Roman"/>
          <w:sz w:val="24"/>
          <w:szCs w:val="24"/>
          <w:lang w:val="mk-MK"/>
        </w:rPr>
        <w:t xml:space="preserve"> </w:t>
      </w:r>
      <w:r w:rsidR="00BD09A2">
        <w:rPr>
          <w:rFonts w:ascii="Times New Roman" w:hAnsi="Times New Roman" w:cs="Times New Roman"/>
          <w:sz w:val="24"/>
          <w:szCs w:val="24"/>
          <w:lang w:val="en-US"/>
        </w:rPr>
        <w:t>post hoc</w:t>
      </w:r>
      <w:r w:rsidRPr="008212B2">
        <w:rPr>
          <w:rFonts w:ascii="Times New Roman" w:hAnsi="Times New Roman" w:cs="Times New Roman"/>
          <w:sz w:val="24"/>
          <w:szCs w:val="24"/>
          <w:lang w:val="mk-MK"/>
        </w:rPr>
        <w:t xml:space="preserve"> </w:t>
      </w:r>
      <w:r w:rsidRPr="00AB0A77">
        <w:rPr>
          <w:rFonts w:ascii="Times New Roman" w:hAnsi="Times New Roman" w:cs="Times New Roman"/>
          <w:color w:val="000000"/>
          <w:sz w:val="24"/>
          <w:szCs w:val="24"/>
          <w:lang w:val="mk-MK"/>
        </w:rPr>
        <w:t xml:space="preserve">анализата </w:t>
      </w:r>
      <w:r w:rsidR="00441427" w:rsidRPr="00AB0A77">
        <w:rPr>
          <w:rFonts w:ascii="Times New Roman" w:hAnsi="Times New Roman" w:cs="Times New Roman"/>
          <w:color w:val="000000"/>
          <w:sz w:val="24"/>
          <w:szCs w:val="24"/>
          <w:lang w:val="mk-MK"/>
        </w:rPr>
        <w:t xml:space="preserve">Bonferroni test </w:t>
      </w:r>
      <w:r w:rsidR="00441427">
        <w:rPr>
          <w:rFonts w:ascii="Times New Roman" w:hAnsi="Times New Roman" w:cs="Times New Roman"/>
          <w:color w:val="000000"/>
          <w:sz w:val="24"/>
          <w:szCs w:val="24"/>
          <w:lang w:val="mk-MK"/>
        </w:rPr>
        <w:t>и</w:t>
      </w:r>
      <w:r w:rsidR="00441427" w:rsidRPr="00AB0A77">
        <w:rPr>
          <w:rFonts w:ascii="Times New Roman" w:hAnsi="Times New Roman" w:cs="Times New Roman"/>
          <w:color w:val="000000"/>
          <w:sz w:val="24"/>
          <w:szCs w:val="24"/>
          <w:lang w:val="mk-MK"/>
        </w:rPr>
        <w:t xml:space="preserve"> </w:t>
      </w:r>
      <w:r w:rsidRPr="00AB0A77">
        <w:rPr>
          <w:rFonts w:ascii="Times New Roman" w:hAnsi="Times New Roman" w:cs="Times New Roman"/>
          <w:color w:val="000000"/>
          <w:sz w:val="24"/>
          <w:szCs w:val="24"/>
          <w:lang w:val="mk-MK"/>
        </w:rPr>
        <w:t xml:space="preserve">се </w:t>
      </w:r>
      <w:r w:rsidRPr="00AB0A77">
        <w:rPr>
          <w:rFonts w:ascii="Times New Roman" w:hAnsi="Times New Roman" w:cs="Times New Roman"/>
          <w:sz w:val="24"/>
          <w:szCs w:val="24"/>
          <w:lang w:val="mk-MK"/>
        </w:rPr>
        <w:t xml:space="preserve">однесуваат на </w:t>
      </w:r>
      <w:r w:rsidRPr="008212B2">
        <w:rPr>
          <w:rFonts w:ascii="Times New Roman" w:hAnsi="Times New Roman" w:cs="Times New Roman"/>
          <w:sz w:val="24"/>
          <w:szCs w:val="24"/>
          <w:lang w:val="mk-MK"/>
        </w:rPr>
        <w:t>состојбата на гингивата (индекс Loe-Sillnes</w:t>
      </w:r>
      <w:r w:rsidRPr="00AB0A77">
        <w:rPr>
          <w:rFonts w:ascii="Times New Roman" w:hAnsi="Times New Roman" w:cs="Times New Roman"/>
          <w:sz w:val="24"/>
          <w:szCs w:val="24"/>
          <w:lang w:val="mk-MK"/>
        </w:rPr>
        <w:t>/сулкус индекс на крварење</w:t>
      </w:r>
      <w:r w:rsidRPr="008212B2">
        <w:rPr>
          <w:rFonts w:ascii="Times New Roman" w:hAnsi="Times New Roman" w:cs="Times New Roman"/>
          <w:sz w:val="24"/>
          <w:szCs w:val="24"/>
          <w:lang w:val="mk-MK"/>
        </w:rPr>
        <w:t>/</w:t>
      </w:r>
      <w:r w:rsidRPr="008212B2">
        <w:rPr>
          <w:rFonts w:ascii="Times New Roman" w:hAnsi="Times New Roman" w:cs="Times New Roman"/>
          <w:bCs/>
          <w:color w:val="000000"/>
          <w:sz w:val="24"/>
          <w:szCs w:val="24"/>
          <w:lang w:val="mk-MK"/>
        </w:rPr>
        <w:t>LSB/SBI</w:t>
      </w:r>
      <w:r w:rsidRPr="00AB0A77">
        <w:rPr>
          <w:rFonts w:ascii="Times New Roman" w:hAnsi="Times New Roman" w:cs="Times New Roman"/>
          <w:sz w:val="24"/>
          <w:szCs w:val="24"/>
          <w:lang w:val="mk-MK"/>
        </w:rPr>
        <w:t>)</w:t>
      </w:r>
      <w:r w:rsidRPr="008212B2">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кај пациентите од</w:t>
      </w:r>
      <w:r w:rsidR="00441427">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група 1 и група 3.</w:t>
      </w:r>
    </w:p>
    <w:p w14:paraId="2FEE2A9E" w14:textId="0C709E22" w:rsidR="00550D96" w:rsidRPr="008212B2" w:rsidRDefault="00550D96" w:rsidP="00550D96">
      <w:pPr>
        <w:jc w:val="both"/>
        <w:rPr>
          <w:rFonts w:ascii="Times New Roman" w:hAnsi="Times New Roman" w:cs="Times New Roman"/>
          <w:sz w:val="24"/>
          <w:szCs w:val="24"/>
          <w:lang w:val="mk-MK"/>
        </w:rPr>
      </w:pPr>
      <w:r w:rsidRPr="00AB0A77">
        <w:rPr>
          <w:rFonts w:ascii="Times New Roman" w:hAnsi="Times New Roman" w:cs="Times New Roman"/>
          <w:sz w:val="24"/>
          <w:szCs w:val="24"/>
          <w:lang w:val="mk-MK"/>
        </w:rPr>
        <w:t xml:space="preserve">Вредноста на </w:t>
      </w:r>
      <w:r w:rsidRPr="008212B2">
        <w:rPr>
          <w:rFonts w:ascii="Times New Roman" w:hAnsi="Times New Roman" w:cs="Times New Roman"/>
          <w:color w:val="000000"/>
          <w:sz w:val="24"/>
          <w:szCs w:val="24"/>
          <w:lang w:val="mk-MK"/>
        </w:rPr>
        <w:t>DV_1</w:t>
      </w:r>
      <w:r w:rsidRPr="00AB0A77">
        <w:rPr>
          <w:rFonts w:ascii="Times New Roman" w:hAnsi="Times New Roman" w:cs="Times New Roman"/>
          <w:color w:val="000000"/>
          <w:sz w:val="24"/>
          <w:szCs w:val="24"/>
          <w:lang w:val="mk-MK"/>
        </w:rPr>
        <w:t>/</w:t>
      </w:r>
      <w:r w:rsidRPr="008212B2">
        <w:rPr>
          <w:rFonts w:ascii="Times New Roman" w:hAnsi="Times New Roman" w:cs="Times New Roman"/>
          <w:color w:val="000000"/>
          <w:sz w:val="24"/>
          <w:szCs w:val="24"/>
          <w:lang w:val="mk-MK"/>
        </w:rPr>
        <w:t>Mean = 1,98/</w:t>
      </w:r>
      <w:r w:rsidRPr="008212B2">
        <w:rPr>
          <w:rFonts w:ascii="Times New Roman" w:hAnsi="Times New Roman" w:cs="Times New Roman"/>
          <w:sz w:val="24"/>
          <w:szCs w:val="24"/>
          <w:lang w:val="mk-MK"/>
        </w:rPr>
        <w:t>во група 1 (пациенти непушачи кои беа подложени на конвенционален пародонтален третман) за p</w:t>
      </w:r>
      <w:r w:rsidR="00441427">
        <w:rPr>
          <w:rFonts w:ascii="Times New Roman" w:hAnsi="Times New Roman" w:cs="Times New Roman"/>
          <w:sz w:val="24"/>
          <w:szCs w:val="24"/>
          <w:lang w:val="mk-MK"/>
        </w:rPr>
        <w:t xml:space="preserve"> </w:t>
      </w:r>
      <w:r w:rsidRPr="008212B2">
        <w:rPr>
          <w:rFonts w:ascii="Times New Roman" w:hAnsi="Times New Roman" w:cs="Times New Roman"/>
          <w:sz w:val="24"/>
          <w:szCs w:val="24"/>
          <w:lang w:val="mk-MK"/>
        </w:rPr>
        <w:t>&lt;</w:t>
      </w:r>
      <w:r w:rsidR="00441427">
        <w:rPr>
          <w:rFonts w:ascii="Times New Roman" w:hAnsi="Times New Roman" w:cs="Times New Roman"/>
          <w:sz w:val="24"/>
          <w:szCs w:val="24"/>
          <w:lang w:val="mk-MK"/>
        </w:rPr>
        <w:t xml:space="preserve"> </w:t>
      </w:r>
      <w:r w:rsidRPr="008212B2">
        <w:rPr>
          <w:rFonts w:ascii="Times New Roman" w:hAnsi="Times New Roman" w:cs="Times New Roman"/>
          <w:sz w:val="24"/>
          <w:szCs w:val="24"/>
          <w:lang w:val="mk-MK"/>
        </w:rPr>
        <w:t>0,001</w:t>
      </w:r>
      <w:r w:rsidR="00441427">
        <w:rPr>
          <w:rFonts w:ascii="Times New Roman" w:hAnsi="Times New Roman" w:cs="Times New Roman"/>
          <w:sz w:val="24"/>
          <w:szCs w:val="24"/>
          <w:lang w:val="mk-MK"/>
        </w:rPr>
        <w:t xml:space="preserve"> </w:t>
      </w:r>
      <w:r w:rsidRPr="008212B2">
        <w:rPr>
          <w:rFonts w:ascii="Times New Roman" w:hAnsi="Times New Roman" w:cs="Times New Roman"/>
          <w:sz w:val="24"/>
          <w:szCs w:val="24"/>
          <w:lang w:val="mk-MK"/>
        </w:rPr>
        <w:t>(p</w:t>
      </w:r>
      <w:r w:rsidR="00441427">
        <w:rPr>
          <w:rFonts w:ascii="Times New Roman" w:hAnsi="Times New Roman" w:cs="Times New Roman"/>
          <w:sz w:val="24"/>
          <w:szCs w:val="24"/>
          <w:lang w:val="mk-MK"/>
        </w:rPr>
        <w:t xml:space="preserve"> </w:t>
      </w:r>
      <w:r w:rsidRPr="008212B2">
        <w:rPr>
          <w:rFonts w:ascii="Times New Roman" w:hAnsi="Times New Roman" w:cs="Times New Roman"/>
          <w:sz w:val="24"/>
          <w:szCs w:val="24"/>
          <w:lang w:val="mk-MK"/>
        </w:rPr>
        <w:t>=</w:t>
      </w:r>
      <w:r w:rsidR="00441427">
        <w:rPr>
          <w:rFonts w:ascii="Times New Roman" w:hAnsi="Times New Roman" w:cs="Times New Roman"/>
          <w:sz w:val="24"/>
          <w:szCs w:val="24"/>
          <w:lang w:val="mk-MK"/>
        </w:rPr>
        <w:t xml:space="preserve"> </w:t>
      </w:r>
      <w:r w:rsidRPr="008212B2">
        <w:rPr>
          <w:rFonts w:ascii="Times New Roman" w:hAnsi="Times New Roman" w:cs="Times New Roman"/>
          <w:sz w:val="24"/>
          <w:szCs w:val="24"/>
          <w:lang w:val="mk-MK"/>
        </w:rPr>
        <w:t xml:space="preserve">0,000) </w:t>
      </w:r>
      <w:r w:rsidR="00441427">
        <w:rPr>
          <w:rFonts w:ascii="Times New Roman" w:hAnsi="Times New Roman" w:cs="Times New Roman"/>
          <w:sz w:val="24"/>
          <w:szCs w:val="24"/>
          <w:lang w:val="mk-MK"/>
        </w:rPr>
        <w:t xml:space="preserve">е </w:t>
      </w:r>
      <w:r w:rsidRPr="008212B2">
        <w:rPr>
          <w:rFonts w:ascii="Times New Roman" w:hAnsi="Times New Roman" w:cs="Times New Roman"/>
          <w:sz w:val="24"/>
          <w:szCs w:val="24"/>
          <w:lang w:val="mk-MK"/>
        </w:rPr>
        <w:t>знач</w:t>
      </w:r>
      <w:r w:rsidR="00441427">
        <w:rPr>
          <w:rFonts w:ascii="Times New Roman" w:hAnsi="Times New Roman" w:cs="Times New Roman"/>
          <w:sz w:val="24"/>
          <w:szCs w:val="24"/>
          <w:lang w:val="mk-MK"/>
        </w:rPr>
        <w:t>ител</w:t>
      </w:r>
      <w:r w:rsidRPr="008212B2">
        <w:rPr>
          <w:rFonts w:ascii="Times New Roman" w:hAnsi="Times New Roman" w:cs="Times New Roman"/>
          <w:sz w:val="24"/>
          <w:szCs w:val="24"/>
          <w:lang w:val="mk-MK"/>
        </w:rPr>
        <w:t xml:space="preserve">но поголема од </w:t>
      </w:r>
      <w:r w:rsidRPr="00AB0A77">
        <w:rPr>
          <w:rFonts w:ascii="Times New Roman" w:hAnsi="Times New Roman" w:cs="Times New Roman"/>
          <w:sz w:val="24"/>
          <w:szCs w:val="24"/>
          <w:lang w:val="mk-MK"/>
        </w:rPr>
        <w:t xml:space="preserve">вредноста на </w:t>
      </w:r>
      <w:r w:rsidRPr="008212B2">
        <w:rPr>
          <w:rFonts w:ascii="Times New Roman" w:hAnsi="Times New Roman" w:cs="Times New Roman"/>
          <w:color w:val="000000"/>
          <w:sz w:val="24"/>
          <w:szCs w:val="24"/>
          <w:lang w:val="mk-MK"/>
        </w:rPr>
        <w:t>DV_1</w:t>
      </w:r>
      <w:r w:rsidRPr="00AB0A77">
        <w:rPr>
          <w:rFonts w:ascii="Times New Roman" w:hAnsi="Times New Roman" w:cs="Times New Roman"/>
          <w:color w:val="000000"/>
          <w:sz w:val="24"/>
          <w:szCs w:val="24"/>
          <w:lang w:val="mk-MK"/>
        </w:rPr>
        <w:t>/</w:t>
      </w:r>
      <w:r w:rsidRPr="008212B2">
        <w:rPr>
          <w:rFonts w:ascii="Times New Roman" w:hAnsi="Times New Roman" w:cs="Times New Roman"/>
          <w:color w:val="000000"/>
          <w:sz w:val="24"/>
          <w:szCs w:val="24"/>
          <w:lang w:val="mk-MK"/>
        </w:rPr>
        <w:t>Mean = 1,04/</w:t>
      </w:r>
      <w:r w:rsidRPr="008212B2">
        <w:rPr>
          <w:rFonts w:ascii="Times New Roman" w:hAnsi="Times New Roman" w:cs="Times New Roman"/>
          <w:sz w:val="24"/>
          <w:szCs w:val="24"/>
          <w:lang w:val="mk-MK"/>
        </w:rPr>
        <w:t>во група 3 (пациенти пушачи кои беа подложени на конвенционален пародонтален третман).</w:t>
      </w:r>
    </w:p>
    <w:p w14:paraId="5EE5CD22" w14:textId="77777777" w:rsidR="00550D96" w:rsidRPr="00AB0A77" w:rsidRDefault="00550D96" w:rsidP="00550D96">
      <w:pPr>
        <w:rPr>
          <w:rFonts w:ascii="Times New Roman" w:hAnsi="Times New Roman" w:cs="Times New Roman"/>
          <w:sz w:val="24"/>
          <w:szCs w:val="24"/>
          <w:lang w:val="mk-MK"/>
        </w:rPr>
      </w:pPr>
    </w:p>
    <w:p w14:paraId="30FB741C" w14:textId="25549801" w:rsidR="00550D96" w:rsidRPr="008212B2" w:rsidRDefault="00550D96" w:rsidP="00550D96">
      <w:pPr>
        <w:rPr>
          <w:rFonts w:ascii="Times New Roman" w:hAnsi="Times New Roman" w:cs="Times New Roman"/>
          <w:color w:val="000000"/>
          <w:sz w:val="24"/>
          <w:szCs w:val="24"/>
          <w:lang w:val="mk-MK"/>
        </w:rPr>
      </w:pPr>
      <w:r w:rsidRPr="00AB0A77">
        <w:rPr>
          <w:rFonts w:ascii="Times New Roman" w:hAnsi="Times New Roman" w:cs="Times New Roman"/>
          <w:b/>
          <w:bCs/>
          <w:sz w:val="24"/>
          <w:szCs w:val="24"/>
          <w:lang w:val="mk-MK"/>
        </w:rPr>
        <w:t xml:space="preserve">Табела </w:t>
      </w:r>
      <w:r w:rsidRPr="008212B2">
        <w:rPr>
          <w:rFonts w:ascii="Times New Roman" w:hAnsi="Times New Roman" w:cs="Times New Roman"/>
          <w:b/>
          <w:bCs/>
          <w:sz w:val="24"/>
          <w:szCs w:val="24"/>
          <w:lang w:val="mk-MK"/>
        </w:rPr>
        <w:t>37</w:t>
      </w:r>
      <w:r w:rsidRPr="00AB0A77">
        <w:rPr>
          <w:rFonts w:ascii="Times New Roman" w:hAnsi="Times New Roman" w:cs="Times New Roman"/>
          <w:b/>
          <w:bCs/>
          <w:sz w:val="24"/>
          <w:szCs w:val="24"/>
          <w:lang w:val="mk-MK"/>
        </w:rPr>
        <w:t>.1</w:t>
      </w:r>
      <w:r w:rsidR="00441427">
        <w:rPr>
          <w:rFonts w:ascii="Times New Roman" w:hAnsi="Times New Roman" w:cs="Times New Roman"/>
          <w:b/>
          <w:bCs/>
          <w:sz w:val="24"/>
          <w:szCs w:val="24"/>
          <w:lang w:val="mk-MK"/>
        </w:rPr>
        <w:t>:</w:t>
      </w:r>
      <w:r w:rsidRPr="00AB0A77">
        <w:rPr>
          <w:rFonts w:ascii="Times New Roman" w:hAnsi="Times New Roman" w:cs="Times New Roman"/>
          <w:color w:val="000000"/>
          <w:sz w:val="24"/>
          <w:szCs w:val="24"/>
          <w:lang w:val="mk-MK"/>
        </w:rPr>
        <w:t xml:space="preserve"> </w:t>
      </w:r>
      <w:r w:rsidR="00441427">
        <w:rPr>
          <w:rFonts w:ascii="Times New Roman" w:hAnsi="Times New Roman" w:cs="Times New Roman"/>
          <w:color w:val="000000"/>
          <w:sz w:val="24"/>
          <w:szCs w:val="24"/>
          <w:lang w:val="en-US"/>
        </w:rPr>
        <w:t>Post hoc</w:t>
      </w:r>
      <w:r w:rsidR="009D6CA0">
        <w:rPr>
          <w:rFonts w:ascii="Times New Roman" w:hAnsi="Times New Roman" w:cs="Times New Roman"/>
          <w:color w:val="000000"/>
          <w:sz w:val="24"/>
          <w:szCs w:val="24"/>
          <w:lang w:val="mk-MK"/>
        </w:rPr>
        <w:t xml:space="preserve"> – </w:t>
      </w:r>
      <w:r w:rsidRPr="00AB0A77">
        <w:rPr>
          <w:rFonts w:ascii="Times New Roman" w:hAnsi="Times New Roman" w:cs="Times New Roman"/>
          <w:color w:val="000000"/>
          <w:sz w:val="24"/>
          <w:szCs w:val="24"/>
          <w:lang w:val="mk-MK"/>
        </w:rPr>
        <w:t>Bonferroni test</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808"/>
        <w:gridCol w:w="800"/>
        <w:gridCol w:w="717"/>
        <w:gridCol w:w="732"/>
      </w:tblGrid>
      <w:tr w:rsidR="00550D96" w:rsidRPr="00AB0A77" w14:paraId="64B0E3AF" w14:textId="77777777" w:rsidTr="00D50BCE">
        <w:trPr>
          <w:tblCellSpacing w:w="15" w:type="dxa"/>
          <w:jc w:val="center"/>
        </w:trPr>
        <w:tc>
          <w:tcPr>
            <w:tcW w:w="0" w:type="auto"/>
            <w:gridSpan w:val="4"/>
            <w:tcBorders>
              <w:top w:val="nil"/>
              <w:left w:val="nil"/>
              <w:bottom w:val="nil"/>
              <w:right w:val="nil"/>
            </w:tcBorders>
            <w:noWrap/>
            <w:vAlign w:val="center"/>
          </w:tcPr>
          <w:p w14:paraId="1AA91C57" w14:textId="77777777" w:rsidR="00550D96" w:rsidRPr="008212B2" w:rsidRDefault="00550D96" w:rsidP="00D50BCE">
            <w:pPr>
              <w:jc w:val="center"/>
              <w:rPr>
                <w:rFonts w:ascii="Georgia" w:hAnsi="Georgia"/>
                <w:sz w:val="20"/>
                <w:szCs w:val="20"/>
                <w:lang w:val="mk-MK"/>
              </w:rPr>
            </w:pPr>
            <w:r w:rsidRPr="008212B2">
              <w:rPr>
                <w:rFonts w:ascii="Georgia" w:hAnsi="Georgia" w:cs="Arial"/>
                <w:color w:val="000000"/>
                <w:sz w:val="20"/>
                <w:szCs w:val="20"/>
                <w:lang w:val="mk-MK"/>
              </w:rPr>
              <w:t xml:space="preserve">Bonferroni test; variable DV_1 </w:t>
            </w:r>
          </w:p>
        </w:tc>
      </w:tr>
      <w:tr w:rsidR="00550D96" w:rsidRPr="00AB0A77" w14:paraId="0618FC0A" w14:textId="77777777" w:rsidTr="00D50BCE">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tcPr>
          <w:p w14:paraId="711BA59C" w14:textId="77777777" w:rsidR="00550D96" w:rsidRPr="008212B2" w:rsidRDefault="00550D96" w:rsidP="00D50BCE">
            <w:pPr>
              <w:jc w:val="center"/>
              <w:rPr>
                <w:rFonts w:ascii="Georgia" w:hAnsi="Georgia"/>
                <w:b/>
                <w:bCs/>
                <w:sz w:val="20"/>
                <w:szCs w:val="20"/>
                <w:lang w:val="mk-MK"/>
              </w:rPr>
            </w:pPr>
            <w:r w:rsidRPr="008212B2">
              <w:rPr>
                <w:rFonts w:ascii="Georgia" w:hAnsi="Georgia"/>
                <w:bCs/>
                <w:sz w:val="20"/>
                <w:szCs w:val="20"/>
                <w:lang w:val="mk-MK"/>
              </w:rPr>
              <w:t>Cell No.</w:t>
            </w:r>
          </w:p>
        </w:tc>
        <w:tc>
          <w:tcPr>
            <w:tcW w:w="0" w:type="auto"/>
            <w:tcBorders>
              <w:top w:val="outset" w:sz="6" w:space="0" w:color="auto"/>
              <w:left w:val="outset" w:sz="6" w:space="0" w:color="auto"/>
              <w:bottom w:val="outset" w:sz="6" w:space="0" w:color="auto"/>
              <w:right w:val="outset" w:sz="6" w:space="0" w:color="auto"/>
            </w:tcBorders>
            <w:noWrap/>
            <w:vAlign w:val="center"/>
          </w:tcPr>
          <w:p w14:paraId="4CAD473C" w14:textId="77777777" w:rsidR="00550D96" w:rsidRPr="008212B2" w:rsidRDefault="00550D96" w:rsidP="00D50BCE">
            <w:pPr>
              <w:jc w:val="center"/>
              <w:rPr>
                <w:rFonts w:ascii="Georgia" w:hAnsi="Georgia"/>
                <w:bCs/>
                <w:sz w:val="20"/>
                <w:szCs w:val="20"/>
                <w:lang w:val="mk-MK"/>
              </w:rPr>
            </w:pPr>
            <w:r w:rsidRPr="008212B2">
              <w:rPr>
                <w:rFonts w:ascii="Georgia" w:hAnsi="Georgia" w:cs="Arial"/>
                <w:bCs/>
                <w:color w:val="000000"/>
                <w:sz w:val="20"/>
                <w:szCs w:val="20"/>
                <w:lang w:val="mk-MK"/>
              </w:rPr>
              <w:t>Група</w:t>
            </w:r>
          </w:p>
        </w:tc>
        <w:tc>
          <w:tcPr>
            <w:tcW w:w="0" w:type="auto"/>
            <w:tcBorders>
              <w:top w:val="outset" w:sz="6" w:space="0" w:color="auto"/>
              <w:left w:val="outset" w:sz="6" w:space="0" w:color="auto"/>
              <w:bottom w:val="outset" w:sz="6" w:space="0" w:color="auto"/>
              <w:right w:val="outset" w:sz="6" w:space="0" w:color="auto"/>
            </w:tcBorders>
            <w:noWrap/>
            <w:vAlign w:val="center"/>
          </w:tcPr>
          <w:p w14:paraId="2E92A27D" w14:textId="77777777" w:rsidR="00550D96" w:rsidRPr="008212B2" w:rsidRDefault="00550D96" w:rsidP="00D50BCE">
            <w:pPr>
              <w:jc w:val="center"/>
              <w:rPr>
                <w:rFonts w:ascii="Georgia" w:hAnsi="Georgia" w:cs="Arial"/>
                <w:bCs/>
                <w:color w:val="000000"/>
                <w:sz w:val="20"/>
                <w:szCs w:val="20"/>
                <w:lang w:val="mk-MK"/>
              </w:rPr>
            </w:pPr>
            <w:r w:rsidRPr="008212B2">
              <w:rPr>
                <w:rFonts w:ascii="Georgia" w:hAnsi="Georgia" w:cs="Arial"/>
                <w:bCs/>
                <w:color w:val="000000"/>
                <w:sz w:val="20"/>
                <w:szCs w:val="20"/>
                <w:lang w:val="mk-MK"/>
              </w:rPr>
              <w:t>{1}</w:t>
            </w:r>
          </w:p>
          <w:p w14:paraId="4A705925" w14:textId="77777777" w:rsidR="00550D96" w:rsidRPr="008212B2" w:rsidRDefault="00550D96" w:rsidP="00D50BCE">
            <w:pPr>
              <w:jc w:val="center"/>
              <w:rPr>
                <w:rFonts w:ascii="Georgia" w:hAnsi="Georgia"/>
                <w:bCs/>
                <w:sz w:val="20"/>
                <w:szCs w:val="20"/>
                <w:lang w:val="mk-MK"/>
              </w:rPr>
            </w:pPr>
            <w:r w:rsidRPr="008212B2">
              <w:rPr>
                <w:rFonts w:ascii="Georgia" w:hAnsi="Georgia"/>
                <w:bCs/>
                <w:sz w:val="20"/>
                <w:szCs w:val="20"/>
                <w:lang w:val="mk-MK"/>
              </w:rPr>
              <w:t>1,98</w:t>
            </w:r>
          </w:p>
        </w:tc>
        <w:tc>
          <w:tcPr>
            <w:tcW w:w="0" w:type="auto"/>
            <w:tcBorders>
              <w:top w:val="outset" w:sz="6" w:space="0" w:color="auto"/>
              <w:left w:val="outset" w:sz="6" w:space="0" w:color="auto"/>
              <w:bottom w:val="outset" w:sz="6" w:space="0" w:color="auto"/>
              <w:right w:val="outset" w:sz="6" w:space="0" w:color="auto"/>
            </w:tcBorders>
            <w:noWrap/>
            <w:vAlign w:val="center"/>
          </w:tcPr>
          <w:p w14:paraId="5318C212" w14:textId="77777777" w:rsidR="00550D96" w:rsidRPr="008212B2" w:rsidRDefault="00550D96" w:rsidP="00D50BCE">
            <w:pPr>
              <w:jc w:val="center"/>
              <w:rPr>
                <w:rFonts w:ascii="Georgia" w:hAnsi="Georgia" w:cs="Arial"/>
                <w:bCs/>
                <w:color w:val="000000"/>
                <w:sz w:val="20"/>
                <w:szCs w:val="20"/>
                <w:lang w:val="mk-MK"/>
              </w:rPr>
            </w:pPr>
            <w:r w:rsidRPr="008212B2">
              <w:rPr>
                <w:rFonts w:ascii="Georgia" w:hAnsi="Georgia" w:cs="Arial"/>
                <w:bCs/>
                <w:color w:val="000000"/>
                <w:sz w:val="20"/>
                <w:szCs w:val="20"/>
                <w:lang w:val="mk-MK"/>
              </w:rPr>
              <w:t>{2}</w:t>
            </w:r>
          </w:p>
          <w:p w14:paraId="77DA2060" w14:textId="77777777" w:rsidR="00550D96" w:rsidRPr="008212B2" w:rsidRDefault="00550D96" w:rsidP="00D50BCE">
            <w:pPr>
              <w:jc w:val="center"/>
              <w:rPr>
                <w:rFonts w:ascii="Georgia" w:hAnsi="Georgia"/>
                <w:bCs/>
                <w:sz w:val="20"/>
                <w:szCs w:val="20"/>
                <w:lang w:val="mk-MK"/>
              </w:rPr>
            </w:pPr>
            <w:r w:rsidRPr="008212B2">
              <w:rPr>
                <w:rFonts w:ascii="Georgia" w:hAnsi="Georgia" w:cs="Arial"/>
                <w:bCs/>
                <w:color w:val="000000"/>
                <w:sz w:val="20"/>
                <w:szCs w:val="20"/>
                <w:lang w:val="mk-MK"/>
              </w:rPr>
              <w:t>1,04</w:t>
            </w:r>
          </w:p>
        </w:tc>
      </w:tr>
      <w:tr w:rsidR="00550D96" w:rsidRPr="00AB0A77" w14:paraId="7D72C4AE" w14:textId="77777777" w:rsidTr="00D50BCE">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tcPr>
          <w:p w14:paraId="0789B42C" w14:textId="77777777" w:rsidR="00550D96" w:rsidRPr="008212B2" w:rsidRDefault="00550D96" w:rsidP="00D50BCE">
            <w:pPr>
              <w:jc w:val="center"/>
              <w:rPr>
                <w:rFonts w:ascii="Georgia" w:hAnsi="Georgia"/>
                <w:bCs/>
                <w:sz w:val="20"/>
                <w:szCs w:val="20"/>
                <w:lang w:val="mk-MK"/>
              </w:rPr>
            </w:pPr>
            <w:r w:rsidRPr="008212B2">
              <w:rPr>
                <w:rFonts w:ascii="Georgia" w:hAnsi="Georgia" w:cs="Arial"/>
                <w:bCs/>
                <w:color w:val="000000"/>
                <w:sz w:val="20"/>
                <w:szCs w:val="20"/>
                <w:lang w:val="mk-MK"/>
              </w:rPr>
              <w:t>1</w:t>
            </w:r>
          </w:p>
        </w:tc>
        <w:tc>
          <w:tcPr>
            <w:tcW w:w="0" w:type="auto"/>
            <w:tcBorders>
              <w:top w:val="outset" w:sz="6" w:space="0" w:color="auto"/>
              <w:left w:val="outset" w:sz="6" w:space="0" w:color="auto"/>
              <w:bottom w:val="outset" w:sz="6" w:space="0" w:color="auto"/>
              <w:right w:val="outset" w:sz="6" w:space="0" w:color="auto"/>
            </w:tcBorders>
            <w:noWrap/>
            <w:vAlign w:val="center"/>
          </w:tcPr>
          <w:p w14:paraId="48D1B9BA" w14:textId="77777777" w:rsidR="00550D96" w:rsidRPr="00AB0A77" w:rsidRDefault="00550D96" w:rsidP="00D50BCE">
            <w:pPr>
              <w:jc w:val="center"/>
              <w:rPr>
                <w:rFonts w:ascii="Georgia" w:hAnsi="Georgia"/>
                <w:sz w:val="20"/>
                <w:szCs w:val="20"/>
                <w:lang w:val="mk-MK"/>
              </w:rPr>
            </w:pPr>
            <w:r w:rsidRPr="00AB0A77">
              <w:rPr>
                <w:rFonts w:ascii="Georgia" w:hAnsi="Georgia" w:cs="Arial"/>
                <w:color w:val="000000"/>
                <w:sz w:val="20"/>
                <w:szCs w:val="20"/>
                <w:lang w:val="mk-MK"/>
              </w:rPr>
              <w:t>Група 1</w:t>
            </w:r>
          </w:p>
        </w:tc>
        <w:tc>
          <w:tcPr>
            <w:tcW w:w="0" w:type="auto"/>
            <w:tcBorders>
              <w:top w:val="outset" w:sz="6" w:space="0" w:color="auto"/>
              <w:left w:val="outset" w:sz="6" w:space="0" w:color="auto"/>
              <w:bottom w:val="outset" w:sz="6" w:space="0" w:color="auto"/>
              <w:right w:val="outset" w:sz="6" w:space="0" w:color="auto"/>
            </w:tcBorders>
            <w:noWrap/>
            <w:vAlign w:val="center"/>
          </w:tcPr>
          <w:p w14:paraId="30CEE1D3" w14:textId="77777777" w:rsidR="00550D96" w:rsidRPr="008212B2" w:rsidRDefault="00550D96" w:rsidP="00D50BCE">
            <w:pPr>
              <w:jc w:val="center"/>
              <w:rPr>
                <w:rFonts w:ascii="Georgia" w:hAnsi="Georgia"/>
                <w:b/>
                <w:sz w:val="20"/>
                <w:szCs w:val="20"/>
                <w:lang w:val="mk-MK"/>
              </w:rPr>
            </w:pPr>
          </w:p>
        </w:tc>
        <w:tc>
          <w:tcPr>
            <w:tcW w:w="0" w:type="auto"/>
            <w:tcBorders>
              <w:top w:val="outset" w:sz="6" w:space="0" w:color="auto"/>
              <w:left w:val="outset" w:sz="6" w:space="0" w:color="auto"/>
              <w:bottom w:val="outset" w:sz="6" w:space="0" w:color="auto"/>
              <w:right w:val="outset" w:sz="6" w:space="0" w:color="auto"/>
            </w:tcBorders>
            <w:noWrap/>
            <w:vAlign w:val="center"/>
          </w:tcPr>
          <w:p w14:paraId="0BBA198C" w14:textId="77777777" w:rsidR="00550D96" w:rsidRPr="008212B2" w:rsidRDefault="00550D96" w:rsidP="00D50BCE">
            <w:pPr>
              <w:jc w:val="center"/>
              <w:rPr>
                <w:rFonts w:ascii="Georgia" w:hAnsi="Georgia"/>
                <w:b/>
                <w:sz w:val="20"/>
                <w:szCs w:val="20"/>
                <w:lang w:val="mk-MK"/>
              </w:rPr>
            </w:pPr>
            <w:r w:rsidRPr="008212B2">
              <w:rPr>
                <w:rFonts w:ascii="Georgia" w:hAnsi="Georgia" w:cs="Arial"/>
                <w:b/>
                <w:color w:val="000000"/>
                <w:sz w:val="20"/>
                <w:szCs w:val="20"/>
                <w:lang w:val="mk-MK"/>
              </w:rPr>
              <w:t>0,000</w:t>
            </w:r>
          </w:p>
        </w:tc>
      </w:tr>
      <w:tr w:rsidR="00550D96" w:rsidRPr="00AB0A77" w14:paraId="79B2A7EF" w14:textId="77777777" w:rsidTr="00D50BCE">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tcPr>
          <w:p w14:paraId="36F04996" w14:textId="77777777" w:rsidR="00550D96" w:rsidRPr="008212B2" w:rsidRDefault="00550D96" w:rsidP="00D50BCE">
            <w:pPr>
              <w:jc w:val="center"/>
              <w:rPr>
                <w:rFonts w:ascii="Georgia" w:hAnsi="Georgia"/>
                <w:bCs/>
                <w:sz w:val="20"/>
                <w:szCs w:val="20"/>
                <w:lang w:val="mk-MK"/>
              </w:rPr>
            </w:pPr>
            <w:r w:rsidRPr="008212B2">
              <w:rPr>
                <w:rFonts w:ascii="Georgia" w:hAnsi="Georgia" w:cs="Arial"/>
                <w:bCs/>
                <w:color w:val="000000"/>
                <w:sz w:val="20"/>
                <w:szCs w:val="20"/>
                <w:lang w:val="mk-MK"/>
              </w:rPr>
              <w:t>2</w:t>
            </w:r>
          </w:p>
        </w:tc>
        <w:tc>
          <w:tcPr>
            <w:tcW w:w="0" w:type="auto"/>
            <w:tcBorders>
              <w:top w:val="outset" w:sz="6" w:space="0" w:color="auto"/>
              <w:left w:val="outset" w:sz="6" w:space="0" w:color="auto"/>
              <w:bottom w:val="outset" w:sz="6" w:space="0" w:color="auto"/>
              <w:right w:val="outset" w:sz="6" w:space="0" w:color="auto"/>
            </w:tcBorders>
            <w:noWrap/>
            <w:vAlign w:val="center"/>
          </w:tcPr>
          <w:p w14:paraId="3B43DB6E" w14:textId="77777777" w:rsidR="00550D96" w:rsidRPr="00AB0A77" w:rsidRDefault="00550D96" w:rsidP="00D50BCE">
            <w:pPr>
              <w:jc w:val="center"/>
              <w:rPr>
                <w:rFonts w:ascii="Georgia" w:hAnsi="Georgia"/>
                <w:sz w:val="20"/>
                <w:szCs w:val="20"/>
                <w:lang w:val="mk-MK"/>
              </w:rPr>
            </w:pPr>
            <w:r w:rsidRPr="00AB0A77">
              <w:rPr>
                <w:rFonts w:ascii="Georgia" w:hAnsi="Georgia" w:cs="Arial"/>
                <w:color w:val="000000"/>
                <w:sz w:val="20"/>
                <w:szCs w:val="20"/>
                <w:lang w:val="mk-MK"/>
              </w:rPr>
              <w:t>Група 3</w:t>
            </w:r>
          </w:p>
        </w:tc>
        <w:tc>
          <w:tcPr>
            <w:tcW w:w="0" w:type="auto"/>
            <w:tcBorders>
              <w:top w:val="outset" w:sz="6" w:space="0" w:color="auto"/>
              <w:left w:val="outset" w:sz="6" w:space="0" w:color="auto"/>
              <w:bottom w:val="outset" w:sz="6" w:space="0" w:color="auto"/>
              <w:right w:val="outset" w:sz="6" w:space="0" w:color="auto"/>
            </w:tcBorders>
            <w:noWrap/>
            <w:vAlign w:val="center"/>
          </w:tcPr>
          <w:p w14:paraId="3545DFEE" w14:textId="77777777" w:rsidR="00550D96" w:rsidRPr="008212B2" w:rsidRDefault="00550D96" w:rsidP="00D50BCE">
            <w:pPr>
              <w:jc w:val="center"/>
              <w:rPr>
                <w:rFonts w:ascii="Georgia" w:hAnsi="Georgia"/>
                <w:b/>
                <w:sz w:val="20"/>
                <w:szCs w:val="20"/>
                <w:lang w:val="mk-MK"/>
              </w:rPr>
            </w:pPr>
            <w:r w:rsidRPr="008212B2">
              <w:rPr>
                <w:rFonts w:ascii="Georgia" w:hAnsi="Georgia" w:cs="Arial"/>
                <w:b/>
                <w:color w:val="000000"/>
                <w:sz w:val="20"/>
                <w:szCs w:val="20"/>
                <w:lang w:val="mk-MK"/>
              </w:rPr>
              <w:t>0,000</w:t>
            </w:r>
          </w:p>
        </w:tc>
        <w:tc>
          <w:tcPr>
            <w:tcW w:w="0" w:type="auto"/>
            <w:tcBorders>
              <w:top w:val="outset" w:sz="6" w:space="0" w:color="auto"/>
              <w:left w:val="outset" w:sz="6" w:space="0" w:color="auto"/>
              <w:bottom w:val="outset" w:sz="6" w:space="0" w:color="auto"/>
              <w:right w:val="outset" w:sz="6" w:space="0" w:color="auto"/>
            </w:tcBorders>
            <w:noWrap/>
            <w:vAlign w:val="center"/>
          </w:tcPr>
          <w:p w14:paraId="54AC868D" w14:textId="77777777" w:rsidR="00550D96" w:rsidRPr="008212B2" w:rsidRDefault="00550D96" w:rsidP="00D50BCE">
            <w:pPr>
              <w:jc w:val="center"/>
              <w:rPr>
                <w:rFonts w:ascii="Georgia" w:hAnsi="Georgia"/>
                <w:b/>
                <w:sz w:val="20"/>
                <w:szCs w:val="20"/>
                <w:lang w:val="mk-MK"/>
              </w:rPr>
            </w:pPr>
          </w:p>
        </w:tc>
      </w:tr>
    </w:tbl>
    <w:p w14:paraId="55E17E6C" w14:textId="77777777" w:rsidR="00550D96" w:rsidRPr="00AB0A77" w:rsidRDefault="00550D96" w:rsidP="00550D96">
      <w:pPr>
        <w:rPr>
          <w:rFonts w:ascii="Georgia" w:hAnsi="Georgia"/>
          <w:lang w:val="mk-MK"/>
        </w:rPr>
      </w:pPr>
    </w:p>
    <w:p w14:paraId="46BBE627" w14:textId="7378FE5F" w:rsidR="00550D96" w:rsidRPr="008212B2" w:rsidRDefault="00441427" w:rsidP="00550D96">
      <w:pPr>
        <w:jc w:val="both"/>
        <w:rPr>
          <w:rFonts w:ascii="Times New Roman" w:hAnsi="Times New Roman" w:cs="Times New Roman"/>
          <w:sz w:val="24"/>
          <w:szCs w:val="24"/>
          <w:lang w:val="mk-MK"/>
        </w:rPr>
      </w:pPr>
      <w:r>
        <w:rPr>
          <w:rFonts w:ascii="Times New Roman" w:hAnsi="Times New Roman" w:cs="Times New Roman"/>
          <w:sz w:val="24"/>
          <w:szCs w:val="24"/>
          <w:lang w:val="mk-MK"/>
        </w:rPr>
        <w:lastRenderedPageBreak/>
        <w:t>Во</w:t>
      </w:r>
      <w:r w:rsidRPr="00AB0A77">
        <w:rPr>
          <w:rFonts w:ascii="Times New Roman" w:hAnsi="Times New Roman" w:cs="Times New Roman"/>
          <w:sz w:val="24"/>
          <w:szCs w:val="24"/>
          <w:lang w:val="mk-MK"/>
        </w:rPr>
        <w:t xml:space="preserve"> </w:t>
      </w:r>
      <w:r w:rsidR="00550D96" w:rsidRPr="00AB0A77">
        <w:rPr>
          <w:rFonts w:ascii="Times New Roman" w:hAnsi="Times New Roman" w:cs="Times New Roman"/>
          <w:sz w:val="24"/>
          <w:szCs w:val="24"/>
          <w:lang w:val="mk-MK"/>
        </w:rPr>
        <w:t xml:space="preserve">табела </w:t>
      </w:r>
      <w:r w:rsidR="00550D96" w:rsidRPr="008212B2">
        <w:rPr>
          <w:rFonts w:ascii="Times New Roman" w:hAnsi="Times New Roman" w:cs="Times New Roman"/>
          <w:sz w:val="24"/>
          <w:szCs w:val="24"/>
          <w:lang w:val="mk-MK"/>
        </w:rPr>
        <w:t>38</w:t>
      </w:r>
      <w:r w:rsidR="00550D96" w:rsidRPr="00AB0A77">
        <w:rPr>
          <w:rFonts w:ascii="Times New Roman" w:hAnsi="Times New Roman" w:cs="Times New Roman"/>
          <w:sz w:val="24"/>
          <w:szCs w:val="24"/>
          <w:lang w:val="mk-MK"/>
        </w:rPr>
        <w:t xml:space="preserve"> и графикон </w:t>
      </w:r>
      <w:r w:rsidR="00550D96" w:rsidRPr="008212B2">
        <w:rPr>
          <w:rFonts w:ascii="Times New Roman" w:hAnsi="Times New Roman" w:cs="Times New Roman"/>
          <w:sz w:val="24"/>
          <w:szCs w:val="24"/>
          <w:lang w:val="mk-MK"/>
        </w:rPr>
        <w:t>27</w:t>
      </w:r>
      <w:r w:rsidR="00550D96" w:rsidRPr="00AB0A77">
        <w:rPr>
          <w:rFonts w:ascii="Times New Roman" w:hAnsi="Times New Roman" w:cs="Times New Roman"/>
          <w:sz w:val="24"/>
          <w:szCs w:val="24"/>
          <w:lang w:val="mk-MK"/>
        </w:rPr>
        <w:t xml:space="preserve"> прикажаните резултати се однесуваат на </w:t>
      </w:r>
      <w:r w:rsidR="00550D96" w:rsidRPr="008212B2">
        <w:rPr>
          <w:rFonts w:ascii="Times New Roman" w:hAnsi="Times New Roman" w:cs="Times New Roman"/>
          <w:sz w:val="24"/>
          <w:szCs w:val="24"/>
          <w:lang w:val="mk-MK"/>
        </w:rPr>
        <w:t>состојбата на гингивата (индекс Loe-Sillnes</w:t>
      </w:r>
      <w:r w:rsidR="00550D96" w:rsidRPr="00AB0A77">
        <w:rPr>
          <w:rFonts w:ascii="Times New Roman" w:hAnsi="Times New Roman" w:cs="Times New Roman"/>
          <w:sz w:val="24"/>
          <w:szCs w:val="24"/>
          <w:lang w:val="mk-MK"/>
        </w:rPr>
        <w:t>/сулкус индекс на крварење</w:t>
      </w:r>
      <w:r w:rsidR="00550D96" w:rsidRPr="008212B2">
        <w:rPr>
          <w:rFonts w:ascii="Times New Roman" w:hAnsi="Times New Roman" w:cs="Times New Roman"/>
          <w:sz w:val="24"/>
          <w:szCs w:val="24"/>
          <w:lang w:val="mk-MK"/>
        </w:rPr>
        <w:t>/</w:t>
      </w:r>
      <w:r w:rsidR="00550D96" w:rsidRPr="008212B2">
        <w:rPr>
          <w:rFonts w:ascii="Times New Roman" w:hAnsi="Times New Roman" w:cs="Times New Roman"/>
          <w:bCs/>
          <w:color w:val="000000"/>
          <w:sz w:val="24"/>
          <w:szCs w:val="24"/>
          <w:lang w:val="mk-MK"/>
        </w:rPr>
        <w:t>LSB/SBI</w:t>
      </w:r>
      <w:r w:rsidR="00550D96" w:rsidRPr="00AB0A77">
        <w:rPr>
          <w:rFonts w:ascii="Times New Roman" w:hAnsi="Times New Roman" w:cs="Times New Roman"/>
          <w:sz w:val="24"/>
          <w:szCs w:val="24"/>
          <w:lang w:val="mk-MK"/>
        </w:rPr>
        <w:t>)</w:t>
      </w:r>
      <w:r w:rsidR="00550D96" w:rsidRPr="008212B2">
        <w:rPr>
          <w:rFonts w:ascii="Times New Roman" w:hAnsi="Times New Roman" w:cs="Times New Roman"/>
          <w:sz w:val="24"/>
          <w:szCs w:val="24"/>
          <w:lang w:val="mk-MK"/>
        </w:rPr>
        <w:t xml:space="preserve"> пред</w:t>
      </w:r>
      <w:r>
        <w:rPr>
          <w:rFonts w:ascii="Times New Roman" w:hAnsi="Times New Roman" w:cs="Times New Roman"/>
          <w:sz w:val="24"/>
          <w:szCs w:val="24"/>
          <w:lang w:val="mk-MK"/>
        </w:rPr>
        <w:t>,</w:t>
      </w:r>
      <w:r w:rsidR="00550D96" w:rsidRPr="008212B2">
        <w:rPr>
          <w:rFonts w:ascii="Times New Roman" w:hAnsi="Times New Roman" w:cs="Times New Roman"/>
          <w:sz w:val="24"/>
          <w:szCs w:val="24"/>
          <w:lang w:val="mk-MK"/>
        </w:rPr>
        <w:t xml:space="preserve"> по </w:t>
      </w:r>
      <w:r>
        <w:rPr>
          <w:rFonts w:ascii="Times New Roman" w:hAnsi="Times New Roman" w:cs="Times New Roman"/>
          <w:sz w:val="24"/>
          <w:szCs w:val="24"/>
          <w:lang w:val="mk-MK"/>
        </w:rPr>
        <w:t>и</w:t>
      </w:r>
      <w:r w:rsidRPr="008212B2">
        <w:rPr>
          <w:rFonts w:ascii="Times New Roman" w:hAnsi="Times New Roman" w:cs="Times New Roman"/>
          <w:sz w:val="24"/>
          <w:szCs w:val="24"/>
          <w:lang w:val="mk-MK"/>
        </w:rPr>
        <w:t xml:space="preserve"> </w:t>
      </w:r>
      <w:r w:rsidR="00550D96" w:rsidRPr="008212B2">
        <w:rPr>
          <w:rFonts w:ascii="Times New Roman" w:hAnsi="Times New Roman" w:cs="Times New Roman"/>
          <w:sz w:val="24"/>
          <w:szCs w:val="24"/>
          <w:lang w:val="mk-MK"/>
        </w:rPr>
        <w:t>по три недели од третманот.</w:t>
      </w:r>
    </w:p>
    <w:p w14:paraId="317935BE" w14:textId="4E6B1388" w:rsidR="00550D96" w:rsidRPr="00AB0A77" w:rsidRDefault="00550D96" w:rsidP="00550D96">
      <w:pPr>
        <w:jc w:val="both"/>
        <w:rPr>
          <w:rFonts w:ascii="Times New Roman" w:hAnsi="Times New Roman" w:cs="Times New Roman"/>
          <w:sz w:val="24"/>
          <w:szCs w:val="24"/>
          <w:lang w:val="mk-MK"/>
        </w:rPr>
      </w:pPr>
      <w:r w:rsidRPr="008212B2">
        <w:rPr>
          <w:rFonts w:ascii="Times New Roman" w:hAnsi="Times New Roman" w:cs="Times New Roman"/>
          <w:sz w:val="24"/>
          <w:szCs w:val="24"/>
          <w:lang w:val="mk-MK"/>
        </w:rPr>
        <w:t>За F = 105,</w:t>
      </w:r>
      <w:r w:rsidRPr="00AB0A77">
        <w:rPr>
          <w:rFonts w:ascii="Times New Roman" w:hAnsi="Times New Roman" w:cs="Times New Roman"/>
          <w:sz w:val="24"/>
          <w:szCs w:val="24"/>
          <w:lang w:val="mk-MK"/>
        </w:rPr>
        <w:t>11</w:t>
      </w:r>
      <w:r w:rsidRPr="008212B2">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и</w:t>
      </w:r>
      <w:r w:rsidRPr="008212B2">
        <w:rPr>
          <w:rFonts w:ascii="Times New Roman" w:hAnsi="Times New Roman" w:cs="Times New Roman"/>
          <w:sz w:val="24"/>
          <w:szCs w:val="24"/>
          <w:lang w:val="mk-MK"/>
        </w:rPr>
        <w:t xml:space="preserve"> p</w:t>
      </w:r>
      <w:r w:rsidR="00441427">
        <w:rPr>
          <w:rFonts w:ascii="Times New Roman" w:hAnsi="Times New Roman" w:cs="Times New Roman"/>
          <w:sz w:val="24"/>
          <w:szCs w:val="24"/>
          <w:lang w:val="mk-MK"/>
        </w:rPr>
        <w:t xml:space="preserve"> </w:t>
      </w:r>
      <w:r w:rsidRPr="008212B2">
        <w:rPr>
          <w:rFonts w:ascii="Times New Roman" w:hAnsi="Times New Roman" w:cs="Times New Roman"/>
          <w:sz w:val="24"/>
          <w:szCs w:val="24"/>
          <w:lang w:val="mk-MK"/>
        </w:rPr>
        <w:t>&lt;</w:t>
      </w:r>
      <w:r w:rsidR="00441427">
        <w:rPr>
          <w:rFonts w:ascii="Times New Roman" w:hAnsi="Times New Roman" w:cs="Times New Roman"/>
          <w:sz w:val="24"/>
          <w:szCs w:val="24"/>
          <w:lang w:val="mk-MK"/>
        </w:rPr>
        <w:t xml:space="preserve"> </w:t>
      </w:r>
      <w:r w:rsidRPr="008212B2">
        <w:rPr>
          <w:rFonts w:ascii="Times New Roman" w:hAnsi="Times New Roman" w:cs="Times New Roman"/>
          <w:sz w:val="24"/>
          <w:szCs w:val="24"/>
          <w:lang w:val="mk-MK"/>
        </w:rPr>
        <w:t>0,001</w:t>
      </w:r>
      <w:r w:rsidR="00441427">
        <w:rPr>
          <w:rFonts w:ascii="Times New Roman" w:hAnsi="Times New Roman" w:cs="Times New Roman"/>
          <w:sz w:val="24"/>
          <w:szCs w:val="24"/>
          <w:lang w:val="mk-MK"/>
        </w:rPr>
        <w:t xml:space="preserve"> </w:t>
      </w:r>
      <w:r w:rsidRPr="008212B2">
        <w:rPr>
          <w:rFonts w:ascii="Times New Roman" w:hAnsi="Times New Roman" w:cs="Times New Roman"/>
          <w:sz w:val="24"/>
          <w:szCs w:val="24"/>
          <w:lang w:val="mk-MK"/>
        </w:rPr>
        <w:t>(p</w:t>
      </w:r>
      <w:r w:rsidR="00441427">
        <w:rPr>
          <w:rFonts w:ascii="Times New Roman" w:hAnsi="Times New Roman" w:cs="Times New Roman"/>
          <w:sz w:val="24"/>
          <w:szCs w:val="24"/>
          <w:lang w:val="mk-MK"/>
        </w:rPr>
        <w:t xml:space="preserve"> </w:t>
      </w:r>
      <w:r w:rsidRPr="008212B2">
        <w:rPr>
          <w:rFonts w:ascii="Times New Roman" w:hAnsi="Times New Roman" w:cs="Times New Roman"/>
          <w:sz w:val="24"/>
          <w:szCs w:val="24"/>
          <w:lang w:val="mk-MK"/>
        </w:rPr>
        <w:t>=</w:t>
      </w:r>
      <w:r w:rsidR="00441427">
        <w:rPr>
          <w:rFonts w:ascii="Times New Roman" w:hAnsi="Times New Roman" w:cs="Times New Roman"/>
          <w:sz w:val="24"/>
          <w:szCs w:val="24"/>
          <w:lang w:val="mk-MK"/>
        </w:rPr>
        <w:t xml:space="preserve"> </w:t>
      </w:r>
      <w:r w:rsidRPr="008212B2">
        <w:rPr>
          <w:rFonts w:ascii="Times New Roman" w:hAnsi="Times New Roman" w:cs="Times New Roman"/>
          <w:sz w:val="24"/>
          <w:szCs w:val="24"/>
          <w:lang w:val="mk-MK"/>
        </w:rPr>
        <w:t>0,000)</w:t>
      </w:r>
      <w:r w:rsidRPr="00AB0A77">
        <w:rPr>
          <w:rFonts w:ascii="Times New Roman" w:hAnsi="Times New Roman" w:cs="Times New Roman"/>
          <w:sz w:val="24"/>
          <w:szCs w:val="24"/>
          <w:lang w:val="mk-MK"/>
        </w:rPr>
        <w:t xml:space="preserve"> постои </w:t>
      </w:r>
      <w:r w:rsidR="00441427" w:rsidRPr="00AB0A77">
        <w:rPr>
          <w:rFonts w:ascii="Times New Roman" w:hAnsi="Times New Roman" w:cs="Times New Roman"/>
          <w:sz w:val="24"/>
          <w:szCs w:val="24"/>
          <w:lang w:val="mk-MK"/>
        </w:rPr>
        <w:t>знач</w:t>
      </w:r>
      <w:r w:rsidR="00441427">
        <w:rPr>
          <w:rFonts w:ascii="Times New Roman" w:hAnsi="Times New Roman" w:cs="Times New Roman"/>
          <w:sz w:val="24"/>
          <w:szCs w:val="24"/>
          <w:lang w:val="mk-MK"/>
        </w:rPr>
        <w:t>ител</w:t>
      </w:r>
      <w:r w:rsidR="00441427" w:rsidRPr="00AB0A77">
        <w:rPr>
          <w:rFonts w:ascii="Times New Roman" w:hAnsi="Times New Roman" w:cs="Times New Roman"/>
          <w:sz w:val="24"/>
          <w:szCs w:val="24"/>
          <w:lang w:val="mk-MK"/>
        </w:rPr>
        <w:t xml:space="preserve">на </w:t>
      </w:r>
      <w:r w:rsidRPr="00AB0A77">
        <w:rPr>
          <w:rFonts w:ascii="Times New Roman" w:hAnsi="Times New Roman" w:cs="Times New Roman"/>
          <w:sz w:val="24"/>
          <w:szCs w:val="24"/>
          <w:lang w:val="mk-MK"/>
        </w:rPr>
        <w:t xml:space="preserve">разлика во </w:t>
      </w:r>
      <w:r w:rsidRPr="008212B2">
        <w:rPr>
          <w:rFonts w:ascii="Times New Roman" w:hAnsi="Times New Roman" w:cs="Times New Roman"/>
          <w:sz w:val="24"/>
          <w:szCs w:val="24"/>
          <w:lang w:val="mk-MK"/>
        </w:rPr>
        <w:t>состојбата на гингивата (индекс Loe-Sillnes</w:t>
      </w:r>
      <w:r w:rsidRPr="00AB0A77">
        <w:rPr>
          <w:rFonts w:ascii="Times New Roman" w:hAnsi="Times New Roman" w:cs="Times New Roman"/>
          <w:sz w:val="24"/>
          <w:szCs w:val="24"/>
          <w:lang w:val="mk-MK"/>
        </w:rPr>
        <w:t>/сулкус индекс на крварење</w:t>
      </w:r>
      <w:r w:rsidRPr="008212B2">
        <w:rPr>
          <w:rFonts w:ascii="Times New Roman" w:hAnsi="Times New Roman" w:cs="Times New Roman"/>
          <w:sz w:val="24"/>
          <w:szCs w:val="24"/>
          <w:lang w:val="mk-MK"/>
        </w:rPr>
        <w:t>/</w:t>
      </w:r>
      <w:r w:rsidRPr="008212B2">
        <w:rPr>
          <w:rFonts w:ascii="Times New Roman" w:hAnsi="Times New Roman" w:cs="Times New Roman"/>
          <w:bCs/>
          <w:color w:val="000000"/>
          <w:sz w:val="24"/>
          <w:szCs w:val="24"/>
          <w:lang w:val="mk-MK"/>
        </w:rPr>
        <w:t>LSB/SBI</w:t>
      </w:r>
      <w:r w:rsidRPr="00AB0A77">
        <w:rPr>
          <w:rFonts w:ascii="Times New Roman" w:hAnsi="Times New Roman" w:cs="Times New Roman"/>
          <w:sz w:val="24"/>
          <w:szCs w:val="24"/>
          <w:lang w:val="mk-MK"/>
        </w:rPr>
        <w:t>)</w:t>
      </w:r>
      <w:r w:rsidRPr="008212B2">
        <w:rPr>
          <w:rFonts w:ascii="Times New Roman" w:hAnsi="Times New Roman" w:cs="Times New Roman"/>
          <w:sz w:val="24"/>
          <w:szCs w:val="24"/>
          <w:lang w:val="mk-MK"/>
        </w:rPr>
        <w:t xml:space="preserve"> во релацијата пред</w:t>
      </w:r>
      <w:r w:rsidR="00441427">
        <w:rPr>
          <w:rFonts w:ascii="Times New Roman" w:hAnsi="Times New Roman" w:cs="Times New Roman"/>
          <w:sz w:val="24"/>
          <w:szCs w:val="24"/>
          <w:lang w:val="mk-MK"/>
        </w:rPr>
        <w:t>,</w:t>
      </w:r>
      <w:r w:rsidRPr="008212B2">
        <w:rPr>
          <w:rFonts w:ascii="Times New Roman" w:hAnsi="Times New Roman" w:cs="Times New Roman"/>
          <w:sz w:val="24"/>
          <w:szCs w:val="24"/>
          <w:lang w:val="mk-MK"/>
        </w:rPr>
        <w:t xml:space="preserve"> по </w:t>
      </w:r>
      <w:r w:rsidR="00441427">
        <w:rPr>
          <w:rFonts w:ascii="Times New Roman" w:hAnsi="Times New Roman" w:cs="Times New Roman"/>
          <w:sz w:val="24"/>
          <w:szCs w:val="24"/>
          <w:lang w:val="mk-MK"/>
        </w:rPr>
        <w:t>и</w:t>
      </w:r>
      <w:r w:rsidR="00441427" w:rsidRPr="008212B2">
        <w:rPr>
          <w:rFonts w:ascii="Times New Roman" w:hAnsi="Times New Roman" w:cs="Times New Roman"/>
          <w:sz w:val="24"/>
          <w:szCs w:val="24"/>
          <w:lang w:val="mk-MK"/>
        </w:rPr>
        <w:t xml:space="preserve"> </w:t>
      </w:r>
      <w:r w:rsidRPr="008212B2">
        <w:rPr>
          <w:rFonts w:ascii="Times New Roman" w:hAnsi="Times New Roman" w:cs="Times New Roman"/>
          <w:sz w:val="24"/>
          <w:szCs w:val="24"/>
          <w:lang w:val="mk-MK"/>
        </w:rPr>
        <w:t>по три недели од третманот.</w:t>
      </w:r>
    </w:p>
    <w:p w14:paraId="120F901F" w14:textId="7CD936C6" w:rsidR="00550D96" w:rsidRPr="008212B2" w:rsidRDefault="00550D96" w:rsidP="00550D96">
      <w:pPr>
        <w:jc w:val="both"/>
        <w:rPr>
          <w:rFonts w:ascii="Times New Roman" w:hAnsi="Times New Roman" w:cs="Times New Roman"/>
          <w:bCs/>
          <w:color w:val="000000"/>
          <w:sz w:val="24"/>
          <w:szCs w:val="24"/>
          <w:lang w:val="mk-MK"/>
        </w:rPr>
      </w:pPr>
      <w:r w:rsidRPr="008212B2">
        <w:rPr>
          <w:rFonts w:ascii="Times New Roman" w:hAnsi="Times New Roman" w:cs="Times New Roman"/>
          <w:sz w:val="24"/>
          <w:szCs w:val="24"/>
          <w:lang w:val="mk-MK"/>
        </w:rPr>
        <w:t>Вредноста (R</w:t>
      </w:r>
      <w:r w:rsidRPr="00AB0A77">
        <w:rPr>
          <w:rFonts w:ascii="Times New Roman" w:hAnsi="Times New Roman" w:cs="Times New Roman"/>
          <w:sz w:val="24"/>
          <w:szCs w:val="24"/>
          <w:lang w:val="mk-MK"/>
        </w:rPr>
        <w:t>1</w:t>
      </w:r>
      <w:r w:rsidRPr="008212B2">
        <w:rPr>
          <w:rFonts w:ascii="Times New Roman" w:hAnsi="Times New Roman" w:cs="Times New Roman"/>
          <w:sz w:val="24"/>
          <w:szCs w:val="24"/>
          <w:lang w:val="mk-MK"/>
        </w:rPr>
        <w:t>) на индекс</w:t>
      </w:r>
      <w:r w:rsidR="00441427">
        <w:rPr>
          <w:rFonts w:ascii="Times New Roman" w:hAnsi="Times New Roman" w:cs="Times New Roman"/>
          <w:sz w:val="24"/>
          <w:szCs w:val="24"/>
          <w:lang w:val="mk-MK"/>
        </w:rPr>
        <w:t>от</w:t>
      </w:r>
      <w:r w:rsidRPr="008212B2">
        <w:rPr>
          <w:rFonts w:ascii="Times New Roman" w:hAnsi="Times New Roman" w:cs="Times New Roman"/>
          <w:sz w:val="24"/>
          <w:szCs w:val="24"/>
          <w:lang w:val="mk-MK"/>
        </w:rPr>
        <w:t xml:space="preserve"> Loe-Sillnes</w:t>
      </w:r>
      <w:r w:rsidRPr="00AB0A77">
        <w:rPr>
          <w:rFonts w:ascii="Times New Roman" w:hAnsi="Times New Roman" w:cs="Times New Roman"/>
          <w:sz w:val="24"/>
          <w:szCs w:val="24"/>
          <w:lang w:val="mk-MK"/>
        </w:rPr>
        <w:t>/сулкус индекс</w:t>
      </w:r>
      <w:r w:rsidR="00441427">
        <w:rPr>
          <w:rFonts w:ascii="Times New Roman" w:hAnsi="Times New Roman" w:cs="Times New Roman"/>
          <w:sz w:val="24"/>
          <w:szCs w:val="24"/>
          <w:lang w:val="mk-MK"/>
        </w:rPr>
        <w:t>от</w:t>
      </w:r>
      <w:r w:rsidRPr="00AB0A77">
        <w:rPr>
          <w:rFonts w:ascii="Times New Roman" w:hAnsi="Times New Roman" w:cs="Times New Roman"/>
          <w:sz w:val="24"/>
          <w:szCs w:val="24"/>
          <w:lang w:val="mk-MK"/>
        </w:rPr>
        <w:t xml:space="preserve"> на крварење</w:t>
      </w:r>
      <w:r w:rsidR="00441427">
        <w:rPr>
          <w:rFonts w:ascii="Times New Roman" w:hAnsi="Times New Roman" w:cs="Times New Roman"/>
          <w:sz w:val="24"/>
          <w:szCs w:val="24"/>
          <w:lang w:val="mk-MK"/>
        </w:rPr>
        <w:t xml:space="preserve"> </w:t>
      </w:r>
      <w:r w:rsidRPr="008212B2">
        <w:rPr>
          <w:rFonts w:ascii="Times New Roman" w:hAnsi="Times New Roman" w:cs="Times New Roman"/>
          <w:sz w:val="24"/>
          <w:szCs w:val="24"/>
          <w:lang w:val="mk-MK"/>
        </w:rPr>
        <w:t>(</w:t>
      </w:r>
      <w:r w:rsidRPr="008212B2">
        <w:rPr>
          <w:rFonts w:ascii="Times New Roman" w:hAnsi="Times New Roman" w:cs="Times New Roman"/>
          <w:color w:val="000000"/>
          <w:sz w:val="24"/>
          <w:szCs w:val="24"/>
          <w:lang w:val="mk-MK"/>
        </w:rPr>
        <w:t>LSB/SBIB</w:t>
      </w:r>
      <w:r w:rsidRPr="00AB0A77">
        <w:rPr>
          <w:rFonts w:ascii="Times New Roman" w:hAnsi="Times New Roman" w:cs="Times New Roman"/>
          <w:color w:val="000000"/>
          <w:sz w:val="24"/>
          <w:szCs w:val="24"/>
          <w:lang w:val="mk-MK"/>
        </w:rPr>
        <w:t>)</w:t>
      </w:r>
      <w:r w:rsidRPr="008212B2">
        <w:rPr>
          <w:rFonts w:ascii="Times New Roman" w:hAnsi="Times New Roman" w:cs="Times New Roman"/>
          <w:sz w:val="24"/>
          <w:szCs w:val="24"/>
          <w:lang w:val="mk-MK"/>
        </w:rPr>
        <w:t xml:space="preserve"> пред третманот </w:t>
      </w:r>
      <w:r w:rsidRPr="00AB0A77">
        <w:rPr>
          <w:rFonts w:ascii="Times New Roman" w:hAnsi="Times New Roman" w:cs="Times New Roman"/>
          <w:sz w:val="24"/>
          <w:szCs w:val="24"/>
          <w:lang w:val="mk-MK"/>
        </w:rPr>
        <w:t>варира во интервалот 1,87</w:t>
      </w:r>
      <w:r w:rsidRPr="00AB0A77">
        <w:rPr>
          <w:rFonts w:ascii="Times New Roman" w:hAnsi="Times New Roman" w:cs="Times New Roman"/>
          <w:sz w:val="24"/>
          <w:szCs w:val="24"/>
          <w:lang w:val="mk-MK"/>
        </w:rPr>
        <w:sym w:font="Symbol" w:char="F0B1"/>
      </w:r>
      <w:r w:rsidRPr="00AB0A77">
        <w:rPr>
          <w:rFonts w:ascii="Times New Roman" w:hAnsi="Times New Roman" w:cs="Times New Roman"/>
          <w:sz w:val="24"/>
          <w:szCs w:val="24"/>
          <w:lang w:val="mk-MK"/>
        </w:rPr>
        <w:t>0,11</w:t>
      </w:r>
      <w:r w:rsidRPr="008212B2">
        <w:rPr>
          <w:rFonts w:ascii="Times New Roman" w:hAnsi="Times New Roman" w:cs="Times New Roman"/>
          <w:sz w:val="24"/>
          <w:szCs w:val="24"/>
          <w:lang w:val="mk-MK"/>
        </w:rPr>
        <w:t>;</w:t>
      </w:r>
      <w:r w:rsidRPr="008212B2">
        <w:rPr>
          <w:rFonts w:ascii="Times New Roman" w:hAnsi="Times New Roman" w:cs="Times New Roman"/>
          <w:bCs/>
          <w:color w:val="000000"/>
          <w:sz w:val="24"/>
          <w:szCs w:val="24"/>
          <w:lang w:val="mk-MK"/>
        </w:rPr>
        <w:t xml:space="preserve"> </w:t>
      </w:r>
      <w:r w:rsidRPr="008212B2">
        <w:rPr>
          <w:rFonts w:ascii="Times New Roman" w:hAnsi="Times New Roman" w:cs="Times New Roman"/>
          <w:bCs/>
          <w:color w:val="000000"/>
          <w:sz w:val="24"/>
          <w:szCs w:val="24"/>
          <w:lang w:val="mk-MK"/>
        </w:rPr>
        <w:sym w:font="Symbol" w:char="F0B1"/>
      </w:r>
      <w:r w:rsidRPr="008212B2">
        <w:rPr>
          <w:rFonts w:ascii="Times New Roman" w:hAnsi="Times New Roman" w:cs="Times New Roman"/>
          <w:bCs/>
          <w:color w:val="000000"/>
          <w:sz w:val="24"/>
          <w:szCs w:val="24"/>
          <w:lang w:val="mk-MK"/>
        </w:rPr>
        <w:t>95,00%CI:1,64-2,10.</w:t>
      </w:r>
    </w:p>
    <w:p w14:paraId="7A189D6C" w14:textId="0D0897AF" w:rsidR="00550D96" w:rsidRPr="008212B2" w:rsidRDefault="00550D96" w:rsidP="00550D96">
      <w:pPr>
        <w:jc w:val="both"/>
        <w:rPr>
          <w:rFonts w:ascii="Times New Roman" w:hAnsi="Times New Roman" w:cs="Times New Roman"/>
          <w:bCs/>
          <w:color w:val="000000"/>
          <w:sz w:val="24"/>
          <w:szCs w:val="24"/>
          <w:lang w:val="mk-MK"/>
        </w:rPr>
      </w:pPr>
      <w:r w:rsidRPr="008212B2">
        <w:rPr>
          <w:rFonts w:ascii="Times New Roman" w:hAnsi="Times New Roman" w:cs="Times New Roman"/>
          <w:sz w:val="24"/>
          <w:szCs w:val="24"/>
          <w:lang w:val="mk-MK"/>
        </w:rPr>
        <w:t>Вредноста (R</w:t>
      </w:r>
      <w:r w:rsidRPr="00AB0A77">
        <w:rPr>
          <w:rFonts w:ascii="Times New Roman" w:hAnsi="Times New Roman" w:cs="Times New Roman"/>
          <w:sz w:val="24"/>
          <w:szCs w:val="24"/>
          <w:lang w:val="mk-MK"/>
        </w:rPr>
        <w:t>1</w:t>
      </w:r>
      <w:r w:rsidRPr="008212B2">
        <w:rPr>
          <w:rFonts w:ascii="Times New Roman" w:hAnsi="Times New Roman" w:cs="Times New Roman"/>
          <w:sz w:val="24"/>
          <w:szCs w:val="24"/>
          <w:lang w:val="mk-MK"/>
        </w:rPr>
        <w:t>) на индекс</w:t>
      </w:r>
      <w:r w:rsidR="00441427">
        <w:rPr>
          <w:rFonts w:ascii="Times New Roman" w:hAnsi="Times New Roman" w:cs="Times New Roman"/>
          <w:sz w:val="24"/>
          <w:szCs w:val="24"/>
          <w:lang w:val="mk-MK"/>
        </w:rPr>
        <w:t>от</w:t>
      </w:r>
      <w:r w:rsidRPr="008212B2">
        <w:rPr>
          <w:rFonts w:ascii="Times New Roman" w:hAnsi="Times New Roman" w:cs="Times New Roman"/>
          <w:sz w:val="24"/>
          <w:szCs w:val="24"/>
          <w:lang w:val="mk-MK"/>
        </w:rPr>
        <w:t xml:space="preserve"> Loe-Sillnes</w:t>
      </w:r>
      <w:r w:rsidRPr="00AB0A77">
        <w:rPr>
          <w:rFonts w:ascii="Times New Roman" w:hAnsi="Times New Roman" w:cs="Times New Roman"/>
          <w:sz w:val="24"/>
          <w:szCs w:val="24"/>
          <w:lang w:val="mk-MK"/>
        </w:rPr>
        <w:t>/сулкус индекс</w:t>
      </w:r>
      <w:r w:rsidR="00441427">
        <w:rPr>
          <w:rFonts w:ascii="Times New Roman" w:hAnsi="Times New Roman" w:cs="Times New Roman"/>
          <w:sz w:val="24"/>
          <w:szCs w:val="24"/>
          <w:lang w:val="mk-MK"/>
        </w:rPr>
        <w:t>от</w:t>
      </w:r>
      <w:r w:rsidRPr="00AB0A77">
        <w:rPr>
          <w:rFonts w:ascii="Times New Roman" w:hAnsi="Times New Roman" w:cs="Times New Roman"/>
          <w:sz w:val="24"/>
          <w:szCs w:val="24"/>
          <w:lang w:val="mk-MK"/>
        </w:rPr>
        <w:t xml:space="preserve"> на крварење</w:t>
      </w:r>
      <w:r w:rsidRPr="008212B2">
        <w:rPr>
          <w:rFonts w:ascii="Times New Roman" w:hAnsi="Times New Roman" w:cs="Times New Roman"/>
          <w:color w:val="000000"/>
          <w:sz w:val="24"/>
          <w:szCs w:val="24"/>
          <w:lang w:val="mk-MK"/>
        </w:rPr>
        <w:t xml:space="preserve"> </w:t>
      </w:r>
      <w:r w:rsidRPr="00AB0A77">
        <w:rPr>
          <w:rFonts w:ascii="Times New Roman" w:hAnsi="Times New Roman" w:cs="Times New Roman"/>
          <w:color w:val="000000"/>
          <w:sz w:val="24"/>
          <w:szCs w:val="24"/>
          <w:lang w:val="mk-MK"/>
        </w:rPr>
        <w:t>(</w:t>
      </w:r>
      <w:r w:rsidRPr="008212B2">
        <w:rPr>
          <w:rFonts w:ascii="Times New Roman" w:hAnsi="Times New Roman" w:cs="Times New Roman"/>
          <w:color w:val="000000"/>
          <w:sz w:val="24"/>
          <w:szCs w:val="24"/>
          <w:lang w:val="mk-MK"/>
        </w:rPr>
        <w:t>LS</w:t>
      </w:r>
      <w:r w:rsidRPr="00AB0A77">
        <w:rPr>
          <w:rFonts w:ascii="Times New Roman" w:hAnsi="Times New Roman" w:cs="Times New Roman"/>
          <w:color w:val="000000"/>
          <w:sz w:val="24"/>
          <w:szCs w:val="24"/>
          <w:lang w:val="mk-MK"/>
        </w:rPr>
        <w:t>А</w:t>
      </w:r>
      <w:r w:rsidRPr="008212B2">
        <w:rPr>
          <w:rFonts w:ascii="Times New Roman" w:hAnsi="Times New Roman" w:cs="Times New Roman"/>
          <w:color w:val="000000"/>
          <w:sz w:val="24"/>
          <w:szCs w:val="24"/>
          <w:lang w:val="mk-MK"/>
        </w:rPr>
        <w:t>/SBI</w:t>
      </w:r>
      <w:r w:rsidRPr="00AB0A77">
        <w:rPr>
          <w:rFonts w:ascii="Times New Roman" w:hAnsi="Times New Roman" w:cs="Times New Roman"/>
          <w:color w:val="000000"/>
          <w:sz w:val="24"/>
          <w:szCs w:val="24"/>
          <w:lang w:val="mk-MK"/>
        </w:rPr>
        <w:t>А)</w:t>
      </w:r>
      <w:r w:rsidRPr="008212B2">
        <w:rPr>
          <w:rFonts w:ascii="Times New Roman" w:hAnsi="Times New Roman" w:cs="Times New Roman"/>
          <w:sz w:val="24"/>
          <w:szCs w:val="24"/>
          <w:lang w:val="mk-MK"/>
        </w:rPr>
        <w:t xml:space="preserve"> по третманот </w:t>
      </w:r>
      <w:r w:rsidRPr="00AB0A77">
        <w:rPr>
          <w:rFonts w:ascii="Times New Roman" w:hAnsi="Times New Roman" w:cs="Times New Roman"/>
          <w:sz w:val="24"/>
          <w:szCs w:val="24"/>
          <w:lang w:val="mk-MK"/>
        </w:rPr>
        <w:t>варира во интервалот 1,83</w:t>
      </w:r>
      <w:r w:rsidRPr="00AB0A77">
        <w:rPr>
          <w:rFonts w:ascii="Times New Roman" w:hAnsi="Times New Roman" w:cs="Times New Roman"/>
          <w:sz w:val="24"/>
          <w:szCs w:val="24"/>
          <w:lang w:val="mk-MK"/>
        </w:rPr>
        <w:sym w:font="Symbol" w:char="F0B1"/>
      </w:r>
      <w:r w:rsidRPr="00AB0A77">
        <w:rPr>
          <w:rFonts w:ascii="Times New Roman" w:hAnsi="Times New Roman" w:cs="Times New Roman"/>
          <w:sz w:val="24"/>
          <w:szCs w:val="24"/>
          <w:lang w:val="mk-MK"/>
        </w:rPr>
        <w:t>0,11</w:t>
      </w:r>
      <w:r w:rsidRPr="008212B2">
        <w:rPr>
          <w:rFonts w:ascii="Times New Roman" w:hAnsi="Times New Roman" w:cs="Times New Roman"/>
          <w:sz w:val="24"/>
          <w:szCs w:val="24"/>
          <w:lang w:val="mk-MK"/>
        </w:rPr>
        <w:t>;</w:t>
      </w:r>
      <w:r w:rsidRPr="008212B2">
        <w:rPr>
          <w:rFonts w:ascii="Times New Roman" w:hAnsi="Times New Roman" w:cs="Times New Roman"/>
          <w:bCs/>
          <w:color w:val="000000"/>
          <w:sz w:val="24"/>
          <w:szCs w:val="24"/>
          <w:lang w:val="mk-MK"/>
        </w:rPr>
        <w:t xml:space="preserve"> </w:t>
      </w:r>
      <w:r w:rsidRPr="008212B2">
        <w:rPr>
          <w:rFonts w:ascii="Times New Roman" w:hAnsi="Times New Roman" w:cs="Times New Roman"/>
          <w:bCs/>
          <w:color w:val="000000"/>
          <w:sz w:val="24"/>
          <w:szCs w:val="24"/>
          <w:lang w:val="mk-MK"/>
        </w:rPr>
        <w:sym w:font="Symbol" w:char="F0B1"/>
      </w:r>
      <w:r w:rsidRPr="008212B2">
        <w:rPr>
          <w:rFonts w:ascii="Times New Roman" w:hAnsi="Times New Roman" w:cs="Times New Roman"/>
          <w:bCs/>
          <w:color w:val="000000"/>
          <w:sz w:val="24"/>
          <w:szCs w:val="24"/>
          <w:lang w:val="mk-MK"/>
        </w:rPr>
        <w:t>95,00%CI:1,60-2,06.</w:t>
      </w:r>
    </w:p>
    <w:p w14:paraId="1D5C1FDD" w14:textId="7E34863B" w:rsidR="00550D96" w:rsidRPr="008212B2" w:rsidRDefault="00550D96" w:rsidP="00550D96">
      <w:pPr>
        <w:jc w:val="both"/>
        <w:rPr>
          <w:rFonts w:ascii="Times New Roman" w:hAnsi="Times New Roman" w:cs="Times New Roman"/>
          <w:bCs/>
          <w:color w:val="000000"/>
          <w:sz w:val="24"/>
          <w:szCs w:val="24"/>
          <w:lang w:val="mk-MK"/>
        </w:rPr>
      </w:pPr>
      <w:r w:rsidRPr="008212B2">
        <w:rPr>
          <w:rFonts w:ascii="Times New Roman" w:hAnsi="Times New Roman" w:cs="Times New Roman"/>
          <w:sz w:val="24"/>
          <w:szCs w:val="24"/>
          <w:lang w:val="mk-MK"/>
        </w:rPr>
        <w:t>Вредноста (R</w:t>
      </w:r>
      <w:r w:rsidRPr="00AB0A77">
        <w:rPr>
          <w:rFonts w:ascii="Times New Roman" w:hAnsi="Times New Roman" w:cs="Times New Roman"/>
          <w:sz w:val="24"/>
          <w:szCs w:val="24"/>
          <w:lang w:val="mk-MK"/>
        </w:rPr>
        <w:t>1</w:t>
      </w:r>
      <w:r w:rsidRPr="008212B2">
        <w:rPr>
          <w:rFonts w:ascii="Times New Roman" w:hAnsi="Times New Roman" w:cs="Times New Roman"/>
          <w:sz w:val="24"/>
          <w:szCs w:val="24"/>
          <w:lang w:val="mk-MK"/>
        </w:rPr>
        <w:t>) на индекс</w:t>
      </w:r>
      <w:r w:rsidR="00441427">
        <w:rPr>
          <w:rFonts w:ascii="Times New Roman" w:hAnsi="Times New Roman" w:cs="Times New Roman"/>
          <w:sz w:val="24"/>
          <w:szCs w:val="24"/>
          <w:lang w:val="mk-MK"/>
        </w:rPr>
        <w:t>от</w:t>
      </w:r>
      <w:r w:rsidRPr="008212B2">
        <w:rPr>
          <w:rFonts w:ascii="Times New Roman" w:hAnsi="Times New Roman" w:cs="Times New Roman"/>
          <w:sz w:val="24"/>
          <w:szCs w:val="24"/>
          <w:lang w:val="mk-MK"/>
        </w:rPr>
        <w:t xml:space="preserve"> Loe-Sillnes</w:t>
      </w:r>
      <w:r w:rsidRPr="00AB0A77">
        <w:rPr>
          <w:rFonts w:ascii="Times New Roman" w:hAnsi="Times New Roman" w:cs="Times New Roman"/>
          <w:sz w:val="24"/>
          <w:szCs w:val="24"/>
          <w:lang w:val="mk-MK"/>
        </w:rPr>
        <w:t>/сулкус индекс</w:t>
      </w:r>
      <w:r w:rsidR="00441427">
        <w:rPr>
          <w:rFonts w:ascii="Times New Roman" w:hAnsi="Times New Roman" w:cs="Times New Roman"/>
          <w:sz w:val="24"/>
          <w:szCs w:val="24"/>
          <w:lang w:val="mk-MK"/>
        </w:rPr>
        <w:t>от</w:t>
      </w:r>
      <w:r w:rsidRPr="00AB0A77">
        <w:rPr>
          <w:rFonts w:ascii="Times New Roman" w:hAnsi="Times New Roman" w:cs="Times New Roman"/>
          <w:sz w:val="24"/>
          <w:szCs w:val="24"/>
          <w:lang w:val="mk-MK"/>
        </w:rPr>
        <w:t xml:space="preserve"> на крварење</w:t>
      </w:r>
      <w:r w:rsidRPr="008212B2">
        <w:rPr>
          <w:rFonts w:ascii="Times New Roman" w:hAnsi="Times New Roman" w:cs="Times New Roman"/>
          <w:color w:val="000000"/>
          <w:sz w:val="24"/>
          <w:szCs w:val="24"/>
          <w:lang w:val="mk-MK"/>
        </w:rPr>
        <w:t xml:space="preserve"> </w:t>
      </w:r>
      <w:r w:rsidRPr="00AB0A77">
        <w:rPr>
          <w:rFonts w:ascii="Times New Roman" w:hAnsi="Times New Roman" w:cs="Times New Roman"/>
          <w:color w:val="000000"/>
          <w:sz w:val="24"/>
          <w:szCs w:val="24"/>
          <w:lang w:val="mk-MK"/>
        </w:rPr>
        <w:t>(</w:t>
      </w:r>
      <w:r w:rsidRPr="008212B2">
        <w:rPr>
          <w:rFonts w:ascii="Times New Roman" w:hAnsi="Times New Roman" w:cs="Times New Roman"/>
          <w:color w:val="000000"/>
          <w:sz w:val="24"/>
          <w:szCs w:val="24"/>
          <w:lang w:val="mk-MK"/>
        </w:rPr>
        <w:t>LS</w:t>
      </w:r>
      <w:r w:rsidRPr="00AB0A77">
        <w:rPr>
          <w:rFonts w:ascii="Times New Roman" w:hAnsi="Times New Roman" w:cs="Times New Roman"/>
          <w:color w:val="000000"/>
          <w:sz w:val="24"/>
          <w:szCs w:val="24"/>
          <w:lang w:val="mk-MK"/>
        </w:rPr>
        <w:t>А</w:t>
      </w:r>
      <w:r w:rsidRPr="008212B2">
        <w:rPr>
          <w:rFonts w:ascii="Times New Roman" w:hAnsi="Times New Roman" w:cs="Times New Roman"/>
          <w:color w:val="000000"/>
          <w:sz w:val="24"/>
          <w:szCs w:val="24"/>
          <w:lang w:val="mk-MK"/>
        </w:rPr>
        <w:t>/SBI</w:t>
      </w:r>
      <w:r w:rsidRPr="00AB0A77">
        <w:rPr>
          <w:rFonts w:ascii="Times New Roman" w:hAnsi="Times New Roman" w:cs="Times New Roman"/>
          <w:color w:val="000000"/>
          <w:sz w:val="24"/>
          <w:szCs w:val="24"/>
          <w:lang w:val="mk-MK"/>
        </w:rPr>
        <w:t>2)</w:t>
      </w:r>
      <w:r w:rsidRPr="008212B2">
        <w:rPr>
          <w:rFonts w:ascii="Times New Roman" w:hAnsi="Times New Roman" w:cs="Times New Roman"/>
          <w:sz w:val="24"/>
          <w:szCs w:val="24"/>
          <w:lang w:val="mk-MK"/>
        </w:rPr>
        <w:t xml:space="preserve"> три недели по третманот </w:t>
      </w:r>
      <w:r w:rsidRPr="00AB0A77">
        <w:rPr>
          <w:rFonts w:ascii="Times New Roman" w:hAnsi="Times New Roman" w:cs="Times New Roman"/>
          <w:sz w:val="24"/>
          <w:szCs w:val="24"/>
          <w:lang w:val="mk-MK"/>
        </w:rPr>
        <w:t>варира во интервалот 0,83</w:t>
      </w:r>
      <w:r w:rsidRPr="00AB0A77">
        <w:rPr>
          <w:rFonts w:ascii="Times New Roman" w:hAnsi="Times New Roman" w:cs="Times New Roman"/>
          <w:sz w:val="24"/>
          <w:szCs w:val="24"/>
          <w:lang w:val="mk-MK"/>
        </w:rPr>
        <w:sym w:font="Symbol" w:char="F0B1"/>
      </w:r>
      <w:r w:rsidRPr="00AB0A77">
        <w:rPr>
          <w:rFonts w:ascii="Times New Roman" w:hAnsi="Times New Roman" w:cs="Times New Roman"/>
          <w:sz w:val="24"/>
          <w:szCs w:val="24"/>
          <w:lang w:val="mk-MK"/>
        </w:rPr>
        <w:t>0,11</w:t>
      </w:r>
      <w:r w:rsidRPr="008212B2">
        <w:rPr>
          <w:rFonts w:ascii="Times New Roman" w:hAnsi="Times New Roman" w:cs="Times New Roman"/>
          <w:sz w:val="24"/>
          <w:szCs w:val="24"/>
          <w:lang w:val="mk-MK"/>
        </w:rPr>
        <w:t>;</w:t>
      </w:r>
      <w:r w:rsidRPr="008212B2">
        <w:rPr>
          <w:rFonts w:ascii="Times New Roman" w:hAnsi="Times New Roman" w:cs="Times New Roman"/>
          <w:bCs/>
          <w:color w:val="000000"/>
          <w:sz w:val="24"/>
          <w:szCs w:val="24"/>
          <w:lang w:val="mk-MK"/>
        </w:rPr>
        <w:t xml:space="preserve"> </w:t>
      </w:r>
      <w:r w:rsidRPr="008212B2">
        <w:rPr>
          <w:rFonts w:ascii="Times New Roman" w:hAnsi="Times New Roman" w:cs="Times New Roman"/>
          <w:bCs/>
          <w:color w:val="000000"/>
          <w:sz w:val="24"/>
          <w:szCs w:val="24"/>
          <w:lang w:val="mk-MK"/>
        </w:rPr>
        <w:sym w:font="Symbol" w:char="F0B1"/>
      </w:r>
      <w:r w:rsidRPr="008212B2">
        <w:rPr>
          <w:rFonts w:ascii="Times New Roman" w:hAnsi="Times New Roman" w:cs="Times New Roman"/>
          <w:bCs/>
          <w:color w:val="000000"/>
          <w:sz w:val="24"/>
          <w:szCs w:val="24"/>
          <w:lang w:val="mk-MK"/>
        </w:rPr>
        <w:t>95,00%CI:0,60-1,06.</w:t>
      </w:r>
    </w:p>
    <w:p w14:paraId="723F1CDA" w14:textId="77777777" w:rsidR="00550D96" w:rsidRPr="008212B2" w:rsidRDefault="00550D96" w:rsidP="00550D96">
      <w:pPr>
        <w:rPr>
          <w:rFonts w:ascii="Times New Roman" w:hAnsi="Times New Roman" w:cs="Times New Roman"/>
          <w:color w:val="000000"/>
          <w:sz w:val="24"/>
          <w:szCs w:val="24"/>
          <w:lang w:val="mk-MK"/>
        </w:rPr>
      </w:pPr>
    </w:p>
    <w:p w14:paraId="7A42C08B" w14:textId="2D3122E9" w:rsidR="00550D96" w:rsidRPr="008212B2" w:rsidRDefault="00550D96" w:rsidP="00441427">
      <w:pPr>
        <w:jc w:val="center"/>
        <w:rPr>
          <w:rFonts w:ascii="Times New Roman" w:hAnsi="Times New Roman" w:cs="Times New Roman"/>
          <w:sz w:val="24"/>
          <w:szCs w:val="24"/>
          <w:lang w:val="mk-MK"/>
        </w:rPr>
      </w:pPr>
      <w:r w:rsidRPr="00AB0A77">
        <w:rPr>
          <w:rFonts w:ascii="Times New Roman" w:hAnsi="Times New Roman" w:cs="Times New Roman"/>
          <w:b/>
          <w:bCs/>
          <w:sz w:val="24"/>
          <w:szCs w:val="24"/>
          <w:lang w:val="mk-MK"/>
        </w:rPr>
        <w:t>Табела 3</w:t>
      </w:r>
      <w:r w:rsidRPr="008212B2">
        <w:rPr>
          <w:rFonts w:ascii="Times New Roman" w:hAnsi="Times New Roman" w:cs="Times New Roman"/>
          <w:b/>
          <w:bCs/>
          <w:sz w:val="24"/>
          <w:szCs w:val="24"/>
          <w:lang w:val="mk-MK"/>
        </w:rPr>
        <w:t>8</w:t>
      </w:r>
      <w:r w:rsidR="00441427">
        <w:rPr>
          <w:rFonts w:ascii="Times New Roman" w:hAnsi="Times New Roman" w:cs="Times New Roman"/>
          <w:b/>
          <w:bCs/>
          <w:sz w:val="24"/>
          <w:szCs w:val="24"/>
          <w:lang w:val="mk-MK"/>
        </w:rPr>
        <w:t>:</w:t>
      </w:r>
      <w:r w:rsidR="00441427" w:rsidRPr="00AB0A77">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Клинички наоди/</w:t>
      </w:r>
      <w:r w:rsidRPr="008212B2">
        <w:rPr>
          <w:rFonts w:ascii="Times New Roman" w:hAnsi="Times New Roman" w:cs="Times New Roman"/>
          <w:sz w:val="24"/>
          <w:szCs w:val="24"/>
          <w:lang w:val="mk-MK"/>
        </w:rPr>
        <w:t>Состојба на гингивата/</w:t>
      </w:r>
    </w:p>
    <w:p w14:paraId="6DE17D51" w14:textId="51151963" w:rsidR="00550D96" w:rsidRPr="008212B2" w:rsidRDefault="00550D96" w:rsidP="00550D96">
      <w:pPr>
        <w:jc w:val="center"/>
        <w:rPr>
          <w:rFonts w:ascii="Times New Roman" w:hAnsi="Times New Roman" w:cs="Times New Roman"/>
          <w:sz w:val="24"/>
          <w:szCs w:val="24"/>
          <w:lang w:val="mk-MK"/>
        </w:rPr>
      </w:pPr>
      <w:r w:rsidRPr="008212B2">
        <w:rPr>
          <w:rFonts w:ascii="Times New Roman" w:hAnsi="Times New Roman" w:cs="Times New Roman"/>
          <w:sz w:val="24"/>
          <w:szCs w:val="24"/>
          <w:lang w:val="mk-MK"/>
        </w:rPr>
        <w:t>индекс Loe-Sillnes</w:t>
      </w:r>
      <w:r w:rsidRPr="00AB0A77">
        <w:rPr>
          <w:rFonts w:ascii="Times New Roman" w:hAnsi="Times New Roman" w:cs="Times New Roman"/>
          <w:sz w:val="24"/>
          <w:szCs w:val="24"/>
          <w:lang w:val="mk-MK"/>
        </w:rPr>
        <w:t>/сулкус индекс на крварење</w:t>
      </w:r>
      <w:r w:rsidRPr="008212B2">
        <w:rPr>
          <w:rFonts w:ascii="Times New Roman" w:hAnsi="Times New Roman" w:cs="Times New Roman"/>
          <w:sz w:val="24"/>
          <w:szCs w:val="24"/>
          <w:lang w:val="mk-MK"/>
        </w:rPr>
        <w:t>/</w:t>
      </w:r>
      <w:r w:rsidRPr="00AB0A77">
        <w:rPr>
          <w:rFonts w:ascii="Times New Roman" w:hAnsi="Times New Roman" w:cs="Times New Roman"/>
          <w:bCs/>
          <w:color w:val="000000"/>
          <w:sz w:val="24"/>
          <w:szCs w:val="24"/>
          <w:lang w:val="mk-MK"/>
        </w:rPr>
        <w:t>(</w:t>
      </w:r>
      <w:r w:rsidRPr="008212B2">
        <w:rPr>
          <w:rFonts w:ascii="Times New Roman" w:hAnsi="Times New Roman" w:cs="Times New Roman"/>
          <w:bCs/>
          <w:color w:val="000000"/>
          <w:sz w:val="24"/>
          <w:szCs w:val="24"/>
          <w:lang w:val="mk-MK"/>
        </w:rPr>
        <w:t>LSB/SBI</w:t>
      </w:r>
      <w:r w:rsidRPr="00AB0A77">
        <w:rPr>
          <w:rFonts w:ascii="Times New Roman" w:hAnsi="Times New Roman" w:cs="Times New Roman"/>
          <w:sz w:val="24"/>
          <w:szCs w:val="24"/>
          <w:lang w:val="mk-MK"/>
        </w:rPr>
        <w:t xml:space="preserve">) </w:t>
      </w:r>
    </w:p>
    <w:p w14:paraId="7E91911F" w14:textId="7B56663B" w:rsidR="00550D96" w:rsidRPr="00AB0A77" w:rsidRDefault="00550D96" w:rsidP="00550D96">
      <w:pPr>
        <w:jc w:val="center"/>
        <w:rPr>
          <w:rFonts w:ascii="Times New Roman" w:hAnsi="Times New Roman" w:cs="Times New Roman"/>
          <w:color w:val="000000"/>
          <w:sz w:val="24"/>
          <w:szCs w:val="24"/>
          <w:lang w:val="mk-MK"/>
        </w:rPr>
      </w:pPr>
      <w:r w:rsidRPr="008212B2">
        <w:rPr>
          <w:rFonts w:ascii="Times New Roman" w:hAnsi="Times New Roman" w:cs="Times New Roman"/>
          <w:sz w:val="24"/>
          <w:szCs w:val="24"/>
          <w:lang w:val="mk-MK"/>
        </w:rPr>
        <w:t>пред</w:t>
      </w:r>
      <w:r w:rsidR="00441427">
        <w:rPr>
          <w:rFonts w:ascii="Times New Roman" w:hAnsi="Times New Roman" w:cs="Times New Roman"/>
          <w:sz w:val="24"/>
          <w:szCs w:val="24"/>
          <w:lang w:val="mk-MK"/>
        </w:rPr>
        <w:t>,</w:t>
      </w:r>
      <w:r w:rsidRPr="008212B2">
        <w:rPr>
          <w:rFonts w:ascii="Times New Roman" w:hAnsi="Times New Roman" w:cs="Times New Roman"/>
          <w:sz w:val="24"/>
          <w:szCs w:val="24"/>
          <w:lang w:val="mk-MK"/>
        </w:rPr>
        <w:t xml:space="preserve"> по </w:t>
      </w:r>
      <w:r w:rsidR="00441427">
        <w:rPr>
          <w:rFonts w:ascii="Times New Roman" w:hAnsi="Times New Roman" w:cs="Times New Roman"/>
          <w:sz w:val="24"/>
          <w:szCs w:val="24"/>
          <w:lang w:val="mk-MK"/>
        </w:rPr>
        <w:t>и</w:t>
      </w:r>
      <w:r w:rsidR="00441427" w:rsidRPr="008212B2">
        <w:rPr>
          <w:rFonts w:ascii="Times New Roman" w:hAnsi="Times New Roman" w:cs="Times New Roman"/>
          <w:sz w:val="24"/>
          <w:szCs w:val="24"/>
          <w:lang w:val="mk-MK"/>
        </w:rPr>
        <w:t xml:space="preserve"> </w:t>
      </w:r>
      <w:r w:rsidRPr="008212B2">
        <w:rPr>
          <w:rFonts w:ascii="Times New Roman" w:hAnsi="Times New Roman" w:cs="Times New Roman"/>
          <w:sz w:val="24"/>
          <w:szCs w:val="24"/>
          <w:lang w:val="mk-MK"/>
        </w:rPr>
        <w:t>по три недели од третманот</w:t>
      </w:r>
    </w:p>
    <w:p w14:paraId="3179467A" w14:textId="77777777" w:rsidR="00550D96" w:rsidRPr="008212B2" w:rsidRDefault="00550D96" w:rsidP="00550D96">
      <w:pPr>
        <w:rPr>
          <w:rFonts w:ascii="Arial" w:hAnsi="Arial" w:cs="Arial"/>
          <w:color w:val="000000"/>
          <w:sz w:val="20"/>
          <w:szCs w:val="20"/>
          <w:lang w:val="mk-MK"/>
        </w:rPr>
      </w:pP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808"/>
        <w:gridCol w:w="1006"/>
        <w:gridCol w:w="592"/>
        <w:gridCol w:w="789"/>
        <w:gridCol w:w="847"/>
        <w:gridCol w:w="901"/>
        <w:gridCol w:w="339"/>
      </w:tblGrid>
      <w:tr w:rsidR="00550D96" w:rsidRPr="00AB0A77" w14:paraId="2DC1D8AC" w14:textId="77777777" w:rsidTr="00D50BCE">
        <w:trPr>
          <w:tblCellSpacing w:w="15" w:type="dxa"/>
          <w:jc w:val="center"/>
        </w:trPr>
        <w:tc>
          <w:tcPr>
            <w:tcW w:w="0" w:type="auto"/>
            <w:gridSpan w:val="7"/>
            <w:tcBorders>
              <w:top w:val="nil"/>
              <w:left w:val="nil"/>
              <w:bottom w:val="nil"/>
              <w:right w:val="nil"/>
            </w:tcBorders>
            <w:noWrap/>
            <w:vAlign w:val="center"/>
          </w:tcPr>
          <w:p w14:paraId="149185AC" w14:textId="6609229A" w:rsidR="00550D96" w:rsidRPr="008212B2" w:rsidRDefault="00550D96" w:rsidP="00D50BCE">
            <w:pPr>
              <w:jc w:val="center"/>
              <w:rPr>
                <w:rFonts w:ascii="Georgia" w:hAnsi="Georgia"/>
                <w:sz w:val="20"/>
                <w:szCs w:val="20"/>
                <w:lang w:val="mk-MK"/>
              </w:rPr>
            </w:pPr>
            <w:r w:rsidRPr="008212B2">
              <w:rPr>
                <w:rFonts w:ascii="Georgia" w:hAnsi="Georgia" w:cs="Arial"/>
                <w:color w:val="000000"/>
                <w:sz w:val="20"/>
                <w:szCs w:val="20"/>
                <w:lang w:val="mk-MK"/>
              </w:rPr>
              <w:t>R1; LS Means: F(2, 56)</w:t>
            </w:r>
            <w:r w:rsidR="00441427">
              <w:rPr>
                <w:rFonts w:ascii="Georgia" w:hAnsi="Georgia" w:cs="Arial"/>
                <w:color w:val="000000"/>
                <w:sz w:val="20"/>
                <w:szCs w:val="20"/>
                <w:lang w:val="mk-MK"/>
              </w:rPr>
              <w:t xml:space="preserve"> </w:t>
            </w:r>
            <w:r w:rsidRPr="008212B2">
              <w:rPr>
                <w:rFonts w:ascii="Georgia" w:hAnsi="Georgia" w:cs="Arial"/>
                <w:color w:val="000000"/>
                <w:sz w:val="20"/>
                <w:szCs w:val="20"/>
                <w:lang w:val="mk-MK"/>
              </w:rPr>
              <w:t>=</w:t>
            </w:r>
            <w:r w:rsidR="00441427">
              <w:rPr>
                <w:rFonts w:ascii="Georgia" w:hAnsi="Georgia" w:cs="Arial"/>
                <w:color w:val="000000"/>
                <w:sz w:val="20"/>
                <w:szCs w:val="20"/>
                <w:lang w:val="mk-MK"/>
              </w:rPr>
              <w:t xml:space="preserve"> </w:t>
            </w:r>
            <w:r w:rsidRPr="008212B2">
              <w:rPr>
                <w:rFonts w:ascii="Georgia" w:hAnsi="Georgia" w:cs="Arial"/>
                <w:color w:val="000000"/>
                <w:sz w:val="20"/>
                <w:szCs w:val="20"/>
                <w:lang w:val="mk-MK"/>
              </w:rPr>
              <w:t>105,11; p</w:t>
            </w:r>
            <w:r w:rsidR="00441427">
              <w:rPr>
                <w:rFonts w:ascii="Georgia" w:hAnsi="Georgia" w:cs="Arial"/>
                <w:color w:val="000000"/>
                <w:sz w:val="20"/>
                <w:szCs w:val="20"/>
                <w:lang w:val="mk-MK"/>
              </w:rPr>
              <w:t xml:space="preserve"> </w:t>
            </w:r>
            <w:r w:rsidRPr="008212B2">
              <w:rPr>
                <w:rFonts w:ascii="Georgia" w:hAnsi="Georgia" w:cs="Arial"/>
                <w:color w:val="000000"/>
                <w:sz w:val="20"/>
                <w:szCs w:val="20"/>
                <w:lang w:val="mk-MK"/>
              </w:rPr>
              <w:t>=</w:t>
            </w:r>
            <w:r w:rsidR="00441427">
              <w:rPr>
                <w:rFonts w:ascii="Georgia" w:hAnsi="Georgia" w:cs="Arial"/>
                <w:color w:val="000000"/>
                <w:sz w:val="20"/>
                <w:szCs w:val="20"/>
                <w:lang w:val="mk-MK"/>
              </w:rPr>
              <w:t xml:space="preserve"> </w:t>
            </w:r>
            <w:r w:rsidRPr="008212B2">
              <w:rPr>
                <w:rFonts w:ascii="Georgia" w:hAnsi="Georgia" w:cs="Arial"/>
                <w:b/>
                <w:color w:val="000000"/>
                <w:sz w:val="20"/>
                <w:szCs w:val="20"/>
                <w:lang w:val="mk-MK"/>
              </w:rPr>
              <w:t>0,0000</w:t>
            </w:r>
          </w:p>
        </w:tc>
      </w:tr>
      <w:tr w:rsidR="00550D96" w:rsidRPr="00AB0A77" w14:paraId="79176DA2" w14:textId="77777777" w:rsidTr="00D50BCE">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tcPr>
          <w:p w14:paraId="00A21960" w14:textId="77777777" w:rsidR="00550D96" w:rsidRPr="008212B2" w:rsidRDefault="00550D96" w:rsidP="00D50BCE">
            <w:pPr>
              <w:jc w:val="center"/>
              <w:rPr>
                <w:rFonts w:ascii="Georgia" w:hAnsi="Georgia"/>
                <w:bCs/>
                <w:sz w:val="20"/>
                <w:szCs w:val="20"/>
                <w:lang w:val="mk-MK"/>
              </w:rPr>
            </w:pPr>
            <w:r w:rsidRPr="008212B2">
              <w:rPr>
                <w:rFonts w:ascii="Georgia" w:hAnsi="Georgia"/>
                <w:bCs/>
                <w:sz w:val="20"/>
                <w:szCs w:val="20"/>
                <w:lang w:val="mk-MK"/>
              </w:rPr>
              <w:t>Cell No.</w:t>
            </w:r>
          </w:p>
        </w:tc>
        <w:tc>
          <w:tcPr>
            <w:tcW w:w="0" w:type="auto"/>
            <w:tcBorders>
              <w:top w:val="outset" w:sz="6" w:space="0" w:color="auto"/>
              <w:left w:val="outset" w:sz="6" w:space="0" w:color="auto"/>
              <w:bottom w:val="outset" w:sz="6" w:space="0" w:color="auto"/>
              <w:right w:val="outset" w:sz="6" w:space="0" w:color="auto"/>
            </w:tcBorders>
            <w:noWrap/>
            <w:vAlign w:val="center"/>
          </w:tcPr>
          <w:p w14:paraId="65B43803" w14:textId="77777777" w:rsidR="00550D96" w:rsidRPr="008212B2" w:rsidRDefault="00550D96" w:rsidP="00D50BCE">
            <w:pPr>
              <w:jc w:val="center"/>
              <w:rPr>
                <w:rFonts w:ascii="Georgia" w:hAnsi="Georgia"/>
                <w:bCs/>
                <w:sz w:val="20"/>
                <w:szCs w:val="20"/>
                <w:lang w:val="mk-MK"/>
              </w:rPr>
            </w:pPr>
            <w:r w:rsidRPr="008212B2">
              <w:rPr>
                <w:rFonts w:ascii="Georgia" w:hAnsi="Georgia" w:cs="Arial"/>
                <w:bCs/>
                <w:color w:val="000000"/>
                <w:sz w:val="20"/>
                <w:szCs w:val="20"/>
                <w:lang w:val="mk-MK"/>
              </w:rPr>
              <w:t>R1</w:t>
            </w:r>
          </w:p>
        </w:tc>
        <w:tc>
          <w:tcPr>
            <w:tcW w:w="0" w:type="auto"/>
            <w:tcBorders>
              <w:top w:val="outset" w:sz="6" w:space="0" w:color="auto"/>
              <w:left w:val="outset" w:sz="6" w:space="0" w:color="auto"/>
              <w:bottom w:val="outset" w:sz="6" w:space="0" w:color="auto"/>
              <w:right w:val="outset" w:sz="6" w:space="0" w:color="auto"/>
            </w:tcBorders>
            <w:noWrap/>
            <w:vAlign w:val="center"/>
          </w:tcPr>
          <w:p w14:paraId="4DD5B783" w14:textId="77777777" w:rsidR="00550D96" w:rsidRPr="008212B2" w:rsidRDefault="00550D96" w:rsidP="00D50BCE">
            <w:pPr>
              <w:jc w:val="center"/>
              <w:rPr>
                <w:rFonts w:ascii="Georgia" w:hAnsi="Georgia" w:cs="Arial"/>
                <w:bCs/>
                <w:color w:val="000000"/>
                <w:sz w:val="20"/>
                <w:szCs w:val="20"/>
                <w:lang w:val="mk-MK"/>
              </w:rPr>
            </w:pPr>
            <w:r w:rsidRPr="008212B2">
              <w:rPr>
                <w:rFonts w:ascii="Georgia" w:hAnsi="Georgia" w:cs="Arial"/>
                <w:bCs/>
                <w:color w:val="000000"/>
                <w:sz w:val="20"/>
                <w:szCs w:val="20"/>
                <w:lang w:val="mk-MK"/>
              </w:rPr>
              <w:t>DV_1</w:t>
            </w:r>
          </w:p>
          <w:p w14:paraId="1AEDFB87" w14:textId="77777777" w:rsidR="00550D96" w:rsidRPr="008212B2" w:rsidRDefault="00550D96" w:rsidP="00D50BCE">
            <w:pPr>
              <w:jc w:val="center"/>
              <w:rPr>
                <w:rFonts w:ascii="Georgia" w:hAnsi="Georgia"/>
                <w:bCs/>
                <w:sz w:val="20"/>
                <w:szCs w:val="20"/>
                <w:lang w:val="mk-MK"/>
              </w:rPr>
            </w:pPr>
            <w:r w:rsidRPr="008212B2">
              <w:rPr>
                <w:rFonts w:ascii="Georgia" w:hAnsi="Georgia" w:cs="Arial"/>
                <w:bCs/>
                <w:color w:val="000000"/>
                <w:sz w:val="20"/>
                <w:szCs w:val="20"/>
                <w:lang w:val="mk-MK"/>
              </w:rPr>
              <w:t>Mean</w:t>
            </w:r>
          </w:p>
        </w:tc>
        <w:tc>
          <w:tcPr>
            <w:tcW w:w="0" w:type="auto"/>
            <w:tcBorders>
              <w:top w:val="outset" w:sz="6" w:space="0" w:color="auto"/>
              <w:left w:val="outset" w:sz="6" w:space="0" w:color="auto"/>
              <w:bottom w:val="outset" w:sz="6" w:space="0" w:color="auto"/>
              <w:right w:val="outset" w:sz="6" w:space="0" w:color="auto"/>
            </w:tcBorders>
            <w:noWrap/>
            <w:vAlign w:val="center"/>
          </w:tcPr>
          <w:p w14:paraId="36D722D7" w14:textId="77777777" w:rsidR="00550D96" w:rsidRPr="008212B2" w:rsidRDefault="00550D96" w:rsidP="00D50BCE">
            <w:pPr>
              <w:jc w:val="center"/>
              <w:rPr>
                <w:rFonts w:ascii="Georgia" w:hAnsi="Georgia" w:cs="Arial"/>
                <w:bCs/>
                <w:color w:val="000000"/>
                <w:sz w:val="20"/>
                <w:szCs w:val="20"/>
                <w:lang w:val="mk-MK"/>
              </w:rPr>
            </w:pPr>
            <w:r w:rsidRPr="008212B2">
              <w:rPr>
                <w:rFonts w:ascii="Georgia" w:hAnsi="Georgia" w:cs="Arial"/>
                <w:bCs/>
                <w:color w:val="000000"/>
                <w:sz w:val="20"/>
                <w:szCs w:val="20"/>
                <w:lang w:val="mk-MK"/>
              </w:rPr>
              <w:t>DV_1</w:t>
            </w:r>
          </w:p>
          <w:p w14:paraId="76605FCE" w14:textId="77777777" w:rsidR="00550D96" w:rsidRPr="008212B2" w:rsidRDefault="00550D96" w:rsidP="00D50BCE">
            <w:pPr>
              <w:jc w:val="center"/>
              <w:rPr>
                <w:rFonts w:ascii="Georgia" w:hAnsi="Georgia"/>
                <w:bCs/>
                <w:sz w:val="20"/>
                <w:szCs w:val="20"/>
                <w:lang w:val="mk-MK"/>
              </w:rPr>
            </w:pPr>
            <w:r w:rsidRPr="008212B2">
              <w:rPr>
                <w:rFonts w:ascii="Georgia" w:hAnsi="Georgia" w:cs="Arial"/>
                <w:bCs/>
                <w:color w:val="000000"/>
                <w:sz w:val="20"/>
                <w:szCs w:val="20"/>
                <w:lang w:val="mk-MK"/>
              </w:rPr>
              <w:t>Std.Err.</w:t>
            </w:r>
          </w:p>
        </w:tc>
        <w:tc>
          <w:tcPr>
            <w:tcW w:w="0" w:type="auto"/>
            <w:tcBorders>
              <w:top w:val="outset" w:sz="6" w:space="0" w:color="auto"/>
              <w:left w:val="outset" w:sz="6" w:space="0" w:color="auto"/>
              <w:bottom w:val="outset" w:sz="6" w:space="0" w:color="auto"/>
              <w:right w:val="outset" w:sz="6" w:space="0" w:color="auto"/>
            </w:tcBorders>
            <w:noWrap/>
            <w:vAlign w:val="center"/>
          </w:tcPr>
          <w:p w14:paraId="6A484989" w14:textId="77777777" w:rsidR="00550D96" w:rsidRPr="008212B2" w:rsidRDefault="00550D96" w:rsidP="00D50BCE">
            <w:pPr>
              <w:jc w:val="center"/>
              <w:rPr>
                <w:rFonts w:ascii="Georgia" w:hAnsi="Georgia" w:cs="Arial"/>
                <w:bCs/>
                <w:color w:val="000000"/>
                <w:sz w:val="20"/>
                <w:szCs w:val="20"/>
                <w:lang w:val="mk-MK"/>
              </w:rPr>
            </w:pPr>
            <w:r w:rsidRPr="008212B2">
              <w:rPr>
                <w:rFonts w:ascii="Georgia" w:hAnsi="Georgia" w:cs="Arial"/>
                <w:bCs/>
                <w:color w:val="000000"/>
                <w:sz w:val="20"/>
                <w:szCs w:val="20"/>
                <w:lang w:val="mk-MK"/>
              </w:rPr>
              <w:t>DV_1</w:t>
            </w:r>
          </w:p>
          <w:p w14:paraId="7239F597" w14:textId="77777777" w:rsidR="00550D96" w:rsidRPr="008212B2" w:rsidRDefault="00550D96" w:rsidP="00D50BCE">
            <w:pPr>
              <w:jc w:val="center"/>
              <w:rPr>
                <w:rFonts w:ascii="Georgia" w:hAnsi="Georgia"/>
                <w:bCs/>
                <w:sz w:val="20"/>
                <w:szCs w:val="20"/>
                <w:lang w:val="mk-MK"/>
              </w:rPr>
            </w:pPr>
            <w:r w:rsidRPr="008212B2">
              <w:rPr>
                <w:rFonts w:ascii="Georgia" w:hAnsi="Georgia" w:cs="Arial"/>
                <w:bCs/>
                <w:color w:val="000000"/>
                <w:sz w:val="20"/>
                <w:szCs w:val="20"/>
                <w:lang w:val="mk-MK"/>
              </w:rPr>
              <w:t>-95,00%</w:t>
            </w:r>
          </w:p>
        </w:tc>
        <w:tc>
          <w:tcPr>
            <w:tcW w:w="0" w:type="auto"/>
            <w:tcBorders>
              <w:top w:val="outset" w:sz="6" w:space="0" w:color="auto"/>
              <w:left w:val="outset" w:sz="6" w:space="0" w:color="auto"/>
              <w:bottom w:val="outset" w:sz="6" w:space="0" w:color="auto"/>
              <w:right w:val="outset" w:sz="6" w:space="0" w:color="auto"/>
            </w:tcBorders>
            <w:noWrap/>
            <w:vAlign w:val="center"/>
          </w:tcPr>
          <w:p w14:paraId="348FA67B" w14:textId="77777777" w:rsidR="00550D96" w:rsidRPr="008212B2" w:rsidRDefault="00550D96" w:rsidP="00D50BCE">
            <w:pPr>
              <w:jc w:val="center"/>
              <w:rPr>
                <w:rFonts w:ascii="Georgia" w:hAnsi="Georgia" w:cs="Arial"/>
                <w:bCs/>
                <w:color w:val="000000"/>
                <w:sz w:val="20"/>
                <w:szCs w:val="20"/>
                <w:lang w:val="mk-MK"/>
              </w:rPr>
            </w:pPr>
            <w:r w:rsidRPr="008212B2">
              <w:rPr>
                <w:rFonts w:ascii="Georgia" w:hAnsi="Georgia" w:cs="Arial"/>
                <w:bCs/>
                <w:color w:val="000000"/>
                <w:sz w:val="20"/>
                <w:szCs w:val="20"/>
                <w:lang w:val="mk-MK"/>
              </w:rPr>
              <w:t>DV_1</w:t>
            </w:r>
          </w:p>
          <w:p w14:paraId="05F283A5" w14:textId="77777777" w:rsidR="00550D96" w:rsidRPr="008212B2" w:rsidRDefault="00550D96" w:rsidP="00D50BCE">
            <w:pPr>
              <w:jc w:val="center"/>
              <w:rPr>
                <w:rFonts w:ascii="Georgia" w:hAnsi="Georgia"/>
                <w:bCs/>
                <w:sz w:val="20"/>
                <w:szCs w:val="20"/>
                <w:lang w:val="mk-MK"/>
              </w:rPr>
            </w:pPr>
            <w:r w:rsidRPr="008212B2">
              <w:rPr>
                <w:rFonts w:ascii="Georgia" w:hAnsi="Georgia" w:cs="Arial"/>
                <w:bCs/>
                <w:color w:val="000000"/>
                <w:sz w:val="20"/>
                <w:szCs w:val="20"/>
                <w:lang w:val="mk-MK"/>
              </w:rPr>
              <w:t>+95,00%</w:t>
            </w:r>
          </w:p>
        </w:tc>
        <w:tc>
          <w:tcPr>
            <w:tcW w:w="0" w:type="auto"/>
            <w:tcBorders>
              <w:top w:val="outset" w:sz="6" w:space="0" w:color="auto"/>
              <w:left w:val="outset" w:sz="6" w:space="0" w:color="auto"/>
              <w:bottom w:val="outset" w:sz="6" w:space="0" w:color="auto"/>
              <w:right w:val="outset" w:sz="6" w:space="0" w:color="auto"/>
            </w:tcBorders>
            <w:noWrap/>
            <w:vAlign w:val="center"/>
          </w:tcPr>
          <w:p w14:paraId="43B104F1" w14:textId="77777777" w:rsidR="00550D96" w:rsidRPr="008212B2" w:rsidRDefault="00550D96" w:rsidP="00D50BCE">
            <w:pPr>
              <w:jc w:val="center"/>
              <w:rPr>
                <w:rFonts w:ascii="Georgia" w:hAnsi="Georgia"/>
                <w:bCs/>
                <w:sz w:val="20"/>
                <w:szCs w:val="20"/>
                <w:lang w:val="mk-MK"/>
              </w:rPr>
            </w:pPr>
            <w:r w:rsidRPr="008212B2">
              <w:rPr>
                <w:rFonts w:ascii="Georgia" w:hAnsi="Georgia" w:cs="Arial"/>
                <w:bCs/>
                <w:color w:val="000000"/>
                <w:sz w:val="20"/>
                <w:szCs w:val="20"/>
                <w:lang w:val="mk-MK"/>
              </w:rPr>
              <w:t>N</w:t>
            </w:r>
          </w:p>
        </w:tc>
      </w:tr>
      <w:tr w:rsidR="00550D96" w:rsidRPr="00AB0A77" w14:paraId="25089C67" w14:textId="77777777" w:rsidTr="00D50BCE">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tcPr>
          <w:p w14:paraId="12D5E920" w14:textId="77777777" w:rsidR="00550D96" w:rsidRPr="008212B2" w:rsidRDefault="00550D96" w:rsidP="00D50BCE">
            <w:pPr>
              <w:jc w:val="center"/>
              <w:rPr>
                <w:rFonts w:ascii="Georgia" w:hAnsi="Georgia"/>
                <w:bCs/>
                <w:sz w:val="20"/>
                <w:szCs w:val="20"/>
                <w:lang w:val="mk-MK"/>
              </w:rPr>
            </w:pPr>
            <w:r w:rsidRPr="008212B2">
              <w:rPr>
                <w:rFonts w:ascii="Georgia" w:hAnsi="Georgia" w:cs="Arial"/>
                <w:bCs/>
                <w:color w:val="000000"/>
                <w:sz w:val="20"/>
                <w:szCs w:val="20"/>
                <w:lang w:val="mk-MK"/>
              </w:rPr>
              <w:t>1</w:t>
            </w:r>
          </w:p>
        </w:tc>
        <w:tc>
          <w:tcPr>
            <w:tcW w:w="0" w:type="auto"/>
            <w:tcBorders>
              <w:top w:val="outset" w:sz="6" w:space="0" w:color="auto"/>
              <w:left w:val="outset" w:sz="6" w:space="0" w:color="auto"/>
              <w:bottom w:val="outset" w:sz="6" w:space="0" w:color="auto"/>
              <w:right w:val="outset" w:sz="6" w:space="0" w:color="auto"/>
            </w:tcBorders>
            <w:noWrap/>
            <w:vAlign w:val="center"/>
          </w:tcPr>
          <w:p w14:paraId="335D1B1C" w14:textId="77777777" w:rsidR="00550D96" w:rsidRPr="008212B2" w:rsidRDefault="00550D96" w:rsidP="00D50BCE">
            <w:pPr>
              <w:jc w:val="center"/>
              <w:rPr>
                <w:rFonts w:ascii="Georgia" w:hAnsi="Georgia"/>
                <w:sz w:val="20"/>
                <w:szCs w:val="20"/>
                <w:lang w:val="mk-MK"/>
              </w:rPr>
            </w:pPr>
            <w:r w:rsidRPr="008212B2">
              <w:rPr>
                <w:rFonts w:ascii="Georgia" w:hAnsi="Georgia"/>
                <w:color w:val="000000"/>
                <w:sz w:val="20"/>
                <w:szCs w:val="20"/>
                <w:lang w:val="mk-MK"/>
              </w:rPr>
              <w:t>LSB/SBIB</w:t>
            </w:r>
          </w:p>
        </w:tc>
        <w:tc>
          <w:tcPr>
            <w:tcW w:w="0" w:type="auto"/>
            <w:tcBorders>
              <w:top w:val="outset" w:sz="6" w:space="0" w:color="auto"/>
              <w:left w:val="outset" w:sz="6" w:space="0" w:color="auto"/>
              <w:bottom w:val="outset" w:sz="6" w:space="0" w:color="auto"/>
              <w:right w:val="outset" w:sz="6" w:space="0" w:color="auto"/>
            </w:tcBorders>
            <w:noWrap/>
            <w:vAlign w:val="center"/>
          </w:tcPr>
          <w:p w14:paraId="15E5DAA4" w14:textId="77777777" w:rsidR="00550D96" w:rsidRPr="008212B2" w:rsidRDefault="00550D96" w:rsidP="00D50BCE">
            <w:pPr>
              <w:jc w:val="center"/>
              <w:rPr>
                <w:rFonts w:ascii="Georgia" w:hAnsi="Georgia"/>
                <w:sz w:val="20"/>
                <w:szCs w:val="20"/>
                <w:lang w:val="mk-MK"/>
              </w:rPr>
            </w:pPr>
            <w:r w:rsidRPr="008212B2">
              <w:rPr>
                <w:rFonts w:ascii="Georgia" w:hAnsi="Georgia" w:cs="Arial"/>
                <w:color w:val="000000"/>
                <w:sz w:val="20"/>
                <w:szCs w:val="20"/>
                <w:lang w:val="mk-MK"/>
              </w:rPr>
              <w:t>1,87</w:t>
            </w:r>
          </w:p>
        </w:tc>
        <w:tc>
          <w:tcPr>
            <w:tcW w:w="0" w:type="auto"/>
            <w:tcBorders>
              <w:top w:val="outset" w:sz="6" w:space="0" w:color="auto"/>
              <w:left w:val="outset" w:sz="6" w:space="0" w:color="auto"/>
              <w:bottom w:val="outset" w:sz="6" w:space="0" w:color="auto"/>
              <w:right w:val="outset" w:sz="6" w:space="0" w:color="auto"/>
            </w:tcBorders>
            <w:noWrap/>
            <w:vAlign w:val="center"/>
          </w:tcPr>
          <w:p w14:paraId="2E017469" w14:textId="77777777" w:rsidR="00550D96" w:rsidRPr="008212B2" w:rsidRDefault="00550D96" w:rsidP="00D50BCE">
            <w:pPr>
              <w:jc w:val="center"/>
              <w:rPr>
                <w:rFonts w:ascii="Georgia" w:hAnsi="Georgia"/>
                <w:sz w:val="20"/>
                <w:szCs w:val="20"/>
                <w:lang w:val="mk-MK"/>
              </w:rPr>
            </w:pPr>
            <w:r w:rsidRPr="008212B2">
              <w:rPr>
                <w:rFonts w:ascii="Georgia" w:hAnsi="Georgia" w:cs="Arial"/>
                <w:color w:val="000000"/>
                <w:sz w:val="20"/>
                <w:szCs w:val="20"/>
                <w:lang w:val="mk-MK"/>
              </w:rPr>
              <w:t>0,11</w:t>
            </w:r>
          </w:p>
        </w:tc>
        <w:tc>
          <w:tcPr>
            <w:tcW w:w="0" w:type="auto"/>
            <w:tcBorders>
              <w:top w:val="outset" w:sz="6" w:space="0" w:color="auto"/>
              <w:left w:val="outset" w:sz="6" w:space="0" w:color="auto"/>
              <w:bottom w:val="outset" w:sz="6" w:space="0" w:color="auto"/>
              <w:right w:val="outset" w:sz="6" w:space="0" w:color="auto"/>
            </w:tcBorders>
            <w:noWrap/>
            <w:vAlign w:val="center"/>
          </w:tcPr>
          <w:p w14:paraId="08DBA7C8" w14:textId="77777777" w:rsidR="00550D96" w:rsidRPr="008212B2" w:rsidRDefault="00550D96" w:rsidP="00D50BCE">
            <w:pPr>
              <w:jc w:val="center"/>
              <w:rPr>
                <w:rFonts w:ascii="Georgia" w:hAnsi="Georgia"/>
                <w:sz w:val="20"/>
                <w:szCs w:val="20"/>
                <w:lang w:val="mk-MK"/>
              </w:rPr>
            </w:pPr>
            <w:r w:rsidRPr="008212B2">
              <w:rPr>
                <w:rFonts w:ascii="Georgia" w:hAnsi="Georgia" w:cs="Arial"/>
                <w:color w:val="000000"/>
                <w:sz w:val="20"/>
                <w:szCs w:val="20"/>
                <w:lang w:val="mk-MK"/>
              </w:rPr>
              <w:t>1,64</w:t>
            </w:r>
          </w:p>
        </w:tc>
        <w:tc>
          <w:tcPr>
            <w:tcW w:w="0" w:type="auto"/>
            <w:tcBorders>
              <w:top w:val="outset" w:sz="6" w:space="0" w:color="auto"/>
              <w:left w:val="outset" w:sz="6" w:space="0" w:color="auto"/>
              <w:bottom w:val="outset" w:sz="6" w:space="0" w:color="auto"/>
              <w:right w:val="outset" w:sz="6" w:space="0" w:color="auto"/>
            </w:tcBorders>
            <w:noWrap/>
            <w:vAlign w:val="center"/>
          </w:tcPr>
          <w:p w14:paraId="6DC049A4" w14:textId="77777777" w:rsidR="00550D96" w:rsidRPr="008212B2" w:rsidRDefault="00550D96" w:rsidP="00D50BCE">
            <w:pPr>
              <w:jc w:val="center"/>
              <w:rPr>
                <w:rFonts w:ascii="Georgia" w:hAnsi="Georgia"/>
                <w:sz w:val="20"/>
                <w:szCs w:val="20"/>
                <w:lang w:val="mk-MK"/>
              </w:rPr>
            </w:pPr>
            <w:r w:rsidRPr="008212B2">
              <w:rPr>
                <w:rFonts w:ascii="Georgia" w:hAnsi="Georgia" w:cs="Arial"/>
                <w:color w:val="000000"/>
                <w:sz w:val="20"/>
                <w:szCs w:val="20"/>
                <w:lang w:val="mk-MK"/>
              </w:rPr>
              <w:t>2,10</w:t>
            </w:r>
          </w:p>
        </w:tc>
        <w:tc>
          <w:tcPr>
            <w:tcW w:w="0" w:type="auto"/>
            <w:tcBorders>
              <w:top w:val="outset" w:sz="6" w:space="0" w:color="auto"/>
              <w:left w:val="outset" w:sz="6" w:space="0" w:color="auto"/>
              <w:bottom w:val="outset" w:sz="6" w:space="0" w:color="auto"/>
              <w:right w:val="outset" w:sz="6" w:space="0" w:color="auto"/>
            </w:tcBorders>
            <w:noWrap/>
            <w:vAlign w:val="center"/>
          </w:tcPr>
          <w:p w14:paraId="04D61C4E" w14:textId="77777777" w:rsidR="00550D96" w:rsidRPr="008212B2" w:rsidRDefault="00550D96" w:rsidP="00D50BCE">
            <w:pPr>
              <w:jc w:val="center"/>
              <w:rPr>
                <w:rFonts w:ascii="Georgia" w:hAnsi="Georgia"/>
                <w:sz w:val="20"/>
                <w:szCs w:val="20"/>
                <w:lang w:val="mk-MK"/>
              </w:rPr>
            </w:pPr>
            <w:r w:rsidRPr="008212B2">
              <w:rPr>
                <w:rFonts w:ascii="Georgia" w:hAnsi="Georgia" w:cs="Arial"/>
                <w:color w:val="000000"/>
                <w:sz w:val="20"/>
                <w:szCs w:val="20"/>
                <w:lang w:val="mk-MK"/>
              </w:rPr>
              <w:t>30</w:t>
            </w:r>
          </w:p>
        </w:tc>
      </w:tr>
      <w:tr w:rsidR="00550D96" w:rsidRPr="00AB0A77" w14:paraId="1E0B9B5A" w14:textId="77777777" w:rsidTr="00D50BCE">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tcPr>
          <w:p w14:paraId="5664DA82" w14:textId="77777777" w:rsidR="00550D96" w:rsidRPr="008212B2" w:rsidRDefault="00550D96" w:rsidP="00D50BCE">
            <w:pPr>
              <w:jc w:val="center"/>
              <w:rPr>
                <w:rFonts w:ascii="Georgia" w:hAnsi="Georgia"/>
                <w:bCs/>
                <w:sz w:val="20"/>
                <w:szCs w:val="20"/>
                <w:lang w:val="mk-MK"/>
              </w:rPr>
            </w:pPr>
            <w:r w:rsidRPr="008212B2">
              <w:rPr>
                <w:rFonts w:ascii="Georgia" w:hAnsi="Georgia" w:cs="Arial"/>
                <w:bCs/>
                <w:color w:val="000000"/>
                <w:sz w:val="20"/>
                <w:szCs w:val="20"/>
                <w:lang w:val="mk-MK"/>
              </w:rPr>
              <w:t>2</w:t>
            </w:r>
          </w:p>
        </w:tc>
        <w:tc>
          <w:tcPr>
            <w:tcW w:w="0" w:type="auto"/>
            <w:tcBorders>
              <w:top w:val="outset" w:sz="6" w:space="0" w:color="auto"/>
              <w:left w:val="outset" w:sz="6" w:space="0" w:color="auto"/>
              <w:bottom w:val="outset" w:sz="6" w:space="0" w:color="auto"/>
              <w:right w:val="outset" w:sz="6" w:space="0" w:color="auto"/>
            </w:tcBorders>
            <w:noWrap/>
            <w:vAlign w:val="center"/>
          </w:tcPr>
          <w:p w14:paraId="761F84D1" w14:textId="77777777" w:rsidR="00550D96" w:rsidRPr="008212B2" w:rsidRDefault="00550D96" w:rsidP="00D50BCE">
            <w:pPr>
              <w:jc w:val="center"/>
              <w:rPr>
                <w:rFonts w:ascii="Georgia" w:hAnsi="Georgia"/>
                <w:sz w:val="20"/>
                <w:szCs w:val="20"/>
                <w:lang w:val="mk-MK"/>
              </w:rPr>
            </w:pPr>
            <w:r w:rsidRPr="008212B2">
              <w:rPr>
                <w:rFonts w:ascii="Georgia" w:hAnsi="Georgia"/>
                <w:color w:val="000000"/>
                <w:sz w:val="20"/>
                <w:szCs w:val="20"/>
                <w:lang w:val="mk-MK"/>
              </w:rPr>
              <w:t>LSA/SBIA</w:t>
            </w:r>
          </w:p>
        </w:tc>
        <w:tc>
          <w:tcPr>
            <w:tcW w:w="0" w:type="auto"/>
            <w:tcBorders>
              <w:top w:val="outset" w:sz="6" w:space="0" w:color="auto"/>
              <w:left w:val="outset" w:sz="6" w:space="0" w:color="auto"/>
              <w:bottom w:val="outset" w:sz="6" w:space="0" w:color="auto"/>
              <w:right w:val="outset" w:sz="6" w:space="0" w:color="auto"/>
            </w:tcBorders>
            <w:noWrap/>
            <w:vAlign w:val="center"/>
          </w:tcPr>
          <w:p w14:paraId="32372CBB" w14:textId="77777777" w:rsidR="00550D96" w:rsidRPr="008212B2" w:rsidRDefault="00550D96" w:rsidP="00D50BCE">
            <w:pPr>
              <w:jc w:val="center"/>
              <w:rPr>
                <w:rFonts w:ascii="Georgia" w:hAnsi="Georgia"/>
                <w:sz w:val="20"/>
                <w:szCs w:val="20"/>
                <w:lang w:val="mk-MK"/>
              </w:rPr>
            </w:pPr>
            <w:r w:rsidRPr="008212B2">
              <w:rPr>
                <w:rFonts w:ascii="Georgia" w:hAnsi="Georgia" w:cs="Arial"/>
                <w:color w:val="000000"/>
                <w:sz w:val="20"/>
                <w:szCs w:val="20"/>
                <w:lang w:val="mk-MK"/>
              </w:rPr>
              <w:t>1,83</w:t>
            </w:r>
          </w:p>
        </w:tc>
        <w:tc>
          <w:tcPr>
            <w:tcW w:w="0" w:type="auto"/>
            <w:tcBorders>
              <w:top w:val="outset" w:sz="6" w:space="0" w:color="auto"/>
              <w:left w:val="outset" w:sz="6" w:space="0" w:color="auto"/>
              <w:bottom w:val="outset" w:sz="6" w:space="0" w:color="auto"/>
              <w:right w:val="outset" w:sz="6" w:space="0" w:color="auto"/>
            </w:tcBorders>
            <w:noWrap/>
            <w:vAlign w:val="center"/>
          </w:tcPr>
          <w:p w14:paraId="09BBBD81" w14:textId="77777777" w:rsidR="00550D96" w:rsidRPr="008212B2" w:rsidRDefault="00550D96" w:rsidP="00D50BCE">
            <w:pPr>
              <w:jc w:val="center"/>
              <w:rPr>
                <w:rFonts w:ascii="Georgia" w:hAnsi="Georgia"/>
                <w:sz w:val="20"/>
                <w:szCs w:val="20"/>
                <w:lang w:val="mk-MK"/>
              </w:rPr>
            </w:pPr>
            <w:r w:rsidRPr="008212B2">
              <w:rPr>
                <w:rFonts w:ascii="Georgia" w:hAnsi="Georgia" w:cs="Arial"/>
                <w:color w:val="000000"/>
                <w:sz w:val="20"/>
                <w:szCs w:val="20"/>
                <w:lang w:val="mk-MK"/>
              </w:rPr>
              <w:t>0,11</w:t>
            </w:r>
          </w:p>
        </w:tc>
        <w:tc>
          <w:tcPr>
            <w:tcW w:w="0" w:type="auto"/>
            <w:tcBorders>
              <w:top w:val="outset" w:sz="6" w:space="0" w:color="auto"/>
              <w:left w:val="outset" w:sz="6" w:space="0" w:color="auto"/>
              <w:bottom w:val="outset" w:sz="6" w:space="0" w:color="auto"/>
              <w:right w:val="outset" w:sz="6" w:space="0" w:color="auto"/>
            </w:tcBorders>
            <w:noWrap/>
            <w:vAlign w:val="center"/>
          </w:tcPr>
          <w:p w14:paraId="0261C0DA" w14:textId="77777777" w:rsidR="00550D96" w:rsidRPr="008212B2" w:rsidRDefault="00550D96" w:rsidP="00D50BCE">
            <w:pPr>
              <w:jc w:val="center"/>
              <w:rPr>
                <w:rFonts w:ascii="Georgia" w:hAnsi="Georgia"/>
                <w:sz w:val="20"/>
                <w:szCs w:val="20"/>
                <w:lang w:val="mk-MK"/>
              </w:rPr>
            </w:pPr>
            <w:r w:rsidRPr="008212B2">
              <w:rPr>
                <w:rFonts w:ascii="Georgia" w:hAnsi="Georgia" w:cs="Arial"/>
                <w:color w:val="000000"/>
                <w:sz w:val="20"/>
                <w:szCs w:val="20"/>
                <w:lang w:val="mk-MK"/>
              </w:rPr>
              <w:t>1,60</w:t>
            </w:r>
          </w:p>
        </w:tc>
        <w:tc>
          <w:tcPr>
            <w:tcW w:w="0" w:type="auto"/>
            <w:tcBorders>
              <w:top w:val="outset" w:sz="6" w:space="0" w:color="auto"/>
              <w:left w:val="outset" w:sz="6" w:space="0" w:color="auto"/>
              <w:bottom w:val="outset" w:sz="6" w:space="0" w:color="auto"/>
              <w:right w:val="outset" w:sz="6" w:space="0" w:color="auto"/>
            </w:tcBorders>
            <w:noWrap/>
            <w:vAlign w:val="center"/>
          </w:tcPr>
          <w:p w14:paraId="7B302D81" w14:textId="77777777" w:rsidR="00550D96" w:rsidRPr="008212B2" w:rsidRDefault="00550D96" w:rsidP="00D50BCE">
            <w:pPr>
              <w:jc w:val="center"/>
              <w:rPr>
                <w:rFonts w:ascii="Georgia" w:hAnsi="Georgia"/>
                <w:sz w:val="20"/>
                <w:szCs w:val="20"/>
                <w:lang w:val="mk-MK"/>
              </w:rPr>
            </w:pPr>
            <w:r w:rsidRPr="008212B2">
              <w:rPr>
                <w:rFonts w:ascii="Georgia" w:hAnsi="Georgia" w:cs="Arial"/>
                <w:color w:val="000000"/>
                <w:sz w:val="20"/>
                <w:szCs w:val="20"/>
                <w:lang w:val="mk-MK"/>
              </w:rPr>
              <w:t>2,06</w:t>
            </w:r>
          </w:p>
        </w:tc>
        <w:tc>
          <w:tcPr>
            <w:tcW w:w="0" w:type="auto"/>
            <w:tcBorders>
              <w:top w:val="outset" w:sz="6" w:space="0" w:color="auto"/>
              <w:left w:val="outset" w:sz="6" w:space="0" w:color="auto"/>
              <w:bottom w:val="outset" w:sz="6" w:space="0" w:color="auto"/>
              <w:right w:val="outset" w:sz="6" w:space="0" w:color="auto"/>
            </w:tcBorders>
            <w:noWrap/>
            <w:vAlign w:val="center"/>
          </w:tcPr>
          <w:p w14:paraId="024EA48E" w14:textId="77777777" w:rsidR="00550D96" w:rsidRPr="008212B2" w:rsidRDefault="00550D96" w:rsidP="00D50BCE">
            <w:pPr>
              <w:jc w:val="center"/>
              <w:rPr>
                <w:rFonts w:ascii="Georgia" w:hAnsi="Georgia"/>
                <w:sz w:val="20"/>
                <w:szCs w:val="20"/>
                <w:lang w:val="mk-MK"/>
              </w:rPr>
            </w:pPr>
            <w:r w:rsidRPr="008212B2">
              <w:rPr>
                <w:rFonts w:ascii="Georgia" w:hAnsi="Georgia" w:cs="Arial"/>
                <w:color w:val="000000"/>
                <w:sz w:val="20"/>
                <w:szCs w:val="20"/>
                <w:lang w:val="mk-MK"/>
              </w:rPr>
              <w:t>30</w:t>
            </w:r>
          </w:p>
        </w:tc>
      </w:tr>
      <w:tr w:rsidR="00550D96" w:rsidRPr="00AB0A77" w14:paraId="75FAE3BF" w14:textId="77777777" w:rsidTr="00D50BCE">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tcPr>
          <w:p w14:paraId="3E539547" w14:textId="77777777" w:rsidR="00550D96" w:rsidRPr="008212B2" w:rsidRDefault="00550D96" w:rsidP="00D50BCE">
            <w:pPr>
              <w:jc w:val="center"/>
              <w:rPr>
                <w:rFonts w:ascii="Georgia" w:hAnsi="Georgia"/>
                <w:bCs/>
                <w:sz w:val="20"/>
                <w:szCs w:val="20"/>
                <w:lang w:val="mk-MK"/>
              </w:rPr>
            </w:pPr>
            <w:r w:rsidRPr="008212B2">
              <w:rPr>
                <w:rFonts w:ascii="Georgia" w:hAnsi="Georgia" w:cs="Arial"/>
                <w:bCs/>
                <w:color w:val="000000"/>
                <w:sz w:val="20"/>
                <w:szCs w:val="20"/>
                <w:lang w:val="mk-MK"/>
              </w:rPr>
              <w:t>3</w:t>
            </w:r>
          </w:p>
        </w:tc>
        <w:tc>
          <w:tcPr>
            <w:tcW w:w="0" w:type="auto"/>
            <w:tcBorders>
              <w:top w:val="outset" w:sz="6" w:space="0" w:color="auto"/>
              <w:left w:val="outset" w:sz="6" w:space="0" w:color="auto"/>
              <w:bottom w:val="outset" w:sz="6" w:space="0" w:color="auto"/>
              <w:right w:val="outset" w:sz="6" w:space="0" w:color="auto"/>
            </w:tcBorders>
            <w:noWrap/>
            <w:vAlign w:val="center"/>
          </w:tcPr>
          <w:p w14:paraId="27929D83" w14:textId="77777777" w:rsidR="00550D96" w:rsidRPr="008212B2" w:rsidRDefault="00550D96" w:rsidP="00D50BCE">
            <w:pPr>
              <w:jc w:val="center"/>
              <w:rPr>
                <w:rFonts w:ascii="Georgia" w:hAnsi="Georgia"/>
                <w:sz w:val="20"/>
                <w:szCs w:val="20"/>
                <w:lang w:val="mk-MK"/>
              </w:rPr>
            </w:pPr>
            <w:r w:rsidRPr="008212B2">
              <w:rPr>
                <w:rFonts w:ascii="Georgia" w:hAnsi="Georgia"/>
                <w:color w:val="000000"/>
                <w:sz w:val="20"/>
                <w:szCs w:val="20"/>
                <w:lang w:val="mk-MK"/>
              </w:rPr>
              <w:t>LSA/SBI2</w:t>
            </w:r>
          </w:p>
        </w:tc>
        <w:tc>
          <w:tcPr>
            <w:tcW w:w="0" w:type="auto"/>
            <w:tcBorders>
              <w:top w:val="outset" w:sz="6" w:space="0" w:color="auto"/>
              <w:left w:val="outset" w:sz="6" w:space="0" w:color="auto"/>
              <w:bottom w:val="outset" w:sz="6" w:space="0" w:color="auto"/>
              <w:right w:val="outset" w:sz="6" w:space="0" w:color="auto"/>
            </w:tcBorders>
            <w:noWrap/>
            <w:vAlign w:val="center"/>
          </w:tcPr>
          <w:p w14:paraId="3EB16077" w14:textId="77777777" w:rsidR="00550D96" w:rsidRPr="008212B2" w:rsidRDefault="00550D96" w:rsidP="00D50BCE">
            <w:pPr>
              <w:jc w:val="center"/>
              <w:rPr>
                <w:rFonts w:ascii="Georgia" w:hAnsi="Georgia"/>
                <w:sz w:val="20"/>
                <w:szCs w:val="20"/>
                <w:lang w:val="mk-MK"/>
              </w:rPr>
            </w:pPr>
            <w:r w:rsidRPr="008212B2">
              <w:rPr>
                <w:rFonts w:ascii="Georgia" w:hAnsi="Georgia" w:cs="Arial"/>
                <w:color w:val="000000"/>
                <w:sz w:val="20"/>
                <w:szCs w:val="20"/>
                <w:lang w:val="mk-MK"/>
              </w:rPr>
              <w:t>0,83</w:t>
            </w:r>
          </w:p>
        </w:tc>
        <w:tc>
          <w:tcPr>
            <w:tcW w:w="0" w:type="auto"/>
            <w:tcBorders>
              <w:top w:val="outset" w:sz="6" w:space="0" w:color="auto"/>
              <w:left w:val="outset" w:sz="6" w:space="0" w:color="auto"/>
              <w:bottom w:val="outset" w:sz="6" w:space="0" w:color="auto"/>
              <w:right w:val="outset" w:sz="6" w:space="0" w:color="auto"/>
            </w:tcBorders>
            <w:noWrap/>
            <w:vAlign w:val="center"/>
          </w:tcPr>
          <w:p w14:paraId="35CE7FB6" w14:textId="77777777" w:rsidR="00550D96" w:rsidRPr="008212B2" w:rsidRDefault="00550D96" w:rsidP="00D50BCE">
            <w:pPr>
              <w:jc w:val="center"/>
              <w:rPr>
                <w:rFonts w:ascii="Georgia" w:hAnsi="Georgia"/>
                <w:sz w:val="20"/>
                <w:szCs w:val="20"/>
                <w:lang w:val="mk-MK"/>
              </w:rPr>
            </w:pPr>
            <w:r w:rsidRPr="008212B2">
              <w:rPr>
                <w:rFonts w:ascii="Georgia" w:hAnsi="Georgia" w:cs="Arial"/>
                <w:color w:val="000000"/>
                <w:sz w:val="20"/>
                <w:szCs w:val="20"/>
                <w:lang w:val="mk-MK"/>
              </w:rPr>
              <w:t>0,11</w:t>
            </w:r>
          </w:p>
        </w:tc>
        <w:tc>
          <w:tcPr>
            <w:tcW w:w="0" w:type="auto"/>
            <w:tcBorders>
              <w:top w:val="outset" w:sz="6" w:space="0" w:color="auto"/>
              <w:left w:val="outset" w:sz="6" w:space="0" w:color="auto"/>
              <w:bottom w:val="outset" w:sz="6" w:space="0" w:color="auto"/>
              <w:right w:val="outset" w:sz="6" w:space="0" w:color="auto"/>
            </w:tcBorders>
            <w:noWrap/>
            <w:vAlign w:val="center"/>
          </w:tcPr>
          <w:p w14:paraId="4E0631B9" w14:textId="77777777" w:rsidR="00550D96" w:rsidRPr="008212B2" w:rsidRDefault="00550D96" w:rsidP="00D50BCE">
            <w:pPr>
              <w:jc w:val="center"/>
              <w:rPr>
                <w:rFonts w:ascii="Georgia" w:hAnsi="Georgia"/>
                <w:sz w:val="20"/>
                <w:szCs w:val="20"/>
                <w:lang w:val="mk-MK"/>
              </w:rPr>
            </w:pPr>
            <w:r w:rsidRPr="008212B2">
              <w:rPr>
                <w:rFonts w:ascii="Georgia" w:hAnsi="Georgia" w:cs="Arial"/>
                <w:color w:val="000000"/>
                <w:sz w:val="20"/>
                <w:szCs w:val="20"/>
                <w:lang w:val="mk-MK"/>
              </w:rPr>
              <w:t>0,60</w:t>
            </w:r>
          </w:p>
        </w:tc>
        <w:tc>
          <w:tcPr>
            <w:tcW w:w="0" w:type="auto"/>
            <w:tcBorders>
              <w:top w:val="outset" w:sz="6" w:space="0" w:color="auto"/>
              <w:left w:val="outset" w:sz="6" w:space="0" w:color="auto"/>
              <w:bottom w:val="outset" w:sz="6" w:space="0" w:color="auto"/>
              <w:right w:val="outset" w:sz="6" w:space="0" w:color="auto"/>
            </w:tcBorders>
            <w:noWrap/>
            <w:vAlign w:val="center"/>
          </w:tcPr>
          <w:p w14:paraId="5EAE606B" w14:textId="77777777" w:rsidR="00550D96" w:rsidRPr="008212B2" w:rsidRDefault="00550D96" w:rsidP="00D50BCE">
            <w:pPr>
              <w:jc w:val="center"/>
              <w:rPr>
                <w:rFonts w:ascii="Georgia" w:hAnsi="Georgia"/>
                <w:sz w:val="20"/>
                <w:szCs w:val="20"/>
                <w:lang w:val="mk-MK"/>
              </w:rPr>
            </w:pPr>
            <w:r w:rsidRPr="008212B2">
              <w:rPr>
                <w:rFonts w:ascii="Georgia" w:hAnsi="Georgia" w:cs="Arial"/>
                <w:color w:val="000000"/>
                <w:sz w:val="20"/>
                <w:szCs w:val="20"/>
                <w:lang w:val="mk-MK"/>
              </w:rPr>
              <w:t>1,06</w:t>
            </w:r>
          </w:p>
        </w:tc>
        <w:tc>
          <w:tcPr>
            <w:tcW w:w="0" w:type="auto"/>
            <w:tcBorders>
              <w:top w:val="outset" w:sz="6" w:space="0" w:color="auto"/>
              <w:left w:val="outset" w:sz="6" w:space="0" w:color="auto"/>
              <w:bottom w:val="outset" w:sz="6" w:space="0" w:color="auto"/>
              <w:right w:val="outset" w:sz="6" w:space="0" w:color="auto"/>
            </w:tcBorders>
            <w:noWrap/>
            <w:vAlign w:val="center"/>
          </w:tcPr>
          <w:p w14:paraId="62B5DD62" w14:textId="77777777" w:rsidR="00550D96" w:rsidRPr="008212B2" w:rsidRDefault="00550D96" w:rsidP="00D50BCE">
            <w:pPr>
              <w:jc w:val="center"/>
              <w:rPr>
                <w:rFonts w:ascii="Georgia" w:hAnsi="Georgia"/>
                <w:sz w:val="20"/>
                <w:szCs w:val="20"/>
                <w:lang w:val="mk-MK"/>
              </w:rPr>
            </w:pPr>
            <w:r w:rsidRPr="008212B2">
              <w:rPr>
                <w:rFonts w:ascii="Georgia" w:hAnsi="Georgia" w:cs="Arial"/>
                <w:color w:val="000000"/>
                <w:sz w:val="20"/>
                <w:szCs w:val="20"/>
                <w:lang w:val="mk-MK"/>
              </w:rPr>
              <w:t>30</w:t>
            </w:r>
          </w:p>
        </w:tc>
      </w:tr>
    </w:tbl>
    <w:p w14:paraId="35000CD9" w14:textId="77777777" w:rsidR="00550D96" w:rsidRPr="00AB0A77" w:rsidRDefault="00550D96" w:rsidP="00550D96">
      <w:pPr>
        <w:rPr>
          <w:rFonts w:ascii="Arial" w:hAnsi="Arial" w:cs="Arial"/>
          <w:color w:val="000000"/>
          <w:sz w:val="20"/>
          <w:szCs w:val="20"/>
          <w:lang w:val="mk-MK"/>
        </w:rPr>
      </w:pPr>
    </w:p>
    <w:p w14:paraId="5DF9C16A" w14:textId="77777777" w:rsidR="00550D96" w:rsidRPr="00AB0A77" w:rsidRDefault="00550D96" w:rsidP="00550D96">
      <w:pPr>
        <w:rPr>
          <w:rFonts w:ascii="Arial" w:hAnsi="Arial" w:cs="Arial"/>
          <w:color w:val="000000"/>
          <w:sz w:val="20"/>
          <w:szCs w:val="20"/>
          <w:lang w:val="mk-MK"/>
        </w:rPr>
      </w:pPr>
    </w:p>
    <w:p w14:paraId="517DDE84" w14:textId="77777777" w:rsidR="00550D96" w:rsidRPr="00AB0A77" w:rsidRDefault="00550D96" w:rsidP="00550D96">
      <w:pPr>
        <w:jc w:val="center"/>
        <w:rPr>
          <w:rFonts w:ascii="Arial" w:hAnsi="Arial" w:cs="Arial"/>
          <w:color w:val="000000"/>
          <w:sz w:val="20"/>
          <w:szCs w:val="20"/>
          <w:lang w:val="mk-MK"/>
        </w:rPr>
      </w:pPr>
      <w:r w:rsidRPr="00C247E6">
        <w:rPr>
          <w:lang w:val="mk-MK"/>
        </w:rPr>
        <w:object w:dxaOrig="7110" w:dyaOrig="5000" w14:anchorId="59E7FFBF">
          <v:shape id="_x0000_i1039" type="#_x0000_t75" style="width:355.8pt;height:250.8pt" o:ole="">
            <v:imagedata r:id="rId52" o:title=""/>
          </v:shape>
          <o:OLEObject Type="Embed" ProgID="STATISTICA.Graph" ShapeID="_x0000_i1039" DrawAspect="Content" ObjectID="_1811752119" r:id="rId53">
            <o:FieldCodes>\s</o:FieldCodes>
          </o:OLEObject>
        </w:object>
      </w:r>
    </w:p>
    <w:p w14:paraId="64CE5414" w14:textId="65C6D65B" w:rsidR="00550D96" w:rsidRPr="00AB0A77" w:rsidRDefault="00550D96" w:rsidP="00550D96">
      <w:pPr>
        <w:rPr>
          <w:rFonts w:ascii="Times New Roman" w:hAnsi="Times New Roman" w:cs="Times New Roman"/>
          <w:color w:val="000000"/>
          <w:sz w:val="24"/>
          <w:szCs w:val="24"/>
          <w:lang w:val="mk-MK"/>
        </w:rPr>
      </w:pPr>
      <w:r w:rsidRPr="00AB0A77">
        <w:rPr>
          <w:rFonts w:ascii="Times New Roman" w:hAnsi="Times New Roman" w:cs="Times New Roman"/>
          <w:sz w:val="24"/>
          <w:szCs w:val="24"/>
          <w:lang w:val="mk-MK"/>
        </w:rPr>
        <w:t>Графикон 27</w:t>
      </w:r>
      <w:r w:rsidR="00ED792C">
        <w:rPr>
          <w:rFonts w:ascii="Times New Roman" w:hAnsi="Times New Roman" w:cs="Times New Roman"/>
          <w:sz w:val="24"/>
          <w:szCs w:val="24"/>
          <w:lang w:val="mk-MK"/>
        </w:rPr>
        <w:t>:</w:t>
      </w:r>
      <w:r w:rsidRPr="008212B2">
        <w:rPr>
          <w:rFonts w:ascii="Times New Roman" w:hAnsi="Times New Roman" w:cs="Times New Roman"/>
          <w:sz w:val="24"/>
          <w:szCs w:val="24"/>
          <w:lang w:val="mk-MK"/>
        </w:rPr>
        <w:t xml:space="preserve"> Состојба на гингивата пред</w:t>
      </w:r>
      <w:r w:rsidR="00ED792C">
        <w:rPr>
          <w:rFonts w:ascii="Times New Roman" w:hAnsi="Times New Roman" w:cs="Times New Roman"/>
          <w:sz w:val="24"/>
          <w:szCs w:val="24"/>
          <w:lang w:val="mk-MK"/>
        </w:rPr>
        <w:t>,</w:t>
      </w:r>
      <w:r w:rsidRPr="008212B2">
        <w:rPr>
          <w:rFonts w:ascii="Times New Roman" w:hAnsi="Times New Roman" w:cs="Times New Roman"/>
          <w:sz w:val="24"/>
          <w:szCs w:val="24"/>
          <w:lang w:val="mk-MK"/>
        </w:rPr>
        <w:t xml:space="preserve"> по </w:t>
      </w:r>
      <w:r w:rsidR="00ED792C">
        <w:rPr>
          <w:rFonts w:ascii="Times New Roman" w:hAnsi="Times New Roman" w:cs="Times New Roman"/>
          <w:sz w:val="24"/>
          <w:szCs w:val="24"/>
          <w:lang w:val="mk-MK"/>
        </w:rPr>
        <w:t>и</w:t>
      </w:r>
      <w:r w:rsidR="00ED792C" w:rsidRPr="008212B2">
        <w:rPr>
          <w:rFonts w:ascii="Times New Roman" w:hAnsi="Times New Roman" w:cs="Times New Roman"/>
          <w:sz w:val="24"/>
          <w:szCs w:val="24"/>
          <w:lang w:val="mk-MK"/>
        </w:rPr>
        <w:t xml:space="preserve"> </w:t>
      </w:r>
      <w:r w:rsidRPr="008212B2">
        <w:rPr>
          <w:rFonts w:ascii="Times New Roman" w:hAnsi="Times New Roman" w:cs="Times New Roman"/>
          <w:sz w:val="24"/>
          <w:szCs w:val="24"/>
          <w:lang w:val="mk-MK"/>
        </w:rPr>
        <w:t>по три недели од третманот</w:t>
      </w:r>
    </w:p>
    <w:p w14:paraId="5A7C7335" w14:textId="77777777" w:rsidR="00550D96" w:rsidRPr="00AB0A77" w:rsidRDefault="00550D96" w:rsidP="00550D96">
      <w:pPr>
        <w:rPr>
          <w:rFonts w:ascii="Times New Roman" w:hAnsi="Times New Roman" w:cs="Times New Roman"/>
          <w:color w:val="000000"/>
          <w:sz w:val="24"/>
          <w:szCs w:val="24"/>
          <w:lang w:val="mk-MK"/>
        </w:rPr>
      </w:pPr>
    </w:p>
    <w:p w14:paraId="735CA054" w14:textId="5BCB8ECF" w:rsidR="00550D96" w:rsidRPr="00AB0A77" w:rsidRDefault="00550D96" w:rsidP="00550D96">
      <w:pPr>
        <w:jc w:val="both"/>
        <w:rPr>
          <w:rFonts w:ascii="Times New Roman" w:hAnsi="Times New Roman" w:cs="Times New Roman"/>
          <w:color w:val="000000"/>
          <w:sz w:val="24"/>
          <w:szCs w:val="24"/>
          <w:lang w:val="mk-MK"/>
        </w:rPr>
      </w:pPr>
      <w:r w:rsidRPr="00AB0A77">
        <w:rPr>
          <w:rFonts w:ascii="Times New Roman" w:hAnsi="Times New Roman" w:cs="Times New Roman"/>
          <w:sz w:val="24"/>
          <w:szCs w:val="24"/>
          <w:lang w:val="mk-MK"/>
        </w:rPr>
        <w:t xml:space="preserve">Резултатите прикажани </w:t>
      </w:r>
      <w:r w:rsidR="00ED792C">
        <w:rPr>
          <w:rFonts w:ascii="Times New Roman" w:hAnsi="Times New Roman" w:cs="Times New Roman"/>
          <w:sz w:val="24"/>
          <w:szCs w:val="24"/>
          <w:lang w:val="mk-MK"/>
        </w:rPr>
        <w:t>во</w:t>
      </w:r>
      <w:r w:rsidR="00ED792C" w:rsidRPr="00AB0A77">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 xml:space="preserve">табела 38.1 се </w:t>
      </w:r>
      <w:r w:rsidR="00CA75AD">
        <w:rPr>
          <w:rFonts w:ascii="Times New Roman" w:hAnsi="Times New Roman" w:cs="Times New Roman"/>
          <w:sz w:val="24"/>
          <w:szCs w:val="24"/>
          <w:lang w:val="mk-MK"/>
        </w:rPr>
        <w:t>добиени од</w:t>
      </w:r>
      <w:r w:rsidRPr="00AB0A77">
        <w:rPr>
          <w:rFonts w:ascii="Times New Roman" w:hAnsi="Times New Roman" w:cs="Times New Roman"/>
          <w:sz w:val="24"/>
          <w:szCs w:val="24"/>
          <w:lang w:val="mk-MK"/>
        </w:rPr>
        <w:t xml:space="preserve"> </w:t>
      </w:r>
      <w:r w:rsidR="00ED792C">
        <w:rPr>
          <w:rFonts w:ascii="Times New Roman" w:hAnsi="Times New Roman" w:cs="Times New Roman"/>
          <w:sz w:val="24"/>
          <w:szCs w:val="24"/>
          <w:lang w:val="en-US"/>
        </w:rPr>
        <w:t>post hoc</w:t>
      </w:r>
      <w:r w:rsidRPr="00AB0A77">
        <w:rPr>
          <w:rFonts w:ascii="Times New Roman" w:hAnsi="Times New Roman" w:cs="Times New Roman"/>
          <w:sz w:val="24"/>
          <w:szCs w:val="24"/>
          <w:lang w:val="mk-MK"/>
        </w:rPr>
        <w:t xml:space="preserve"> </w:t>
      </w:r>
      <w:r w:rsidRPr="00AB0A77">
        <w:rPr>
          <w:rFonts w:ascii="Times New Roman" w:hAnsi="Times New Roman" w:cs="Times New Roman"/>
          <w:color w:val="000000"/>
          <w:sz w:val="24"/>
          <w:szCs w:val="24"/>
          <w:lang w:val="mk-MK"/>
        </w:rPr>
        <w:t xml:space="preserve">анализата </w:t>
      </w:r>
      <w:r w:rsidR="00ED792C" w:rsidRPr="00AB0A77">
        <w:rPr>
          <w:rFonts w:ascii="Times New Roman" w:hAnsi="Times New Roman" w:cs="Times New Roman"/>
          <w:color w:val="000000"/>
          <w:sz w:val="24"/>
          <w:szCs w:val="24"/>
          <w:lang w:val="mk-MK"/>
        </w:rPr>
        <w:t xml:space="preserve">Bonferroni test </w:t>
      </w:r>
      <w:r w:rsidR="00ED792C">
        <w:rPr>
          <w:rFonts w:ascii="Times New Roman" w:hAnsi="Times New Roman" w:cs="Times New Roman"/>
          <w:color w:val="000000"/>
          <w:sz w:val="24"/>
          <w:szCs w:val="24"/>
          <w:lang w:val="mk-MK"/>
        </w:rPr>
        <w:t>и</w:t>
      </w:r>
      <w:r w:rsidR="00ED792C" w:rsidRPr="00AB0A77">
        <w:rPr>
          <w:rFonts w:ascii="Times New Roman" w:hAnsi="Times New Roman" w:cs="Times New Roman"/>
          <w:color w:val="000000"/>
          <w:sz w:val="24"/>
          <w:szCs w:val="24"/>
          <w:lang w:val="mk-MK"/>
        </w:rPr>
        <w:t xml:space="preserve"> </w:t>
      </w:r>
      <w:r w:rsidRPr="00AB0A77">
        <w:rPr>
          <w:rFonts w:ascii="Times New Roman" w:hAnsi="Times New Roman" w:cs="Times New Roman"/>
          <w:color w:val="000000"/>
          <w:sz w:val="24"/>
          <w:szCs w:val="24"/>
          <w:lang w:val="mk-MK"/>
        </w:rPr>
        <w:t xml:space="preserve">се </w:t>
      </w:r>
      <w:r w:rsidRPr="00AB0A77">
        <w:rPr>
          <w:rFonts w:ascii="Times New Roman" w:hAnsi="Times New Roman" w:cs="Times New Roman"/>
          <w:sz w:val="24"/>
          <w:szCs w:val="24"/>
          <w:lang w:val="mk-MK"/>
        </w:rPr>
        <w:t>однесуваат на состојбата на гингивата (индекс Loe-Sillnes/сулкус индекс на крварење/</w:t>
      </w:r>
      <w:r w:rsidRPr="00AB0A77">
        <w:rPr>
          <w:rFonts w:ascii="Times New Roman" w:hAnsi="Times New Roman" w:cs="Times New Roman"/>
          <w:bCs/>
          <w:color w:val="000000"/>
          <w:sz w:val="24"/>
          <w:szCs w:val="24"/>
          <w:lang w:val="mk-MK"/>
        </w:rPr>
        <w:t>LSB/SBI</w:t>
      </w:r>
      <w:r w:rsidRPr="00AB0A77">
        <w:rPr>
          <w:rFonts w:ascii="Times New Roman" w:hAnsi="Times New Roman" w:cs="Times New Roman"/>
          <w:sz w:val="24"/>
          <w:szCs w:val="24"/>
          <w:lang w:val="mk-MK"/>
        </w:rPr>
        <w:t>) кај пациентите пред</w:t>
      </w:r>
      <w:r w:rsidR="00ED792C">
        <w:rPr>
          <w:rFonts w:ascii="Times New Roman" w:hAnsi="Times New Roman" w:cs="Times New Roman"/>
          <w:sz w:val="24"/>
          <w:szCs w:val="24"/>
          <w:lang w:val="mk-MK"/>
        </w:rPr>
        <w:t>,</w:t>
      </w:r>
      <w:r w:rsidRPr="00AB0A77">
        <w:rPr>
          <w:rFonts w:ascii="Times New Roman" w:hAnsi="Times New Roman" w:cs="Times New Roman"/>
          <w:sz w:val="24"/>
          <w:szCs w:val="24"/>
          <w:lang w:val="mk-MK"/>
        </w:rPr>
        <w:t xml:space="preserve"> по </w:t>
      </w:r>
      <w:r w:rsidR="00ED792C">
        <w:rPr>
          <w:rFonts w:ascii="Times New Roman" w:hAnsi="Times New Roman" w:cs="Times New Roman"/>
          <w:sz w:val="24"/>
          <w:szCs w:val="24"/>
          <w:lang w:val="mk-MK"/>
        </w:rPr>
        <w:t>и</w:t>
      </w:r>
      <w:r w:rsidR="00ED792C" w:rsidRPr="00AB0A77">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по три недели од третманот.</w:t>
      </w:r>
    </w:p>
    <w:p w14:paraId="437F9BD2" w14:textId="003FA511" w:rsidR="00550D96" w:rsidRPr="00AB0A77" w:rsidRDefault="00550D96" w:rsidP="00550D96">
      <w:pPr>
        <w:jc w:val="both"/>
        <w:rPr>
          <w:rFonts w:ascii="Times New Roman" w:hAnsi="Times New Roman" w:cs="Times New Roman"/>
          <w:sz w:val="24"/>
          <w:szCs w:val="24"/>
          <w:lang w:val="mk-MK"/>
        </w:rPr>
      </w:pPr>
      <w:r w:rsidRPr="00AB0A77">
        <w:rPr>
          <w:rFonts w:ascii="Times New Roman" w:hAnsi="Times New Roman" w:cs="Times New Roman"/>
          <w:sz w:val="24"/>
          <w:szCs w:val="24"/>
          <w:lang w:val="mk-MK"/>
        </w:rPr>
        <w:t xml:space="preserve">Вредноста 0,83 (R1) </w:t>
      </w:r>
      <w:r w:rsidR="00BD09A2">
        <w:rPr>
          <w:rFonts w:ascii="Times New Roman" w:hAnsi="Times New Roman" w:cs="Times New Roman"/>
          <w:sz w:val="24"/>
          <w:szCs w:val="24"/>
          <w:lang w:val="mk-MK"/>
        </w:rPr>
        <w:t>н</w:t>
      </w:r>
      <w:r w:rsidRPr="00AB0A77">
        <w:rPr>
          <w:rFonts w:ascii="Times New Roman" w:hAnsi="Times New Roman" w:cs="Times New Roman"/>
          <w:sz w:val="24"/>
          <w:szCs w:val="24"/>
          <w:lang w:val="mk-MK"/>
        </w:rPr>
        <w:t>а индекс</w:t>
      </w:r>
      <w:r w:rsidR="00ED792C">
        <w:rPr>
          <w:rFonts w:ascii="Times New Roman" w:hAnsi="Times New Roman" w:cs="Times New Roman"/>
          <w:sz w:val="24"/>
          <w:szCs w:val="24"/>
          <w:lang w:val="mk-MK"/>
        </w:rPr>
        <w:t>от</w:t>
      </w:r>
      <w:r w:rsidRPr="00AB0A77">
        <w:rPr>
          <w:rFonts w:ascii="Times New Roman" w:hAnsi="Times New Roman" w:cs="Times New Roman"/>
          <w:sz w:val="24"/>
          <w:szCs w:val="24"/>
          <w:lang w:val="mk-MK"/>
        </w:rPr>
        <w:t xml:space="preserve"> Loe-Sillnes/сулкус индекс</w:t>
      </w:r>
      <w:r w:rsidR="00ED792C">
        <w:rPr>
          <w:rFonts w:ascii="Times New Roman" w:hAnsi="Times New Roman" w:cs="Times New Roman"/>
          <w:sz w:val="24"/>
          <w:szCs w:val="24"/>
          <w:lang w:val="mk-MK"/>
        </w:rPr>
        <w:t>от</w:t>
      </w:r>
      <w:r w:rsidRPr="00AB0A77">
        <w:rPr>
          <w:rFonts w:ascii="Times New Roman" w:hAnsi="Times New Roman" w:cs="Times New Roman"/>
          <w:sz w:val="24"/>
          <w:szCs w:val="24"/>
          <w:lang w:val="mk-MK"/>
        </w:rPr>
        <w:t xml:space="preserve"> на крварење (</w:t>
      </w:r>
      <w:r w:rsidRPr="00AB0A77">
        <w:rPr>
          <w:rFonts w:ascii="Times New Roman" w:hAnsi="Times New Roman" w:cs="Times New Roman"/>
          <w:color w:val="000000"/>
          <w:sz w:val="24"/>
          <w:szCs w:val="24"/>
          <w:lang w:val="mk-MK"/>
        </w:rPr>
        <w:t>LSА/SBI2)</w:t>
      </w:r>
      <w:r w:rsidRPr="00AB0A77">
        <w:rPr>
          <w:rFonts w:ascii="Times New Roman" w:hAnsi="Times New Roman" w:cs="Times New Roman"/>
          <w:sz w:val="24"/>
          <w:szCs w:val="24"/>
          <w:lang w:val="mk-MK"/>
        </w:rPr>
        <w:t xml:space="preserve"> три недели по третманот за p</w:t>
      </w:r>
      <w:r w:rsidR="00ED792C">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&lt;</w:t>
      </w:r>
      <w:r w:rsidR="00ED792C">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0,001</w:t>
      </w:r>
      <w:r w:rsidR="00ED792C">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(p</w:t>
      </w:r>
      <w:r w:rsidR="00ED792C">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w:t>
      </w:r>
      <w:r w:rsidR="00ED792C">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 xml:space="preserve">0,000) </w:t>
      </w:r>
      <w:r w:rsidR="00ED792C">
        <w:rPr>
          <w:rFonts w:ascii="Times New Roman" w:hAnsi="Times New Roman" w:cs="Times New Roman"/>
          <w:sz w:val="24"/>
          <w:szCs w:val="24"/>
          <w:lang w:val="mk-MK"/>
        </w:rPr>
        <w:t xml:space="preserve">е </w:t>
      </w:r>
      <w:r w:rsidR="00ED792C" w:rsidRPr="00AB0A77">
        <w:rPr>
          <w:rFonts w:ascii="Times New Roman" w:hAnsi="Times New Roman" w:cs="Times New Roman"/>
          <w:sz w:val="24"/>
          <w:szCs w:val="24"/>
          <w:lang w:val="mk-MK"/>
        </w:rPr>
        <w:t>знач</w:t>
      </w:r>
      <w:r w:rsidR="00ED792C">
        <w:rPr>
          <w:rFonts w:ascii="Times New Roman" w:hAnsi="Times New Roman" w:cs="Times New Roman"/>
          <w:sz w:val="24"/>
          <w:szCs w:val="24"/>
          <w:lang w:val="mk-MK"/>
        </w:rPr>
        <w:t>ител</w:t>
      </w:r>
      <w:r w:rsidR="00ED792C" w:rsidRPr="00AB0A77">
        <w:rPr>
          <w:rFonts w:ascii="Times New Roman" w:hAnsi="Times New Roman" w:cs="Times New Roman"/>
          <w:sz w:val="24"/>
          <w:szCs w:val="24"/>
          <w:lang w:val="mk-MK"/>
        </w:rPr>
        <w:t xml:space="preserve">но </w:t>
      </w:r>
      <w:r w:rsidRPr="00AB0A77">
        <w:rPr>
          <w:rFonts w:ascii="Times New Roman" w:hAnsi="Times New Roman" w:cs="Times New Roman"/>
          <w:sz w:val="24"/>
          <w:szCs w:val="24"/>
          <w:lang w:val="mk-MK"/>
        </w:rPr>
        <w:t xml:space="preserve">помала од вредноста 1,87 (R1) </w:t>
      </w:r>
      <w:r w:rsidR="00BD09A2">
        <w:rPr>
          <w:rFonts w:ascii="Times New Roman" w:hAnsi="Times New Roman" w:cs="Times New Roman"/>
          <w:sz w:val="24"/>
          <w:szCs w:val="24"/>
          <w:lang w:val="mk-MK"/>
        </w:rPr>
        <w:t>н</w:t>
      </w:r>
      <w:r w:rsidR="00BD09A2" w:rsidRPr="00AB0A77">
        <w:rPr>
          <w:rFonts w:ascii="Times New Roman" w:hAnsi="Times New Roman" w:cs="Times New Roman"/>
          <w:sz w:val="24"/>
          <w:szCs w:val="24"/>
          <w:lang w:val="mk-MK"/>
        </w:rPr>
        <w:t xml:space="preserve">а </w:t>
      </w:r>
      <w:r w:rsidRPr="00AB0A77">
        <w:rPr>
          <w:rFonts w:ascii="Times New Roman" w:hAnsi="Times New Roman" w:cs="Times New Roman"/>
          <w:sz w:val="24"/>
          <w:szCs w:val="24"/>
          <w:lang w:val="mk-MK"/>
        </w:rPr>
        <w:t>индекс</w:t>
      </w:r>
      <w:r w:rsidR="00ED792C">
        <w:rPr>
          <w:rFonts w:ascii="Times New Roman" w:hAnsi="Times New Roman" w:cs="Times New Roman"/>
          <w:sz w:val="24"/>
          <w:szCs w:val="24"/>
          <w:lang w:val="mk-MK"/>
        </w:rPr>
        <w:t>от</w:t>
      </w:r>
      <w:r w:rsidRPr="00AB0A77">
        <w:rPr>
          <w:rFonts w:ascii="Times New Roman" w:hAnsi="Times New Roman" w:cs="Times New Roman"/>
          <w:sz w:val="24"/>
          <w:szCs w:val="24"/>
          <w:lang w:val="mk-MK"/>
        </w:rPr>
        <w:t xml:space="preserve"> Loe-Sillnes/сулкус индекс</w:t>
      </w:r>
      <w:r w:rsidR="00ED792C">
        <w:rPr>
          <w:rFonts w:ascii="Times New Roman" w:hAnsi="Times New Roman" w:cs="Times New Roman"/>
          <w:sz w:val="24"/>
          <w:szCs w:val="24"/>
          <w:lang w:val="mk-MK"/>
        </w:rPr>
        <w:t>от</w:t>
      </w:r>
      <w:r w:rsidRPr="00AB0A77">
        <w:rPr>
          <w:rFonts w:ascii="Times New Roman" w:hAnsi="Times New Roman" w:cs="Times New Roman"/>
          <w:sz w:val="24"/>
          <w:szCs w:val="24"/>
          <w:lang w:val="mk-MK"/>
        </w:rPr>
        <w:t xml:space="preserve"> на крварење (</w:t>
      </w:r>
      <w:r w:rsidRPr="00AB0A77">
        <w:rPr>
          <w:rFonts w:ascii="Times New Roman" w:hAnsi="Times New Roman" w:cs="Times New Roman"/>
          <w:color w:val="000000"/>
          <w:sz w:val="24"/>
          <w:szCs w:val="24"/>
          <w:lang w:val="mk-MK"/>
        </w:rPr>
        <w:t xml:space="preserve">LSB/SBIB) пред третманот; </w:t>
      </w:r>
      <w:r w:rsidRPr="00AB0A77">
        <w:rPr>
          <w:rFonts w:ascii="Times New Roman" w:hAnsi="Times New Roman" w:cs="Times New Roman"/>
          <w:sz w:val="24"/>
          <w:szCs w:val="24"/>
          <w:lang w:val="mk-MK"/>
        </w:rPr>
        <w:t xml:space="preserve">вредноста 0,83 (R1) </w:t>
      </w:r>
      <w:r w:rsidR="00BD09A2">
        <w:rPr>
          <w:rFonts w:ascii="Times New Roman" w:hAnsi="Times New Roman" w:cs="Times New Roman"/>
          <w:sz w:val="24"/>
          <w:szCs w:val="24"/>
          <w:lang w:val="mk-MK"/>
        </w:rPr>
        <w:t>н</w:t>
      </w:r>
      <w:r w:rsidR="00BD09A2" w:rsidRPr="00AB0A77">
        <w:rPr>
          <w:rFonts w:ascii="Times New Roman" w:hAnsi="Times New Roman" w:cs="Times New Roman"/>
          <w:sz w:val="24"/>
          <w:szCs w:val="24"/>
          <w:lang w:val="mk-MK"/>
        </w:rPr>
        <w:t xml:space="preserve">а </w:t>
      </w:r>
      <w:r w:rsidRPr="00AB0A77">
        <w:rPr>
          <w:rFonts w:ascii="Times New Roman" w:hAnsi="Times New Roman" w:cs="Times New Roman"/>
          <w:sz w:val="24"/>
          <w:szCs w:val="24"/>
          <w:lang w:val="mk-MK"/>
        </w:rPr>
        <w:t>индекс</w:t>
      </w:r>
      <w:r w:rsidR="005C6AB7">
        <w:rPr>
          <w:rFonts w:ascii="Times New Roman" w:hAnsi="Times New Roman" w:cs="Times New Roman"/>
          <w:sz w:val="24"/>
          <w:szCs w:val="24"/>
          <w:lang w:val="mk-MK"/>
        </w:rPr>
        <w:t>от</w:t>
      </w:r>
      <w:r w:rsidRPr="00AB0A77">
        <w:rPr>
          <w:rFonts w:ascii="Times New Roman" w:hAnsi="Times New Roman" w:cs="Times New Roman"/>
          <w:sz w:val="24"/>
          <w:szCs w:val="24"/>
          <w:lang w:val="mk-MK"/>
        </w:rPr>
        <w:t xml:space="preserve"> Loe-Sillnes/сулкус индекс</w:t>
      </w:r>
      <w:r w:rsidR="005C6AB7">
        <w:rPr>
          <w:rFonts w:ascii="Times New Roman" w:hAnsi="Times New Roman" w:cs="Times New Roman"/>
          <w:sz w:val="24"/>
          <w:szCs w:val="24"/>
          <w:lang w:val="mk-MK"/>
        </w:rPr>
        <w:t>от</w:t>
      </w:r>
      <w:r w:rsidRPr="00AB0A77">
        <w:rPr>
          <w:rFonts w:ascii="Times New Roman" w:hAnsi="Times New Roman" w:cs="Times New Roman"/>
          <w:sz w:val="24"/>
          <w:szCs w:val="24"/>
          <w:lang w:val="mk-MK"/>
        </w:rPr>
        <w:t xml:space="preserve"> на крварење (</w:t>
      </w:r>
      <w:r w:rsidRPr="00AB0A77">
        <w:rPr>
          <w:rFonts w:ascii="Times New Roman" w:hAnsi="Times New Roman" w:cs="Times New Roman"/>
          <w:color w:val="000000"/>
          <w:sz w:val="24"/>
          <w:szCs w:val="24"/>
          <w:lang w:val="mk-MK"/>
        </w:rPr>
        <w:t>LSА/SBI2)</w:t>
      </w:r>
      <w:r w:rsidRPr="00AB0A77">
        <w:rPr>
          <w:rFonts w:ascii="Times New Roman" w:hAnsi="Times New Roman" w:cs="Times New Roman"/>
          <w:sz w:val="24"/>
          <w:szCs w:val="24"/>
          <w:lang w:val="mk-MK"/>
        </w:rPr>
        <w:t xml:space="preserve"> три недели по третманот за p</w:t>
      </w:r>
      <w:r w:rsidR="005C6AB7">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&lt;</w:t>
      </w:r>
      <w:r w:rsidR="005C6AB7">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0,001</w:t>
      </w:r>
      <w:r w:rsidR="005C6AB7">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(p</w:t>
      </w:r>
      <w:r w:rsidR="005C6AB7">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w:t>
      </w:r>
      <w:r w:rsidR="005C6AB7">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 xml:space="preserve">0,000) </w:t>
      </w:r>
      <w:r w:rsidR="005C6AB7">
        <w:rPr>
          <w:rFonts w:ascii="Times New Roman" w:hAnsi="Times New Roman" w:cs="Times New Roman"/>
          <w:sz w:val="24"/>
          <w:szCs w:val="24"/>
          <w:lang w:val="mk-MK"/>
        </w:rPr>
        <w:t xml:space="preserve">е </w:t>
      </w:r>
      <w:r w:rsidR="005C6AB7" w:rsidRPr="00AB0A77">
        <w:rPr>
          <w:rFonts w:ascii="Times New Roman" w:hAnsi="Times New Roman" w:cs="Times New Roman"/>
          <w:sz w:val="24"/>
          <w:szCs w:val="24"/>
          <w:lang w:val="mk-MK"/>
        </w:rPr>
        <w:t>знач</w:t>
      </w:r>
      <w:r w:rsidR="005C6AB7">
        <w:rPr>
          <w:rFonts w:ascii="Times New Roman" w:hAnsi="Times New Roman" w:cs="Times New Roman"/>
          <w:sz w:val="24"/>
          <w:szCs w:val="24"/>
          <w:lang w:val="mk-MK"/>
        </w:rPr>
        <w:t>ител</w:t>
      </w:r>
      <w:r w:rsidR="005C6AB7" w:rsidRPr="00AB0A77">
        <w:rPr>
          <w:rFonts w:ascii="Times New Roman" w:hAnsi="Times New Roman" w:cs="Times New Roman"/>
          <w:sz w:val="24"/>
          <w:szCs w:val="24"/>
          <w:lang w:val="mk-MK"/>
        </w:rPr>
        <w:t xml:space="preserve">но </w:t>
      </w:r>
      <w:r w:rsidRPr="00AB0A77">
        <w:rPr>
          <w:rFonts w:ascii="Times New Roman" w:hAnsi="Times New Roman" w:cs="Times New Roman"/>
          <w:sz w:val="24"/>
          <w:szCs w:val="24"/>
          <w:lang w:val="mk-MK"/>
        </w:rPr>
        <w:t xml:space="preserve">помала од вредноста 1,83 (R1) </w:t>
      </w:r>
      <w:r w:rsidR="00BD09A2">
        <w:rPr>
          <w:rFonts w:ascii="Times New Roman" w:hAnsi="Times New Roman" w:cs="Times New Roman"/>
          <w:sz w:val="24"/>
          <w:szCs w:val="24"/>
          <w:lang w:val="mk-MK"/>
        </w:rPr>
        <w:t>н</w:t>
      </w:r>
      <w:r w:rsidR="00BD09A2" w:rsidRPr="00AB0A77">
        <w:rPr>
          <w:rFonts w:ascii="Times New Roman" w:hAnsi="Times New Roman" w:cs="Times New Roman"/>
          <w:sz w:val="24"/>
          <w:szCs w:val="24"/>
          <w:lang w:val="mk-MK"/>
        </w:rPr>
        <w:t xml:space="preserve">а </w:t>
      </w:r>
      <w:r w:rsidRPr="00AB0A77">
        <w:rPr>
          <w:rFonts w:ascii="Times New Roman" w:hAnsi="Times New Roman" w:cs="Times New Roman"/>
          <w:sz w:val="24"/>
          <w:szCs w:val="24"/>
          <w:lang w:val="mk-MK"/>
        </w:rPr>
        <w:t>индекс</w:t>
      </w:r>
      <w:r w:rsidR="005C6AB7">
        <w:rPr>
          <w:rFonts w:ascii="Times New Roman" w:hAnsi="Times New Roman" w:cs="Times New Roman"/>
          <w:sz w:val="24"/>
          <w:szCs w:val="24"/>
          <w:lang w:val="mk-MK"/>
        </w:rPr>
        <w:t>от</w:t>
      </w:r>
      <w:r w:rsidRPr="00AB0A77">
        <w:rPr>
          <w:rFonts w:ascii="Times New Roman" w:hAnsi="Times New Roman" w:cs="Times New Roman"/>
          <w:sz w:val="24"/>
          <w:szCs w:val="24"/>
          <w:lang w:val="mk-MK"/>
        </w:rPr>
        <w:t xml:space="preserve"> Loe-Sillnes/сулкус индекс</w:t>
      </w:r>
      <w:r w:rsidR="005C6AB7">
        <w:rPr>
          <w:rFonts w:ascii="Times New Roman" w:hAnsi="Times New Roman" w:cs="Times New Roman"/>
          <w:sz w:val="24"/>
          <w:szCs w:val="24"/>
          <w:lang w:val="mk-MK"/>
        </w:rPr>
        <w:t>от</w:t>
      </w:r>
      <w:r w:rsidRPr="00AB0A77">
        <w:rPr>
          <w:rFonts w:ascii="Times New Roman" w:hAnsi="Times New Roman" w:cs="Times New Roman"/>
          <w:sz w:val="24"/>
          <w:szCs w:val="24"/>
          <w:lang w:val="mk-MK"/>
        </w:rPr>
        <w:t xml:space="preserve"> на крварење (</w:t>
      </w:r>
      <w:r w:rsidRPr="00AB0A77">
        <w:rPr>
          <w:rFonts w:ascii="Times New Roman" w:hAnsi="Times New Roman" w:cs="Times New Roman"/>
          <w:color w:val="000000"/>
          <w:sz w:val="24"/>
          <w:szCs w:val="24"/>
          <w:lang w:val="mk-MK"/>
        </w:rPr>
        <w:t xml:space="preserve">LSA/SBIA) </w:t>
      </w:r>
      <w:r w:rsidR="005C6AB7">
        <w:rPr>
          <w:rFonts w:ascii="Times New Roman" w:hAnsi="Times New Roman" w:cs="Times New Roman"/>
          <w:color w:val="000000"/>
          <w:sz w:val="24"/>
          <w:szCs w:val="24"/>
          <w:lang w:val="mk-MK"/>
        </w:rPr>
        <w:t>по</w:t>
      </w:r>
      <w:r w:rsidR="005C6AB7" w:rsidRPr="00AB0A77">
        <w:rPr>
          <w:rFonts w:ascii="Times New Roman" w:hAnsi="Times New Roman" w:cs="Times New Roman"/>
          <w:color w:val="000000"/>
          <w:sz w:val="24"/>
          <w:szCs w:val="24"/>
          <w:lang w:val="mk-MK"/>
        </w:rPr>
        <w:t xml:space="preserve"> </w:t>
      </w:r>
      <w:r w:rsidRPr="00AB0A77">
        <w:rPr>
          <w:rFonts w:ascii="Times New Roman" w:hAnsi="Times New Roman" w:cs="Times New Roman"/>
          <w:color w:val="000000"/>
          <w:sz w:val="24"/>
          <w:szCs w:val="24"/>
          <w:lang w:val="mk-MK"/>
        </w:rPr>
        <w:t>третманот.</w:t>
      </w:r>
    </w:p>
    <w:p w14:paraId="118990F2" w14:textId="77777777" w:rsidR="00550D96" w:rsidRPr="00AB0A77" w:rsidRDefault="00550D96" w:rsidP="00550D96">
      <w:pPr>
        <w:rPr>
          <w:rFonts w:ascii="Times New Roman" w:hAnsi="Times New Roman" w:cs="Times New Roman"/>
          <w:color w:val="000000"/>
          <w:sz w:val="24"/>
          <w:szCs w:val="24"/>
          <w:lang w:val="mk-MK"/>
        </w:rPr>
      </w:pPr>
    </w:p>
    <w:p w14:paraId="713882D8" w14:textId="77777777" w:rsidR="00873951" w:rsidRPr="00AB0A77" w:rsidRDefault="00873951" w:rsidP="00550D96">
      <w:pPr>
        <w:rPr>
          <w:rFonts w:ascii="Times New Roman" w:hAnsi="Times New Roman" w:cs="Times New Roman"/>
          <w:b/>
          <w:bCs/>
          <w:sz w:val="24"/>
          <w:szCs w:val="24"/>
          <w:lang w:val="mk-MK"/>
        </w:rPr>
      </w:pPr>
    </w:p>
    <w:p w14:paraId="5163D670" w14:textId="77777777" w:rsidR="00873951" w:rsidRPr="00AB0A77" w:rsidRDefault="00873951" w:rsidP="00550D96">
      <w:pPr>
        <w:rPr>
          <w:rFonts w:ascii="Times New Roman" w:hAnsi="Times New Roman" w:cs="Times New Roman"/>
          <w:b/>
          <w:bCs/>
          <w:sz w:val="24"/>
          <w:szCs w:val="24"/>
          <w:lang w:val="mk-MK"/>
        </w:rPr>
      </w:pPr>
    </w:p>
    <w:p w14:paraId="2331F71F" w14:textId="77777777" w:rsidR="00873951" w:rsidRPr="00AB0A77" w:rsidRDefault="00873951" w:rsidP="00550D96">
      <w:pPr>
        <w:rPr>
          <w:rFonts w:ascii="Times New Roman" w:hAnsi="Times New Roman" w:cs="Times New Roman"/>
          <w:b/>
          <w:bCs/>
          <w:sz w:val="24"/>
          <w:szCs w:val="24"/>
          <w:lang w:val="mk-MK"/>
        </w:rPr>
      </w:pPr>
    </w:p>
    <w:p w14:paraId="5266C7F8" w14:textId="77777777" w:rsidR="00873951" w:rsidRPr="00AB0A77" w:rsidRDefault="00873951" w:rsidP="00550D96">
      <w:pPr>
        <w:rPr>
          <w:rFonts w:ascii="Times New Roman" w:hAnsi="Times New Roman" w:cs="Times New Roman"/>
          <w:b/>
          <w:bCs/>
          <w:sz w:val="24"/>
          <w:szCs w:val="24"/>
          <w:lang w:val="mk-MK"/>
        </w:rPr>
      </w:pPr>
    </w:p>
    <w:p w14:paraId="768A6B8F" w14:textId="77777777" w:rsidR="00873951" w:rsidRPr="00AB0A77" w:rsidRDefault="00873951" w:rsidP="00550D96">
      <w:pPr>
        <w:rPr>
          <w:rFonts w:ascii="Times New Roman" w:hAnsi="Times New Roman" w:cs="Times New Roman"/>
          <w:b/>
          <w:bCs/>
          <w:sz w:val="24"/>
          <w:szCs w:val="24"/>
          <w:lang w:val="mk-MK"/>
        </w:rPr>
      </w:pPr>
    </w:p>
    <w:p w14:paraId="2CFFD29F" w14:textId="77777777" w:rsidR="00873951" w:rsidRPr="00AB0A77" w:rsidRDefault="00873951" w:rsidP="00550D96">
      <w:pPr>
        <w:rPr>
          <w:rFonts w:ascii="Times New Roman" w:hAnsi="Times New Roman" w:cs="Times New Roman"/>
          <w:b/>
          <w:bCs/>
          <w:sz w:val="24"/>
          <w:szCs w:val="24"/>
          <w:lang w:val="mk-MK"/>
        </w:rPr>
      </w:pPr>
    </w:p>
    <w:p w14:paraId="658A5C98" w14:textId="11BCC5A1" w:rsidR="00550D96" w:rsidRPr="00AB0A77" w:rsidRDefault="00550D96" w:rsidP="00550D96">
      <w:pPr>
        <w:rPr>
          <w:rFonts w:ascii="Times New Roman" w:hAnsi="Times New Roman" w:cs="Times New Roman"/>
          <w:color w:val="000000"/>
          <w:sz w:val="24"/>
          <w:szCs w:val="24"/>
          <w:lang w:val="mk-MK"/>
        </w:rPr>
      </w:pPr>
      <w:r w:rsidRPr="00AB0A77">
        <w:rPr>
          <w:rFonts w:ascii="Times New Roman" w:hAnsi="Times New Roman" w:cs="Times New Roman"/>
          <w:b/>
          <w:bCs/>
          <w:sz w:val="24"/>
          <w:szCs w:val="24"/>
          <w:lang w:val="mk-MK"/>
        </w:rPr>
        <w:lastRenderedPageBreak/>
        <w:t>Табела 38.1</w:t>
      </w:r>
      <w:r w:rsidR="005C6AB7">
        <w:rPr>
          <w:rFonts w:ascii="Times New Roman" w:hAnsi="Times New Roman" w:cs="Times New Roman"/>
          <w:b/>
          <w:bCs/>
          <w:sz w:val="24"/>
          <w:szCs w:val="24"/>
          <w:lang w:val="mk-MK"/>
        </w:rPr>
        <w:t>:</w:t>
      </w:r>
      <w:r w:rsidRPr="00AB0A77">
        <w:rPr>
          <w:rFonts w:ascii="Times New Roman" w:hAnsi="Times New Roman" w:cs="Times New Roman"/>
          <w:color w:val="000000"/>
          <w:sz w:val="24"/>
          <w:szCs w:val="24"/>
          <w:lang w:val="mk-MK"/>
        </w:rPr>
        <w:t xml:space="preserve"> Post </w:t>
      </w:r>
      <w:r w:rsidR="005C6AB7">
        <w:rPr>
          <w:rFonts w:ascii="Times New Roman" w:hAnsi="Times New Roman" w:cs="Times New Roman"/>
          <w:color w:val="000000"/>
          <w:sz w:val="24"/>
          <w:szCs w:val="24"/>
          <w:lang w:val="en-US"/>
        </w:rPr>
        <w:t>h</w:t>
      </w:r>
      <w:r w:rsidR="005C6AB7" w:rsidRPr="00AB0A77">
        <w:rPr>
          <w:rFonts w:ascii="Times New Roman" w:hAnsi="Times New Roman" w:cs="Times New Roman"/>
          <w:color w:val="000000"/>
          <w:sz w:val="24"/>
          <w:szCs w:val="24"/>
          <w:lang w:val="mk-MK"/>
        </w:rPr>
        <w:t>oc</w:t>
      </w:r>
      <w:r w:rsidR="0072117F">
        <w:rPr>
          <w:rFonts w:ascii="Times New Roman" w:hAnsi="Times New Roman" w:cs="Times New Roman"/>
          <w:color w:val="000000"/>
          <w:sz w:val="24"/>
          <w:szCs w:val="24"/>
          <w:lang w:val="en-US"/>
        </w:rPr>
        <w:t xml:space="preserve"> – </w:t>
      </w:r>
      <w:r w:rsidRPr="00AB0A77">
        <w:rPr>
          <w:rFonts w:ascii="Times New Roman" w:hAnsi="Times New Roman" w:cs="Times New Roman"/>
          <w:color w:val="000000"/>
          <w:sz w:val="24"/>
          <w:szCs w:val="24"/>
          <w:lang w:val="mk-MK"/>
        </w:rPr>
        <w:t>Bonferroni test</w:t>
      </w:r>
    </w:p>
    <w:p w14:paraId="080F1468" w14:textId="77777777" w:rsidR="00550D96" w:rsidRPr="00AB0A77" w:rsidRDefault="00550D96" w:rsidP="00550D96">
      <w:pPr>
        <w:rPr>
          <w:rFonts w:ascii="Georgia" w:hAnsi="Georgia"/>
          <w:color w:val="000000"/>
          <w:lang w:val="mk-MK"/>
        </w:rPr>
      </w:pP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808"/>
        <w:gridCol w:w="1006"/>
        <w:gridCol w:w="717"/>
        <w:gridCol w:w="717"/>
        <w:gridCol w:w="732"/>
      </w:tblGrid>
      <w:tr w:rsidR="00550D96" w:rsidRPr="00AB0A77" w14:paraId="066F69F1" w14:textId="77777777" w:rsidTr="00D50BCE">
        <w:trPr>
          <w:tblCellSpacing w:w="15" w:type="dxa"/>
          <w:jc w:val="center"/>
        </w:trPr>
        <w:tc>
          <w:tcPr>
            <w:tcW w:w="0" w:type="auto"/>
            <w:gridSpan w:val="5"/>
            <w:tcBorders>
              <w:top w:val="nil"/>
              <w:left w:val="nil"/>
              <w:bottom w:val="nil"/>
              <w:right w:val="nil"/>
            </w:tcBorders>
            <w:noWrap/>
            <w:vAlign w:val="center"/>
          </w:tcPr>
          <w:p w14:paraId="458E7D72" w14:textId="77777777" w:rsidR="00550D96" w:rsidRPr="00AB0A77" w:rsidRDefault="00550D96" w:rsidP="00D50BCE">
            <w:pPr>
              <w:jc w:val="center"/>
              <w:rPr>
                <w:rFonts w:ascii="Georgia" w:hAnsi="Georgia"/>
                <w:sz w:val="20"/>
                <w:szCs w:val="20"/>
                <w:lang w:val="mk-MK"/>
              </w:rPr>
            </w:pPr>
            <w:r w:rsidRPr="00AB0A77">
              <w:rPr>
                <w:rFonts w:ascii="Georgia" w:hAnsi="Georgia" w:cs="Arial"/>
                <w:color w:val="000000"/>
                <w:sz w:val="20"/>
                <w:szCs w:val="20"/>
                <w:lang w:val="mk-MK"/>
              </w:rPr>
              <w:t>Bonferroni test; variable DV_1</w:t>
            </w:r>
          </w:p>
        </w:tc>
      </w:tr>
      <w:tr w:rsidR="00550D96" w:rsidRPr="00AB0A77" w14:paraId="6D2344C3" w14:textId="77777777" w:rsidTr="00D50BCE">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tcPr>
          <w:p w14:paraId="7B3FE8C3" w14:textId="77777777" w:rsidR="00550D96" w:rsidRPr="00AB0A77" w:rsidRDefault="00550D96" w:rsidP="00D50BCE">
            <w:pPr>
              <w:jc w:val="center"/>
              <w:rPr>
                <w:rFonts w:ascii="Georgia" w:hAnsi="Georgia"/>
                <w:b/>
                <w:bCs/>
                <w:sz w:val="20"/>
                <w:szCs w:val="20"/>
                <w:lang w:val="mk-MK"/>
              </w:rPr>
            </w:pPr>
            <w:r w:rsidRPr="008212B2">
              <w:rPr>
                <w:rFonts w:ascii="Georgia" w:hAnsi="Georgia"/>
                <w:bCs/>
                <w:sz w:val="20"/>
                <w:szCs w:val="20"/>
                <w:lang w:val="mk-MK"/>
              </w:rPr>
              <w:t>Cell No.</w:t>
            </w:r>
          </w:p>
        </w:tc>
        <w:tc>
          <w:tcPr>
            <w:tcW w:w="0" w:type="auto"/>
            <w:tcBorders>
              <w:top w:val="outset" w:sz="6" w:space="0" w:color="auto"/>
              <w:left w:val="outset" w:sz="6" w:space="0" w:color="auto"/>
              <w:bottom w:val="outset" w:sz="6" w:space="0" w:color="auto"/>
              <w:right w:val="outset" w:sz="6" w:space="0" w:color="auto"/>
            </w:tcBorders>
            <w:noWrap/>
            <w:vAlign w:val="center"/>
          </w:tcPr>
          <w:p w14:paraId="5DD1731B" w14:textId="77777777" w:rsidR="00550D96" w:rsidRPr="008212B2" w:rsidRDefault="00550D96" w:rsidP="00D50BCE">
            <w:pPr>
              <w:jc w:val="center"/>
              <w:rPr>
                <w:rFonts w:ascii="Georgia" w:hAnsi="Georgia"/>
                <w:bCs/>
                <w:sz w:val="20"/>
                <w:szCs w:val="20"/>
                <w:lang w:val="mk-MK"/>
              </w:rPr>
            </w:pPr>
            <w:r w:rsidRPr="008212B2">
              <w:rPr>
                <w:rFonts w:ascii="Georgia" w:hAnsi="Georgia" w:cs="Arial"/>
                <w:bCs/>
                <w:color w:val="000000"/>
                <w:sz w:val="20"/>
                <w:szCs w:val="20"/>
                <w:lang w:val="mk-MK"/>
              </w:rPr>
              <w:t>R1</w:t>
            </w:r>
          </w:p>
        </w:tc>
        <w:tc>
          <w:tcPr>
            <w:tcW w:w="0" w:type="auto"/>
            <w:tcBorders>
              <w:top w:val="outset" w:sz="6" w:space="0" w:color="auto"/>
              <w:left w:val="outset" w:sz="6" w:space="0" w:color="auto"/>
              <w:bottom w:val="outset" w:sz="6" w:space="0" w:color="auto"/>
              <w:right w:val="outset" w:sz="6" w:space="0" w:color="auto"/>
            </w:tcBorders>
            <w:noWrap/>
            <w:vAlign w:val="center"/>
          </w:tcPr>
          <w:p w14:paraId="4739ACCC" w14:textId="77777777" w:rsidR="00550D96" w:rsidRPr="00AB0A77" w:rsidRDefault="00550D96" w:rsidP="00D50BCE">
            <w:pPr>
              <w:jc w:val="center"/>
              <w:rPr>
                <w:rFonts w:ascii="Georgia" w:hAnsi="Georgia" w:cs="Arial"/>
                <w:bCs/>
                <w:color w:val="000000"/>
                <w:sz w:val="20"/>
                <w:szCs w:val="20"/>
                <w:lang w:val="mk-MK"/>
              </w:rPr>
            </w:pPr>
            <w:r w:rsidRPr="008212B2">
              <w:rPr>
                <w:rFonts w:ascii="Georgia" w:hAnsi="Georgia" w:cs="Arial"/>
                <w:bCs/>
                <w:color w:val="000000"/>
                <w:sz w:val="20"/>
                <w:szCs w:val="20"/>
                <w:lang w:val="mk-MK"/>
              </w:rPr>
              <w:t>{1}</w:t>
            </w:r>
          </w:p>
          <w:p w14:paraId="0AA6EDB9" w14:textId="77777777" w:rsidR="00550D96" w:rsidRPr="00AB0A77" w:rsidRDefault="00550D96" w:rsidP="00D50BCE">
            <w:pPr>
              <w:jc w:val="center"/>
              <w:rPr>
                <w:rFonts w:ascii="Georgia" w:hAnsi="Georgia"/>
                <w:bCs/>
                <w:sz w:val="20"/>
                <w:szCs w:val="20"/>
                <w:lang w:val="mk-MK"/>
              </w:rPr>
            </w:pPr>
            <w:r w:rsidRPr="00AB0A77">
              <w:rPr>
                <w:rFonts w:ascii="Georgia" w:hAnsi="Georgia" w:cs="Arial"/>
                <w:bCs/>
                <w:color w:val="000000"/>
                <w:sz w:val="20"/>
                <w:szCs w:val="20"/>
                <w:lang w:val="mk-MK"/>
              </w:rPr>
              <w:t>1,87</w:t>
            </w:r>
          </w:p>
        </w:tc>
        <w:tc>
          <w:tcPr>
            <w:tcW w:w="0" w:type="auto"/>
            <w:tcBorders>
              <w:top w:val="outset" w:sz="6" w:space="0" w:color="auto"/>
              <w:left w:val="outset" w:sz="6" w:space="0" w:color="auto"/>
              <w:bottom w:val="outset" w:sz="6" w:space="0" w:color="auto"/>
              <w:right w:val="outset" w:sz="6" w:space="0" w:color="auto"/>
            </w:tcBorders>
            <w:noWrap/>
            <w:vAlign w:val="center"/>
          </w:tcPr>
          <w:p w14:paraId="40FA7CFE" w14:textId="77777777" w:rsidR="00550D96" w:rsidRPr="00AB0A77" w:rsidRDefault="00550D96" w:rsidP="00D50BCE">
            <w:pPr>
              <w:jc w:val="center"/>
              <w:rPr>
                <w:rFonts w:ascii="Georgia" w:hAnsi="Georgia" w:cs="Arial"/>
                <w:bCs/>
                <w:color w:val="000000"/>
                <w:sz w:val="20"/>
                <w:szCs w:val="20"/>
                <w:lang w:val="mk-MK"/>
              </w:rPr>
            </w:pPr>
            <w:r w:rsidRPr="008212B2">
              <w:rPr>
                <w:rFonts w:ascii="Georgia" w:hAnsi="Georgia" w:cs="Arial"/>
                <w:bCs/>
                <w:color w:val="000000"/>
                <w:sz w:val="20"/>
                <w:szCs w:val="20"/>
                <w:lang w:val="mk-MK"/>
              </w:rPr>
              <w:t>{2}</w:t>
            </w:r>
          </w:p>
          <w:p w14:paraId="6499EB3F" w14:textId="77777777" w:rsidR="00550D96" w:rsidRPr="00AB0A77" w:rsidRDefault="00550D96" w:rsidP="00D50BCE">
            <w:pPr>
              <w:jc w:val="center"/>
              <w:rPr>
                <w:rFonts w:ascii="Georgia" w:hAnsi="Georgia"/>
                <w:bCs/>
                <w:sz w:val="20"/>
                <w:szCs w:val="20"/>
                <w:lang w:val="mk-MK"/>
              </w:rPr>
            </w:pPr>
            <w:r w:rsidRPr="00AB0A77">
              <w:rPr>
                <w:rFonts w:ascii="Georgia" w:hAnsi="Georgia" w:cs="Arial"/>
                <w:bCs/>
                <w:color w:val="000000"/>
                <w:sz w:val="20"/>
                <w:szCs w:val="20"/>
                <w:lang w:val="mk-MK"/>
              </w:rPr>
              <w:t>1,83</w:t>
            </w:r>
          </w:p>
        </w:tc>
        <w:tc>
          <w:tcPr>
            <w:tcW w:w="0" w:type="auto"/>
            <w:tcBorders>
              <w:top w:val="outset" w:sz="6" w:space="0" w:color="auto"/>
              <w:left w:val="outset" w:sz="6" w:space="0" w:color="auto"/>
              <w:bottom w:val="outset" w:sz="6" w:space="0" w:color="auto"/>
              <w:right w:val="outset" w:sz="6" w:space="0" w:color="auto"/>
            </w:tcBorders>
            <w:noWrap/>
            <w:vAlign w:val="center"/>
          </w:tcPr>
          <w:p w14:paraId="7FE2BAF5" w14:textId="77777777" w:rsidR="00550D96" w:rsidRPr="00AB0A77" w:rsidRDefault="00550D96" w:rsidP="00D50BCE">
            <w:pPr>
              <w:jc w:val="center"/>
              <w:rPr>
                <w:rFonts w:ascii="Georgia" w:hAnsi="Georgia" w:cs="Arial"/>
                <w:bCs/>
                <w:color w:val="000000"/>
                <w:sz w:val="20"/>
                <w:szCs w:val="20"/>
                <w:lang w:val="mk-MK"/>
              </w:rPr>
            </w:pPr>
            <w:r w:rsidRPr="008212B2">
              <w:rPr>
                <w:rFonts w:ascii="Georgia" w:hAnsi="Georgia" w:cs="Arial"/>
                <w:bCs/>
                <w:color w:val="000000"/>
                <w:sz w:val="20"/>
                <w:szCs w:val="20"/>
                <w:lang w:val="mk-MK"/>
              </w:rPr>
              <w:t>{3}</w:t>
            </w:r>
          </w:p>
          <w:p w14:paraId="382B387F" w14:textId="77777777" w:rsidR="00550D96" w:rsidRPr="00AB0A77" w:rsidRDefault="00550D96" w:rsidP="00D50BCE">
            <w:pPr>
              <w:jc w:val="center"/>
              <w:rPr>
                <w:rFonts w:ascii="Georgia" w:hAnsi="Georgia"/>
                <w:bCs/>
                <w:sz w:val="20"/>
                <w:szCs w:val="20"/>
                <w:lang w:val="mk-MK"/>
              </w:rPr>
            </w:pPr>
            <w:r w:rsidRPr="00AB0A77">
              <w:rPr>
                <w:rFonts w:ascii="Georgia" w:hAnsi="Georgia" w:cs="Arial"/>
                <w:bCs/>
                <w:color w:val="000000"/>
                <w:sz w:val="20"/>
                <w:szCs w:val="20"/>
                <w:lang w:val="mk-MK"/>
              </w:rPr>
              <w:t>0,83</w:t>
            </w:r>
          </w:p>
        </w:tc>
      </w:tr>
      <w:tr w:rsidR="00550D96" w:rsidRPr="00AB0A77" w14:paraId="167AE6D8" w14:textId="77777777" w:rsidTr="00D50BCE">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tcPr>
          <w:p w14:paraId="7D11EADE" w14:textId="77777777" w:rsidR="00550D96" w:rsidRPr="008212B2" w:rsidRDefault="00550D96" w:rsidP="00D50BCE">
            <w:pPr>
              <w:jc w:val="center"/>
              <w:rPr>
                <w:rFonts w:ascii="Georgia" w:hAnsi="Georgia"/>
                <w:bCs/>
                <w:sz w:val="20"/>
                <w:szCs w:val="20"/>
                <w:lang w:val="mk-MK"/>
              </w:rPr>
            </w:pPr>
            <w:r w:rsidRPr="008212B2">
              <w:rPr>
                <w:rFonts w:ascii="Georgia" w:hAnsi="Georgia" w:cs="Arial"/>
                <w:bCs/>
                <w:color w:val="000000"/>
                <w:sz w:val="20"/>
                <w:szCs w:val="20"/>
                <w:lang w:val="mk-MK"/>
              </w:rPr>
              <w:t>1</w:t>
            </w:r>
          </w:p>
        </w:tc>
        <w:tc>
          <w:tcPr>
            <w:tcW w:w="0" w:type="auto"/>
            <w:tcBorders>
              <w:top w:val="outset" w:sz="6" w:space="0" w:color="auto"/>
              <w:left w:val="outset" w:sz="6" w:space="0" w:color="auto"/>
              <w:bottom w:val="outset" w:sz="6" w:space="0" w:color="auto"/>
              <w:right w:val="outset" w:sz="6" w:space="0" w:color="auto"/>
            </w:tcBorders>
            <w:noWrap/>
            <w:vAlign w:val="center"/>
          </w:tcPr>
          <w:p w14:paraId="336C3492" w14:textId="77777777" w:rsidR="00550D96" w:rsidRPr="008212B2" w:rsidRDefault="00550D96" w:rsidP="00D50BCE">
            <w:pPr>
              <w:jc w:val="center"/>
              <w:rPr>
                <w:rFonts w:ascii="Georgia" w:hAnsi="Georgia"/>
                <w:sz w:val="20"/>
                <w:szCs w:val="20"/>
                <w:lang w:val="mk-MK"/>
              </w:rPr>
            </w:pPr>
            <w:r w:rsidRPr="008212B2">
              <w:rPr>
                <w:rFonts w:ascii="Georgia" w:hAnsi="Georgia"/>
                <w:color w:val="000000"/>
                <w:sz w:val="20"/>
                <w:szCs w:val="20"/>
                <w:lang w:val="mk-MK"/>
              </w:rPr>
              <w:t>LSB/SBIB</w:t>
            </w:r>
          </w:p>
        </w:tc>
        <w:tc>
          <w:tcPr>
            <w:tcW w:w="0" w:type="auto"/>
            <w:tcBorders>
              <w:top w:val="outset" w:sz="6" w:space="0" w:color="auto"/>
              <w:left w:val="outset" w:sz="6" w:space="0" w:color="auto"/>
              <w:bottom w:val="outset" w:sz="6" w:space="0" w:color="auto"/>
              <w:right w:val="outset" w:sz="6" w:space="0" w:color="auto"/>
            </w:tcBorders>
            <w:noWrap/>
            <w:vAlign w:val="center"/>
          </w:tcPr>
          <w:p w14:paraId="59298A7F" w14:textId="77777777" w:rsidR="00550D96" w:rsidRPr="008212B2" w:rsidRDefault="00550D96" w:rsidP="00D50BCE">
            <w:pPr>
              <w:jc w:val="center"/>
              <w:rPr>
                <w:rFonts w:ascii="Georgia" w:hAnsi="Georgia"/>
                <w:sz w:val="20"/>
                <w:szCs w:val="20"/>
                <w:lang w:val="mk-MK"/>
              </w:rPr>
            </w:pPr>
          </w:p>
        </w:tc>
        <w:tc>
          <w:tcPr>
            <w:tcW w:w="0" w:type="auto"/>
            <w:tcBorders>
              <w:top w:val="outset" w:sz="6" w:space="0" w:color="auto"/>
              <w:left w:val="outset" w:sz="6" w:space="0" w:color="auto"/>
              <w:bottom w:val="outset" w:sz="6" w:space="0" w:color="auto"/>
              <w:right w:val="outset" w:sz="6" w:space="0" w:color="auto"/>
            </w:tcBorders>
            <w:noWrap/>
            <w:vAlign w:val="center"/>
          </w:tcPr>
          <w:p w14:paraId="29B31297" w14:textId="77777777" w:rsidR="00550D96" w:rsidRPr="008212B2" w:rsidRDefault="00550D96" w:rsidP="00D50BCE">
            <w:pPr>
              <w:jc w:val="center"/>
              <w:rPr>
                <w:rFonts w:ascii="Georgia" w:hAnsi="Georgia"/>
                <w:sz w:val="20"/>
                <w:szCs w:val="20"/>
                <w:lang w:val="mk-MK"/>
              </w:rPr>
            </w:pPr>
            <w:r w:rsidRPr="008212B2">
              <w:rPr>
                <w:rFonts w:ascii="Georgia" w:hAnsi="Georgia" w:cs="Arial"/>
                <w:color w:val="000000"/>
                <w:sz w:val="20"/>
                <w:szCs w:val="20"/>
                <w:lang w:val="mk-MK"/>
              </w:rPr>
              <w:t>1,00</w:t>
            </w:r>
          </w:p>
        </w:tc>
        <w:tc>
          <w:tcPr>
            <w:tcW w:w="0" w:type="auto"/>
            <w:tcBorders>
              <w:top w:val="outset" w:sz="6" w:space="0" w:color="auto"/>
              <w:left w:val="outset" w:sz="6" w:space="0" w:color="auto"/>
              <w:bottom w:val="outset" w:sz="6" w:space="0" w:color="auto"/>
              <w:right w:val="outset" w:sz="6" w:space="0" w:color="auto"/>
            </w:tcBorders>
            <w:noWrap/>
            <w:vAlign w:val="center"/>
          </w:tcPr>
          <w:p w14:paraId="55DCE646" w14:textId="77777777" w:rsidR="00550D96" w:rsidRPr="00AB0A77" w:rsidRDefault="00550D96" w:rsidP="00D50BCE">
            <w:pPr>
              <w:jc w:val="center"/>
              <w:rPr>
                <w:rFonts w:ascii="Georgia" w:hAnsi="Georgia"/>
                <w:b/>
                <w:sz w:val="20"/>
                <w:szCs w:val="20"/>
                <w:lang w:val="mk-MK"/>
              </w:rPr>
            </w:pPr>
            <w:r w:rsidRPr="008212B2">
              <w:rPr>
                <w:rFonts w:ascii="Georgia" w:hAnsi="Georgia" w:cs="Arial"/>
                <w:b/>
                <w:color w:val="000000"/>
                <w:sz w:val="20"/>
                <w:szCs w:val="20"/>
                <w:lang w:val="mk-MK"/>
              </w:rPr>
              <w:t>0,00</w:t>
            </w:r>
            <w:r w:rsidRPr="00AB0A77">
              <w:rPr>
                <w:rFonts w:ascii="Georgia" w:hAnsi="Georgia" w:cs="Arial"/>
                <w:b/>
                <w:color w:val="000000"/>
                <w:sz w:val="20"/>
                <w:szCs w:val="20"/>
                <w:lang w:val="mk-MK"/>
              </w:rPr>
              <w:t>0</w:t>
            </w:r>
          </w:p>
        </w:tc>
      </w:tr>
      <w:tr w:rsidR="00550D96" w:rsidRPr="00AB0A77" w14:paraId="69A83F3A" w14:textId="77777777" w:rsidTr="00D50BCE">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tcPr>
          <w:p w14:paraId="03F6B707" w14:textId="77777777" w:rsidR="00550D96" w:rsidRPr="008212B2" w:rsidRDefault="00550D96" w:rsidP="00D50BCE">
            <w:pPr>
              <w:jc w:val="center"/>
              <w:rPr>
                <w:rFonts w:ascii="Georgia" w:hAnsi="Georgia"/>
                <w:bCs/>
                <w:sz w:val="20"/>
                <w:szCs w:val="20"/>
                <w:lang w:val="mk-MK"/>
              </w:rPr>
            </w:pPr>
            <w:r w:rsidRPr="008212B2">
              <w:rPr>
                <w:rFonts w:ascii="Georgia" w:hAnsi="Georgia" w:cs="Arial"/>
                <w:bCs/>
                <w:color w:val="000000"/>
                <w:sz w:val="20"/>
                <w:szCs w:val="20"/>
                <w:lang w:val="mk-MK"/>
              </w:rPr>
              <w:t>2</w:t>
            </w:r>
          </w:p>
        </w:tc>
        <w:tc>
          <w:tcPr>
            <w:tcW w:w="0" w:type="auto"/>
            <w:tcBorders>
              <w:top w:val="outset" w:sz="6" w:space="0" w:color="auto"/>
              <w:left w:val="outset" w:sz="6" w:space="0" w:color="auto"/>
              <w:bottom w:val="outset" w:sz="6" w:space="0" w:color="auto"/>
              <w:right w:val="outset" w:sz="6" w:space="0" w:color="auto"/>
            </w:tcBorders>
            <w:noWrap/>
            <w:vAlign w:val="center"/>
          </w:tcPr>
          <w:p w14:paraId="2AD830C1" w14:textId="77777777" w:rsidR="00550D96" w:rsidRPr="008212B2" w:rsidRDefault="00550D96" w:rsidP="00D50BCE">
            <w:pPr>
              <w:jc w:val="center"/>
              <w:rPr>
                <w:rFonts w:ascii="Georgia" w:hAnsi="Georgia"/>
                <w:sz w:val="20"/>
                <w:szCs w:val="20"/>
                <w:lang w:val="mk-MK"/>
              </w:rPr>
            </w:pPr>
            <w:r w:rsidRPr="008212B2">
              <w:rPr>
                <w:rFonts w:ascii="Georgia" w:hAnsi="Georgia"/>
                <w:color w:val="000000"/>
                <w:sz w:val="20"/>
                <w:szCs w:val="20"/>
                <w:lang w:val="mk-MK"/>
              </w:rPr>
              <w:t>LSA/SBIA</w:t>
            </w:r>
          </w:p>
        </w:tc>
        <w:tc>
          <w:tcPr>
            <w:tcW w:w="0" w:type="auto"/>
            <w:tcBorders>
              <w:top w:val="outset" w:sz="6" w:space="0" w:color="auto"/>
              <w:left w:val="outset" w:sz="6" w:space="0" w:color="auto"/>
              <w:bottom w:val="outset" w:sz="6" w:space="0" w:color="auto"/>
              <w:right w:val="outset" w:sz="6" w:space="0" w:color="auto"/>
            </w:tcBorders>
            <w:noWrap/>
            <w:vAlign w:val="center"/>
          </w:tcPr>
          <w:p w14:paraId="42D33235" w14:textId="77777777" w:rsidR="00550D96" w:rsidRPr="008212B2" w:rsidRDefault="00550D96" w:rsidP="00D50BCE">
            <w:pPr>
              <w:jc w:val="center"/>
              <w:rPr>
                <w:rFonts w:ascii="Georgia" w:hAnsi="Georgia"/>
                <w:sz w:val="20"/>
                <w:szCs w:val="20"/>
                <w:lang w:val="mk-MK"/>
              </w:rPr>
            </w:pPr>
            <w:r w:rsidRPr="008212B2">
              <w:rPr>
                <w:rFonts w:ascii="Georgia" w:hAnsi="Georgia" w:cs="Arial"/>
                <w:color w:val="000000"/>
                <w:sz w:val="20"/>
                <w:szCs w:val="20"/>
                <w:lang w:val="mk-MK"/>
              </w:rPr>
              <w:t>1,00</w:t>
            </w:r>
          </w:p>
        </w:tc>
        <w:tc>
          <w:tcPr>
            <w:tcW w:w="0" w:type="auto"/>
            <w:tcBorders>
              <w:top w:val="outset" w:sz="6" w:space="0" w:color="auto"/>
              <w:left w:val="outset" w:sz="6" w:space="0" w:color="auto"/>
              <w:bottom w:val="outset" w:sz="6" w:space="0" w:color="auto"/>
              <w:right w:val="outset" w:sz="6" w:space="0" w:color="auto"/>
            </w:tcBorders>
            <w:noWrap/>
            <w:vAlign w:val="center"/>
          </w:tcPr>
          <w:p w14:paraId="3B39E9C8" w14:textId="77777777" w:rsidR="00550D96" w:rsidRPr="008212B2" w:rsidRDefault="00550D96" w:rsidP="00D50BCE">
            <w:pPr>
              <w:jc w:val="center"/>
              <w:rPr>
                <w:rFonts w:ascii="Georgia" w:hAnsi="Georgia"/>
                <w:sz w:val="20"/>
                <w:szCs w:val="20"/>
                <w:lang w:val="mk-MK"/>
              </w:rPr>
            </w:pPr>
          </w:p>
        </w:tc>
        <w:tc>
          <w:tcPr>
            <w:tcW w:w="0" w:type="auto"/>
            <w:tcBorders>
              <w:top w:val="outset" w:sz="6" w:space="0" w:color="auto"/>
              <w:left w:val="outset" w:sz="6" w:space="0" w:color="auto"/>
              <w:bottom w:val="outset" w:sz="6" w:space="0" w:color="auto"/>
              <w:right w:val="outset" w:sz="6" w:space="0" w:color="auto"/>
            </w:tcBorders>
            <w:noWrap/>
            <w:vAlign w:val="center"/>
          </w:tcPr>
          <w:p w14:paraId="37CA5EEB" w14:textId="77777777" w:rsidR="00550D96" w:rsidRPr="00AB0A77" w:rsidRDefault="00550D96" w:rsidP="00D50BCE">
            <w:pPr>
              <w:jc w:val="center"/>
              <w:rPr>
                <w:rFonts w:ascii="Georgia" w:hAnsi="Georgia"/>
                <w:b/>
                <w:sz w:val="20"/>
                <w:szCs w:val="20"/>
                <w:lang w:val="mk-MK"/>
              </w:rPr>
            </w:pPr>
            <w:r w:rsidRPr="008212B2">
              <w:rPr>
                <w:rFonts w:ascii="Georgia" w:hAnsi="Georgia" w:cs="Arial"/>
                <w:b/>
                <w:color w:val="000000"/>
                <w:sz w:val="20"/>
                <w:szCs w:val="20"/>
                <w:lang w:val="mk-MK"/>
              </w:rPr>
              <w:t>0,00</w:t>
            </w:r>
            <w:r w:rsidRPr="00AB0A77">
              <w:rPr>
                <w:rFonts w:ascii="Georgia" w:hAnsi="Georgia" w:cs="Arial"/>
                <w:b/>
                <w:color w:val="000000"/>
                <w:sz w:val="20"/>
                <w:szCs w:val="20"/>
                <w:lang w:val="mk-MK"/>
              </w:rPr>
              <w:t>0</w:t>
            </w:r>
          </w:p>
        </w:tc>
      </w:tr>
      <w:tr w:rsidR="00550D96" w:rsidRPr="00AB0A77" w14:paraId="52D69D0C" w14:textId="77777777" w:rsidTr="00D50BCE">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tcPr>
          <w:p w14:paraId="768E7673" w14:textId="77777777" w:rsidR="00550D96" w:rsidRPr="008212B2" w:rsidRDefault="00550D96" w:rsidP="00D50BCE">
            <w:pPr>
              <w:jc w:val="center"/>
              <w:rPr>
                <w:rFonts w:ascii="Georgia" w:hAnsi="Georgia"/>
                <w:bCs/>
                <w:sz w:val="20"/>
                <w:szCs w:val="20"/>
                <w:lang w:val="mk-MK"/>
              </w:rPr>
            </w:pPr>
            <w:r w:rsidRPr="008212B2">
              <w:rPr>
                <w:rFonts w:ascii="Georgia" w:hAnsi="Georgia" w:cs="Arial"/>
                <w:bCs/>
                <w:color w:val="000000"/>
                <w:sz w:val="20"/>
                <w:szCs w:val="20"/>
                <w:lang w:val="mk-MK"/>
              </w:rPr>
              <w:t>3</w:t>
            </w:r>
          </w:p>
        </w:tc>
        <w:tc>
          <w:tcPr>
            <w:tcW w:w="0" w:type="auto"/>
            <w:tcBorders>
              <w:top w:val="outset" w:sz="6" w:space="0" w:color="auto"/>
              <w:left w:val="outset" w:sz="6" w:space="0" w:color="auto"/>
              <w:bottom w:val="outset" w:sz="6" w:space="0" w:color="auto"/>
              <w:right w:val="outset" w:sz="6" w:space="0" w:color="auto"/>
            </w:tcBorders>
            <w:noWrap/>
            <w:vAlign w:val="center"/>
          </w:tcPr>
          <w:p w14:paraId="52630693" w14:textId="77777777" w:rsidR="00550D96" w:rsidRPr="008212B2" w:rsidRDefault="00550D96" w:rsidP="00D50BCE">
            <w:pPr>
              <w:jc w:val="center"/>
              <w:rPr>
                <w:rFonts w:ascii="Georgia" w:hAnsi="Georgia"/>
                <w:sz w:val="20"/>
                <w:szCs w:val="20"/>
                <w:lang w:val="mk-MK"/>
              </w:rPr>
            </w:pPr>
            <w:r w:rsidRPr="008212B2">
              <w:rPr>
                <w:rFonts w:ascii="Georgia" w:hAnsi="Georgia"/>
                <w:color w:val="000000"/>
                <w:sz w:val="20"/>
                <w:szCs w:val="20"/>
                <w:lang w:val="mk-MK"/>
              </w:rPr>
              <w:t>LSA/SBI2</w:t>
            </w:r>
          </w:p>
        </w:tc>
        <w:tc>
          <w:tcPr>
            <w:tcW w:w="0" w:type="auto"/>
            <w:tcBorders>
              <w:top w:val="outset" w:sz="6" w:space="0" w:color="auto"/>
              <w:left w:val="outset" w:sz="6" w:space="0" w:color="auto"/>
              <w:bottom w:val="outset" w:sz="6" w:space="0" w:color="auto"/>
              <w:right w:val="outset" w:sz="6" w:space="0" w:color="auto"/>
            </w:tcBorders>
            <w:noWrap/>
            <w:vAlign w:val="center"/>
          </w:tcPr>
          <w:p w14:paraId="3C00055A" w14:textId="77777777" w:rsidR="00550D96" w:rsidRPr="008212B2" w:rsidRDefault="00550D96" w:rsidP="00D50BCE">
            <w:pPr>
              <w:jc w:val="center"/>
              <w:rPr>
                <w:rFonts w:ascii="Georgia" w:hAnsi="Georgia"/>
                <w:b/>
                <w:sz w:val="20"/>
                <w:szCs w:val="20"/>
                <w:lang w:val="mk-MK"/>
              </w:rPr>
            </w:pPr>
            <w:r w:rsidRPr="008212B2">
              <w:rPr>
                <w:rFonts w:ascii="Georgia" w:hAnsi="Georgia" w:cs="Arial"/>
                <w:b/>
                <w:color w:val="000000"/>
                <w:sz w:val="20"/>
                <w:szCs w:val="20"/>
                <w:lang w:val="mk-MK"/>
              </w:rPr>
              <w:t>0,000</w:t>
            </w:r>
          </w:p>
        </w:tc>
        <w:tc>
          <w:tcPr>
            <w:tcW w:w="0" w:type="auto"/>
            <w:tcBorders>
              <w:top w:val="outset" w:sz="6" w:space="0" w:color="auto"/>
              <w:left w:val="outset" w:sz="6" w:space="0" w:color="auto"/>
              <w:bottom w:val="outset" w:sz="6" w:space="0" w:color="auto"/>
              <w:right w:val="outset" w:sz="6" w:space="0" w:color="auto"/>
            </w:tcBorders>
            <w:noWrap/>
            <w:vAlign w:val="center"/>
          </w:tcPr>
          <w:p w14:paraId="67DA2044" w14:textId="77777777" w:rsidR="00550D96" w:rsidRPr="008212B2" w:rsidRDefault="00550D96" w:rsidP="00D50BCE">
            <w:pPr>
              <w:jc w:val="center"/>
              <w:rPr>
                <w:rFonts w:ascii="Georgia" w:hAnsi="Georgia"/>
                <w:b/>
                <w:sz w:val="20"/>
                <w:szCs w:val="20"/>
                <w:lang w:val="mk-MK"/>
              </w:rPr>
            </w:pPr>
            <w:r w:rsidRPr="008212B2">
              <w:rPr>
                <w:rFonts w:ascii="Georgia" w:hAnsi="Georgia" w:cs="Arial"/>
                <w:b/>
                <w:color w:val="000000"/>
                <w:sz w:val="20"/>
                <w:szCs w:val="20"/>
                <w:lang w:val="mk-MK"/>
              </w:rPr>
              <w:t>0,000</w:t>
            </w:r>
          </w:p>
        </w:tc>
        <w:tc>
          <w:tcPr>
            <w:tcW w:w="0" w:type="auto"/>
            <w:tcBorders>
              <w:top w:val="outset" w:sz="6" w:space="0" w:color="auto"/>
              <w:left w:val="outset" w:sz="6" w:space="0" w:color="auto"/>
              <w:bottom w:val="outset" w:sz="6" w:space="0" w:color="auto"/>
              <w:right w:val="outset" w:sz="6" w:space="0" w:color="auto"/>
            </w:tcBorders>
            <w:noWrap/>
            <w:vAlign w:val="center"/>
          </w:tcPr>
          <w:p w14:paraId="3614B0FD" w14:textId="77777777" w:rsidR="00550D96" w:rsidRPr="008212B2" w:rsidRDefault="00550D96" w:rsidP="00D50BCE">
            <w:pPr>
              <w:jc w:val="center"/>
              <w:rPr>
                <w:rFonts w:ascii="Georgia" w:hAnsi="Georgia"/>
                <w:sz w:val="20"/>
                <w:szCs w:val="20"/>
                <w:lang w:val="mk-MK"/>
              </w:rPr>
            </w:pPr>
          </w:p>
        </w:tc>
      </w:tr>
    </w:tbl>
    <w:p w14:paraId="0E53A59C" w14:textId="77777777" w:rsidR="00550D96" w:rsidRPr="008212B2" w:rsidRDefault="00550D96" w:rsidP="00550D96">
      <w:pPr>
        <w:jc w:val="both"/>
        <w:rPr>
          <w:rFonts w:ascii="Georgia" w:hAnsi="Georgia"/>
          <w:lang w:val="mk-MK"/>
        </w:rPr>
      </w:pPr>
    </w:p>
    <w:p w14:paraId="3A0519C1" w14:textId="18962CC5" w:rsidR="00550D96" w:rsidRPr="008212B2" w:rsidRDefault="002317D6" w:rsidP="00550D96">
      <w:pPr>
        <w:jc w:val="both"/>
        <w:rPr>
          <w:rFonts w:ascii="Times New Roman" w:hAnsi="Times New Roman" w:cs="Times New Roman"/>
          <w:sz w:val="24"/>
          <w:szCs w:val="24"/>
          <w:lang w:val="mk-MK"/>
        </w:rPr>
      </w:pPr>
      <w:r>
        <w:rPr>
          <w:rFonts w:ascii="Times New Roman" w:hAnsi="Times New Roman" w:cs="Times New Roman"/>
          <w:sz w:val="24"/>
          <w:szCs w:val="24"/>
          <w:lang w:val="mk-MK"/>
        </w:rPr>
        <w:t xml:space="preserve"> Во</w:t>
      </w:r>
      <w:r w:rsidRPr="00AB0A77">
        <w:rPr>
          <w:rFonts w:ascii="Times New Roman" w:hAnsi="Times New Roman" w:cs="Times New Roman"/>
          <w:sz w:val="24"/>
          <w:szCs w:val="24"/>
          <w:lang w:val="mk-MK"/>
        </w:rPr>
        <w:t xml:space="preserve"> </w:t>
      </w:r>
      <w:r w:rsidR="00550D96" w:rsidRPr="00AB0A77">
        <w:rPr>
          <w:rFonts w:ascii="Times New Roman" w:hAnsi="Times New Roman" w:cs="Times New Roman"/>
          <w:sz w:val="24"/>
          <w:szCs w:val="24"/>
          <w:lang w:val="mk-MK"/>
        </w:rPr>
        <w:t xml:space="preserve">табела </w:t>
      </w:r>
      <w:r w:rsidR="00550D96" w:rsidRPr="008212B2">
        <w:rPr>
          <w:rFonts w:ascii="Times New Roman" w:hAnsi="Times New Roman" w:cs="Times New Roman"/>
          <w:sz w:val="24"/>
          <w:szCs w:val="24"/>
          <w:lang w:val="mk-MK"/>
        </w:rPr>
        <w:t>39</w:t>
      </w:r>
      <w:r w:rsidR="00550D96" w:rsidRPr="00AB0A77">
        <w:rPr>
          <w:rFonts w:ascii="Times New Roman" w:hAnsi="Times New Roman" w:cs="Times New Roman"/>
          <w:sz w:val="24"/>
          <w:szCs w:val="24"/>
          <w:lang w:val="mk-MK"/>
        </w:rPr>
        <w:t xml:space="preserve"> и графикон </w:t>
      </w:r>
      <w:r w:rsidR="00550D96" w:rsidRPr="008212B2">
        <w:rPr>
          <w:rFonts w:ascii="Times New Roman" w:hAnsi="Times New Roman" w:cs="Times New Roman"/>
          <w:sz w:val="24"/>
          <w:szCs w:val="24"/>
          <w:lang w:val="mk-MK"/>
        </w:rPr>
        <w:t>28</w:t>
      </w:r>
      <w:r w:rsidR="00550D96" w:rsidRPr="00AB0A77">
        <w:rPr>
          <w:rFonts w:ascii="Times New Roman" w:hAnsi="Times New Roman" w:cs="Times New Roman"/>
          <w:sz w:val="24"/>
          <w:szCs w:val="24"/>
          <w:lang w:val="mk-MK"/>
        </w:rPr>
        <w:t xml:space="preserve"> прикажаните резултати се однесуваат на </w:t>
      </w:r>
      <w:r w:rsidR="00550D96" w:rsidRPr="008212B2">
        <w:rPr>
          <w:rFonts w:ascii="Times New Roman" w:hAnsi="Times New Roman" w:cs="Times New Roman"/>
          <w:sz w:val="24"/>
          <w:szCs w:val="24"/>
          <w:lang w:val="mk-MK"/>
        </w:rPr>
        <w:t>состојбата на гингивата (индекс Loe-Sillnes</w:t>
      </w:r>
      <w:r w:rsidR="00550D96" w:rsidRPr="00AB0A77">
        <w:rPr>
          <w:rFonts w:ascii="Times New Roman" w:hAnsi="Times New Roman" w:cs="Times New Roman"/>
          <w:sz w:val="24"/>
          <w:szCs w:val="24"/>
          <w:lang w:val="mk-MK"/>
        </w:rPr>
        <w:t xml:space="preserve"> /сулкус индекс на крварење</w:t>
      </w:r>
      <w:r w:rsidR="00550D96" w:rsidRPr="008212B2">
        <w:rPr>
          <w:rFonts w:ascii="Times New Roman" w:hAnsi="Times New Roman" w:cs="Times New Roman"/>
          <w:sz w:val="24"/>
          <w:szCs w:val="24"/>
          <w:lang w:val="mk-MK"/>
        </w:rPr>
        <w:t>/</w:t>
      </w:r>
      <w:r w:rsidR="00550D96" w:rsidRPr="008212B2">
        <w:rPr>
          <w:rFonts w:ascii="Times New Roman" w:hAnsi="Times New Roman" w:cs="Times New Roman"/>
          <w:bCs/>
          <w:color w:val="000000"/>
          <w:sz w:val="24"/>
          <w:szCs w:val="24"/>
          <w:lang w:val="mk-MK"/>
        </w:rPr>
        <w:t>LSB/SBI</w:t>
      </w:r>
      <w:r w:rsidR="00550D96" w:rsidRPr="00AB0A77">
        <w:rPr>
          <w:rFonts w:ascii="Times New Roman" w:hAnsi="Times New Roman" w:cs="Times New Roman"/>
          <w:sz w:val="24"/>
          <w:szCs w:val="24"/>
          <w:lang w:val="mk-MK"/>
        </w:rPr>
        <w:t>)</w:t>
      </w:r>
      <w:r w:rsidR="00550D96" w:rsidRPr="008212B2">
        <w:rPr>
          <w:rFonts w:ascii="Times New Roman" w:hAnsi="Times New Roman" w:cs="Times New Roman"/>
          <w:sz w:val="24"/>
          <w:szCs w:val="24"/>
          <w:lang w:val="mk-MK"/>
        </w:rPr>
        <w:t xml:space="preserve"> пред</w:t>
      </w:r>
      <w:r>
        <w:rPr>
          <w:rFonts w:ascii="Times New Roman" w:hAnsi="Times New Roman" w:cs="Times New Roman"/>
          <w:sz w:val="24"/>
          <w:szCs w:val="24"/>
          <w:lang w:val="mk-MK"/>
        </w:rPr>
        <w:t xml:space="preserve">, </w:t>
      </w:r>
      <w:r w:rsidR="00550D96" w:rsidRPr="008212B2">
        <w:rPr>
          <w:rFonts w:ascii="Times New Roman" w:hAnsi="Times New Roman" w:cs="Times New Roman"/>
          <w:sz w:val="24"/>
          <w:szCs w:val="24"/>
          <w:lang w:val="mk-MK"/>
        </w:rPr>
        <w:t xml:space="preserve">по </w:t>
      </w:r>
      <w:r>
        <w:rPr>
          <w:rFonts w:ascii="Times New Roman" w:hAnsi="Times New Roman" w:cs="Times New Roman"/>
          <w:sz w:val="24"/>
          <w:szCs w:val="24"/>
          <w:lang w:val="mk-MK"/>
        </w:rPr>
        <w:t>и</w:t>
      </w:r>
      <w:r w:rsidRPr="008212B2">
        <w:rPr>
          <w:rFonts w:ascii="Times New Roman" w:hAnsi="Times New Roman" w:cs="Times New Roman"/>
          <w:sz w:val="24"/>
          <w:szCs w:val="24"/>
          <w:lang w:val="mk-MK"/>
        </w:rPr>
        <w:t xml:space="preserve"> </w:t>
      </w:r>
      <w:r w:rsidR="00550D96" w:rsidRPr="008212B2">
        <w:rPr>
          <w:rFonts w:ascii="Times New Roman" w:hAnsi="Times New Roman" w:cs="Times New Roman"/>
          <w:sz w:val="24"/>
          <w:szCs w:val="24"/>
          <w:lang w:val="mk-MK"/>
        </w:rPr>
        <w:t xml:space="preserve">по три недели од третманот </w:t>
      </w:r>
      <w:r w:rsidR="00550D96" w:rsidRPr="00AB0A77">
        <w:rPr>
          <w:rFonts w:ascii="Times New Roman" w:hAnsi="Times New Roman" w:cs="Times New Roman"/>
          <w:sz w:val="24"/>
          <w:szCs w:val="24"/>
          <w:lang w:val="mk-MK"/>
        </w:rPr>
        <w:t xml:space="preserve">кај пациентите </w:t>
      </w:r>
      <w:r>
        <w:rPr>
          <w:rFonts w:ascii="Times New Roman" w:hAnsi="Times New Roman" w:cs="Times New Roman"/>
          <w:sz w:val="24"/>
          <w:szCs w:val="24"/>
          <w:lang w:val="mk-MK"/>
        </w:rPr>
        <w:t>од</w:t>
      </w:r>
      <w:r w:rsidRPr="00AB0A77">
        <w:rPr>
          <w:rFonts w:ascii="Times New Roman" w:hAnsi="Times New Roman" w:cs="Times New Roman"/>
          <w:sz w:val="24"/>
          <w:szCs w:val="24"/>
          <w:lang w:val="mk-MK"/>
        </w:rPr>
        <w:t xml:space="preserve"> </w:t>
      </w:r>
      <w:r w:rsidR="00550D96" w:rsidRPr="00AB0A77">
        <w:rPr>
          <w:rFonts w:ascii="Times New Roman" w:hAnsi="Times New Roman" w:cs="Times New Roman"/>
          <w:sz w:val="24"/>
          <w:szCs w:val="24"/>
          <w:lang w:val="mk-MK"/>
        </w:rPr>
        <w:t>група 1 и група 3</w:t>
      </w:r>
      <w:r w:rsidR="00550D96" w:rsidRPr="008212B2">
        <w:rPr>
          <w:rFonts w:ascii="Times New Roman" w:hAnsi="Times New Roman" w:cs="Times New Roman"/>
          <w:sz w:val="24"/>
          <w:szCs w:val="24"/>
          <w:lang w:val="mk-MK"/>
        </w:rPr>
        <w:t>.</w:t>
      </w:r>
    </w:p>
    <w:p w14:paraId="70B9D0E9" w14:textId="632B9BE7" w:rsidR="00550D96" w:rsidRPr="00AB0A77" w:rsidRDefault="00550D96" w:rsidP="00550D96">
      <w:pPr>
        <w:jc w:val="both"/>
        <w:rPr>
          <w:rFonts w:ascii="Times New Roman" w:hAnsi="Times New Roman" w:cs="Times New Roman"/>
          <w:sz w:val="24"/>
          <w:szCs w:val="24"/>
          <w:lang w:val="mk-MK"/>
        </w:rPr>
      </w:pPr>
      <w:r w:rsidRPr="008212B2">
        <w:rPr>
          <w:rFonts w:ascii="Times New Roman" w:hAnsi="Times New Roman" w:cs="Times New Roman"/>
          <w:sz w:val="24"/>
          <w:szCs w:val="24"/>
          <w:lang w:val="mk-MK"/>
        </w:rPr>
        <w:t>За F = 2,</w:t>
      </w:r>
      <w:r w:rsidRPr="00AB0A77">
        <w:rPr>
          <w:rFonts w:ascii="Times New Roman" w:hAnsi="Times New Roman" w:cs="Times New Roman"/>
          <w:sz w:val="24"/>
          <w:szCs w:val="24"/>
          <w:lang w:val="mk-MK"/>
        </w:rPr>
        <w:t>37</w:t>
      </w:r>
      <w:r w:rsidRPr="008212B2">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и</w:t>
      </w:r>
      <w:r w:rsidRPr="008212B2">
        <w:rPr>
          <w:rFonts w:ascii="Times New Roman" w:hAnsi="Times New Roman" w:cs="Times New Roman"/>
          <w:sz w:val="24"/>
          <w:szCs w:val="24"/>
          <w:lang w:val="mk-MK"/>
        </w:rPr>
        <w:t xml:space="preserve"> p</w:t>
      </w:r>
      <w:r w:rsidR="002317D6">
        <w:rPr>
          <w:rFonts w:ascii="Times New Roman" w:hAnsi="Times New Roman" w:cs="Times New Roman"/>
          <w:sz w:val="24"/>
          <w:szCs w:val="24"/>
          <w:lang w:val="mk-MK"/>
        </w:rPr>
        <w:t xml:space="preserve"> </w:t>
      </w:r>
      <w:r w:rsidRPr="008212B2">
        <w:rPr>
          <w:rFonts w:ascii="Times New Roman" w:hAnsi="Times New Roman" w:cs="Times New Roman"/>
          <w:sz w:val="24"/>
          <w:szCs w:val="24"/>
          <w:lang w:val="mk-MK"/>
        </w:rPr>
        <w:t>&gt;</w:t>
      </w:r>
      <w:r w:rsidR="002317D6">
        <w:rPr>
          <w:rFonts w:ascii="Times New Roman" w:hAnsi="Times New Roman" w:cs="Times New Roman"/>
          <w:sz w:val="24"/>
          <w:szCs w:val="24"/>
          <w:lang w:val="mk-MK"/>
        </w:rPr>
        <w:t xml:space="preserve"> </w:t>
      </w:r>
      <w:r w:rsidRPr="008212B2">
        <w:rPr>
          <w:rFonts w:ascii="Times New Roman" w:hAnsi="Times New Roman" w:cs="Times New Roman"/>
          <w:sz w:val="24"/>
          <w:szCs w:val="24"/>
          <w:lang w:val="mk-MK"/>
        </w:rPr>
        <w:t>0,05</w:t>
      </w:r>
      <w:r w:rsidR="002317D6">
        <w:rPr>
          <w:rFonts w:ascii="Times New Roman" w:hAnsi="Times New Roman" w:cs="Times New Roman"/>
          <w:sz w:val="24"/>
          <w:szCs w:val="24"/>
          <w:lang w:val="mk-MK"/>
        </w:rPr>
        <w:t xml:space="preserve"> </w:t>
      </w:r>
      <w:r w:rsidRPr="008212B2">
        <w:rPr>
          <w:rFonts w:ascii="Times New Roman" w:hAnsi="Times New Roman" w:cs="Times New Roman"/>
          <w:sz w:val="24"/>
          <w:szCs w:val="24"/>
          <w:lang w:val="mk-MK"/>
        </w:rPr>
        <w:t>(p</w:t>
      </w:r>
      <w:r w:rsidR="002317D6">
        <w:rPr>
          <w:rFonts w:ascii="Times New Roman" w:hAnsi="Times New Roman" w:cs="Times New Roman"/>
          <w:sz w:val="24"/>
          <w:szCs w:val="24"/>
          <w:lang w:val="mk-MK"/>
        </w:rPr>
        <w:t xml:space="preserve"> </w:t>
      </w:r>
      <w:r w:rsidRPr="008212B2">
        <w:rPr>
          <w:rFonts w:ascii="Times New Roman" w:hAnsi="Times New Roman" w:cs="Times New Roman"/>
          <w:sz w:val="24"/>
          <w:szCs w:val="24"/>
          <w:lang w:val="mk-MK"/>
        </w:rPr>
        <w:t>=</w:t>
      </w:r>
      <w:r w:rsidR="002317D6">
        <w:rPr>
          <w:rFonts w:ascii="Times New Roman" w:hAnsi="Times New Roman" w:cs="Times New Roman"/>
          <w:sz w:val="24"/>
          <w:szCs w:val="24"/>
          <w:lang w:val="mk-MK"/>
        </w:rPr>
        <w:t xml:space="preserve"> </w:t>
      </w:r>
      <w:r w:rsidRPr="008212B2">
        <w:rPr>
          <w:rFonts w:ascii="Times New Roman" w:hAnsi="Times New Roman" w:cs="Times New Roman"/>
          <w:sz w:val="24"/>
          <w:szCs w:val="24"/>
          <w:lang w:val="mk-MK"/>
        </w:rPr>
        <w:t>0,10)</w:t>
      </w:r>
      <w:r w:rsidRPr="00AB0A77">
        <w:rPr>
          <w:rFonts w:ascii="Times New Roman" w:hAnsi="Times New Roman" w:cs="Times New Roman"/>
          <w:sz w:val="24"/>
          <w:szCs w:val="24"/>
          <w:lang w:val="mk-MK"/>
        </w:rPr>
        <w:t xml:space="preserve"> нема </w:t>
      </w:r>
      <w:r w:rsidR="002317D6" w:rsidRPr="00AB0A77">
        <w:rPr>
          <w:rFonts w:ascii="Times New Roman" w:hAnsi="Times New Roman" w:cs="Times New Roman"/>
          <w:sz w:val="24"/>
          <w:szCs w:val="24"/>
          <w:lang w:val="mk-MK"/>
        </w:rPr>
        <w:t>знач</w:t>
      </w:r>
      <w:r w:rsidR="002317D6">
        <w:rPr>
          <w:rFonts w:ascii="Times New Roman" w:hAnsi="Times New Roman" w:cs="Times New Roman"/>
          <w:sz w:val="24"/>
          <w:szCs w:val="24"/>
          <w:lang w:val="mk-MK"/>
        </w:rPr>
        <w:t>ител</w:t>
      </w:r>
      <w:r w:rsidR="002317D6" w:rsidRPr="00AB0A77">
        <w:rPr>
          <w:rFonts w:ascii="Times New Roman" w:hAnsi="Times New Roman" w:cs="Times New Roman"/>
          <w:sz w:val="24"/>
          <w:szCs w:val="24"/>
          <w:lang w:val="mk-MK"/>
        </w:rPr>
        <w:t xml:space="preserve">на </w:t>
      </w:r>
      <w:r w:rsidRPr="00AB0A77">
        <w:rPr>
          <w:rFonts w:ascii="Times New Roman" w:hAnsi="Times New Roman" w:cs="Times New Roman"/>
          <w:sz w:val="24"/>
          <w:szCs w:val="24"/>
          <w:lang w:val="mk-MK"/>
        </w:rPr>
        <w:t xml:space="preserve">разлика во </w:t>
      </w:r>
      <w:r w:rsidRPr="008212B2">
        <w:rPr>
          <w:rFonts w:ascii="Times New Roman" w:hAnsi="Times New Roman" w:cs="Times New Roman"/>
          <w:sz w:val="24"/>
          <w:szCs w:val="24"/>
          <w:lang w:val="mk-MK"/>
        </w:rPr>
        <w:t>состојбата на гингивата (индекс Loe-Sillnes</w:t>
      </w:r>
      <w:r w:rsidRPr="00AB0A77">
        <w:rPr>
          <w:rFonts w:ascii="Times New Roman" w:hAnsi="Times New Roman" w:cs="Times New Roman"/>
          <w:sz w:val="24"/>
          <w:szCs w:val="24"/>
          <w:lang w:val="mk-MK"/>
        </w:rPr>
        <w:t>/сулкус индекс на крварење</w:t>
      </w:r>
      <w:r w:rsidRPr="008212B2">
        <w:rPr>
          <w:rFonts w:ascii="Times New Roman" w:hAnsi="Times New Roman" w:cs="Times New Roman"/>
          <w:sz w:val="24"/>
          <w:szCs w:val="24"/>
          <w:lang w:val="mk-MK"/>
        </w:rPr>
        <w:t>/</w:t>
      </w:r>
      <w:r w:rsidRPr="008212B2">
        <w:rPr>
          <w:rFonts w:ascii="Times New Roman" w:hAnsi="Times New Roman" w:cs="Times New Roman"/>
          <w:bCs/>
          <w:color w:val="000000"/>
          <w:sz w:val="24"/>
          <w:szCs w:val="24"/>
          <w:lang w:val="mk-MK"/>
        </w:rPr>
        <w:t>LSB/SBI</w:t>
      </w:r>
      <w:r w:rsidRPr="00AB0A77">
        <w:rPr>
          <w:rFonts w:ascii="Times New Roman" w:hAnsi="Times New Roman" w:cs="Times New Roman"/>
          <w:sz w:val="24"/>
          <w:szCs w:val="24"/>
          <w:lang w:val="mk-MK"/>
        </w:rPr>
        <w:t>)</w:t>
      </w:r>
      <w:r w:rsidRPr="008212B2">
        <w:rPr>
          <w:rFonts w:ascii="Times New Roman" w:hAnsi="Times New Roman" w:cs="Times New Roman"/>
          <w:sz w:val="24"/>
          <w:szCs w:val="24"/>
          <w:lang w:val="mk-MK"/>
        </w:rPr>
        <w:t xml:space="preserve"> во релацијата пред</w:t>
      </w:r>
      <w:r w:rsidR="002317D6">
        <w:rPr>
          <w:rFonts w:ascii="Times New Roman" w:hAnsi="Times New Roman" w:cs="Times New Roman"/>
          <w:sz w:val="24"/>
          <w:szCs w:val="24"/>
          <w:lang w:val="mk-MK"/>
        </w:rPr>
        <w:t>,</w:t>
      </w:r>
      <w:r w:rsidRPr="008212B2">
        <w:rPr>
          <w:rFonts w:ascii="Times New Roman" w:hAnsi="Times New Roman" w:cs="Times New Roman"/>
          <w:sz w:val="24"/>
          <w:szCs w:val="24"/>
          <w:lang w:val="mk-MK"/>
        </w:rPr>
        <w:t xml:space="preserve"> по</w:t>
      </w:r>
      <w:r w:rsidR="002317D6">
        <w:rPr>
          <w:rFonts w:ascii="Times New Roman" w:hAnsi="Times New Roman" w:cs="Times New Roman"/>
          <w:sz w:val="24"/>
          <w:szCs w:val="24"/>
          <w:lang w:val="mk-MK"/>
        </w:rPr>
        <w:t xml:space="preserve"> и</w:t>
      </w:r>
      <w:r w:rsidRPr="008212B2">
        <w:rPr>
          <w:rFonts w:ascii="Times New Roman" w:hAnsi="Times New Roman" w:cs="Times New Roman"/>
          <w:sz w:val="24"/>
          <w:szCs w:val="24"/>
          <w:lang w:val="mk-MK"/>
        </w:rPr>
        <w:t xml:space="preserve"> по три недели од третманот</w:t>
      </w:r>
      <w:r w:rsidRPr="00AB0A77">
        <w:rPr>
          <w:rFonts w:ascii="Times New Roman" w:hAnsi="Times New Roman" w:cs="Times New Roman"/>
          <w:sz w:val="24"/>
          <w:szCs w:val="24"/>
          <w:lang w:val="mk-MK"/>
        </w:rPr>
        <w:t xml:space="preserve"> кај пациентите </w:t>
      </w:r>
      <w:r w:rsidR="002317D6">
        <w:rPr>
          <w:rFonts w:ascii="Times New Roman" w:hAnsi="Times New Roman" w:cs="Times New Roman"/>
          <w:sz w:val="24"/>
          <w:szCs w:val="24"/>
          <w:lang w:val="mk-MK"/>
        </w:rPr>
        <w:t>од</w:t>
      </w:r>
      <w:r w:rsidR="002317D6" w:rsidRPr="00AB0A77">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група 1 и група 3</w:t>
      </w:r>
      <w:r w:rsidRPr="008212B2">
        <w:rPr>
          <w:rFonts w:ascii="Times New Roman" w:hAnsi="Times New Roman" w:cs="Times New Roman"/>
          <w:sz w:val="24"/>
          <w:szCs w:val="24"/>
          <w:lang w:val="mk-MK"/>
        </w:rPr>
        <w:t>.</w:t>
      </w:r>
    </w:p>
    <w:p w14:paraId="239065A5" w14:textId="1B08D3A6" w:rsidR="00550D96" w:rsidRPr="008212B2" w:rsidRDefault="00550D96" w:rsidP="00550D96">
      <w:pPr>
        <w:jc w:val="both"/>
        <w:rPr>
          <w:rFonts w:ascii="Times New Roman" w:hAnsi="Times New Roman" w:cs="Times New Roman"/>
          <w:bCs/>
          <w:color w:val="000000"/>
          <w:sz w:val="24"/>
          <w:szCs w:val="24"/>
          <w:lang w:val="mk-MK"/>
        </w:rPr>
      </w:pPr>
      <w:r w:rsidRPr="008212B2">
        <w:rPr>
          <w:rFonts w:ascii="Times New Roman" w:hAnsi="Times New Roman" w:cs="Times New Roman"/>
          <w:sz w:val="24"/>
          <w:szCs w:val="24"/>
          <w:lang w:val="mk-MK"/>
        </w:rPr>
        <w:t>Вредноста (R</w:t>
      </w:r>
      <w:r w:rsidRPr="00AB0A77">
        <w:rPr>
          <w:rFonts w:ascii="Times New Roman" w:hAnsi="Times New Roman" w:cs="Times New Roman"/>
          <w:sz w:val="24"/>
          <w:szCs w:val="24"/>
          <w:lang w:val="mk-MK"/>
        </w:rPr>
        <w:t>1</w:t>
      </w:r>
      <w:r w:rsidRPr="008212B2">
        <w:rPr>
          <w:rFonts w:ascii="Times New Roman" w:hAnsi="Times New Roman" w:cs="Times New Roman"/>
          <w:sz w:val="24"/>
          <w:szCs w:val="24"/>
          <w:lang w:val="mk-MK"/>
        </w:rPr>
        <w:t>) на индекс</w:t>
      </w:r>
      <w:r w:rsidR="002317D6">
        <w:rPr>
          <w:rFonts w:ascii="Times New Roman" w:hAnsi="Times New Roman" w:cs="Times New Roman"/>
          <w:sz w:val="24"/>
          <w:szCs w:val="24"/>
          <w:lang w:val="mk-MK"/>
        </w:rPr>
        <w:t>от</w:t>
      </w:r>
      <w:r w:rsidRPr="008212B2">
        <w:rPr>
          <w:rFonts w:ascii="Times New Roman" w:hAnsi="Times New Roman" w:cs="Times New Roman"/>
          <w:sz w:val="24"/>
          <w:szCs w:val="24"/>
          <w:lang w:val="mk-MK"/>
        </w:rPr>
        <w:t xml:space="preserve"> Loe-Sillnes</w:t>
      </w:r>
      <w:r w:rsidRPr="00AB0A77">
        <w:rPr>
          <w:rFonts w:ascii="Times New Roman" w:hAnsi="Times New Roman" w:cs="Times New Roman"/>
          <w:sz w:val="24"/>
          <w:szCs w:val="24"/>
          <w:lang w:val="mk-MK"/>
        </w:rPr>
        <w:t>/сулкус индекс на крварење</w:t>
      </w:r>
      <w:r w:rsidRPr="008212B2">
        <w:rPr>
          <w:rFonts w:ascii="Times New Roman" w:hAnsi="Times New Roman" w:cs="Times New Roman"/>
          <w:sz w:val="24"/>
          <w:szCs w:val="24"/>
          <w:lang w:val="mk-MK"/>
        </w:rPr>
        <w:t xml:space="preserve"> (</w:t>
      </w:r>
      <w:r w:rsidRPr="008212B2">
        <w:rPr>
          <w:rFonts w:ascii="Times New Roman" w:hAnsi="Times New Roman" w:cs="Times New Roman"/>
          <w:color w:val="000000"/>
          <w:sz w:val="24"/>
          <w:szCs w:val="24"/>
          <w:lang w:val="mk-MK"/>
        </w:rPr>
        <w:t>LSB/SBIB</w:t>
      </w:r>
      <w:r w:rsidRPr="00AB0A77">
        <w:rPr>
          <w:rFonts w:ascii="Times New Roman" w:hAnsi="Times New Roman" w:cs="Times New Roman"/>
          <w:color w:val="000000"/>
          <w:sz w:val="24"/>
          <w:szCs w:val="24"/>
          <w:lang w:val="mk-MK"/>
        </w:rPr>
        <w:t>)</w:t>
      </w:r>
      <w:r w:rsidRPr="008212B2">
        <w:rPr>
          <w:rFonts w:ascii="Times New Roman" w:hAnsi="Times New Roman" w:cs="Times New Roman"/>
          <w:sz w:val="24"/>
          <w:szCs w:val="24"/>
          <w:lang w:val="mk-MK"/>
        </w:rPr>
        <w:t xml:space="preserve"> пред третманот во група 1 </w:t>
      </w:r>
      <w:r w:rsidRPr="00AB0A77">
        <w:rPr>
          <w:rFonts w:ascii="Times New Roman" w:hAnsi="Times New Roman" w:cs="Times New Roman"/>
          <w:sz w:val="24"/>
          <w:szCs w:val="24"/>
          <w:lang w:val="mk-MK"/>
        </w:rPr>
        <w:t>варира во интервалот 2,27</w:t>
      </w:r>
      <w:r w:rsidRPr="00AB0A77">
        <w:rPr>
          <w:rFonts w:ascii="Times New Roman" w:hAnsi="Times New Roman" w:cs="Times New Roman"/>
          <w:sz w:val="24"/>
          <w:szCs w:val="24"/>
          <w:lang w:val="mk-MK"/>
        </w:rPr>
        <w:sym w:font="Symbol" w:char="F0B1"/>
      </w:r>
      <w:r w:rsidRPr="00AB0A77">
        <w:rPr>
          <w:rFonts w:ascii="Times New Roman" w:hAnsi="Times New Roman" w:cs="Times New Roman"/>
          <w:sz w:val="24"/>
          <w:szCs w:val="24"/>
          <w:lang w:val="mk-MK"/>
        </w:rPr>
        <w:t>0,16</w:t>
      </w:r>
      <w:r w:rsidRPr="008212B2">
        <w:rPr>
          <w:rFonts w:ascii="Times New Roman" w:hAnsi="Times New Roman" w:cs="Times New Roman"/>
          <w:sz w:val="24"/>
          <w:szCs w:val="24"/>
          <w:lang w:val="mk-MK"/>
        </w:rPr>
        <w:t>;</w:t>
      </w:r>
      <w:r w:rsidRPr="008212B2">
        <w:rPr>
          <w:rFonts w:ascii="Times New Roman" w:hAnsi="Times New Roman" w:cs="Times New Roman"/>
          <w:bCs/>
          <w:color w:val="000000"/>
          <w:sz w:val="24"/>
          <w:szCs w:val="24"/>
          <w:lang w:val="mk-MK"/>
        </w:rPr>
        <w:t xml:space="preserve"> </w:t>
      </w:r>
      <w:r w:rsidRPr="008212B2">
        <w:rPr>
          <w:rFonts w:ascii="Times New Roman" w:hAnsi="Times New Roman" w:cs="Times New Roman"/>
          <w:bCs/>
          <w:color w:val="000000"/>
          <w:sz w:val="24"/>
          <w:szCs w:val="24"/>
          <w:lang w:val="mk-MK"/>
        </w:rPr>
        <w:sym w:font="Symbol" w:char="F0B1"/>
      </w:r>
      <w:r w:rsidRPr="008212B2">
        <w:rPr>
          <w:rFonts w:ascii="Times New Roman" w:hAnsi="Times New Roman" w:cs="Times New Roman"/>
          <w:bCs/>
          <w:color w:val="000000"/>
          <w:sz w:val="24"/>
          <w:szCs w:val="24"/>
          <w:lang w:val="mk-MK"/>
        </w:rPr>
        <w:t>95,00%CI:1,94-2,59.</w:t>
      </w:r>
    </w:p>
    <w:p w14:paraId="75982D1A" w14:textId="3682FA64" w:rsidR="00550D96" w:rsidRPr="008212B2" w:rsidRDefault="00550D96" w:rsidP="00550D96">
      <w:pPr>
        <w:jc w:val="both"/>
        <w:rPr>
          <w:rFonts w:ascii="Times New Roman" w:hAnsi="Times New Roman" w:cs="Times New Roman"/>
          <w:bCs/>
          <w:color w:val="000000"/>
          <w:sz w:val="24"/>
          <w:szCs w:val="24"/>
          <w:lang w:val="mk-MK"/>
        </w:rPr>
      </w:pPr>
      <w:r w:rsidRPr="008212B2">
        <w:rPr>
          <w:rFonts w:ascii="Times New Roman" w:hAnsi="Times New Roman" w:cs="Times New Roman"/>
          <w:sz w:val="24"/>
          <w:szCs w:val="24"/>
          <w:lang w:val="mk-MK"/>
        </w:rPr>
        <w:t>Вредноста (R</w:t>
      </w:r>
      <w:r w:rsidRPr="00AB0A77">
        <w:rPr>
          <w:rFonts w:ascii="Times New Roman" w:hAnsi="Times New Roman" w:cs="Times New Roman"/>
          <w:sz w:val="24"/>
          <w:szCs w:val="24"/>
          <w:lang w:val="mk-MK"/>
        </w:rPr>
        <w:t>1</w:t>
      </w:r>
      <w:r w:rsidRPr="008212B2">
        <w:rPr>
          <w:rFonts w:ascii="Times New Roman" w:hAnsi="Times New Roman" w:cs="Times New Roman"/>
          <w:sz w:val="24"/>
          <w:szCs w:val="24"/>
          <w:lang w:val="mk-MK"/>
        </w:rPr>
        <w:t>) на индекс</w:t>
      </w:r>
      <w:r w:rsidR="00D25779">
        <w:rPr>
          <w:rFonts w:ascii="Times New Roman" w:hAnsi="Times New Roman" w:cs="Times New Roman"/>
          <w:sz w:val="24"/>
          <w:szCs w:val="24"/>
          <w:lang w:val="mk-MK"/>
        </w:rPr>
        <w:t>от</w:t>
      </w:r>
      <w:r w:rsidRPr="008212B2">
        <w:rPr>
          <w:rFonts w:ascii="Times New Roman" w:hAnsi="Times New Roman" w:cs="Times New Roman"/>
          <w:sz w:val="24"/>
          <w:szCs w:val="24"/>
          <w:lang w:val="mk-MK"/>
        </w:rPr>
        <w:t xml:space="preserve"> Loe-Sillnes</w:t>
      </w:r>
      <w:r w:rsidRPr="00AB0A77">
        <w:rPr>
          <w:rFonts w:ascii="Times New Roman" w:hAnsi="Times New Roman" w:cs="Times New Roman"/>
          <w:sz w:val="24"/>
          <w:szCs w:val="24"/>
          <w:lang w:val="mk-MK"/>
        </w:rPr>
        <w:t>/сулкус индекс</w:t>
      </w:r>
      <w:r w:rsidR="00D25779">
        <w:rPr>
          <w:rFonts w:ascii="Times New Roman" w:hAnsi="Times New Roman" w:cs="Times New Roman"/>
          <w:sz w:val="24"/>
          <w:szCs w:val="24"/>
          <w:lang w:val="mk-MK"/>
        </w:rPr>
        <w:t>от</w:t>
      </w:r>
      <w:r w:rsidRPr="00AB0A77">
        <w:rPr>
          <w:rFonts w:ascii="Times New Roman" w:hAnsi="Times New Roman" w:cs="Times New Roman"/>
          <w:sz w:val="24"/>
          <w:szCs w:val="24"/>
          <w:lang w:val="mk-MK"/>
        </w:rPr>
        <w:t xml:space="preserve"> на крварење</w:t>
      </w:r>
      <w:r w:rsidRPr="008212B2">
        <w:rPr>
          <w:rFonts w:ascii="Times New Roman" w:hAnsi="Times New Roman" w:cs="Times New Roman"/>
          <w:sz w:val="24"/>
          <w:szCs w:val="24"/>
          <w:lang w:val="mk-MK"/>
        </w:rPr>
        <w:t xml:space="preserve"> (</w:t>
      </w:r>
      <w:r w:rsidRPr="008212B2">
        <w:rPr>
          <w:rFonts w:ascii="Times New Roman" w:hAnsi="Times New Roman" w:cs="Times New Roman"/>
          <w:color w:val="000000"/>
          <w:sz w:val="24"/>
          <w:szCs w:val="24"/>
          <w:lang w:val="mk-MK"/>
        </w:rPr>
        <w:t>LS</w:t>
      </w:r>
      <w:r w:rsidRPr="00AB0A77">
        <w:rPr>
          <w:rFonts w:ascii="Times New Roman" w:hAnsi="Times New Roman" w:cs="Times New Roman"/>
          <w:color w:val="000000"/>
          <w:sz w:val="24"/>
          <w:szCs w:val="24"/>
          <w:lang w:val="mk-MK"/>
        </w:rPr>
        <w:t>А</w:t>
      </w:r>
      <w:r w:rsidRPr="008212B2">
        <w:rPr>
          <w:rFonts w:ascii="Times New Roman" w:hAnsi="Times New Roman" w:cs="Times New Roman"/>
          <w:color w:val="000000"/>
          <w:sz w:val="24"/>
          <w:szCs w:val="24"/>
          <w:lang w:val="mk-MK"/>
        </w:rPr>
        <w:t>/SBI</w:t>
      </w:r>
      <w:r w:rsidRPr="00AB0A77">
        <w:rPr>
          <w:rFonts w:ascii="Times New Roman" w:hAnsi="Times New Roman" w:cs="Times New Roman"/>
          <w:color w:val="000000"/>
          <w:sz w:val="24"/>
          <w:szCs w:val="24"/>
          <w:lang w:val="mk-MK"/>
        </w:rPr>
        <w:t>А)</w:t>
      </w:r>
      <w:r w:rsidRPr="008212B2">
        <w:rPr>
          <w:rFonts w:ascii="Times New Roman" w:hAnsi="Times New Roman" w:cs="Times New Roman"/>
          <w:sz w:val="24"/>
          <w:szCs w:val="24"/>
          <w:lang w:val="mk-MK"/>
        </w:rPr>
        <w:t xml:space="preserve"> по третманот во група 1 </w:t>
      </w:r>
      <w:r w:rsidRPr="00AB0A77">
        <w:rPr>
          <w:rFonts w:ascii="Times New Roman" w:hAnsi="Times New Roman" w:cs="Times New Roman"/>
          <w:sz w:val="24"/>
          <w:szCs w:val="24"/>
          <w:lang w:val="mk-MK"/>
        </w:rPr>
        <w:t>варира во интервалот 2,27</w:t>
      </w:r>
      <w:r w:rsidRPr="00AB0A77">
        <w:rPr>
          <w:rFonts w:ascii="Times New Roman" w:hAnsi="Times New Roman" w:cs="Times New Roman"/>
          <w:sz w:val="24"/>
          <w:szCs w:val="24"/>
          <w:lang w:val="mk-MK"/>
        </w:rPr>
        <w:sym w:font="Symbol" w:char="F0B1"/>
      </w:r>
      <w:r w:rsidRPr="00AB0A77">
        <w:rPr>
          <w:rFonts w:ascii="Times New Roman" w:hAnsi="Times New Roman" w:cs="Times New Roman"/>
          <w:sz w:val="24"/>
          <w:szCs w:val="24"/>
          <w:lang w:val="mk-MK"/>
        </w:rPr>
        <w:t>0,16</w:t>
      </w:r>
      <w:r w:rsidRPr="008212B2">
        <w:rPr>
          <w:rFonts w:ascii="Times New Roman" w:hAnsi="Times New Roman" w:cs="Times New Roman"/>
          <w:sz w:val="24"/>
          <w:szCs w:val="24"/>
          <w:lang w:val="mk-MK"/>
        </w:rPr>
        <w:t>;</w:t>
      </w:r>
      <w:r w:rsidRPr="008212B2">
        <w:rPr>
          <w:rFonts w:ascii="Times New Roman" w:hAnsi="Times New Roman" w:cs="Times New Roman"/>
          <w:bCs/>
          <w:color w:val="000000"/>
          <w:sz w:val="24"/>
          <w:szCs w:val="24"/>
          <w:lang w:val="mk-MK"/>
        </w:rPr>
        <w:t xml:space="preserve"> </w:t>
      </w:r>
      <w:r w:rsidRPr="008212B2">
        <w:rPr>
          <w:rFonts w:ascii="Times New Roman" w:hAnsi="Times New Roman" w:cs="Times New Roman"/>
          <w:bCs/>
          <w:color w:val="000000"/>
          <w:sz w:val="24"/>
          <w:szCs w:val="24"/>
          <w:lang w:val="mk-MK"/>
        </w:rPr>
        <w:sym w:font="Symbol" w:char="F0B1"/>
      </w:r>
      <w:r w:rsidRPr="008212B2">
        <w:rPr>
          <w:rFonts w:ascii="Times New Roman" w:hAnsi="Times New Roman" w:cs="Times New Roman"/>
          <w:bCs/>
          <w:color w:val="000000"/>
          <w:sz w:val="24"/>
          <w:szCs w:val="24"/>
          <w:lang w:val="mk-MK"/>
        </w:rPr>
        <w:t>95,00%CI:1,94-2,59.</w:t>
      </w:r>
    </w:p>
    <w:p w14:paraId="6A072731" w14:textId="59CC9044" w:rsidR="00550D96" w:rsidRPr="008212B2" w:rsidRDefault="00550D96" w:rsidP="00550D96">
      <w:pPr>
        <w:jc w:val="both"/>
        <w:rPr>
          <w:rFonts w:ascii="Times New Roman" w:hAnsi="Times New Roman" w:cs="Times New Roman"/>
          <w:bCs/>
          <w:color w:val="000000"/>
          <w:sz w:val="24"/>
          <w:szCs w:val="24"/>
          <w:lang w:val="mk-MK"/>
        </w:rPr>
      </w:pPr>
      <w:r w:rsidRPr="008212B2">
        <w:rPr>
          <w:rFonts w:ascii="Times New Roman" w:hAnsi="Times New Roman" w:cs="Times New Roman"/>
          <w:sz w:val="24"/>
          <w:szCs w:val="24"/>
          <w:lang w:val="mk-MK"/>
        </w:rPr>
        <w:t>Вредноста (R</w:t>
      </w:r>
      <w:r w:rsidRPr="00AB0A77">
        <w:rPr>
          <w:rFonts w:ascii="Times New Roman" w:hAnsi="Times New Roman" w:cs="Times New Roman"/>
          <w:sz w:val="24"/>
          <w:szCs w:val="24"/>
          <w:lang w:val="mk-MK"/>
        </w:rPr>
        <w:t>1</w:t>
      </w:r>
      <w:r w:rsidRPr="008212B2">
        <w:rPr>
          <w:rFonts w:ascii="Times New Roman" w:hAnsi="Times New Roman" w:cs="Times New Roman"/>
          <w:sz w:val="24"/>
          <w:szCs w:val="24"/>
          <w:lang w:val="mk-MK"/>
        </w:rPr>
        <w:t>) на индекс</w:t>
      </w:r>
      <w:r w:rsidR="002317D6">
        <w:rPr>
          <w:rFonts w:ascii="Times New Roman" w:hAnsi="Times New Roman" w:cs="Times New Roman"/>
          <w:sz w:val="24"/>
          <w:szCs w:val="24"/>
          <w:lang w:val="mk-MK"/>
        </w:rPr>
        <w:t>от</w:t>
      </w:r>
      <w:r w:rsidRPr="008212B2">
        <w:rPr>
          <w:rFonts w:ascii="Times New Roman" w:hAnsi="Times New Roman" w:cs="Times New Roman"/>
          <w:sz w:val="24"/>
          <w:szCs w:val="24"/>
          <w:lang w:val="mk-MK"/>
        </w:rPr>
        <w:t xml:space="preserve"> Loe-Sillnes</w:t>
      </w:r>
      <w:r w:rsidRPr="00AB0A77">
        <w:rPr>
          <w:rFonts w:ascii="Times New Roman" w:hAnsi="Times New Roman" w:cs="Times New Roman"/>
          <w:sz w:val="24"/>
          <w:szCs w:val="24"/>
          <w:lang w:val="mk-MK"/>
        </w:rPr>
        <w:t>/сулкус индекс</w:t>
      </w:r>
      <w:r w:rsidR="002317D6">
        <w:rPr>
          <w:rFonts w:ascii="Times New Roman" w:hAnsi="Times New Roman" w:cs="Times New Roman"/>
          <w:sz w:val="24"/>
          <w:szCs w:val="24"/>
          <w:lang w:val="mk-MK"/>
        </w:rPr>
        <w:t>от</w:t>
      </w:r>
      <w:r w:rsidRPr="00AB0A77">
        <w:rPr>
          <w:rFonts w:ascii="Times New Roman" w:hAnsi="Times New Roman" w:cs="Times New Roman"/>
          <w:sz w:val="24"/>
          <w:szCs w:val="24"/>
          <w:lang w:val="mk-MK"/>
        </w:rPr>
        <w:t xml:space="preserve"> на крварење</w:t>
      </w:r>
      <w:r w:rsidRPr="008212B2">
        <w:rPr>
          <w:rFonts w:ascii="Times New Roman" w:hAnsi="Times New Roman" w:cs="Times New Roman"/>
          <w:sz w:val="24"/>
          <w:szCs w:val="24"/>
          <w:lang w:val="mk-MK"/>
        </w:rPr>
        <w:t xml:space="preserve"> (</w:t>
      </w:r>
      <w:r w:rsidRPr="008212B2">
        <w:rPr>
          <w:rFonts w:ascii="Times New Roman" w:hAnsi="Times New Roman" w:cs="Times New Roman"/>
          <w:color w:val="000000"/>
          <w:sz w:val="24"/>
          <w:szCs w:val="24"/>
          <w:lang w:val="mk-MK"/>
        </w:rPr>
        <w:t>LS</w:t>
      </w:r>
      <w:r w:rsidRPr="00AB0A77">
        <w:rPr>
          <w:rFonts w:ascii="Times New Roman" w:hAnsi="Times New Roman" w:cs="Times New Roman"/>
          <w:color w:val="000000"/>
          <w:sz w:val="24"/>
          <w:szCs w:val="24"/>
          <w:lang w:val="mk-MK"/>
        </w:rPr>
        <w:t>А</w:t>
      </w:r>
      <w:r w:rsidRPr="008212B2">
        <w:rPr>
          <w:rFonts w:ascii="Times New Roman" w:hAnsi="Times New Roman" w:cs="Times New Roman"/>
          <w:color w:val="000000"/>
          <w:sz w:val="24"/>
          <w:szCs w:val="24"/>
          <w:lang w:val="mk-MK"/>
        </w:rPr>
        <w:t>/SBI</w:t>
      </w:r>
      <w:r w:rsidRPr="00AB0A77">
        <w:rPr>
          <w:rFonts w:ascii="Times New Roman" w:hAnsi="Times New Roman" w:cs="Times New Roman"/>
          <w:color w:val="000000"/>
          <w:sz w:val="24"/>
          <w:szCs w:val="24"/>
          <w:lang w:val="mk-MK"/>
        </w:rPr>
        <w:t>2)</w:t>
      </w:r>
      <w:r w:rsidRPr="008212B2">
        <w:rPr>
          <w:rFonts w:ascii="Times New Roman" w:hAnsi="Times New Roman" w:cs="Times New Roman"/>
          <w:sz w:val="24"/>
          <w:szCs w:val="24"/>
          <w:lang w:val="mk-MK"/>
        </w:rPr>
        <w:t xml:space="preserve"> три недели по третманот во група 1 </w:t>
      </w:r>
      <w:r w:rsidRPr="00AB0A77">
        <w:rPr>
          <w:rFonts w:ascii="Times New Roman" w:hAnsi="Times New Roman" w:cs="Times New Roman"/>
          <w:sz w:val="24"/>
          <w:szCs w:val="24"/>
          <w:lang w:val="mk-MK"/>
        </w:rPr>
        <w:t>варира во интервалот 1,40</w:t>
      </w:r>
      <w:r w:rsidRPr="00AB0A77">
        <w:rPr>
          <w:rFonts w:ascii="Times New Roman" w:hAnsi="Times New Roman" w:cs="Times New Roman"/>
          <w:sz w:val="24"/>
          <w:szCs w:val="24"/>
          <w:lang w:val="mk-MK"/>
        </w:rPr>
        <w:sym w:font="Symbol" w:char="F0B1"/>
      </w:r>
      <w:r w:rsidRPr="00AB0A77">
        <w:rPr>
          <w:rFonts w:ascii="Times New Roman" w:hAnsi="Times New Roman" w:cs="Times New Roman"/>
          <w:sz w:val="24"/>
          <w:szCs w:val="24"/>
          <w:lang w:val="mk-MK"/>
        </w:rPr>
        <w:t>0,16</w:t>
      </w:r>
      <w:r w:rsidRPr="008212B2">
        <w:rPr>
          <w:rFonts w:ascii="Times New Roman" w:hAnsi="Times New Roman" w:cs="Times New Roman"/>
          <w:sz w:val="24"/>
          <w:szCs w:val="24"/>
          <w:lang w:val="mk-MK"/>
        </w:rPr>
        <w:t>;</w:t>
      </w:r>
      <w:r w:rsidRPr="008212B2">
        <w:rPr>
          <w:rFonts w:ascii="Times New Roman" w:hAnsi="Times New Roman" w:cs="Times New Roman"/>
          <w:bCs/>
          <w:color w:val="000000"/>
          <w:sz w:val="24"/>
          <w:szCs w:val="24"/>
          <w:lang w:val="mk-MK"/>
        </w:rPr>
        <w:t xml:space="preserve"> </w:t>
      </w:r>
      <w:r w:rsidRPr="008212B2">
        <w:rPr>
          <w:rFonts w:ascii="Times New Roman" w:hAnsi="Times New Roman" w:cs="Times New Roman"/>
          <w:bCs/>
          <w:color w:val="000000"/>
          <w:sz w:val="24"/>
          <w:szCs w:val="24"/>
          <w:lang w:val="mk-MK"/>
        </w:rPr>
        <w:sym w:font="Symbol" w:char="F0B1"/>
      </w:r>
      <w:r w:rsidRPr="008212B2">
        <w:rPr>
          <w:rFonts w:ascii="Times New Roman" w:hAnsi="Times New Roman" w:cs="Times New Roman"/>
          <w:bCs/>
          <w:color w:val="000000"/>
          <w:sz w:val="24"/>
          <w:szCs w:val="24"/>
          <w:lang w:val="mk-MK"/>
        </w:rPr>
        <w:t>95,00%CI:1,08-1,72.</w:t>
      </w:r>
    </w:p>
    <w:p w14:paraId="2F77809B" w14:textId="17C7548D" w:rsidR="00550D96" w:rsidRPr="008212B2" w:rsidRDefault="00550D96" w:rsidP="00550D96">
      <w:pPr>
        <w:jc w:val="both"/>
        <w:rPr>
          <w:rFonts w:ascii="Times New Roman" w:hAnsi="Times New Roman" w:cs="Times New Roman"/>
          <w:bCs/>
          <w:color w:val="000000"/>
          <w:sz w:val="24"/>
          <w:szCs w:val="24"/>
          <w:lang w:val="mk-MK"/>
        </w:rPr>
      </w:pPr>
      <w:r w:rsidRPr="008212B2">
        <w:rPr>
          <w:rFonts w:ascii="Times New Roman" w:hAnsi="Times New Roman" w:cs="Times New Roman"/>
          <w:sz w:val="24"/>
          <w:szCs w:val="24"/>
          <w:lang w:val="mk-MK"/>
        </w:rPr>
        <w:t>Вредноста (R</w:t>
      </w:r>
      <w:r w:rsidRPr="00AB0A77">
        <w:rPr>
          <w:rFonts w:ascii="Times New Roman" w:hAnsi="Times New Roman" w:cs="Times New Roman"/>
          <w:sz w:val="24"/>
          <w:szCs w:val="24"/>
          <w:lang w:val="mk-MK"/>
        </w:rPr>
        <w:t>1</w:t>
      </w:r>
      <w:r w:rsidRPr="008212B2">
        <w:rPr>
          <w:rFonts w:ascii="Times New Roman" w:hAnsi="Times New Roman" w:cs="Times New Roman"/>
          <w:sz w:val="24"/>
          <w:szCs w:val="24"/>
          <w:lang w:val="mk-MK"/>
        </w:rPr>
        <w:t>) на индекс</w:t>
      </w:r>
      <w:r w:rsidR="002317D6">
        <w:rPr>
          <w:rFonts w:ascii="Times New Roman" w:hAnsi="Times New Roman" w:cs="Times New Roman"/>
          <w:sz w:val="24"/>
          <w:szCs w:val="24"/>
          <w:lang w:val="mk-MK"/>
        </w:rPr>
        <w:t>от</w:t>
      </w:r>
      <w:r w:rsidRPr="008212B2">
        <w:rPr>
          <w:rFonts w:ascii="Times New Roman" w:hAnsi="Times New Roman" w:cs="Times New Roman"/>
          <w:sz w:val="24"/>
          <w:szCs w:val="24"/>
          <w:lang w:val="mk-MK"/>
        </w:rPr>
        <w:t xml:space="preserve"> Loe-Sillnes</w:t>
      </w:r>
      <w:r w:rsidRPr="00AB0A77">
        <w:rPr>
          <w:rFonts w:ascii="Times New Roman" w:hAnsi="Times New Roman" w:cs="Times New Roman"/>
          <w:sz w:val="24"/>
          <w:szCs w:val="24"/>
          <w:lang w:val="mk-MK"/>
        </w:rPr>
        <w:t>/сулкус индекс</w:t>
      </w:r>
      <w:r w:rsidR="002317D6">
        <w:rPr>
          <w:rFonts w:ascii="Times New Roman" w:hAnsi="Times New Roman" w:cs="Times New Roman"/>
          <w:sz w:val="24"/>
          <w:szCs w:val="24"/>
          <w:lang w:val="mk-MK"/>
        </w:rPr>
        <w:t>от</w:t>
      </w:r>
      <w:r w:rsidRPr="00AB0A77">
        <w:rPr>
          <w:rFonts w:ascii="Times New Roman" w:hAnsi="Times New Roman" w:cs="Times New Roman"/>
          <w:sz w:val="24"/>
          <w:szCs w:val="24"/>
          <w:lang w:val="mk-MK"/>
        </w:rPr>
        <w:t xml:space="preserve"> на крварење</w:t>
      </w:r>
      <w:r w:rsidRPr="008212B2">
        <w:rPr>
          <w:rFonts w:ascii="Times New Roman" w:hAnsi="Times New Roman" w:cs="Times New Roman"/>
          <w:sz w:val="24"/>
          <w:szCs w:val="24"/>
          <w:lang w:val="mk-MK"/>
        </w:rPr>
        <w:t xml:space="preserve"> (</w:t>
      </w:r>
      <w:r w:rsidRPr="008212B2">
        <w:rPr>
          <w:rFonts w:ascii="Times New Roman" w:hAnsi="Times New Roman" w:cs="Times New Roman"/>
          <w:color w:val="000000"/>
          <w:sz w:val="24"/>
          <w:szCs w:val="24"/>
          <w:lang w:val="mk-MK"/>
        </w:rPr>
        <w:t>LSB/SBIB</w:t>
      </w:r>
      <w:r w:rsidRPr="00AB0A77">
        <w:rPr>
          <w:rFonts w:ascii="Times New Roman" w:hAnsi="Times New Roman" w:cs="Times New Roman"/>
          <w:color w:val="000000"/>
          <w:sz w:val="24"/>
          <w:szCs w:val="24"/>
          <w:lang w:val="mk-MK"/>
        </w:rPr>
        <w:t>)</w:t>
      </w:r>
      <w:r w:rsidRPr="008212B2">
        <w:rPr>
          <w:rFonts w:ascii="Times New Roman" w:hAnsi="Times New Roman" w:cs="Times New Roman"/>
          <w:sz w:val="24"/>
          <w:szCs w:val="24"/>
          <w:lang w:val="mk-MK"/>
        </w:rPr>
        <w:t xml:space="preserve"> пред третманот во група 3 </w:t>
      </w:r>
      <w:r w:rsidRPr="00AB0A77">
        <w:rPr>
          <w:rFonts w:ascii="Times New Roman" w:hAnsi="Times New Roman" w:cs="Times New Roman"/>
          <w:sz w:val="24"/>
          <w:szCs w:val="24"/>
          <w:lang w:val="mk-MK"/>
        </w:rPr>
        <w:t>варира во интервалот 1,47</w:t>
      </w:r>
      <w:r w:rsidRPr="00AB0A77">
        <w:rPr>
          <w:rFonts w:ascii="Times New Roman" w:hAnsi="Times New Roman" w:cs="Times New Roman"/>
          <w:sz w:val="24"/>
          <w:szCs w:val="24"/>
          <w:lang w:val="mk-MK"/>
        </w:rPr>
        <w:sym w:font="Symbol" w:char="F0B1"/>
      </w:r>
      <w:r w:rsidRPr="00AB0A77">
        <w:rPr>
          <w:rFonts w:ascii="Times New Roman" w:hAnsi="Times New Roman" w:cs="Times New Roman"/>
          <w:sz w:val="24"/>
          <w:szCs w:val="24"/>
          <w:lang w:val="mk-MK"/>
        </w:rPr>
        <w:t>0,16</w:t>
      </w:r>
      <w:r w:rsidRPr="008212B2">
        <w:rPr>
          <w:rFonts w:ascii="Times New Roman" w:hAnsi="Times New Roman" w:cs="Times New Roman"/>
          <w:sz w:val="24"/>
          <w:szCs w:val="24"/>
          <w:lang w:val="mk-MK"/>
        </w:rPr>
        <w:t>;</w:t>
      </w:r>
      <w:r w:rsidRPr="008212B2">
        <w:rPr>
          <w:rFonts w:ascii="Times New Roman" w:hAnsi="Times New Roman" w:cs="Times New Roman"/>
          <w:bCs/>
          <w:color w:val="000000"/>
          <w:sz w:val="24"/>
          <w:szCs w:val="24"/>
          <w:lang w:val="mk-MK"/>
        </w:rPr>
        <w:t xml:space="preserve"> </w:t>
      </w:r>
      <w:r w:rsidRPr="008212B2">
        <w:rPr>
          <w:rFonts w:ascii="Times New Roman" w:hAnsi="Times New Roman" w:cs="Times New Roman"/>
          <w:bCs/>
          <w:color w:val="000000"/>
          <w:sz w:val="24"/>
          <w:szCs w:val="24"/>
          <w:lang w:val="mk-MK"/>
        </w:rPr>
        <w:sym w:font="Symbol" w:char="F0B1"/>
      </w:r>
      <w:r w:rsidRPr="008212B2">
        <w:rPr>
          <w:rFonts w:ascii="Times New Roman" w:hAnsi="Times New Roman" w:cs="Times New Roman"/>
          <w:bCs/>
          <w:color w:val="000000"/>
          <w:sz w:val="24"/>
          <w:szCs w:val="24"/>
          <w:lang w:val="mk-MK"/>
        </w:rPr>
        <w:t>95,00%CI:1,14-1,79.</w:t>
      </w:r>
    </w:p>
    <w:p w14:paraId="168D932D" w14:textId="7DE72BC1" w:rsidR="00550D96" w:rsidRPr="008212B2" w:rsidRDefault="00550D96" w:rsidP="00550D96">
      <w:pPr>
        <w:jc w:val="both"/>
        <w:rPr>
          <w:rFonts w:ascii="Times New Roman" w:hAnsi="Times New Roman" w:cs="Times New Roman"/>
          <w:bCs/>
          <w:color w:val="000000"/>
          <w:sz w:val="24"/>
          <w:szCs w:val="24"/>
          <w:lang w:val="mk-MK"/>
        </w:rPr>
      </w:pPr>
      <w:r w:rsidRPr="008212B2">
        <w:rPr>
          <w:rFonts w:ascii="Times New Roman" w:hAnsi="Times New Roman" w:cs="Times New Roman"/>
          <w:sz w:val="24"/>
          <w:szCs w:val="24"/>
          <w:lang w:val="mk-MK"/>
        </w:rPr>
        <w:t>Вредноста (R</w:t>
      </w:r>
      <w:r w:rsidRPr="00AB0A77">
        <w:rPr>
          <w:rFonts w:ascii="Times New Roman" w:hAnsi="Times New Roman" w:cs="Times New Roman"/>
          <w:sz w:val="24"/>
          <w:szCs w:val="24"/>
          <w:lang w:val="mk-MK"/>
        </w:rPr>
        <w:t>1</w:t>
      </w:r>
      <w:r w:rsidRPr="008212B2">
        <w:rPr>
          <w:rFonts w:ascii="Times New Roman" w:hAnsi="Times New Roman" w:cs="Times New Roman"/>
          <w:sz w:val="24"/>
          <w:szCs w:val="24"/>
          <w:lang w:val="mk-MK"/>
        </w:rPr>
        <w:t>) на индекс</w:t>
      </w:r>
      <w:r w:rsidR="002317D6">
        <w:rPr>
          <w:rFonts w:ascii="Times New Roman" w:hAnsi="Times New Roman" w:cs="Times New Roman"/>
          <w:sz w:val="24"/>
          <w:szCs w:val="24"/>
          <w:lang w:val="mk-MK"/>
        </w:rPr>
        <w:t>от</w:t>
      </w:r>
      <w:r w:rsidRPr="008212B2">
        <w:rPr>
          <w:rFonts w:ascii="Times New Roman" w:hAnsi="Times New Roman" w:cs="Times New Roman"/>
          <w:sz w:val="24"/>
          <w:szCs w:val="24"/>
          <w:lang w:val="mk-MK"/>
        </w:rPr>
        <w:t xml:space="preserve"> Loe-Sillnes</w:t>
      </w:r>
      <w:r w:rsidRPr="00AB0A77">
        <w:rPr>
          <w:rFonts w:ascii="Times New Roman" w:hAnsi="Times New Roman" w:cs="Times New Roman"/>
          <w:sz w:val="24"/>
          <w:szCs w:val="24"/>
          <w:lang w:val="mk-MK"/>
        </w:rPr>
        <w:t>/сулкус индекс</w:t>
      </w:r>
      <w:r w:rsidR="002317D6">
        <w:rPr>
          <w:rFonts w:ascii="Times New Roman" w:hAnsi="Times New Roman" w:cs="Times New Roman"/>
          <w:sz w:val="24"/>
          <w:szCs w:val="24"/>
          <w:lang w:val="mk-MK"/>
        </w:rPr>
        <w:t>от</w:t>
      </w:r>
      <w:r w:rsidRPr="00AB0A77">
        <w:rPr>
          <w:rFonts w:ascii="Times New Roman" w:hAnsi="Times New Roman" w:cs="Times New Roman"/>
          <w:sz w:val="24"/>
          <w:szCs w:val="24"/>
          <w:lang w:val="mk-MK"/>
        </w:rPr>
        <w:t xml:space="preserve"> на крварење</w:t>
      </w:r>
      <w:r w:rsidRPr="008212B2">
        <w:rPr>
          <w:rFonts w:ascii="Times New Roman" w:hAnsi="Times New Roman" w:cs="Times New Roman"/>
          <w:sz w:val="24"/>
          <w:szCs w:val="24"/>
          <w:lang w:val="mk-MK"/>
        </w:rPr>
        <w:t xml:space="preserve"> (</w:t>
      </w:r>
      <w:r w:rsidRPr="008212B2">
        <w:rPr>
          <w:rFonts w:ascii="Times New Roman" w:hAnsi="Times New Roman" w:cs="Times New Roman"/>
          <w:color w:val="000000"/>
          <w:sz w:val="24"/>
          <w:szCs w:val="24"/>
          <w:lang w:val="mk-MK"/>
        </w:rPr>
        <w:t>LS</w:t>
      </w:r>
      <w:r w:rsidRPr="00AB0A77">
        <w:rPr>
          <w:rFonts w:ascii="Times New Roman" w:hAnsi="Times New Roman" w:cs="Times New Roman"/>
          <w:color w:val="000000"/>
          <w:sz w:val="24"/>
          <w:szCs w:val="24"/>
          <w:lang w:val="mk-MK"/>
        </w:rPr>
        <w:t>А</w:t>
      </w:r>
      <w:r w:rsidRPr="008212B2">
        <w:rPr>
          <w:rFonts w:ascii="Times New Roman" w:hAnsi="Times New Roman" w:cs="Times New Roman"/>
          <w:color w:val="000000"/>
          <w:sz w:val="24"/>
          <w:szCs w:val="24"/>
          <w:lang w:val="mk-MK"/>
        </w:rPr>
        <w:t>/SBI</w:t>
      </w:r>
      <w:r w:rsidRPr="00AB0A77">
        <w:rPr>
          <w:rFonts w:ascii="Times New Roman" w:hAnsi="Times New Roman" w:cs="Times New Roman"/>
          <w:color w:val="000000"/>
          <w:sz w:val="24"/>
          <w:szCs w:val="24"/>
          <w:lang w:val="mk-MK"/>
        </w:rPr>
        <w:t>А)</w:t>
      </w:r>
      <w:r w:rsidRPr="008212B2">
        <w:rPr>
          <w:rFonts w:ascii="Times New Roman" w:hAnsi="Times New Roman" w:cs="Times New Roman"/>
          <w:sz w:val="24"/>
          <w:szCs w:val="24"/>
          <w:lang w:val="mk-MK"/>
        </w:rPr>
        <w:t xml:space="preserve"> по третманот во група 3 </w:t>
      </w:r>
      <w:r w:rsidRPr="00AB0A77">
        <w:rPr>
          <w:rFonts w:ascii="Times New Roman" w:hAnsi="Times New Roman" w:cs="Times New Roman"/>
          <w:sz w:val="24"/>
          <w:szCs w:val="24"/>
          <w:lang w:val="mk-MK"/>
        </w:rPr>
        <w:t>варира во интервалот 1,40</w:t>
      </w:r>
      <w:r w:rsidRPr="00AB0A77">
        <w:rPr>
          <w:rFonts w:ascii="Times New Roman" w:hAnsi="Times New Roman" w:cs="Times New Roman"/>
          <w:sz w:val="24"/>
          <w:szCs w:val="24"/>
          <w:lang w:val="mk-MK"/>
        </w:rPr>
        <w:sym w:font="Symbol" w:char="F0B1"/>
      </w:r>
      <w:r w:rsidRPr="00AB0A77">
        <w:rPr>
          <w:rFonts w:ascii="Times New Roman" w:hAnsi="Times New Roman" w:cs="Times New Roman"/>
          <w:sz w:val="24"/>
          <w:szCs w:val="24"/>
          <w:lang w:val="mk-MK"/>
        </w:rPr>
        <w:t>0,16</w:t>
      </w:r>
      <w:r w:rsidRPr="008212B2">
        <w:rPr>
          <w:rFonts w:ascii="Times New Roman" w:hAnsi="Times New Roman" w:cs="Times New Roman"/>
          <w:sz w:val="24"/>
          <w:szCs w:val="24"/>
          <w:lang w:val="mk-MK"/>
        </w:rPr>
        <w:t>;</w:t>
      </w:r>
      <w:r w:rsidRPr="008212B2">
        <w:rPr>
          <w:rFonts w:ascii="Times New Roman" w:hAnsi="Times New Roman" w:cs="Times New Roman"/>
          <w:bCs/>
          <w:color w:val="000000"/>
          <w:sz w:val="24"/>
          <w:szCs w:val="24"/>
          <w:lang w:val="mk-MK"/>
        </w:rPr>
        <w:t xml:space="preserve"> </w:t>
      </w:r>
      <w:r w:rsidRPr="008212B2">
        <w:rPr>
          <w:rFonts w:ascii="Times New Roman" w:hAnsi="Times New Roman" w:cs="Times New Roman"/>
          <w:bCs/>
          <w:color w:val="000000"/>
          <w:sz w:val="24"/>
          <w:szCs w:val="24"/>
          <w:lang w:val="mk-MK"/>
        </w:rPr>
        <w:sym w:font="Symbol" w:char="F0B1"/>
      </w:r>
      <w:r w:rsidRPr="008212B2">
        <w:rPr>
          <w:rFonts w:ascii="Times New Roman" w:hAnsi="Times New Roman" w:cs="Times New Roman"/>
          <w:bCs/>
          <w:color w:val="000000"/>
          <w:sz w:val="24"/>
          <w:szCs w:val="24"/>
          <w:lang w:val="mk-MK"/>
        </w:rPr>
        <w:t>95,00%CI:1,08-1,72.</w:t>
      </w:r>
    </w:p>
    <w:p w14:paraId="5053E928" w14:textId="28868818" w:rsidR="00550D96" w:rsidRPr="008212B2" w:rsidRDefault="00550D96" w:rsidP="00550D96">
      <w:pPr>
        <w:jc w:val="both"/>
        <w:rPr>
          <w:rFonts w:ascii="Times New Roman" w:hAnsi="Times New Roman" w:cs="Times New Roman"/>
          <w:bCs/>
          <w:color w:val="000000"/>
          <w:sz w:val="24"/>
          <w:szCs w:val="24"/>
          <w:lang w:val="mk-MK"/>
        </w:rPr>
      </w:pPr>
      <w:r w:rsidRPr="008212B2">
        <w:rPr>
          <w:rFonts w:ascii="Times New Roman" w:hAnsi="Times New Roman" w:cs="Times New Roman"/>
          <w:sz w:val="24"/>
          <w:szCs w:val="24"/>
          <w:lang w:val="mk-MK"/>
        </w:rPr>
        <w:t>Вредноста (R</w:t>
      </w:r>
      <w:r w:rsidRPr="00AB0A77">
        <w:rPr>
          <w:rFonts w:ascii="Times New Roman" w:hAnsi="Times New Roman" w:cs="Times New Roman"/>
          <w:sz w:val="24"/>
          <w:szCs w:val="24"/>
          <w:lang w:val="mk-MK"/>
        </w:rPr>
        <w:t>1</w:t>
      </w:r>
      <w:r w:rsidRPr="008212B2">
        <w:rPr>
          <w:rFonts w:ascii="Times New Roman" w:hAnsi="Times New Roman" w:cs="Times New Roman"/>
          <w:sz w:val="24"/>
          <w:szCs w:val="24"/>
          <w:lang w:val="mk-MK"/>
        </w:rPr>
        <w:t>) на индекс</w:t>
      </w:r>
      <w:r w:rsidR="002317D6">
        <w:rPr>
          <w:rFonts w:ascii="Times New Roman" w:hAnsi="Times New Roman" w:cs="Times New Roman"/>
          <w:sz w:val="24"/>
          <w:szCs w:val="24"/>
          <w:lang w:val="mk-MK"/>
        </w:rPr>
        <w:t>от</w:t>
      </w:r>
      <w:r w:rsidRPr="008212B2">
        <w:rPr>
          <w:rFonts w:ascii="Times New Roman" w:hAnsi="Times New Roman" w:cs="Times New Roman"/>
          <w:sz w:val="24"/>
          <w:szCs w:val="24"/>
          <w:lang w:val="mk-MK"/>
        </w:rPr>
        <w:t xml:space="preserve"> Loe-Sillnes</w:t>
      </w:r>
      <w:r w:rsidRPr="00AB0A77">
        <w:rPr>
          <w:rFonts w:ascii="Times New Roman" w:hAnsi="Times New Roman" w:cs="Times New Roman"/>
          <w:sz w:val="24"/>
          <w:szCs w:val="24"/>
          <w:lang w:val="mk-MK"/>
        </w:rPr>
        <w:t>/сулкус индекс</w:t>
      </w:r>
      <w:r w:rsidR="002317D6">
        <w:rPr>
          <w:rFonts w:ascii="Times New Roman" w:hAnsi="Times New Roman" w:cs="Times New Roman"/>
          <w:sz w:val="24"/>
          <w:szCs w:val="24"/>
          <w:lang w:val="mk-MK"/>
        </w:rPr>
        <w:t>от</w:t>
      </w:r>
      <w:r w:rsidRPr="00AB0A77">
        <w:rPr>
          <w:rFonts w:ascii="Times New Roman" w:hAnsi="Times New Roman" w:cs="Times New Roman"/>
          <w:sz w:val="24"/>
          <w:szCs w:val="24"/>
          <w:lang w:val="mk-MK"/>
        </w:rPr>
        <w:t xml:space="preserve"> на крварење</w:t>
      </w:r>
      <w:r w:rsidRPr="008212B2">
        <w:rPr>
          <w:rFonts w:ascii="Times New Roman" w:hAnsi="Times New Roman" w:cs="Times New Roman"/>
          <w:sz w:val="24"/>
          <w:szCs w:val="24"/>
          <w:lang w:val="mk-MK"/>
        </w:rPr>
        <w:t xml:space="preserve"> (</w:t>
      </w:r>
      <w:r w:rsidRPr="008212B2">
        <w:rPr>
          <w:rFonts w:ascii="Times New Roman" w:hAnsi="Times New Roman" w:cs="Times New Roman"/>
          <w:color w:val="000000"/>
          <w:sz w:val="24"/>
          <w:szCs w:val="24"/>
          <w:lang w:val="mk-MK"/>
        </w:rPr>
        <w:t>LS</w:t>
      </w:r>
      <w:r w:rsidRPr="00AB0A77">
        <w:rPr>
          <w:rFonts w:ascii="Times New Roman" w:hAnsi="Times New Roman" w:cs="Times New Roman"/>
          <w:color w:val="000000"/>
          <w:sz w:val="24"/>
          <w:szCs w:val="24"/>
          <w:lang w:val="mk-MK"/>
        </w:rPr>
        <w:t>А</w:t>
      </w:r>
      <w:r w:rsidRPr="008212B2">
        <w:rPr>
          <w:rFonts w:ascii="Times New Roman" w:hAnsi="Times New Roman" w:cs="Times New Roman"/>
          <w:color w:val="000000"/>
          <w:sz w:val="24"/>
          <w:szCs w:val="24"/>
          <w:lang w:val="mk-MK"/>
        </w:rPr>
        <w:t>/SBI</w:t>
      </w:r>
      <w:r w:rsidRPr="00AB0A77">
        <w:rPr>
          <w:rFonts w:ascii="Times New Roman" w:hAnsi="Times New Roman" w:cs="Times New Roman"/>
          <w:color w:val="000000"/>
          <w:sz w:val="24"/>
          <w:szCs w:val="24"/>
          <w:lang w:val="mk-MK"/>
        </w:rPr>
        <w:t>2)</w:t>
      </w:r>
      <w:r w:rsidRPr="008212B2">
        <w:rPr>
          <w:rFonts w:ascii="Times New Roman" w:hAnsi="Times New Roman" w:cs="Times New Roman"/>
          <w:sz w:val="24"/>
          <w:szCs w:val="24"/>
          <w:lang w:val="mk-MK"/>
        </w:rPr>
        <w:t xml:space="preserve"> три недели по третманот во група 3 </w:t>
      </w:r>
      <w:r w:rsidRPr="00AB0A77">
        <w:rPr>
          <w:rFonts w:ascii="Times New Roman" w:hAnsi="Times New Roman" w:cs="Times New Roman"/>
          <w:sz w:val="24"/>
          <w:szCs w:val="24"/>
          <w:lang w:val="mk-MK"/>
        </w:rPr>
        <w:t>варира во интервалот 0,27</w:t>
      </w:r>
      <w:r w:rsidRPr="00AB0A77">
        <w:rPr>
          <w:rFonts w:ascii="Times New Roman" w:hAnsi="Times New Roman" w:cs="Times New Roman"/>
          <w:sz w:val="24"/>
          <w:szCs w:val="24"/>
          <w:lang w:val="mk-MK"/>
        </w:rPr>
        <w:sym w:font="Symbol" w:char="F0B1"/>
      </w:r>
      <w:r w:rsidRPr="00AB0A77">
        <w:rPr>
          <w:rFonts w:ascii="Times New Roman" w:hAnsi="Times New Roman" w:cs="Times New Roman"/>
          <w:sz w:val="24"/>
          <w:szCs w:val="24"/>
          <w:lang w:val="mk-MK"/>
        </w:rPr>
        <w:t>0,16</w:t>
      </w:r>
      <w:r w:rsidRPr="008212B2">
        <w:rPr>
          <w:rFonts w:ascii="Times New Roman" w:hAnsi="Times New Roman" w:cs="Times New Roman"/>
          <w:sz w:val="24"/>
          <w:szCs w:val="24"/>
          <w:lang w:val="mk-MK"/>
        </w:rPr>
        <w:t>;</w:t>
      </w:r>
      <w:r w:rsidRPr="008212B2">
        <w:rPr>
          <w:rFonts w:ascii="Times New Roman" w:hAnsi="Times New Roman" w:cs="Times New Roman"/>
          <w:bCs/>
          <w:color w:val="000000"/>
          <w:sz w:val="24"/>
          <w:szCs w:val="24"/>
          <w:lang w:val="mk-MK"/>
        </w:rPr>
        <w:t xml:space="preserve"> </w:t>
      </w:r>
      <w:r w:rsidRPr="008212B2">
        <w:rPr>
          <w:rFonts w:ascii="Times New Roman" w:hAnsi="Times New Roman" w:cs="Times New Roman"/>
          <w:bCs/>
          <w:color w:val="000000"/>
          <w:sz w:val="24"/>
          <w:szCs w:val="24"/>
          <w:lang w:val="mk-MK"/>
        </w:rPr>
        <w:sym w:font="Symbol" w:char="F0B1"/>
      </w:r>
      <w:r w:rsidRPr="008212B2">
        <w:rPr>
          <w:rFonts w:ascii="Times New Roman" w:hAnsi="Times New Roman" w:cs="Times New Roman"/>
          <w:bCs/>
          <w:color w:val="000000"/>
          <w:sz w:val="24"/>
          <w:szCs w:val="24"/>
          <w:lang w:val="mk-MK"/>
        </w:rPr>
        <w:t>95,00%CI:(-0,06)-0,59.</w:t>
      </w:r>
    </w:p>
    <w:p w14:paraId="3E248C22" w14:textId="77777777" w:rsidR="00550D96" w:rsidRPr="008212B2" w:rsidRDefault="00550D96" w:rsidP="00550D96">
      <w:pPr>
        <w:rPr>
          <w:rFonts w:ascii="Georgia" w:hAnsi="Georgia"/>
          <w:color w:val="000000"/>
          <w:lang w:val="mk-MK"/>
        </w:rPr>
      </w:pPr>
    </w:p>
    <w:p w14:paraId="1B20BDB5" w14:textId="1F3E5DB1" w:rsidR="00550D96" w:rsidRPr="00AB0A77" w:rsidRDefault="00550D96" w:rsidP="00550D96">
      <w:pPr>
        <w:jc w:val="center"/>
        <w:rPr>
          <w:rFonts w:ascii="Times New Roman" w:hAnsi="Times New Roman" w:cs="Times New Roman"/>
          <w:color w:val="000000"/>
          <w:sz w:val="24"/>
          <w:szCs w:val="24"/>
          <w:lang w:val="mk-MK"/>
        </w:rPr>
      </w:pPr>
      <w:r w:rsidRPr="00AB0A77">
        <w:rPr>
          <w:rFonts w:ascii="Times New Roman" w:hAnsi="Times New Roman" w:cs="Times New Roman"/>
          <w:b/>
          <w:bCs/>
          <w:sz w:val="24"/>
          <w:szCs w:val="24"/>
          <w:lang w:val="mk-MK"/>
        </w:rPr>
        <w:lastRenderedPageBreak/>
        <w:t>Табела 3</w:t>
      </w:r>
      <w:r w:rsidRPr="008212B2">
        <w:rPr>
          <w:rFonts w:ascii="Times New Roman" w:hAnsi="Times New Roman" w:cs="Times New Roman"/>
          <w:b/>
          <w:bCs/>
          <w:sz w:val="24"/>
          <w:szCs w:val="24"/>
          <w:lang w:val="mk-MK"/>
        </w:rPr>
        <w:t>9</w:t>
      </w:r>
      <w:r w:rsidR="004D0A01">
        <w:rPr>
          <w:rFonts w:ascii="Times New Roman" w:hAnsi="Times New Roman" w:cs="Times New Roman"/>
          <w:b/>
          <w:bCs/>
          <w:sz w:val="24"/>
          <w:szCs w:val="24"/>
          <w:lang w:val="mk-MK"/>
        </w:rPr>
        <w:t>:</w:t>
      </w:r>
      <w:r w:rsidRPr="00AB0A77">
        <w:rPr>
          <w:rFonts w:ascii="Times New Roman" w:hAnsi="Times New Roman" w:cs="Times New Roman"/>
          <w:sz w:val="24"/>
          <w:szCs w:val="24"/>
          <w:lang w:val="mk-MK"/>
        </w:rPr>
        <w:t xml:space="preserve"> Клинички наоди </w:t>
      </w:r>
      <w:r w:rsidR="004D0A01">
        <w:rPr>
          <w:rFonts w:ascii="Times New Roman" w:hAnsi="Times New Roman" w:cs="Times New Roman"/>
          <w:sz w:val="24"/>
          <w:szCs w:val="24"/>
          <w:lang w:val="mk-MK"/>
        </w:rPr>
        <w:t>–</w:t>
      </w:r>
      <w:r w:rsidRPr="00AB0A77">
        <w:rPr>
          <w:rFonts w:ascii="Times New Roman" w:hAnsi="Times New Roman" w:cs="Times New Roman"/>
          <w:sz w:val="24"/>
          <w:szCs w:val="24"/>
          <w:lang w:val="mk-MK"/>
        </w:rPr>
        <w:t xml:space="preserve"> </w:t>
      </w:r>
      <w:r w:rsidRPr="008212B2">
        <w:rPr>
          <w:rFonts w:ascii="Times New Roman" w:hAnsi="Times New Roman" w:cs="Times New Roman"/>
          <w:sz w:val="24"/>
          <w:szCs w:val="24"/>
          <w:lang w:val="mk-MK"/>
        </w:rPr>
        <w:t>Состојба на гингивата (индекс Loe-Sillnes</w:t>
      </w:r>
      <w:r w:rsidRPr="00AB0A77">
        <w:rPr>
          <w:rFonts w:ascii="Times New Roman" w:hAnsi="Times New Roman" w:cs="Times New Roman"/>
          <w:sz w:val="24"/>
          <w:szCs w:val="24"/>
          <w:lang w:val="mk-MK"/>
        </w:rPr>
        <w:t>/сулкус индекс на крварење</w:t>
      </w:r>
      <w:r w:rsidRPr="008212B2">
        <w:rPr>
          <w:rFonts w:ascii="Times New Roman" w:hAnsi="Times New Roman" w:cs="Times New Roman"/>
          <w:sz w:val="24"/>
          <w:szCs w:val="24"/>
          <w:lang w:val="mk-MK"/>
        </w:rPr>
        <w:t>/</w:t>
      </w:r>
      <w:r w:rsidRPr="008212B2">
        <w:rPr>
          <w:rFonts w:ascii="Times New Roman" w:hAnsi="Times New Roman" w:cs="Times New Roman"/>
          <w:bCs/>
          <w:color w:val="000000"/>
          <w:sz w:val="24"/>
          <w:szCs w:val="24"/>
          <w:lang w:val="mk-MK"/>
        </w:rPr>
        <w:t>LSB/SBI</w:t>
      </w:r>
      <w:r w:rsidRPr="00AB0A77">
        <w:rPr>
          <w:rFonts w:ascii="Times New Roman" w:hAnsi="Times New Roman" w:cs="Times New Roman"/>
          <w:sz w:val="24"/>
          <w:szCs w:val="24"/>
          <w:lang w:val="mk-MK"/>
        </w:rPr>
        <w:t xml:space="preserve">) </w:t>
      </w:r>
      <w:r w:rsidRPr="008212B2">
        <w:rPr>
          <w:rFonts w:ascii="Times New Roman" w:hAnsi="Times New Roman" w:cs="Times New Roman"/>
          <w:sz w:val="24"/>
          <w:szCs w:val="24"/>
          <w:lang w:val="mk-MK"/>
        </w:rPr>
        <w:t>пред</w:t>
      </w:r>
      <w:r w:rsidR="004D0A01">
        <w:rPr>
          <w:rFonts w:ascii="Times New Roman" w:hAnsi="Times New Roman" w:cs="Times New Roman"/>
          <w:sz w:val="24"/>
          <w:szCs w:val="24"/>
          <w:lang w:val="mk-MK"/>
        </w:rPr>
        <w:t>,</w:t>
      </w:r>
      <w:r w:rsidRPr="008212B2">
        <w:rPr>
          <w:rFonts w:ascii="Times New Roman" w:hAnsi="Times New Roman" w:cs="Times New Roman"/>
          <w:sz w:val="24"/>
          <w:szCs w:val="24"/>
          <w:lang w:val="mk-MK"/>
        </w:rPr>
        <w:t xml:space="preserve"> по </w:t>
      </w:r>
      <w:r w:rsidR="004D0A01">
        <w:rPr>
          <w:rFonts w:ascii="Times New Roman" w:hAnsi="Times New Roman" w:cs="Times New Roman"/>
          <w:sz w:val="24"/>
          <w:szCs w:val="24"/>
          <w:lang w:val="mk-MK"/>
        </w:rPr>
        <w:t>и</w:t>
      </w:r>
      <w:r w:rsidR="004D0A01" w:rsidRPr="008212B2">
        <w:rPr>
          <w:rFonts w:ascii="Times New Roman" w:hAnsi="Times New Roman" w:cs="Times New Roman"/>
          <w:sz w:val="24"/>
          <w:szCs w:val="24"/>
          <w:lang w:val="mk-MK"/>
        </w:rPr>
        <w:t xml:space="preserve"> </w:t>
      </w:r>
      <w:r w:rsidRPr="008212B2">
        <w:rPr>
          <w:rFonts w:ascii="Times New Roman" w:hAnsi="Times New Roman" w:cs="Times New Roman"/>
          <w:sz w:val="24"/>
          <w:szCs w:val="24"/>
          <w:lang w:val="mk-MK"/>
        </w:rPr>
        <w:t xml:space="preserve">по три недели од третманот во </w:t>
      </w:r>
      <w:r w:rsidRPr="00AB0A77">
        <w:rPr>
          <w:rFonts w:ascii="Times New Roman" w:hAnsi="Times New Roman" w:cs="Times New Roman"/>
          <w:sz w:val="24"/>
          <w:szCs w:val="24"/>
          <w:lang w:val="mk-MK"/>
        </w:rPr>
        <w:t>група 1 и група 3</w:t>
      </w:r>
    </w:p>
    <w:p w14:paraId="521A9BEC" w14:textId="77777777" w:rsidR="00550D96" w:rsidRPr="00AB0A77" w:rsidRDefault="00550D96" w:rsidP="00550D96">
      <w:pPr>
        <w:rPr>
          <w:rFonts w:ascii="Arial" w:hAnsi="Arial" w:cs="Arial"/>
          <w:color w:val="000000"/>
          <w:sz w:val="20"/>
          <w:szCs w:val="20"/>
          <w:lang w:val="mk-MK"/>
        </w:rPr>
      </w:pP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755"/>
        <w:gridCol w:w="641"/>
        <w:gridCol w:w="1006"/>
        <w:gridCol w:w="592"/>
        <w:gridCol w:w="789"/>
        <w:gridCol w:w="847"/>
        <w:gridCol w:w="901"/>
        <w:gridCol w:w="297"/>
      </w:tblGrid>
      <w:tr w:rsidR="00550D96" w:rsidRPr="00AB0A77" w14:paraId="67B59DF2" w14:textId="77777777" w:rsidTr="00D50BCE">
        <w:trPr>
          <w:tblCellSpacing w:w="15" w:type="dxa"/>
          <w:jc w:val="center"/>
        </w:trPr>
        <w:tc>
          <w:tcPr>
            <w:tcW w:w="0" w:type="auto"/>
            <w:gridSpan w:val="8"/>
            <w:tcBorders>
              <w:top w:val="nil"/>
              <w:left w:val="nil"/>
              <w:bottom w:val="nil"/>
              <w:right w:val="nil"/>
            </w:tcBorders>
            <w:noWrap/>
            <w:vAlign w:val="center"/>
          </w:tcPr>
          <w:p w14:paraId="61DC9E66" w14:textId="71F55F64" w:rsidR="00550D96" w:rsidRPr="00AB0A77" w:rsidRDefault="00550D96" w:rsidP="00D50BCE">
            <w:pPr>
              <w:jc w:val="center"/>
              <w:rPr>
                <w:rFonts w:ascii="Georgia" w:hAnsi="Georgia"/>
                <w:sz w:val="20"/>
                <w:szCs w:val="20"/>
                <w:lang w:val="mk-MK"/>
              </w:rPr>
            </w:pPr>
            <w:r w:rsidRPr="00AB0A77">
              <w:rPr>
                <w:rFonts w:ascii="Georgia" w:hAnsi="Georgia" w:cs="Arial"/>
                <w:color w:val="000000"/>
                <w:sz w:val="20"/>
                <w:szCs w:val="20"/>
                <w:lang w:val="mk-MK"/>
              </w:rPr>
              <w:t>R1*Група; LS Means: F(2, 56)</w:t>
            </w:r>
            <w:r w:rsidR="004D0A01">
              <w:rPr>
                <w:rFonts w:ascii="Georgia" w:hAnsi="Georgia" w:cs="Arial"/>
                <w:color w:val="000000"/>
                <w:sz w:val="20"/>
                <w:szCs w:val="20"/>
                <w:lang w:val="mk-MK"/>
              </w:rPr>
              <w:t xml:space="preserve"> </w:t>
            </w:r>
            <w:r w:rsidRPr="00AB0A77">
              <w:rPr>
                <w:rFonts w:ascii="Georgia" w:hAnsi="Georgia" w:cs="Arial"/>
                <w:color w:val="000000"/>
                <w:sz w:val="20"/>
                <w:szCs w:val="20"/>
                <w:lang w:val="mk-MK"/>
              </w:rPr>
              <w:t>=</w:t>
            </w:r>
            <w:r w:rsidR="004D0A01">
              <w:rPr>
                <w:rFonts w:ascii="Georgia" w:hAnsi="Georgia" w:cs="Arial"/>
                <w:color w:val="000000"/>
                <w:sz w:val="20"/>
                <w:szCs w:val="20"/>
                <w:lang w:val="mk-MK"/>
              </w:rPr>
              <w:t xml:space="preserve"> </w:t>
            </w:r>
            <w:r w:rsidRPr="00AB0A77">
              <w:rPr>
                <w:rFonts w:ascii="Georgia" w:hAnsi="Georgia" w:cs="Arial"/>
                <w:color w:val="000000"/>
                <w:sz w:val="20"/>
                <w:szCs w:val="20"/>
                <w:lang w:val="mk-MK"/>
              </w:rPr>
              <w:t>2,3710, p</w:t>
            </w:r>
            <w:r w:rsidR="004D0A01">
              <w:rPr>
                <w:rFonts w:ascii="Georgia" w:hAnsi="Georgia" w:cs="Arial"/>
                <w:color w:val="000000"/>
                <w:sz w:val="20"/>
                <w:szCs w:val="20"/>
                <w:lang w:val="mk-MK"/>
              </w:rPr>
              <w:t xml:space="preserve"> </w:t>
            </w:r>
            <w:r w:rsidRPr="00AB0A77">
              <w:rPr>
                <w:rFonts w:ascii="Georgia" w:hAnsi="Georgia" w:cs="Arial"/>
                <w:color w:val="000000"/>
                <w:sz w:val="20"/>
                <w:szCs w:val="20"/>
                <w:lang w:val="mk-MK"/>
              </w:rPr>
              <w:t>=</w:t>
            </w:r>
            <w:r w:rsidR="004D0A01">
              <w:rPr>
                <w:rFonts w:ascii="Georgia" w:hAnsi="Georgia" w:cs="Arial"/>
                <w:color w:val="000000"/>
                <w:sz w:val="20"/>
                <w:szCs w:val="20"/>
                <w:lang w:val="mk-MK"/>
              </w:rPr>
              <w:t xml:space="preserve"> </w:t>
            </w:r>
            <w:r w:rsidRPr="00AB0A77">
              <w:rPr>
                <w:rFonts w:ascii="Georgia" w:hAnsi="Georgia" w:cs="Arial"/>
                <w:color w:val="000000"/>
                <w:sz w:val="20"/>
                <w:szCs w:val="20"/>
                <w:lang w:val="mk-MK"/>
              </w:rPr>
              <w:t>0,10270</w:t>
            </w:r>
          </w:p>
        </w:tc>
      </w:tr>
      <w:tr w:rsidR="00550D96" w:rsidRPr="00AB0A77" w14:paraId="6294BED1" w14:textId="77777777" w:rsidTr="00D50BCE">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tcPr>
          <w:p w14:paraId="3D794686" w14:textId="77777777" w:rsidR="00550D96" w:rsidRPr="00AB0A77" w:rsidRDefault="00550D96" w:rsidP="00D50BCE">
            <w:pPr>
              <w:jc w:val="center"/>
              <w:rPr>
                <w:rFonts w:ascii="Georgia" w:hAnsi="Georgia"/>
                <w:b/>
                <w:bCs/>
                <w:sz w:val="20"/>
                <w:szCs w:val="20"/>
                <w:lang w:val="mk-MK"/>
              </w:rPr>
            </w:pPr>
            <w:r w:rsidRPr="008212B2">
              <w:rPr>
                <w:rFonts w:ascii="Georgia" w:hAnsi="Georgia"/>
                <w:bCs/>
                <w:sz w:val="20"/>
                <w:szCs w:val="20"/>
                <w:lang w:val="mk-MK"/>
              </w:rPr>
              <w:t>Cell No</w:t>
            </w:r>
          </w:p>
        </w:tc>
        <w:tc>
          <w:tcPr>
            <w:tcW w:w="0" w:type="auto"/>
            <w:tcBorders>
              <w:top w:val="outset" w:sz="6" w:space="0" w:color="auto"/>
              <w:left w:val="outset" w:sz="6" w:space="0" w:color="auto"/>
              <w:bottom w:val="outset" w:sz="6" w:space="0" w:color="auto"/>
              <w:right w:val="outset" w:sz="6" w:space="0" w:color="auto"/>
            </w:tcBorders>
            <w:noWrap/>
            <w:vAlign w:val="center"/>
          </w:tcPr>
          <w:p w14:paraId="709354F3" w14:textId="77777777" w:rsidR="00550D96" w:rsidRPr="008212B2" w:rsidRDefault="00550D96" w:rsidP="00D50BCE">
            <w:pPr>
              <w:jc w:val="center"/>
              <w:rPr>
                <w:rFonts w:ascii="Georgia" w:hAnsi="Georgia"/>
                <w:bCs/>
                <w:sz w:val="20"/>
                <w:szCs w:val="20"/>
                <w:lang w:val="mk-MK"/>
              </w:rPr>
            </w:pPr>
            <w:r w:rsidRPr="008212B2">
              <w:rPr>
                <w:rFonts w:ascii="Georgia" w:hAnsi="Georgia" w:cs="Arial"/>
                <w:bCs/>
                <w:color w:val="000000"/>
                <w:sz w:val="20"/>
                <w:szCs w:val="20"/>
                <w:lang w:val="mk-MK"/>
              </w:rPr>
              <w:t>Група</w:t>
            </w:r>
          </w:p>
        </w:tc>
        <w:tc>
          <w:tcPr>
            <w:tcW w:w="0" w:type="auto"/>
            <w:tcBorders>
              <w:top w:val="outset" w:sz="6" w:space="0" w:color="auto"/>
              <w:left w:val="outset" w:sz="6" w:space="0" w:color="auto"/>
              <w:bottom w:val="outset" w:sz="6" w:space="0" w:color="auto"/>
              <w:right w:val="outset" w:sz="6" w:space="0" w:color="auto"/>
            </w:tcBorders>
            <w:noWrap/>
            <w:vAlign w:val="center"/>
          </w:tcPr>
          <w:p w14:paraId="5F2ED90C" w14:textId="77777777" w:rsidR="00550D96" w:rsidRPr="008212B2" w:rsidRDefault="00550D96" w:rsidP="00D50BCE">
            <w:pPr>
              <w:jc w:val="center"/>
              <w:rPr>
                <w:rFonts w:ascii="Georgia" w:hAnsi="Georgia"/>
                <w:bCs/>
                <w:sz w:val="20"/>
                <w:szCs w:val="20"/>
                <w:lang w:val="mk-MK"/>
              </w:rPr>
            </w:pPr>
            <w:r w:rsidRPr="008212B2">
              <w:rPr>
                <w:rFonts w:ascii="Georgia" w:hAnsi="Georgia" w:cs="Arial"/>
                <w:bCs/>
                <w:color w:val="000000"/>
                <w:sz w:val="20"/>
                <w:szCs w:val="20"/>
                <w:lang w:val="mk-MK"/>
              </w:rPr>
              <w:t>R1</w:t>
            </w:r>
          </w:p>
        </w:tc>
        <w:tc>
          <w:tcPr>
            <w:tcW w:w="0" w:type="auto"/>
            <w:tcBorders>
              <w:top w:val="outset" w:sz="6" w:space="0" w:color="auto"/>
              <w:left w:val="outset" w:sz="6" w:space="0" w:color="auto"/>
              <w:bottom w:val="outset" w:sz="6" w:space="0" w:color="auto"/>
              <w:right w:val="outset" w:sz="6" w:space="0" w:color="auto"/>
            </w:tcBorders>
            <w:noWrap/>
            <w:vAlign w:val="center"/>
          </w:tcPr>
          <w:p w14:paraId="23499B6B" w14:textId="77777777" w:rsidR="00550D96" w:rsidRPr="008212B2" w:rsidRDefault="00550D96" w:rsidP="00D50BCE">
            <w:pPr>
              <w:jc w:val="center"/>
              <w:rPr>
                <w:rFonts w:ascii="Georgia" w:hAnsi="Georgia" w:cs="Arial"/>
                <w:bCs/>
                <w:color w:val="000000"/>
                <w:sz w:val="20"/>
                <w:szCs w:val="20"/>
                <w:lang w:val="mk-MK"/>
              </w:rPr>
            </w:pPr>
            <w:r w:rsidRPr="008212B2">
              <w:rPr>
                <w:rFonts w:ascii="Georgia" w:hAnsi="Georgia" w:cs="Arial"/>
                <w:bCs/>
                <w:color w:val="000000"/>
                <w:sz w:val="20"/>
                <w:szCs w:val="20"/>
                <w:lang w:val="mk-MK"/>
              </w:rPr>
              <w:t>DV_1</w:t>
            </w:r>
          </w:p>
          <w:p w14:paraId="59DC2D96" w14:textId="77777777" w:rsidR="00550D96" w:rsidRPr="008212B2" w:rsidRDefault="00550D96" w:rsidP="00D50BCE">
            <w:pPr>
              <w:jc w:val="center"/>
              <w:rPr>
                <w:rFonts w:ascii="Georgia" w:hAnsi="Georgia"/>
                <w:bCs/>
                <w:sz w:val="20"/>
                <w:szCs w:val="20"/>
                <w:lang w:val="mk-MK"/>
              </w:rPr>
            </w:pPr>
            <w:r w:rsidRPr="008212B2">
              <w:rPr>
                <w:rFonts w:ascii="Georgia" w:hAnsi="Georgia" w:cs="Arial"/>
                <w:bCs/>
                <w:color w:val="000000"/>
                <w:sz w:val="20"/>
                <w:szCs w:val="20"/>
                <w:lang w:val="mk-MK"/>
              </w:rPr>
              <w:t>Mean</w:t>
            </w:r>
          </w:p>
        </w:tc>
        <w:tc>
          <w:tcPr>
            <w:tcW w:w="0" w:type="auto"/>
            <w:tcBorders>
              <w:top w:val="outset" w:sz="6" w:space="0" w:color="auto"/>
              <w:left w:val="outset" w:sz="6" w:space="0" w:color="auto"/>
              <w:bottom w:val="outset" w:sz="6" w:space="0" w:color="auto"/>
              <w:right w:val="outset" w:sz="6" w:space="0" w:color="auto"/>
            </w:tcBorders>
            <w:noWrap/>
            <w:vAlign w:val="center"/>
          </w:tcPr>
          <w:p w14:paraId="6ECDCBE6" w14:textId="77777777" w:rsidR="00550D96" w:rsidRPr="008212B2" w:rsidRDefault="00550D96" w:rsidP="00D50BCE">
            <w:pPr>
              <w:jc w:val="center"/>
              <w:rPr>
                <w:rFonts w:ascii="Georgia" w:hAnsi="Georgia" w:cs="Arial"/>
                <w:bCs/>
                <w:color w:val="000000"/>
                <w:sz w:val="20"/>
                <w:szCs w:val="20"/>
                <w:lang w:val="mk-MK"/>
              </w:rPr>
            </w:pPr>
            <w:r w:rsidRPr="008212B2">
              <w:rPr>
                <w:rFonts w:ascii="Georgia" w:hAnsi="Georgia" w:cs="Arial"/>
                <w:bCs/>
                <w:color w:val="000000"/>
                <w:sz w:val="20"/>
                <w:szCs w:val="20"/>
                <w:lang w:val="mk-MK"/>
              </w:rPr>
              <w:t>DV_1</w:t>
            </w:r>
          </w:p>
          <w:p w14:paraId="681432C9" w14:textId="77777777" w:rsidR="00550D96" w:rsidRPr="008212B2" w:rsidRDefault="00550D96" w:rsidP="00D50BCE">
            <w:pPr>
              <w:jc w:val="center"/>
              <w:rPr>
                <w:rFonts w:ascii="Georgia" w:hAnsi="Georgia"/>
                <w:bCs/>
                <w:sz w:val="20"/>
                <w:szCs w:val="20"/>
                <w:lang w:val="mk-MK"/>
              </w:rPr>
            </w:pPr>
            <w:r w:rsidRPr="008212B2">
              <w:rPr>
                <w:rFonts w:ascii="Georgia" w:hAnsi="Georgia" w:cs="Arial"/>
                <w:bCs/>
                <w:color w:val="000000"/>
                <w:sz w:val="20"/>
                <w:szCs w:val="20"/>
                <w:lang w:val="mk-MK"/>
              </w:rPr>
              <w:t>Std.Err.</w:t>
            </w:r>
          </w:p>
        </w:tc>
        <w:tc>
          <w:tcPr>
            <w:tcW w:w="0" w:type="auto"/>
            <w:tcBorders>
              <w:top w:val="outset" w:sz="6" w:space="0" w:color="auto"/>
              <w:left w:val="outset" w:sz="6" w:space="0" w:color="auto"/>
              <w:bottom w:val="outset" w:sz="6" w:space="0" w:color="auto"/>
              <w:right w:val="outset" w:sz="6" w:space="0" w:color="auto"/>
            </w:tcBorders>
            <w:noWrap/>
            <w:vAlign w:val="center"/>
          </w:tcPr>
          <w:p w14:paraId="69ED2926" w14:textId="77777777" w:rsidR="00550D96" w:rsidRPr="008212B2" w:rsidRDefault="00550D96" w:rsidP="00D50BCE">
            <w:pPr>
              <w:jc w:val="center"/>
              <w:rPr>
                <w:rFonts w:ascii="Georgia" w:hAnsi="Georgia" w:cs="Arial"/>
                <w:bCs/>
                <w:color w:val="000000"/>
                <w:sz w:val="20"/>
                <w:szCs w:val="20"/>
                <w:lang w:val="mk-MK"/>
              </w:rPr>
            </w:pPr>
            <w:r w:rsidRPr="008212B2">
              <w:rPr>
                <w:rFonts w:ascii="Georgia" w:hAnsi="Georgia" w:cs="Arial"/>
                <w:bCs/>
                <w:color w:val="000000"/>
                <w:sz w:val="20"/>
                <w:szCs w:val="20"/>
                <w:lang w:val="mk-MK"/>
              </w:rPr>
              <w:t>DV_1</w:t>
            </w:r>
          </w:p>
          <w:p w14:paraId="4A5098BB" w14:textId="77777777" w:rsidR="00550D96" w:rsidRPr="008212B2" w:rsidRDefault="00550D96" w:rsidP="00D50BCE">
            <w:pPr>
              <w:jc w:val="center"/>
              <w:rPr>
                <w:rFonts w:ascii="Georgia" w:hAnsi="Georgia"/>
                <w:bCs/>
                <w:sz w:val="20"/>
                <w:szCs w:val="20"/>
                <w:lang w:val="mk-MK"/>
              </w:rPr>
            </w:pPr>
            <w:r w:rsidRPr="008212B2">
              <w:rPr>
                <w:rFonts w:ascii="Georgia" w:hAnsi="Georgia" w:cs="Arial"/>
                <w:bCs/>
                <w:color w:val="000000"/>
                <w:sz w:val="20"/>
                <w:szCs w:val="20"/>
                <w:lang w:val="mk-MK"/>
              </w:rPr>
              <w:t>-95,00%</w:t>
            </w:r>
          </w:p>
        </w:tc>
        <w:tc>
          <w:tcPr>
            <w:tcW w:w="0" w:type="auto"/>
            <w:tcBorders>
              <w:top w:val="outset" w:sz="6" w:space="0" w:color="auto"/>
              <w:left w:val="outset" w:sz="6" w:space="0" w:color="auto"/>
              <w:bottom w:val="outset" w:sz="6" w:space="0" w:color="auto"/>
              <w:right w:val="outset" w:sz="6" w:space="0" w:color="auto"/>
            </w:tcBorders>
            <w:noWrap/>
            <w:vAlign w:val="center"/>
          </w:tcPr>
          <w:p w14:paraId="1100166D" w14:textId="77777777" w:rsidR="00550D96" w:rsidRPr="008212B2" w:rsidRDefault="00550D96" w:rsidP="00D50BCE">
            <w:pPr>
              <w:jc w:val="center"/>
              <w:rPr>
                <w:rFonts w:ascii="Georgia" w:hAnsi="Georgia" w:cs="Arial"/>
                <w:bCs/>
                <w:color w:val="000000"/>
                <w:sz w:val="20"/>
                <w:szCs w:val="20"/>
                <w:lang w:val="mk-MK"/>
              </w:rPr>
            </w:pPr>
            <w:r w:rsidRPr="008212B2">
              <w:rPr>
                <w:rFonts w:ascii="Georgia" w:hAnsi="Georgia" w:cs="Arial"/>
                <w:bCs/>
                <w:color w:val="000000"/>
                <w:sz w:val="20"/>
                <w:szCs w:val="20"/>
                <w:lang w:val="mk-MK"/>
              </w:rPr>
              <w:t>DV_1</w:t>
            </w:r>
          </w:p>
          <w:p w14:paraId="4B691AEE" w14:textId="77777777" w:rsidR="00550D96" w:rsidRPr="008212B2" w:rsidRDefault="00550D96" w:rsidP="00D50BCE">
            <w:pPr>
              <w:jc w:val="center"/>
              <w:rPr>
                <w:rFonts w:ascii="Georgia" w:hAnsi="Georgia"/>
                <w:bCs/>
                <w:sz w:val="20"/>
                <w:szCs w:val="20"/>
                <w:lang w:val="mk-MK"/>
              </w:rPr>
            </w:pPr>
            <w:r w:rsidRPr="008212B2">
              <w:rPr>
                <w:rFonts w:ascii="Georgia" w:hAnsi="Georgia" w:cs="Arial"/>
                <w:bCs/>
                <w:color w:val="000000"/>
                <w:sz w:val="20"/>
                <w:szCs w:val="20"/>
                <w:lang w:val="mk-MK"/>
              </w:rPr>
              <w:t>+95,00%</w:t>
            </w:r>
          </w:p>
        </w:tc>
        <w:tc>
          <w:tcPr>
            <w:tcW w:w="0" w:type="auto"/>
            <w:tcBorders>
              <w:top w:val="outset" w:sz="6" w:space="0" w:color="auto"/>
              <w:left w:val="outset" w:sz="6" w:space="0" w:color="auto"/>
              <w:bottom w:val="outset" w:sz="6" w:space="0" w:color="auto"/>
              <w:right w:val="outset" w:sz="6" w:space="0" w:color="auto"/>
            </w:tcBorders>
            <w:noWrap/>
            <w:vAlign w:val="center"/>
          </w:tcPr>
          <w:p w14:paraId="1A3AF34E" w14:textId="77777777" w:rsidR="00550D96" w:rsidRPr="008212B2" w:rsidRDefault="00550D96" w:rsidP="00D50BCE">
            <w:pPr>
              <w:jc w:val="center"/>
              <w:rPr>
                <w:rFonts w:ascii="Georgia" w:hAnsi="Georgia"/>
                <w:bCs/>
                <w:sz w:val="20"/>
                <w:szCs w:val="20"/>
                <w:lang w:val="mk-MK"/>
              </w:rPr>
            </w:pPr>
            <w:r w:rsidRPr="008212B2">
              <w:rPr>
                <w:rFonts w:ascii="Georgia" w:hAnsi="Georgia" w:cs="Arial"/>
                <w:bCs/>
                <w:color w:val="000000"/>
                <w:sz w:val="20"/>
                <w:szCs w:val="20"/>
                <w:lang w:val="mk-MK"/>
              </w:rPr>
              <w:t>N</w:t>
            </w:r>
          </w:p>
        </w:tc>
      </w:tr>
      <w:tr w:rsidR="00550D96" w:rsidRPr="00AB0A77" w14:paraId="32378532" w14:textId="77777777" w:rsidTr="00D50BCE">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tcPr>
          <w:p w14:paraId="7F693CB3" w14:textId="77777777" w:rsidR="00550D96" w:rsidRPr="008212B2" w:rsidRDefault="00550D96" w:rsidP="00D50BCE">
            <w:pPr>
              <w:jc w:val="center"/>
              <w:rPr>
                <w:rFonts w:ascii="Georgia" w:hAnsi="Georgia"/>
                <w:bCs/>
                <w:sz w:val="20"/>
                <w:szCs w:val="20"/>
                <w:lang w:val="mk-MK"/>
              </w:rPr>
            </w:pPr>
            <w:r w:rsidRPr="008212B2">
              <w:rPr>
                <w:rFonts w:ascii="Georgia" w:hAnsi="Georgia" w:cs="Arial"/>
                <w:bCs/>
                <w:color w:val="000000"/>
                <w:sz w:val="20"/>
                <w:szCs w:val="20"/>
                <w:lang w:val="mk-MK"/>
              </w:rPr>
              <w:t>1</w:t>
            </w:r>
          </w:p>
        </w:tc>
        <w:tc>
          <w:tcPr>
            <w:tcW w:w="0" w:type="auto"/>
            <w:tcBorders>
              <w:top w:val="outset" w:sz="6" w:space="0" w:color="auto"/>
              <w:left w:val="outset" w:sz="6" w:space="0" w:color="auto"/>
              <w:bottom w:val="outset" w:sz="6" w:space="0" w:color="auto"/>
              <w:right w:val="outset" w:sz="6" w:space="0" w:color="auto"/>
            </w:tcBorders>
            <w:noWrap/>
            <w:vAlign w:val="center"/>
          </w:tcPr>
          <w:p w14:paraId="034AAAFF" w14:textId="77777777" w:rsidR="00550D96" w:rsidRPr="008212B2" w:rsidRDefault="00550D96" w:rsidP="00D50BCE">
            <w:pPr>
              <w:jc w:val="center"/>
              <w:rPr>
                <w:rFonts w:ascii="Georgia" w:hAnsi="Georgia"/>
                <w:sz w:val="20"/>
                <w:szCs w:val="20"/>
                <w:lang w:val="mk-MK"/>
              </w:rPr>
            </w:pPr>
            <w:r w:rsidRPr="008212B2">
              <w:rPr>
                <w:rFonts w:ascii="Georgia" w:hAnsi="Georgia" w:cs="Arial"/>
                <w:color w:val="000000"/>
                <w:sz w:val="20"/>
                <w:szCs w:val="20"/>
                <w:lang w:val="mk-MK"/>
              </w:rPr>
              <w:t>1</w:t>
            </w:r>
          </w:p>
        </w:tc>
        <w:tc>
          <w:tcPr>
            <w:tcW w:w="0" w:type="auto"/>
            <w:tcBorders>
              <w:top w:val="outset" w:sz="6" w:space="0" w:color="auto"/>
              <w:left w:val="outset" w:sz="6" w:space="0" w:color="auto"/>
              <w:bottom w:val="outset" w:sz="6" w:space="0" w:color="auto"/>
              <w:right w:val="outset" w:sz="6" w:space="0" w:color="auto"/>
            </w:tcBorders>
            <w:noWrap/>
            <w:vAlign w:val="center"/>
          </w:tcPr>
          <w:p w14:paraId="628EB7CD" w14:textId="77777777" w:rsidR="00550D96" w:rsidRPr="008212B2" w:rsidRDefault="00550D96" w:rsidP="00D50BCE">
            <w:pPr>
              <w:jc w:val="center"/>
              <w:rPr>
                <w:rFonts w:ascii="Georgia" w:hAnsi="Georgia"/>
                <w:sz w:val="20"/>
                <w:szCs w:val="20"/>
                <w:lang w:val="mk-MK"/>
              </w:rPr>
            </w:pPr>
            <w:r w:rsidRPr="008212B2">
              <w:rPr>
                <w:rFonts w:ascii="Georgia" w:hAnsi="Georgia"/>
                <w:color w:val="000000"/>
                <w:sz w:val="20"/>
                <w:szCs w:val="20"/>
                <w:lang w:val="mk-MK"/>
              </w:rPr>
              <w:t>LSB/SBIB</w:t>
            </w:r>
          </w:p>
        </w:tc>
        <w:tc>
          <w:tcPr>
            <w:tcW w:w="0" w:type="auto"/>
            <w:tcBorders>
              <w:top w:val="outset" w:sz="6" w:space="0" w:color="auto"/>
              <w:left w:val="outset" w:sz="6" w:space="0" w:color="auto"/>
              <w:bottom w:val="outset" w:sz="6" w:space="0" w:color="auto"/>
              <w:right w:val="outset" w:sz="6" w:space="0" w:color="auto"/>
            </w:tcBorders>
            <w:noWrap/>
            <w:vAlign w:val="center"/>
          </w:tcPr>
          <w:p w14:paraId="182E120A" w14:textId="77777777" w:rsidR="00550D96" w:rsidRPr="008212B2" w:rsidRDefault="00550D96" w:rsidP="00D50BCE">
            <w:pPr>
              <w:jc w:val="center"/>
              <w:rPr>
                <w:rFonts w:ascii="Georgia" w:hAnsi="Georgia"/>
                <w:sz w:val="20"/>
                <w:szCs w:val="20"/>
                <w:lang w:val="mk-MK"/>
              </w:rPr>
            </w:pPr>
            <w:r w:rsidRPr="008212B2">
              <w:rPr>
                <w:rFonts w:ascii="Georgia" w:hAnsi="Georgia" w:cs="Arial"/>
                <w:color w:val="000000"/>
                <w:sz w:val="20"/>
                <w:szCs w:val="20"/>
                <w:lang w:val="mk-MK"/>
              </w:rPr>
              <w:t>2,27</w:t>
            </w:r>
          </w:p>
        </w:tc>
        <w:tc>
          <w:tcPr>
            <w:tcW w:w="0" w:type="auto"/>
            <w:tcBorders>
              <w:top w:val="outset" w:sz="6" w:space="0" w:color="auto"/>
              <w:left w:val="outset" w:sz="6" w:space="0" w:color="auto"/>
              <w:bottom w:val="outset" w:sz="6" w:space="0" w:color="auto"/>
              <w:right w:val="outset" w:sz="6" w:space="0" w:color="auto"/>
            </w:tcBorders>
            <w:noWrap/>
            <w:vAlign w:val="center"/>
          </w:tcPr>
          <w:p w14:paraId="3A76B697" w14:textId="77777777" w:rsidR="00550D96" w:rsidRPr="00AB0A77" w:rsidRDefault="00550D96" w:rsidP="00D50BCE">
            <w:pPr>
              <w:jc w:val="center"/>
              <w:rPr>
                <w:rFonts w:ascii="Georgia" w:hAnsi="Georgia"/>
                <w:sz w:val="20"/>
                <w:szCs w:val="20"/>
                <w:lang w:val="mk-MK"/>
              </w:rPr>
            </w:pPr>
            <w:r w:rsidRPr="008212B2">
              <w:rPr>
                <w:rFonts w:ascii="Georgia" w:hAnsi="Georgia" w:cs="Arial"/>
                <w:color w:val="000000"/>
                <w:sz w:val="20"/>
                <w:szCs w:val="20"/>
                <w:lang w:val="mk-MK"/>
              </w:rPr>
              <w:t>0,1</w:t>
            </w:r>
            <w:r w:rsidRPr="00AB0A77">
              <w:rPr>
                <w:rFonts w:ascii="Georgia" w:hAnsi="Georgia" w:cs="Arial"/>
                <w:color w:val="000000"/>
                <w:sz w:val="20"/>
                <w:szCs w:val="20"/>
                <w:lang w:val="mk-MK"/>
              </w:rPr>
              <w:t>6</w:t>
            </w:r>
          </w:p>
        </w:tc>
        <w:tc>
          <w:tcPr>
            <w:tcW w:w="0" w:type="auto"/>
            <w:tcBorders>
              <w:top w:val="outset" w:sz="6" w:space="0" w:color="auto"/>
              <w:left w:val="outset" w:sz="6" w:space="0" w:color="auto"/>
              <w:bottom w:val="outset" w:sz="6" w:space="0" w:color="auto"/>
              <w:right w:val="outset" w:sz="6" w:space="0" w:color="auto"/>
            </w:tcBorders>
            <w:noWrap/>
            <w:vAlign w:val="center"/>
          </w:tcPr>
          <w:p w14:paraId="77479818" w14:textId="77777777" w:rsidR="00550D96" w:rsidRPr="008212B2" w:rsidRDefault="00550D96" w:rsidP="00D50BCE">
            <w:pPr>
              <w:jc w:val="center"/>
              <w:rPr>
                <w:rFonts w:ascii="Georgia" w:hAnsi="Georgia"/>
                <w:sz w:val="20"/>
                <w:szCs w:val="20"/>
                <w:lang w:val="mk-MK"/>
              </w:rPr>
            </w:pPr>
            <w:r w:rsidRPr="008212B2">
              <w:rPr>
                <w:rFonts w:ascii="Georgia" w:hAnsi="Georgia" w:cs="Arial"/>
                <w:color w:val="000000"/>
                <w:sz w:val="20"/>
                <w:szCs w:val="20"/>
                <w:lang w:val="mk-MK"/>
              </w:rPr>
              <w:t>1,94</w:t>
            </w:r>
          </w:p>
        </w:tc>
        <w:tc>
          <w:tcPr>
            <w:tcW w:w="0" w:type="auto"/>
            <w:tcBorders>
              <w:top w:val="outset" w:sz="6" w:space="0" w:color="auto"/>
              <w:left w:val="outset" w:sz="6" w:space="0" w:color="auto"/>
              <w:bottom w:val="outset" w:sz="6" w:space="0" w:color="auto"/>
              <w:right w:val="outset" w:sz="6" w:space="0" w:color="auto"/>
            </w:tcBorders>
            <w:noWrap/>
            <w:vAlign w:val="center"/>
          </w:tcPr>
          <w:p w14:paraId="10A2B760" w14:textId="77777777" w:rsidR="00550D96" w:rsidRPr="008212B2" w:rsidRDefault="00550D96" w:rsidP="00D50BCE">
            <w:pPr>
              <w:jc w:val="center"/>
              <w:rPr>
                <w:rFonts w:ascii="Georgia" w:hAnsi="Georgia"/>
                <w:sz w:val="20"/>
                <w:szCs w:val="20"/>
                <w:lang w:val="mk-MK"/>
              </w:rPr>
            </w:pPr>
            <w:r w:rsidRPr="008212B2">
              <w:rPr>
                <w:rFonts w:ascii="Georgia" w:hAnsi="Georgia" w:cs="Arial"/>
                <w:color w:val="000000"/>
                <w:sz w:val="20"/>
                <w:szCs w:val="20"/>
                <w:lang w:val="mk-MK"/>
              </w:rPr>
              <w:t>2,59</w:t>
            </w:r>
          </w:p>
        </w:tc>
        <w:tc>
          <w:tcPr>
            <w:tcW w:w="0" w:type="auto"/>
            <w:tcBorders>
              <w:top w:val="outset" w:sz="6" w:space="0" w:color="auto"/>
              <w:left w:val="outset" w:sz="6" w:space="0" w:color="auto"/>
              <w:bottom w:val="outset" w:sz="6" w:space="0" w:color="auto"/>
              <w:right w:val="outset" w:sz="6" w:space="0" w:color="auto"/>
            </w:tcBorders>
            <w:noWrap/>
            <w:vAlign w:val="center"/>
          </w:tcPr>
          <w:p w14:paraId="4D618BA8" w14:textId="77777777" w:rsidR="00550D96" w:rsidRPr="008212B2" w:rsidRDefault="00550D96" w:rsidP="00D50BCE">
            <w:pPr>
              <w:jc w:val="center"/>
              <w:rPr>
                <w:rFonts w:ascii="Georgia" w:hAnsi="Georgia"/>
                <w:sz w:val="20"/>
                <w:szCs w:val="20"/>
                <w:lang w:val="mk-MK"/>
              </w:rPr>
            </w:pPr>
            <w:r w:rsidRPr="008212B2">
              <w:rPr>
                <w:rFonts w:ascii="Georgia" w:hAnsi="Georgia" w:cs="Arial"/>
                <w:color w:val="000000"/>
                <w:sz w:val="20"/>
                <w:szCs w:val="20"/>
                <w:lang w:val="mk-MK"/>
              </w:rPr>
              <w:t>15</w:t>
            </w:r>
          </w:p>
        </w:tc>
      </w:tr>
      <w:tr w:rsidR="00550D96" w:rsidRPr="00AB0A77" w14:paraId="36D1EA49" w14:textId="77777777" w:rsidTr="00D50BCE">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tcPr>
          <w:p w14:paraId="16FDAEDA" w14:textId="77777777" w:rsidR="00550D96" w:rsidRPr="008212B2" w:rsidRDefault="00550D96" w:rsidP="00D50BCE">
            <w:pPr>
              <w:jc w:val="center"/>
              <w:rPr>
                <w:rFonts w:ascii="Georgia" w:hAnsi="Georgia"/>
                <w:bCs/>
                <w:sz w:val="20"/>
                <w:szCs w:val="20"/>
                <w:lang w:val="mk-MK"/>
              </w:rPr>
            </w:pPr>
            <w:r w:rsidRPr="008212B2">
              <w:rPr>
                <w:rFonts w:ascii="Georgia" w:hAnsi="Georgia" w:cs="Arial"/>
                <w:bCs/>
                <w:color w:val="000000"/>
                <w:sz w:val="20"/>
                <w:szCs w:val="20"/>
                <w:lang w:val="mk-MK"/>
              </w:rPr>
              <w:t>2</w:t>
            </w:r>
          </w:p>
        </w:tc>
        <w:tc>
          <w:tcPr>
            <w:tcW w:w="0" w:type="auto"/>
            <w:tcBorders>
              <w:top w:val="outset" w:sz="6" w:space="0" w:color="auto"/>
              <w:left w:val="outset" w:sz="6" w:space="0" w:color="auto"/>
              <w:bottom w:val="outset" w:sz="6" w:space="0" w:color="auto"/>
              <w:right w:val="outset" w:sz="6" w:space="0" w:color="auto"/>
            </w:tcBorders>
            <w:noWrap/>
            <w:vAlign w:val="center"/>
          </w:tcPr>
          <w:p w14:paraId="1D2992F3" w14:textId="77777777" w:rsidR="00550D96" w:rsidRPr="008212B2" w:rsidRDefault="00550D96" w:rsidP="00D50BCE">
            <w:pPr>
              <w:jc w:val="center"/>
              <w:rPr>
                <w:rFonts w:ascii="Georgia" w:hAnsi="Georgia"/>
                <w:sz w:val="20"/>
                <w:szCs w:val="20"/>
                <w:lang w:val="mk-MK"/>
              </w:rPr>
            </w:pPr>
            <w:r w:rsidRPr="008212B2">
              <w:rPr>
                <w:rFonts w:ascii="Georgia" w:hAnsi="Georgia" w:cs="Arial"/>
                <w:color w:val="000000"/>
                <w:sz w:val="20"/>
                <w:szCs w:val="20"/>
                <w:lang w:val="mk-MK"/>
              </w:rPr>
              <w:t>1</w:t>
            </w:r>
          </w:p>
        </w:tc>
        <w:tc>
          <w:tcPr>
            <w:tcW w:w="0" w:type="auto"/>
            <w:tcBorders>
              <w:top w:val="outset" w:sz="6" w:space="0" w:color="auto"/>
              <w:left w:val="outset" w:sz="6" w:space="0" w:color="auto"/>
              <w:bottom w:val="outset" w:sz="6" w:space="0" w:color="auto"/>
              <w:right w:val="outset" w:sz="6" w:space="0" w:color="auto"/>
            </w:tcBorders>
            <w:noWrap/>
            <w:vAlign w:val="center"/>
          </w:tcPr>
          <w:p w14:paraId="5EF73F21" w14:textId="77777777" w:rsidR="00550D96" w:rsidRPr="008212B2" w:rsidRDefault="00550D96" w:rsidP="00D50BCE">
            <w:pPr>
              <w:jc w:val="center"/>
              <w:rPr>
                <w:rFonts w:ascii="Georgia" w:hAnsi="Georgia"/>
                <w:sz w:val="20"/>
                <w:szCs w:val="20"/>
                <w:lang w:val="mk-MK"/>
              </w:rPr>
            </w:pPr>
            <w:r w:rsidRPr="008212B2">
              <w:rPr>
                <w:rFonts w:ascii="Georgia" w:hAnsi="Georgia"/>
                <w:color w:val="000000"/>
                <w:sz w:val="20"/>
                <w:szCs w:val="20"/>
                <w:lang w:val="mk-MK"/>
              </w:rPr>
              <w:t>LSA/SBIA</w:t>
            </w:r>
          </w:p>
        </w:tc>
        <w:tc>
          <w:tcPr>
            <w:tcW w:w="0" w:type="auto"/>
            <w:tcBorders>
              <w:top w:val="outset" w:sz="6" w:space="0" w:color="auto"/>
              <w:left w:val="outset" w:sz="6" w:space="0" w:color="auto"/>
              <w:bottom w:val="outset" w:sz="6" w:space="0" w:color="auto"/>
              <w:right w:val="outset" w:sz="6" w:space="0" w:color="auto"/>
            </w:tcBorders>
            <w:noWrap/>
            <w:vAlign w:val="center"/>
          </w:tcPr>
          <w:p w14:paraId="4E3DC06F" w14:textId="77777777" w:rsidR="00550D96" w:rsidRPr="008212B2" w:rsidRDefault="00550D96" w:rsidP="00D50BCE">
            <w:pPr>
              <w:jc w:val="center"/>
              <w:rPr>
                <w:rFonts w:ascii="Georgia" w:hAnsi="Georgia"/>
                <w:sz w:val="20"/>
                <w:szCs w:val="20"/>
                <w:lang w:val="mk-MK"/>
              </w:rPr>
            </w:pPr>
            <w:r w:rsidRPr="008212B2">
              <w:rPr>
                <w:rFonts w:ascii="Georgia" w:hAnsi="Georgia" w:cs="Arial"/>
                <w:color w:val="000000"/>
                <w:sz w:val="20"/>
                <w:szCs w:val="20"/>
                <w:lang w:val="mk-MK"/>
              </w:rPr>
              <w:t>2,27</w:t>
            </w:r>
          </w:p>
        </w:tc>
        <w:tc>
          <w:tcPr>
            <w:tcW w:w="0" w:type="auto"/>
            <w:tcBorders>
              <w:top w:val="outset" w:sz="6" w:space="0" w:color="auto"/>
              <w:left w:val="outset" w:sz="6" w:space="0" w:color="auto"/>
              <w:bottom w:val="outset" w:sz="6" w:space="0" w:color="auto"/>
              <w:right w:val="outset" w:sz="6" w:space="0" w:color="auto"/>
            </w:tcBorders>
            <w:noWrap/>
            <w:vAlign w:val="center"/>
          </w:tcPr>
          <w:p w14:paraId="320C4E4C" w14:textId="77777777" w:rsidR="00550D96" w:rsidRPr="00AB0A77" w:rsidRDefault="00550D96" w:rsidP="00D50BCE">
            <w:pPr>
              <w:jc w:val="center"/>
              <w:rPr>
                <w:rFonts w:ascii="Georgia" w:hAnsi="Georgia"/>
                <w:sz w:val="20"/>
                <w:szCs w:val="20"/>
                <w:lang w:val="mk-MK"/>
              </w:rPr>
            </w:pPr>
            <w:r w:rsidRPr="008212B2">
              <w:rPr>
                <w:rFonts w:ascii="Georgia" w:hAnsi="Georgia" w:cs="Arial"/>
                <w:color w:val="000000"/>
                <w:sz w:val="20"/>
                <w:szCs w:val="20"/>
                <w:lang w:val="mk-MK"/>
              </w:rPr>
              <w:t>0,1</w:t>
            </w:r>
            <w:r w:rsidRPr="00AB0A77">
              <w:rPr>
                <w:rFonts w:ascii="Georgia" w:hAnsi="Georgia" w:cs="Arial"/>
                <w:color w:val="000000"/>
                <w:sz w:val="20"/>
                <w:szCs w:val="20"/>
                <w:lang w:val="mk-MK"/>
              </w:rPr>
              <w:t>6</w:t>
            </w:r>
          </w:p>
        </w:tc>
        <w:tc>
          <w:tcPr>
            <w:tcW w:w="0" w:type="auto"/>
            <w:tcBorders>
              <w:top w:val="outset" w:sz="6" w:space="0" w:color="auto"/>
              <w:left w:val="outset" w:sz="6" w:space="0" w:color="auto"/>
              <w:bottom w:val="outset" w:sz="6" w:space="0" w:color="auto"/>
              <w:right w:val="outset" w:sz="6" w:space="0" w:color="auto"/>
            </w:tcBorders>
            <w:noWrap/>
            <w:vAlign w:val="center"/>
          </w:tcPr>
          <w:p w14:paraId="1D2489A3" w14:textId="77777777" w:rsidR="00550D96" w:rsidRPr="008212B2" w:rsidRDefault="00550D96" w:rsidP="00D50BCE">
            <w:pPr>
              <w:jc w:val="center"/>
              <w:rPr>
                <w:rFonts w:ascii="Georgia" w:hAnsi="Georgia"/>
                <w:sz w:val="20"/>
                <w:szCs w:val="20"/>
                <w:lang w:val="mk-MK"/>
              </w:rPr>
            </w:pPr>
            <w:r w:rsidRPr="008212B2">
              <w:rPr>
                <w:rFonts w:ascii="Georgia" w:hAnsi="Georgia" w:cs="Arial"/>
                <w:color w:val="000000"/>
                <w:sz w:val="20"/>
                <w:szCs w:val="20"/>
                <w:lang w:val="mk-MK"/>
              </w:rPr>
              <w:t>1,94</w:t>
            </w:r>
          </w:p>
        </w:tc>
        <w:tc>
          <w:tcPr>
            <w:tcW w:w="0" w:type="auto"/>
            <w:tcBorders>
              <w:top w:val="outset" w:sz="6" w:space="0" w:color="auto"/>
              <w:left w:val="outset" w:sz="6" w:space="0" w:color="auto"/>
              <w:bottom w:val="outset" w:sz="6" w:space="0" w:color="auto"/>
              <w:right w:val="outset" w:sz="6" w:space="0" w:color="auto"/>
            </w:tcBorders>
            <w:noWrap/>
            <w:vAlign w:val="center"/>
          </w:tcPr>
          <w:p w14:paraId="1DC0E565" w14:textId="77777777" w:rsidR="00550D96" w:rsidRPr="008212B2" w:rsidRDefault="00550D96" w:rsidP="00D50BCE">
            <w:pPr>
              <w:jc w:val="center"/>
              <w:rPr>
                <w:rFonts w:ascii="Georgia" w:hAnsi="Georgia"/>
                <w:sz w:val="20"/>
                <w:szCs w:val="20"/>
                <w:lang w:val="mk-MK"/>
              </w:rPr>
            </w:pPr>
            <w:r w:rsidRPr="008212B2">
              <w:rPr>
                <w:rFonts w:ascii="Georgia" w:hAnsi="Georgia" w:cs="Arial"/>
                <w:color w:val="000000"/>
                <w:sz w:val="20"/>
                <w:szCs w:val="20"/>
                <w:lang w:val="mk-MK"/>
              </w:rPr>
              <w:t>2,59</w:t>
            </w:r>
          </w:p>
        </w:tc>
        <w:tc>
          <w:tcPr>
            <w:tcW w:w="0" w:type="auto"/>
            <w:tcBorders>
              <w:top w:val="outset" w:sz="6" w:space="0" w:color="auto"/>
              <w:left w:val="outset" w:sz="6" w:space="0" w:color="auto"/>
              <w:bottom w:val="outset" w:sz="6" w:space="0" w:color="auto"/>
              <w:right w:val="outset" w:sz="6" w:space="0" w:color="auto"/>
            </w:tcBorders>
            <w:noWrap/>
            <w:vAlign w:val="center"/>
          </w:tcPr>
          <w:p w14:paraId="0C2D097E" w14:textId="77777777" w:rsidR="00550D96" w:rsidRPr="008212B2" w:rsidRDefault="00550D96" w:rsidP="00D50BCE">
            <w:pPr>
              <w:jc w:val="center"/>
              <w:rPr>
                <w:rFonts w:ascii="Georgia" w:hAnsi="Georgia"/>
                <w:sz w:val="20"/>
                <w:szCs w:val="20"/>
                <w:lang w:val="mk-MK"/>
              </w:rPr>
            </w:pPr>
            <w:r w:rsidRPr="008212B2">
              <w:rPr>
                <w:rFonts w:ascii="Georgia" w:hAnsi="Georgia" w:cs="Arial"/>
                <w:color w:val="000000"/>
                <w:sz w:val="20"/>
                <w:szCs w:val="20"/>
                <w:lang w:val="mk-MK"/>
              </w:rPr>
              <w:t>15</w:t>
            </w:r>
          </w:p>
        </w:tc>
      </w:tr>
      <w:tr w:rsidR="00550D96" w:rsidRPr="00AB0A77" w14:paraId="5D49AB08" w14:textId="77777777" w:rsidTr="00D50BCE">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tcPr>
          <w:p w14:paraId="2E15BF3F" w14:textId="77777777" w:rsidR="00550D96" w:rsidRPr="008212B2" w:rsidRDefault="00550D96" w:rsidP="00D50BCE">
            <w:pPr>
              <w:jc w:val="center"/>
              <w:rPr>
                <w:rFonts w:ascii="Georgia" w:hAnsi="Georgia"/>
                <w:bCs/>
                <w:sz w:val="20"/>
                <w:szCs w:val="20"/>
                <w:lang w:val="mk-MK"/>
              </w:rPr>
            </w:pPr>
            <w:r w:rsidRPr="008212B2">
              <w:rPr>
                <w:rFonts w:ascii="Georgia" w:hAnsi="Georgia" w:cs="Arial"/>
                <w:bCs/>
                <w:color w:val="000000"/>
                <w:sz w:val="20"/>
                <w:szCs w:val="20"/>
                <w:lang w:val="mk-MK"/>
              </w:rPr>
              <w:t>3</w:t>
            </w:r>
          </w:p>
        </w:tc>
        <w:tc>
          <w:tcPr>
            <w:tcW w:w="0" w:type="auto"/>
            <w:tcBorders>
              <w:top w:val="outset" w:sz="6" w:space="0" w:color="auto"/>
              <w:left w:val="outset" w:sz="6" w:space="0" w:color="auto"/>
              <w:bottom w:val="outset" w:sz="6" w:space="0" w:color="auto"/>
              <w:right w:val="outset" w:sz="6" w:space="0" w:color="auto"/>
            </w:tcBorders>
            <w:noWrap/>
            <w:vAlign w:val="center"/>
          </w:tcPr>
          <w:p w14:paraId="1356ADBB" w14:textId="77777777" w:rsidR="00550D96" w:rsidRPr="008212B2" w:rsidRDefault="00550D96" w:rsidP="00D50BCE">
            <w:pPr>
              <w:jc w:val="center"/>
              <w:rPr>
                <w:rFonts w:ascii="Georgia" w:hAnsi="Georgia"/>
                <w:sz w:val="20"/>
                <w:szCs w:val="20"/>
                <w:lang w:val="mk-MK"/>
              </w:rPr>
            </w:pPr>
            <w:r w:rsidRPr="008212B2">
              <w:rPr>
                <w:rFonts w:ascii="Georgia" w:hAnsi="Georgia" w:cs="Arial"/>
                <w:color w:val="000000"/>
                <w:sz w:val="20"/>
                <w:szCs w:val="20"/>
                <w:lang w:val="mk-MK"/>
              </w:rPr>
              <w:t>1</w:t>
            </w:r>
          </w:p>
        </w:tc>
        <w:tc>
          <w:tcPr>
            <w:tcW w:w="0" w:type="auto"/>
            <w:tcBorders>
              <w:top w:val="outset" w:sz="6" w:space="0" w:color="auto"/>
              <w:left w:val="outset" w:sz="6" w:space="0" w:color="auto"/>
              <w:bottom w:val="outset" w:sz="6" w:space="0" w:color="auto"/>
              <w:right w:val="outset" w:sz="6" w:space="0" w:color="auto"/>
            </w:tcBorders>
            <w:noWrap/>
            <w:vAlign w:val="center"/>
          </w:tcPr>
          <w:p w14:paraId="7F538A3D" w14:textId="77777777" w:rsidR="00550D96" w:rsidRPr="008212B2" w:rsidRDefault="00550D96" w:rsidP="00D50BCE">
            <w:pPr>
              <w:jc w:val="center"/>
              <w:rPr>
                <w:rFonts w:ascii="Georgia" w:hAnsi="Georgia"/>
                <w:sz w:val="20"/>
                <w:szCs w:val="20"/>
                <w:lang w:val="mk-MK"/>
              </w:rPr>
            </w:pPr>
            <w:r w:rsidRPr="008212B2">
              <w:rPr>
                <w:rFonts w:ascii="Georgia" w:hAnsi="Georgia"/>
                <w:color w:val="000000"/>
                <w:sz w:val="20"/>
                <w:szCs w:val="20"/>
                <w:lang w:val="mk-MK"/>
              </w:rPr>
              <w:t>LSA/SBI2</w:t>
            </w:r>
          </w:p>
        </w:tc>
        <w:tc>
          <w:tcPr>
            <w:tcW w:w="0" w:type="auto"/>
            <w:tcBorders>
              <w:top w:val="outset" w:sz="6" w:space="0" w:color="auto"/>
              <w:left w:val="outset" w:sz="6" w:space="0" w:color="auto"/>
              <w:bottom w:val="outset" w:sz="6" w:space="0" w:color="auto"/>
              <w:right w:val="outset" w:sz="6" w:space="0" w:color="auto"/>
            </w:tcBorders>
            <w:noWrap/>
            <w:vAlign w:val="center"/>
          </w:tcPr>
          <w:p w14:paraId="42EB45EA" w14:textId="77777777" w:rsidR="00550D96" w:rsidRPr="008212B2" w:rsidRDefault="00550D96" w:rsidP="00D50BCE">
            <w:pPr>
              <w:jc w:val="center"/>
              <w:rPr>
                <w:rFonts w:ascii="Georgia" w:hAnsi="Georgia"/>
                <w:sz w:val="20"/>
                <w:szCs w:val="20"/>
                <w:lang w:val="mk-MK"/>
              </w:rPr>
            </w:pPr>
            <w:r w:rsidRPr="008212B2">
              <w:rPr>
                <w:rFonts w:ascii="Georgia" w:hAnsi="Georgia" w:cs="Arial"/>
                <w:color w:val="000000"/>
                <w:sz w:val="20"/>
                <w:szCs w:val="20"/>
                <w:lang w:val="mk-MK"/>
              </w:rPr>
              <w:t>1,40</w:t>
            </w:r>
          </w:p>
        </w:tc>
        <w:tc>
          <w:tcPr>
            <w:tcW w:w="0" w:type="auto"/>
            <w:tcBorders>
              <w:top w:val="outset" w:sz="6" w:space="0" w:color="auto"/>
              <w:left w:val="outset" w:sz="6" w:space="0" w:color="auto"/>
              <w:bottom w:val="outset" w:sz="6" w:space="0" w:color="auto"/>
              <w:right w:val="outset" w:sz="6" w:space="0" w:color="auto"/>
            </w:tcBorders>
            <w:noWrap/>
            <w:vAlign w:val="center"/>
          </w:tcPr>
          <w:p w14:paraId="56E5F04F" w14:textId="77777777" w:rsidR="00550D96" w:rsidRPr="00AB0A77" w:rsidRDefault="00550D96" w:rsidP="00D50BCE">
            <w:pPr>
              <w:jc w:val="center"/>
              <w:rPr>
                <w:rFonts w:ascii="Georgia" w:hAnsi="Georgia"/>
                <w:sz w:val="20"/>
                <w:szCs w:val="20"/>
                <w:lang w:val="mk-MK"/>
              </w:rPr>
            </w:pPr>
            <w:r w:rsidRPr="008212B2">
              <w:rPr>
                <w:rFonts w:ascii="Georgia" w:hAnsi="Georgia" w:cs="Arial"/>
                <w:color w:val="000000"/>
                <w:sz w:val="20"/>
                <w:szCs w:val="20"/>
                <w:lang w:val="mk-MK"/>
              </w:rPr>
              <w:t>0,1</w:t>
            </w:r>
            <w:r w:rsidRPr="00AB0A77">
              <w:rPr>
                <w:rFonts w:ascii="Georgia" w:hAnsi="Georgia" w:cs="Arial"/>
                <w:color w:val="000000"/>
                <w:sz w:val="20"/>
                <w:szCs w:val="20"/>
                <w:lang w:val="mk-MK"/>
              </w:rPr>
              <w:t>6</w:t>
            </w:r>
          </w:p>
        </w:tc>
        <w:tc>
          <w:tcPr>
            <w:tcW w:w="0" w:type="auto"/>
            <w:tcBorders>
              <w:top w:val="outset" w:sz="6" w:space="0" w:color="auto"/>
              <w:left w:val="outset" w:sz="6" w:space="0" w:color="auto"/>
              <w:bottom w:val="outset" w:sz="6" w:space="0" w:color="auto"/>
              <w:right w:val="outset" w:sz="6" w:space="0" w:color="auto"/>
            </w:tcBorders>
            <w:noWrap/>
            <w:vAlign w:val="center"/>
          </w:tcPr>
          <w:p w14:paraId="4E40D96B" w14:textId="77777777" w:rsidR="00550D96" w:rsidRPr="00AB0A77" w:rsidRDefault="00550D96" w:rsidP="00D50BCE">
            <w:pPr>
              <w:jc w:val="center"/>
              <w:rPr>
                <w:rFonts w:ascii="Georgia" w:hAnsi="Georgia"/>
                <w:sz w:val="20"/>
                <w:szCs w:val="20"/>
                <w:lang w:val="mk-MK"/>
              </w:rPr>
            </w:pPr>
            <w:r w:rsidRPr="008212B2">
              <w:rPr>
                <w:rFonts w:ascii="Georgia" w:hAnsi="Georgia" w:cs="Arial"/>
                <w:color w:val="000000"/>
                <w:sz w:val="20"/>
                <w:szCs w:val="20"/>
                <w:lang w:val="mk-MK"/>
              </w:rPr>
              <w:t>1,0</w:t>
            </w:r>
            <w:r w:rsidRPr="00AB0A77">
              <w:rPr>
                <w:rFonts w:ascii="Georgia" w:hAnsi="Georgia" w:cs="Arial"/>
                <w:color w:val="000000"/>
                <w:sz w:val="20"/>
                <w:szCs w:val="20"/>
                <w:lang w:val="mk-MK"/>
              </w:rPr>
              <w:t>8</w:t>
            </w:r>
          </w:p>
        </w:tc>
        <w:tc>
          <w:tcPr>
            <w:tcW w:w="0" w:type="auto"/>
            <w:tcBorders>
              <w:top w:val="outset" w:sz="6" w:space="0" w:color="auto"/>
              <w:left w:val="outset" w:sz="6" w:space="0" w:color="auto"/>
              <w:bottom w:val="outset" w:sz="6" w:space="0" w:color="auto"/>
              <w:right w:val="outset" w:sz="6" w:space="0" w:color="auto"/>
            </w:tcBorders>
            <w:noWrap/>
            <w:vAlign w:val="center"/>
          </w:tcPr>
          <w:p w14:paraId="28E1CC18" w14:textId="77777777" w:rsidR="00550D96" w:rsidRPr="008212B2" w:rsidRDefault="00550D96" w:rsidP="00D50BCE">
            <w:pPr>
              <w:jc w:val="center"/>
              <w:rPr>
                <w:rFonts w:ascii="Georgia" w:hAnsi="Georgia"/>
                <w:sz w:val="20"/>
                <w:szCs w:val="20"/>
                <w:lang w:val="mk-MK"/>
              </w:rPr>
            </w:pPr>
            <w:r w:rsidRPr="008212B2">
              <w:rPr>
                <w:rFonts w:ascii="Georgia" w:hAnsi="Georgia" w:cs="Arial"/>
                <w:color w:val="000000"/>
                <w:sz w:val="20"/>
                <w:szCs w:val="20"/>
                <w:lang w:val="mk-MK"/>
              </w:rPr>
              <w:t>1,72</w:t>
            </w:r>
          </w:p>
        </w:tc>
        <w:tc>
          <w:tcPr>
            <w:tcW w:w="0" w:type="auto"/>
            <w:tcBorders>
              <w:top w:val="outset" w:sz="6" w:space="0" w:color="auto"/>
              <w:left w:val="outset" w:sz="6" w:space="0" w:color="auto"/>
              <w:bottom w:val="outset" w:sz="6" w:space="0" w:color="auto"/>
              <w:right w:val="outset" w:sz="6" w:space="0" w:color="auto"/>
            </w:tcBorders>
            <w:noWrap/>
            <w:vAlign w:val="center"/>
          </w:tcPr>
          <w:p w14:paraId="795F6F9C" w14:textId="77777777" w:rsidR="00550D96" w:rsidRPr="008212B2" w:rsidRDefault="00550D96" w:rsidP="00D50BCE">
            <w:pPr>
              <w:jc w:val="center"/>
              <w:rPr>
                <w:rFonts w:ascii="Georgia" w:hAnsi="Georgia"/>
                <w:sz w:val="20"/>
                <w:szCs w:val="20"/>
                <w:lang w:val="mk-MK"/>
              </w:rPr>
            </w:pPr>
            <w:r w:rsidRPr="008212B2">
              <w:rPr>
                <w:rFonts w:ascii="Georgia" w:hAnsi="Georgia" w:cs="Arial"/>
                <w:color w:val="000000"/>
                <w:sz w:val="20"/>
                <w:szCs w:val="20"/>
                <w:lang w:val="mk-MK"/>
              </w:rPr>
              <w:t>15</w:t>
            </w:r>
          </w:p>
        </w:tc>
      </w:tr>
      <w:tr w:rsidR="00550D96" w:rsidRPr="00AB0A77" w14:paraId="1194CEE7" w14:textId="77777777" w:rsidTr="00D50BCE">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tcPr>
          <w:p w14:paraId="6E333961" w14:textId="77777777" w:rsidR="00550D96" w:rsidRPr="008212B2" w:rsidRDefault="00550D96" w:rsidP="00D50BCE">
            <w:pPr>
              <w:jc w:val="center"/>
              <w:rPr>
                <w:rFonts w:ascii="Georgia" w:hAnsi="Georgia"/>
                <w:bCs/>
                <w:sz w:val="20"/>
                <w:szCs w:val="20"/>
                <w:lang w:val="mk-MK"/>
              </w:rPr>
            </w:pPr>
            <w:r w:rsidRPr="008212B2">
              <w:rPr>
                <w:rFonts w:ascii="Georgia" w:hAnsi="Georgia" w:cs="Arial"/>
                <w:bCs/>
                <w:color w:val="000000"/>
                <w:sz w:val="20"/>
                <w:szCs w:val="20"/>
                <w:lang w:val="mk-MK"/>
              </w:rPr>
              <w:t>4</w:t>
            </w:r>
          </w:p>
        </w:tc>
        <w:tc>
          <w:tcPr>
            <w:tcW w:w="0" w:type="auto"/>
            <w:tcBorders>
              <w:top w:val="outset" w:sz="6" w:space="0" w:color="auto"/>
              <w:left w:val="outset" w:sz="6" w:space="0" w:color="auto"/>
              <w:bottom w:val="outset" w:sz="6" w:space="0" w:color="auto"/>
              <w:right w:val="outset" w:sz="6" w:space="0" w:color="auto"/>
            </w:tcBorders>
            <w:noWrap/>
            <w:vAlign w:val="center"/>
          </w:tcPr>
          <w:p w14:paraId="3E2D3886" w14:textId="77777777" w:rsidR="00550D96" w:rsidRPr="008212B2" w:rsidRDefault="00550D96" w:rsidP="00D50BCE">
            <w:pPr>
              <w:jc w:val="center"/>
              <w:rPr>
                <w:rFonts w:ascii="Georgia" w:hAnsi="Georgia"/>
                <w:sz w:val="20"/>
                <w:szCs w:val="20"/>
                <w:lang w:val="mk-MK"/>
              </w:rPr>
            </w:pPr>
            <w:r w:rsidRPr="008212B2">
              <w:rPr>
                <w:rFonts w:ascii="Georgia" w:hAnsi="Georgia" w:cs="Arial"/>
                <w:color w:val="000000"/>
                <w:sz w:val="20"/>
                <w:szCs w:val="20"/>
                <w:lang w:val="mk-MK"/>
              </w:rPr>
              <w:t>3</w:t>
            </w:r>
          </w:p>
        </w:tc>
        <w:tc>
          <w:tcPr>
            <w:tcW w:w="0" w:type="auto"/>
            <w:tcBorders>
              <w:top w:val="outset" w:sz="6" w:space="0" w:color="auto"/>
              <w:left w:val="outset" w:sz="6" w:space="0" w:color="auto"/>
              <w:bottom w:val="outset" w:sz="6" w:space="0" w:color="auto"/>
              <w:right w:val="outset" w:sz="6" w:space="0" w:color="auto"/>
            </w:tcBorders>
            <w:noWrap/>
            <w:vAlign w:val="center"/>
          </w:tcPr>
          <w:p w14:paraId="67DE30F0" w14:textId="77777777" w:rsidR="00550D96" w:rsidRPr="008212B2" w:rsidRDefault="00550D96" w:rsidP="00D50BCE">
            <w:pPr>
              <w:jc w:val="center"/>
              <w:rPr>
                <w:rFonts w:ascii="Georgia" w:hAnsi="Georgia"/>
                <w:sz w:val="20"/>
                <w:szCs w:val="20"/>
                <w:lang w:val="mk-MK"/>
              </w:rPr>
            </w:pPr>
            <w:r w:rsidRPr="008212B2">
              <w:rPr>
                <w:rFonts w:ascii="Georgia" w:hAnsi="Georgia"/>
                <w:color w:val="000000"/>
                <w:sz w:val="20"/>
                <w:szCs w:val="20"/>
                <w:lang w:val="mk-MK"/>
              </w:rPr>
              <w:t>LSB/SBIB</w:t>
            </w:r>
          </w:p>
        </w:tc>
        <w:tc>
          <w:tcPr>
            <w:tcW w:w="0" w:type="auto"/>
            <w:tcBorders>
              <w:top w:val="outset" w:sz="6" w:space="0" w:color="auto"/>
              <w:left w:val="outset" w:sz="6" w:space="0" w:color="auto"/>
              <w:bottom w:val="outset" w:sz="6" w:space="0" w:color="auto"/>
              <w:right w:val="outset" w:sz="6" w:space="0" w:color="auto"/>
            </w:tcBorders>
            <w:noWrap/>
            <w:vAlign w:val="center"/>
          </w:tcPr>
          <w:p w14:paraId="5208533C" w14:textId="77777777" w:rsidR="00550D96" w:rsidRPr="008212B2" w:rsidRDefault="00550D96" w:rsidP="00D50BCE">
            <w:pPr>
              <w:jc w:val="center"/>
              <w:rPr>
                <w:rFonts w:ascii="Georgia" w:hAnsi="Georgia"/>
                <w:sz w:val="20"/>
                <w:szCs w:val="20"/>
                <w:lang w:val="mk-MK"/>
              </w:rPr>
            </w:pPr>
            <w:r w:rsidRPr="008212B2">
              <w:rPr>
                <w:rFonts w:ascii="Georgia" w:hAnsi="Georgia" w:cs="Arial"/>
                <w:color w:val="000000"/>
                <w:sz w:val="20"/>
                <w:szCs w:val="20"/>
                <w:lang w:val="mk-MK"/>
              </w:rPr>
              <w:t>1,47</w:t>
            </w:r>
          </w:p>
        </w:tc>
        <w:tc>
          <w:tcPr>
            <w:tcW w:w="0" w:type="auto"/>
            <w:tcBorders>
              <w:top w:val="outset" w:sz="6" w:space="0" w:color="auto"/>
              <w:left w:val="outset" w:sz="6" w:space="0" w:color="auto"/>
              <w:bottom w:val="outset" w:sz="6" w:space="0" w:color="auto"/>
              <w:right w:val="outset" w:sz="6" w:space="0" w:color="auto"/>
            </w:tcBorders>
            <w:noWrap/>
            <w:vAlign w:val="center"/>
          </w:tcPr>
          <w:p w14:paraId="246DFBCA" w14:textId="77777777" w:rsidR="00550D96" w:rsidRPr="00AB0A77" w:rsidRDefault="00550D96" w:rsidP="00D50BCE">
            <w:pPr>
              <w:jc w:val="center"/>
              <w:rPr>
                <w:rFonts w:ascii="Georgia" w:hAnsi="Georgia"/>
                <w:sz w:val="20"/>
                <w:szCs w:val="20"/>
                <w:lang w:val="mk-MK"/>
              </w:rPr>
            </w:pPr>
            <w:r w:rsidRPr="008212B2">
              <w:rPr>
                <w:rFonts w:ascii="Georgia" w:hAnsi="Georgia" w:cs="Arial"/>
                <w:color w:val="000000"/>
                <w:sz w:val="20"/>
                <w:szCs w:val="20"/>
                <w:lang w:val="mk-MK"/>
              </w:rPr>
              <w:t>0,1</w:t>
            </w:r>
            <w:r w:rsidRPr="00AB0A77">
              <w:rPr>
                <w:rFonts w:ascii="Georgia" w:hAnsi="Georgia" w:cs="Arial"/>
                <w:color w:val="000000"/>
                <w:sz w:val="20"/>
                <w:szCs w:val="20"/>
                <w:lang w:val="mk-MK"/>
              </w:rPr>
              <w:t>6</w:t>
            </w:r>
          </w:p>
        </w:tc>
        <w:tc>
          <w:tcPr>
            <w:tcW w:w="0" w:type="auto"/>
            <w:tcBorders>
              <w:top w:val="outset" w:sz="6" w:space="0" w:color="auto"/>
              <w:left w:val="outset" w:sz="6" w:space="0" w:color="auto"/>
              <w:bottom w:val="outset" w:sz="6" w:space="0" w:color="auto"/>
              <w:right w:val="outset" w:sz="6" w:space="0" w:color="auto"/>
            </w:tcBorders>
            <w:noWrap/>
            <w:vAlign w:val="center"/>
          </w:tcPr>
          <w:p w14:paraId="2A6149CD" w14:textId="77777777" w:rsidR="00550D96" w:rsidRPr="008212B2" w:rsidRDefault="00550D96" w:rsidP="00D50BCE">
            <w:pPr>
              <w:jc w:val="center"/>
              <w:rPr>
                <w:rFonts w:ascii="Georgia" w:hAnsi="Georgia"/>
                <w:sz w:val="20"/>
                <w:szCs w:val="20"/>
                <w:lang w:val="mk-MK"/>
              </w:rPr>
            </w:pPr>
            <w:r w:rsidRPr="008212B2">
              <w:rPr>
                <w:rFonts w:ascii="Georgia" w:hAnsi="Georgia" w:cs="Arial"/>
                <w:color w:val="000000"/>
                <w:sz w:val="20"/>
                <w:szCs w:val="20"/>
                <w:lang w:val="mk-MK"/>
              </w:rPr>
              <w:t>1,14</w:t>
            </w:r>
          </w:p>
        </w:tc>
        <w:tc>
          <w:tcPr>
            <w:tcW w:w="0" w:type="auto"/>
            <w:tcBorders>
              <w:top w:val="outset" w:sz="6" w:space="0" w:color="auto"/>
              <w:left w:val="outset" w:sz="6" w:space="0" w:color="auto"/>
              <w:bottom w:val="outset" w:sz="6" w:space="0" w:color="auto"/>
              <w:right w:val="outset" w:sz="6" w:space="0" w:color="auto"/>
            </w:tcBorders>
            <w:noWrap/>
            <w:vAlign w:val="center"/>
          </w:tcPr>
          <w:p w14:paraId="71591A02" w14:textId="77777777" w:rsidR="00550D96" w:rsidRPr="008212B2" w:rsidRDefault="00550D96" w:rsidP="00D50BCE">
            <w:pPr>
              <w:jc w:val="center"/>
              <w:rPr>
                <w:rFonts w:ascii="Georgia" w:hAnsi="Georgia"/>
                <w:sz w:val="20"/>
                <w:szCs w:val="20"/>
                <w:lang w:val="mk-MK"/>
              </w:rPr>
            </w:pPr>
            <w:r w:rsidRPr="008212B2">
              <w:rPr>
                <w:rFonts w:ascii="Georgia" w:hAnsi="Georgia" w:cs="Arial"/>
                <w:color w:val="000000"/>
                <w:sz w:val="20"/>
                <w:szCs w:val="20"/>
                <w:lang w:val="mk-MK"/>
              </w:rPr>
              <w:t>1,79</w:t>
            </w:r>
          </w:p>
        </w:tc>
        <w:tc>
          <w:tcPr>
            <w:tcW w:w="0" w:type="auto"/>
            <w:tcBorders>
              <w:top w:val="outset" w:sz="6" w:space="0" w:color="auto"/>
              <w:left w:val="outset" w:sz="6" w:space="0" w:color="auto"/>
              <w:bottom w:val="outset" w:sz="6" w:space="0" w:color="auto"/>
              <w:right w:val="outset" w:sz="6" w:space="0" w:color="auto"/>
            </w:tcBorders>
            <w:noWrap/>
            <w:vAlign w:val="center"/>
          </w:tcPr>
          <w:p w14:paraId="0247A515" w14:textId="77777777" w:rsidR="00550D96" w:rsidRPr="008212B2" w:rsidRDefault="00550D96" w:rsidP="00D50BCE">
            <w:pPr>
              <w:jc w:val="center"/>
              <w:rPr>
                <w:rFonts w:ascii="Georgia" w:hAnsi="Georgia"/>
                <w:sz w:val="20"/>
                <w:szCs w:val="20"/>
                <w:lang w:val="mk-MK"/>
              </w:rPr>
            </w:pPr>
            <w:r w:rsidRPr="008212B2">
              <w:rPr>
                <w:rFonts w:ascii="Georgia" w:hAnsi="Georgia" w:cs="Arial"/>
                <w:color w:val="000000"/>
                <w:sz w:val="20"/>
                <w:szCs w:val="20"/>
                <w:lang w:val="mk-MK"/>
              </w:rPr>
              <w:t>15</w:t>
            </w:r>
          </w:p>
        </w:tc>
      </w:tr>
      <w:tr w:rsidR="00550D96" w:rsidRPr="00AB0A77" w14:paraId="5CED89AD" w14:textId="77777777" w:rsidTr="00D50BCE">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tcPr>
          <w:p w14:paraId="14D23735" w14:textId="77777777" w:rsidR="00550D96" w:rsidRPr="008212B2" w:rsidRDefault="00550D96" w:rsidP="00D50BCE">
            <w:pPr>
              <w:jc w:val="center"/>
              <w:rPr>
                <w:rFonts w:ascii="Georgia" w:hAnsi="Georgia"/>
                <w:bCs/>
                <w:sz w:val="20"/>
                <w:szCs w:val="20"/>
                <w:lang w:val="mk-MK"/>
              </w:rPr>
            </w:pPr>
            <w:r w:rsidRPr="008212B2">
              <w:rPr>
                <w:rFonts w:ascii="Georgia" w:hAnsi="Georgia" w:cs="Arial"/>
                <w:bCs/>
                <w:color w:val="000000"/>
                <w:sz w:val="20"/>
                <w:szCs w:val="20"/>
                <w:lang w:val="mk-MK"/>
              </w:rPr>
              <w:t>5</w:t>
            </w:r>
          </w:p>
        </w:tc>
        <w:tc>
          <w:tcPr>
            <w:tcW w:w="0" w:type="auto"/>
            <w:tcBorders>
              <w:top w:val="outset" w:sz="6" w:space="0" w:color="auto"/>
              <w:left w:val="outset" w:sz="6" w:space="0" w:color="auto"/>
              <w:bottom w:val="outset" w:sz="6" w:space="0" w:color="auto"/>
              <w:right w:val="outset" w:sz="6" w:space="0" w:color="auto"/>
            </w:tcBorders>
            <w:noWrap/>
            <w:vAlign w:val="center"/>
          </w:tcPr>
          <w:p w14:paraId="5F9CBB14" w14:textId="77777777" w:rsidR="00550D96" w:rsidRPr="008212B2" w:rsidRDefault="00550D96" w:rsidP="00D50BCE">
            <w:pPr>
              <w:jc w:val="center"/>
              <w:rPr>
                <w:rFonts w:ascii="Georgia" w:hAnsi="Georgia"/>
                <w:sz w:val="20"/>
                <w:szCs w:val="20"/>
                <w:lang w:val="mk-MK"/>
              </w:rPr>
            </w:pPr>
            <w:r w:rsidRPr="008212B2">
              <w:rPr>
                <w:rFonts w:ascii="Georgia" w:hAnsi="Georgia" w:cs="Arial"/>
                <w:color w:val="000000"/>
                <w:sz w:val="20"/>
                <w:szCs w:val="20"/>
                <w:lang w:val="mk-MK"/>
              </w:rPr>
              <w:t>3</w:t>
            </w:r>
          </w:p>
        </w:tc>
        <w:tc>
          <w:tcPr>
            <w:tcW w:w="0" w:type="auto"/>
            <w:tcBorders>
              <w:top w:val="outset" w:sz="6" w:space="0" w:color="auto"/>
              <w:left w:val="outset" w:sz="6" w:space="0" w:color="auto"/>
              <w:bottom w:val="outset" w:sz="6" w:space="0" w:color="auto"/>
              <w:right w:val="outset" w:sz="6" w:space="0" w:color="auto"/>
            </w:tcBorders>
            <w:noWrap/>
            <w:vAlign w:val="center"/>
          </w:tcPr>
          <w:p w14:paraId="1AC1CB67" w14:textId="77777777" w:rsidR="00550D96" w:rsidRPr="008212B2" w:rsidRDefault="00550D96" w:rsidP="00D50BCE">
            <w:pPr>
              <w:jc w:val="center"/>
              <w:rPr>
                <w:rFonts w:ascii="Georgia" w:hAnsi="Georgia"/>
                <w:sz w:val="20"/>
                <w:szCs w:val="20"/>
                <w:lang w:val="mk-MK"/>
              </w:rPr>
            </w:pPr>
            <w:r w:rsidRPr="008212B2">
              <w:rPr>
                <w:rFonts w:ascii="Georgia" w:hAnsi="Georgia"/>
                <w:color w:val="000000"/>
                <w:sz w:val="20"/>
                <w:szCs w:val="20"/>
                <w:lang w:val="mk-MK"/>
              </w:rPr>
              <w:t>LSA/SBIA</w:t>
            </w:r>
          </w:p>
        </w:tc>
        <w:tc>
          <w:tcPr>
            <w:tcW w:w="0" w:type="auto"/>
            <w:tcBorders>
              <w:top w:val="outset" w:sz="6" w:space="0" w:color="auto"/>
              <w:left w:val="outset" w:sz="6" w:space="0" w:color="auto"/>
              <w:bottom w:val="outset" w:sz="6" w:space="0" w:color="auto"/>
              <w:right w:val="outset" w:sz="6" w:space="0" w:color="auto"/>
            </w:tcBorders>
            <w:noWrap/>
            <w:vAlign w:val="center"/>
          </w:tcPr>
          <w:p w14:paraId="17A4FFCB" w14:textId="77777777" w:rsidR="00550D96" w:rsidRPr="008212B2" w:rsidRDefault="00550D96" w:rsidP="00D50BCE">
            <w:pPr>
              <w:jc w:val="center"/>
              <w:rPr>
                <w:rFonts w:ascii="Georgia" w:hAnsi="Georgia"/>
                <w:sz w:val="20"/>
                <w:szCs w:val="20"/>
                <w:lang w:val="mk-MK"/>
              </w:rPr>
            </w:pPr>
            <w:r w:rsidRPr="008212B2">
              <w:rPr>
                <w:rFonts w:ascii="Georgia" w:hAnsi="Georgia" w:cs="Arial"/>
                <w:color w:val="000000"/>
                <w:sz w:val="20"/>
                <w:szCs w:val="20"/>
                <w:lang w:val="mk-MK"/>
              </w:rPr>
              <w:t>1,40</w:t>
            </w:r>
          </w:p>
        </w:tc>
        <w:tc>
          <w:tcPr>
            <w:tcW w:w="0" w:type="auto"/>
            <w:tcBorders>
              <w:top w:val="outset" w:sz="6" w:space="0" w:color="auto"/>
              <w:left w:val="outset" w:sz="6" w:space="0" w:color="auto"/>
              <w:bottom w:val="outset" w:sz="6" w:space="0" w:color="auto"/>
              <w:right w:val="outset" w:sz="6" w:space="0" w:color="auto"/>
            </w:tcBorders>
            <w:noWrap/>
            <w:vAlign w:val="center"/>
          </w:tcPr>
          <w:p w14:paraId="2FF5CC43" w14:textId="77777777" w:rsidR="00550D96" w:rsidRPr="00AB0A77" w:rsidRDefault="00550D96" w:rsidP="00D50BCE">
            <w:pPr>
              <w:jc w:val="center"/>
              <w:rPr>
                <w:rFonts w:ascii="Georgia" w:hAnsi="Georgia"/>
                <w:sz w:val="20"/>
                <w:szCs w:val="20"/>
                <w:lang w:val="mk-MK"/>
              </w:rPr>
            </w:pPr>
            <w:r w:rsidRPr="008212B2">
              <w:rPr>
                <w:rFonts w:ascii="Georgia" w:hAnsi="Georgia" w:cs="Arial"/>
                <w:color w:val="000000"/>
                <w:sz w:val="20"/>
                <w:szCs w:val="20"/>
                <w:lang w:val="mk-MK"/>
              </w:rPr>
              <w:t>0,1</w:t>
            </w:r>
            <w:r w:rsidRPr="00AB0A77">
              <w:rPr>
                <w:rFonts w:ascii="Georgia" w:hAnsi="Georgia" w:cs="Arial"/>
                <w:color w:val="000000"/>
                <w:sz w:val="20"/>
                <w:szCs w:val="20"/>
                <w:lang w:val="mk-MK"/>
              </w:rPr>
              <w:t>6</w:t>
            </w:r>
          </w:p>
        </w:tc>
        <w:tc>
          <w:tcPr>
            <w:tcW w:w="0" w:type="auto"/>
            <w:tcBorders>
              <w:top w:val="outset" w:sz="6" w:space="0" w:color="auto"/>
              <w:left w:val="outset" w:sz="6" w:space="0" w:color="auto"/>
              <w:bottom w:val="outset" w:sz="6" w:space="0" w:color="auto"/>
              <w:right w:val="outset" w:sz="6" w:space="0" w:color="auto"/>
            </w:tcBorders>
            <w:noWrap/>
            <w:vAlign w:val="center"/>
          </w:tcPr>
          <w:p w14:paraId="03AA050E" w14:textId="77777777" w:rsidR="00550D96" w:rsidRPr="00AB0A77" w:rsidRDefault="00550D96" w:rsidP="00D50BCE">
            <w:pPr>
              <w:jc w:val="center"/>
              <w:rPr>
                <w:rFonts w:ascii="Georgia" w:hAnsi="Georgia"/>
                <w:sz w:val="20"/>
                <w:szCs w:val="20"/>
                <w:lang w:val="mk-MK"/>
              </w:rPr>
            </w:pPr>
            <w:r w:rsidRPr="008212B2">
              <w:rPr>
                <w:rFonts w:ascii="Georgia" w:hAnsi="Georgia" w:cs="Arial"/>
                <w:color w:val="000000"/>
                <w:sz w:val="20"/>
                <w:szCs w:val="20"/>
                <w:lang w:val="mk-MK"/>
              </w:rPr>
              <w:t>1,0</w:t>
            </w:r>
            <w:r w:rsidRPr="00AB0A77">
              <w:rPr>
                <w:rFonts w:ascii="Georgia" w:hAnsi="Georgia" w:cs="Arial"/>
                <w:color w:val="000000"/>
                <w:sz w:val="20"/>
                <w:szCs w:val="20"/>
                <w:lang w:val="mk-MK"/>
              </w:rPr>
              <w:t>8</w:t>
            </w:r>
          </w:p>
        </w:tc>
        <w:tc>
          <w:tcPr>
            <w:tcW w:w="0" w:type="auto"/>
            <w:tcBorders>
              <w:top w:val="outset" w:sz="6" w:space="0" w:color="auto"/>
              <w:left w:val="outset" w:sz="6" w:space="0" w:color="auto"/>
              <w:bottom w:val="outset" w:sz="6" w:space="0" w:color="auto"/>
              <w:right w:val="outset" w:sz="6" w:space="0" w:color="auto"/>
            </w:tcBorders>
            <w:noWrap/>
            <w:vAlign w:val="center"/>
          </w:tcPr>
          <w:p w14:paraId="2C908DFA" w14:textId="77777777" w:rsidR="00550D96" w:rsidRPr="008212B2" w:rsidRDefault="00550D96" w:rsidP="00D50BCE">
            <w:pPr>
              <w:jc w:val="center"/>
              <w:rPr>
                <w:rFonts w:ascii="Georgia" w:hAnsi="Georgia"/>
                <w:sz w:val="20"/>
                <w:szCs w:val="20"/>
                <w:lang w:val="mk-MK"/>
              </w:rPr>
            </w:pPr>
            <w:r w:rsidRPr="008212B2">
              <w:rPr>
                <w:rFonts w:ascii="Georgia" w:hAnsi="Georgia" w:cs="Arial"/>
                <w:color w:val="000000"/>
                <w:sz w:val="20"/>
                <w:szCs w:val="20"/>
                <w:lang w:val="mk-MK"/>
              </w:rPr>
              <w:t>1,72</w:t>
            </w:r>
          </w:p>
        </w:tc>
        <w:tc>
          <w:tcPr>
            <w:tcW w:w="0" w:type="auto"/>
            <w:tcBorders>
              <w:top w:val="outset" w:sz="6" w:space="0" w:color="auto"/>
              <w:left w:val="outset" w:sz="6" w:space="0" w:color="auto"/>
              <w:bottom w:val="outset" w:sz="6" w:space="0" w:color="auto"/>
              <w:right w:val="outset" w:sz="6" w:space="0" w:color="auto"/>
            </w:tcBorders>
            <w:noWrap/>
            <w:vAlign w:val="center"/>
          </w:tcPr>
          <w:p w14:paraId="40A389E2" w14:textId="77777777" w:rsidR="00550D96" w:rsidRPr="008212B2" w:rsidRDefault="00550D96" w:rsidP="00D50BCE">
            <w:pPr>
              <w:jc w:val="center"/>
              <w:rPr>
                <w:rFonts w:ascii="Georgia" w:hAnsi="Georgia"/>
                <w:sz w:val="20"/>
                <w:szCs w:val="20"/>
                <w:lang w:val="mk-MK"/>
              </w:rPr>
            </w:pPr>
            <w:r w:rsidRPr="008212B2">
              <w:rPr>
                <w:rFonts w:ascii="Georgia" w:hAnsi="Georgia" w:cs="Arial"/>
                <w:color w:val="000000"/>
                <w:sz w:val="20"/>
                <w:szCs w:val="20"/>
                <w:lang w:val="mk-MK"/>
              </w:rPr>
              <w:t>15</w:t>
            </w:r>
          </w:p>
        </w:tc>
      </w:tr>
      <w:tr w:rsidR="00550D96" w:rsidRPr="00AB0A77" w14:paraId="0A9AA111" w14:textId="77777777" w:rsidTr="00D50BCE">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tcPr>
          <w:p w14:paraId="1FC7A53D" w14:textId="77777777" w:rsidR="00550D96" w:rsidRPr="008212B2" w:rsidRDefault="00550D96" w:rsidP="00D50BCE">
            <w:pPr>
              <w:jc w:val="center"/>
              <w:rPr>
                <w:rFonts w:ascii="Georgia" w:hAnsi="Georgia"/>
                <w:bCs/>
                <w:sz w:val="20"/>
                <w:szCs w:val="20"/>
                <w:lang w:val="mk-MK"/>
              </w:rPr>
            </w:pPr>
            <w:r w:rsidRPr="008212B2">
              <w:rPr>
                <w:rFonts w:ascii="Georgia" w:hAnsi="Georgia" w:cs="Arial"/>
                <w:bCs/>
                <w:color w:val="000000"/>
                <w:sz w:val="20"/>
                <w:szCs w:val="20"/>
                <w:lang w:val="mk-MK"/>
              </w:rPr>
              <w:t>6</w:t>
            </w:r>
          </w:p>
        </w:tc>
        <w:tc>
          <w:tcPr>
            <w:tcW w:w="0" w:type="auto"/>
            <w:tcBorders>
              <w:top w:val="outset" w:sz="6" w:space="0" w:color="auto"/>
              <w:left w:val="outset" w:sz="6" w:space="0" w:color="auto"/>
              <w:bottom w:val="outset" w:sz="6" w:space="0" w:color="auto"/>
              <w:right w:val="outset" w:sz="6" w:space="0" w:color="auto"/>
            </w:tcBorders>
            <w:noWrap/>
            <w:vAlign w:val="center"/>
          </w:tcPr>
          <w:p w14:paraId="491AE482" w14:textId="77777777" w:rsidR="00550D96" w:rsidRPr="008212B2" w:rsidRDefault="00550D96" w:rsidP="00D50BCE">
            <w:pPr>
              <w:jc w:val="center"/>
              <w:rPr>
                <w:rFonts w:ascii="Georgia" w:hAnsi="Georgia"/>
                <w:sz w:val="20"/>
                <w:szCs w:val="20"/>
                <w:lang w:val="mk-MK"/>
              </w:rPr>
            </w:pPr>
            <w:r w:rsidRPr="008212B2">
              <w:rPr>
                <w:rFonts w:ascii="Georgia" w:hAnsi="Georgia" w:cs="Arial"/>
                <w:color w:val="000000"/>
                <w:sz w:val="20"/>
                <w:szCs w:val="20"/>
                <w:lang w:val="mk-MK"/>
              </w:rPr>
              <w:t>3</w:t>
            </w:r>
          </w:p>
        </w:tc>
        <w:tc>
          <w:tcPr>
            <w:tcW w:w="0" w:type="auto"/>
            <w:tcBorders>
              <w:top w:val="outset" w:sz="6" w:space="0" w:color="auto"/>
              <w:left w:val="outset" w:sz="6" w:space="0" w:color="auto"/>
              <w:bottom w:val="outset" w:sz="6" w:space="0" w:color="auto"/>
              <w:right w:val="outset" w:sz="6" w:space="0" w:color="auto"/>
            </w:tcBorders>
            <w:noWrap/>
            <w:vAlign w:val="center"/>
          </w:tcPr>
          <w:p w14:paraId="27BD36C7" w14:textId="77777777" w:rsidR="00550D96" w:rsidRPr="008212B2" w:rsidRDefault="00550D96" w:rsidP="00D50BCE">
            <w:pPr>
              <w:jc w:val="center"/>
              <w:rPr>
                <w:rFonts w:ascii="Georgia" w:hAnsi="Georgia"/>
                <w:sz w:val="20"/>
                <w:szCs w:val="20"/>
                <w:lang w:val="mk-MK"/>
              </w:rPr>
            </w:pPr>
            <w:r w:rsidRPr="008212B2">
              <w:rPr>
                <w:rFonts w:ascii="Georgia" w:hAnsi="Georgia"/>
                <w:color w:val="000000"/>
                <w:sz w:val="20"/>
                <w:szCs w:val="20"/>
                <w:lang w:val="mk-MK"/>
              </w:rPr>
              <w:t>LSA/SBI2</w:t>
            </w:r>
          </w:p>
        </w:tc>
        <w:tc>
          <w:tcPr>
            <w:tcW w:w="0" w:type="auto"/>
            <w:tcBorders>
              <w:top w:val="outset" w:sz="6" w:space="0" w:color="auto"/>
              <w:left w:val="outset" w:sz="6" w:space="0" w:color="auto"/>
              <w:bottom w:val="outset" w:sz="6" w:space="0" w:color="auto"/>
              <w:right w:val="outset" w:sz="6" w:space="0" w:color="auto"/>
            </w:tcBorders>
            <w:noWrap/>
            <w:vAlign w:val="center"/>
          </w:tcPr>
          <w:p w14:paraId="20EB4B2F" w14:textId="77777777" w:rsidR="00550D96" w:rsidRPr="008212B2" w:rsidRDefault="00550D96" w:rsidP="00D50BCE">
            <w:pPr>
              <w:jc w:val="center"/>
              <w:rPr>
                <w:rFonts w:ascii="Georgia" w:hAnsi="Georgia"/>
                <w:sz w:val="20"/>
                <w:szCs w:val="20"/>
                <w:lang w:val="mk-MK"/>
              </w:rPr>
            </w:pPr>
            <w:r w:rsidRPr="008212B2">
              <w:rPr>
                <w:rFonts w:ascii="Georgia" w:hAnsi="Georgia" w:cs="Arial"/>
                <w:color w:val="000000"/>
                <w:sz w:val="20"/>
                <w:szCs w:val="20"/>
                <w:lang w:val="mk-MK"/>
              </w:rPr>
              <w:t>0,27</w:t>
            </w:r>
          </w:p>
        </w:tc>
        <w:tc>
          <w:tcPr>
            <w:tcW w:w="0" w:type="auto"/>
            <w:tcBorders>
              <w:top w:val="outset" w:sz="6" w:space="0" w:color="auto"/>
              <w:left w:val="outset" w:sz="6" w:space="0" w:color="auto"/>
              <w:bottom w:val="outset" w:sz="6" w:space="0" w:color="auto"/>
              <w:right w:val="outset" w:sz="6" w:space="0" w:color="auto"/>
            </w:tcBorders>
            <w:noWrap/>
            <w:vAlign w:val="center"/>
          </w:tcPr>
          <w:p w14:paraId="7DB00A36" w14:textId="77777777" w:rsidR="00550D96" w:rsidRPr="00AB0A77" w:rsidRDefault="00550D96" w:rsidP="00D50BCE">
            <w:pPr>
              <w:jc w:val="center"/>
              <w:rPr>
                <w:rFonts w:ascii="Georgia" w:hAnsi="Georgia"/>
                <w:sz w:val="20"/>
                <w:szCs w:val="20"/>
                <w:lang w:val="mk-MK"/>
              </w:rPr>
            </w:pPr>
            <w:r w:rsidRPr="008212B2">
              <w:rPr>
                <w:rFonts w:ascii="Georgia" w:hAnsi="Georgia" w:cs="Arial"/>
                <w:color w:val="000000"/>
                <w:sz w:val="20"/>
                <w:szCs w:val="20"/>
                <w:lang w:val="mk-MK"/>
              </w:rPr>
              <w:t>0,1</w:t>
            </w:r>
            <w:r w:rsidRPr="00AB0A77">
              <w:rPr>
                <w:rFonts w:ascii="Georgia" w:hAnsi="Georgia" w:cs="Arial"/>
                <w:color w:val="000000"/>
                <w:sz w:val="20"/>
                <w:szCs w:val="20"/>
                <w:lang w:val="mk-MK"/>
              </w:rPr>
              <w:t>6</w:t>
            </w:r>
          </w:p>
        </w:tc>
        <w:tc>
          <w:tcPr>
            <w:tcW w:w="0" w:type="auto"/>
            <w:tcBorders>
              <w:top w:val="outset" w:sz="6" w:space="0" w:color="auto"/>
              <w:left w:val="outset" w:sz="6" w:space="0" w:color="auto"/>
              <w:bottom w:val="outset" w:sz="6" w:space="0" w:color="auto"/>
              <w:right w:val="outset" w:sz="6" w:space="0" w:color="auto"/>
            </w:tcBorders>
            <w:noWrap/>
            <w:vAlign w:val="center"/>
          </w:tcPr>
          <w:p w14:paraId="6584A609" w14:textId="77777777" w:rsidR="00550D96" w:rsidRPr="00AB0A77" w:rsidRDefault="00550D96" w:rsidP="00D50BCE">
            <w:pPr>
              <w:jc w:val="center"/>
              <w:rPr>
                <w:rFonts w:ascii="Georgia" w:hAnsi="Georgia"/>
                <w:sz w:val="20"/>
                <w:szCs w:val="20"/>
                <w:lang w:val="mk-MK"/>
              </w:rPr>
            </w:pPr>
            <w:r w:rsidRPr="008212B2">
              <w:rPr>
                <w:rFonts w:ascii="Georgia" w:hAnsi="Georgia" w:cs="Arial"/>
                <w:color w:val="000000"/>
                <w:sz w:val="20"/>
                <w:szCs w:val="20"/>
                <w:lang w:val="mk-MK"/>
              </w:rPr>
              <w:t>-0,0</w:t>
            </w:r>
            <w:r w:rsidRPr="00AB0A77">
              <w:rPr>
                <w:rFonts w:ascii="Georgia" w:hAnsi="Georgia" w:cs="Arial"/>
                <w:color w:val="000000"/>
                <w:sz w:val="20"/>
                <w:szCs w:val="20"/>
                <w:lang w:val="mk-MK"/>
              </w:rPr>
              <w:t>6</w:t>
            </w:r>
          </w:p>
        </w:tc>
        <w:tc>
          <w:tcPr>
            <w:tcW w:w="0" w:type="auto"/>
            <w:tcBorders>
              <w:top w:val="outset" w:sz="6" w:space="0" w:color="auto"/>
              <w:left w:val="outset" w:sz="6" w:space="0" w:color="auto"/>
              <w:bottom w:val="outset" w:sz="6" w:space="0" w:color="auto"/>
              <w:right w:val="outset" w:sz="6" w:space="0" w:color="auto"/>
            </w:tcBorders>
            <w:noWrap/>
            <w:vAlign w:val="center"/>
          </w:tcPr>
          <w:p w14:paraId="2CE2A12E" w14:textId="77777777" w:rsidR="00550D96" w:rsidRPr="008212B2" w:rsidRDefault="00550D96" w:rsidP="00D50BCE">
            <w:pPr>
              <w:jc w:val="center"/>
              <w:rPr>
                <w:rFonts w:ascii="Georgia" w:hAnsi="Georgia"/>
                <w:sz w:val="20"/>
                <w:szCs w:val="20"/>
                <w:lang w:val="mk-MK"/>
              </w:rPr>
            </w:pPr>
            <w:r w:rsidRPr="008212B2">
              <w:rPr>
                <w:rFonts w:ascii="Georgia" w:hAnsi="Georgia" w:cs="Arial"/>
                <w:color w:val="000000"/>
                <w:sz w:val="20"/>
                <w:szCs w:val="20"/>
                <w:lang w:val="mk-MK"/>
              </w:rPr>
              <w:t>0,59</w:t>
            </w:r>
          </w:p>
        </w:tc>
        <w:tc>
          <w:tcPr>
            <w:tcW w:w="0" w:type="auto"/>
            <w:tcBorders>
              <w:top w:val="outset" w:sz="6" w:space="0" w:color="auto"/>
              <w:left w:val="outset" w:sz="6" w:space="0" w:color="auto"/>
              <w:bottom w:val="outset" w:sz="6" w:space="0" w:color="auto"/>
              <w:right w:val="outset" w:sz="6" w:space="0" w:color="auto"/>
            </w:tcBorders>
            <w:noWrap/>
            <w:vAlign w:val="center"/>
          </w:tcPr>
          <w:p w14:paraId="0D4E297F" w14:textId="77777777" w:rsidR="00550D96" w:rsidRPr="008212B2" w:rsidRDefault="00550D96" w:rsidP="00D50BCE">
            <w:pPr>
              <w:jc w:val="center"/>
              <w:rPr>
                <w:rFonts w:ascii="Georgia" w:hAnsi="Georgia"/>
                <w:sz w:val="20"/>
                <w:szCs w:val="20"/>
                <w:lang w:val="mk-MK"/>
              </w:rPr>
            </w:pPr>
            <w:r w:rsidRPr="008212B2">
              <w:rPr>
                <w:rFonts w:ascii="Georgia" w:hAnsi="Georgia" w:cs="Arial"/>
                <w:color w:val="000000"/>
                <w:sz w:val="20"/>
                <w:szCs w:val="20"/>
                <w:lang w:val="mk-MK"/>
              </w:rPr>
              <w:t>15</w:t>
            </w:r>
          </w:p>
        </w:tc>
      </w:tr>
    </w:tbl>
    <w:p w14:paraId="6921B7EE" w14:textId="77777777" w:rsidR="00550D96" w:rsidRPr="00AB0A77" w:rsidRDefault="00550D96" w:rsidP="00550D96">
      <w:pPr>
        <w:rPr>
          <w:rFonts w:ascii="Arial" w:hAnsi="Arial" w:cs="Arial"/>
          <w:color w:val="000000"/>
          <w:sz w:val="20"/>
          <w:szCs w:val="20"/>
          <w:lang w:val="mk-MK"/>
        </w:rPr>
      </w:pPr>
    </w:p>
    <w:p w14:paraId="4D9A0C7D" w14:textId="77777777" w:rsidR="00550D96" w:rsidRPr="00AB0A77" w:rsidRDefault="00550D96" w:rsidP="00550D96">
      <w:pPr>
        <w:jc w:val="center"/>
        <w:rPr>
          <w:rFonts w:ascii="Arial" w:hAnsi="Arial" w:cs="Arial"/>
          <w:color w:val="000000"/>
          <w:sz w:val="20"/>
          <w:szCs w:val="20"/>
          <w:lang w:val="mk-MK"/>
        </w:rPr>
      </w:pPr>
      <w:r w:rsidRPr="00C247E6">
        <w:rPr>
          <w:lang w:val="mk-MK"/>
        </w:rPr>
        <w:object w:dxaOrig="7201" w:dyaOrig="5021" w14:anchorId="344B2E82">
          <v:shape id="_x0000_i1040" type="#_x0000_t75" style="width:5in;height:250.8pt" o:ole="">
            <v:imagedata r:id="rId54" o:title=""/>
          </v:shape>
          <o:OLEObject Type="Embed" ProgID="STATISTICA.Graph" ShapeID="_x0000_i1040" DrawAspect="Content" ObjectID="_1811752120" r:id="rId55">
            <o:FieldCodes>\s</o:FieldCodes>
          </o:OLEObject>
        </w:object>
      </w:r>
    </w:p>
    <w:p w14:paraId="29DDE7E3" w14:textId="7B35F00E" w:rsidR="00550D96" w:rsidRPr="008212B2" w:rsidRDefault="00550D96" w:rsidP="00550D96">
      <w:pPr>
        <w:jc w:val="center"/>
        <w:rPr>
          <w:rFonts w:ascii="Times New Roman" w:hAnsi="Times New Roman" w:cs="Times New Roman"/>
          <w:sz w:val="24"/>
          <w:szCs w:val="24"/>
          <w:lang w:val="mk-MK"/>
        </w:rPr>
      </w:pPr>
      <w:r w:rsidRPr="00AB0A77">
        <w:rPr>
          <w:rFonts w:ascii="Times New Roman" w:hAnsi="Times New Roman" w:cs="Times New Roman"/>
          <w:b/>
          <w:bCs/>
          <w:sz w:val="24"/>
          <w:szCs w:val="24"/>
          <w:lang w:val="mk-MK"/>
        </w:rPr>
        <w:t>Графикон 28</w:t>
      </w:r>
      <w:r w:rsidR="004D0A01">
        <w:rPr>
          <w:rFonts w:ascii="Times New Roman" w:hAnsi="Times New Roman" w:cs="Times New Roman"/>
          <w:b/>
          <w:bCs/>
          <w:sz w:val="24"/>
          <w:szCs w:val="24"/>
          <w:lang w:val="mk-MK"/>
        </w:rPr>
        <w:t>:</w:t>
      </w:r>
      <w:r w:rsidR="004D0A01" w:rsidRPr="008212B2">
        <w:rPr>
          <w:rFonts w:ascii="Times New Roman" w:hAnsi="Times New Roman" w:cs="Times New Roman"/>
          <w:sz w:val="24"/>
          <w:szCs w:val="24"/>
          <w:lang w:val="mk-MK"/>
        </w:rPr>
        <w:t xml:space="preserve"> </w:t>
      </w:r>
      <w:r w:rsidRPr="008212B2">
        <w:rPr>
          <w:rFonts w:ascii="Times New Roman" w:hAnsi="Times New Roman" w:cs="Times New Roman"/>
          <w:sz w:val="24"/>
          <w:szCs w:val="24"/>
          <w:lang w:val="mk-MK"/>
        </w:rPr>
        <w:t>Состојба на гингивата пред</w:t>
      </w:r>
      <w:r w:rsidR="004D0A01">
        <w:rPr>
          <w:rFonts w:ascii="Times New Roman" w:hAnsi="Times New Roman" w:cs="Times New Roman"/>
          <w:sz w:val="24"/>
          <w:szCs w:val="24"/>
          <w:lang w:val="mk-MK"/>
        </w:rPr>
        <w:t>,</w:t>
      </w:r>
      <w:r w:rsidRPr="008212B2">
        <w:rPr>
          <w:rFonts w:ascii="Times New Roman" w:hAnsi="Times New Roman" w:cs="Times New Roman"/>
          <w:sz w:val="24"/>
          <w:szCs w:val="24"/>
          <w:lang w:val="mk-MK"/>
        </w:rPr>
        <w:t xml:space="preserve"> по </w:t>
      </w:r>
      <w:r w:rsidR="004D0A01">
        <w:rPr>
          <w:rFonts w:ascii="Times New Roman" w:hAnsi="Times New Roman" w:cs="Times New Roman"/>
          <w:sz w:val="24"/>
          <w:szCs w:val="24"/>
          <w:lang w:val="mk-MK"/>
        </w:rPr>
        <w:t>и</w:t>
      </w:r>
      <w:r w:rsidR="004D0A01" w:rsidRPr="008212B2">
        <w:rPr>
          <w:rFonts w:ascii="Times New Roman" w:hAnsi="Times New Roman" w:cs="Times New Roman"/>
          <w:sz w:val="24"/>
          <w:szCs w:val="24"/>
          <w:lang w:val="mk-MK"/>
        </w:rPr>
        <w:t xml:space="preserve"> </w:t>
      </w:r>
      <w:r w:rsidRPr="008212B2">
        <w:rPr>
          <w:rFonts w:ascii="Times New Roman" w:hAnsi="Times New Roman" w:cs="Times New Roman"/>
          <w:sz w:val="24"/>
          <w:szCs w:val="24"/>
          <w:lang w:val="mk-MK"/>
        </w:rPr>
        <w:t>по три недели</w:t>
      </w:r>
    </w:p>
    <w:p w14:paraId="4115A616" w14:textId="77777777" w:rsidR="00550D96" w:rsidRPr="00AB0A77" w:rsidRDefault="00550D96" w:rsidP="00550D96">
      <w:pPr>
        <w:ind w:left="720" w:hanging="180"/>
        <w:jc w:val="center"/>
        <w:rPr>
          <w:rFonts w:ascii="Times New Roman" w:hAnsi="Times New Roman" w:cs="Times New Roman"/>
          <w:color w:val="000000"/>
          <w:sz w:val="24"/>
          <w:szCs w:val="24"/>
          <w:lang w:val="mk-MK"/>
        </w:rPr>
      </w:pPr>
      <w:r w:rsidRPr="008212B2">
        <w:rPr>
          <w:rFonts w:ascii="Times New Roman" w:hAnsi="Times New Roman" w:cs="Times New Roman"/>
          <w:sz w:val="24"/>
          <w:szCs w:val="24"/>
          <w:lang w:val="mk-MK"/>
        </w:rPr>
        <w:t xml:space="preserve">од третманот </w:t>
      </w:r>
      <w:r w:rsidRPr="00AB0A77">
        <w:rPr>
          <w:rFonts w:ascii="Times New Roman" w:hAnsi="Times New Roman" w:cs="Times New Roman"/>
          <w:sz w:val="24"/>
          <w:szCs w:val="24"/>
          <w:lang w:val="mk-MK"/>
        </w:rPr>
        <w:t>во група 1 и група 3</w:t>
      </w:r>
    </w:p>
    <w:p w14:paraId="769183CA" w14:textId="77777777" w:rsidR="00550D96" w:rsidRPr="00AB0A77" w:rsidRDefault="00550D96" w:rsidP="00550D96">
      <w:pPr>
        <w:rPr>
          <w:rFonts w:ascii="Arial" w:hAnsi="Arial" w:cs="Arial"/>
          <w:color w:val="000000"/>
          <w:sz w:val="20"/>
          <w:szCs w:val="20"/>
          <w:lang w:val="mk-MK"/>
        </w:rPr>
      </w:pPr>
    </w:p>
    <w:p w14:paraId="4779C881" w14:textId="2C2531B1" w:rsidR="00550D96" w:rsidRPr="00AB0A77" w:rsidRDefault="00550D96" w:rsidP="00550D96">
      <w:pPr>
        <w:jc w:val="both"/>
        <w:rPr>
          <w:rFonts w:ascii="Times New Roman" w:hAnsi="Times New Roman" w:cs="Times New Roman"/>
          <w:color w:val="000000"/>
          <w:sz w:val="24"/>
          <w:szCs w:val="24"/>
          <w:lang w:val="mk-MK"/>
        </w:rPr>
      </w:pPr>
      <w:r w:rsidRPr="00AB0A77">
        <w:rPr>
          <w:rFonts w:ascii="Times New Roman" w:hAnsi="Times New Roman" w:cs="Times New Roman"/>
          <w:sz w:val="24"/>
          <w:szCs w:val="24"/>
          <w:lang w:val="mk-MK"/>
        </w:rPr>
        <w:t xml:space="preserve">Резултатите прикажани </w:t>
      </w:r>
      <w:r w:rsidR="004D0A01">
        <w:rPr>
          <w:rFonts w:ascii="Times New Roman" w:hAnsi="Times New Roman" w:cs="Times New Roman"/>
          <w:sz w:val="24"/>
          <w:szCs w:val="24"/>
          <w:lang w:val="mk-MK"/>
        </w:rPr>
        <w:t>во</w:t>
      </w:r>
      <w:r w:rsidR="004D0A01" w:rsidRPr="00AB0A77">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 xml:space="preserve">табела </w:t>
      </w:r>
      <w:r w:rsidRPr="008212B2">
        <w:rPr>
          <w:rFonts w:ascii="Times New Roman" w:hAnsi="Times New Roman" w:cs="Times New Roman"/>
          <w:sz w:val="24"/>
          <w:szCs w:val="24"/>
          <w:lang w:val="mk-MK"/>
        </w:rPr>
        <w:t>39</w:t>
      </w:r>
      <w:r w:rsidRPr="00AB0A77">
        <w:rPr>
          <w:rFonts w:ascii="Times New Roman" w:hAnsi="Times New Roman" w:cs="Times New Roman"/>
          <w:sz w:val="24"/>
          <w:szCs w:val="24"/>
          <w:lang w:val="mk-MK"/>
        </w:rPr>
        <w:t xml:space="preserve">.1 се </w:t>
      </w:r>
      <w:r w:rsidR="00CA75AD">
        <w:rPr>
          <w:rFonts w:ascii="Times New Roman" w:hAnsi="Times New Roman" w:cs="Times New Roman"/>
          <w:sz w:val="24"/>
          <w:szCs w:val="24"/>
          <w:lang w:val="mk-MK"/>
        </w:rPr>
        <w:t>добиени од</w:t>
      </w:r>
      <w:r w:rsidRPr="00AB0A77">
        <w:rPr>
          <w:rFonts w:ascii="Times New Roman" w:hAnsi="Times New Roman" w:cs="Times New Roman"/>
          <w:sz w:val="24"/>
          <w:szCs w:val="24"/>
          <w:lang w:val="mk-MK"/>
        </w:rPr>
        <w:t xml:space="preserve"> </w:t>
      </w:r>
      <w:r w:rsidR="004D0A01">
        <w:rPr>
          <w:rFonts w:ascii="Times New Roman" w:hAnsi="Times New Roman" w:cs="Times New Roman"/>
          <w:sz w:val="24"/>
          <w:szCs w:val="24"/>
          <w:lang w:val="en-US"/>
        </w:rPr>
        <w:t>p</w:t>
      </w:r>
      <w:r w:rsidR="004D0A01" w:rsidRPr="008212B2">
        <w:rPr>
          <w:rFonts w:ascii="Times New Roman" w:hAnsi="Times New Roman" w:cs="Times New Roman"/>
          <w:sz w:val="24"/>
          <w:szCs w:val="24"/>
          <w:lang w:val="mk-MK"/>
        </w:rPr>
        <w:t>ost</w:t>
      </w:r>
      <w:r w:rsidR="004D0A01">
        <w:rPr>
          <w:rFonts w:ascii="Times New Roman" w:hAnsi="Times New Roman" w:cs="Times New Roman"/>
          <w:sz w:val="24"/>
          <w:szCs w:val="24"/>
          <w:lang w:val="en-US"/>
        </w:rPr>
        <w:t xml:space="preserve"> </w:t>
      </w:r>
      <w:r w:rsidRPr="008212B2">
        <w:rPr>
          <w:rFonts w:ascii="Times New Roman" w:hAnsi="Times New Roman" w:cs="Times New Roman"/>
          <w:sz w:val="24"/>
          <w:szCs w:val="24"/>
          <w:lang w:val="mk-MK"/>
        </w:rPr>
        <w:t xml:space="preserve">hoc </w:t>
      </w:r>
      <w:r w:rsidRPr="00AB0A77">
        <w:rPr>
          <w:rFonts w:ascii="Times New Roman" w:hAnsi="Times New Roman" w:cs="Times New Roman"/>
          <w:color w:val="000000"/>
          <w:sz w:val="24"/>
          <w:szCs w:val="24"/>
          <w:lang w:val="mk-MK"/>
        </w:rPr>
        <w:t xml:space="preserve">анализата </w:t>
      </w:r>
      <w:r w:rsidR="004D0A01" w:rsidRPr="00AB0A77">
        <w:rPr>
          <w:rFonts w:ascii="Times New Roman" w:hAnsi="Times New Roman" w:cs="Times New Roman"/>
          <w:color w:val="000000"/>
          <w:sz w:val="24"/>
          <w:szCs w:val="24"/>
          <w:lang w:val="mk-MK"/>
        </w:rPr>
        <w:t xml:space="preserve">Bonferroni test </w:t>
      </w:r>
      <w:r w:rsidR="00CA75AD">
        <w:rPr>
          <w:rFonts w:ascii="Times New Roman" w:hAnsi="Times New Roman" w:cs="Times New Roman"/>
          <w:color w:val="000000"/>
          <w:sz w:val="24"/>
          <w:szCs w:val="24"/>
          <w:lang w:val="mk-MK"/>
        </w:rPr>
        <w:t>и</w:t>
      </w:r>
      <w:r w:rsidR="00CA75AD" w:rsidRPr="00AB0A77">
        <w:rPr>
          <w:rFonts w:ascii="Times New Roman" w:hAnsi="Times New Roman" w:cs="Times New Roman"/>
          <w:color w:val="000000"/>
          <w:sz w:val="24"/>
          <w:szCs w:val="24"/>
          <w:lang w:val="mk-MK"/>
        </w:rPr>
        <w:t xml:space="preserve"> </w:t>
      </w:r>
      <w:r w:rsidRPr="00AB0A77">
        <w:rPr>
          <w:rFonts w:ascii="Times New Roman" w:hAnsi="Times New Roman" w:cs="Times New Roman"/>
          <w:color w:val="000000"/>
          <w:sz w:val="24"/>
          <w:szCs w:val="24"/>
          <w:lang w:val="mk-MK"/>
        </w:rPr>
        <w:t xml:space="preserve">се </w:t>
      </w:r>
      <w:r w:rsidRPr="00AB0A77">
        <w:rPr>
          <w:rFonts w:ascii="Times New Roman" w:hAnsi="Times New Roman" w:cs="Times New Roman"/>
          <w:sz w:val="24"/>
          <w:szCs w:val="24"/>
          <w:lang w:val="mk-MK"/>
        </w:rPr>
        <w:t xml:space="preserve">однесуваат на </w:t>
      </w:r>
      <w:r w:rsidRPr="008212B2">
        <w:rPr>
          <w:rFonts w:ascii="Times New Roman" w:hAnsi="Times New Roman" w:cs="Times New Roman"/>
          <w:sz w:val="24"/>
          <w:szCs w:val="24"/>
          <w:lang w:val="mk-MK"/>
        </w:rPr>
        <w:t>состојбата на гингивата (индекс Loe-Sillnes</w:t>
      </w:r>
      <w:r w:rsidRPr="00AB0A77">
        <w:rPr>
          <w:rFonts w:ascii="Times New Roman" w:hAnsi="Times New Roman" w:cs="Times New Roman"/>
          <w:sz w:val="24"/>
          <w:szCs w:val="24"/>
          <w:lang w:val="mk-MK"/>
        </w:rPr>
        <w:t>/сулкус индекс на крварење</w:t>
      </w:r>
      <w:r w:rsidRPr="008212B2">
        <w:rPr>
          <w:rFonts w:ascii="Times New Roman" w:hAnsi="Times New Roman" w:cs="Times New Roman"/>
          <w:sz w:val="24"/>
          <w:szCs w:val="24"/>
          <w:lang w:val="mk-MK"/>
        </w:rPr>
        <w:t>/</w:t>
      </w:r>
      <w:r w:rsidRPr="008212B2">
        <w:rPr>
          <w:rFonts w:ascii="Times New Roman" w:hAnsi="Times New Roman" w:cs="Times New Roman"/>
          <w:bCs/>
          <w:color w:val="000000"/>
          <w:sz w:val="24"/>
          <w:szCs w:val="24"/>
          <w:lang w:val="mk-MK"/>
        </w:rPr>
        <w:t>LSB/SBI</w:t>
      </w:r>
      <w:r w:rsidRPr="00AB0A77">
        <w:rPr>
          <w:rFonts w:ascii="Times New Roman" w:hAnsi="Times New Roman" w:cs="Times New Roman"/>
          <w:sz w:val="24"/>
          <w:szCs w:val="24"/>
          <w:lang w:val="mk-MK"/>
        </w:rPr>
        <w:t xml:space="preserve">) кај пациентите </w:t>
      </w:r>
      <w:r w:rsidRPr="008212B2">
        <w:rPr>
          <w:rFonts w:ascii="Times New Roman" w:hAnsi="Times New Roman" w:cs="Times New Roman"/>
          <w:sz w:val="24"/>
          <w:szCs w:val="24"/>
          <w:lang w:val="mk-MK"/>
        </w:rPr>
        <w:t>пред</w:t>
      </w:r>
      <w:r w:rsidR="00D25779">
        <w:rPr>
          <w:rFonts w:ascii="Times New Roman" w:hAnsi="Times New Roman" w:cs="Times New Roman"/>
          <w:sz w:val="24"/>
          <w:szCs w:val="24"/>
          <w:lang w:val="mk-MK"/>
        </w:rPr>
        <w:t>,</w:t>
      </w:r>
      <w:r w:rsidRPr="008212B2">
        <w:rPr>
          <w:rFonts w:ascii="Times New Roman" w:hAnsi="Times New Roman" w:cs="Times New Roman"/>
          <w:sz w:val="24"/>
          <w:szCs w:val="24"/>
          <w:lang w:val="mk-MK"/>
        </w:rPr>
        <w:t xml:space="preserve"> по </w:t>
      </w:r>
      <w:r w:rsidR="00D25779">
        <w:rPr>
          <w:rFonts w:ascii="Times New Roman" w:hAnsi="Times New Roman" w:cs="Times New Roman"/>
          <w:sz w:val="24"/>
          <w:szCs w:val="24"/>
          <w:lang w:val="mk-MK"/>
        </w:rPr>
        <w:t>и</w:t>
      </w:r>
      <w:r w:rsidR="00D25779" w:rsidRPr="008212B2">
        <w:rPr>
          <w:rFonts w:ascii="Times New Roman" w:hAnsi="Times New Roman" w:cs="Times New Roman"/>
          <w:sz w:val="24"/>
          <w:szCs w:val="24"/>
          <w:lang w:val="mk-MK"/>
        </w:rPr>
        <w:t xml:space="preserve"> </w:t>
      </w:r>
      <w:r w:rsidRPr="008212B2">
        <w:rPr>
          <w:rFonts w:ascii="Times New Roman" w:hAnsi="Times New Roman" w:cs="Times New Roman"/>
          <w:sz w:val="24"/>
          <w:szCs w:val="24"/>
          <w:lang w:val="mk-MK"/>
        </w:rPr>
        <w:t xml:space="preserve">по три недели од третманот во </w:t>
      </w:r>
      <w:r w:rsidRPr="00AB0A77">
        <w:rPr>
          <w:rFonts w:ascii="Times New Roman" w:hAnsi="Times New Roman" w:cs="Times New Roman"/>
          <w:sz w:val="24"/>
          <w:szCs w:val="24"/>
          <w:lang w:val="mk-MK"/>
        </w:rPr>
        <w:t>група 1 и   група 3</w:t>
      </w:r>
      <w:r w:rsidRPr="008212B2">
        <w:rPr>
          <w:rFonts w:ascii="Times New Roman" w:hAnsi="Times New Roman" w:cs="Times New Roman"/>
          <w:sz w:val="24"/>
          <w:szCs w:val="24"/>
          <w:lang w:val="mk-MK"/>
        </w:rPr>
        <w:t>.</w:t>
      </w:r>
    </w:p>
    <w:p w14:paraId="260DDAE6" w14:textId="698351E6" w:rsidR="00550D96" w:rsidRPr="00AB0A77" w:rsidRDefault="00550D96" w:rsidP="00550D96">
      <w:pPr>
        <w:jc w:val="both"/>
        <w:rPr>
          <w:rFonts w:ascii="Times New Roman" w:hAnsi="Times New Roman" w:cs="Times New Roman"/>
          <w:color w:val="000000"/>
          <w:sz w:val="24"/>
          <w:szCs w:val="24"/>
          <w:lang w:val="mk-MK"/>
        </w:rPr>
      </w:pPr>
      <w:r w:rsidRPr="00AB0A77">
        <w:rPr>
          <w:rFonts w:ascii="Times New Roman" w:hAnsi="Times New Roman" w:cs="Times New Roman"/>
          <w:sz w:val="24"/>
          <w:szCs w:val="24"/>
          <w:lang w:val="mk-MK"/>
        </w:rPr>
        <w:t xml:space="preserve">Вредноста 0,27 (R1) </w:t>
      </w:r>
      <w:r w:rsidR="0094037A">
        <w:rPr>
          <w:rFonts w:ascii="Times New Roman" w:hAnsi="Times New Roman" w:cs="Times New Roman"/>
          <w:sz w:val="24"/>
          <w:szCs w:val="24"/>
          <w:lang w:val="mk-MK"/>
        </w:rPr>
        <w:t>н</w:t>
      </w:r>
      <w:r w:rsidR="0094037A" w:rsidRPr="00AB0A77">
        <w:rPr>
          <w:rFonts w:ascii="Times New Roman" w:hAnsi="Times New Roman" w:cs="Times New Roman"/>
          <w:sz w:val="24"/>
          <w:szCs w:val="24"/>
          <w:lang w:val="mk-MK"/>
        </w:rPr>
        <w:t xml:space="preserve">а </w:t>
      </w:r>
      <w:r w:rsidRPr="00AB0A77">
        <w:rPr>
          <w:rFonts w:ascii="Times New Roman" w:hAnsi="Times New Roman" w:cs="Times New Roman"/>
          <w:sz w:val="24"/>
          <w:szCs w:val="24"/>
          <w:lang w:val="mk-MK"/>
        </w:rPr>
        <w:t>индекс</w:t>
      </w:r>
      <w:r w:rsidR="0094037A">
        <w:rPr>
          <w:rFonts w:ascii="Times New Roman" w:hAnsi="Times New Roman" w:cs="Times New Roman"/>
          <w:sz w:val="24"/>
          <w:szCs w:val="24"/>
          <w:lang w:val="mk-MK"/>
        </w:rPr>
        <w:t>от</w:t>
      </w:r>
      <w:r w:rsidRPr="00AB0A77">
        <w:rPr>
          <w:rFonts w:ascii="Times New Roman" w:hAnsi="Times New Roman" w:cs="Times New Roman"/>
          <w:sz w:val="24"/>
          <w:szCs w:val="24"/>
          <w:lang w:val="mk-MK"/>
        </w:rPr>
        <w:t xml:space="preserve"> Loe-Sillnes/сулкус индекс</w:t>
      </w:r>
      <w:r w:rsidR="0094037A">
        <w:rPr>
          <w:rFonts w:ascii="Times New Roman" w:hAnsi="Times New Roman" w:cs="Times New Roman"/>
          <w:sz w:val="24"/>
          <w:szCs w:val="24"/>
          <w:lang w:val="mk-MK"/>
        </w:rPr>
        <w:t>от</w:t>
      </w:r>
      <w:r w:rsidRPr="00AB0A77">
        <w:rPr>
          <w:rFonts w:ascii="Times New Roman" w:hAnsi="Times New Roman" w:cs="Times New Roman"/>
          <w:sz w:val="24"/>
          <w:szCs w:val="24"/>
          <w:lang w:val="mk-MK"/>
        </w:rPr>
        <w:t xml:space="preserve"> на крварење (</w:t>
      </w:r>
      <w:r w:rsidRPr="00AB0A77">
        <w:rPr>
          <w:rFonts w:ascii="Times New Roman" w:hAnsi="Times New Roman" w:cs="Times New Roman"/>
          <w:color w:val="000000"/>
          <w:sz w:val="24"/>
          <w:szCs w:val="24"/>
          <w:lang w:val="mk-MK"/>
        </w:rPr>
        <w:t>LSА/SBI2)</w:t>
      </w:r>
      <w:r w:rsidRPr="00AB0A77">
        <w:rPr>
          <w:rFonts w:ascii="Times New Roman" w:hAnsi="Times New Roman" w:cs="Times New Roman"/>
          <w:sz w:val="24"/>
          <w:szCs w:val="24"/>
          <w:lang w:val="mk-MK"/>
        </w:rPr>
        <w:t xml:space="preserve"> три недели по третманот во група 3 за p</w:t>
      </w:r>
      <w:r w:rsidR="0094037A">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&lt;</w:t>
      </w:r>
      <w:r w:rsidR="0094037A">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0,001</w:t>
      </w:r>
      <w:r w:rsidR="0094037A">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(p</w:t>
      </w:r>
      <w:r w:rsidR="0094037A">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w:t>
      </w:r>
      <w:r w:rsidR="0094037A">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 xml:space="preserve">0,000) </w:t>
      </w:r>
      <w:r w:rsidR="0094037A">
        <w:rPr>
          <w:rFonts w:ascii="Times New Roman" w:hAnsi="Times New Roman" w:cs="Times New Roman"/>
          <w:sz w:val="24"/>
          <w:szCs w:val="24"/>
          <w:lang w:val="mk-MK"/>
        </w:rPr>
        <w:t xml:space="preserve">е </w:t>
      </w:r>
      <w:r w:rsidR="0094037A" w:rsidRPr="00AB0A77">
        <w:rPr>
          <w:rFonts w:ascii="Times New Roman" w:hAnsi="Times New Roman" w:cs="Times New Roman"/>
          <w:sz w:val="24"/>
          <w:szCs w:val="24"/>
          <w:lang w:val="mk-MK"/>
        </w:rPr>
        <w:t>знач</w:t>
      </w:r>
      <w:r w:rsidR="0094037A">
        <w:rPr>
          <w:rFonts w:ascii="Times New Roman" w:hAnsi="Times New Roman" w:cs="Times New Roman"/>
          <w:sz w:val="24"/>
          <w:szCs w:val="24"/>
          <w:lang w:val="mk-MK"/>
        </w:rPr>
        <w:t>ител</w:t>
      </w:r>
      <w:r w:rsidR="0094037A" w:rsidRPr="00AB0A77">
        <w:rPr>
          <w:rFonts w:ascii="Times New Roman" w:hAnsi="Times New Roman" w:cs="Times New Roman"/>
          <w:sz w:val="24"/>
          <w:szCs w:val="24"/>
          <w:lang w:val="mk-MK"/>
        </w:rPr>
        <w:t xml:space="preserve">но </w:t>
      </w:r>
      <w:r w:rsidRPr="00AB0A77">
        <w:rPr>
          <w:rFonts w:ascii="Times New Roman" w:hAnsi="Times New Roman" w:cs="Times New Roman"/>
          <w:sz w:val="24"/>
          <w:szCs w:val="24"/>
          <w:lang w:val="mk-MK"/>
        </w:rPr>
        <w:t xml:space="preserve">помала од вредноста 2,27 (R1) </w:t>
      </w:r>
      <w:r w:rsidR="0094037A">
        <w:rPr>
          <w:rFonts w:ascii="Times New Roman" w:hAnsi="Times New Roman" w:cs="Times New Roman"/>
          <w:sz w:val="24"/>
          <w:szCs w:val="24"/>
          <w:lang w:val="mk-MK"/>
        </w:rPr>
        <w:t>н</w:t>
      </w:r>
      <w:r w:rsidR="0094037A" w:rsidRPr="00AB0A77">
        <w:rPr>
          <w:rFonts w:ascii="Times New Roman" w:hAnsi="Times New Roman" w:cs="Times New Roman"/>
          <w:sz w:val="24"/>
          <w:szCs w:val="24"/>
          <w:lang w:val="mk-MK"/>
        </w:rPr>
        <w:t xml:space="preserve">а </w:t>
      </w:r>
      <w:r w:rsidRPr="00AB0A77">
        <w:rPr>
          <w:rFonts w:ascii="Times New Roman" w:hAnsi="Times New Roman" w:cs="Times New Roman"/>
          <w:sz w:val="24"/>
          <w:szCs w:val="24"/>
          <w:lang w:val="mk-MK"/>
        </w:rPr>
        <w:t>индекс</w:t>
      </w:r>
      <w:r w:rsidR="0094037A">
        <w:rPr>
          <w:rFonts w:ascii="Times New Roman" w:hAnsi="Times New Roman" w:cs="Times New Roman"/>
          <w:sz w:val="24"/>
          <w:szCs w:val="24"/>
          <w:lang w:val="mk-MK"/>
        </w:rPr>
        <w:t>от</w:t>
      </w:r>
      <w:r w:rsidRPr="00AB0A77">
        <w:rPr>
          <w:rFonts w:ascii="Times New Roman" w:hAnsi="Times New Roman" w:cs="Times New Roman"/>
          <w:sz w:val="24"/>
          <w:szCs w:val="24"/>
          <w:lang w:val="mk-MK"/>
        </w:rPr>
        <w:t xml:space="preserve"> Loe-Sillnes/сулкус индекс</w:t>
      </w:r>
      <w:r w:rsidR="00DE2274">
        <w:rPr>
          <w:rFonts w:ascii="Times New Roman" w:hAnsi="Times New Roman" w:cs="Times New Roman"/>
          <w:sz w:val="24"/>
          <w:szCs w:val="24"/>
          <w:lang w:val="mk-MK"/>
        </w:rPr>
        <w:t>от</w:t>
      </w:r>
      <w:r w:rsidRPr="00AB0A77">
        <w:rPr>
          <w:rFonts w:ascii="Times New Roman" w:hAnsi="Times New Roman" w:cs="Times New Roman"/>
          <w:sz w:val="24"/>
          <w:szCs w:val="24"/>
          <w:lang w:val="mk-MK"/>
        </w:rPr>
        <w:t xml:space="preserve"> на крварење (</w:t>
      </w:r>
      <w:r w:rsidRPr="00AB0A77">
        <w:rPr>
          <w:rFonts w:ascii="Times New Roman" w:hAnsi="Times New Roman" w:cs="Times New Roman"/>
          <w:color w:val="000000"/>
          <w:sz w:val="24"/>
          <w:szCs w:val="24"/>
          <w:lang w:val="mk-MK"/>
        </w:rPr>
        <w:t>LSB/SBIB) пред третманот</w:t>
      </w:r>
      <w:r w:rsidRPr="00AB0A77">
        <w:rPr>
          <w:rFonts w:ascii="Times New Roman" w:hAnsi="Times New Roman" w:cs="Times New Roman"/>
          <w:sz w:val="24"/>
          <w:szCs w:val="24"/>
          <w:lang w:val="mk-MK"/>
        </w:rPr>
        <w:t xml:space="preserve"> во група 1</w:t>
      </w:r>
      <w:r w:rsidRPr="00AB0A77">
        <w:rPr>
          <w:rFonts w:ascii="Times New Roman" w:hAnsi="Times New Roman" w:cs="Times New Roman"/>
          <w:color w:val="000000"/>
          <w:sz w:val="24"/>
          <w:szCs w:val="24"/>
          <w:lang w:val="mk-MK"/>
        </w:rPr>
        <w:t xml:space="preserve">; </w:t>
      </w:r>
      <w:r w:rsidRPr="00AB0A77">
        <w:rPr>
          <w:rFonts w:ascii="Times New Roman" w:hAnsi="Times New Roman" w:cs="Times New Roman"/>
          <w:sz w:val="24"/>
          <w:szCs w:val="24"/>
          <w:lang w:val="mk-MK"/>
        </w:rPr>
        <w:t xml:space="preserve">вредноста 0,27 (R1) </w:t>
      </w:r>
      <w:r w:rsidR="00DE2274">
        <w:rPr>
          <w:rFonts w:ascii="Times New Roman" w:hAnsi="Times New Roman" w:cs="Times New Roman"/>
          <w:sz w:val="24"/>
          <w:szCs w:val="24"/>
          <w:lang w:val="mk-MK"/>
        </w:rPr>
        <w:t>н</w:t>
      </w:r>
      <w:r w:rsidR="00DE2274" w:rsidRPr="00AB0A77">
        <w:rPr>
          <w:rFonts w:ascii="Times New Roman" w:hAnsi="Times New Roman" w:cs="Times New Roman"/>
          <w:sz w:val="24"/>
          <w:szCs w:val="24"/>
          <w:lang w:val="mk-MK"/>
        </w:rPr>
        <w:t xml:space="preserve">а </w:t>
      </w:r>
      <w:r w:rsidRPr="00AB0A77">
        <w:rPr>
          <w:rFonts w:ascii="Times New Roman" w:hAnsi="Times New Roman" w:cs="Times New Roman"/>
          <w:sz w:val="24"/>
          <w:szCs w:val="24"/>
          <w:lang w:val="mk-MK"/>
        </w:rPr>
        <w:t>индекс</w:t>
      </w:r>
      <w:r w:rsidR="00DE2274">
        <w:rPr>
          <w:rFonts w:ascii="Times New Roman" w:hAnsi="Times New Roman" w:cs="Times New Roman"/>
          <w:sz w:val="24"/>
          <w:szCs w:val="24"/>
          <w:lang w:val="mk-MK"/>
        </w:rPr>
        <w:t>от</w:t>
      </w:r>
      <w:r w:rsidRPr="00AB0A77">
        <w:rPr>
          <w:rFonts w:ascii="Times New Roman" w:hAnsi="Times New Roman" w:cs="Times New Roman"/>
          <w:sz w:val="24"/>
          <w:szCs w:val="24"/>
          <w:lang w:val="mk-MK"/>
        </w:rPr>
        <w:t xml:space="preserve"> Loe-Sillnes/сулкус индекс</w:t>
      </w:r>
      <w:r w:rsidR="00DE2274">
        <w:rPr>
          <w:rFonts w:ascii="Times New Roman" w:hAnsi="Times New Roman" w:cs="Times New Roman"/>
          <w:sz w:val="24"/>
          <w:szCs w:val="24"/>
          <w:lang w:val="mk-MK"/>
        </w:rPr>
        <w:t>от</w:t>
      </w:r>
      <w:r w:rsidRPr="00AB0A77">
        <w:rPr>
          <w:rFonts w:ascii="Times New Roman" w:hAnsi="Times New Roman" w:cs="Times New Roman"/>
          <w:sz w:val="24"/>
          <w:szCs w:val="24"/>
          <w:lang w:val="mk-MK"/>
        </w:rPr>
        <w:t xml:space="preserve"> на крварење (</w:t>
      </w:r>
      <w:r w:rsidRPr="00AB0A77">
        <w:rPr>
          <w:rFonts w:ascii="Times New Roman" w:hAnsi="Times New Roman" w:cs="Times New Roman"/>
          <w:color w:val="000000"/>
          <w:sz w:val="24"/>
          <w:szCs w:val="24"/>
          <w:lang w:val="mk-MK"/>
        </w:rPr>
        <w:t>LSА/SBI2)</w:t>
      </w:r>
      <w:r w:rsidRPr="00AB0A77">
        <w:rPr>
          <w:rFonts w:ascii="Times New Roman" w:hAnsi="Times New Roman" w:cs="Times New Roman"/>
          <w:sz w:val="24"/>
          <w:szCs w:val="24"/>
          <w:lang w:val="mk-MK"/>
        </w:rPr>
        <w:t xml:space="preserve"> три недели по третманот во група 3 за p</w:t>
      </w:r>
      <w:r w:rsidR="00DE2274">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&lt;</w:t>
      </w:r>
      <w:r w:rsidR="00DE2274">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0,001</w:t>
      </w:r>
      <w:r w:rsidR="00DE2274">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(p</w:t>
      </w:r>
      <w:r w:rsidR="00DE2274">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w:t>
      </w:r>
      <w:r w:rsidR="00DE2274">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 xml:space="preserve">0,000) </w:t>
      </w:r>
      <w:r w:rsidR="00DE2274">
        <w:rPr>
          <w:rFonts w:ascii="Times New Roman" w:hAnsi="Times New Roman" w:cs="Times New Roman"/>
          <w:sz w:val="24"/>
          <w:szCs w:val="24"/>
          <w:lang w:val="mk-MK"/>
        </w:rPr>
        <w:t xml:space="preserve">е </w:t>
      </w:r>
      <w:r w:rsidR="00DE2274" w:rsidRPr="00AB0A77">
        <w:rPr>
          <w:rFonts w:ascii="Times New Roman" w:hAnsi="Times New Roman" w:cs="Times New Roman"/>
          <w:sz w:val="24"/>
          <w:szCs w:val="24"/>
          <w:lang w:val="mk-MK"/>
        </w:rPr>
        <w:t>знач</w:t>
      </w:r>
      <w:r w:rsidR="00DE2274">
        <w:rPr>
          <w:rFonts w:ascii="Times New Roman" w:hAnsi="Times New Roman" w:cs="Times New Roman"/>
          <w:sz w:val="24"/>
          <w:szCs w:val="24"/>
          <w:lang w:val="mk-MK"/>
        </w:rPr>
        <w:t>ител</w:t>
      </w:r>
      <w:r w:rsidR="00DE2274" w:rsidRPr="00AB0A77">
        <w:rPr>
          <w:rFonts w:ascii="Times New Roman" w:hAnsi="Times New Roman" w:cs="Times New Roman"/>
          <w:sz w:val="24"/>
          <w:szCs w:val="24"/>
          <w:lang w:val="mk-MK"/>
        </w:rPr>
        <w:t>но</w:t>
      </w:r>
      <w:r w:rsidRPr="00AB0A77">
        <w:rPr>
          <w:rFonts w:ascii="Times New Roman" w:hAnsi="Times New Roman" w:cs="Times New Roman"/>
          <w:sz w:val="24"/>
          <w:szCs w:val="24"/>
          <w:lang w:val="mk-MK"/>
        </w:rPr>
        <w:t xml:space="preserve"> помала од вредноста 2,27 (R1) </w:t>
      </w:r>
      <w:r w:rsidR="00DE2274">
        <w:rPr>
          <w:rFonts w:ascii="Times New Roman" w:hAnsi="Times New Roman" w:cs="Times New Roman"/>
          <w:sz w:val="24"/>
          <w:szCs w:val="24"/>
          <w:lang w:val="mk-MK"/>
        </w:rPr>
        <w:t>н</w:t>
      </w:r>
      <w:r w:rsidRPr="00AB0A77">
        <w:rPr>
          <w:rFonts w:ascii="Times New Roman" w:hAnsi="Times New Roman" w:cs="Times New Roman"/>
          <w:sz w:val="24"/>
          <w:szCs w:val="24"/>
          <w:lang w:val="mk-MK"/>
        </w:rPr>
        <w:t>а индекс</w:t>
      </w:r>
      <w:r w:rsidR="00DE2274">
        <w:rPr>
          <w:rFonts w:ascii="Times New Roman" w:hAnsi="Times New Roman" w:cs="Times New Roman"/>
          <w:sz w:val="24"/>
          <w:szCs w:val="24"/>
          <w:lang w:val="mk-MK"/>
        </w:rPr>
        <w:t>от</w:t>
      </w:r>
      <w:r w:rsidRPr="00AB0A77">
        <w:rPr>
          <w:rFonts w:ascii="Times New Roman" w:hAnsi="Times New Roman" w:cs="Times New Roman"/>
          <w:sz w:val="24"/>
          <w:szCs w:val="24"/>
          <w:lang w:val="mk-MK"/>
        </w:rPr>
        <w:t xml:space="preserve"> Loe-Sillnes/сулкус индекс</w:t>
      </w:r>
      <w:r w:rsidR="00DE2274">
        <w:rPr>
          <w:rFonts w:ascii="Times New Roman" w:hAnsi="Times New Roman" w:cs="Times New Roman"/>
          <w:sz w:val="24"/>
          <w:szCs w:val="24"/>
          <w:lang w:val="mk-MK"/>
        </w:rPr>
        <w:t>от</w:t>
      </w:r>
      <w:r w:rsidRPr="00AB0A77">
        <w:rPr>
          <w:rFonts w:ascii="Times New Roman" w:hAnsi="Times New Roman" w:cs="Times New Roman"/>
          <w:sz w:val="24"/>
          <w:szCs w:val="24"/>
          <w:lang w:val="mk-MK"/>
        </w:rPr>
        <w:t xml:space="preserve"> на крварење (</w:t>
      </w:r>
      <w:r w:rsidRPr="00AB0A77">
        <w:rPr>
          <w:rFonts w:ascii="Times New Roman" w:hAnsi="Times New Roman" w:cs="Times New Roman"/>
          <w:color w:val="000000"/>
          <w:sz w:val="24"/>
          <w:szCs w:val="24"/>
          <w:lang w:val="mk-MK"/>
        </w:rPr>
        <w:t>LSА/SBIА) по третманот</w:t>
      </w:r>
      <w:r w:rsidRPr="00AB0A77">
        <w:rPr>
          <w:rFonts w:ascii="Times New Roman" w:hAnsi="Times New Roman" w:cs="Times New Roman"/>
          <w:sz w:val="24"/>
          <w:szCs w:val="24"/>
          <w:lang w:val="mk-MK"/>
        </w:rPr>
        <w:t xml:space="preserve"> во група 1</w:t>
      </w:r>
      <w:r w:rsidRPr="00AB0A77">
        <w:rPr>
          <w:rFonts w:ascii="Times New Roman" w:hAnsi="Times New Roman" w:cs="Times New Roman"/>
          <w:color w:val="000000"/>
          <w:sz w:val="24"/>
          <w:szCs w:val="24"/>
          <w:lang w:val="mk-MK"/>
        </w:rPr>
        <w:t>;</w:t>
      </w:r>
      <w:r w:rsidRPr="00AB0A77">
        <w:rPr>
          <w:rFonts w:ascii="Times New Roman" w:hAnsi="Times New Roman" w:cs="Times New Roman"/>
          <w:sz w:val="24"/>
          <w:szCs w:val="24"/>
          <w:lang w:val="mk-MK"/>
        </w:rPr>
        <w:t xml:space="preserve"> вредноста 0,27 (R1) </w:t>
      </w:r>
      <w:r w:rsidR="00DE2274">
        <w:rPr>
          <w:rFonts w:ascii="Times New Roman" w:hAnsi="Times New Roman" w:cs="Times New Roman"/>
          <w:sz w:val="24"/>
          <w:szCs w:val="24"/>
          <w:lang w:val="mk-MK"/>
        </w:rPr>
        <w:t>н</w:t>
      </w:r>
      <w:r w:rsidR="00DE2274" w:rsidRPr="00AB0A77">
        <w:rPr>
          <w:rFonts w:ascii="Times New Roman" w:hAnsi="Times New Roman" w:cs="Times New Roman"/>
          <w:sz w:val="24"/>
          <w:szCs w:val="24"/>
          <w:lang w:val="mk-MK"/>
        </w:rPr>
        <w:t xml:space="preserve">а </w:t>
      </w:r>
      <w:r w:rsidRPr="00AB0A77">
        <w:rPr>
          <w:rFonts w:ascii="Times New Roman" w:hAnsi="Times New Roman" w:cs="Times New Roman"/>
          <w:sz w:val="24"/>
          <w:szCs w:val="24"/>
          <w:lang w:val="mk-MK"/>
        </w:rPr>
        <w:t>индекс</w:t>
      </w:r>
      <w:r w:rsidR="00DE2274">
        <w:rPr>
          <w:rFonts w:ascii="Times New Roman" w:hAnsi="Times New Roman" w:cs="Times New Roman"/>
          <w:sz w:val="24"/>
          <w:szCs w:val="24"/>
          <w:lang w:val="mk-MK"/>
        </w:rPr>
        <w:t>от</w:t>
      </w:r>
      <w:r w:rsidRPr="00AB0A77">
        <w:rPr>
          <w:rFonts w:ascii="Times New Roman" w:hAnsi="Times New Roman" w:cs="Times New Roman"/>
          <w:sz w:val="24"/>
          <w:szCs w:val="24"/>
          <w:lang w:val="mk-MK"/>
        </w:rPr>
        <w:t xml:space="preserve"> Loe-Sillnes/сулкус индекс</w:t>
      </w:r>
      <w:r w:rsidR="00DE2274">
        <w:rPr>
          <w:rFonts w:ascii="Times New Roman" w:hAnsi="Times New Roman" w:cs="Times New Roman"/>
          <w:sz w:val="24"/>
          <w:szCs w:val="24"/>
          <w:lang w:val="mk-MK"/>
        </w:rPr>
        <w:t>от</w:t>
      </w:r>
      <w:r w:rsidRPr="00AB0A77">
        <w:rPr>
          <w:rFonts w:ascii="Times New Roman" w:hAnsi="Times New Roman" w:cs="Times New Roman"/>
          <w:sz w:val="24"/>
          <w:szCs w:val="24"/>
          <w:lang w:val="mk-MK"/>
        </w:rPr>
        <w:t xml:space="preserve"> на крварење (</w:t>
      </w:r>
      <w:r w:rsidRPr="00AB0A77">
        <w:rPr>
          <w:rFonts w:ascii="Times New Roman" w:hAnsi="Times New Roman" w:cs="Times New Roman"/>
          <w:color w:val="000000"/>
          <w:sz w:val="24"/>
          <w:szCs w:val="24"/>
          <w:lang w:val="mk-MK"/>
        </w:rPr>
        <w:t>LSА/SBI2)</w:t>
      </w:r>
      <w:r w:rsidRPr="00AB0A77">
        <w:rPr>
          <w:rFonts w:ascii="Times New Roman" w:hAnsi="Times New Roman" w:cs="Times New Roman"/>
          <w:sz w:val="24"/>
          <w:szCs w:val="24"/>
          <w:lang w:val="mk-MK"/>
        </w:rPr>
        <w:t xml:space="preserve"> три недели по третманот во група 3 за p</w:t>
      </w:r>
      <w:r w:rsidR="0013502C">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&lt;</w:t>
      </w:r>
      <w:r w:rsidR="0013502C">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0,001</w:t>
      </w:r>
      <w:r w:rsidR="0013502C">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(p</w:t>
      </w:r>
      <w:r w:rsidR="0013502C">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w:t>
      </w:r>
      <w:r w:rsidR="0013502C">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 xml:space="preserve">0,000) </w:t>
      </w:r>
      <w:r w:rsidR="0013502C">
        <w:rPr>
          <w:rFonts w:ascii="Times New Roman" w:hAnsi="Times New Roman" w:cs="Times New Roman"/>
          <w:sz w:val="24"/>
          <w:szCs w:val="24"/>
          <w:lang w:val="mk-MK"/>
        </w:rPr>
        <w:t xml:space="preserve">е </w:t>
      </w:r>
      <w:r w:rsidR="0013502C" w:rsidRPr="00AB0A77">
        <w:rPr>
          <w:rFonts w:ascii="Times New Roman" w:hAnsi="Times New Roman" w:cs="Times New Roman"/>
          <w:sz w:val="24"/>
          <w:szCs w:val="24"/>
          <w:lang w:val="mk-MK"/>
        </w:rPr>
        <w:t>знач</w:t>
      </w:r>
      <w:r w:rsidR="0013502C">
        <w:rPr>
          <w:rFonts w:ascii="Times New Roman" w:hAnsi="Times New Roman" w:cs="Times New Roman"/>
          <w:sz w:val="24"/>
          <w:szCs w:val="24"/>
          <w:lang w:val="mk-MK"/>
        </w:rPr>
        <w:t>ител</w:t>
      </w:r>
      <w:r w:rsidR="0013502C" w:rsidRPr="00AB0A77">
        <w:rPr>
          <w:rFonts w:ascii="Times New Roman" w:hAnsi="Times New Roman" w:cs="Times New Roman"/>
          <w:sz w:val="24"/>
          <w:szCs w:val="24"/>
          <w:lang w:val="mk-MK"/>
        </w:rPr>
        <w:t>но</w:t>
      </w:r>
      <w:r w:rsidR="0013502C">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 xml:space="preserve">помала од вредноста 1,47 (R1) </w:t>
      </w:r>
      <w:r w:rsidR="0013502C">
        <w:rPr>
          <w:rFonts w:ascii="Times New Roman" w:hAnsi="Times New Roman" w:cs="Times New Roman"/>
          <w:sz w:val="24"/>
          <w:szCs w:val="24"/>
          <w:lang w:val="mk-MK"/>
        </w:rPr>
        <w:t>н</w:t>
      </w:r>
      <w:r w:rsidR="0013502C" w:rsidRPr="00AB0A77">
        <w:rPr>
          <w:rFonts w:ascii="Times New Roman" w:hAnsi="Times New Roman" w:cs="Times New Roman"/>
          <w:sz w:val="24"/>
          <w:szCs w:val="24"/>
          <w:lang w:val="mk-MK"/>
        </w:rPr>
        <w:t xml:space="preserve">а </w:t>
      </w:r>
      <w:r w:rsidRPr="00AB0A77">
        <w:rPr>
          <w:rFonts w:ascii="Times New Roman" w:hAnsi="Times New Roman" w:cs="Times New Roman"/>
          <w:sz w:val="24"/>
          <w:szCs w:val="24"/>
          <w:lang w:val="mk-MK"/>
        </w:rPr>
        <w:t>индекс</w:t>
      </w:r>
      <w:r w:rsidR="0013502C">
        <w:rPr>
          <w:rFonts w:ascii="Times New Roman" w:hAnsi="Times New Roman" w:cs="Times New Roman"/>
          <w:sz w:val="24"/>
          <w:szCs w:val="24"/>
          <w:lang w:val="mk-MK"/>
        </w:rPr>
        <w:t>от</w:t>
      </w:r>
      <w:r w:rsidRPr="00AB0A77">
        <w:rPr>
          <w:rFonts w:ascii="Times New Roman" w:hAnsi="Times New Roman" w:cs="Times New Roman"/>
          <w:sz w:val="24"/>
          <w:szCs w:val="24"/>
          <w:lang w:val="mk-MK"/>
        </w:rPr>
        <w:t xml:space="preserve"> Loe-Sillnes/сулкус индекс</w:t>
      </w:r>
      <w:r w:rsidR="0013502C">
        <w:rPr>
          <w:rFonts w:ascii="Times New Roman" w:hAnsi="Times New Roman" w:cs="Times New Roman"/>
          <w:sz w:val="24"/>
          <w:szCs w:val="24"/>
          <w:lang w:val="mk-MK"/>
        </w:rPr>
        <w:t>от</w:t>
      </w:r>
      <w:r w:rsidRPr="00AB0A77">
        <w:rPr>
          <w:rFonts w:ascii="Times New Roman" w:hAnsi="Times New Roman" w:cs="Times New Roman"/>
          <w:sz w:val="24"/>
          <w:szCs w:val="24"/>
          <w:lang w:val="mk-MK"/>
        </w:rPr>
        <w:t xml:space="preserve"> на крварење (</w:t>
      </w:r>
      <w:r w:rsidRPr="00AB0A77">
        <w:rPr>
          <w:rFonts w:ascii="Times New Roman" w:hAnsi="Times New Roman" w:cs="Times New Roman"/>
          <w:color w:val="000000"/>
          <w:sz w:val="24"/>
          <w:szCs w:val="24"/>
          <w:lang w:val="mk-MK"/>
        </w:rPr>
        <w:t>LSB/SBIB) пред третманот</w:t>
      </w:r>
      <w:r w:rsidRPr="00AB0A77">
        <w:rPr>
          <w:rFonts w:ascii="Times New Roman" w:hAnsi="Times New Roman" w:cs="Times New Roman"/>
          <w:sz w:val="24"/>
          <w:szCs w:val="24"/>
          <w:lang w:val="mk-MK"/>
        </w:rPr>
        <w:t xml:space="preserve"> во група 3</w:t>
      </w:r>
      <w:r w:rsidRPr="00AB0A77">
        <w:rPr>
          <w:rFonts w:ascii="Times New Roman" w:hAnsi="Times New Roman" w:cs="Times New Roman"/>
          <w:color w:val="000000"/>
          <w:sz w:val="24"/>
          <w:szCs w:val="24"/>
          <w:lang w:val="mk-MK"/>
        </w:rPr>
        <w:t>;</w:t>
      </w:r>
      <w:r w:rsidRPr="00AB0A77">
        <w:rPr>
          <w:rFonts w:ascii="Times New Roman" w:hAnsi="Times New Roman" w:cs="Times New Roman"/>
          <w:sz w:val="24"/>
          <w:szCs w:val="24"/>
          <w:lang w:val="mk-MK"/>
        </w:rPr>
        <w:t xml:space="preserve"> вредноста 0,27 (R1) </w:t>
      </w:r>
      <w:r w:rsidR="0013502C">
        <w:rPr>
          <w:rFonts w:ascii="Times New Roman" w:hAnsi="Times New Roman" w:cs="Times New Roman"/>
          <w:sz w:val="24"/>
          <w:szCs w:val="24"/>
          <w:lang w:val="mk-MK"/>
        </w:rPr>
        <w:t>н</w:t>
      </w:r>
      <w:r w:rsidR="0013502C" w:rsidRPr="00AB0A77">
        <w:rPr>
          <w:rFonts w:ascii="Times New Roman" w:hAnsi="Times New Roman" w:cs="Times New Roman"/>
          <w:sz w:val="24"/>
          <w:szCs w:val="24"/>
          <w:lang w:val="mk-MK"/>
        </w:rPr>
        <w:t xml:space="preserve">а </w:t>
      </w:r>
      <w:r w:rsidRPr="00AB0A77">
        <w:rPr>
          <w:rFonts w:ascii="Times New Roman" w:hAnsi="Times New Roman" w:cs="Times New Roman"/>
          <w:sz w:val="24"/>
          <w:szCs w:val="24"/>
          <w:lang w:val="mk-MK"/>
        </w:rPr>
        <w:t>индекс</w:t>
      </w:r>
      <w:r w:rsidR="0013502C">
        <w:rPr>
          <w:rFonts w:ascii="Times New Roman" w:hAnsi="Times New Roman" w:cs="Times New Roman"/>
          <w:sz w:val="24"/>
          <w:szCs w:val="24"/>
          <w:lang w:val="mk-MK"/>
        </w:rPr>
        <w:t>от</w:t>
      </w:r>
      <w:r w:rsidRPr="00AB0A77">
        <w:rPr>
          <w:rFonts w:ascii="Times New Roman" w:hAnsi="Times New Roman" w:cs="Times New Roman"/>
          <w:sz w:val="24"/>
          <w:szCs w:val="24"/>
          <w:lang w:val="mk-MK"/>
        </w:rPr>
        <w:t xml:space="preserve"> Loe-Sillnes/сулкус индекс</w:t>
      </w:r>
      <w:r w:rsidR="0013502C">
        <w:rPr>
          <w:rFonts w:ascii="Times New Roman" w:hAnsi="Times New Roman" w:cs="Times New Roman"/>
          <w:sz w:val="24"/>
          <w:szCs w:val="24"/>
          <w:lang w:val="mk-MK"/>
        </w:rPr>
        <w:t>от</w:t>
      </w:r>
      <w:r w:rsidRPr="00AB0A77">
        <w:rPr>
          <w:rFonts w:ascii="Times New Roman" w:hAnsi="Times New Roman" w:cs="Times New Roman"/>
          <w:sz w:val="24"/>
          <w:szCs w:val="24"/>
          <w:lang w:val="mk-MK"/>
        </w:rPr>
        <w:t xml:space="preserve"> на крварење (</w:t>
      </w:r>
      <w:r w:rsidRPr="00AB0A77">
        <w:rPr>
          <w:rFonts w:ascii="Times New Roman" w:hAnsi="Times New Roman" w:cs="Times New Roman"/>
          <w:color w:val="000000"/>
          <w:sz w:val="24"/>
          <w:szCs w:val="24"/>
          <w:lang w:val="mk-MK"/>
        </w:rPr>
        <w:t>LSА/SBI2)</w:t>
      </w:r>
      <w:r w:rsidRPr="00AB0A77">
        <w:rPr>
          <w:rFonts w:ascii="Times New Roman" w:hAnsi="Times New Roman" w:cs="Times New Roman"/>
          <w:sz w:val="24"/>
          <w:szCs w:val="24"/>
          <w:lang w:val="mk-MK"/>
        </w:rPr>
        <w:t xml:space="preserve"> три недели по третманот во група 3 за p</w:t>
      </w:r>
      <w:r w:rsidR="0013502C">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&lt;</w:t>
      </w:r>
      <w:r w:rsidR="0013502C">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0,001</w:t>
      </w:r>
      <w:r w:rsidR="0013502C">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(p</w:t>
      </w:r>
      <w:r w:rsidR="0013502C">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w:t>
      </w:r>
      <w:r w:rsidR="0013502C">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 xml:space="preserve">0,000) </w:t>
      </w:r>
      <w:r w:rsidR="0013502C">
        <w:rPr>
          <w:rFonts w:ascii="Times New Roman" w:hAnsi="Times New Roman" w:cs="Times New Roman"/>
          <w:sz w:val="24"/>
          <w:szCs w:val="24"/>
          <w:lang w:val="mk-MK"/>
        </w:rPr>
        <w:t xml:space="preserve">е </w:t>
      </w:r>
      <w:r w:rsidR="00DE1B58" w:rsidRPr="00AB0A77">
        <w:rPr>
          <w:rFonts w:ascii="Times New Roman" w:hAnsi="Times New Roman" w:cs="Times New Roman"/>
          <w:sz w:val="24"/>
          <w:szCs w:val="24"/>
          <w:lang w:val="mk-MK"/>
        </w:rPr>
        <w:t>знач</w:t>
      </w:r>
      <w:r w:rsidR="00DE1B58">
        <w:rPr>
          <w:rFonts w:ascii="Times New Roman" w:hAnsi="Times New Roman" w:cs="Times New Roman"/>
          <w:sz w:val="24"/>
          <w:szCs w:val="24"/>
          <w:lang w:val="mk-MK"/>
        </w:rPr>
        <w:t>ител</w:t>
      </w:r>
      <w:r w:rsidR="00DE1B58" w:rsidRPr="00AB0A77">
        <w:rPr>
          <w:rFonts w:ascii="Times New Roman" w:hAnsi="Times New Roman" w:cs="Times New Roman"/>
          <w:sz w:val="24"/>
          <w:szCs w:val="24"/>
          <w:lang w:val="mk-MK"/>
        </w:rPr>
        <w:t xml:space="preserve">но </w:t>
      </w:r>
      <w:r w:rsidRPr="00AB0A77">
        <w:rPr>
          <w:rFonts w:ascii="Times New Roman" w:hAnsi="Times New Roman" w:cs="Times New Roman"/>
          <w:sz w:val="24"/>
          <w:szCs w:val="24"/>
          <w:lang w:val="mk-MK"/>
        </w:rPr>
        <w:t xml:space="preserve">помала од вредноста 1,40 (R1) </w:t>
      </w:r>
      <w:r w:rsidR="00DE1B58">
        <w:rPr>
          <w:rFonts w:ascii="Times New Roman" w:hAnsi="Times New Roman" w:cs="Times New Roman"/>
          <w:sz w:val="24"/>
          <w:szCs w:val="24"/>
          <w:lang w:val="mk-MK"/>
        </w:rPr>
        <w:t>н</w:t>
      </w:r>
      <w:r w:rsidR="00DE1B58" w:rsidRPr="00AB0A77">
        <w:rPr>
          <w:rFonts w:ascii="Times New Roman" w:hAnsi="Times New Roman" w:cs="Times New Roman"/>
          <w:sz w:val="24"/>
          <w:szCs w:val="24"/>
          <w:lang w:val="mk-MK"/>
        </w:rPr>
        <w:t xml:space="preserve">а </w:t>
      </w:r>
      <w:r w:rsidRPr="00AB0A77">
        <w:rPr>
          <w:rFonts w:ascii="Times New Roman" w:hAnsi="Times New Roman" w:cs="Times New Roman"/>
          <w:sz w:val="24"/>
          <w:szCs w:val="24"/>
          <w:lang w:val="mk-MK"/>
        </w:rPr>
        <w:t>индекс</w:t>
      </w:r>
      <w:r w:rsidR="00DE1B58">
        <w:rPr>
          <w:rFonts w:ascii="Times New Roman" w:hAnsi="Times New Roman" w:cs="Times New Roman"/>
          <w:sz w:val="24"/>
          <w:szCs w:val="24"/>
          <w:lang w:val="mk-MK"/>
        </w:rPr>
        <w:t>от</w:t>
      </w:r>
      <w:r w:rsidRPr="00AB0A77">
        <w:rPr>
          <w:rFonts w:ascii="Times New Roman" w:hAnsi="Times New Roman" w:cs="Times New Roman"/>
          <w:sz w:val="24"/>
          <w:szCs w:val="24"/>
          <w:lang w:val="mk-MK"/>
        </w:rPr>
        <w:t xml:space="preserve"> Loe-Sillnes/сулкус индекс</w:t>
      </w:r>
      <w:r w:rsidR="00DE1B58">
        <w:rPr>
          <w:rFonts w:ascii="Times New Roman" w:hAnsi="Times New Roman" w:cs="Times New Roman"/>
          <w:sz w:val="24"/>
          <w:szCs w:val="24"/>
          <w:lang w:val="mk-MK"/>
        </w:rPr>
        <w:t>от</w:t>
      </w:r>
      <w:r w:rsidRPr="00AB0A77">
        <w:rPr>
          <w:rFonts w:ascii="Times New Roman" w:hAnsi="Times New Roman" w:cs="Times New Roman"/>
          <w:sz w:val="24"/>
          <w:szCs w:val="24"/>
          <w:lang w:val="mk-MK"/>
        </w:rPr>
        <w:t xml:space="preserve"> на крварење (</w:t>
      </w:r>
      <w:r w:rsidRPr="00AB0A77">
        <w:rPr>
          <w:rFonts w:ascii="Times New Roman" w:hAnsi="Times New Roman" w:cs="Times New Roman"/>
          <w:color w:val="000000"/>
          <w:sz w:val="24"/>
          <w:szCs w:val="24"/>
          <w:lang w:val="mk-MK"/>
        </w:rPr>
        <w:t>LSА/SBIА) по третманот</w:t>
      </w:r>
      <w:r w:rsidRPr="00AB0A77">
        <w:rPr>
          <w:rFonts w:ascii="Times New Roman" w:hAnsi="Times New Roman" w:cs="Times New Roman"/>
          <w:sz w:val="24"/>
          <w:szCs w:val="24"/>
          <w:lang w:val="mk-MK"/>
        </w:rPr>
        <w:t xml:space="preserve"> во група 3</w:t>
      </w:r>
      <w:r w:rsidRPr="00AB0A77">
        <w:rPr>
          <w:rFonts w:ascii="Times New Roman" w:hAnsi="Times New Roman" w:cs="Times New Roman"/>
          <w:color w:val="000000"/>
          <w:sz w:val="24"/>
          <w:szCs w:val="24"/>
          <w:lang w:val="mk-MK"/>
        </w:rPr>
        <w:t>.</w:t>
      </w:r>
    </w:p>
    <w:p w14:paraId="7C9381D1" w14:textId="46C35A94" w:rsidR="00550D96" w:rsidRPr="00AB0A77" w:rsidRDefault="00550D96" w:rsidP="00550D96">
      <w:pPr>
        <w:jc w:val="both"/>
        <w:rPr>
          <w:rFonts w:ascii="Times New Roman" w:hAnsi="Times New Roman" w:cs="Times New Roman"/>
          <w:color w:val="000000"/>
          <w:sz w:val="24"/>
          <w:szCs w:val="24"/>
          <w:lang w:val="mk-MK"/>
        </w:rPr>
      </w:pPr>
      <w:r w:rsidRPr="00AB0A77">
        <w:rPr>
          <w:rFonts w:ascii="Times New Roman" w:hAnsi="Times New Roman" w:cs="Times New Roman"/>
          <w:sz w:val="24"/>
          <w:szCs w:val="24"/>
          <w:lang w:val="mk-MK"/>
        </w:rPr>
        <w:t xml:space="preserve">Вредноста 1,40 (R1) </w:t>
      </w:r>
      <w:r w:rsidR="0072117F">
        <w:rPr>
          <w:rFonts w:ascii="Times New Roman" w:hAnsi="Times New Roman" w:cs="Times New Roman"/>
          <w:sz w:val="24"/>
          <w:szCs w:val="24"/>
          <w:lang w:val="mk-MK"/>
        </w:rPr>
        <w:t>н</w:t>
      </w:r>
      <w:r w:rsidR="0072117F" w:rsidRPr="00AB0A77">
        <w:rPr>
          <w:rFonts w:ascii="Times New Roman" w:hAnsi="Times New Roman" w:cs="Times New Roman"/>
          <w:sz w:val="24"/>
          <w:szCs w:val="24"/>
          <w:lang w:val="mk-MK"/>
        </w:rPr>
        <w:t xml:space="preserve">а </w:t>
      </w:r>
      <w:r w:rsidRPr="00AB0A77">
        <w:rPr>
          <w:rFonts w:ascii="Times New Roman" w:hAnsi="Times New Roman" w:cs="Times New Roman"/>
          <w:sz w:val="24"/>
          <w:szCs w:val="24"/>
          <w:lang w:val="mk-MK"/>
        </w:rPr>
        <w:t>индекс</w:t>
      </w:r>
      <w:r w:rsidR="0072117F">
        <w:rPr>
          <w:rFonts w:ascii="Times New Roman" w:hAnsi="Times New Roman" w:cs="Times New Roman"/>
          <w:sz w:val="24"/>
          <w:szCs w:val="24"/>
          <w:lang w:val="mk-MK"/>
        </w:rPr>
        <w:t>от</w:t>
      </w:r>
      <w:r w:rsidRPr="00AB0A77">
        <w:rPr>
          <w:rFonts w:ascii="Times New Roman" w:hAnsi="Times New Roman" w:cs="Times New Roman"/>
          <w:sz w:val="24"/>
          <w:szCs w:val="24"/>
          <w:lang w:val="mk-MK"/>
        </w:rPr>
        <w:t xml:space="preserve"> Loe-Sillnes/сулкус индекс</w:t>
      </w:r>
      <w:r w:rsidR="0072117F">
        <w:rPr>
          <w:rFonts w:ascii="Times New Roman" w:hAnsi="Times New Roman" w:cs="Times New Roman"/>
          <w:sz w:val="24"/>
          <w:szCs w:val="24"/>
          <w:lang w:val="mk-MK"/>
        </w:rPr>
        <w:t>от</w:t>
      </w:r>
      <w:r w:rsidRPr="00AB0A77">
        <w:rPr>
          <w:rFonts w:ascii="Times New Roman" w:hAnsi="Times New Roman" w:cs="Times New Roman"/>
          <w:sz w:val="24"/>
          <w:szCs w:val="24"/>
          <w:lang w:val="mk-MK"/>
        </w:rPr>
        <w:t xml:space="preserve"> на крварење (</w:t>
      </w:r>
      <w:r w:rsidRPr="00AB0A77">
        <w:rPr>
          <w:rFonts w:ascii="Times New Roman" w:hAnsi="Times New Roman" w:cs="Times New Roman"/>
          <w:color w:val="000000"/>
          <w:sz w:val="24"/>
          <w:szCs w:val="24"/>
          <w:lang w:val="mk-MK"/>
        </w:rPr>
        <w:t>LSА/SBIА)</w:t>
      </w:r>
      <w:r w:rsidRPr="00AB0A77">
        <w:rPr>
          <w:rFonts w:ascii="Times New Roman" w:hAnsi="Times New Roman" w:cs="Times New Roman"/>
          <w:sz w:val="24"/>
          <w:szCs w:val="24"/>
          <w:lang w:val="mk-MK"/>
        </w:rPr>
        <w:t xml:space="preserve"> по третманот во група 3 за p</w:t>
      </w:r>
      <w:r w:rsidR="0072117F">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&lt;</w:t>
      </w:r>
      <w:r w:rsidR="0072117F">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0,01</w:t>
      </w:r>
      <w:r w:rsidR="0072117F">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(p</w:t>
      </w:r>
      <w:r w:rsidR="0072117F">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w:t>
      </w:r>
      <w:r w:rsidR="0072117F">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 xml:space="preserve">0,006) </w:t>
      </w:r>
      <w:r w:rsidR="0072117F">
        <w:rPr>
          <w:rFonts w:ascii="Times New Roman" w:hAnsi="Times New Roman" w:cs="Times New Roman"/>
          <w:sz w:val="24"/>
          <w:szCs w:val="24"/>
          <w:lang w:val="mk-MK"/>
        </w:rPr>
        <w:t xml:space="preserve">е </w:t>
      </w:r>
      <w:r w:rsidR="0072117F" w:rsidRPr="00AB0A77">
        <w:rPr>
          <w:rFonts w:ascii="Times New Roman" w:hAnsi="Times New Roman" w:cs="Times New Roman"/>
          <w:sz w:val="24"/>
          <w:szCs w:val="24"/>
          <w:lang w:val="mk-MK"/>
        </w:rPr>
        <w:t>знач</w:t>
      </w:r>
      <w:r w:rsidR="0072117F">
        <w:rPr>
          <w:rFonts w:ascii="Times New Roman" w:hAnsi="Times New Roman" w:cs="Times New Roman"/>
          <w:sz w:val="24"/>
          <w:szCs w:val="24"/>
          <w:lang w:val="mk-MK"/>
        </w:rPr>
        <w:t>ител</w:t>
      </w:r>
      <w:r w:rsidR="0072117F" w:rsidRPr="00AB0A77">
        <w:rPr>
          <w:rFonts w:ascii="Times New Roman" w:hAnsi="Times New Roman" w:cs="Times New Roman"/>
          <w:sz w:val="24"/>
          <w:szCs w:val="24"/>
          <w:lang w:val="mk-MK"/>
        </w:rPr>
        <w:t>но</w:t>
      </w:r>
      <w:r w:rsidRPr="00AB0A77">
        <w:rPr>
          <w:rFonts w:ascii="Times New Roman" w:hAnsi="Times New Roman" w:cs="Times New Roman"/>
          <w:sz w:val="24"/>
          <w:szCs w:val="24"/>
          <w:lang w:val="mk-MK"/>
        </w:rPr>
        <w:t xml:space="preserve"> помала од вредноста 2,27 (R1) </w:t>
      </w:r>
      <w:r w:rsidR="0072117F">
        <w:rPr>
          <w:rFonts w:ascii="Times New Roman" w:hAnsi="Times New Roman" w:cs="Times New Roman"/>
          <w:sz w:val="24"/>
          <w:szCs w:val="24"/>
          <w:lang w:val="mk-MK"/>
        </w:rPr>
        <w:t>н</w:t>
      </w:r>
      <w:r w:rsidR="0072117F" w:rsidRPr="00AB0A77">
        <w:rPr>
          <w:rFonts w:ascii="Times New Roman" w:hAnsi="Times New Roman" w:cs="Times New Roman"/>
          <w:sz w:val="24"/>
          <w:szCs w:val="24"/>
          <w:lang w:val="mk-MK"/>
        </w:rPr>
        <w:t xml:space="preserve">а </w:t>
      </w:r>
      <w:r w:rsidRPr="00AB0A77">
        <w:rPr>
          <w:rFonts w:ascii="Times New Roman" w:hAnsi="Times New Roman" w:cs="Times New Roman"/>
          <w:sz w:val="24"/>
          <w:szCs w:val="24"/>
          <w:lang w:val="mk-MK"/>
        </w:rPr>
        <w:t>индекс</w:t>
      </w:r>
      <w:r w:rsidR="0072117F">
        <w:rPr>
          <w:rFonts w:ascii="Times New Roman" w:hAnsi="Times New Roman" w:cs="Times New Roman"/>
          <w:sz w:val="24"/>
          <w:szCs w:val="24"/>
          <w:lang w:val="mk-MK"/>
        </w:rPr>
        <w:t>от</w:t>
      </w:r>
      <w:r w:rsidRPr="00AB0A77">
        <w:rPr>
          <w:rFonts w:ascii="Times New Roman" w:hAnsi="Times New Roman" w:cs="Times New Roman"/>
          <w:sz w:val="24"/>
          <w:szCs w:val="24"/>
          <w:lang w:val="mk-MK"/>
        </w:rPr>
        <w:t xml:space="preserve"> Loe-Sillnes/сулкус индекс</w:t>
      </w:r>
      <w:r w:rsidR="0072117F">
        <w:rPr>
          <w:rFonts w:ascii="Times New Roman" w:hAnsi="Times New Roman" w:cs="Times New Roman"/>
          <w:sz w:val="24"/>
          <w:szCs w:val="24"/>
          <w:lang w:val="mk-MK"/>
        </w:rPr>
        <w:t>от</w:t>
      </w:r>
      <w:r w:rsidRPr="00AB0A77">
        <w:rPr>
          <w:rFonts w:ascii="Times New Roman" w:hAnsi="Times New Roman" w:cs="Times New Roman"/>
          <w:sz w:val="24"/>
          <w:szCs w:val="24"/>
          <w:lang w:val="mk-MK"/>
        </w:rPr>
        <w:t xml:space="preserve"> на крварење (</w:t>
      </w:r>
      <w:r w:rsidRPr="00AB0A77">
        <w:rPr>
          <w:rFonts w:ascii="Times New Roman" w:hAnsi="Times New Roman" w:cs="Times New Roman"/>
          <w:color w:val="000000"/>
          <w:sz w:val="24"/>
          <w:szCs w:val="24"/>
          <w:lang w:val="mk-MK"/>
        </w:rPr>
        <w:t xml:space="preserve">LSB/SBIB) пред третманот </w:t>
      </w:r>
      <w:r w:rsidRPr="00AB0A77">
        <w:rPr>
          <w:rFonts w:ascii="Times New Roman" w:hAnsi="Times New Roman" w:cs="Times New Roman"/>
          <w:sz w:val="24"/>
          <w:szCs w:val="24"/>
          <w:lang w:val="mk-MK"/>
        </w:rPr>
        <w:t>во група 1</w:t>
      </w:r>
      <w:r w:rsidRPr="00AB0A77">
        <w:rPr>
          <w:rFonts w:ascii="Times New Roman" w:hAnsi="Times New Roman" w:cs="Times New Roman"/>
          <w:color w:val="000000"/>
          <w:sz w:val="24"/>
          <w:szCs w:val="24"/>
          <w:lang w:val="mk-MK"/>
        </w:rPr>
        <w:t>.</w:t>
      </w:r>
    </w:p>
    <w:p w14:paraId="41E82E14" w14:textId="475D8F0A" w:rsidR="00550D96" w:rsidRPr="00AB0A77" w:rsidRDefault="00550D96" w:rsidP="00550D96">
      <w:pPr>
        <w:jc w:val="both"/>
        <w:rPr>
          <w:rFonts w:ascii="Times New Roman" w:hAnsi="Times New Roman" w:cs="Times New Roman"/>
          <w:color w:val="000000"/>
          <w:sz w:val="24"/>
          <w:szCs w:val="24"/>
          <w:lang w:val="mk-MK"/>
        </w:rPr>
      </w:pPr>
      <w:r w:rsidRPr="00AB0A77">
        <w:rPr>
          <w:rFonts w:ascii="Times New Roman" w:hAnsi="Times New Roman" w:cs="Times New Roman"/>
          <w:sz w:val="24"/>
          <w:szCs w:val="24"/>
          <w:lang w:val="mk-MK"/>
        </w:rPr>
        <w:t xml:space="preserve">Вредноста 1,47 (R1) </w:t>
      </w:r>
      <w:r w:rsidR="0072117F">
        <w:rPr>
          <w:rFonts w:ascii="Times New Roman" w:hAnsi="Times New Roman" w:cs="Times New Roman"/>
          <w:sz w:val="24"/>
          <w:szCs w:val="24"/>
          <w:lang w:val="mk-MK"/>
        </w:rPr>
        <w:t>н</w:t>
      </w:r>
      <w:r w:rsidRPr="00AB0A77">
        <w:rPr>
          <w:rFonts w:ascii="Times New Roman" w:hAnsi="Times New Roman" w:cs="Times New Roman"/>
          <w:sz w:val="24"/>
          <w:szCs w:val="24"/>
          <w:lang w:val="mk-MK"/>
        </w:rPr>
        <w:t>а индекс</w:t>
      </w:r>
      <w:r w:rsidR="0072117F">
        <w:rPr>
          <w:rFonts w:ascii="Times New Roman" w:hAnsi="Times New Roman" w:cs="Times New Roman"/>
          <w:sz w:val="24"/>
          <w:szCs w:val="24"/>
          <w:lang w:val="mk-MK"/>
        </w:rPr>
        <w:t>от</w:t>
      </w:r>
      <w:r w:rsidRPr="00AB0A77">
        <w:rPr>
          <w:rFonts w:ascii="Times New Roman" w:hAnsi="Times New Roman" w:cs="Times New Roman"/>
          <w:sz w:val="24"/>
          <w:szCs w:val="24"/>
          <w:lang w:val="mk-MK"/>
        </w:rPr>
        <w:t xml:space="preserve"> Loe-Sillnes/сулкус индекс</w:t>
      </w:r>
      <w:r w:rsidR="0072117F">
        <w:rPr>
          <w:rFonts w:ascii="Times New Roman" w:hAnsi="Times New Roman" w:cs="Times New Roman"/>
          <w:sz w:val="24"/>
          <w:szCs w:val="24"/>
          <w:lang w:val="mk-MK"/>
        </w:rPr>
        <w:t>от</w:t>
      </w:r>
      <w:r w:rsidRPr="00AB0A77">
        <w:rPr>
          <w:rFonts w:ascii="Times New Roman" w:hAnsi="Times New Roman" w:cs="Times New Roman"/>
          <w:sz w:val="24"/>
          <w:szCs w:val="24"/>
          <w:lang w:val="mk-MK"/>
        </w:rPr>
        <w:t xml:space="preserve"> на крварење (</w:t>
      </w:r>
      <w:r w:rsidRPr="00AB0A77">
        <w:rPr>
          <w:rFonts w:ascii="Times New Roman" w:hAnsi="Times New Roman" w:cs="Times New Roman"/>
          <w:color w:val="000000"/>
          <w:sz w:val="24"/>
          <w:szCs w:val="24"/>
          <w:lang w:val="mk-MK"/>
        </w:rPr>
        <w:t>LSB/SBIB)</w:t>
      </w:r>
      <w:r w:rsidRPr="00AB0A77">
        <w:rPr>
          <w:rFonts w:ascii="Times New Roman" w:hAnsi="Times New Roman" w:cs="Times New Roman"/>
          <w:sz w:val="24"/>
          <w:szCs w:val="24"/>
          <w:lang w:val="mk-MK"/>
        </w:rPr>
        <w:t xml:space="preserve"> пред третманот во група 3 за p</w:t>
      </w:r>
      <w:r w:rsidR="0072117F">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&lt;</w:t>
      </w:r>
      <w:r w:rsidR="0072117F">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0,05</w:t>
      </w:r>
      <w:r w:rsidR="0072117F">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(p</w:t>
      </w:r>
      <w:r w:rsidR="0072117F">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w:t>
      </w:r>
      <w:r w:rsidR="0072117F">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 xml:space="preserve">0,01) </w:t>
      </w:r>
      <w:r w:rsidR="0072117F">
        <w:rPr>
          <w:rFonts w:ascii="Times New Roman" w:hAnsi="Times New Roman" w:cs="Times New Roman"/>
          <w:sz w:val="24"/>
          <w:szCs w:val="24"/>
          <w:lang w:val="mk-MK"/>
        </w:rPr>
        <w:t xml:space="preserve">е </w:t>
      </w:r>
      <w:r w:rsidR="0072117F" w:rsidRPr="00AB0A77">
        <w:rPr>
          <w:rFonts w:ascii="Times New Roman" w:hAnsi="Times New Roman" w:cs="Times New Roman"/>
          <w:sz w:val="24"/>
          <w:szCs w:val="24"/>
          <w:lang w:val="mk-MK"/>
        </w:rPr>
        <w:t>знач</w:t>
      </w:r>
      <w:r w:rsidR="0072117F">
        <w:rPr>
          <w:rFonts w:ascii="Times New Roman" w:hAnsi="Times New Roman" w:cs="Times New Roman"/>
          <w:sz w:val="24"/>
          <w:szCs w:val="24"/>
          <w:lang w:val="mk-MK"/>
        </w:rPr>
        <w:t>ител</w:t>
      </w:r>
      <w:r w:rsidR="0072117F" w:rsidRPr="00AB0A77">
        <w:rPr>
          <w:rFonts w:ascii="Times New Roman" w:hAnsi="Times New Roman" w:cs="Times New Roman"/>
          <w:sz w:val="24"/>
          <w:szCs w:val="24"/>
          <w:lang w:val="mk-MK"/>
        </w:rPr>
        <w:t xml:space="preserve">но </w:t>
      </w:r>
      <w:r w:rsidRPr="00AB0A77">
        <w:rPr>
          <w:rFonts w:ascii="Times New Roman" w:hAnsi="Times New Roman" w:cs="Times New Roman"/>
          <w:sz w:val="24"/>
          <w:szCs w:val="24"/>
          <w:lang w:val="mk-MK"/>
        </w:rPr>
        <w:t>помала од вредноста 2,27 (R1) за индекс</w:t>
      </w:r>
      <w:r w:rsidR="0072117F">
        <w:rPr>
          <w:rFonts w:ascii="Times New Roman" w:hAnsi="Times New Roman" w:cs="Times New Roman"/>
          <w:sz w:val="24"/>
          <w:szCs w:val="24"/>
          <w:lang w:val="mk-MK"/>
        </w:rPr>
        <w:t>от</w:t>
      </w:r>
      <w:r w:rsidRPr="00AB0A77">
        <w:rPr>
          <w:rFonts w:ascii="Times New Roman" w:hAnsi="Times New Roman" w:cs="Times New Roman"/>
          <w:sz w:val="24"/>
          <w:szCs w:val="24"/>
          <w:lang w:val="mk-MK"/>
        </w:rPr>
        <w:t xml:space="preserve"> Loe-Sillnes/сулкус индекс на крварење (</w:t>
      </w:r>
      <w:r w:rsidRPr="00AB0A77">
        <w:rPr>
          <w:rFonts w:ascii="Times New Roman" w:hAnsi="Times New Roman" w:cs="Times New Roman"/>
          <w:color w:val="000000"/>
          <w:sz w:val="24"/>
          <w:szCs w:val="24"/>
          <w:lang w:val="mk-MK"/>
        </w:rPr>
        <w:t xml:space="preserve">LSА/SBIА) по третманот </w:t>
      </w:r>
      <w:r w:rsidRPr="00AB0A77">
        <w:rPr>
          <w:rFonts w:ascii="Times New Roman" w:hAnsi="Times New Roman" w:cs="Times New Roman"/>
          <w:sz w:val="24"/>
          <w:szCs w:val="24"/>
          <w:lang w:val="mk-MK"/>
        </w:rPr>
        <w:t>во група 1</w:t>
      </w:r>
      <w:r w:rsidRPr="00AB0A77">
        <w:rPr>
          <w:rFonts w:ascii="Times New Roman" w:hAnsi="Times New Roman" w:cs="Times New Roman"/>
          <w:color w:val="000000"/>
          <w:sz w:val="24"/>
          <w:szCs w:val="24"/>
          <w:lang w:val="mk-MK"/>
        </w:rPr>
        <w:t>.</w:t>
      </w:r>
    </w:p>
    <w:p w14:paraId="033C988D" w14:textId="05253AD4" w:rsidR="00550D96" w:rsidRPr="00AB0A77" w:rsidRDefault="00550D96" w:rsidP="00550D96">
      <w:pPr>
        <w:jc w:val="both"/>
        <w:rPr>
          <w:rFonts w:ascii="Times New Roman" w:hAnsi="Times New Roman" w:cs="Times New Roman"/>
          <w:color w:val="000000"/>
          <w:sz w:val="24"/>
          <w:szCs w:val="24"/>
          <w:lang w:val="mk-MK"/>
        </w:rPr>
      </w:pPr>
      <w:r w:rsidRPr="00AB0A77">
        <w:rPr>
          <w:rFonts w:ascii="Times New Roman" w:hAnsi="Times New Roman" w:cs="Times New Roman"/>
          <w:sz w:val="24"/>
          <w:szCs w:val="24"/>
          <w:lang w:val="mk-MK"/>
        </w:rPr>
        <w:t xml:space="preserve">Вредноста 1,40 (R1) </w:t>
      </w:r>
      <w:r w:rsidR="0072117F">
        <w:rPr>
          <w:rFonts w:ascii="Times New Roman" w:hAnsi="Times New Roman" w:cs="Times New Roman"/>
          <w:sz w:val="24"/>
          <w:szCs w:val="24"/>
          <w:lang w:val="mk-MK"/>
        </w:rPr>
        <w:t>н</w:t>
      </w:r>
      <w:r w:rsidR="0072117F" w:rsidRPr="00AB0A77">
        <w:rPr>
          <w:rFonts w:ascii="Times New Roman" w:hAnsi="Times New Roman" w:cs="Times New Roman"/>
          <w:sz w:val="24"/>
          <w:szCs w:val="24"/>
          <w:lang w:val="mk-MK"/>
        </w:rPr>
        <w:t xml:space="preserve">а </w:t>
      </w:r>
      <w:r w:rsidRPr="00AB0A77">
        <w:rPr>
          <w:rFonts w:ascii="Times New Roman" w:hAnsi="Times New Roman" w:cs="Times New Roman"/>
          <w:sz w:val="24"/>
          <w:szCs w:val="24"/>
          <w:lang w:val="mk-MK"/>
        </w:rPr>
        <w:t>индекс</w:t>
      </w:r>
      <w:r w:rsidR="0072117F">
        <w:rPr>
          <w:rFonts w:ascii="Times New Roman" w:hAnsi="Times New Roman" w:cs="Times New Roman"/>
          <w:sz w:val="24"/>
          <w:szCs w:val="24"/>
          <w:lang w:val="mk-MK"/>
        </w:rPr>
        <w:t>от</w:t>
      </w:r>
      <w:r w:rsidRPr="00AB0A77">
        <w:rPr>
          <w:rFonts w:ascii="Times New Roman" w:hAnsi="Times New Roman" w:cs="Times New Roman"/>
          <w:sz w:val="24"/>
          <w:szCs w:val="24"/>
          <w:lang w:val="mk-MK"/>
        </w:rPr>
        <w:t xml:space="preserve"> Loe-Sillnes/сулкус индекс</w:t>
      </w:r>
      <w:r w:rsidR="0072117F">
        <w:rPr>
          <w:rFonts w:ascii="Times New Roman" w:hAnsi="Times New Roman" w:cs="Times New Roman"/>
          <w:sz w:val="24"/>
          <w:szCs w:val="24"/>
          <w:lang w:val="mk-MK"/>
        </w:rPr>
        <w:t>от</w:t>
      </w:r>
      <w:r w:rsidRPr="00AB0A77">
        <w:rPr>
          <w:rFonts w:ascii="Times New Roman" w:hAnsi="Times New Roman" w:cs="Times New Roman"/>
          <w:sz w:val="24"/>
          <w:szCs w:val="24"/>
          <w:lang w:val="mk-MK"/>
        </w:rPr>
        <w:t xml:space="preserve"> на крварење (</w:t>
      </w:r>
      <w:r w:rsidRPr="00AB0A77">
        <w:rPr>
          <w:rFonts w:ascii="Times New Roman" w:hAnsi="Times New Roman" w:cs="Times New Roman"/>
          <w:color w:val="000000"/>
          <w:sz w:val="24"/>
          <w:szCs w:val="24"/>
          <w:lang w:val="mk-MK"/>
        </w:rPr>
        <w:t>LSA/SBI2)</w:t>
      </w:r>
      <w:r w:rsidRPr="00AB0A77">
        <w:rPr>
          <w:rFonts w:ascii="Times New Roman" w:hAnsi="Times New Roman" w:cs="Times New Roman"/>
          <w:sz w:val="24"/>
          <w:szCs w:val="24"/>
          <w:lang w:val="mk-MK"/>
        </w:rPr>
        <w:t xml:space="preserve"> три недели по третманот во група 1 за p</w:t>
      </w:r>
      <w:r w:rsidR="0072117F">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&lt;</w:t>
      </w:r>
      <w:r w:rsidR="0072117F">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0,001</w:t>
      </w:r>
      <w:r w:rsidR="0072117F">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(p</w:t>
      </w:r>
      <w:r w:rsidR="0072117F">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w:t>
      </w:r>
      <w:r w:rsidR="0072117F">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 xml:space="preserve">0,000) </w:t>
      </w:r>
      <w:r w:rsidR="0072117F" w:rsidRPr="00AB0A77">
        <w:rPr>
          <w:rFonts w:ascii="Times New Roman" w:hAnsi="Times New Roman" w:cs="Times New Roman"/>
          <w:sz w:val="24"/>
          <w:szCs w:val="24"/>
          <w:lang w:val="mk-MK"/>
        </w:rPr>
        <w:t>е знач</w:t>
      </w:r>
      <w:r w:rsidR="0072117F">
        <w:rPr>
          <w:rFonts w:ascii="Times New Roman" w:hAnsi="Times New Roman" w:cs="Times New Roman"/>
          <w:sz w:val="24"/>
          <w:szCs w:val="24"/>
          <w:lang w:val="mk-MK"/>
        </w:rPr>
        <w:t>ител</w:t>
      </w:r>
      <w:r w:rsidR="0072117F" w:rsidRPr="00AB0A77">
        <w:rPr>
          <w:rFonts w:ascii="Times New Roman" w:hAnsi="Times New Roman" w:cs="Times New Roman"/>
          <w:sz w:val="24"/>
          <w:szCs w:val="24"/>
          <w:lang w:val="mk-MK"/>
        </w:rPr>
        <w:t xml:space="preserve">но </w:t>
      </w:r>
      <w:r w:rsidRPr="00AB0A77">
        <w:rPr>
          <w:rFonts w:ascii="Times New Roman" w:hAnsi="Times New Roman" w:cs="Times New Roman"/>
          <w:sz w:val="24"/>
          <w:szCs w:val="24"/>
          <w:lang w:val="mk-MK"/>
        </w:rPr>
        <w:t xml:space="preserve">помала од вредноста 2,27 (R1) </w:t>
      </w:r>
      <w:r w:rsidR="0072117F">
        <w:rPr>
          <w:rFonts w:ascii="Times New Roman" w:hAnsi="Times New Roman" w:cs="Times New Roman"/>
          <w:sz w:val="24"/>
          <w:szCs w:val="24"/>
          <w:lang w:val="mk-MK"/>
        </w:rPr>
        <w:t>н</w:t>
      </w:r>
      <w:r w:rsidR="0072117F" w:rsidRPr="00AB0A77">
        <w:rPr>
          <w:rFonts w:ascii="Times New Roman" w:hAnsi="Times New Roman" w:cs="Times New Roman"/>
          <w:sz w:val="24"/>
          <w:szCs w:val="24"/>
          <w:lang w:val="mk-MK"/>
        </w:rPr>
        <w:t xml:space="preserve">а </w:t>
      </w:r>
      <w:r w:rsidRPr="00AB0A77">
        <w:rPr>
          <w:rFonts w:ascii="Times New Roman" w:hAnsi="Times New Roman" w:cs="Times New Roman"/>
          <w:sz w:val="24"/>
          <w:szCs w:val="24"/>
          <w:lang w:val="mk-MK"/>
        </w:rPr>
        <w:t>индекс</w:t>
      </w:r>
      <w:r w:rsidR="0072117F">
        <w:rPr>
          <w:rFonts w:ascii="Times New Roman" w:hAnsi="Times New Roman" w:cs="Times New Roman"/>
          <w:sz w:val="24"/>
          <w:szCs w:val="24"/>
          <w:lang w:val="mk-MK"/>
        </w:rPr>
        <w:t>от</w:t>
      </w:r>
      <w:r w:rsidRPr="00AB0A77">
        <w:rPr>
          <w:rFonts w:ascii="Times New Roman" w:hAnsi="Times New Roman" w:cs="Times New Roman"/>
          <w:sz w:val="24"/>
          <w:szCs w:val="24"/>
          <w:lang w:val="mk-MK"/>
        </w:rPr>
        <w:t xml:space="preserve"> Loe-Sillnes/сулкус индекс на крварење (</w:t>
      </w:r>
      <w:r w:rsidRPr="00AB0A77">
        <w:rPr>
          <w:rFonts w:ascii="Times New Roman" w:hAnsi="Times New Roman" w:cs="Times New Roman"/>
          <w:color w:val="000000"/>
          <w:sz w:val="24"/>
          <w:szCs w:val="24"/>
          <w:lang w:val="mk-MK"/>
        </w:rPr>
        <w:t xml:space="preserve">LSB/SBIB) пред третманот </w:t>
      </w:r>
      <w:r w:rsidRPr="00AB0A77">
        <w:rPr>
          <w:rFonts w:ascii="Times New Roman" w:hAnsi="Times New Roman" w:cs="Times New Roman"/>
          <w:sz w:val="24"/>
          <w:szCs w:val="24"/>
          <w:lang w:val="mk-MK"/>
        </w:rPr>
        <w:t>во група 1</w:t>
      </w:r>
      <w:r w:rsidRPr="00AB0A77">
        <w:rPr>
          <w:rFonts w:ascii="Times New Roman" w:hAnsi="Times New Roman" w:cs="Times New Roman"/>
          <w:color w:val="000000"/>
          <w:sz w:val="24"/>
          <w:szCs w:val="24"/>
          <w:lang w:val="mk-MK"/>
        </w:rPr>
        <w:t xml:space="preserve">; </w:t>
      </w:r>
      <w:r w:rsidRPr="00AB0A77">
        <w:rPr>
          <w:rFonts w:ascii="Times New Roman" w:hAnsi="Times New Roman" w:cs="Times New Roman"/>
          <w:sz w:val="24"/>
          <w:szCs w:val="24"/>
          <w:lang w:val="mk-MK"/>
        </w:rPr>
        <w:t xml:space="preserve">вредноста 1,40 (R1) </w:t>
      </w:r>
      <w:r w:rsidR="0072117F">
        <w:rPr>
          <w:rFonts w:ascii="Times New Roman" w:hAnsi="Times New Roman" w:cs="Times New Roman"/>
          <w:sz w:val="24"/>
          <w:szCs w:val="24"/>
          <w:lang w:val="mk-MK"/>
        </w:rPr>
        <w:t>н</w:t>
      </w:r>
      <w:r w:rsidR="0072117F" w:rsidRPr="00AB0A77">
        <w:rPr>
          <w:rFonts w:ascii="Times New Roman" w:hAnsi="Times New Roman" w:cs="Times New Roman"/>
          <w:sz w:val="24"/>
          <w:szCs w:val="24"/>
          <w:lang w:val="mk-MK"/>
        </w:rPr>
        <w:t xml:space="preserve">а </w:t>
      </w:r>
      <w:r w:rsidRPr="00AB0A77">
        <w:rPr>
          <w:rFonts w:ascii="Times New Roman" w:hAnsi="Times New Roman" w:cs="Times New Roman"/>
          <w:sz w:val="24"/>
          <w:szCs w:val="24"/>
          <w:lang w:val="mk-MK"/>
        </w:rPr>
        <w:t>индекс</w:t>
      </w:r>
      <w:r w:rsidR="0072117F">
        <w:rPr>
          <w:rFonts w:ascii="Times New Roman" w:hAnsi="Times New Roman" w:cs="Times New Roman"/>
          <w:sz w:val="24"/>
          <w:szCs w:val="24"/>
          <w:lang w:val="mk-MK"/>
        </w:rPr>
        <w:t>от</w:t>
      </w:r>
      <w:r w:rsidRPr="00AB0A77">
        <w:rPr>
          <w:rFonts w:ascii="Times New Roman" w:hAnsi="Times New Roman" w:cs="Times New Roman"/>
          <w:sz w:val="24"/>
          <w:szCs w:val="24"/>
          <w:lang w:val="mk-MK"/>
        </w:rPr>
        <w:t xml:space="preserve"> Loe-Sillnes/сулкус индекс</w:t>
      </w:r>
      <w:r w:rsidR="0072117F">
        <w:rPr>
          <w:rFonts w:ascii="Times New Roman" w:hAnsi="Times New Roman" w:cs="Times New Roman"/>
          <w:sz w:val="24"/>
          <w:szCs w:val="24"/>
          <w:lang w:val="mk-MK"/>
        </w:rPr>
        <w:t>от</w:t>
      </w:r>
      <w:r w:rsidRPr="00AB0A77">
        <w:rPr>
          <w:rFonts w:ascii="Times New Roman" w:hAnsi="Times New Roman" w:cs="Times New Roman"/>
          <w:sz w:val="24"/>
          <w:szCs w:val="24"/>
          <w:lang w:val="mk-MK"/>
        </w:rPr>
        <w:t xml:space="preserve"> на крварење (</w:t>
      </w:r>
      <w:r w:rsidRPr="00AB0A77">
        <w:rPr>
          <w:rFonts w:ascii="Times New Roman" w:hAnsi="Times New Roman" w:cs="Times New Roman"/>
          <w:color w:val="000000"/>
          <w:sz w:val="24"/>
          <w:szCs w:val="24"/>
          <w:lang w:val="mk-MK"/>
        </w:rPr>
        <w:t>LSA/SBI2)</w:t>
      </w:r>
      <w:r w:rsidRPr="00AB0A77">
        <w:rPr>
          <w:rFonts w:ascii="Times New Roman" w:hAnsi="Times New Roman" w:cs="Times New Roman"/>
          <w:sz w:val="24"/>
          <w:szCs w:val="24"/>
          <w:lang w:val="mk-MK"/>
        </w:rPr>
        <w:t xml:space="preserve"> три недели по третманот во група 1 за p</w:t>
      </w:r>
      <w:r w:rsidR="0072117F">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&lt;</w:t>
      </w:r>
      <w:r w:rsidR="0072117F">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0,001(p</w:t>
      </w:r>
      <w:r w:rsidR="0072117F">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w:t>
      </w:r>
      <w:r w:rsidR="0072117F">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 xml:space="preserve">0,000) </w:t>
      </w:r>
      <w:r w:rsidR="0072117F">
        <w:rPr>
          <w:rFonts w:ascii="Times New Roman" w:hAnsi="Times New Roman" w:cs="Times New Roman"/>
          <w:sz w:val="24"/>
          <w:szCs w:val="24"/>
          <w:lang w:val="mk-MK"/>
        </w:rPr>
        <w:t xml:space="preserve">е </w:t>
      </w:r>
      <w:r w:rsidR="0072117F" w:rsidRPr="00AB0A77">
        <w:rPr>
          <w:rFonts w:ascii="Times New Roman" w:hAnsi="Times New Roman" w:cs="Times New Roman"/>
          <w:sz w:val="24"/>
          <w:szCs w:val="24"/>
          <w:lang w:val="mk-MK"/>
        </w:rPr>
        <w:t>знач</w:t>
      </w:r>
      <w:r w:rsidR="0072117F">
        <w:rPr>
          <w:rFonts w:ascii="Times New Roman" w:hAnsi="Times New Roman" w:cs="Times New Roman"/>
          <w:sz w:val="24"/>
          <w:szCs w:val="24"/>
          <w:lang w:val="mk-MK"/>
        </w:rPr>
        <w:t>ител</w:t>
      </w:r>
      <w:r w:rsidR="0072117F" w:rsidRPr="00AB0A77">
        <w:rPr>
          <w:rFonts w:ascii="Times New Roman" w:hAnsi="Times New Roman" w:cs="Times New Roman"/>
          <w:sz w:val="24"/>
          <w:szCs w:val="24"/>
          <w:lang w:val="mk-MK"/>
        </w:rPr>
        <w:t xml:space="preserve">но </w:t>
      </w:r>
      <w:r w:rsidRPr="00AB0A77">
        <w:rPr>
          <w:rFonts w:ascii="Times New Roman" w:hAnsi="Times New Roman" w:cs="Times New Roman"/>
          <w:sz w:val="24"/>
          <w:szCs w:val="24"/>
          <w:lang w:val="mk-MK"/>
        </w:rPr>
        <w:t>помала од вредноста 2,27 (R1) за индекс</w:t>
      </w:r>
      <w:r w:rsidR="0072117F">
        <w:rPr>
          <w:rFonts w:ascii="Times New Roman" w:hAnsi="Times New Roman" w:cs="Times New Roman"/>
          <w:sz w:val="24"/>
          <w:szCs w:val="24"/>
          <w:lang w:val="mk-MK"/>
        </w:rPr>
        <w:t>от</w:t>
      </w:r>
      <w:r w:rsidRPr="00AB0A77">
        <w:rPr>
          <w:rFonts w:ascii="Times New Roman" w:hAnsi="Times New Roman" w:cs="Times New Roman"/>
          <w:sz w:val="24"/>
          <w:szCs w:val="24"/>
          <w:lang w:val="mk-MK"/>
        </w:rPr>
        <w:t xml:space="preserve"> Loe-Sillnes/сулкус индекс</w:t>
      </w:r>
      <w:r w:rsidR="0072117F">
        <w:rPr>
          <w:rFonts w:ascii="Times New Roman" w:hAnsi="Times New Roman" w:cs="Times New Roman"/>
          <w:sz w:val="24"/>
          <w:szCs w:val="24"/>
          <w:lang w:val="mk-MK"/>
        </w:rPr>
        <w:t>от</w:t>
      </w:r>
      <w:r w:rsidRPr="00AB0A77">
        <w:rPr>
          <w:rFonts w:ascii="Times New Roman" w:hAnsi="Times New Roman" w:cs="Times New Roman"/>
          <w:sz w:val="24"/>
          <w:szCs w:val="24"/>
          <w:lang w:val="mk-MK"/>
        </w:rPr>
        <w:t xml:space="preserve"> на крварење (</w:t>
      </w:r>
      <w:r w:rsidRPr="00AB0A77">
        <w:rPr>
          <w:rFonts w:ascii="Times New Roman" w:hAnsi="Times New Roman" w:cs="Times New Roman"/>
          <w:color w:val="000000"/>
          <w:sz w:val="24"/>
          <w:szCs w:val="24"/>
          <w:lang w:val="mk-MK"/>
        </w:rPr>
        <w:t xml:space="preserve">LSА/SBIА) по третманот </w:t>
      </w:r>
      <w:r w:rsidRPr="00AB0A77">
        <w:rPr>
          <w:rFonts w:ascii="Times New Roman" w:hAnsi="Times New Roman" w:cs="Times New Roman"/>
          <w:sz w:val="24"/>
          <w:szCs w:val="24"/>
          <w:lang w:val="mk-MK"/>
        </w:rPr>
        <w:t>во група 1.</w:t>
      </w:r>
    </w:p>
    <w:p w14:paraId="46B5002F" w14:textId="77777777" w:rsidR="00550D96" w:rsidRPr="00AB0A77" w:rsidRDefault="00550D96" w:rsidP="00550D96">
      <w:pPr>
        <w:jc w:val="both"/>
        <w:rPr>
          <w:rFonts w:ascii="Arial" w:hAnsi="Arial" w:cs="Arial"/>
          <w:color w:val="000000"/>
          <w:sz w:val="20"/>
          <w:szCs w:val="20"/>
          <w:lang w:val="mk-MK"/>
        </w:rPr>
      </w:pPr>
    </w:p>
    <w:p w14:paraId="723CDB19" w14:textId="77777777" w:rsidR="00550D96" w:rsidRPr="008212B2" w:rsidRDefault="00550D96" w:rsidP="00550D96">
      <w:pPr>
        <w:rPr>
          <w:rFonts w:ascii="Georgia" w:hAnsi="Georgia"/>
          <w:lang w:val="mk-MK"/>
        </w:rPr>
      </w:pPr>
    </w:p>
    <w:p w14:paraId="6EA8332A" w14:textId="77777777" w:rsidR="00550D96" w:rsidRPr="008212B2" w:rsidRDefault="00550D96" w:rsidP="00550D96">
      <w:pPr>
        <w:rPr>
          <w:rFonts w:ascii="Georgia" w:hAnsi="Georgia"/>
          <w:lang w:val="mk-MK"/>
        </w:rPr>
      </w:pPr>
    </w:p>
    <w:p w14:paraId="682E0AE4" w14:textId="77777777" w:rsidR="00550D96" w:rsidRPr="008212B2" w:rsidRDefault="00550D96" w:rsidP="00550D96">
      <w:pPr>
        <w:rPr>
          <w:rFonts w:ascii="Georgia" w:hAnsi="Georgia"/>
          <w:lang w:val="mk-MK"/>
        </w:rPr>
      </w:pPr>
    </w:p>
    <w:p w14:paraId="35ED5933" w14:textId="77777777" w:rsidR="00550D96" w:rsidRPr="008212B2" w:rsidRDefault="00550D96" w:rsidP="00550D96">
      <w:pPr>
        <w:rPr>
          <w:rFonts w:ascii="Georgia" w:hAnsi="Georgia"/>
          <w:lang w:val="mk-MK"/>
        </w:rPr>
      </w:pPr>
    </w:p>
    <w:p w14:paraId="28D4F64D" w14:textId="62687B52" w:rsidR="00550D96" w:rsidRPr="00AB0A77" w:rsidRDefault="00550D96" w:rsidP="00550D96">
      <w:pPr>
        <w:rPr>
          <w:rFonts w:ascii="Times New Roman" w:hAnsi="Times New Roman" w:cs="Times New Roman"/>
          <w:color w:val="000000"/>
          <w:sz w:val="24"/>
          <w:szCs w:val="24"/>
          <w:lang w:val="mk-MK"/>
        </w:rPr>
      </w:pPr>
      <w:r w:rsidRPr="00AB0A77">
        <w:rPr>
          <w:rFonts w:ascii="Times New Roman" w:hAnsi="Times New Roman" w:cs="Times New Roman"/>
          <w:b/>
          <w:bCs/>
          <w:sz w:val="24"/>
          <w:szCs w:val="24"/>
          <w:lang w:val="mk-MK"/>
        </w:rPr>
        <w:t>Табела 39.1</w:t>
      </w:r>
      <w:r w:rsidR="0072117F">
        <w:rPr>
          <w:rFonts w:ascii="Times New Roman" w:hAnsi="Times New Roman" w:cs="Times New Roman"/>
          <w:b/>
          <w:bCs/>
          <w:sz w:val="24"/>
          <w:szCs w:val="24"/>
          <w:lang w:val="mk-MK"/>
        </w:rPr>
        <w:t>:</w:t>
      </w:r>
      <w:r w:rsidRPr="00AB0A77">
        <w:rPr>
          <w:rFonts w:ascii="Times New Roman" w:hAnsi="Times New Roman" w:cs="Times New Roman"/>
          <w:color w:val="000000"/>
          <w:sz w:val="24"/>
          <w:szCs w:val="24"/>
          <w:lang w:val="mk-MK"/>
        </w:rPr>
        <w:t xml:space="preserve"> Post </w:t>
      </w:r>
      <w:r w:rsidR="0072117F">
        <w:rPr>
          <w:rFonts w:ascii="Times New Roman" w:hAnsi="Times New Roman" w:cs="Times New Roman"/>
          <w:color w:val="000000"/>
          <w:sz w:val="24"/>
          <w:szCs w:val="24"/>
          <w:lang w:val="en-US"/>
        </w:rPr>
        <w:t>h</w:t>
      </w:r>
      <w:r w:rsidR="0072117F" w:rsidRPr="00AB0A77">
        <w:rPr>
          <w:rFonts w:ascii="Times New Roman" w:hAnsi="Times New Roman" w:cs="Times New Roman"/>
          <w:color w:val="000000"/>
          <w:sz w:val="24"/>
          <w:szCs w:val="24"/>
          <w:lang w:val="mk-MK"/>
        </w:rPr>
        <w:t xml:space="preserve">oc </w:t>
      </w:r>
      <w:r w:rsidR="0072117F">
        <w:rPr>
          <w:rFonts w:ascii="Times New Roman" w:hAnsi="Times New Roman" w:cs="Times New Roman"/>
          <w:color w:val="000000"/>
          <w:sz w:val="24"/>
          <w:szCs w:val="24"/>
          <w:lang w:val="mk-MK"/>
        </w:rPr>
        <w:t>–</w:t>
      </w:r>
      <w:r w:rsidRPr="00AB0A77">
        <w:rPr>
          <w:rFonts w:ascii="Times New Roman" w:hAnsi="Times New Roman" w:cs="Times New Roman"/>
          <w:color w:val="000000"/>
          <w:sz w:val="24"/>
          <w:szCs w:val="24"/>
          <w:lang w:val="mk-MK"/>
        </w:rPr>
        <w:t xml:space="preserve"> Bonferroni test</w:t>
      </w:r>
    </w:p>
    <w:p w14:paraId="0CF9AFAF" w14:textId="77777777" w:rsidR="00550D96" w:rsidRPr="00AB0A77" w:rsidRDefault="00550D96" w:rsidP="00550D96">
      <w:pPr>
        <w:rPr>
          <w:rFonts w:ascii="Arial" w:hAnsi="Arial" w:cs="Arial"/>
          <w:color w:val="000000"/>
          <w:sz w:val="20"/>
          <w:szCs w:val="20"/>
          <w:lang w:val="mk-MK"/>
        </w:rPr>
      </w:pP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755"/>
        <w:gridCol w:w="641"/>
        <w:gridCol w:w="1006"/>
        <w:gridCol w:w="717"/>
        <w:gridCol w:w="717"/>
        <w:gridCol w:w="717"/>
        <w:gridCol w:w="717"/>
        <w:gridCol w:w="717"/>
        <w:gridCol w:w="732"/>
      </w:tblGrid>
      <w:tr w:rsidR="00550D96" w:rsidRPr="00AB0A77" w14:paraId="55A42FA5" w14:textId="77777777" w:rsidTr="00D50BCE">
        <w:trPr>
          <w:tblCellSpacing w:w="15" w:type="dxa"/>
          <w:jc w:val="center"/>
        </w:trPr>
        <w:tc>
          <w:tcPr>
            <w:tcW w:w="0" w:type="auto"/>
            <w:gridSpan w:val="9"/>
            <w:tcBorders>
              <w:top w:val="nil"/>
              <w:left w:val="nil"/>
              <w:bottom w:val="nil"/>
              <w:right w:val="nil"/>
            </w:tcBorders>
            <w:noWrap/>
            <w:vAlign w:val="center"/>
          </w:tcPr>
          <w:p w14:paraId="61D57988" w14:textId="77777777" w:rsidR="00550D96" w:rsidRPr="00AB0A77" w:rsidRDefault="00550D96" w:rsidP="00D50BCE">
            <w:pPr>
              <w:jc w:val="center"/>
              <w:rPr>
                <w:rFonts w:ascii="Georgia" w:hAnsi="Georgia"/>
                <w:sz w:val="20"/>
                <w:szCs w:val="20"/>
                <w:lang w:val="mk-MK"/>
              </w:rPr>
            </w:pPr>
            <w:r w:rsidRPr="00AB0A77">
              <w:rPr>
                <w:rFonts w:ascii="Georgia" w:hAnsi="Georgia" w:cs="Arial"/>
                <w:color w:val="000000"/>
                <w:sz w:val="20"/>
                <w:szCs w:val="20"/>
                <w:lang w:val="mk-MK"/>
              </w:rPr>
              <w:t>Bonferroni test; variable DV_1</w:t>
            </w:r>
          </w:p>
        </w:tc>
      </w:tr>
      <w:tr w:rsidR="00550D96" w:rsidRPr="00AB0A77" w14:paraId="31374B46" w14:textId="77777777" w:rsidTr="00D50BCE">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tcPr>
          <w:p w14:paraId="16C4B399" w14:textId="77777777" w:rsidR="00550D96" w:rsidRPr="00AB0A77" w:rsidRDefault="00550D96" w:rsidP="00D50BCE">
            <w:pPr>
              <w:jc w:val="center"/>
              <w:rPr>
                <w:rFonts w:ascii="Georgia" w:hAnsi="Georgia"/>
                <w:b/>
                <w:bCs/>
                <w:sz w:val="20"/>
                <w:szCs w:val="20"/>
                <w:lang w:val="mk-MK"/>
              </w:rPr>
            </w:pPr>
            <w:r w:rsidRPr="008212B2">
              <w:rPr>
                <w:rFonts w:ascii="Georgia" w:hAnsi="Georgia"/>
                <w:bCs/>
                <w:sz w:val="20"/>
                <w:szCs w:val="20"/>
                <w:lang w:val="mk-MK"/>
              </w:rPr>
              <w:t>Cell No</w:t>
            </w:r>
          </w:p>
        </w:tc>
        <w:tc>
          <w:tcPr>
            <w:tcW w:w="0" w:type="auto"/>
            <w:tcBorders>
              <w:top w:val="outset" w:sz="6" w:space="0" w:color="auto"/>
              <w:left w:val="outset" w:sz="6" w:space="0" w:color="auto"/>
              <w:bottom w:val="outset" w:sz="6" w:space="0" w:color="auto"/>
              <w:right w:val="outset" w:sz="6" w:space="0" w:color="auto"/>
            </w:tcBorders>
            <w:noWrap/>
            <w:vAlign w:val="center"/>
          </w:tcPr>
          <w:p w14:paraId="132AA237" w14:textId="77777777" w:rsidR="00550D96" w:rsidRPr="008212B2" w:rsidRDefault="00550D96" w:rsidP="00D50BCE">
            <w:pPr>
              <w:jc w:val="center"/>
              <w:rPr>
                <w:rFonts w:ascii="Georgia" w:hAnsi="Georgia"/>
                <w:bCs/>
                <w:sz w:val="20"/>
                <w:szCs w:val="20"/>
                <w:lang w:val="mk-MK"/>
              </w:rPr>
            </w:pPr>
            <w:r w:rsidRPr="008212B2">
              <w:rPr>
                <w:rFonts w:ascii="Georgia" w:hAnsi="Georgia" w:cs="Arial"/>
                <w:bCs/>
                <w:color w:val="000000"/>
                <w:sz w:val="20"/>
                <w:szCs w:val="20"/>
                <w:lang w:val="mk-MK"/>
              </w:rPr>
              <w:t>Група</w:t>
            </w:r>
          </w:p>
        </w:tc>
        <w:tc>
          <w:tcPr>
            <w:tcW w:w="0" w:type="auto"/>
            <w:tcBorders>
              <w:top w:val="outset" w:sz="6" w:space="0" w:color="auto"/>
              <w:left w:val="outset" w:sz="6" w:space="0" w:color="auto"/>
              <w:bottom w:val="outset" w:sz="6" w:space="0" w:color="auto"/>
              <w:right w:val="outset" w:sz="6" w:space="0" w:color="auto"/>
            </w:tcBorders>
            <w:noWrap/>
            <w:vAlign w:val="center"/>
          </w:tcPr>
          <w:p w14:paraId="659DE335" w14:textId="77777777" w:rsidR="00550D96" w:rsidRPr="008212B2" w:rsidRDefault="00550D96" w:rsidP="00D50BCE">
            <w:pPr>
              <w:jc w:val="center"/>
              <w:rPr>
                <w:rFonts w:ascii="Georgia" w:hAnsi="Georgia"/>
                <w:bCs/>
                <w:sz w:val="20"/>
                <w:szCs w:val="20"/>
                <w:lang w:val="mk-MK"/>
              </w:rPr>
            </w:pPr>
            <w:r w:rsidRPr="008212B2">
              <w:rPr>
                <w:rFonts w:ascii="Georgia" w:hAnsi="Georgia" w:cs="Arial"/>
                <w:bCs/>
                <w:color w:val="000000"/>
                <w:sz w:val="20"/>
                <w:szCs w:val="20"/>
                <w:lang w:val="mk-MK"/>
              </w:rPr>
              <w:t>R1</w:t>
            </w:r>
          </w:p>
        </w:tc>
        <w:tc>
          <w:tcPr>
            <w:tcW w:w="0" w:type="auto"/>
            <w:tcBorders>
              <w:top w:val="outset" w:sz="6" w:space="0" w:color="auto"/>
              <w:left w:val="outset" w:sz="6" w:space="0" w:color="auto"/>
              <w:bottom w:val="outset" w:sz="6" w:space="0" w:color="auto"/>
              <w:right w:val="outset" w:sz="6" w:space="0" w:color="auto"/>
            </w:tcBorders>
            <w:noWrap/>
            <w:vAlign w:val="center"/>
          </w:tcPr>
          <w:p w14:paraId="7522502D" w14:textId="77777777" w:rsidR="00550D96" w:rsidRPr="00AB0A77" w:rsidRDefault="00550D96" w:rsidP="00D50BCE">
            <w:pPr>
              <w:jc w:val="center"/>
              <w:rPr>
                <w:rFonts w:ascii="Georgia" w:hAnsi="Georgia" w:cs="Arial"/>
                <w:bCs/>
                <w:color w:val="000000"/>
                <w:sz w:val="20"/>
                <w:szCs w:val="20"/>
                <w:lang w:val="mk-MK"/>
              </w:rPr>
            </w:pPr>
            <w:r w:rsidRPr="008212B2">
              <w:rPr>
                <w:rFonts w:ascii="Georgia" w:hAnsi="Georgia" w:cs="Arial"/>
                <w:bCs/>
                <w:color w:val="000000"/>
                <w:sz w:val="20"/>
                <w:szCs w:val="20"/>
                <w:lang w:val="mk-MK"/>
              </w:rPr>
              <w:t>{1}</w:t>
            </w:r>
          </w:p>
          <w:p w14:paraId="406ACC14" w14:textId="77777777" w:rsidR="00550D96" w:rsidRPr="00AB0A77" w:rsidRDefault="00550D96" w:rsidP="00D50BCE">
            <w:pPr>
              <w:jc w:val="center"/>
              <w:rPr>
                <w:rFonts w:ascii="Georgia" w:hAnsi="Georgia"/>
                <w:bCs/>
                <w:sz w:val="20"/>
                <w:szCs w:val="20"/>
                <w:lang w:val="mk-MK"/>
              </w:rPr>
            </w:pPr>
            <w:r w:rsidRPr="00AB0A77">
              <w:rPr>
                <w:rFonts w:ascii="Georgia" w:hAnsi="Georgia" w:cs="Arial"/>
                <w:bCs/>
                <w:color w:val="000000"/>
                <w:sz w:val="20"/>
                <w:szCs w:val="20"/>
                <w:lang w:val="mk-MK"/>
              </w:rPr>
              <w:t>2,27</w:t>
            </w:r>
          </w:p>
        </w:tc>
        <w:tc>
          <w:tcPr>
            <w:tcW w:w="0" w:type="auto"/>
            <w:tcBorders>
              <w:top w:val="outset" w:sz="6" w:space="0" w:color="auto"/>
              <w:left w:val="outset" w:sz="6" w:space="0" w:color="auto"/>
              <w:bottom w:val="outset" w:sz="6" w:space="0" w:color="auto"/>
              <w:right w:val="outset" w:sz="6" w:space="0" w:color="auto"/>
            </w:tcBorders>
            <w:noWrap/>
            <w:vAlign w:val="center"/>
          </w:tcPr>
          <w:p w14:paraId="5C23ED50" w14:textId="77777777" w:rsidR="00550D96" w:rsidRPr="00AB0A77" w:rsidRDefault="00550D96" w:rsidP="00D50BCE">
            <w:pPr>
              <w:jc w:val="center"/>
              <w:rPr>
                <w:rFonts w:ascii="Georgia" w:hAnsi="Georgia" w:cs="Arial"/>
                <w:bCs/>
                <w:color w:val="000000"/>
                <w:sz w:val="20"/>
                <w:szCs w:val="20"/>
                <w:lang w:val="mk-MK"/>
              </w:rPr>
            </w:pPr>
            <w:r w:rsidRPr="008212B2">
              <w:rPr>
                <w:rFonts w:ascii="Georgia" w:hAnsi="Georgia" w:cs="Arial"/>
                <w:bCs/>
                <w:color w:val="000000"/>
                <w:sz w:val="20"/>
                <w:szCs w:val="20"/>
                <w:lang w:val="mk-MK"/>
              </w:rPr>
              <w:t>{2}</w:t>
            </w:r>
          </w:p>
          <w:p w14:paraId="6953EBEE" w14:textId="77777777" w:rsidR="00550D96" w:rsidRPr="00AB0A77" w:rsidRDefault="00550D96" w:rsidP="00D50BCE">
            <w:pPr>
              <w:jc w:val="center"/>
              <w:rPr>
                <w:rFonts w:ascii="Georgia" w:hAnsi="Georgia"/>
                <w:bCs/>
                <w:sz w:val="20"/>
                <w:szCs w:val="20"/>
                <w:lang w:val="mk-MK"/>
              </w:rPr>
            </w:pPr>
            <w:r w:rsidRPr="00AB0A77">
              <w:rPr>
                <w:rFonts w:ascii="Georgia" w:hAnsi="Georgia" w:cs="Arial"/>
                <w:bCs/>
                <w:color w:val="000000"/>
                <w:sz w:val="20"/>
                <w:szCs w:val="20"/>
                <w:lang w:val="mk-MK"/>
              </w:rPr>
              <w:t>2,27</w:t>
            </w:r>
          </w:p>
        </w:tc>
        <w:tc>
          <w:tcPr>
            <w:tcW w:w="0" w:type="auto"/>
            <w:tcBorders>
              <w:top w:val="outset" w:sz="6" w:space="0" w:color="auto"/>
              <w:left w:val="outset" w:sz="6" w:space="0" w:color="auto"/>
              <w:bottom w:val="outset" w:sz="6" w:space="0" w:color="auto"/>
              <w:right w:val="outset" w:sz="6" w:space="0" w:color="auto"/>
            </w:tcBorders>
            <w:noWrap/>
            <w:vAlign w:val="center"/>
          </w:tcPr>
          <w:p w14:paraId="538EE971" w14:textId="77777777" w:rsidR="00550D96" w:rsidRPr="00AB0A77" w:rsidRDefault="00550D96" w:rsidP="00D50BCE">
            <w:pPr>
              <w:jc w:val="center"/>
              <w:rPr>
                <w:rFonts w:ascii="Georgia" w:hAnsi="Georgia" w:cs="Arial"/>
                <w:bCs/>
                <w:color w:val="000000"/>
                <w:sz w:val="20"/>
                <w:szCs w:val="20"/>
                <w:lang w:val="mk-MK"/>
              </w:rPr>
            </w:pPr>
            <w:r w:rsidRPr="008212B2">
              <w:rPr>
                <w:rFonts w:ascii="Georgia" w:hAnsi="Georgia" w:cs="Arial"/>
                <w:bCs/>
                <w:color w:val="000000"/>
                <w:sz w:val="20"/>
                <w:szCs w:val="20"/>
                <w:lang w:val="mk-MK"/>
              </w:rPr>
              <w:t>{3}</w:t>
            </w:r>
          </w:p>
          <w:p w14:paraId="2C9E880B" w14:textId="77777777" w:rsidR="00550D96" w:rsidRPr="00AB0A77" w:rsidRDefault="00550D96" w:rsidP="00D50BCE">
            <w:pPr>
              <w:jc w:val="center"/>
              <w:rPr>
                <w:rFonts w:ascii="Georgia" w:hAnsi="Georgia"/>
                <w:bCs/>
                <w:sz w:val="20"/>
                <w:szCs w:val="20"/>
                <w:lang w:val="mk-MK"/>
              </w:rPr>
            </w:pPr>
            <w:r w:rsidRPr="00AB0A77">
              <w:rPr>
                <w:rFonts w:ascii="Georgia" w:hAnsi="Georgia" w:cs="Arial"/>
                <w:bCs/>
                <w:color w:val="000000"/>
                <w:sz w:val="20"/>
                <w:szCs w:val="20"/>
                <w:lang w:val="mk-MK"/>
              </w:rPr>
              <w:t>1,40</w:t>
            </w:r>
          </w:p>
        </w:tc>
        <w:tc>
          <w:tcPr>
            <w:tcW w:w="0" w:type="auto"/>
            <w:tcBorders>
              <w:top w:val="outset" w:sz="6" w:space="0" w:color="auto"/>
              <w:left w:val="outset" w:sz="6" w:space="0" w:color="auto"/>
              <w:bottom w:val="outset" w:sz="6" w:space="0" w:color="auto"/>
              <w:right w:val="outset" w:sz="6" w:space="0" w:color="auto"/>
            </w:tcBorders>
            <w:noWrap/>
            <w:vAlign w:val="center"/>
          </w:tcPr>
          <w:p w14:paraId="58D5C85D" w14:textId="77777777" w:rsidR="00550D96" w:rsidRPr="00AB0A77" w:rsidRDefault="00550D96" w:rsidP="00D50BCE">
            <w:pPr>
              <w:jc w:val="center"/>
              <w:rPr>
                <w:rFonts w:ascii="Georgia" w:hAnsi="Georgia" w:cs="Arial"/>
                <w:bCs/>
                <w:color w:val="000000"/>
                <w:sz w:val="20"/>
                <w:szCs w:val="20"/>
                <w:lang w:val="mk-MK"/>
              </w:rPr>
            </w:pPr>
            <w:r w:rsidRPr="008212B2">
              <w:rPr>
                <w:rFonts w:ascii="Georgia" w:hAnsi="Georgia" w:cs="Arial"/>
                <w:bCs/>
                <w:color w:val="000000"/>
                <w:sz w:val="20"/>
                <w:szCs w:val="20"/>
                <w:lang w:val="mk-MK"/>
              </w:rPr>
              <w:t>{4}</w:t>
            </w:r>
          </w:p>
          <w:p w14:paraId="1C7484BC" w14:textId="77777777" w:rsidR="00550D96" w:rsidRPr="00AB0A77" w:rsidRDefault="00550D96" w:rsidP="00D50BCE">
            <w:pPr>
              <w:jc w:val="center"/>
              <w:rPr>
                <w:rFonts w:ascii="Georgia" w:hAnsi="Georgia"/>
                <w:bCs/>
                <w:sz w:val="20"/>
                <w:szCs w:val="20"/>
                <w:lang w:val="mk-MK"/>
              </w:rPr>
            </w:pPr>
            <w:r w:rsidRPr="00AB0A77">
              <w:rPr>
                <w:rFonts w:ascii="Georgia" w:hAnsi="Georgia" w:cs="Arial"/>
                <w:bCs/>
                <w:color w:val="000000"/>
                <w:sz w:val="20"/>
                <w:szCs w:val="20"/>
                <w:lang w:val="mk-MK"/>
              </w:rPr>
              <w:t>1,47</w:t>
            </w:r>
          </w:p>
        </w:tc>
        <w:tc>
          <w:tcPr>
            <w:tcW w:w="0" w:type="auto"/>
            <w:tcBorders>
              <w:top w:val="outset" w:sz="6" w:space="0" w:color="auto"/>
              <w:left w:val="outset" w:sz="6" w:space="0" w:color="auto"/>
              <w:bottom w:val="outset" w:sz="6" w:space="0" w:color="auto"/>
              <w:right w:val="outset" w:sz="6" w:space="0" w:color="auto"/>
            </w:tcBorders>
            <w:noWrap/>
            <w:vAlign w:val="center"/>
          </w:tcPr>
          <w:p w14:paraId="3D14D7D2" w14:textId="77777777" w:rsidR="00550D96" w:rsidRPr="00AB0A77" w:rsidRDefault="00550D96" w:rsidP="00D50BCE">
            <w:pPr>
              <w:jc w:val="center"/>
              <w:rPr>
                <w:rFonts w:ascii="Georgia" w:hAnsi="Georgia" w:cs="Arial"/>
                <w:bCs/>
                <w:color w:val="000000"/>
                <w:sz w:val="20"/>
                <w:szCs w:val="20"/>
                <w:lang w:val="mk-MK"/>
              </w:rPr>
            </w:pPr>
            <w:r w:rsidRPr="008212B2">
              <w:rPr>
                <w:rFonts w:ascii="Georgia" w:hAnsi="Georgia" w:cs="Arial"/>
                <w:bCs/>
                <w:color w:val="000000"/>
                <w:sz w:val="20"/>
                <w:szCs w:val="20"/>
                <w:lang w:val="mk-MK"/>
              </w:rPr>
              <w:t>{5}</w:t>
            </w:r>
          </w:p>
          <w:p w14:paraId="63A85D9E" w14:textId="77777777" w:rsidR="00550D96" w:rsidRPr="00AB0A77" w:rsidRDefault="00550D96" w:rsidP="00D50BCE">
            <w:pPr>
              <w:jc w:val="center"/>
              <w:rPr>
                <w:rFonts w:ascii="Georgia" w:hAnsi="Georgia"/>
                <w:bCs/>
                <w:sz w:val="20"/>
                <w:szCs w:val="20"/>
                <w:lang w:val="mk-MK"/>
              </w:rPr>
            </w:pPr>
            <w:r w:rsidRPr="00AB0A77">
              <w:rPr>
                <w:rFonts w:ascii="Georgia" w:hAnsi="Georgia" w:cs="Arial"/>
                <w:bCs/>
                <w:color w:val="000000"/>
                <w:sz w:val="20"/>
                <w:szCs w:val="20"/>
                <w:lang w:val="mk-MK"/>
              </w:rPr>
              <w:t>1,40</w:t>
            </w:r>
          </w:p>
        </w:tc>
        <w:tc>
          <w:tcPr>
            <w:tcW w:w="0" w:type="auto"/>
            <w:tcBorders>
              <w:top w:val="outset" w:sz="6" w:space="0" w:color="auto"/>
              <w:left w:val="outset" w:sz="6" w:space="0" w:color="auto"/>
              <w:bottom w:val="outset" w:sz="6" w:space="0" w:color="auto"/>
              <w:right w:val="outset" w:sz="6" w:space="0" w:color="auto"/>
            </w:tcBorders>
            <w:noWrap/>
            <w:vAlign w:val="center"/>
          </w:tcPr>
          <w:p w14:paraId="4D1C576E" w14:textId="77777777" w:rsidR="00550D96" w:rsidRPr="00AB0A77" w:rsidRDefault="00550D96" w:rsidP="00D50BCE">
            <w:pPr>
              <w:jc w:val="center"/>
              <w:rPr>
                <w:rFonts w:ascii="Georgia" w:hAnsi="Georgia" w:cs="Arial"/>
                <w:bCs/>
                <w:color w:val="000000"/>
                <w:sz w:val="20"/>
                <w:szCs w:val="20"/>
                <w:lang w:val="mk-MK"/>
              </w:rPr>
            </w:pPr>
            <w:r w:rsidRPr="008212B2">
              <w:rPr>
                <w:rFonts w:ascii="Georgia" w:hAnsi="Georgia" w:cs="Arial"/>
                <w:bCs/>
                <w:color w:val="000000"/>
                <w:sz w:val="20"/>
                <w:szCs w:val="20"/>
                <w:lang w:val="mk-MK"/>
              </w:rPr>
              <w:t>{6}</w:t>
            </w:r>
          </w:p>
          <w:p w14:paraId="5352F96A" w14:textId="77777777" w:rsidR="00550D96" w:rsidRPr="00AB0A77" w:rsidRDefault="00550D96" w:rsidP="00D50BCE">
            <w:pPr>
              <w:jc w:val="center"/>
              <w:rPr>
                <w:rFonts w:ascii="Georgia" w:hAnsi="Georgia"/>
                <w:bCs/>
                <w:sz w:val="20"/>
                <w:szCs w:val="20"/>
                <w:lang w:val="mk-MK"/>
              </w:rPr>
            </w:pPr>
            <w:r w:rsidRPr="00AB0A77">
              <w:rPr>
                <w:rFonts w:ascii="Georgia" w:hAnsi="Georgia" w:cs="Arial"/>
                <w:bCs/>
                <w:color w:val="000000"/>
                <w:sz w:val="20"/>
                <w:szCs w:val="20"/>
                <w:lang w:val="mk-MK"/>
              </w:rPr>
              <w:t>0,27</w:t>
            </w:r>
          </w:p>
        </w:tc>
      </w:tr>
      <w:tr w:rsidR="00550D96" w:rsidRPr="00AB0A77" w14:paraId="5AA89FAB" w14:textId="77777777" w:rsidTr="00D50BCE">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tcPr>
          <w:p w14:paraId="314F8842" w14:textId="77777777" w:rsidR="00550D96" w:rsidRPr="008212B2" w:rsidRDefault="00550D96" w:rsidP="00D50BCE">
            <w:pPr>
              <w:jc w:val="center"/>
              <w:rPr>
                <w:rFonts w:ascii="Georgia" w:hAnsi="Georgia"/>
                <w:bCs/>
                <w:sz w:val="20"/>
                <w:szCs w:val="20"/>
                <w:lang w:val="mk-MK"/>
              </w:rPr>
            </w:pPr>
            <w:r w:rsidRPr="008212B2">
              <w:rPr>
                <w:rFonts w:ascii="Georgia" w:hAnsi="Georgia" w:cs="Arial"/>
                <w:bCs/>
                <w:color w:val="000000"/>
                <w:sz w:val="20"/>
                <w:szCs w:val="20"/>
                <w:lang w:val="mk-MK"/>
              </w:rPr>
              <w:t>1</w:t>
            </w:r>
          </w:p>
        </w:tc>
        <w:tc>
          <w:tcPr>
            <w:tcW w:w="0" w:type="auto"/>
            <w:tcBorders>
              <w:top w:val="outset" w:sz="6" w:space="0" w:color="auto"/>
              <w:left w:val="outset" w:sz="6" w:space="0" w:color="auto"/>
              <w:bottom w:val="outset" w:sz="6" w:space="0" w:color="auto"/>
              <w:right w:val="outset" w:sz="6" w:space="0" w:color="auto"/>
            </w:tcBorders>
            <w:noWrap/>
            <w:vAlign w:val="center"/>
          </w:tcPr>
          <w:p w14:paraId="532B1EEC" w14:textId="77777777" w:rsidR="00550D96" w:rsidRPr="008212B2" w:rsidRDefault="00550D96" w:rsidP="00D50BCE">
            <w:pPr>
              <w:jc w:val="center"/>
              <w:rPr>
                <w:rFonts w:ascii="Georgia" w:hAnsi="Georgia"/>
                <w:sz w:val="20"/>
                <w:szCs w:val="20"/>
                <w:lang w:val="mk-MK"/>
              </w:rPr>
            </w:pPr>
            <w:r w:rsidRPr="008212B2">
              <w:rPr>
                <w:rFonts w:ascii="Georgia" w:hAnsi="Georgia" w:cs="Arial"/>
                <w:color w:val="000000"/>
                <w:sz w:val="20"/>
                <w:szCs w:val="20"/>
                <w:lang w:val="mk-MK"/>
              </w:rPr>
              <w:t>1</w:t>
            </w:r>
          </w:p>
        </w:tc>
        <w:tc>
          <w:tcPr>
            <w:tcW w:w="0" w:type="auto"/>
            <w:tcBorders>
              <w:top w:val="outset" w:sz="6" w:space="0" w:color="auto"/>
              <w:left w:val="outset" w:sz="6" w:space="0" w:color="auto"/>
              <w:bottom w:val="outset" w:sz="6" w:space="0" w:color="auto"/>
              <w:right w:val="outset" w:sz="6" w:space="0" w:color="auto"/>
            </w:tcBorders>
            <w:noWrap/>
            <w:vAlign w:val="center"/>
          </w:tcPr>
          <w:p w14:paraId="384E207F" w14:textId="77777777" w:rsidR="00550D96" w:rsidRPr="008212B2" w:rsidRDefault="00550D96" w:rsidP="00D50BCE">
            <w:pPr>
              <w:jc w:val="center"/>
              <w:rPr>
                <w:rFonts w:ascii="Georgia" w:hAnsi="Georgia"/>
                <w:sz w:val="20"/>
                <w:szCs w:val="20"/>
                <w:lang w:val="mk-MK"/>
              </w:rPr>
            </w:pPr>
            <w:r w:rsidRPr="008212B2">
              <w:rPr>
                <w:rFonts w:ascii="Georgia" w:hAnsi="Georgia"/>
                <w:color w:val="000000"/>
                <w:sz w:val="20"/>
                <w:szCs w:val="20"/>
                <w:lang w:val="mk-MK"/>
              </w:rPr>
              <w:t>LSB/SBIB</w:t>
            </w:r>
          </w:p>
        </w:tc>
        <w:tc>
          <w:tcPr>
            <w:tcW w:w="0" w:type="auto"/>
            <w:tcBorders>
              <w:top w:val="outset" w:sz="6" w:space="0" w:color="auto"/>
              <w:left w:val="outset" w:sz="6" w:space="0" w:color="auto"/>
              <w:bottom w:val="outset" w:sz="6" w:space="0" w:color="auto"/>
              <w:right w:val="outset" w:sz="6" w:space="0" w:color="auto"/>
            </w:tcBorders>
            <w:noWrap/>
            <w:vAlign w:val="center"/>
          </w:tcPr>
          <w:p w14:paraId="28417D08" w14:textId="77777777" w:rsidR="00550D96" w:rsidRPr="008212B2" w:rsidRDefault="00550D96" w:rsidP="00D50BCE">
            <w:pPr>
              <w:jc w:val="center"/>
              <w:rPr>
                <w:rFonts w:ascii="Georgia" w:hAnsi="Georgia"/>
                <w:sz w:val="20"/>
                <w:szCs w:val="20"/>
                <w:lang w:val="mk-MK"/>
              </w:rPr>
            </w:pPr>
          </w:p>
        </w:tc>
        <w:tc>
          <w:tcPr>
            <w:tcW w:w="0" w:type="auto"/>
            <w:tcBorders>
              <w:top w:val="outset" w:sz="6" w:space="0" w:color="auto"/>
              <w:left w:val="outset" w:sz="6" w:space="0" w:color="auto"/>
              <w:bottom w:val="outset" w:sz="6" w:space="0" w:color="auto"/>
              <w:right w:val="outset" w:sz="6" w:space="0" w:color="auto"/>
            </w:tcBorders>
            <w:noWrap/>
            <w:vAlign w:val="center"/>
          </w:tcPr>
          <w:p w14:paraId="73666E06" w14:textId="77777777" w:rsidR="00550D96" w:rsidRPr="008212B2" w:rsidRDefault="00550D96" w:rsidP="00D50BCE">
            <w:pPr>
              <w:jc w:val="center"/>
              <w:rPr>
                <w:rFonts w:ascii="Georgia" w:hAnsi="Georgia"/>
                <w:sz w:val="20"/>
                <w:szCs w:val="20"/>
                <w:lang w:val="mk-MK"/>
              </w:rPr>
            </w:pPr>
            <w:r w:rsidRPr="008212B2">
              <w:rPr>
                <w:rFonts w:ascii="Georgia" w:hAnsi="Georgia" w:cs="Arial"/>
                <w:color w:val="000000"/>
                <w:sz w:val="20"/>
                <w:szCs w:val="20"/>
                <w:lang w:val="mk-MK"/>
              </w:rPr>
              <w:t>1,00</w:t>
            </w:r>
          </w:p>
        </w:tc>
        <w:tc>
          <w:tcPr>
            <w:tcW w:w="0" w:type="auto"/>
            <w:tcBorders>
              <w:top w:val="outset" w:sz="6" w:space="0" w:color="auto"/>
              <w:left w:val="outset" w:sz="6" w:space="0" w:color="auto"/>
              <w:bottom w:val="outset" w:sz="6" w:space="0" w:color="auto"/>
              <w:right w:val="outset" w:sz="6" w:space="0" w:color="auto"/>
            </w:tcBorders>
            <w:noWrap/>
            <w:vAlign w:val="center"/>
          </w:tcPr>
          <w:p w14:paraId="3B97DF61" w14:textId="77777777" w:rsidR="00550D96" w:rsidRPr="008212B2" w:rsidRDefault="00550D96" w:rsidP="00D50BCE">
            <w:pPr>
              <w:jc w:val="center"/>
              <w:rPr>
                <w:rFonts w:ascii="Georgia" w:hAnsi="Georgia"/>
                <w:b/>
                <w:sz w:val="20"/>
                <w:szCs w:val="20"/>
                <w:lang w:val="mk-MK"/>
              </w:rPr>
            </w:pPr>
            <w:r w:rsidRPr="008212B2">
              <w:rPr>
                <w:rFonts w:ascii="Georgia" w:hAnsi="Georgia" w:cs="Arial"/>
                <w:b/>
                <w:color w:val="000000"/>
                <w:sz w:val="20"/>
                <w:szCs w:val="20"/>
                <w:lang w:val="mk-MK"/>
              </w:rPr>
              <w:t>0,000</w:t>
            </w:r>
          </w:p>
        </w:tc>
        <w:tc>
          <w:tcPr>
            <w:tcW w:w="0" w:type="auto"/>
            <w:tcBorders>
              <w:top w:val="outset" w:sz="6" w:space="0" w:color="auto"/>
              <w:left w:val="outset" w:sz="6" w:space="0" w:color="auto"/>
              <w:bottom w:val="outset" w:sz="6" w:space="0" w:color="auto"/>
              <w:right w:val="outset" w:sz="6" w:space="0" w:color="auto"/>
            </w:tcBorders>
            <w:noWrap/>
            <w:vAlign w:val="center"/>
          </w:tcPr>
          <w:p w14:paraId="4C61682D" w14:textId="77777777" w:rsidR="00550D96" w:rsidRPr="008212B2" w:rsidRDefault="00550D96" w:rsidP="00D50BCE">
            <w:pPr>
              <w:jc w:val="center"/>
              <w:rPr>
                <w:rFonts w:ascii="Georgia" w:hAnsi="Georgia"/>
                <w:sz w:val="20"/>
                <w:szCs w:val="20"/>
                <w:lang w:val="mk-MK"/>
              </w:rPr>
            </w:pPr>
            <w:r w:rsidRPr="008212B2">
              <w:rPr>
                <w:rFonts w:ascii="Georgia" w:hAnsi="Georgia" w:cs="Arial"/>
                <w:color w:val="000000"/>
                <w:sz w:val="20"/>
                <w:szCs w:val="20"/>
                <w:lang w:val="mk-MK"/>
              </w:rPr>
              <w:t>0,47</w:t>
            </w:r>
          </w:p>
        </w:tc>
        <w:tc>
          <w:tcPr>
            <w:tcW w:w="0" w:type="auto"/>
            <w:tcBorders>
              <w:top w:val="outset" w:sz="6" w:space="0" w:color="auto"/>
              <w:left w:val="outset" w:sz="6" w:space="0" w:color="auto"/>
              <w:bottom w:val="outset" w:sz="6" w:space="0" w:color="auto"/>
              <w:right w:val="outset" w:sz="6" w:space="0" w:color="auto"/>
            </w:tcBorders>
            <w:noWrap/>
            <w:vAlign w:val="center"/>
          </w:tcPr>
          <w:p w14:paraId="4FE65B51" w14:textId="77777777" w:rsidR="00550D96" w:rsidRPr="008212B2" w:rsidRDefault="00550D96" w:rsidP="00D50BCE">
            <w:pPr>
              <w:jc w:val="center"/>
              <w:rPr>
                <w:rFonts w:ascii="Georgia" w:hAnsi="Georgia"/>
                <w:b/>
                <w:sz w:val="20"/>
                <w:szCs w:val="20"/>
                <w:lang w:val="mk-MK"/>
              </w:rPr>
            </w:pPr>
            <w:r w:rsidRPr="008212B2">
              <w:rPr>
                <w:rFonts w:ascii="Georgia" w:hAnsi="Georgia" w:cs="Arial"/>
                <w:b/>
                <w:color w:val="000000"/>
                <w:sz w:val="20"/>
                <w:szCs w:val="20"/>
                <w:lang w:val="mk-MK"/>
              </w:rPr>
              <w:t>0,006</w:t>
            </w:r>
          </w:p>
        </w:tc>
        <w:tc>
          <w:tcPr>
            <w:tcW w:w="0" w:type="auto"/>
            <w:tcBorders>
              <w:top w:val="outset" w:sz="6" w:space="0" w:color="auto"/>
              <w:left w:val="outset" w:sz="6" w:space="0" w:color="auto"/>
              <w:bottom w:val="outset" w:sz="6" w:space="0" w:color="auto"/>
              <w:right w:val="outset" w:sz="6" w:space="0" w:color="auto"/>
            </w:tcBorders>
            <w:noWrap/>
            <w:vAlign w:val="center"/>
          </w:tcPr>
          <w:p w14:paraId="534A0B84" w14:textId="77777777" w:rsidR="00550D96" w:rsidRPr="008212B2" w:rsidRDefault="00550D96" w:rsidP="00D50BCE">
            <w:pPr>
              <w:jc w:val="center"/>
              <w:rPr>
                <w:rFonts w:ascii="Georgia" w:hAnsi="Georgia"/>
                <w:b/>
                <w:sz w:val="20"/>
                <w:szCs w:val="20"/>
                <w:lang w:val="mk-MK"/>
              </w:rPr>
            </w:pPr>
            <w:r w:rsidRPr="008212B2">
              <w:rPr>
                <w:rFonts w:ascii="Georgia" w:hAnsi="Georgia" w:cs="Arial"/>
                <w:b/>
                <w:color w:val="000000"/>
                <w:sz w:val="20"/>
                <w:szCs w:val="20"/>
                <w:lang w:val="mk-MK"/>
              </w:rPr>
              <w:t>0,000</w:t>
            </w:r>
          </w:p>
        </w:tc>
      </w:tr>
      <w:tr w:rsidR="00550D96" w:rsidRPr="00AB0A77" w14:paraId="61087829" w14:textId="77777777" w:rsidTr="00D50BCE">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tcPr>
          <w:p w14:paraId="12023F5C" w14:textId="77777777" w:rsidR="00550D96" w:rsidRPr="008212B2" w:rsidRDefault="00550D96" w:rsidP="00D50BCE">
            <w:pPr>
              <w:jc w:val="center"/>
              <w:rPr>
                <w:rFonts w:ascii="Georgia" w:hAnsi="Georgia"/>
                <w:bCs/>
                <w:sz w:val="20"/>
                <w:szCs w:val="20"/>
                <w:lang w:val="mk-MK"/>
              </w:rPr>
            </w:pPr>
            <w:r w:rsidRPr="008212B2">
              <w:rPr>
                <w:rFonts w:ascii="Georgia" w:hAnsi="Georgia" w:cs="Arial"/>
                <w:bCs/>
                <w:color w:val="000000"/>
                <w:sz w:val="20"/>
                <w:szCs w:val="20"/>
                <w:lang w:val="mk-MK"/>
              </w:rPr>
              <w:t>2</w:t>
            </w:r>
          </w:p>
        </w:tc>
        <w:tc>
          <w:tcPr>
            <w:tcW w:w="0" w:type="auto"/>
            <w:tcBorders>
              <w:top w:val="outset" w:sz="6" w:space="0" w:color="auto"/>
              <w:left w:val="outset" w:sz="6" w:space="0" w:color="auto"/>
              <w:bottom w:val="outset" w:sz="6" w:space="0" w:color="auto"/>
              <w:right w:val="outset" w:sz="6" w:space="0" w:color="auto"/>
            </w:tcBorders>
            <w:noWrap/>
            <w:vAlign w:val="center"/>
          </w:tcPr>
          <w:p w14:paraId="7B4576E6" w14:textId="77777777" w:rsidR="00550D96" w:rsidRPr="008212B2" w:rsidRDefault="00550D96" w:rsidP="00D50BCE">
            <w:pPr>
              <w:jc w:val="center"/>
              <w:rPr>
                <w:rFonts w:ascii="Georgia" w:hAnsi="Georgia"/>
                <w:sz w:val="20"/>
                <w:szCs w:val="20"/>
                <w:lang w:val="mk-MK"/>
              </w:rPr>
            </w:pPr>
            <w:r w:rsidRPr="008212B2">
              <w:rPr>
                <w:rFonts w:ascii="Georgia" w:hAnsi="Georgia" w:cs="Arial"/>
                <w:color w:val="000000"/>
                <w:sz w:val="20"/>
                <w:szCs w:val="20"/>
                <w:lang w:val="mk-MK"/>
              </w:rPr>
              <w:t>1</w:t>
            </w:r>
          </w:p>
        </w:tc>
        <w:tc>
          <w:tcPr>
            <w:tcW w:w="0" w:type="auto"/>
            <w:tcBorders>
              <w:top w:val="outset" w:sz="6" w:space="0" w:color="auto"/>
              <w:left w:val="outset" w:sz="6" w:space="0" w:color="auto"/>
              <w:bottom w:val="outset" w:sz="6" w:space="0" w:color="auto"/>
              <w:right w:val="outset" w:sz="6" w:space="0" w:color="auto"/>
            </w:tcBorders>
            <w:noWrap/>
            <w:vAlign w:val="center"/>
          </w:tcPr>
          <w:p w14:paraId="32EF4486" w14:textId="77777777" w:rsidR="00550D96" w:rsidRPr="008212B2" w:rsidRDefault="00550D96" w:rsidP="00D50BCE">
            <w:pPr>
              <w:jc w:val="center"/>
              <w:rPr>
                <w:rFonts w:ascii="Georgia" w:hAnsi="Georgia"/>
                <w:sz w:val="20"/>
                <w:szCs w:val="20"/>
                <w:lang w:val="mk-MK"/>
              </w:rPr>
            </w:pPr>
            <w:r w:rsidRPr="008212B2">
              <w:rPr>
                <w:rFonts w:ascii="Georgia" w:hAnsi="Georgia"/>
                <w:color w:val="000000"/>
                <w:sz w:val="20"/>
                <w:szCs w:val="20"/>
                <w:lang w:val="mk-MK"/>
              </w:rPr>
              <w:t>LSA/SBIA</w:t>
            </w:r>
          </w:p>
        </w:tc>
        <w:tc>
          <w:tcPr>
            <w:tcW w:w="0" w:type="auto"/>
            <w:tcBorders>
              <w:top w:val="outset" w:sz="6" w:space="0" w:color="auto"/>
              <w:left w:val="outset" w:sz="6" w:space="0" w:color="auto"/>
              <w:bottom w:val="outset" w:sz="6" w:space="0" w:color="auto"/>
              <w:right w:val="outset" w:sz="6" w:space="0" w:color="auto"/>
            </w:tcBorders>
            <w:noWrap/>
            <w:vAlign w:val="center"/>
          </w:tcPr>
          <w:p w14:paraId="2024A2F8" w14:textId="77777777" w:rsidR="00550D96" w:rsidRPr="008212B2" w:rsidRDefault="00550D96" w:rsidP="00D50BCE">
            <w:pPr>
              <w:jc w:val="center"/>
              <w:rPr>
                <w:rFonts w:ascii="Georgia" w:hAnsi="Georgia"/>
                <w:sz w:val="20"/>
                <w:szCs w:val="20"/>
                <w:lang w:val="mk-MK"/>
              </w:rPr>
            </w:pPr>
            <w:r w:rsidRPr="008212B2">
              <w:rPr>
                <w:rFonts w:ascii="Georgia" w:hAnsi="Georgia" w:cs="Arial"/>
                <w:color w:val="000000"/>
                <w:sz w:val="20"/>
                <w:szCs w:val="20"/>
                <w:lang w:val="mk-MK"/>
              </w:rPr>
              <w:t>1,00</w:t>
            </w:r>
          </w:p>
        </w:tc>
        <w:tc>
          <w:tcPr>
            <w:tcW w:w="0" w:type="auto"/>
            <w:tcBorders>
              <w:top w:val="outset" w:sz="6" w:space="0" w:color="auto"/>
              <w:left w:val="outset" w:sz="6" w:space="0" w:color="auto"/>
              <w:bottom w:val="outset" w:sz="6" w:space="0" w:color="auto"/>
              <w:right w:val="outset" w:sz="6" w:space="0" w:color="auto"/>
            </w:tcBorders>
            <w:noWrap/>
            <w:vAlign w:val="center"/>
          </w:tcPr>
          <w:p w14:paraId="388CD937" w14:textId="77777777" w:rsidR="00550D96" w:rsidRPr="008212B2" w:rsidRDefault="00550D96" w:rsidP="00D50BCE">
            <w:pPr>
              <w:jc w:val="center"/>
              <w:rPr>
                <w:rFonts w:ascii="Georgia" w:hAnsi="Georgia"/>
                <w:sz w:val="20"/>
                <w:szCs w:val="20"/>
                <w:lang w:val="mk-MK"/>
              </w:rPr>
            </w:pPr>
          </w:p>
        </w:tc>
        <w:tc>
          <w:tcPr>
            <w:tcW w:w="0" w:type="auto"/>
            <w:tcBorders>
              <w:top w:val="outset" w:sz="6" w:space="0" w:color="auto"/>
              <w:left w:val="outset" w:sz="6" w:space="0" w:color="auto"/>
              <w:bottom w:val="outset" w:sz="6" w:space="0" w:color="auto"/>
              <w:right w:val="outset" w:sz="6" w:space="0" w:color="auto"/>
            </w:tcBorders>
            <w:noWrap/>
            <w:vAlign w:val="center"/>
          </w:tcPr>
          <w:p w14:paraId="0E75D3A6" w14:textId="77777777" w:rsidR="00550D96" w:rsidRPr="008212B2" w:rsidRDefault="00550D96" w:rsidP="00D50BCE">
            <w:pPr>
              <w:jc w:val="center"/>
              <w:rPr>
                <w:rFonts w:ascii="Georgia" w:hAnsi="Georgia"/>
                <w:b/>
                <w:sz w:val="20"/>
                <w:szCs w:val="20"/>
                <w:lang w:val="mk-MK"/>
              </w:rPr>
            </w:pPr>
            <w:r w:rsidRPr="008212B2">
              <w:rPr>
                <w:rFonts w:ascii="Georgia" w:hAnsi="Georgia" w:cs="Arial"/>
                <w:b/>
                <w:color w:val="000000"/>
                <w:sz w:val="20"/>
                <w:szCs w:val="20"/>
                <w:lang w:val="mk-MK"/>
              </w:rPr>
              <w:t>0,000</w:t>
            </w:r>
          </w:p>
        </w:tc>
        <w:tc>
          <w:tcPr>
            <w:tcW w:w="0" w:type="auto"/>
            <w:tcBorders>
              <w:top w:val="outset" w:sz="6" w:space="0" w:color="auto"/>
              <w:left w:val="outset" w:sz="6" w:space="0" w:color="auto"/>
              <w:bottom w:val="outset" w:sz="6" w:space="0" w:color="auto"/>
              <w:right w:val="outset" w:sz="6" w:space="0" w:color="auto"/>
            </w:tcBorders>
            <w:noWrap/>
            <w:vAlign w:val="center"/>
          </w:tcPr>
          <w:p w14:paraId="5945316A" w14:textId="77777777" w:rsidR="00550D96" w:rsidRPr="008212B2" w:rsidRDefault="00550D96" w:rsidP="00D50BCE">
            <w:pPr>
              <w:jc w:val="center"/>
              <w:rPr>
                <w:rFonts w:ascii="Georgia" w:hAnsi="Georgia"/>
                <w:b/>
                <w:sz w:val="20"/>
                <w:szCs w:val="20"/>
                <w:lang w:val="mk-MK"/>
              </w:rPr>
            </w:pPr>
            <w:r w:rsidRPr="008212B2">
              <w:rPr>
                <w:rFonts w:ascii="Georgia" w:hAnsi="Georgia" w:cs="Arial"/>
                <w:b/>
                <w:color w:val="000000"/>
                <w:sz w:val="20"/>
                <w:szCs w:val="20"/>
                <w:lang w:val="mk-MK"/>
              </w:rPr>
              <w:t>0,01</w:t>
            </w:r>
          </w:p>
        </w:tc>
        <w:tc>
          <w:tcPr>
            <w:tcW w:w="0" w:type="auto"/>
            <w:tcBorders>
              <w:top w:val="outset" w:sz="6" w:space="0" w:color="auto"/>
              <w:left w:val="outset" w:sz="6" w:space="0" w:color="auto"/>
              <w:bottom w:val="outset" w:sz="6" w:space="0" w:color="auto"/>
              <w:right w:val="outset" w:sz="6" w:space="0" w:color="auto"/>
            </w:tcBorders>
            <w:noWrap/>
            <w:vAlign w:val="center"/>
          </w:tcPr>
          <w:p w14:paraId="4E858C7E" w14:textId="77777777" w:rsidR="00550D96" w:rsidRPr="008212B2" w:rsidRDefault="00550D96" w:rsidP="00D50BCE">
            <w:pPr>
              <w:jc w:val="center"/>
              <w:rPr>
                <w:rFonts w:ascii="Georgia" w:hAnsi="Georgia"/>
                <w:sz w:val="20"/>
                <w:szCs w:val="20"/>
                <w:lang w:val="mk-MK"/>
              </w:rPr>
            </w:pPr>
            <w:r w:rsidRPr="008212B2">
              <w:rPr>
                <w:rFonts w:ascii="Georgia" w:hAnsi="Georgia" w:cs="Arial"/>
                <w:color w:val="000000"/>
                <w:sz w:val="20"/>
                <w:szCs w:val="20"/>
                <w:lang w:val="mk-MK"/>
              </w:rPr>
              <w:t>0,31</w:t>
            </w:r>
          </w:p>
        </w:tc>
        <w:tc>
          <w:tcPr>
            <w:tcW w:w="0" w:type="auto"/>
            <w:tcBorders>
              <w:top w:val="outset" w:sz="6" w:space="0" w:color="auto"/>
              <w:left w:val="outset" w:sz="6" w:space="0" w:color="auto"/>
              <w:bottom w:val="outset" w:sz="6" w:space="0" w:color="auto"/>
              <w:right w:val="outset" w:sz="6" w:space="0" w:color="auto"/>
            </w:tcBorders>
            <w:noWrap/>
            <w:vAlign w:val="center"/>
          </w:tcPr>
          <w:p w14:paraId="746BA792" w14:textId="77777777" w:rsidR="00550D96" w:rsidRPr="008212B2" w:rsidRDefault="00550D96" w:rsidP="00D50BCE">
            <w:pPr>
              <w:jc w:val="center"/>
              <w:rPr>
                <w:rFonts w:ascii="Georgia" w:hAnsi="Georgia"/>
                <w:b/>
                <w:sz w:val="20"/>
                <w:szCs w:val="20"/>
                <w:lang w:val="mk-MK"/>
              </w:rPr>
            </w:pPr>
            <w:r w:rsidRPr="008212B2">
              <w:rPr>
                <w:rFonts w:ascii="Georgia" w:hAnsi="Georgia" w:cs="Arial"/>
                <w:b/>
                <w:color w:val="000000"/>
                <w:sz w:val="20"/>
                <w:szCs w:val="20"/>
                <w:lang w:val="mk-MK"/>
              </w:rPr>
              <w:t>0,000</w:t>
            </w:r>
          </w:p>
        </w:tc>
      </w:tr>
      <w:tr w:rsidR="00550D96" w:rsidRPr="00AB0A77" w14:paraId="772E4918" w14:textId="77777777" w:rsidTr="00D50BCE">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tcPr>
          <w:p w14:paraId="1CF69AEF" w14:textId="77777777" w:rsidR="00550D96" w:rsidRPr="008212B2" w:rsidRDefault="00550D96" w:rsidP="00D50BCE">
            <w:pPr>
              <w:jc w:val="center"/>
              <w:rPr>
                <w:rFonts w:ascii="Georgia" w:hAnsi="Georgia"/>
                <w:bCs/>
                <w:sz w:val="20"/>
                <w:szCs w:val="20"/>
                <w:lang w:val="mk-MK"/>
              </w:rPr>
            </w:pPr>
            <w:r w:rsidRPr="008212B2">
              <w:rPr>
                <w:rFonts w:ascii="Georgia" w:hAnsi="Georgia" w:cs="Arial"/>
                <w:bCs/>
                <w:color w:val="000000"/>
                <w:sz w:val="20"/>
                <w:szCs w:val="20"/>
                <w:lang w:val="mk-MK"/>
              </w:rPr>
              <w:t>3</w:t>
            </w:r>
          </w:p>
        </w:tc>
        <w:tc>
          <w:tcPr>
            <w:tcW w:w="0" w:type="auto"/>
            <w:tcBorders>
              <w:top w:val="outset" w:sz="6" w:space="0" w:color="auto"/>
              <w:left w:val="outset" w:sz="6" w:space="0" w:color="auto"/>
              <w:bottom w:val="outset" w:sz="6" w:space="0" w:color="auto"/>
              <w:right w:val="outset" w:sz="6" w:space="0" w:color="auto"/>
            </w:tcBorders>
            <w:noWrap/>
            <w:vAlign w:val="center"/>
          </w:tcPr>
          <w:p w14:paraId="3BA274BA" w14:textId="77777777" w:rsidR="00550D96" w:rsidRPr="008212B2" w:rsidRDefault="00550D96" w:rsidP="00D50BCE">
            <w:pPr>
              <w:jc w:val="center"/>
              <w:rPr>
                <w:rFonts w:ascii="Georgia" w:hAnsi="Georgia"/>
                <w:sz w:val="20"/>
                <w:szCs w:val="20"/>
                <w:lang w:val="mk-MK"/>
              </w:rPr>
            </w:pPr>
            <w:r w:rsidRPr="008212B2">
              <w:rPr>
                <w:rFonts w:ascii="Georgia" w:hAnsi="Georgia" w:cs="Arial"/>
                <w:color w:val="000000"/>
                <w:sz w:val="20"/>
                <w:szCs w:val="20"/>
                <w:lang w:val="mk-MK"/>
              </w:rPr>
              <w:t>1</w:t>
            </w:r>
          </w:p>
        </w:tc>
        <w:tc>
          <w:tcPr>
            <w:tcW w:w="0" w:type="auto"/>
            <w:tcBorders>
              <w:top w:val="outset" w:sz="6" w:space="0" w:color="auto"/>
              <w:left w:val="outset" w:sz="6" w:space="0" w:color="auto"/>
              <w:bottom w:val="outset" w:sz="6" w:space="0" w:color="auto"/>
              <w:right w:val="outset" w:sz="6" w:space="0" w:color="auto"/>
            </w:tcBorders>
            <w:noWrap/>
            <w:vAlign w:val="center"/>
          </w:tcPr>
          <w:p w14:paraId="6264DC5C" w14:textId="77777777" w:rsidR="00550D96" w:rsidRPr="008212B2" w:rsidRDefault="00550D96" w:rsidP="00D50BCE">
            <w:pPr>
              <w:jc w:val="center"/>
              <w:rPr>
                <w:rFonts w:ascii="Georgia" w:hAnsi="Georgia"/>
                <w:sz w:val="20"/>
                <w:szCs w:val="20"/>
                <w:lang w:val="mk-MK"/>
              </w:rPr>
            </w:pPr>
            <w:r w:rsidRPr="008212B2">
              <w:rPr>
                <w:rFonts w:ascii="Georgia" w:hAnsi="Georgia"/>
                <w:color w:val="000000"/>
                <w:sz w:val="20"/>
                <w:szCs w:val="20"/>
                <w:lang w:val="mk-MK"/>
              </w:rPr>
              <w:t>LSA/SBI2</w:t>
            </w:r>
          </w:p>
        </w:tc>
        <w:tc>
          <w:tcPr>
            <w:tcW w:w="0" w:type="auto"/>
            <w:tcBorders>
              <w:top w:val="outset" w:sz="6" w:space="0" w:color="auto"/>
              <w:left w:val="outset" w:sz="6" w:space="0" w:color="auto"/>
              <w:bottom w:val="outset" w:sz="6" w:space="0" w:color="auto"/>
              <w:right w:val="outset" w:sz="6" w:space="0" w:color="auto"/>
            </w:tcBorders>
            <w:noWrap/>
            <w:vAlign w:val="center"/>
          </w:tcPr>
          <w:p w14:paraId="526698A0" w14:textId="77777777" w:rsidR="00550D96" w:rsidRPr="008212B2" w:rsidRDefault="00550D96" w:rsidP="00D50BCE">
            <w:pPr>
              <w:jc w:val="center"/>
              <w:rPr>
                <w:rFonts w:ascii="Georgia" w:hAnsi="Georgia"/>
                <w:b/>
                <w:sz w:val="20"/>
                <w:szCs w:val="20"/>
                <w:lang w:val="mk-MK"/>
              </w:rPr>
            </w:pPr>
            <w:r w:rsidRPr="008212B2">
              <w:rPr>
                <w:rFonts w:ascii="Georgia" w:hAnsi="Georgia" w:cs="Arial"/>
                <w:b/>
                <w:color w:val="000000"/>
                <w:sz w:val="20"/>
                <w:szCs w:val="20"/>
                <w:lang w:val="mk-MK"/>
              </w:rPr>
              <w:t>0,000</w:t>
            </w:r>
          </w:p>
        </w:tc>
        <w:tc>
          <w:tcPr>
            <w:tcW w:w="0" w:type="auto"/>
            <w:tcBorders>
              <w:top w:val="outset" w:sz="6" w:space="0" w:color="auto"/>
              <w:left w:val="outset" w:sz="6" w:space="0" w:color="auto"/>
              <w:bottom w:val="outset" w:sz="6" w:space="0" w:color="auto"/>
              <w:right w:val="outset" w:sz="6" w:space="0" w:color="auto"/>
            </w:tcBorders>
            <w:noWrap/>
            <w:vAlign w:val="center"/>
          </w:tcPr>
          <w:p w14:paraId="44FA1ED9" w14:textId="77777777" w:rsidR="00550D96" w:rsidRPr="008212B2" w:rsidRDefault="00550D96" w:rsidP="00D50BCE">
            <w:pPr>
              <w:jc w:val="center"/>
              <w:rPr>
                <w:rFonts w:ascii="Georgia" w:hAnsi="Georgia"/>
                <w:b/>
                <w:sz w:val="20"/>
                <w:szCs w:val="20"/>
                <w:lang w:val="mk-MK"/>
              </w:rPr>
            </w:pPr>
            <w:r w:rsidRPr="008212B2">
              <w:rPr>
                <w:rFonts w:ascii="Georgia" w:hAnsi="Georgia" w:cs="Arial"/>
                <w:b/>
                <w:color w:val="000000"/>
                <w:sz w:val="20"/>
                <w:szCs w:val="20"/>
                <w:lang w:val="mk-MK"/>
              </w:rPr>
              <w:t>0,000</w:t>
            </w:r>
          </w:p>
        </w:tc>
        <w:tc>
          <w:tcPr>
            <w:tcW w:w="0" w:type="auto"/>
            <w:tcBorders>
              <w:top w:val="outset" w:sz="6" w:space="0" w:color="auto"/>
              <w:left w:val="outset" w:sz="6" w:space="0" w:color="auto"/>
              <w:bottom w:val="outset" w:sz="6" w:space="0" w:color="auto"/>
              <w:right w:val="outset" w:sz="6" w:space="0" w:color="auto"/>
            </w:tcBorders>
            <w:noWrap/>
            <w:vAlign w:val="center"/>
          </w:tcPr>
          <w:p w14:paraId="4A7E33D0" w14:textId="77777777" w:rsidR="00550D96" w:rsidRPr="008212B2" w:rsidRDefault="00550D96" w:rsidP="00D50BCE">
            <w:pPr>
              <w:jc w:val="center"/>
              <w:rPr>
                <w:rFonts w:ascii="Georgia" w:hAnsi="Georgia"/>
                <w:sz w:val="20"/>
                <w:szCs w:val="20"/>
                <w:lang w:val="mk-MK"/>
              </w:rPr>
            </w:pPr>
          </w:p>
        </w:tc>
        <w:tc>
          <w:tcPr>
            <w:tcW w:w="0" w:type="auto"/>
            <w:tcBorders>
              <w:top w:val="outset" w:sz="6" w:space="0" w:color="auto"/>
              <w:left w:val="outset" w:sz="6" w:space="0" w:color="auto"/>
              <w:bottom w:val="outset" w:sz="6" w:space="0" w:color="auto"/>
              <w:right w:val="outset" w:sz="6" w:space="0" w:color="auto"/>
            </w:tcBorders>
            <w:noWrap/>
            <w:vAlign w:val="center"/>
          </w:tcPr>
          <w:p w14:paraId="66968941" w14:textId="77777777" w:rsidR="00550D96" w:rsidRPr="008212B2" w:rsidRDefault="00550D96" w:rsidP="00D50BCE">
            <w:pPr>
              <w:jc w:val="center"/>
              <w:rPr>
                <w:rFonts w:ascii="Georgia" w:hAnsi="Georgia"/>
                <w:sz w:val="20"/>
                <w:szCs w:val="20"/>
                <w:lang w:val="mk-MK"/>
              </w:rPr>
            </w:pPr>
            <w:r w:rsidRPr="008212B2">
              <w:rPr>
                <w:rFonts w:ascii="Georgia" w:hAnsi="Georgia" w:cs="Arial"/>
                <w:color w:val="000000"/>
                <w:sz w:val="20"/>
                <w:szCs w:val="20"/>
                <w:lang w:val="mk-MK"/>
              </w:rPr>
              <w:t>1,00</w:t>
            </w:r>
          </w:p>
        </w:tc>
        <w:tc>
          <w:tcPr>
            <w:tcW w:w="0" w:type="auto"/>
            <w:tcBorders>
              <w:top w:val="outset" w:sz="6" w:space="0" w:color="auto"/>
              <w:left w:val="outset" w:sz="6" w:space="0" w:color="auto"/>
              <w:bottom w:val="outset" w:sz="6" w:space="0" w:color="auto"/>
              <w:right w:val="outset" w:sz="6" w:space="0" w:color="auto"/>
            </w:tcBorders>
            <w:noWrap/>
            <w:vAlign w:val="center"/>
          </w:tcPr>
          <w:p w14:paraId="381C6286" w14:textId="77777777" w:rsidR="00550D96" w:rsidRPr="008212B2" w:rsidRDefault="00550D96" w:rsidP="00D50BCE">
            <w:pPr>
              <w:jc w:val="center"/>
              <w:rPr>
                <w:rFonts w:ascii="Georgia" w:hAnsi="Georgia"/>
                <w:sz w:val="20"/>
                <w:szCs w:val="20"/>
                <w:lang w:val="mk-MK"/>
              </w:rPr>
            </w:pPr>
            <w:r w:rsidRPr="008212B2">
              <w:rPr>
                <w:rFonts w:ascii="Georgia" w:hAnsi="Georgia" w:cs="Arial"/>
                <w:color w:val="000000"/>
                <w:sz w:val="20"/>
                <w:szCs w:val="20"/>
                <w:lang w:val="mk-MK"/>
              </w:rPr>
              <w:t>1,00</w:t>
            </w:r>
          </w:p>
        </w:tc>
        <w:tc>
          <w:tcPr>
            <w:tcW w:w="0" w:type="auto"/>
            <w:tcBorders>
              <w:top w:val="outset" w:sz="6" w:space="0" w:color="auto"/>
              <w:left w:val="outset" w:sz="6" w:space="0" w:color="auto"/>
              <w:bottom w:val="outset" w:sz="6" w:space="0" w:color="auto"/>
              <w:right w:val="outset" w:sz="6" w:space="0" w:color="auto"/>
            </w:tcBorders>
            <w:noWrap/>
            <w:vAlign w:val="center"/>
          </w:tcPr>
          <w:p w14:paraId="33FC7557" w14:textId="77777777" w:rsidR="00550D96" w:rsidRPr="008212B2" w:rsidRDefault="00550D96" w:rsidP="00D50BCE">
            <w:pPr>
              <w:jc w:val="center"/>
              <w:rPr>
                <w:rFonts w:ascii="Georgia" w:hAnsi="Georgia"/>
                <w:sz w:val="20"/>
                <w:szCs w:val="20"/>
                <w:lang w:val="mk-MK"/>
              </w:rPr>
            </w:pPr>
            <w:r w:rsidRPr="008212B2">
              <w:rPr>
                <w:rFonts w:ascii="Georgia" w:hAnsi="Georgia" w:cs="Arial"/>
                <w:color w:val="000000"/>
                <w:sz w:val="20"/>
                <w:szCs w:val="20"/>
                <w:lang w:val="mk-MK"/>
              </w:rPr>
              <w:t>0,050</w:t>
            </w:r>
          </w:p>
        </w:tc>
      </w:tr>
      <w:tr w:rsidR="00550D96" w:rsidRPr="00AB0A77" w14:paraId="1DD9B24E" w14:textId="77777777" w:rsidTr="00D50BCE">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tcPr>
          <w:p w14:paraId="45B70A4A" w14:textId="77777777" w:rsidR="00550D96" w:rsidRPr="008212B2" w:rsidRDefault="00550D96" w:rsidP="00D50BCE">
            <w:pPr>
              <w:jc w:val="center"/>
              <w:rPr>
                <w:rFonts w:ascii="Georgia" w:hAnsi="Georgia"/>
                <w:bCs/>
                <w:sz w:val="20"/>
                <w:szCs w:val="20"/>
                <w:lang w:val="mk-MK"/>
              </w:rPr>
            </w:pPr>
            <w:r w:rsidRPr="008212B2">
              <w:rPr>
                <w:rFonts w:ascii="Georgia" w:hAnsi="Georgia" w:cs="Arial"/>
                <w:bCs/>
                <w:color w:val="000000"/>
                <w:sz w:val="20"/>
                <w:szCs w:val="20"/>
                <w:lang w:val="mk-MK"/>
              </w:rPr>
              <w:t>4</w:t>
            </w:r>
          </w:p>
        </w:tc>
        <w:tc>
          <w:tcPr>
            <w:tcW w:w="0" w:type="auto"/>
            <w:tcBorders>
              <w:top w:val="outset" w:sz="6" w:space="0" w:color="auto"/>
              <w:left w:val="outset" w:sz="6" w:space="0" w:color="auto"/>
              <w:bottom w:val="outset" w:sz="6" w:space="0" w:color="auto"/>
              <w:right w:val="outset" w:sz="6" w:space="0" w:color="auto"/>
            </w:tcBorders>
            <w:noWrap/>
            <w:vAlign w:val="center"/>
          </w:tcPr>
          <w:p w14:paraId="1A129A5E" w14:textId="77777777" w:rsidR="00550D96" w:rsidRPr="008212B2" w:rsidRDefault="00550D96" w:rsidP="00D50BCE">
            <w:pPr>
              <w:jc w:val="center"/>
              <w:rPr>
                <w:rFonts w:ascii="Georgia" w:hAnsi="Georgia"/>
                <w:sz w:val="20"/>
                <w:szCs w:val="20"/>
                <w:lang w:val="mk-MK"/>
              </w:rPr>
            </w:pPr>
            <w:r w:rsidRPr="008212B2">
              <w:rPr>
                <w:rFonts w:ascii="Georgia" w:hAnsi="Georgia" w:cs="Arial"/>
                <w:color w:val="000000"/>
                <w:sz w:val="20"/>
                <w:szCs w:val="20"/>
                <w:lang w:val="mk-MK"/>
              </w:rPr>
              <w:t>3</w:t>
            </w:r>
          </w:p>
        </w:tc>
        <w:tc>
          <w:tcPr>
            <w:tcW w:w="0" w:type="auto"/>
            <w:tcBorders>
              <w:top w:val="outset" w:sz="6" w:space="0" w:color="auto"/>
              <w:left w:val="outset" w:sz="6" w:space="0" w:color="auto"/>
              <w:bottom w:val="outset" w:sz="6" w:space="0" w:color="auto"/>
              <w:right w:val="outset" w:sz="6" w:space="0" w:color="auto"/>
            </w:tcBorders>
            <w:noWrap/>
            <w:vAlign w:val="center"/>
          </w:tcPr>
          <w:p w14:paraId="56B8C7B0" w14:textId="77777777" w:rsidR="00550D96" w:rsidRPr="008212B2" w:rsidRDefault="00550D96" w:rsidP="00D50BCE">
            <w:pPr>
              <w:jc w:val="center"/>
              <w:rPr>
                <w:rFonts w:ascii="Georgia" w:hAnsi="Georgia"/>
                <w:sz w:val="20"/>
                <w:szCs w:val="20"/>
                <w:lang w:val="mk-MK"/>
              </w:rPr>
            </w:pPr>
            <w:r w:rsidRPr="008212B2">
              <w:rPr>
                <w:rFonts w:ascii="Georgia" w:hAnsi="Georgia"/>
                <w:color w:val="000000"/>
                <w:sz w:val="20"/>
                <w:szCs w:val="20"/>
                <w:lang w:val="mk-MK"/>
              </w:rPr>
              <w:t>LSB/SBIB</w:t>
            </w:r>
          </w:p>
        </w:tc>
        <w:tc>
          <w:tcPr>
            <w:tcW w:w="0" w:type="auto"/>
            <w:tcBorders>
              <w:top w:val="outset" w:sz="6" w:space="0" w:color="auto"/>
              <w:left w:val="outset" w:sz="6" w:space="0" w:color="auto"/>
              <w:bottom w:val="outset" w:sz="6" w:space="0" w:color="auto"/>
              <w:right w:val="outset" w:sz="6" w:space="0" w:color="auto"/>
            </w:tcBorders>
            <w:noWrap/>
            <w:vAlign w:val="center"/>
          </w:tcPr>
          <w:p w14:paraId="09D185FB" w14:textId="77777777" w:rsidR="00550D96" w:rsidRPr="008212B2" w:rsidRDefault="00550D96" w:rsidP="00D50BCE">
            <w:pPr>
              <w:jc w:val="center"/>
              <w:rPr>
                <w:rFonts w:ascii="Georgia" w:hAnsi="Georgia"/>
                <w:sz w:val="20"/>
                <w:szCs w:val="20"/>
                <w:lang w:val="mk-MK"/>
              </w:rPr>
            </w:pPr>
            <w:r w:rsidRPr="008212B2">
              <w:rPr>
                <w:rFonts w:ascii="Georgia" w:hAnsi="Georgia" w:cs="Arial"/>
                <w:color w:val="000000"/>
                <w:sz w:val="20"/>
                <w:szCs w:val="20"/>
                <w:lang w:val="mk-MK"/>
              </w:rPr>
              <w:t>0,47</w:t>
            </w:r>
          </w:p>
        </w:tc>
        <w:tc>
          <w:tcPr>
            <w:tcW w:w="0" w:type="auto"/>
            <w:tcBorders>
              <w:top w:val="outset" w:sz="6" w:space="0" w:color="auto"/>
              <w:left w:val="outset" w:sz="6" w:space="0" w:color="auto"/>
              <w:bottom w:val="outset" w:sz="6" w:space="0" w:color="auto"/>
              <w:right w:val="outset" w:sz="6" w:space="0" w:color="auto"/>
            </w:tcBorders>
            <w:noWrap/>
            <w:vAlign w:val="center"/>
          </w:tcPr>
          <w:p w14:paraId="460D95E5" w14:textId="77777777" w:rsidR="00550D96" w:rsidRPr="008212B2" w:rsidRDefault="00550D96" w:rsidP="00D50BCE">
            <w:pPr>
              <w:jc w:val="center"/>
              <w:rPr>
                <w:rFonts w:ascii="Georgia" w:hAnsi="Georgia"/>
                <w:b/>
                <w:sz w:val="20"/>
                <w:szCs w:val="20"/>
                <w:lang w:val="mk-MK"/>
              </w:rPr>
            </w:pPr>
            <w:r w:rsidRPr="008212B2">
              <w:rPr>
                <w:rFonts w:ascii="Georgia" w:hAnsi="Georgia" w:cs="Arial"/>
                <w:b/>
                <w:color w:val="000000"/>
                <w:sz w:val="20"/>
                <w:szCs w:val="20"/>
                <w:lang w:val="mk-MK"/>
              </w:rPr>
              <w:t>0,01</w:t>
            </w:r>
          </w:p>
        </w:tc>
        <w:tc>
          <w:tcPr>
            <w:tcW w:w="0" w:type="auto"/>
            <w:tcBorders>
              <w:top w:val="outset" w:sz="6" w:space="0" w:color="auto"/>
              <w:left w:val="outset" w:sz="6" w:space="0" w:color="auto"/>
              <w:bottom w:val="outset" w:sz="6" w:space="0" w:color="auto"/>
              <w:right w:val="outset" w:sz="6" w:space="0" w:color="auto"/>
            </w:tcBorders>
            <w:noWrap/>
            <w:vAlign w:val="center"/>
          </w:tcPr>
          <w:p w14:paraId="123C5660" w14:textId="77777777" w:rsidR="00550D96" w:rsidRPr="008212B2" w:rsidRDefault="00550D96" w:rsidP="00D50BCE">
            <w:pPr>
              <w:jc w:val="center"/>
              <w:rPr>
                <w:rFonts w:ascii="Georgia" w:hAnsi="Georgia"/>
                <w:sz w:val="20"/>
                <w:szCs w:val="20"/>
                <w:lang w:val="mk-MK"/>
              </w:rPr>
            </w:pPr>
            <w:r w:rsidRPr="008212B2">
              <w:rPr>
                <w:rFonts w:ascii="Georgia" w:hAnsi="Georgia" w:cs="Arial"/>
                <w:color w:val="000000"/>
                <w:sz w:val="20"/>
                <w:szCs w:val="20"/>
                <w:lang w:val="mk-MK"/>
              </w:rPr>
              <w:t>1,00</w:t>
            </w:r>
          </w:p>
        </w:tc>
        <w:tc>
          <w:tcPr>
            <w:tcW w:w="0" w:type="auto"/>
            <w:tcBorders>
              <w:top w:val="outset" w:sz="6" w:space="0" w:color="auto"/>
              <w:left w:val="outset" w:sz="6" w:space="0" w:color="auto"/>
              <w:bottom w:val="outset" w:sz="6" w:space="0" w:color="auto"/>
              <w:right w:val="outset" w:sz="6" w:space="0" w:color="auto"/>
            </w:tcBorders>
            <w:noWrap/>
            <w:vAlign w:val="center"/>
          </w:tcPr>
          <w:p w14:paraId="2FCA4EBC" w14:textId="77777777" w:rsidR="00550D96" w:rsidRPr="008212B2" w:rsidRDefault="00550D96" w:rsidP="00D50BCE">
            <w:pPr>
              <w:jc w:val="center"/>
              <w:rPr>
                <w:rFonts w:ascii="Georgia" w:hAnsi="Georgia"/>
                <w:sz w:val="20"/>
                <w:szCs w:val="20"/>
                <w:lang w:val="mk-MK"/>
              </w:rPr>
            </w:pPr>
          </w:p>
        </w:tc>
        <w:tc>
          <w:tcPr>
            <w:tcW w:w="0" w:type="auto"/>
            <w:tcBorders>
              <w:top w:val="outset" w:sz="6" w:space="0" w:color="auto"/>
              <w:left w:val="outset" w:sz="6" w:space="0" w:color="auto"/>
              <w:bottom w:val="outset" w:sz="6" w:space="0" w:color="auto"/>
              <w:right w:val="outset" w:sz="6" w:space="0" w:color="auto"/>
            </w:tcBorders>
            <w:noWrap/>
            <w:vAlign w:val="center"/>
          </w:tcPr>
          <w:p w14:paraId="7F3B3C10" w14:textId="77777777" w:rsidR="00550D96" w:rsidRPr="008212B2" w:rsidRDefault="00550D96" w:rsidP="00D50BCE">
            <w:pPr>
              <w:jc w:val="center"/>
              <w:rPr>
                <w:rFonts w:ascii="Georgia" w:hAnsi="Georgia"/>
                <w:sz w:val="20"/>
                <w:szCs w:val="20"/>
                <w:lang w:val="mk-MK"/>
              </w:rPr>
            </w:pPr>
            <w:r w:rsidRPr="008212B2">
              <w:rPr>
                <w:rFonts w:ascii="Georgia" w:hAnsi="Georgia" w:cs="Arial"/>
                <w:color w:val="000000"/>
                <w:sz w:val="20"/>
                <w:szCs w:val="20"/>
                <w:lang w:val="mk-MK"/>
              </w:rPr>
              <w:t>1,00</w:t>
            </w:r>
          </w:p>
        </w:tc>
        <w:tc>
          <w:tcPr>
            <w:tcW w:w="0" w:type="auto"/>
            <w:tcBorders>
              <w:top w:val="outset" w:sz="6" w:space="0" w:color="auto"/>
              <w:left w:val="outset" w:sz="6" w:space="0" w:color="auto"/>
              <w:bottom w:val="outset" w:sz="6" w:space="0" w:color="auto"/>
              <w:right w:val="outset" w:sz="6" w:space="0" w:color="auto"/>
            </w:tcBorders>
            <w:noWrap/>
            <w:vAlign w:val="center"/>
          </w:tcPr>
          <w:p w14:paraId="1E7C33BE" w14:textId="77777777" w:rsidR="00550D96" w:rsidRPr="008212B2" w:rsidRDefault="00550D96" w:rsidP="00D50BCE">
            <w:pPr>
              <w:jc w:val="center"/>
              <w:rPr>
                <w:rFonts w:ascii="Georgia" w:hAnsi="Georgia"/>
                <w:b/>
                <w:sz w:val="20"/>
                <w:szCs w:val="20"/>
                <w:lang w:val="mk-MK"/>
              </w:rPr>
            </w:pPr>
            <w:r w:rsidRPr="008212B2">
              <w:rPr>
                <w:rFonts w:ascii="Georgia" w:hAnsi="Georgia" w:cs="Arial"/>
                <w:b/>
                <w:color w:val="000000"/>
                <w:sz w:val="20"/>
                <w:szCs w:val="20"/>
                <w:lang w:val="mk-MK"/>
              </w:rPr>
              <w:t>0,000</w:t>
            </w:r>
          </w:p>
        </w:tc>
      </w:tr>
      <w:tr w:rsidR="00550D96" w:rsidRPr="00AB0A77" w14:paraId="611ADA3D" w14:textId="77777777" w:rsidTr="00D50BCE">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tcPr>
          <w:p w14:paraId="439A093E" w14:textId="77777777" w:rsidR="00550D96" w:rsidRPr="008212B2" w:rsidRDefault="00550D96" w:rsidP="00D50BCE">
            <w:pPr>
              <w:jc w:val="center"/>
              <w:rPr>
                <w:rFonts w:ascii="Georgia" w:hAnsi="Georgia"/>
                <w:bCs/>
                <w:sz w:val="20"/>
                <w:szCs w:val="20"/>
                <w:lang w:val="mk-MK"/>
              </w:rPr>
            </w:pPr>
            <w:r w:rsidRPr="008212B2">
              <w:rPr>
                <w:rFonts w:ascii="Georgia" w:hAnsi="Georgia" w:cs="Arial"/>
                <w:bCs/>
                <w:color w:val="000000"/>
                <w:sz w:val="20"/>
                <w:szCs w:val="20"/>
                <w:lang w:val="mk-MK"/>
              </w:rPr>
              <w:t>5</w:t>
            </w:r>
          </w:p>
        </w:tc>
        <w:tc>
          <w:tcPr>
            <w:tcW w:w="0" w:type="auto"/>
            <w:tcBorders>
              <w:top w:val="outset" w:sz="6" w:space="0" w:color="auto"/>
              <w:left w:val="outset" w:sz="6" w:space="0" w:color="auto"/>
              <w:bottom w:val="outset" w:sz="6" w:space="0" w:color="auto"/>
              <w:right w:val="outset" w:sz="6" w:space="0" w:color="auto"/>
            </w:tcBorders>
            <w:noWrap/>
            <w:vAlign w:val="center"/>
          </w:tcPr>
          <w:p w14:paraId="07615E21" w14:textId="77777777" w:rsidR="00550D96" w:rsidRPr="008212B2" w:rsidRDefault="00550D96" w:rsidP="00D50BCE">
            <w:pPr>
              <w:jc w:val="center"/>
              <w:rPr>
                <w:rFonts w:ascii="Georgia" w:hAnsi="Georgia"/>
                <w:sz w:val="20"/>
                <w:szCs w:val="20"/>
                <w:lang w:val="mk-MK"/>
              </w:rPr>
            </w:pPr>
            <w:r w:rsidRPr="008212B2">
              <w:rPr>
                <w:rFonts w:ascii="Georgia" w:hAnsi="Georgia" w:cs="Arial"/>
                <w:color w:val="000000"/>
                <w:sz w:val="20"/>
                <w:szCs w:val="20"/>
                <w:lang w:val="mk-MK"/>
              </w:rPr>
              <w:t>3</w:t>
            </w:r>
          </w:p>
        </w:tc>
        <w:tc>
          <w:tcPr>
            <w:tcW w:w="0" w:type="auto"/>
            <w:tcBorders>
              <w:top w:val="outset" w:sz="6" w:space="0" w:color="auto"/>
              <w:left w:val="outset" w:sz="6" w:space="0" w:color="auto"/>
              <w:bottom w:val="outset" w:sz="6" w:space="0" w:color="auto"/>
              <w:right w:val="outset" w:sz="6" w:space="0" w:color="auto"/>
            </w:tcBorders>
            <w:noWrap/>
            <w:vAlign w:val="center"/>
          </w:tcPr>
          <w:p w14:paraId="3D64B9DB" w14:textId="77777777" w:rsidR="00550D96" w:rsidRPr="008212B2" w:rsidRDefault="00550D96" w:rsidP="00D50BCE">
            <w:pPr>
              <w:jc w:val="center"/>
              <w:rPr>
                <w:rFonts w:ascii="Georgia" w:hAnsi="Georgia"/>
                <w:sz w:val="20"/>
                <w:szCs w:val="20"/>
                <w:lang w:val="mk-MK"/>
              </w:rPr>
            </w:pPr>
            <w:r w:rsidRPr="008212B2">
              <w:rPr>
                <w:rFonts w:ascii="Georgia" w:hAnsi="Georgia"/>
                <w:color w:val="000000"/>
                <w:sz w:val="20"/>
                <w:szCs w:val="20"/>
                <w:lang w:val="mk-MK"/>
              </w:rPr>
              <w:t>LSA/SBIA</w:t>
            </w:r>
          </w:p>
        </w:tc>
        <w:tc>
          <w:tcPr>
            <w:tcW w:w="0" w:type="auto"/>
            <w:tcBorders>
              <w:top w:val="outset" w:sz="6" w:space="0" w:color="auto"/>
              <w:left w:val="outset" w:sz="6" w:space="0" w:color="auto"/>
              <w:bottom w:val="outset" w:sz="6" w:space="0" w:color="auto"/>
              <w:right w:val="outset" w:sz="6" w:space="0" w:color="auto"/>
            </w:tcBorders>
            <w:noWrap/>
            <w:vAlign w:val="center"/>
          </w:tcPr>
          <w:p w14:paraId="5C3AE44B" w14:textId="77777777" w:rsidR="00550D96" w:rsidRPr="008212B2" w:rsidRDefault="00550D96" w:rsidP="00D50BCE">
            <w:pPr>
              <w:jc w:val="center"/>
              <w:rPr>
                <w:rFonts w:ascii="Georgia" w:hAnsi="Georgia"/>
                <w:b/>
                <w:sz w:val="20"/>
                <w:szCs w:val="20"/>
                <w:lang w:val="mk-MK"/>
              </w:rPr>
            </w:pPr>
            <w:r w:rsidRPr="008212B2">
              <w:rPr>
                <w:rFonts w:ascii="Georgia" w:hAnsi="Georgia" w:cs="Arial"/>
                <w:b/>
                <w:color w:val="000000"/>
                <w:sz w:val="20"/>
                <w:szCs w:val="20"/>
                <w:lang w:val="mk-MK"/>
              </w:rPr>
              <w:t>0,006</w:t>
            </w:r>
          </w:p>
        </w:tc>
        <w:tc>
          <w:tcPr>
            <w:tcW w:w="0" w:type="auto"/>
            <w:tcBorders>
              <w:top w:val="outset" w:sz="6" w:space="0" w:color="auto"/>
              <w:left w:val="outset" w:sz="6" w:space="0" w:color="auto"/>
              <w:bottom w:val="outset" w:sz="6" w:space="0" w:color="auto"/>
              <w:right w:val="outset" w:sz="6" w:space="0" w:color="auto"/>
            </w:tcBorders>
            <w:noWrap/>
            <w:vAlign w:val="center"/>
          </w:tcPr>
          <w:p w14:paraId="5A54F400" w14:textId="77777777" w:rsidR="00550D96" w:rsidRPr="008212B2" w:rsidRDefault="00550D96" w:rsidP="00D50BCE">
            <w:pPr>
              <w:jc w:val="center"/>
              <w:rPr>
                <w:rFonts w:ascii="Georgia" w:hAnsi="Georgia"/>
                <w:sz w:val="20"/>
                <w:szCs w:val="20"/>
                <w:lang w:val="mk-MK"/>
              </w:rPr>
            </w:pPr>
            <w:r w:rsidRPr="008212B2">
              <w:rPr>
                <w:rFonts w:ascii="Georgia" w:hAnsi="Georgia" w:cs="Arial"/>
                <w:color w:val="000000"/>
                <w:sz w:val="20"/>
                <w:szCs w:val="20"/>
                <w:lang w:val="mk-MK"/>
              </w:rPr>
              <w:t>0,31</w:t>
            </w:r>
          </w:p>
        </w:tc>
        <w:tc>
          <w:tcPr>
            <w:tcW w:w="0" w:type="auto"/>
            <w:tcBorders>
              <w:top w:val="outset" w:sz="6" w:space="0" w:color="auto"/>
              <w:left w:val="outset" w:sz="6" w:space="0" w:color="auto"/>
              <w:bottom w:val="outset" w:sz="6" w:space="0" w:color="auto"/>
              <w:right w:val="outset" w:sz="6" w:space="0" w:color="auto"/>
            </w:tcBorders>
            <w:noWrap/>
            <w:vAlign w:val="center"/>
          </w:tcPr>
          <w:p w14:paraId="08218D47" w14:textId="77777777" w:rsidR="00550D96" w:rsidRPr="008212B2" w:rsidRDefault="00550D96" w:rsidP="00D50BCE">
            <w:pPr>
              <w:jc w:val="center"/>
              <w:rPr>
                <w:rFonts w:ascii="Georgia" w:hAnsi="Georgia"/>
                <w:sz w:val="20"/>
                <w:szCs w:val="20"/>
                <w:lang w:val="mk-MK"/>
              </w:rPr>
            </w:pPr>
            <w:r w:rsidRPr="008212B2">
              <w:rPr>
                <w:rFonts w:ascii="Georgia" w:hAnsi="Georgia" w:cs="Arial"/>
                <w:color w:val="000000"/>
                <w:sz w:val="20"/>
                <w:szCs w:val="20"/>
                <w:lang w:val="mk-MK"/>
              </w:rPr>
              <w:t>1,00</w:t>
            </w:r>
          </w:p>
        </w:tc>
        <w:tc>
          <w:tcPr>
            <w:tcW w:w="0" w:type="auto"/>
            <w:tcBorders>
              <w:top w:val="outset" w:sz="6" w:space="0" w:color="auto"/>
              <w:left w:val="outset" w:sz="6" w:space="0" w:color="auto"/>
              <w:bottom w:val="outset" w:sz="6" w:space="0" w:color="auto"/>
              <w:right w:val="outset" w:sz="6" w:space="0" w:color="auto"/>
            </w:tcBorders>
            <w:noWrap/>
            <w:vAlign w:val="center"/>
          </w:tcPr>
          <w:p w14:paraId="0A359824" w14:textId="77777777" w:rsidR="00550D96" w:rsidRPr="008212B2" w:rsidRDefault="00550D96" w:rsidP="00D50BCE">
            <w:pPr>
              <w:jc w:val="center"/>
              <w:rPr>
                <w:rFonts w:ascii="Georgia" w:hAnsi="Georgia"/>
                <w:sz w:val="20"/>
                <w:szCs w:val="20"/>
                <w:lang w:val="mk-MK"/>
              </w:rPr>
            </w:pPr>
            <w:r w:rsidRPr="008212B2">
              <w:rPr>
                <w:rFonts w:ascii="Georgia" w:hAnsi="Georgia" w:cs="Arial"/>
                <w:color w:val="000000"/>
                <w:sz w:val="20"/>
                <w:szCs w:val="20"/>
                <w:lang w:val="mk-MK"/>
              </w:rPr>
              <w:t>1,00</w:t>
            </w:r>
          </w:p>
        </w:tc>
        <w:tc>
          <w:tcPr>
            <w:tcW w:w="0" w:type="auto"/>
            <w:tcBorders>
              <w:top w:val="outset" w:sz="6" w:space="0" w:color="auto"/>
              <w:left w:val="outset" w:sz="6" w:space="0" w:color="auto"/>
              <w:bottom w:val="outset" w:sz="6" w:space="0" w:color="auto"/>
              <w:right w:val="outset" w:sz="6" w:space="0" w:color="auto"/>
            </w:tcBorders>
            <w:noWrap/>
            <w:vAlign w:val="center"/>
          </w:tcPr>
          <w:p w14:paraId="451A4B29" w14:textId="77777777" w:rsidR="00550D96" w:rsidRPr="008212B2" w:rsidRDefault="00550D96" w:rsidP="00D50BCE">
            <w:pPr>
              <w:jc w:val="center"/>
              <w:rPr>
                <w:rFonts w:ascii="Georgia" w:hAnsi="Georgia"/>
                <w:sz w:val="20"/>
                <w:szCs w:val="20"/>
                <w:lang w:val="mk-MK"/>
              </w:rPr>
            </w:pPr>
          </w:p>
        </w:tc>
        <w:tc>
          <w:tcPr>
            <w:tcW w:w="0" w:type="auto"/>
            <w:tcBorders>
              <w:top w:val="outset" w:sz="6" w:space="0" w:color="auto"/>
              <w:left w:val="outset" w:sz="6" w:space="0" w:color="auto"/>
              <w:bottom w:val="outset" w:sz="6" w:space="0" w:color="auto"/>
              <w:right w:val="outset" w:sz="6" w:space="0" w:color="auto"/>
            </w:tcBorders>
            <w:noWrap/>
            <w:vAlign w:val="center"/>
          </w:tcPr>
          <w:p w14:paraId="1CC23292" w14:textId="77777777" w:rsidR="00550D96" w:rsidRPr="008212B2" w:rsidRDefault="00550D96" w:rsidP="00D50BCE">
            <w:pPr>
              <w:jc w:val="center"/>
              <w:rPr>
                <w:rFonts w:ascii="Georgia" w:hAnsi="Georgia"/>
                <w:b/>
                <w:sz w:val="20"/>
                <w:szCs w:val="20"/>
                <w:lang w:val="mk-MK"/>
              </w:rPr>
            </w:pPr>
            <w:r w:rsidRPr="008212B2">
              <w:rPr>
                <w:rFonts w:ascii="Georgia" w:hAnsi="Georgia" w:cs="Arial"/>
                <w:b/>
                <w:color w:val="000000"/>
                <w:sz w:val="20"/>
                <w:szCs w:val="20"/>
                <w:lang w:val="mk-MK"/>
              </w:rPr>
              <w:t>0,000</w:t>
            </w:r>
          </w:p>
        </w:tc>
      </w:tr>
      <w:tr w:rsidR="00550D96" w:rsidRPr="00AB0A77" w14:paraId="2C35BF6E" w14:textId="77777777" w:rsidTr="00D50BCE">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tcPr>
          <w:p w14:paraId="5E332FC6" w14:textId="77777777" w:rsidR="00550D96" w:rsidRPr="008212B2" w:rsidRDefault="00550D96" w:rsidP="00D50BCE">
            <w:pPr>
              <w:jc w:val="center"/>
              <w:rPr>
                <w:rFonts w:ascii="Georgia" w:hAnsi="Georgia"/>
                <w:bCs/>
                <w:sz w:val="20"/>
                <w:szCs w:val="20"/>
                <w:lang w:val="mk-MK"/>
              </w:rPr>
            </w:pPr>
            <w:r w:rsidRPr="008212B2">
              <w:rPr>
                <w:rFonts w:ascii="Georgia" w:hAnsi="Georgia" w:cs="Arial"/>
                <w:bCs/>
                <w:color w:val="000000"/>
                <w:sz w:val="20"/>
                <w:szCs w:val="20"/>
                <w:lang w:val="mk-MK"/>
              </w:rPr>
              <w:t>6</w:t>
            </w:r>
          </w:p>
        </w:tc>
        <w:tc>
          <w:tcPr>
            <w:tcW w:w="0" w:type="auto"/>
            <w:tcBorders>
              <w:top w:val="outset" w:sz="6" w:space="0" w:color="auto"/>
              <w:left w:val="outset" w:sz="6" w:space="0" w:color="auto"/>
              <w:bottom w:val="outset" w:sz="6" w:space="0" w:color="auto"/>
              <w:right w:val="outset" w:sz="6" w:space="0" w:color="auto"/>
            </w:tcBorders>
            <w:noWrap/>
            <w:vAlign w:val="center"/>
          </w:tcPr>
          <w:p w14:paraId="6CBCA20F" w14:textId="77777777" w:rsidR="00550D96" w:rsidRPr="008212B2" w:rsidRDefault="00550D96" w:rsidP="00D50BCE">
            <w:pPr>
              <w:jc w:val="center"/>
              <w:rPr>
                <w:rFonts w:ascii="Georgia" w:hAnsi="Georgia"/>
                <w:sz w:val="20"/>
                <w:szCs w:val="20"/>
                <w:lang w:val="mk-MK"/>
              </w:rPr>
            </w:pPr>
            <w:r w:rsidRPr="008212B2">
              <w:rPr>
                <w:rFonts w:ascii="Georgia" w:hAnsi="Georgia" w:cs="Arial"/>
                <w:color w:val="000000"/>
                <w:sz w:val="20"/>
                <w:szCs w:val="20"/>
                <w:lang w:val="mk-MK"/>
              </w:rPr>
              <w:t>3</w:t>
            </w:r>
          </w:p>
        </w:tc>
        <w:tc>
          <w:tcPr>
            <w:tcW w:w="0" w:type="auto"/>
            <w:tcBorders>
              <w:top w:val="outset" w:sz="6" w:space="0" w:color="auto"/>
              <w:left w:val="outset" w:sz="6" w:space="0" w:color="auto"/>
              <w:bottom w:val="outset" w:sz="6" w:space="0" w:color="auto"/>
              <w:right w:val="outset" w:sz="6" w:space="0" w:color="auto"/>
            </w:tcBorders>
            <w:noWrap/>
            <w:vAlign w:val="center"/>
          </w:tcPr>
          <w:p w14:paraId="1BA1FF34" w14:textId="77777777" w:rsidR="00550D96" w:rsidRPr="008212B2" w:rsidRDefault="00550D96" w:rsidP="00D50BCE">
            <w:pPr>
              <w:jc w:val="center"/>
              <w:rPr>
                <w:rFonts w:ascii="Georgia" w:hAnsi="Georgia"/>
                <w:sz w:val="20"/>
                <w:szCs w:val="20"/>
                <w:lang w:val="mk-MK"/>
              </w:rPr>
            </w:pPr>
            <w:r w:rsidRPr="008212B2">
              <w:rPr>
                <w:rFonts w:ascii="Georgia" w:hAnsi="Georgia"/>
                <w:color w:val="000000"/>
                <w:sz w:val="20"/>
                <w:szCs w:val="20"/>
                <w:lang w:val="mk-MK"/>
              </w:rPr>
              <w:t>LSA/SBI2</w:t>
            </w:r>
          </w:p>
        </w:tc>
        <w:tc>
          <w:tcPr>
            <w:tcW w:w="0" w:type="auto"/>
            <w:tcBorders>
              <w:top w:val="outset" w:sz="6" w:space="0" w:color="auto"/>
              <w:left w:val="outset" w:sz="6" w:space="0" w:color="auto"/>
              <w:bottom w:val="outset" w:sz="6" w:space="0" w:color="auto"/>
              <w:right w:val="outset" w:sz="6" w:space="0" w:color="auto"/>
            </w:tcBorders>
            <w:noWrap/>
            <w:vAlign w:val="center"/>
          </w:tcPr>
          <w:p w14:paraId="30C83B25" w14:textId="77777777" w:rsidR="00550D96" w:rsidRPr="008212B2" w:rsidRDefault="00550D96" w:rsidP="00D50BCE">
            <w:pPr>
              <w:jc w:val="center"/>
              <w:rPr>
                <w:rFonts w:ascii="Georgia" w:hAnsi="Georgia"/>
                <w:b/>
                <w:sz w:val="20"/>
                <w:szCs w:val="20"/>
                <w:lang w:val="mk-MK"/>
              </w:rPr>
            </w:pPr>
            <w:r w:rsidRPr="008212B2">
              <w:rPr>
                <w:rFonts w:ascii="Georgia" w:hAnsi="Georgia" w:cs="Arial"/>
                <w:b/>
                <w:color w:val="000000"/>
                <w:sz w:val="20"/>
                <w:szCs w:val="20"/>
                <w:lang w:val="mk-MK"/>
              </w:rPr>
              <w:t>0,000</w:t>
            </w:r>
          </w:p>
        </w:tc>
        <w:tc>
          <w:tcPr>
            <w:tcW w:w="0" w:type="auto"/>
            <w:tcBorders>
              <w:top w:val="outset" w:sz="6" w:space="0" w:color="auto"/>
              <w:left w:val="outset" w:sz="6" w:space="0" w:color="auto"/>
              <w:bottom w:val="outset" w:sz="6" w:space="0" w:color="auto"/>
              <w:right w:val="outset" w:sz="6" w:space="0" w:color="auto"/>
            </w:tcBorders>
            <w:noWrap/>
            <w:vAlign w:val="center"/>
          </w:tcPr>
          <w:p w14:paraId="0C91B856" w14:textId="77777777" w:rsidR="00550D96" w:rsidRPr="008212B2" w:rsidRDefault="00550D96" w:rsidP="00D50BCE">
            <w:pPr>
              <w:jc w:val="center"/>
              <w:rPr>
                <w:rFonts w:ascii="Georgia" w:hAnsi="Georgia"/>
                <w:b/>
                <w:sz w:val="20"/>
                <w:szCs w:val="20"/>
                <w:lang w:val="mk-MK"/>
              </w:rPr>
            </w:pPr>
            <w:r w:rsidRPr="008212B2">
              <w:rPr>
                <w:rFonts w:ascii="Georgia" w:hAnsi="Georgia" w:cs="Arial"/>
                <w:b/>
                <w:color w:val="000000"/>
                <w:sz w:val="20"/>
                <w:szCs w:val="20"/>
                <w:lang w:val="mk-MK"/>
              </w:rPr>
              <w:t>0,000</w:t>
            </w:r>
          </w:p>
        </w:tc>
        <w:tc>
          <w:tcPr>
            <w:tcW w:w="0" w:type="auto"/>
            <w:tcBorders>
              <w:top w:val="outset" w:sz="6" w:space="0" w:color="auto"/>
              <w:left w:val="outset" w:sz="6" w:space="0" w:color="auto"/>
              <w:bottom w:val="outset" w:sz="6" w:space="0" w:color="auto"/>
              <w:right w:val="outset" w:sz="6" w:space="0" w:color="auto"/>
            </w:tcBorders>
            <w:noWrap/>
            <w:vAlign w:val="center"/>
          </w:tcPr>
          <w:p w14:paraId="4D597011" w14:textId="77777777" w:rsidR="00550D96" w:rsidRPr="008212B2" w:rsidRDefault="00550D96" w:rsidP="00D50BCE">
            <w:pPr>
              <w:jc w:val="center"/>
              <w:rPr>
                <w:rFonts w:ascii="Georgia" w:hAnsi="Georgia"/>
                <w:sz w:val="20"/>
                <w:szCs w:val="20"/>
                <w:lang w:val="mk-MK"/>
              </w:rPr>
            </w:pPr>
            <w:r w:rsidRPr="008212B2">
              <w:rPr>
                <w:rFonts w:ascii="Georgia" w:hAnsi="Georgia" w:cs="Arial"/>
                <w:color w:val="000000"/>
                <w:sz w:val="20"/>
                <w:szCs w:val="20"/>
                <w:lang w:val="mk-MK"/>
              </w:rPr>
              <w:t>0,050</w:t>
            </w:r>
          </w:p>
        </w:tc>
        <w:tc>
          <w:tcPr>
            <w:tcW w:w="0" w:type="auto"/>
            <w:tcBorders>
              <w:top w:val="outset" w:sz="6" w:space="0" w:color="auto"/>
              <w:left w:val="outset" w:sz="6" w:space="0" w:color="auto"/>
              <w:bottom w:val="outset" w:sz="6" w:space="0" w:color="auto"/>
              <w:right w:val="outset" w:sz="6" w:space="0" w:color="auto"/>
            </w:tcBorders>
            <w:noWrap/>
            <w:vAlign w:val="center"/>
          </w:tcPr>
          <w:p w14:paraId="7B2D182F" w14:textId="77777777" w:rsidR="00550D96" w:rsidRPr="008212B2" w:rsidRDefault="00550D96" w:rsidP="00D50BCE">
            <w:pPr>
              <w:jc w:val="center"/>
              <w:rPr>
                <w:rFonts w:ascii="Georgia" w:hAnsi="Georgia"/>
                <w:b/>
                <w:sz w:val="20"/>
                <w:szCs w:val="20"/>
                <w:lang w:val="mk-MK"/>
              </w:rPr>
            </w:pPr>
            <w:r w:rsidRPr="008212B2">
              <w:rPr>
                <w:rFonts w:ascii="Georgia" w:hAnsi="Georgia" w:cs="Arial"/>
                <w:b/>
                <w:color w:val="000000"/>
                <w:sz w:val="20"/>
                <w:szCs w:val="20"/>
                <w:lang w:val="mk-MK"/>
              </w:rPr>
              <w:t>0,000</w:t>
            </w:r>
          </w:p>
        </w:tc>
        <w:tc>
          <w:tcPr>
            <w:tcW w:w="0" w:type="auto"/>
            <w:tcBorders>
              <w:top w:val="outset" w:sz="6" w:space="0" w:color="auto"/>
              <w:left w:val="outset" w:sz="6" w:space="0" w:color="auto"/>
              <w:bottom w:val="outset" w:sz="6" w:space="0" w:color="auto"/>
              <w:right w:val="outset" w:sz="6" w:space="0" w:color="auto"/>
            </w:tcBorders>
            <w:noWrap/>
            <w:vAlign w:val="center"/>
          </w:tcPr>
          <w:p w14:paraId="0C05C561" w14:textId="77777777" w:rsidR="00550D96" w:rsidRPr="008212B2" w:rsidRDefault="00550D96" w:rsidP="00D50BCE">
            <w:pPr>
              <w:jc w:val="center"/>
              <w:rPr>
                <w:rFonts w:ascii="Georgia" w:hAnsi="Georgia"/>
                <w:b/>
                <w:sz w:val="20"/>
                <w:szCs w:val="20"/>
                <w:lang w:val="mk-MK"/>
              </w:rPr>
            </w:pPr>
            <w:r w:rsidRPr="008212B2">
              <w:rPr>
                <w:rFonts w:ascii="Georgia" w:hAnsi="Georgia" w:cs="Arial"/>
                <w:b/>
                <w:color w:val="000000"/>
                <w:sz w:val="20"/>
                <w:szCs w:val="20"/>
                <w:lang w:val="mk-MK"/>
              </w:rPr>
              <w:t>0,000</w:t>
            </w:r>
          </w:p>
        </w:tc>
        <w:tc>
          <w:tcPr>
            <w:tcW w:w="0" w:type="auto"/>
            <w:tcBorders>
              <w:top w:val="outset" w:sz="6" w:space="0" w:color="auto"/>
              <w:left w:val="outset" w:sz="6" w:space="0" w:color="auto"/>
              <w:bottom w:val="outset" w:sz="6" w:space="0" w:color="auto"/>
              <w:right w:val="outset" w:sz="6" w:space="0" w:color="auto"/>
            </w:tcBorders>
            <w:noWrap/>
            <w:vAlign w:val="center"/>
          </w:tcPr>
          <w:p w14:paraId="5471C8EB" w14:textId="77777777" w:rsidR="00550D96" w:rsidRPr="008212B2" w:rsidRDefault="00550D96" w:rsidP="00D50BCE">
            <w:pPr>
              <w:jc w:val="center"/>
              <w:rPr>
                <w:rFonts w:ascii="Georgia" w:hAnsi="Georgia"/>
                <w:sz w:val="20"/>
                <w:szCs w:val="20"/>
                <w:lang w:val="mk-MK"/>
              </w:rPr>
            </w:pPr>
          </w:p>
        </w:tc>
      </w:tr>
    </w:tbl>
    <w:p w14:paraId="24FDB38F" w14:textId="77777777" w:rsidR="00550D96" w:rsidRPr="00AB0A77" w:rsidRDefault="00550D96" w:rsidP="00550D96">
      <w:pPr>
        <w:rPr>
          <w:rFonts w:ascii="Arial" w:hAnsi="Arial" w:cs="Arial"/>
          <w:color w:val="000000"/>
          <w:sz w:val="20"/>
          <w:szCs w:val="20"/>
          <w:lang w:val="mk-MK"/>
        </w:rPr>
      </w:pPr>
    </w:p>
    <w:p w14:paraId="33DE2B33" w14:textId="77777777" w:rsidR="00550D96" w:rsidRPr="00AB0A77" w:rsidRDefault="00550D96" w:rsidP="00550D96">
      <w:pPr>
        <w:rPr>
          <w:rFonts w:ascii="Arial" w:hAnsi="Arial" w:cs="Arial"/>
          <w:color w:val="000000"/>
          <w:sz w:val="20"/>
          <w:szCs w:val="20"/>
          <w:lang w:val="mk-MK"/>
        </w:rPr>
      </w:pPr>
    </w:p>
    <w:p w14:paraId="6D2C0A7B" w14:textId="5D4FDDB8" w:rsidR="00550D96" w:rsidRPr="008212B2" w:rsidRDefault="00550D96" w:rsidP="00550D96">
      <w:pPr>
        <w:rPr>
          <w:rFonts w:ascii="Times New Roman" w:hAnsi="Times New Roman" w:cs="Times New Roman"/>
          <w:sz w:val="24"/>
          <w:szCs w:val="24"/>
          <w:lang w:val="mk-MK"/>
        </w:rPr>
      </w:pPr>
      <w:r w:rsidRPr="008212B2">
        <w:rPr>
          <w:rFonts w:ascii="Georgia" w:hAnsi="Georgia"/>
          <w:lang w:val="mk-MK"/>
        </w:rPr>
        <w:t xml:space="preserve">       </w:t>
      </w:r>
      <w:r w:rsidRPr="008212B2">
        <w:rPr>
          <w:rFonts w:ascii="Times New Roman" w:hAnsi="Times New Roman" w:cs="Times New Roman"/>
          <w:sz w:val="24"/>
          <w:szCs w:val="24"/>
          <w:lang w:val="mk-MK"/>
        </w:rPr>
        <w:t>5.2</w:t>
      </w:r>
      <w:r w:rsidR="00A964BB">
        <w:rPr>
          <w:rFonts w:ascii="Times New Roman" w:hAnsi="Times New Roman" w:cs="Times New Roman"/>
          <w:sz w:val="24"/>
          <w:szCs w:val="24"/>
          <w:lang w:val="en-US"/>
        </w:rPr>
        <w:t>.</w:t>
      </w:r>
      <w:r w:rsidRPr="008212B2">
        <w:rPr>
          <w:rFonts w:ascii="Times New Roman" w:hAnsi="Times New Roman" w:cs="Times New Roman"/>
          <w:sz w:val="24"/>
          <w:szCs w:val="24"/>
          <w:lang w:val="mk-MK"/>
        </w:rPr>
        <w:t xml:space="preserve"> Х1 </w:t>
      </w:r>
      <w:r w:rsidR="00A964BB">
        <w:rPr>
          <w:rFonts w:ascii="Times New Roman" w:hAnsi="Times New Roman" w:cs="Times New Roman"/>
          <w:sz w:val="24"/>
          <w:szCs w:val="24"/>
          <w:lang w:val="mk-MK"/>
        </w:rPr>
        <w:t>–</w:t>
      </w:r>
      <w:r w:rsidRPr="008212B2">
        <w:rPr>
          <w:rFonts w:ascii="Times New Roman" w:hAnsi="Times New Roman" w:cs="Times New Roman"/>
          <w:sz w:val="24"/>
          <w:szCs w:val="24"/>
          <w:lang w:val="mk-MK"/>
        </w:rPr>
        <w:t xml:space="preserve"> Х2</w:t>
      </w:r>
    </w:p>
    <w:p w14:paraId="4D9B1169" w14:textId="77777777" w:rsidR="00550D96" w:rsidRPr="00AB0A77" w:rsidRDefault="00550D96" w:rsidP="00550D96">
      <w:pPr>
        <w:rPr>
          <w:rFonts w:ascii="Times New Roman" w:hAnsi="Times New Roman" w:cs="Times New Roman"/>
          <w:color w:val="000000"/>
          <w:sz w:val="24"/>
          <w:szCs w:val="24"/>
          <w:lang w:val="mk-MK"/>
        </w:rPr>
      </w:pPr>
    </w:p>
    <w:p w14:paraId="50F7C561" w14:textId="3D1E650E" w:rsidR="00550D96" w:rsidRPr="008212B2" w:rsidRDefault="000C5155" w:rsidP="00550D96">
      <w:pPr>
        <w:jc w:val="both"/>
        <w:rPr>
          <w:rFonts w:ascii="Times New Roman" w:hAnsi="Times New Roman" w:cs="Times New Roman"/>
          <w:sz w:val="24"/>
          <w:szCs w:val="24"/>
          <w:lang w:val="mk-MK"/>
        </w:rPr>
      </w:pPr>
      <w:r>
        <w:rPr>
          <w:rFonts w:ascii="Times New Roman" w:hAnsi="Times New Roman" w:cs="Times New Roman"/>
          <w:sz w:val="24"/>
          <w:szCs w:val="24"/>
          <w:lang w:val="mk-MK"/>
        </w:rPr>
        <w:t>Во</w:t>
      </w:r>
      <w:r w:rsidRPr="00AB0A77">
        <w:rPr>
          <w:rFonts w:ascii="Times New Roman" w:hAnsi="Times New Roman" w:cs="Times New Roman"/>
          <w:sz w:val="24"/>
          <w:szCs w:val="24"/>
          <w:lang w:val="mk-MK"/>
        </w:rPr>
        <w:t xml:space="preserve"> </w:t>
      </w:r>
      <w:r w:rsidR="00550D96" w:rsidRPr="00AB0A77">
        <w:rPr>
          <w:rFonts w:ascii="Times New Roman" w:hAnsi="Times New Roman" w:cs="Times New Roman"/>
          <w:sz w:val="24"/>
          <w:szCs w:val="24"/>
          <w:lang w:val="mk-MK"/>
        </w:rPr>
        <w:t xml:space="preserve">табела </w:t>
      </w:r>
      <w:r w:rsidR="00550D96" w:rsidRPr="008212B2">
        <w:rPr>
          <w:rFonts w:ascii="Times New Roman" w:hAnsi="Times New Roman" w:cs="Times New Roman"/>
          <w:sz w:val="24"/>
          <w:szCs w:val="24"/>
          <w:lang w:val="mk-MK"/>
        </w:rPr>
        <w:t>40</w:t>
      </w:r>
      <w:r w:rsidR="00550D96" w:rsidRPr="00AB0A77">
        <w:rPr>
          <w:rFonts w:ascii="Times New Roman" w:hAnsi="Times New Roman" w:cs="Times New Roman"/>
          <w:sz w:val="24"/>
          <w:szCs w:val="24"/>
          <w:lang w:val="mk-MK"/>
        </w:rPr>
        <w:t xml:space="preserve"> и графикон </w:t>
      </w:r>
      <w:r w:rsidR="00550D96" w:rsidRPr="008212B2">
        <w:rPr>
          <w:rFonts w:ascii="Times New Roman" w:hAnsi="Times New Roman" w:cs="Times New Roman"/>
          <w:sz w:val="24"/>
          <w:szCs w:val="24"/>
          <w:lang w:val="mk-MK"/>
        </w:rPr>
        <w:t>29</w:t>
      </w:r>
      <w:r w:rsidR="00550D96" w:rsidRPr="00AB0A77">
        <w:rPr>
          <w:rFonts w:ascii="Times New Roman" w:hAnsi="Times New Roman" w:cs="Times New Roman"/>
          <w:sz w:val="24"/>
          <w:szCs w:val="24"/>
          <w:lang w:val="mk-MK"/>
        </w:rPr>
        <w:t xml:space="preserve"> прикажаните резултати се однесуваат на </w:t>
      </w:r>
      <w:r w:rsidR="00550D96" w:rsidRPr="008212B2">
        <w:rPr>
          <w:rFonts w:ascii="Times New Roman" w:hAnsi="Times New Roman" w:cs="Times New Roman"/>
          <w:sz w:val="24"/>
          <w:szCs w:val="24"/>
          <w:lang w:val="mk-MK"/>
        </w:rPr>
        <w:t>микробиолошките наоди</w:t>
      </w:r>
      <w:r w:rsidR="00550D96" w:rsidRPr="00AB0A77">
        <w:rPr>
          <w:rFonts w:ascii="Times New Roman" w:hAnsi="Times New Roman" w:cs="Times New Roman"/>
          <w:sz w:val="24"/>
          <w:szCs w:val="24"/>
          <w:lang w:val="mk-MK"/>
        </w:rPr>
        <w:t xml:space="preserve"> кај пациентите од група 1 и група 3</w:t>
      </w:r>
      <w:r w:rsidR="00550D96" w:rsidRPr="008212B2">
        <w:rPr>
          <w:rFonts w:ascii="Times New Roman" w:hAnsi="Times New Roman" w:cs="Times New Roman"/>
          <w:sz w:val="24"/>
          <w:szCs w:val="24"/>
          <w:lang w:val="mk-MK"/>
        </w:rPr>
        <w:t>.</w:t>
      </w:r>
    </w:p>
    <w:p w14:paraId="4C5C0B14" w14:textId="6DF272C6" w:rsidR="00550D96" w:rsidRPr="008212B2" w:rsidRDefault="00550D96" w:rsidP="00550D96">
      <w:pPr>
        <w:jc w:val="both"/>
        <w:rPr>
          <w:rFonts w:ascii="Times New Roman" w:hAnsi="Times New Roman" w:cs="Times New Roman"/>
          <w:bCs/>
          <w:color w:val="000000"/>
          <w:sz w:val="24"/>
          <w:szCs w:val="24"/>
          <w:lang w:val="mk-MK"/>
        </w:rPr>
      </w:pPr>
      <w:r w:rsidRPr="008212B2">
        <w:rPr>
          <w:rFonts w:ascii="Times New Roman" w:hAnsi="Times New Roman" w:cs="Times New Roman"/>
          <w:sz w:val="24"/>
          <w:szCs w:val="24"/>
          <w:lang w:val="mk-MK"/>
        </w:rPr>
        <w:t>Во група 1 (пациенти непушачи кои беа подложени на конвенционален пародонтален третман) од 15 пациенти по третманот 4</w:t>
      </w:r>
      <w:r w:rsidR="000C5155">
        <w:rPr>
          <w:rFonts w:ascii="Times New Roman" w:hAnsi="Times New Roman" w:cs="Times New Roman"/>
          <w:sz w:val="24"/>
          <w:szCs w:val="24"/>
          <w:lang w:val="mk-MK"/>
        </w:rPr>
        <w:t xml:space="preserve"> </w:t>
      </w:r>
      <w:r w:rsidRPr="008212B2">
        <w:rPr>
          <w:rFonts w:ascii="Times New Roman" w:hAnsi="Times New Roman" w:cs="Times New Roman"/>
          <w:sz w:val="24"/>
          <w:szCs w:val="24"/>
          <w:lang w:val="mk-MK"/>
        </w:rPr>
        <w:t>(26,7</w:t>
      </w:r>
      <w:r w:rsidR="000C5155">
        <w:rPr>
          <w:rFonts w:ascii="Times New Roman" w:hAnsi="Times New Roman" w:cs="Times New Roman"/>
          <w:sz w:val="24"/>
          <w:szCs w:val="24"/>
          <w:lang w:val="mk-MK"/>
        </w:rPr>
        <w:t xml:space="preserve"> </w:t>
      </w:r>
      <w:r w:rsidRPr="008212B2">
        <w:rPr>
          <w:rFonts w:ascii="Times New Roman" w:hAnsi="Times New Roman" w:cs="Times New Roman"/>
          <w:sz w:val="24"/>
          <w:szCs w:val="24"/>
          <w:lang w:val="mk-MK"/>
        </w:rPr>
        <w:t xml:space="preserve">%) </w:t>
      </w:r>
      <w:r w:rsidR="000C5155" w:rsidRPr="008212B2">
        <w:rPr>
          <w:rFonts w:ascii="Times New Roman" w:hAnsi="Times New Roman" w:cs="Times New Roman"/>
          <w:sz w:val="24"/>
          <w:szCs w:val="24"/>
          <w:lang w:val="mk-MK"/>
        </w:rPr>
        <w:t>има</w:t>
      </w:r>
      <w:r w:rsidR="000C5155">
        <w:rPr>
          <w:rFonts w:ascii="Times New Roman" w:hAnsi="Times New Roman" w:cs="Times New Roman"/>
          <w:sz w:val="24"/>
          <w:szCs w:val="24"/>
          <w:lang w:val="mk-MK"/>
        </w:rPr>
        <w:t>а</w:t>
      </w:r>
      <w:r w:rsidR="000C5155" w:rsidRPr="008212B2">
        <w:rPr>
          <w:rFonts w:ascii="Times New Roman" w:hAnsi="Times New Roman" w:cs="Times New Roman"/>
          <w:sz w:val="24"/>
          <w:szCs w:val="24"/>
          <w:lang w:val="mk-MK"/>
        </w:rPr>
        <w:t xml:space="preserve"> </w:t>
      </w:r>
      <w:r w:rsidRPr="008212B2">
        <w:rPr>
          <w:rFonts w:ascii="Times New Roman" w:hAnsi="Times New Roman" w:cs="Times New Roman"/>
          <w:sz w:val="24"/>
          <w:szCs w:val="24"/>
          <w:lang w:val="mk-MK"/>
        </w:rPr>
        <w:t>негативен наод</w:t>
      </w:r>
      <w:r w:rsidR="000C5155">
        <w:rPr>
          <w:rFonts w:ascii="Times New Roman" w:hAnsi="Times New Roman" w:cs="Times New Roman"/>
          <w:sz w:val="24"/>
          <w:szCs w:val="24"/>
          <w:lang w:val="mk-MK"/>
        </w:rPr>
        <w:t>,</w:t>
      </w:r>
      <w:r w:rsidRPr="008212B2">
        <w:rPr>
          <w:rFonts w:ascii="Times New Roman" w:hAnsi="Times New Roman" w:cs="Times New Roman"/>
          <w:sz w:val="24"/>
          <w:szCs w:val="24"/>
          <w:lang w:val="mk-MK"/>
        </w:rPr>
        <w:t xml:space="preserve"> а 11</w:t>
      </w:r>
      <w:r w:rsidR="000C5155">
        <w:rPr>
          <w:rFonts w:ascii="Times New Roman" w:hAnsi="Times New Roman" w:cs="Times New Roman"/>
          <w:sz w:val="24"/>
          <w:szCs w:val="24"/>
          <w:lang w:val="mk-MK"/>
        </w:rPr>
        <w:t xml:space="preserve"> </w:t>
      </w:r>
      <w:r w:rsidRPr="008212B2">
        <w:rPr>
          <w:rFonts w:ascii="Times New Roman" w:hAnsi="Times New Roman" w:cs="Times New Roman"/>
          <w:sz w:val="24"/>
          <w:szCs w:val="24"/>
          <w:lang w:val="mk-MK"/>
        </w:rPr>
        <w:t>(73,3</w:t>
      </w:r>
      <w:r w:rsidR="000C5155">
        <w:rPr>
          <w:rFonts w:ascii="Times New Roman" w:hAnsi="Times New Roman" w:cs="Times New Roman"/>
          <w:sz w:val="24"/>
          <w:szCs w:val="24"/>
          <w:lang w:val="mk-MK"/>
        </w:rPr>
        <w:t xml:space="preserve"> </w:t>
      </w:r>
      <w:r w:rsidRPr="008212B2">
        <w:rPr>
          <w:rFonts w:ascii="Times New Roman" w:hAnsi="Times New Roman" w:cs="Times New Roman"/>
          <w:sz w:val="24"/>
          <w:szCs w:val="24"/>
          <w:lang w:val="mk-MK"/>
        </w:rPr>
        <w:t>%) имале позитивен наод</w:t>
      </w:r>
      <w:r w:rsidRPr="008212B2">
        <w:rPr>
          <w:rFonts w:ascii="Times New Roman" w:hAnsi="Times New Roman" w:cs="Times New Roman"/>
          <w:bCs/>
          <w:color w:val="000000"/>
          <w:sz w:val="24"/>
          <w:szCs w:val="24"/>
          <w:lang w:val="mk-MK"/>
        </w:rPr>
        <w:t>.</w:t>
      </w:r>
    </w:p>
    <w:p w14:paraId="0221ED3D" w14:textId="05056B59" w:rsidR="00550D96" w:rsidRPr="008212B2" w:rsidRDefault="00550D96" w:rsidP="00550D96">
      <w:pPr>
        <w:jc w:val="both"/>
        <w:rPr>
          <w:rFonts w:ascii="Times New Roman" w:hAnsi="Times New Roman" w:cs="Times New Roman"/>
          <w:bCs/>
          <w:color w:val="000000"/>
          <w:sz w:val="24"/>
          <w:szCs w:val="24"/>
          <w:lang w:val="mk-MK"/>
        </w:rPr>
      </w:pPr>
      <w:r w:rsidRPr="008212B2">
        <w:rPr>
          <w:rFonts w:ascii="Times New Roman" w:hAnsi="Times New Roman" w:cs="Times New Roman"/>
          <w:sz w:val="24"/>
          <w:szCs w:val="24"/>
          <w:lang w:val="mk-MK"/>
        </w:rPr>
        <w:t xml:space="preserve">Во група 3 (пациенти пушачи кои беа подложени на конвенционален пародонтален третман) од 15 пациенти </w:t>
      </w:r>
      <w:r w:rsidR="000C5155" w:rsidRPr="008212B2">
        <w:rPr>
          <w:rFonts w:ascii="Times New Roman" w:hAnsi="Times New Roman" w:cs="Times New Roman"/>
          <w:sz w:val="24"/>
          <w:szCs w:val="24"/>
          <w:lang w:val="mk-MK"/>
        </w:rPr>
        <w:t xml:space="preserve">по </w:t>
      </w:r>
      <w:r w:rsidRPr="008212B2">
        <w:rPr>
          <w:rFonts w:ascii="Times New Roman" w:hAnsi="Times New Roman" w:cs="Times New Roman"/>
          <w:sz w:val="24"/>
          <w:szCs w:val="24"/>
          <w:lang w:val="mk-MK"/>
        </w:rPr>
        <w:t>третманот</w:t>
      </w:r>
      <w:r w:rsidR="000C5155" w:rsidRPr="008212B2">
        <w:rPr>
          <w:rFonts w:ascii="Times New Roman" w:hAnsi="Times New Roman" w:cs="Times New Roman"/>
          <w:sz w:val="24"/>
          <w:szCs w:val="24"/>
          <w:lang w:val="mk-MK"/>
        </w:rPr>
        <w:t xml:space="preserve"> </w:t>
      </w:r>
      <w:r w:rsidRPr="008212B2">
        <w:rPr>
          <w:rFonts w:ascii="Times New Roman" w:hAnsi="Times New Roman" w:cs="Times New Roman"/>
          <w:sz w:val="24"/>
          <w:szCs w:val="24"/>
          <w:lang w:val="mk-MK"/>
        </w:rPr>
        <w:t>6</w:t>
      </w:r>
      <w:r w:rsidR="000C5155">
        <w:rPr>
          <w:rFonts w:ascii="Times New Roman" w:hAnsi="Times New Roman" w:cs="Times New Roman"/>
          <w:sz w:val="24"/>
          <w:szCs w:val="24"/>
          <w:lang w:val="mk-MK"/>
        </w:rPr>
        <w:t xml:space="preserve"> </w:t>
      </w:r>
      <w:r w:rsidRPr="008212B2">
        <w:rPr>
          <w:rFonts w:ascii="Times New Roman" w:hAnsi="Times New Roman" w:cs="Times New Roman"/>
          <w:sz w:val="24"/>
          <w:szCs w:val="24"/>
          <w:lang w:val="mk-MK"/>
        </w:rPr>
        <w:t>(40,0</w:t>
      </w:r>
      <w:r w:rsidR="000C5155">
        <w:rPr>
          <w:rFonts w:ascii="Times New Roman" w:hAnsi="Times New Roman" w:cs="Times New Roman"/>
          <w:sz w:val="24"/>
          <w:szCs w:val="24"/>
          <w:lang w:val="mk-MK"/>
        </w:rPr>
        <w:t xml:space="preserve"> </w:t>
      </w:r>
      <w:r w:rsidRPr="008212B2">
        <w:rPr>
          <w:rFonts w:ascii="Times New Roman" w:hAnsi="Times New Roman" w:cs="Times New Roman"/>
          <w:sz w:val="24"/>
          <w:szCs w:val="24"/>
          <w:lang w:val="mk-MK"/>
        </w:rPr>
        <w:t>%) има</w:t>
      </w:r>
      <w:r w:rsidR="000C5155">
        <w:rPr>
          <w:rFonts w:ascii="Times New Roman" w:hAnsi="Times New Roman" w:cs="Times New Roman"/>
          <w:sz w:val="24"/>
          <w:szCs w:val="24"/>
          <w:lang w:val="mk-MK"/>
        </w:rPr>
        <w:t>а</w:t>
      </w:r>
      <w:r w:rsidRPr="008212B2">
        <w:rPr>
          <w:rFonts w:ascii="Times New Roman" w:hAnsi="Times New Roman" w:cs="Times New Roman"/>
          <w:sz w:val="24"/>
          <w:szCs w:val="24"/>
          <w:lang w:val="mk-MK"/>
        </w:rPr>
        <w:t xml:space="preserve"> негативен наод</w:t>
      </w:r>
      <w:r w:rsidR="000C5155">
        <w:rPr>
          <w:rFonts w:ascii="Times New Roman" w:hAnsi="Times New Roman" w:cs="Times New Roman"/>
          <w:sz w:val="24"/>
          <w:szCs w:val="24"/>
          <w:lang w:val="mk-MK"/>
        </w:rPr>
        <w:t>,</w:t>
      </w:r>
      <w:r w:rsidRPr="008212B2">
        <w:rPr>
          <w:rFonts w:ascii="Times New Roman" w:hAnsi="Times New Roman" w:cs="Times New Roman"/>
          <w:sz w:val="24"/>
          <w:szCs w:val="24"/>
          <w:lang w:val="mk-MK"/>
        </w:rPr>
        <w:t xml:space="preserve"> а 9</w:t>
      </w:r>
      <w:r w:rsidR="000C5155">
        <w:rPr>
          <w:rFonts w:ascii="Times New Roman" w:hAnsi="Times New Roman" w:cs="Times New Roman"/>
          <w:sz w:val="24"/>
          <w:szCs w:val="24"/>
          <w:lang w:val="mk-MK"/>
        </w:rPr>
        <w:t xml:space="preserve"> </w:t>
      </w:r>
      <w:r w:rsidRPr="008212B2">
        <w:rPr>
          <w:rFonts w:ascii="Times New Roman" w:hAnsi="Times New Roman" w:cs="Times New Roman"/>
          <w:sz w:val="24"/>
          <w:szCs w:val="24"/>
          <w:lang w:val="mk-MK"/>
        </w:rPr>
        <w:t>(60,0</w:t>
      </w:r>
      <w:r w:rsidR="000C5155">
        <w:rPr>
          <w:rFonts w:ascii="Times New Roman" w:hAnsi="Times New Roman" w:cs="Times New Roman"/>
          <w:sz w:val="24"/>
          <w:szCs w:val="24"/>
          <w:lang w:val="mk-MK"/>
        </w:rPr>
        <w:t xml:space="preserve"> </w:t>
      </w:r>
      <w:r w:rsidRPr="008212B2">
        <w:rPr>
          <w:rFonts w:ascii="Times New Roman" w:hAnsi="Times New Roman" w:cs="Times New Roman"/>
          <w:sz w:val="24"/>
          <w:szCs w:val="24"/>
          <w:lang w:val="mk-MK"/>
        </w:rPr>
        <w:t xml:space="preserve">%) </w:t>
      </w:r>
      <w:r w:rsidR="000C5155" w:rsidRPr="008212B2">
        <w:rPr>
          <w:rFonts w:ascii="Times New Roman" w:hAnsi="Times New Roman" w:cs="Times New Roman"/>
          <w:sz w:val="24"/>
          <w:szCs w:val="24"/>
          <w:lang w:val="mk-MK"/>
        </w:rPr>
        <w:t>има</w:t>
      </w:r>
      <w:r w:rsidR="000C5155">
        <w:rPr>
          <w:rFonts w:ascii="Times New Roman" w:hAnsi="Times New Roman" w:cs="Times New Roman"/>
          <w:sz w:val="24"/>
          <w:szCs w:val="24"/>
          <w:lang w:val="mk-MK"/>
        </w:rPr>
        <w:t>а</w:t>
      </w:r>
      <w:r w:rsidR="000C5155" w:rsidRPr="008212B2">
        <w:rPr>
          <w:rFonts w:ascii="Times New Roman" w:hAnsi="Times New Roman" w:cs="Times New Roman"/>
          <w:sz w:val="24"/>
          <w:szCs w:val="24"/>
          <w:lang w:val="mk-MK"/>
        </w:rPr>
        <w:t xml:space="preserve"> </w:t>
      </w:r>
      <w:r w:rsidRPr="008212B2">
        <w:rPr>
          <w:rFonts w:ascii="Times New Roman" w:hAnsi="Times New Roman" w:cs="Times New Roman"/>
          <w:sz w:val="24"/>
          <w:szCs w:val="24"/>
          <w:lang w:val="mk-MK"/>
        </w:rPr>
        <w:t>позитивен наод</w:t>
      </w:r>
      <w:r w:rsidRPr="008212B2">
        <w:rPr>
          <w:rFonts w:ascii="Times New Roman" w:hAnsi="Times New Roman" w:cs="Times New Roman"/>
          <w:bCs/>
          <w:color w:val="000000"/>
          <w:sz w:val="24"/>
          <w:szCs w:val="24"/>
          <w:lang w:val="mk-MK"/>
        </w:rPr>
        <w:t>.</w:t>
      </w:r>
    </w:p>
    <w:p w14:paraId="6A96F102" w14:textId="1659C8D5" w:rsidR="00550D96" w:rsidRPr="00AB0A77" w:rsidRDefault="00550D96" w:rsidP="00550D96">
      <w:pPr>
        <w:jc w:val="both"/>
        <w:rPr>
          <w:rFonts w:ascii="Times New Roman" w:hAnsi="Times New Roman" w:cs="Times New Roman"/>
          <w:sz w:val="24"/>
          <w:szCs w:val="24"/>
          <w:lang w:val="mk-MK"/>
        </w:rPr>
      </w:pPr>
      <w:r w:rsidRPr="008212B2">
        <w:rPr>
          <w:rFonts w:ascii="Times New Roman" w:hAnsi="Times New Roman" w:cs="Times New Roman"/>
          <w:sz w:val="24"/>
          <w:szCs w:val="24"/>
          <w:lang w:val="mk-MK"/>
        </w:rPr>
        <w:t xml:space="preserve">За Pearson Chi-squre = 0,60 </w:t>
      </w:r>
      <w:r w:rsidRPr="00AB0A77">
        <w:rPr>
          <w:rFonts w:ascii="Times New Roman" w:hAnsi="Times New Roman" w:cs="Times New Roman"/>
          <w:sz w:val="24"/>
          <w:szCs w:val="24"/>
          <w:lang w:val="mk-MK"/>
        </w:rPr>
        <w:t>и</w:t>
      </w:r>
      <w:r w:rsidRPr="008212B2">
        <w:rPr>
          <w:rFonts w:ascii="Times New Roman" w:hAnsi="Times New Roman" w:cs="Times New Roman"/>
          <w:sz w:val="24"/>
          <w:szCs w:val="24"/>
          <w:lang w:val="mk-MK"/>
        </w:rPr>
        <w:t xml:space="preserve"> p</w:t>
      </w:r>
      <w:r w:rsidR="000C5155">
        <w:rPr>
          <w:rFonts w:ascii="Times New Roman" w:hAnsi="Times New Roman" w:cs="Times New Roman"/>
          <w:sz w:val="24"/>
          <w:szCs w:val="24"/>
          <w:lang w:val="mk-MK"/>
        </w:rPr>
        <w:t xml:space="preserve"> </w:t>
      </w:r>
      <w:r w:rsidRPr="008212B2">
        <w:rPr>
          <w:rFonts w:ascii="Times New Roman" w:hAnsi="Times New Roman" w:cs="Times New Roman"/>
          <w:sz w:val="24"/>
          <w:szCs w:val="24"/>
          <w:lang w:val="mk-MK"/>
        </w:rPr>
        <w:t>&gt;</w:t>
      </w:r>
      <w:r w:rsidR="000C5155">
        <w:rPr>
          <w:rFonts w:ascii="Times New Roman" w:hAnsi="Times New Roman" w:cs="Times New Roman"/>
          <w:sz w:val="24"/>
          <w:szCs w:val="24"/>
          <w:lang w:val="mk-MK"/>
        </w:rPr>
        <w:t xml:space="preserve"> </w:t>
      </w:r>
      <w:r w:rsidRPr="008212B2">
        <w:rPr>
          <w:rFonts w:ascii="Times New Roman" w:hAnsi="Times New Roman" w:cs="Times New Roman"/>
          <w:sz w:val="24"/>
          <w:szCs w:val="24"/>
          <w:lang w:val="mk-MK"/>
        </w:rPr>
        <w:t>0,05</w:t>
      </w:r>
      <w:r w:rsidR="000C5155">
        <w:rPr>
          <w:rFonts w:ascii="Times New Roman" w:hAnsi="Times New Roman" w:cs="Times New Roman"/>
          <w:sz w:val="24"/>
          <w:szCs w:val="24"/>
          <w:lang w:val="mk-MK"/>
        </w:rPr>
        <w:t xml:space="preserve"> </w:t>
      </w:r>
      <w:r w:rsidRPr="008212B2">
        <w:rPr>
          <w:rFonts w:ascii="Times New Roman" w:hAnsi="Times New Roman" w:cs="Times New Roman"/>
          <w:sz w:val="24"/>
          <w:szCs w:val="24"/>
          <w:lang w:val="mk-MK"/>
        </w:rPr>
        <w:t>(p</w:t>
      </w:r>
      <w:r w:rsidR="000C5155">
        <w:rPr>
          <w:rFonts w:ascii="Times New Roman" w:hAnsi="Times New Roman" w:cs="Times New Roman"/>
          <w:sz w:val="24"/>
          <w:szCs w:val="24"/>
          <w:lang w:val="mk-MK"/>
        </w:rPr>
        <w:t xml:space="preserve"> </w:t>
      </w:r>
      <w:r w:rsidRPr="008212B2">
        <w:rPr>
          <w:rFonts w:ascii="Times New Roman" w:hAnsi="Times New Roman" w:cs="Times New Roman"/>
          <w:sz w:val="24"/>
          <w:szCs w:val="24"/>
          <w:lang w:val="mk-MK"/>
        </w:rPr>
        <w:t>=</w:t>
      </w:r>
      <w:r w:rsidR="000C5155">
        <w:rPr>
          <w:rFonts w:ascii="Times New Roman" w:hAnsi="Times New Roman" w:cs="Times New Roman"/>
          <w:sz w:val="24"/>
          <w:szCs w:val="24"/>
          <w:lang w:val="mk-MK"/>
        </w:rPr>
        <w:t xml:space="preserve"> </w:t>
      </w:r>
      <w:r w:rsidRPr="008212B2">
        <w:rPr>
          <w:rFonts w:ascii="Times New Roman" w:hAnsi="Times New Roman" w:cs="Times New Roman"/>
          <w:sz w:val="24"/>
          <w:szCs w:val="24"/>
          <w:lang w:val="mk-MK"/>
        </w:rPr>
        <w:t>0,44)</w:t>
      </w:r>
      <w:r w:rsidRPr="00AB0A77">
        <w:rPr>
          <w:rFonts w:ascii="Times New Roman" w:hAnsi="Times New Roman" w:cs="Times New Roman"/>
          <w:sz w:val="24"/>
          <w:szCs w:val="24"/>
          <w:lang w:val="mk-MK"/>
        </w:rPr>
        <w:t xml:space="preserve"> нема </w:t>
      </w:r>
      <w:r w:rsidR="000C5155" w:rsidRPr="00AB0A77">
        <w:rPr>
          <w:rFonts w:ascii="Times New Roman" w:hAnsi="Times New Roman" w:cs="Times New Roman"/>
          <w:sz w:val="24"/>
          <w:szCs w:val="24"/>
          <w:lang w:val="mk-MK"/>
        </w:rPr>
        <w:t>знач</w:t>
      </w:r>
      <w:r w:rsidR="000C5155">
        <w:rPr>
          <w:rFonts w:ascii="Times New Roman" w:hAnsi="Times New Roman" w:cs="Times New Roman"/>
          <w:sz w:val="24"/>
          <w:szCs w:val="24"/>
          <w:lang w:val="mk-MK"/>
        </w:rPr>
        <w:t>ител</w:t>
      </w:r>
      <w:r w:rsidR="000C5155" w:rsidRPr="00AB0A77">
        <w:rPr>
          <w:rFonts w:ascii="Times New Roman" w:hAnsi="Times New Roman" w:cs="Times New Roman"/>
          <w:sz w:val="24"/>
          <w:szCs w:val="24"/>
          <w:lang w:val="mk-MK"/>
        </w:rPr>
        <w:t xml:space="preserve">на </w:t>
      </w:r>
      <w:r w:rsidRPr="00AB0A77">
        <w:rPr>
          <w:rFonts w:ascii="Times New Roman" w:hAnsi="Times New Roman" w:cs="Times New Roman"/>
          <w:sz w:val="24"/>
          <w:szCs w:val="24"/>
          <w:lang w:val="mk-MK"/>
        </w:rPr>
        <w:t xml:space="preserve">разлика во </w:t>
      </w:r>
      <w:r w:rsidRPr="008212B2">
        <w:rPr>
          <w:rFonts w:ascii="Times New Roman" w:hAnsi="Times New Roman" w:cs="Times New Roman"/>
          <w:sz w:val="24"/>
          <w:szCs w:val="24"/>
          <w:lang w:val="mk-MK"/>
        </w:rPr>
        <w:t>микробиолошките наоди</w:t>
      </w:r>
      <w:r w:rsidRPr="00AB0A77">
        <w:rPr>
          <w:rFonts w:ascii="Times New Roman" w:hAnsi="Times New Roman" w:cs="Times New Roman"/>
          <w:sz w:val="24"/>
          <w:szCs w:val="24"/>
          <w:lang w:val="mk-MK"/>
        </w:rPr>
        <w:t xml:space="preserve"> кај пациентите од група 1 и група 3.</w:t>
      </w:r>
    </w:p>
    <w:p w14:paraId="3BA8CE3E" w14:textId="77777777" w:rsidR="00550D96" w:rsidRPr="008212B2" w:rsidRDefault="00550D96" w:rsidP="00550D96">
      <w:pPr>
        <w:rPr>
          <w:rFonts w:ascii="Times New Roman" w:hAnsi="Times New Roman" w:cs="Times New Roman"/>
          <w:bCs/>
          <w:color w:val="000000"/>
          <w:sz w:val="24"/>
          <w:szCs w:val="24"/>
          <w:lang w:val="mk-MK"/>
        </w:rPr>
      </w:pPr>
    </w:p>
    <w:p w14:paraId="24C335C7" w14:textId="77777777" w:rsidR="00106FA7" w:rsidRPr="00AB0A77" w:rsidRDefault="00106FA7" w:rsidP="00550D96">
      <w:pPr>
        <w:rPr>
          <w:rFonts w:ascii="Times New Roman" w:hAnsi="Times New Roman" w:cs="Times New Roman"/>
          <w:b/>
          <w:bCs/>
          <w:sz w:val="24"/>
          <w:szCs w:val="24"/>
          <w:lang w:val="mk-MK"/>
        </w:rPr>
      </w:pPr>
    </w:p>
    <w:p w14:paraId="55FCFC4F" w14:textId="33ECE171" w:rsidR="00550D96" w:rsidRPr="00AB0A77" w:rsidRDefault="00550D96" w:rsidP="00550D96">
      <w:pPr>
        <w:rPr>
          <w:rFonts w:ascii="Georgia" w:hAnsi="Georgia"/>
          <w:lang w:val="mk-MK"/>
        </w:rPr>
      </w:pPr>
      <w:r w:rsidRPr="00AB0A77">
        <w:rPr>
          <w:rFonts w:ascii="Times New Roman" w:hAnsi="Times New Roman" w:cs="Times New Roman"/>
          <w:b/>
          <w:bCs/>
          <w:sz w:val="24"/>
          <w:szCs w:val="24"/>
          <w:lang w:val="mk-MK"/>
        </w:rPr>
        <w:t>Табела 40</w:t>
      </w:r>
      <w:r w:rsidR="000C5155">
        <w:rPr>
          <w:rFonts w:ascii="Times New Roman" w:hAnsi="Times New Roman" w:cs="Times New Roman"/>
          <w:b/>
          <w:bCs/>
          <w:sz w:val="24"/>
          <w:szCs w:val="24"/>
          <w:lang w:val="mk-MK"/>
        </w:rPr>
        <w:t>:</w:t>
      </w:r>
      <w:r w:rsidR="000C5155" w:rsidRPr="00AB0A77">
        <w:rPr>
          <w:rFonts w:ascii="Times New Roman" w:hAnsi="Times New Roman" w:cs="Times New Roman"/>
          <w:sz w:val="24"/>
          <w:szCs w:val="24"/>
          <w:lang w:val="mk-MK"/>
        </w:rPr>
        <w:t xml:space="preserve"> </w:t>
      </w:r>
      <w:r w:rsidRPr="008212B2">
        <w:rPr>
          <w:rFonts w:ascii="Times New Roman" w:hAnsi="Times New Roman" w:cs="Times New Roman"/>
          <w:sz w:val="24"/>
          <w:szCs w:val="24"/>
          <w:lang w:val="mk-MK"/>
        </w:rPr>
        <w:t>Микробиолошки наоди</w:t>
      </w:r>
      <w:r w:rsidRPr="00AB0A77">
        <w:rPr>
          <w:rFonts w:ascii="Times New Roman" w:hAnsi="Times New Roman" w:cs="Times New Roman"/>
          <w:sz w:val="24"/>
          <w:szCs w:val="24"/>
          <w:lang w:val="mk-MK"/>
        </w:rPr>
        <w:t xml:space="preserve"> </w:t>
      </w:r>
      <w:r w:rsidR="000C5155">
        <w:rPr>
          <w:rFonts w:ascii="Times New Roman" w:hAnsi="Times New Roman" w:cs="Times New Roman"/>
          <w:sz w:val="24"/>
          <w:szCs w:val="24"/>
          <w:lang w:val="mk-MK"/>
        </w:rPr>
        <w:t>–</w:t>
      </w:r>
      <w:r w:rsidRPr="00AB0A77">
        <w:rPr>
          <w:rFonts w:ascii="Times New Roman" w:hAnsi="Times New Roman" w:cs="Times New Roman"/>
          <w:sz w:val="24"/>
          <w:szCs w:val="24"/>
          <w:lang w:val="mk-MK"/>
        </w:rPr>
        <w:t xml:space="preserve"> </w:t>
      </w:r>
      <w:r w:rsidR="000C5155">
        <w:rPr>
          <w:rFonts w:ascii="Times New Roman" w:hAnsi="Times New Roman" w:cs="Times New Roman"/>
          <w:sz w:val="24"/>
          <w:szCs w:val="24"/>
          <w:lang w:val="mk-MK"/>
        </w:rPr>
        <w:t>г</w:t>
      </w:r>
      <w:r w:rsidRPr="00AB0A77">
        <w:rPr>
          <w:rFonts w:ascii="Times New Roman" w:hAnsi="Times New Roman" w:cs="Times New Roman"/>
          <w:sz w:val="24"/>
          <w:szCs w:val="24"/>
          <w:lang w:val="mk-MK"/>
        </w:rPr>
        <w:t xml:space="preserve">рупа 1 </w:t>
      </w:r>
      <w:r w:rsidR="000C5155">
        <w:rPr>
          <w:rFonts w:ascii="Times New Roman" w:hAnsi="Times New Roman" w:cs="Times New Roman"/>
          <w:sz w:val="24"/>
          <w:szCs w:val="24"/>
          <w:lang w:val="mk-MK"/>
        </w:rPr>
        <w:t>и</w:t>
      </w:r>
      <w:r w:rsidR="000C5155" w:rsidRPr="00AB0A77">
        <w:rPr>
          <w:rFonts w:ascii="Times New Roman" w:hAnsi="Times New Roman" w:cs="Times New Roman"/>
          <w:sz w:val="24"/>
          <w:szCs w:val="24"/>
          <w:lang w:val="mk-MK"/>
        </w:rPr>
        <w:t xml:space="preserve"> </w:t>
      </w:r>
      <w:r w:rsidR="000C5155">
        <w:rPr>
          <w:rFonts w:ascii="Times New Roman" w:hAnsi="Times New Roman" w:cs="Times New Roman"/>
          <w:sz w:val="24"/>
          <w:szCs w:val="24"/>
          <w:lang w:val="mk-MK"/>
        </w:rPr>
        <w:t>г</w:t>
      </w:r>
      <w:r w:rsidRPr="00AB0A77">
        <w:rPr>
          <w:rFonts w:ascii="Times New Roman" w:hAnsi="Times New Roman" w:cs="Times New Roman"/>
          <w:sz w:val="24"/>
          <w:szCs w:val="24"/>
          <w:lang w:val="mk-MK"/>
        </w:rPr>
        <w:t>рупа 3</w:t>
      </w:r>
    </w:p>
    <w:p w14:paraId="65685018" w14:textId="77777777" w:rsidR="00550D96" w:rsidRPr="008212B2" w:rsidRDefault="00550D96" w:rsidP="00550D96">
      <w:pPr>
        <w:autoSpaceDE w:val="0"/>
        <w:autoSpaceDN w:val="0"/>
        <w:adjustRightInd w:val="0"/>
        <w:rPr>
          <w:lang w:val="mk-MK"/>
        </w:rPr>
      </w:pPr>
    </w:p>
    <w:tbl>
      <w:tblPr>
        <w:tblW w:w="712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73"/>
        <w:gridCol w:w="924"/>
        <w:gridCol w:w="1516"/>
        <w:gridCol w:w="1456"/>
        <w:gridCol w:w="1456"/>
        <w:gridCol w:w="1000"/>
      </w:tblGrid>
      <w:tr w:rsidR="00550D96" w:rsidRPr="00AB0A77" w14:paraId="630A9469" w14:textId="77777777" w:rsidTr="00D50BCE">
        <w:trPr>
          <w:cantSplit/>
          <w:jc w:val="center"/>
        </w:trPr>
        <w:tc>
          <w:tcPr>
            <w:tcW w:w="3213" w:type="dxa"/>
            <w:gridSpan w:val="3"/>
            <w:vMerge w:val="restart"/>
            <w:tcBorders>
              <w:top w:val="single" w:sz="16" w:space="0" w:color="000000"/>
              <w:left w:val="single" w:sz="16" w:space="0" w:color="000000"/>
              <w:bottom w:val="nil"/>
              <w:right w:val="nil"/>
            </w:tcBorders>
            <w:shd w:val="clear" w:color="auto" w:fill="FFFFFF"/>
          </w:tcPr>
          <w:p w14:paraId="6DD58A0C" w14:textId="77777777" w:rsidR="00550D96" w:rsidRPr="008212B2" w:rsidRDefault="00550D96" w:rsidP="00D50BCE">
            <w:pPr>
              <w:autoSpaceDE w:val="0"/>
              <w:autoSpaceDN w:val="0"/>
              <w:adjustRightInd w:val="0"/>
              <w:jc w:val="center"/>
              <w:rPr>
                <w:rFonts w:ascii="Georgia" w:hAnsi="Georgia"/>
                <w:sz w:val="20"/>
                <w:szCs w:val="20"/>
                <w:lang w:val="mk-MK"/>
              </w:rPr>
            </w:pPr>
          </w:p>
        </w:tc>
        <w:tc>
          <w:tcPr>
            <w:tcW w:w="2912" w:type="dxa"/>
            <w:gridSpan w:val="2"/>
            <w:tcBorders>
              <w:top w:val="single" w:sz="16" w:space="0" w:color="000000"/>
              <w:left w:val="single" w:sz="16" w:space="0" w:color="000000"/>
            </w:tcBorders>
            <w:shd w:val="clear" w:color="auto" w:fill="FFFFFF"/>
          </w:tcPr>
          <w:p w14:paraId="341DECB1"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MRA</w:t>
            </w:r>
          </w:p>
        </w:tc>
        <w:tc>
          <w:tcPr>
            <w:tcW w:w="1000" w:type="dxa"/>
            <w:vMerge w:val="restart"/>
            <w:tcBorders>
              <w:top w:val="single" w:sz="16" w:space="0" w:color="000000"/>
              <w:right w:val="single" w:sz="16" w:space="0" w:color="000000"/>
            </w:tcBorders>
            <w:shd w:val="clear" w:color="auto" w:fill="FFFFFF"/>
          </w:tcPr>
          <w:p w14:paraId="7B0DFF5D"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Total</w:t>
            </w:r>
          </w:p>
        </w:tc>
      </w:tr>
      <w:tr w:rsidR="00550D96" w:rsidRPr="00AB0A77" w14:paraId="63E67B30" w14:textId="77777777" w:rsidTr="00D50BCE">
        <w:trPr>
          <w:cantSplit/>
          <w:jc w:val="center"/>
        </w:trPr>
        <w:tc>
          <w:tcPr>
            <w:tcW w:w="3213" w:type="dxa"/>
            <w:gridSpan w:val="3"/>
            <w:vMerge/>
            <w:tcBorders>
              <w:top w:val="single" w:sz="16" w:space="0" w:color="000000"/>
              <w:left w:val="single" w:sz="16" w:space="0" w:color="000000"/>
              <w:bottom w:val="nil"/>
              <w:right w:val="nil"/>
            </w:tcBorders>
            <w:shd w:val="clear" w:color="auto" w:fill="FFFFFF"/>
          </w:tcPr>
          <w:p w14:paraId="27EC6347" w14:textId="77777777" w:rsidR="00550D96" w:rsidRPr="008212B2" w:rsidRDefault="00550D96" w:rsidP="00D50BCE">
            <w:pPr>
              <w:autoSpaceDE w:val="0"/>
              <w:autoSpaceDN w:val="0"/>
              <w:adjustRightInd w:val="0"/>
              <w:jc w:val="center"/>
              <w:rPr>
                <w:rFonts w:ascii="Georgia" w:hAnsi="Georgia" w:cs="Arial"/>
                <w:color w:val="000000"/>
                <w:sz w:val="20"/>
                <w:szCs w:val="20"/>
                <w:lang w:val="mk-MK"/>
              </w:rPr>
            </w:pPr>
          </w:p>
        </w:tc>
        <w:tc>
          <w:tcPr>
            <w:tcW w:w="1456" w:type="dxa"/>
            <w:tcBorders>
              <w:left w:val="single" w:sz="16" w:space="0" w:color="000000"/>
              <w:bottom w:val="single" w:sz="16" w:space="0" w:color="000000"/>
            </w:tcBorders>
            <w:shd w:val="clear" w:color="auto" w:fill="FFFFFF"/>
          </w:tcPr>
          <w:p w14:paraId="32A95A2F"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Негативен наод</w:t>
            </w:r>
          </w:p>
        </w:tc>
        <w:tc>
          <w:tcPr>
            <w:tcW w:w="1456" w:type="dxa"/>
            <w:tcBorders>
              <w:bottom w:val="single" w:sz="16" w:space="0" w:color="000000"/>
            </w:tcBorders>
            <w:shd w:val="clear" w:color="auto" w:fill="FFFFFF"/>
          </w:tcPr>
          <w:p w14:paraId="25F58A2D"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Позитивен наод</w:t>
            </w:r>
          </w:p>
        </w:tc>
        <w:tc>
          <w:tcPr>
            <w:tcW w:w="1000" w:type="dxa"/>
            <w:vMerge/>
            <w:tcBorders>
              <w:top w:val="single" w:sz="16" w:space="0" w:color="000000"/>
              <w:right w:val="single" w:sz="16" w:space="0" w:color="000000"/>
            </w:tcBorders>
            <w:shd w:val="clear" w:color="auto" w:fill="FFFFFF"/>
          </w:tcPr>
          <w:p w14:paraId="57C2B6AA" w14:textId="77777777" w:rsidR="00550D96" w:rsidRPr="008212B2" w:rsidRDefault="00550D96" w:rsidP="00D50BCE">
            <w:pPr>
              <w:autoSpaceDE w:val="0"/>
              <w:autoSpaceDN w:val="0"/>
              <w:adjustRightInd w:val="0"/>
              <w:jc w:val="center"/>
              <w:rPr>
                <w:rFonts w:ascii="Georgia" w:hAnsi="Georgia" w:cs="Arial"/>
                <w:color w:val="000000"/>
                <w:sz w:val="20"/>
                <w:szCs w:val="20"/>
                <w:lang w:val="mk-MK"/>
              </w:rPr>
            </w:pPr>
          </w:p>
        </w:tc>
      </w:tr>
      <w:tr w:rsidR="00550D96" w:rsidRPr="00AB0A77" w14:paraId="7E3C2C1C" w14:textId="77777777" w:rsidTr="00D50BCE">
        <w:trPr>
          <w:cantSplit/>
          <w:jc w:val="center"/>
        </w:trPr>
        <w:tc>
          <w:tcPr>
            <w:tcW w:w="773" w:type="dxa"/>
            <w:vMerge w:val="restart"/>
            <w:tcBorders>
              <w:top w:val="single" w:sz="16" w:space="0" w:color="000000"/>
              <w:left w:val="single" w:sz="16" w:space="0" w:color="000000"/>
              <w:bottom w:val="nil"/>
              <w:right w:val="nil"/>
            </w:tcBorders>
            <w:shd w:val="clear" w:color="auto" w:fill="FFFFFF"/>
            <w:vAlign w:val="center"/>
          </w:tcPr>
          <w:p w14:paraId="1C10BBB4"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Група</w:t>
            </w:r>
          </w:p>
        </w:tc>
        <w:tc>
          <w:tcPr>
            <w:tcW w:w="924" w:type="dxa"/>
            <w:vMerge w:val="restart"/>
            <w:tcBorders>
              <w:top w:val="single" w:sz="16" w:space="0" w:color="000000"/>
              <w:left w:val="nil"/>
              <w:bottom w:val="nil"/>
              <w:right w:val="nil"/>
            </w:tcBorders>
            <w:shd w:val="clear" w:color="auto" w:fill="FFFFFF"/>
            <w:vAlign w:val="center"/>
          </w:tcPr>
          <w:p w14:paraId="48FDA502"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Група 1</w:t>
            </w:r>
          </w:p>
        </w:tc>
        <w:tc>
          <w:tcPr>
            <w:tcW w:w="1516" w:type="dxa"/>
            <w:tcBorders>
              <w:top w:val="single" w:sz="16" w:space="0" w:color="000000"/>
              <w:left w:val="nil"/>
              <w:bottom w:val="nil"/>
              <w:right w:val="single" w:sz="16" w:space="0" w:color="000000"/>
            </w:tcBorders>
            <w:shd w:val="clear" w:color="auto" w:fill="FFFFFF"/>
            <w:vAlign w:val="center"/>
          </w:tcPr>
          <w:p w14:paraId="45B0158B"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Count</w:t>
            </w:r>
          </w:p>
        </w:tc>
        <w:tc>
          <w:tcPr>
            <w:tcW w:w="1456" w:type="dxa"/>
            <w:tcBorders>
              <w:top w:val="single" w:sz="16" w:space="0" w:color="000000"/>
              <w:left w:val="single" w:sz="16" w:space="0" w:color="000000"/>
              <w:bottom w:val="nil"/>
            </w:tcBorders>
            <w:shd w:val="clear" w:color="auto" w:fill="FFFFFF"/>
          </w:tcPr>
          <w:p w14:paraId="0F374AD8"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4</w:t>
            </w:r>
          </w:p>
        </w:tc>
        <w:tc>
          <w:tcPr>
            <w:tcW w:w="1456" w:type="dxa"/>
            <w:tcBorders>
              <w:top w:val="single" w:sz="16" w:space="0" w:color="000000"/>
              <w:bottom w:val="nil"/>
            </w:tcBorders>
            <w:shd w:val="clear" w:color="auto" w:fill="FFFFFF"/>
          </w:tcPr>
          <w:p w14:paraId="573EEFAC"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11</w:t>
            </w:r>
          </w:p>
        </w:tc>
        <w:tc>
          <w:tcPr>
            <w:tcW w:w="1000" w:type="dxa"/>
            <w:tcBorders>
              <w:top w:val="single" w:sz="16" w:space="0" w:color="000000"/>
              <w:bottom w:val="nil"/>
              <w:right w:val="single" w:sz="16" w:space="0" w:color="000000"/>
            </w:tcBorders>
            <w:shd w:val="clear" w:color="auto" w:fill="FFFFFF"/>
          </w:tcPr>
          <w:p w14:paraId="247D83F6"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15</w:t>
            </w:r>
          </w:p>
        </w:tc>
      </w:tr>
      <w:tr w:rsidR="00550D96" w:rsidRPr="00AB0A77" w14:paraId="3658277C" w14:textId="77777777" w:rsidTr="00D50BCE">
        <w:trPr>
          <w:cantSplit/>
          <w:jc w:val="center"/>
        </w:trPr>
        <w:tc>
          <w:tcPr>
            <w:tcW w:w="773" w:type="dxa"/>
            <w:vMerge/>
            <w:tcBorders>
              <w:top w:val="single" w:sz="16" w:space="0" w:color="000000"/>
              <w:left w:val="single" w:sz="16" w:space="0" w:color="000000"/>
              <w:bottom w:val="nil"/>
              <w:right w:val="nil"/>
            </w:tcBorders>
            <w:shd w:val="clear" w:color="auto" w:fill="FFFFFF"/>
            <w:vAlign w:val="center"/>
          </w:tcPr>
          <w:p w14:paraId="657533C4" w14:textId="77777777" w:rsidR="00550D96" w:rsidRPr="008212B2" w:rsidRDefault="00550D96" w:rsidP="00D50BCE">
            <w:pPr>
              <w:autoSpaceDE w:val="0"/>
              <w:autoSpaceDN w:val="0"/>
              <w:adjustRightInd w:val="0"/>
              <w:jc w:val="center"/>
              <w:rPr>
                <w:rFonts w:ascii="Georgia" w:hAnsi="Georgia" w:cs="Arial"/>
                <w:color w:val="000000"/>
                <w:sz w:val="20"/>
                <w:szCs w:val="20"/>
                <w:lang w:val="mk-MK"/>
              </w:rPr>
            </w:pPr>
          </w:p>
        </w:tc>
        <w:tc>
          <w:tcPr>
            <w:tcW w:w="924" w:type="dxa"/>
            <w:vMerge/>
            <w:tcBorders>
              <w:top w:val="single" w:sz="16" w:space="0" w:color="000000"/>
              <w:left w:val="nil"/>
              <w:bottom w:val="nil"/>
              <w:right w:val="nil"/>
            </w:tcBorders>
            <w:shd w:val="clear" w:color="auto" w:fill="FFFFFF"/>
            <w:vAlign w:val="center"/>
          </w:tcPr>
          <w:p w14:paraId="5C4FE14F" w14:textId="77777777" w:rsidR="00550D96" w:rsidRPr="008212B2" w:rsidRDefault="00550D96" w:rsidP="00D50BCE">
            <w:pPr>
              <w:autoSpaceDE w:val="0"/>
              <w:autoSpaceDN w:val="0"/>
              <w:adjustRightInd w:val="0"/>
              <w:jc w:val="center"/>
              <w:rPr>
                <w:rFonts w:ascii="Georgia" w:hAnsi="Georgia" w:cs="Arial"/>
                <w:color w:val="000000"/>
                <w:sz w:val="20"/>
                <w:szCs w:val="20"/>
                <w:lang w:val="mk-MK"/>
              </w:rPr>
            </w:pPr>
          </w:p>
        </w:tc>
        <w:tc>
          <w:tcPr>
            <w:tcW w:w="1516" w:type="dxa"/>
            <w:tcBorders>
              <w:top w:val="nil"/>
              <w:left w:val="nil"/>
              <w:bottom w:val="nil"/>
              <w:right w:val="single" w:sz="16" w:space="0" w:color="000000"/>
            </w:tcBorders>
            <w:shd w:val="clear" w:color="auto" w:fill="FFFFFF"/>
            <w:vAlign w:val="center"/>
          </w:tcPr>
          <w:p w14:paraId="7F837E3E"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w:t>
            </w:r>
          </w:p>
        </w:tc>
        <w:tc>
          <w:tcPr>
            <w:tcW w:w="1456" w:type="dxa"/>
            <w:tcBorders>
              <w:top w:val="nil"/>
              <w:left w:val="single" w:sz="16" w:space="0" w:color="000000"/>
              <w:bottom w:val="nil"/>
            </w:tcBorders>
            <w:shd w:val="clear" w:color="auto" w:fill="FFFFFF"/>
          </w:tcPr>
          <w:p w14:paraId="728F1BF6"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26,7%</w:t>
            </w:r>
          </w:p>
        </w:tc>
        <w:tc>
          <w:tcPr>
            <w:tcW w:w="1456" w:type="dxa"/>
            <w:tcBorders>
              <w:top w:val="nil"/>
              <w:bottom w:val="nil"/>
            </w:tcBorders>
            <w:shd w:val="clear" w:color="auto" w:fill="FFFFFF"/>
          </w:tcPr>
          <w:p w14:paraId="7730ADEA"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73,3%</w:t>
            </w:r>
          </w:p>
        </w:tc>
        <w:tc>
          <w:tcPr>
            <w:tcW w:w="1000" w:type="dxa"/>
            <w:tcBorders>
              <w:top w:val="nil"/>
              <w:bottom w:val="nil"/>
              <w:right w:val="single" w:sz="16" w:space="0" w:color="000000"/>
            </w:tcBorders>
            <w:shd w:val="clear" w:color="auto" w:fill="FFFFFF"/>
          </w:tcPr>
          <w:p w14:paraId="218CEC76"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100,0%</w:t>
            </w:r>
          </w:p>
        </w:tc>
      </w:tr>
      <w:tr w:rsidR="00550D96" w:rsidRPr="00AB0A77" w14:paraId="0233CCB6" w14:textId="77777777" w:rsidTr="00D50BCE">
        <w:trPr>
          <w:cantSplit/>
          <w:jc w:val="center"/>
        </w:trPr>
        <w:tc>
          <w:tcPr>
            <w:tcW w:w="773" w:type="dxa"/>
            <w:vMerge/>
            <w:tcBorders>
              <w:top w:val="single" w:sz="16" w:space="0" w:color="000000"/>
              <w:left w:val="single" w:sz="16" w:space="0" w:color="000000"/>
              <w:bottom w:val="nil"/>
              <w:right w:val="nil"/>
            </w:tcBorders>
            <w:shd w:val="clear" w:color="auto" w:fill="FFFFFF"/>
            <w:vAlign w:val="center"/>
          </w:tcPr>
          <w:p w14:paraId="6EEF97DC" w14:textId="77777777" w:rsidR="00550D96" w:rsidRPr="008212B2" w:rsidRDefault="00550D96" w:rsidP="00D50BCE">
            <w:pPr>
              <w:autoSpaceDE w:val="0"/>
              <w:autoSpaceDN w:val="0"/>
              <w:adjustRightInd w:val="0"/>
              <w:jc w:val="center"/>
              <w:rPr>
                <w:rFonts w:ascii="Georgia" w:hAnsi="Georgia" w:cs="Arial"/>
                <w:color w:val="000000"/>
                <w:sz w:val="20"/>
                <w:szCs w:val="20"/>
                <w:lang w:val="mk-MK"/>
              </w:rPr>
            </w:pPr>
          </w:p>
        </w:tc>
        <w:tc>
          <w:tcPr>
            <w:tcW w:w="924" w:type="dxa"/>
            <w:vMerge w:val="restart"/>
            <w:tcBorders>
              <w:top w:val="nil"/>
              <w:left w:val="nil"/>
              <w:bottom w:val="nil"/>
              <w:right w:val="nil"/>
            </w:tcBorders>
            <w:shd w:val="clear" w:color="auto" w:fill="FFFFFF"/>
            <w:vAlign w:val="center"/>
          </w:tcPr>
          <w:p w14:paraId="78A1CEA0"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Група 3</w:t>
            </w:r>
          </w:p>
        </w:tc>
        <w:tc>
          <w:tcPr>
            <w:tcW w:w="1516" w:type="dxa"/>
            <w:tcBorders>
              <w:top w:val="nil"/>
              <w:left w:val="nil"/>
              <w:bottom w:val="nil"/>
              <w:right w:val="single" w:sz="16" w:space="0" w:color="000000"/>
            </w:tcBorders>
            <w:shd w:val="clear" w:color="auto" w:fill="FFFFFF"/>
            <w:vAlign w:val="center"/>
          </w:tcPr>
          <w:p w14:paraId="7280CC21"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Count</w:t>
            </w:r>
          </w:p>
        </w:tc>
        <w:tc>
          <w:tcPr>
            <w:tcW w:w="1456" w:type="dxa"/>
            <w:tcBorders>
              <w:top w:val="nil"/>
              <w:left w:val="single" w:sz="16" w:space="0" w:color="000000"/>
              <w:bottom w:val="nil"/>
            </w:tcBorders>
            <w:shd w:val="clear" w:color="auto" w:fill="FFFFFF"/>
          </w:tcPr>
          <w:p w14:paraId="5223FF81"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6</w:t>
            </w:r>
          </w:p>
        </w:tc>
        <w:tc>
          <w:tcPr>
            <w:tcW w:w="1456" w:type="dxa"/>
            <w:tcBorders>
              <w:top w:val="nil"/>
              <w:bottom w:val="nil"/>
            </w:tcBorders>
            <w:shd w:val="clear" w:color="auto" w:fill="FFFFFF"/>
          </w:tcPr>
          <w:p w14:paraId="4A0DD8E5"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9</w:t>
            </w:r>
          </w:p>
        </w:tc>
        <w:tc>
          <w:tcPr>
            <w:tcW w:w="1000" w:type="dxa"/>
            <w:tcBorders>
              <w:top w:val="nil"/>
              <w:bottom w:val="nil"/>
              <w:right w:val="single" w:sz="16" w:space="0" w:color="000000"/>
            </w:tcBorders>
            <w:shd w:val="clear" w:color="auto" w:fill="FFFFFF"/>
          </w:tcPr>
          <w:p w14:paraId="1046ABA7"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15</w:t>
            </w:r>
          </w:p>
        </w:tc>
      </w:tr>
      <w:tr w:rsidR="00550D96" w:rsidRPr="00AB0A77" w14:paraId="4E6B8D7D" w14:textId="77777777" w:rsidTr="00D50BCE">
        <w:trPr>
          <w:cantSplit/>
          <w:jc w:val="center"/>
        </w:trPr>
        <w:tc>
          <w:tcPr>
            <w:tcW w:w="773" w:type="dxa"/>
            <w:vMerge/>
            <w:tcBorders>
              <w:top w:val="single" w:sz="16" w:space="0" w:color="000000"/>
              <w:left w:val="single" w:sz="16" w:space="0" w:color="000000"/>
              <w:bottom w:val="nil"/>
              <w:right w:val="nil"/>
            </w:tcBorders>
            <w:shd w:val="clear" w:color="auto" w:fill="FFFFFF"/>
            <w:vAlign w:val="center"/>
          </w:tcPr>
          <w:p w14:paraId="18410796" w14:textId="77777777" w:rsidR="00550D96" w:rsidRPr="008212B2" w:rsidRDefault="00550D96" w:rsidP="00D50BCE">
            <w:pPr>
              <w:autoSpaceDE w:val="0"/>
              <w:autoSpaceDN w:val="0"/>
              <w:adjustRightInd w:val="0"/>
              <w:jc w:val="center"/>
              <w:rPr>
                <w:rFonts w:ascii="Georgia" w:hAnsi="Georgia" w:cs="Arial"/>
                <w:color w:val="000000"/>
                <w:sz w:val="20"/>
                <w:szCs w:val="20"/>
                <w:lang w:val="mk-MK"/>
              </w:rPr>
            </w:pPr>
          </w:p>
        </w:tc>
        <w:tc>
          <w:tcPr>
            <w:tcW w:w="924" w:type="dxa"/>
            <w:vMerge/>
            <w:tcBorders>
              <w:top w:val="nil"/>
              <w:left w:val="nil"/>
              <w:bottom w:val="nil"/>
              <w:right w:val="nil"/>
            </w:tcBorders>
            <w:shd w:val="clear" w:color="auto" w:fill="FFFFFF"/>
            <w:vAlign w:val="center"/>
          </w:tcPr>
          <w:p w14:paraId="11CCB214" w14:textId="77777777" w:rsidR="00550D96" w:rsidRPr="008212B2" w:rsidRDefault="00550D96" w:rsidP="00D50BCE">
            <w:pPr>
              <w:autoSpaceDE w:val="0"/>
              <w:autoSpaceDN w:val="0"/>
              <w:adjustRightInd w:val="0"/>
              <w:jc w:val="center"/>
              <w:rPr>
                <w:rFonts w:ascii="Georgia" w:hAnsi="Georgia" w:cs="Arial"/>
                <w:color w:val="000000"/>
                <w:sz w:val="20"/>
                <w:szCs w:val="20"/>
                <w:lang w:val="mk-MK"/>
              </w:rPr>
            </w:pPr>
          </w:p>
        </w:tc>
        <w:tc>
          <w:tcPr>
            <w:tcW w:w="1516" w:type="dxa"/>
            <w:tcBorders>
              <w:top w:val="nil"/>
              <w:left w:val="nil"/>
              <w:bottom w:val="nil"/>
              <w:right w:val="single" w:sz="16" w:space="0" w:color="000000"/>
            </w:tcBorders>
            <w:shd w:val="clear" w:color="auto" w:fill="FFFFFF"/>
            <w:vAlign w:val="center"/>
          </w:tcPr>
          <w:p w14:paraId="74D876AA"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w:t>
            </w:r>
          </w:p>
        </w:tc>
        <w:tc>
          <w:tcPr>
            <w:tcW w:w="1456" w:type="dxa"/>
            <w:tcBorders>
              <w:top w:val="nil"/>
              <w:left w:val="single" w:sz="16" w:space="0" w:color="000000"/>
              <w:bottom w:val="nil"/>
            </w:tcBorders>
            <w:shd w:val="clear" w:color="auto" w:fill="FFFFFF"/>
          </w:tcPr>
          <w:p w14:paraId="2F4D49F3"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40,0%</w:t>
            </w:r>
          </w:p>
        </w:tc>
        <w:tc>
          <w:tcPr>
            <w:tcW w:w="1456" w:type="dxa"/>
            <w:tcBorders>
              <w:top w:val="nil"/>
              <w:bottom w:val="nil"/>
            </w:tcBorders>
            <w:shd w:val="clear" w:color="auto" w:fill="FFFFFF"/>
          </w:tcPr>
          <w:p w14:paraId="431AC239"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60,0%</w:t>
            </w:r>
          </w:p>
        </w:tc>
        <w:tc>
          <w:tcPr>
            <w:tcW w:w="1000" w:type="dxa"/>
            <w:tcBorders>
              <w:top w:val="nil"/>
              <w:bottom w:val="nil"/>
              <w:right w:val="single" w:sz="16" w:space="0" w:color="000000"/>
            </w:tcBorders>
            <w:shd w:val="clear" w:color="auto" w:fill="FFFFFF"/>
          </w:tcPr>
          <w:p w14:paraId="7499E177"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100,0%</w:t>
            </w:r>
          </w:p>
        </w:tc>
      </w:tr>
      <w:tr w:rsidR="00550D96" w:rsidRPr="00AB0A77" w14:paraId="50063DCC" w14:textId="77777777" w:rsidTr="00D50BCE">
        <w:trPr>
          <w:cantSplit/>
          <w:jc w:val="center"/>
        </w:trPr>
        <w:tc>
          <w:tcPr>
            <w:tcW w:w="1697" w:type="dxa"/>
            <w:gridSpan w:val="2"/>
            <w:vMerge w:val="restart"/>
            <w:tcBorders>
              <w:top w:val="nil"/>
              <w:left w:val="single" w:sz="16" w:space="0" w:color="000000"/>
              <w:bottom w:val="single" w:sz="16" w:space="0" w:color="000000"/>
              <w:right w:val="nil"/>
            </w:tcBorders>
            <w:shd w:val="clear" w:color="auto" w:fill="FFFFFF"/>
            <w:vAlign w:val="center"/>
          </w:tcPr>
          <w:p w14:paraId="0F1FC69C"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Total</w:t>
            </w:r>
          </w:p>
        </w:tc>
        <w:tc>
          <w:tcPr>
            <w:tcW w:w="1516" w:type="dxa"/>
            <w:tcBorders>
              <w:top w:val="nil"/>
              <w:left w:val="nil"/>
              <w:bottom w:val="nil"/>
              <w:right w:val="single" w:sz="16" w:space="0" w:color="000000"/>
            </w:tcBorders>
            <w:shd w:val="clear" w:color="auto" w:fill="FFFFFF"/>
            <w:vAlign w:val="center"/>
          </w:tcPr>
          <w:p w14:paraId="51130C1D"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Count</w:t>
            </w:r>
          </w:p>
        </w:tc>
        <w:tc>
          <w:tcPr>
            <w:tcW w:w="1456" w:type="dxa"/>
            <w:tcBorders>
              <w:top w:val="nil"/>
              <w:left w:val="single" w:sz="16" w:space="0" w:color="000000"/>
              <w:bottom w:val="nil"/>
            </w:tcBorders>
            <w:shd w:val="clear" w:color="auto" w:fill="FFFFFF"/>
          </w:tcPr>
          <w:p w14:paraId="62C48C46"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10</w:t>
            </w:r>
          </w:p>
        </w:tc>
        <w:tc>
          <w:tcPr>
            <w:tcW w:w="1456" w:type="dxa"/>
            <w:tcBorders>
              <w:top w:val="nil"/>
              <w:bottom w:val="nil"/>
            </w:tcBorders>
            <w:shd w:val="clear" w:color="auto" w:fill="FFFFFF"/>
          </w:tcPr>
          <w:p w14:paraId="29464E2B"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20</w:t>
            </w:r>
          </w:p>
        </w:tc>
        <w:tc>
          <w:tcPr>
            <w:tcW w:w="1000" w:type="dxa"/>
            <w:tcBorders>
              <w:top w:val="nil"/>
              <w:bottom w:val="nil"/>
              <w:right w:val="single" w:sz="16" w:space="0" w:color="000000"/>
            </w:tcBorders>
            <w:shd w:val="clear" w:color="auto" w:fill="FFFFFF"/>
          </w:tcPr>
          <w:p w14:paraId="0931A150"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30</w:t>
            </w:r>
          </w:p>
        </w:tc>
      </w:tr>
      <w:tr w:rsidR="00550D96" w:rsidRPr="00AB0A77" w14:paraId="76B67C50" w14:textId="77777777" w:rsidTr="00D50BCE">
        <w:trPr>
          <w:cantSplit/>
          <w:jc w:val="center"/>
        </w:trPr>
        <w:tc>
          <w:tcPr>
            <w:tcW w:w="1697" w:type="dxa"/>
            <w:gridSpan w:val="2"/>
            <w:vMerge/>
            <w:tcBorders>
              <w:top w:val="nil"/>
              <w:left w:val="single" w:sz="16" w:space="0" w:color="000000"/>
              <w:bottom w:val="single" w:sz="16" w:space="0" w:color="000000"/>
              <w:right w:val="nil"/>
            </w:tcBorders>
            <w:shd w:val="clear" w:color="auto" w:fill="FFFFFF"/>
            <w:vAlign w:val="center"/>
          </w:tcPr>
          <w:p w14:paraId="1A7D9CBE" w14:textId="77777777" w:rsidR="00550D96" w:rsidRPr="008212B2" w:rsidRDefault="00550D96" w:rsidP="00D50BCE">
            <w:pPr>
              <w:autoSpaceDE w:val="0"/>
              <w:autoSpaceDN w:val="0"/>
              <w:adjustRightInd w:val="0"/>
              <w:jc w:val="center"/>
              <w:rPr>
                <w:rFonts w:ascii="Georgia" w:hAnsi="Georgia" w:cs="Arial"/>
                <w:color w:val="000000"/>
                <w:sz w:val="20"/>
                <w:szCs w:val="20"/>
                <w:lang w:val="mk-MK"/>
              </w:rPr>
            </w:pPr>
          </w:p>
        </w:tc>
        <w:tc>
          <w:tcPr>
            <w:tcW w:w="1516" w:type="dxa"/>
            <w:tcBorders>
              <w:top w:val="nil"/>
              <w:left w:val="nil"/>
              <w:bottom w:val="single" w:sz="16" w:space="0" w:color="000000"/>
              <w:right w:val="single" w:sz="16" w:space="0" w:color="000000"/>
            </w:tcBorders>
            <w:shd w:val="clear" w:color="auto" w:fill="FFFFFF"/>
            <w:vAlign w:val="center"/>
          </w:tcPr>
          <w:p w14:paraId="5FF2F27F"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w:t>
            </w:r>
          </w:p>
        </w:tc>
        <w:tc>
          <w:tcPr>
            <w:tcW w:w="1456" w:type="dxa"/>
            <w:tcBorders>
              <w:top w:val="nil"/>
              <w:left w:val="single" w:sz="16" w:space="0" w:color="000000"/>
              <w:bottom w:val="single" w:sz="16" w:space="0" w:color="000000"/>
            </w:tcBorders>
            <w:shd w:val="clear" w:color="auto" w:fill="FFFFFF"/>
          </w:tcPr>
          <w:p w14:paraId="064DEB4D"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33,3%</w:t>
            </w:r>
          </w:p>
        </w:tc>
        <w:tc>
          <w:tcPr>
            <w:tcW w:w="1456" w:type="dxa"/>
            <w:tcBorders>
              <w:top w:val="nil"/>
              <w:bottom w:val="single" w:sz="16" w:space="0" w:color="000000"/>
            </w:tcBorders>
            <w:shd w:val="clear" w:color="auto" w:fill="FFFFFF"/>
          </w:tcPr>
          <w:p w14:paraId="7648916E"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66,7%</w:t>
            </w:r>
          </w:p>
        </w:tc>
        <w:tc>
          <w:tcPr>
            <w:tcW w:w="1000" w:type="dxa"/>
            <w:tcBorders>
              <w:top w:val="nil"/>
              <w:bottom w:val="single" w:sz="16" w:space="0" w:color="000000"/>
              <w:right w:val="single" w:sz="16" w:space="0" w:color="000000"/>
            </w:tcBorders>
            <w:shd w:val="clear" w:color="auto" w:fill="FFFFFF"/>
          </w:tcPr>
          <w:p w14:paraId="59002C75"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100,0%</w:t>
            </w:r>
          </w:p>
        </w:tc>
      </w:tr>
    </w:tbl>
    <w:p w14:paraId="51CBF3E9" w14:textId="77777777" w:rsidR="00550D96" w:rsidRPr="008212B2" w:rsidRDefault="00550D96" w:rsidP="00550D96">
      <w:pPr>
        <w:autoSpaceDE w:val="0"/>
        <w:autoSpaceDN w:val="0"/>
        <w:adjustRightInd w:val="0"/>
        <w:rPr>
          <w:lang w:val="mk-MK"/>
        </w:rPr>
      </w:pPr>
    </w:p>
    <w:p w14:paraId="18590C63" w14:textId="75B063A9" w:rsidR="00550D96" w:rsidRPr="008212B2" w:rsidRDefault="00550D96" w:rsidP="00550D96">
      <w:pPr>
        <w:autoSpaceDE w:val="0"/>
        <w:autoSpaceDN w:val="0"/>
        <w:adjustRightInd w:val="0"/>
        <w:jc w:val="center"/>
        <w:rPr>
          <w:lang w:val="mk-MK"/>
        </w:rPr>
      </w:pPr>
      <w:r w:rsidRPr="008212B2">
        <w:rPr>
          <w:noProof/>
          <w:lang w:val="mk-MK"/>
        </w:rPr>
        <w:drawing>
          <wp:inline distT="0" distB="0" distL="0" distR="0" wp14:anchorId="43440F30" wp14:editId="5D5DE1E8">
            <wp:extent cx="4518660" cy="3101340"/>
            <wp:effectExtent l="0" t="0" r="0" b="3810"/>
            <wp:docPr id="1208544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518660" cy="3101340"/>
                    </a:xfrm>
                    <a:prstGeom prst="rect">
                      <a:avLst/>
                    </a:prstGeom>
                    <a:noFill/>
                    <a:ln>
                      <a:noFill/>
                    </a:ln>
                  </pic:spPr>
                </pic:pic>
              </a:graphicData>
            </a:graphic>
          </wp:inline>
        </w:drawing>
      </w:r>
    </w:p>
    <w:p w14:paraId="2B3CE42B" w14:textId="516B5204" w:rsidR="00550D96" w:rsidRPr="00AB0A77" w:rsidRDefault="00550D96" w:rsidP="00550D96">
      <w:pPr>
        <w:ind w:left="720" w:hanging="180"/>
        <w:rPr>
          <w:rFonts w:ascii="Times New Roman" w:hAnsi="Times New Roman" w:cs="Times New Roman"/>
          <w:sz w:val="24"/>
          <w:szCs w:val="24"/>
          <w:lang w:val="mk-MK"/>
        </w:rPr>
      </w:pPr>
      <w:r w:rsidRPr="00AB0A77">
        <w:rPr>
          <w:rFonts w:ascii="Times New Roman" w:hAnsi="Times New Roman" w:cs="Times New Roman"/>
          <w:b/>
          <w:bCs/>
          <w:sz w:val="24"/>
          <w:szCs w:val="24"/>
          <w:lang w:val="mk-MK"/>
        </w:rPr>
        <w:t>Графикон 29</w:t>
      </w:r>
      <w:r w:rsidR="000C5155">
        <w:rPr>
          <w:rFonts w:ascii="Times New Roman" w:hAnsi="Times New Roman" w:cs="Times New Roman"/>
          <w:b/>
          <w:bCs/>
          <w:sz w:val="24"/>
          <w:szCs w:val="24"/>
          <w:lang w:val="mk-MK"/>
        </w:rPr>
        <w:t>:</w:t>
      </w:r>
      <w:r w:rsidR="000C5155" w:rsidRPr="008212B2">
        <w:rPr>
          <w:rFonts w:ascii="Times New Roman" w:hAnsi="Times New Roman" w:cs="Times New Roman"/>
          <w:sz w:val="24"/>
          <w:szCs w:val="24"/>
          <w:lang w:val="mk-MK"/>
        </w:rPr>
        <w:t xml:space="preserve"> </w:t>
      </w:r>
      <w:r w:rsidRPr="008212B2">
        <w:rPr>
          <w:rFonts w:ascii="Times New Roman" w:hAnsi="Times New Roman" w:cs="Times New Roman"/>
          <w:sz w:val="24"/>
          <w:szCs w:val="24"/>
          <w:lang w:val="mk-MK"/>
        </w:rPr>
        <w:t>Микробиолошки наоди</w:t>
      </w:r>
      <w:r w:rsidR="009D6CA0">
        <w:rPr>
          <w:rFonts w:ascii="Times New Roman" w:hAnsi="Times New Roman" w:cs="Times New Roman"/>
          <w:sz w:val="24"/>
          <w:szCs w:val="24"/>
          <w:lang w:val="mk-MK"/>
        </w:rPr>
        <w:t xml:space="preserve"> – </w:t>
      </w:r>
      <w:r w:rsidR="000C5155">
        <w:rPr>
          <w:rFonts w:ascii="Times New Roman" w:hAnsi="Times New Roman" w:cs="Times New Roman"/>
          <w:sz w:val="24"/>
          <w:szCs w:val="24"/>
          <w:lang w:val="mk-MK"/>
        </w:rPr>
        <w:t>г</w:t>
      </w:r>
      <w:r w:rsidRPr="00AB0A77">
        <w:rPr>
          <w:rFonts w:ascii="Times New Roman" w:hAnsi="Times New Roman" w:cs="Times New Roman"/>
          <w:sz w:val="24"/>
          <w:szCs w:val="24"/>
          <w:lang w:val="mk-MK"/>
        </w:rPr>
        <w:t xml:space="preserve">рупа 1 </w:t>
      </w:r>
      <w:r w:rsidR="000C5155">
        <w:rPr>
          <w:rFonts w:ascii="Times New Roman" w:hAnsi="Times New Roman" w:cs="Times New Roman"/>
          <w:sz w:val="24"/>
          <w:szCs w:val="24"/>
          <w:lang w:val="mk-MK"/>
        </w:rPr>
        <w:t>и</w:t>
      </w:r>
      <w:r w:rsidR="000C5155" w:rsidRPr="00AB0A77">
        <w:rPr>
          <w:rFonts w:ascii="Times New Roman" w:hAnsi="Times New Roman" w:cs="Times New Roman"/>
          <w:sz w:val="24"/>
          <w:szCs w:val="24"/>
          <w:lang w:val="mk-MK"/>
        </w:rPr>
        <w:t xml:space="preserve"> </w:t>
      </w:r>
      <w:r w:rsidR="000C5155">
        <w:rPr>
          <w:rFonts w:ascii="Times New Roman" w:hAnsi="Times New Roman" w:cs="Times New Roman"/>
          <w:sz w:val="24"/>
          <w:szCs w:val="24"/>
          <w:lang w:val="mk-MK"/>
        </w:rPr>
        <w:t>г</w:t>
      </w:r>
      <w:r w:rsidR="000C5155" w:rsidRPr="00AB0A77">
        <w:rPr>
          <w:rFonts w:ascii="Times New Roman" w:hAnsi="Times New Roman" w:cs="Times New Roman"/>
          <w:sz w:val="24"/>
          <w:szCs w:val="24"/>
          <w:lang w:val="mk-MK"/>
        </w:rPr>
        <w:t xml:space="preserve">рупа </w:t>
      </w:r>
      <w:r w:rsidRPr="00AB0A77">
        <w:rPr>
          <w:rFonts w:ascii="Times New Roman" w:hAnsi="Times New Roman" w:cs="Times New Roman"/>
          <w:sz w:val="24"/>
          <w:szCs w:val="24"/>
          <w:lang w:val="mk-MK"/>
        </w:rPr>
        <w:t>3</w:t>
      </w:r>
    </w:p>
    <w:p w14:paraId="5A0A13EB" w14:textId="77777777" w:rsidR="00550D96" w:rsidRPr="008212B2" w:rsidRDefault="00550D96" w:rsidP="00550D96">
      <w:pPr>
        <w:rPr>
          <w:rFonts w:ascii="Times New Roman" w:hAnsi="Times New Roman" w:cs="Times New Roman"/>
          <w:b/>
          <w:sz w:val="24"/>
          <w:szCs w:val="24"/>
          <w:lang w:val="mk-MK"/>
        </w:rPr>
      </w:pPr>
    </w:p>
    <w:p w14:paraId="78C13614" w14:textId="77777777" w:rsidR="00266556" w:rsidRPr="008212B2" w:rsidRDefault="00266556" w:rsidP="00550D96">
      <w:pPr>
        <w:rPr>
          <w:rFonts w:ascii="Times New Roman" w:hAnsi="Times New Roman" w:cs="Times New Roman"/>
          <w:sz w:val="24"/>
          <w:szCs w:val="24"/>
          <w:lang w:val="mk-MK"/>
        </w:rPr>
      </w:pPr>
    </w:p>
    <w:p w14:paraId="0C4BCDF0" w14:textId="77777777" w:rsidR="00266556" w:rsidRPr="008212B2" w:rsidRDefault="00266556" w:rsidP="00550D96">
      <w:pPr>
        <w:rPr>
          <w:rFonts w:ascii="Times New Roman" w:hAnsi="Times New Roman" w:cs="Times New Roman"/>
          <w:sz w:val="24"/>
          <w:szCs w:val="24"/>
          <w:lang w:val="mk-MK"/>
        </w:rPr>
      </w:pPr>
    </w:p>
    <w:p w14:paraId="4FAB1774" w14:textId="1D365280" w:rsidR="00550D96" w:rsidRPr="008212B2" w:rsidRDefault="00550D96" w:rsidP="00550D96">
      <w:pPr>
        <w:rPr>
          <w:rFonts w:ascii="Times New Roman" w:hAnsi="Times New Roman" w:cs="Times New Roman"/>
          <w:sz w:val="24"/>
          <w:szCs w:val="24"/>
          <w:lang w:val="mk-MK"/>
        </w:rPr>
      </w:pPr>
      <w:r w:rsidRPr="008212B2">
        <w:rPr>
          <w:rFonts w:ascii="Times New Roman" w:hAnsi="Times New Roman" w:cs="Times New Roman"/>
          <w:sz w:val="24"/>
          <w:szCs w:val="24"/>
          <w:lang w:val="mk-MK"/>
        </w:rPr>
        <w:t>5.3</w:t>
      </w:r>
      <w:r w:rsidR="000C5155">
        <w:rPr>
          <w:rFonts w:ascii="Times New Roman" w:hAnsi="Times New Roman" w:cs="Times New Roman"/>
          <w:sz w:val="24"/>
          <w:szCs w:val="24"/>
          <w:lang w:val="mk-MK"/>
        </w:rPr>
        <w:t>.</w:t>
      </w:r>
      <w:r w:rsidRPr="008212B2">
        <w:rPr>
          <w:rFonts w:ascii="Times New Roman" w:hAnsi="Times New Roman" w:cs="Times New Roman"/>
          <w:sz w:val="24"/>
          <w:szCs w:val="24"/>
          <w:lang w:val="mk-MK"/>
        </w:rPr>
        <w:t xml:space="preserve"> Х3 </w:t>
      </w:r>
      <w:r w:rsidR="000C5155">
        <w:rPr>
          <w:rFonts w:ascii="Times New Roman" w:hAnsi="Times New Roman" w:cs="Times New Roman"/>
          <w:sz w:val="24"/>
          <w:szCs w:val="24"/>
          <w:lang w:val="mk-MK"/>
        </w:rPr>
        <w:t>–</w:t>
      </w:r>
      <w:r w:rsidRPr="008212B2">
        <w:rPr>
          <w:rFonts w:ascii="Times New Roman" w:hAnsi="Times New Roman" w:cs="Times New Roman"/>
          <w:sz w:val="24"/>
          <w:szCs w:val="24"/>
          <w:lang w:val="mk-MK"/>
        </w:rPr>
        <w:t xml:space="preserve"> Х4</w:t>
      </w:r>
    </w:p>
    <w:p w14:paraId="71AFAB5C" w14:textId="77777777" w:rsidR="00550D96" w:rsidRPr="008212B2" w:rsidRDefault="00550D96" w:rsidP="00550D96">
      <w:pPr>
        <w:rPr>
          <w:rFonts w:ascii="Georgia" w:hAnsi="Georgia"/>
          <w:lang w:val="mk-MK"/>
        </w:rPr>
      </w:pPr>
    </w:p>
    <w:p w14:paraId="7B4DC9AD" w14:textId="7A9BBE1C" w:rsidR="00550D96" w:rsidRPr="008212B2" w:rsidRDefault="00B205B1" w:rsidP="00550D96">
      <w:pPr>
        <w:jc w:val="both"/>
        <w:rPr>
          <w:rFonts w:ascii="Times New Roman" w:hAnsi="Times New Roman" w:cs="Times New Roman"/>
          <w:sz w:val="24"/>
          <w:szCs w:val="24"/>
          <w:lang w:val="mk-MK"/>
        </w:rPr>
      </w:pPr>
      <w:r>
        <w:rPr>
          <w:rFonts w:ascii="Times New Roman" w:hAnsi="Times New Roman" w:cs="Times New Roman"/>
          <w:sz w:val="24"/>
          <w:szCs w:val="24"/>
          <w:lang w:val="mk-MK"/>
        </w:rPr>
        <w:t>Во</w:t>
      </w:r>
      <w:r w:rsidRPr="00AB0A77">
        <w:rPr>
          <w:rFonts w:ascii="Times New Roman" w:hAnsi="Times New Roman" w:cs="Times New Roman"/>
          <w:sz w:val="24"/>
          <w:szCs w:val="24"/>
          <w:lang w:val="mk-MK"/>
        </w:rPr>
        <w:t xml:space="preserve"> </w:t>
      </w:r>
      <w:r w:rsidR="00550D96" w:rsidRPr="00AB0A77">
        <w:rPr>
          <w:rFonts w:ascii="Times New Roman" w:hAnsi="Times New Roman" w:cs="Times New Roman"/>
          <w:sz w:val="24"/>
          <w:szCs w:val="24"/>
          <w:lang w:val="mk-MK"/>
        </w:rPr>
        <w:t xml:space="preserve">табела </w:t>
      </w:r>
      <w:r w:rsidR="00550D96" w:rsidRPr="008212B2">
        <w:rPr>
          <w:rFonts w:ascii="Times New Roman" w:hAnsi="Times New Roman" w:cs="Times New Roman"/>
          <w:sz w:val="24"/>
          <w:szCs w:val="24"/>
          <w:lang w:val="mk-MK"/>
        </w:rPr>
        <w:t>41</w:t>
      </w:r>
      <w:r w:rsidR="00550D96" w:rsidRPr="00AB0A77">
        <w:rPr>
          <w:rFonts w:ascii="Times New Roman" w:hAnsi="Times New Roman" w:cs="Times New Roman"/>
          <w:sz w:val="24"/>
          <w:szCs w:val="24"/>
          <w:lang w:val="mk-MK"/>
        </w:rPr>
        <w:t xml:space="preserve"> и графикон </w:t>
      </w:r>
      <w:r w:rsidR="00550D96" w:rsidRPr="008212B2">
        <w:rPr>
          <w:rFonts w:ascii="Times New Roman" w:hAnsi="Times New Roman" w:cs="Times New Roman"/>
          <w:sz w:val="24"/>
          <w:szCs w:val="24"/>
          <w:lang w:val="mk-MK"/>
        </w:rPr>
        <w:t>30</w:t>
      </w:r>
      <w:r w:rsidR="00550D96" w:rsidRPr="00AB0A77">
        <w:rPr>
          <w:rFonts w:ascii="Times New Roman" w:hAnsi="Times New Roman" w:cs="Times New Roman"/>
          <w:sz w:val="24"/>
          <w:szCs w:val="24"/>
          <w:lang w:val="mk-MK"/>
        </w:rPr>
        <w:t xml:space="preserve"> прикажаните резултати се однесуваат на </w:t>
      </w:r>
      <w:r w:rsidR="00550D96" w:rsidRPr="008212B2">
        <w:rPr>
          <w:rFonts w:ascii="Times New Roman" w:hAnsi="Times New Roman" w:cs="Times New Roman"/>
          <w:sz w:val="24"/>
          <w:szCs w:val="24"/>
          <w:lang w:val="mk-MK"/>
        </w:rPr>
        <w:t>состојбата на гингивата (индекс Loe-Sillnes</w:t>
      </w:r>
      <w:r w:rsidR="00550D96" w:rsidRPr="00AB0A77">
        <w:rPr>
          <w:rFonts w:ascii="Times New Roman" w:hAnsi="Times New Roman" w:cs="Times New Roman"/>
          <w:sz w:val="24"/>
          <w:szCs w:val="24"/>
          <w:lang w:val="mk-MK"/>
        </w:rPr>
        <w:t>/сулкус индекс на крварење</w:t>
      </w:r>
      <w:r w:rsidR="00550D96" w:rsidRPr="008212B2">
        <w:rPr>
          <w:rFonts w:ascii="Times New Roman" w:hAnsi="Times New Roman" w:cs="Times New Roman"/>
          <w:sz w:val="24"/>
          <w:szCs w:val="24"/>
          <w:lang w:val="mk-MK"/>
        </w:rPr>
        <w:t>/</w:t>
      </w:r>
      <w:r w:rsidR="00550D96" w:rsidRPr="008212B2">
        <w:rPr>
          <w:rFonts w:ascii="Times New Roman" w:hAnsi="Times New Roman" w:cs="Times New Roman"/>
          <w:bCs/>
          <w:color w:val="000000"/>
          <w:sz w:val="24"/>
          <w:szCs w:val="24"/>
          <w:lang w:val="mk-MK"/>
        </w:rPr>
        <w:t>LSB/SBI</w:t>
      </w:r>
      <w:r w:rsidR="00550D96" w:rsidRPr="00AB0A77">
        <w:rPr>
          <w:rFonts w:ascii="Times New Roman" w:hAnsi="Times New Roman" w:cs="Times New Roman"/>
          <w:sz w:val="24"/>
          <w:szCs w:val="24"/>
          <w:lang w:val="mk-MK"/>
        </w:rPr>
        <w:t>)</w:t>
      </w:r>
      <w:r w:rsidR="00550D96" w:rsidRPr="008212B2">
        <w:rPr>
          <w:rFonts w:ascii="Times New Roman" w:hAnsi="Times New Roman" w:cs="Times New Roman"/>
          <w:sz w:val="24"/>
          <w:szCs w:val="24"/>
          <w:lang w:val="mk-MK"/>
        </w:rPr>
        <w:t xml:space="preserve"> </w:t>
      </w:r>
      <w:r w:rsidR="00550D96" w:rsidRPr="00AB0A77">
        <w:rPr>
          <w:rFonts w:ascii="Times New Roman" w:hAnsi="Times New Roman" w:cs="Times New Roman"/>
          <w:sz w:val="24"/>
          <w:szCs w:val="24"/>
          <w:lang w:val="mk-MK"/>
        </w:rPr>
        <w:t>кај пациентите од група 2 и група 4</w:t>
      </w:r>
      <w:r w:rsidR="00550D96" w:rsidRPr="008212B2">
        <w:rPr>
          <w:rFonts w:ascii="Times New Roman" w:hAnsi="Times New Roman" w:cs="Times New Roman"/>
          <w:sz w:val="24"/>
          <w:szCs w:val="24"/>
          <w:lang w:val="mk-MK"/>
        </w:rPr>
        <w:t>.</w:t>
      </w:r>
    </w:p>
    <w:p w14:paraId="723EE95B" w14:textId="7BB13685" w:rsidR="00550D96" w:rsidRPr="00AB0A77" w:rsidRDefault="00550D96" w:rsidP="00550D96">
      <w:pPr>
        <w:jc w:val="both"/>
        <w:rPr>
          <w:rFonts w:ascii="Times New Roman" w:hAnsi="Times New Roman" w:cs="Times New Roman"/>
          <w:sz w:val="24"/>
          <w:szCs w:val="24"/>
          <w:lang w:val="mk-MK"/>
        </w:rPr>
      </w:pPr>
      <w:r w:rsidRPr="008212B2">
        <w:rPr>
          <w:rFonts w:ascii="Times New Roman" w:hAnsi="Times New Roman" w:cs="Times New Roman"/>
          <w:sz w:val="24"/>
          <w:szCs w:val="24"/>
          <w:lang w:val="mk-MK"/>
        </w:rPr>
        <w:t>За F = 5,</w:t>
      </w:r>
      <w:r w:rsidRPr="00AB0A77">
        <w:rPr>
          <w:rFonts w:ascii="Times New Roman" w:hAnsi="Times New Roman" w:cs="Times New Roman"/>
          <w:sz w:val="24"/>
          <w:szCs w:val="24"/>
          <w:lang w:val="mk-MK"/>
        </w:rPr>
        <w:t>81</w:t>
      </w:r>
      <w:r w:rsidRPr="008212B2">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и</w:t>
      </w:r>
      <w:r w:rsidRPr="008212B2">
        <w:rPr>
          <w:rFonts w:ascii="Times New Roman" w:hAnsi="Times New Roman" w:cs="Times New Roman"/>
          <w:sz w:val="24"/>
          <w:szCs w:val="24"/>
          <w:lang w:val="mk-MK"/>
        </w:rPr>
        <w:t xml:space="preserve"> p</w:t>
      </w:r>
      <w:r w:rsidR="00B205B1">
        <w:rPr>
          <w:rFonts w:ascii="Times New Roman" w:hAnsi="Times New Roman" w:cs="Times New Roman"/>
          <w:sz w:val="24"/>
          <w:szCs w:val="24"/>
          <w:lang w:val="mk-MK"/>
        </w:rPr>
        <w:t xml:space="preserve"> </w:t>
      </w:r>
      <w:r w:rsidRPr="008212B2">
        <w:rPr>
          <w:rFonts w:ascii="Times New Roman" w:hAnsi="Times New Roman" w:cs="Times New Roman"/>
          <w:sz w:val="24"/>
          <w:szCs w:val="24"/>
          <w:lang w:val="mk-MK"/>
        </w:rPr>
        <w:t>&lt;</w:t>
      </w:r>
      <w:r w:rsidR="00B205B1">
        <w:rPr>
          <w:rFonts w:ascii="Times New Roman" w:hAnsi="Times New Roman" w:cs="Times New Roman"/>
          <w:sz w:val="24"/>
          <w:szCs w:val="24"/>
          <w:lang w:val="mk-MK"/>
        </w:rPr>
        <w:t xml:space="preserve"> </w:t>
      </w:r>
      <w:r w:rsidRPr="008212B2">
        <w:rPr>
          <w:rFonts w:ascii="Times New Roman" w:hAnsi="Times New Roman" w:cs="Times New Roman"/>
          <w:sz w:val="24"/>
          <w:szCs w:val="24"/>
          <w:lang w:val="mk-MK"/>
        </w:rPr>
        <w:t>0,05</w:t>
      </w:r>
      <w:r w:rsidR="00B205B1">
        <w:rPr>
          <w:rFonts w:ascii="Times New Roman" w:hAnsi="Times New Roman" w:cs="Times New Roman"/>
          <w:sz w:val="24"/>
          <w:szCs w:val="24"/>
          <w:lang w:val="mk-MK"/>
        </w:rPr>
        <w:t xml:space="preserve"> </w:t>
      </w:r>
      <w:r w:rsidRPr="008212B2">
        <w:rPr>
          <w:rFonts w:ascii="Times New Roman" w:hAnsi="Times New Roman" w:cs="Times New Roman"/>
          <w:sz w:val="24"/>
          <w:szCs w:val="24"/>
          <w:lang w:val="mk-MK"/>
        </w:rPr>
        <w:t>(p</w:t>
      </w:r>
      <w:r w:rsidR="00B205B1">
        <w:rPr>
          <w:rFonts w:ascii="Times New Roman" w:hAnsi="Times New Roman" w:cs="Times New Roman"/>
          <w:sz w:val="24"/>
          <w:szCs w:val="24"/>
          <w:lang w:val="mk-MK"/>
        </w:rPr>
        <w:t xml:space="preserve"> </w:t>
      </w:r>
      <w:r w:rsidRPr="008212B2">
        <w:rPr>
          <w:rFonts w:ascii="Times New Roman" w:hAnsi="Times New Roman" w:cs="Times New Roman"/>
          <w:sz w:val="24"/>
          <w:szCs w:val="24"/>
          <w:lang w:val="mk-MK"/>
        </w:rPr>
        <w:t>=</w:t>
      </w:r>
      <w:r w:rsidR="00B205B1">
        <w:rPr>
          <w:rFonts w:ascii="Times New Roman" w:hAnsi="Times New Roman" w:cs="Times New Roman"/>
          <w:sz w:val="24"/>
          <w:szCs w:val="24"/>
          <w:lang w:val="mk-MK"/>
        </w:rPr>
        <w:t xml:space="preserve"> </w:t>
      </w:r>
      <w:r w:rsidRPr="008212B2">
        <w:rPr>
          <w:rFonts w:ascii="Times New Roman" w:hAnsi="Times New Roman" w:cs="Times New Roman"/>
          <w:sz w:val="24"/>
          <w:szCs w:val="24"/>
          <w:lang w:val="mk-MK"/>
        </w:rPr>
        <w:t>0,023)</w:t>
      </w:r>
      <w:r w:rsidRPr="00AB0A77">
        <w:rPr>
          <w:rFonts w:ascii="Times New Roman" w:hAnsi="Times New Roman" w:cs="Times New Roman"/>
          <w:sz w:val="24"/>
          <w:szCs w:val="24"/>
          <w:lang w:val="mk-MK"/>
        </w:rPr>
        <w:t xml:space="preserve"> постои </w:t>
      </w:r>
      <w:r w:rsidR="00B205B1" w:rsidRPr="00AB0A77">
        <w:rPr>
          <w:rFonts w:ascii="Times New Roman" w:hAnsi="Times New Roman" w:cs="Times New Roman"/>
          <w:sz w:val="24"/>
          <w:szCs w:val="24"/>
          <w:lang w:val="mk-MK"/>
        </w:rPr>
        <w:t>знач</w:t>
      </w:r>
      <w:r w:rsidR="00B205B1">
        <w:rPr>
          <w:rFonts w:ascii="Times New Roman" w:hAnsi="Times New Roman" w:cs="Times New Roman"/>
          <w:sz w:val="24"/>
          <w:szCs w:val="24"/>
          <w:lang w:val="mk-MK"/>
        </w:rPr>
        <w:t>ител</w:t>
      </w:r>
      <w:r w:rsidR="00B205B1" w:rsidRPr="00AB0A77">
        <w:rPr>
          <w:rFonts w:ascii="Times New Roman" w:hAnsi="Times New Roman" w:cs="Times New Roman"/>
          <w:sz w:val="24"/>
          <w:szCs w:val="24"/>
          <w:lang w:val="mk-MK"/>
        </w:rPr>
        <w:t xml:space="preserve">на </w:t>
      </w:r>
      <w:r w:rsidRPr="00AB0A77">
        <w:rPr>
          <w:rFonts w:ascii="Times New Roman" w:hAnsi="Times New Roman" w:cs="Times New Roman"/>
          <w:sz w:val="24"/>
          <w:szCs w:val="24"/>
          <w:lang w:val="mk-MK"/>
        </w:rPr>
        <w:t xml:space="preserve">разлика во </w:t>
      </w:r>
      <w:r w:rsidRPr="008212B2">
        <w:rPr>
          <w:rFonts w:ascii="Times New Roman" w:hAnsi="Times New Roman" w:cs="Times New Roman"/>
          <w:sz w:val="24"/>
          <w:szCs w:val="24"/>
          <w:lang w:val="mk-MK"/>
        </w:rPr>
        <w:t>состојбата на гингивата (индекс Loe-Sillnes</w:t>
      </w:r>
      <w:r w:rsidRPr="00AB0A77">
        <w:rPr>
          <w:rFonts w:ascii="Times New Roman" w:hAnsi="Times New Roman" w:cs="Times New Roman"/>
          <w:sz w:val="24"/>
          <w:szCs w:val="24"/>
          <w:lang w:val="mk-MK"/>
        </w:rPr>
        <w:t>/сулкус индекс на крварење</w:t>
      </w:r>
      <w:r w:rsidRPr="008212B2">
        <w:rPr>
          <w:rFonts w:ascii="Times New Roman" w:hAnsi="Times New Roman" w:cs="Times New Roman"/>
          <w:sz w:val="24"/>
          <w:szCs w:val="24"/>
          <w:lang w:val="mk-MK"/>
        </w:rPr>
        <w:t>/</w:t>
      </w:r>
      <w:r w:rsidRPr="008212B2">
        <w:rPr>
          <w:rFonts w:ascii="Times New Roman" w:hAnsi="Times New Roman" w:cs="Times New Roman"/>
          <w:bCs/>
          <w:color w:val="000000"/>
          <w:sz w:val="24"/>
          <w:szCs w:val="24"/>
          <w:lang w:val="mk-MK"/>
        </w:rPr>
        <w:t>LSB/SBI</w:t>
      </w:r>
      <w:r w:rsidRPr="00AB0A77">
        <w:rPr>
          <w:rFonts w:ascii="Times New Roman" w:hAnsi="Times New Roman" w:cs="Times New Roman"/>
          <w:sz w:val="24"/>
          <w:szCs w:val="24"/>
          <w:lang w:val="mk-MK"/>
        </w:rPr>
        <w:t>)</w:t>
      </w:r>
      <w:r w:rsidRPr="008212B2">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кај пациентите од група 2 и група 4.</w:t>
      </w:r>
    </w:p>
    <w:p w14:paraId="728B3D78" w14:textId="25DCA358" w:rsidR="00550D96" w:rsidRPr="008212B2" w:rsidRDefault="00550D96" w:rsidP="00550D96">
      <w:pPr>
        <w:jc w:val="both"/>
        <w:rPr>
          <w:rFonts w:ascii="Times New Roman" w:hAnsi="Times New Roman" w:cs="Times New Roman"/>
          <w:bCs/>
          <w:color w:val="000000"/>
          <w:sz w:val="24"/>
          <w:szCs w:val="24"/>
          <w:lang w:val="mk-MK"/>
        </w:rPr>
      </w:pPr>
      <w:r w:rsidRPr="008212B2">
        <w:rPr>
          <w:rFonts w:ascii="Times New Roman" w:hAnsi="Times New Roman" w:cs="Times New Roman"/>
          <w:sz w:val="24"/>
          <w:szCs w:val="24"/>
          <w:lang w:val="mk-MK"/>
        </w:rPr>
        <w:t>Во група 2 (пациенти непушачи кои беа подложени на конвенционален пародонтален третман дополнет со ласерска терапија</w:t>
      </w:r>
      <w:r w:rsidR="00B205B1">
        <w:rPr>
          <w:rFonts w:ascii="Times New Roman" w:hAnsi="Times New Roman" w:cs="Times New Roman"/>
          <w:sz w:val="24"/>
          <w:szCs w:val="24"/>
          <w:lang w:val="mk-MK"/>
        </w:rPr>
        <w:t>/</w:t>
      </w:r>
      <w:r w:rsidRPr="008212B2">
        <w:rPr>
          <w:rFonts w:ascii="Times New Roman" w:hAnsi="Times New Roman" w:cs="Times New Roman"/>
          <w:sz w:val="24"/>
          <w:szCs w:val="24"/>
          <w:lang w:val="mk-MK"/>
        </w:rPr>
        <w:t>диоден ласер) состојбата на гингивата</w:t>
      </w:r>
      <w:r w:rsidRPr="00AB0A77">
        <w:rPr>
          <w:rFonts w:ascii="Times New Roman" w:hAnsi="Times New Roman" w:cs="Times New Roman"/>
          <w:sz w:val="24"/>
          <w:szCs w:val="24"/>
          <w:lang w:val="mk-MK"/>
        </w:rPr>
        <w:t xml:space="preserve"> варира во интервалот 1,16</w:t>
      </w:r>
      <w:r w:rsidRPr="00AB0A77">
        <w:rPr>
          <w:rFonts w:ascii="Times New Roman" w:hAnsi="Times New Roman" w:cs="Times New Roman"/>
          <w:sz w:val="24"/>
          <w:szCs w:val="24"/>
          <w:lang w:val="mk-MK"/>
        </w:rPr>
        <w:sym w:font="Symbol" w:char="F0B1"/>
      </w:r>
      <w:r w:rsidRPr="00AB0A77">
        <w:rPr>
          <w:rFonts w:ascii="Times New Roman" w:hAnsi="Times New Roman" w:cs="Times New Roman"/>
          <w:sz w:val="24"/>
          <w:szCs w:val="24"/>
          <w:lang w:val="mk-MK"/>
        </w:rPr>
        <w:t>0,09</w:t>
      </w:r>
      <w:r w:rsidRPr="008212B2">
        <w:rPr>
          <w:rFonts w:ascii="Times New Roman" w:hAnsi="Times New Roman" w:cs="Times New Roman"/>
          <w:sz w:val="24"/>
          <w:szCs w:val="24"/>
          <w:lang w:val="mk-MK"/>
        </w:rPr>
        <w:t>;</w:t>
      </w:r>
      <w:r w:rsidRPr="008212B2">
        <w:rPr>
          <w:rFonts w:ascii="Times New Roman" w:hAnsi="Times New Roman" w:cs="Times New Roman"/>
          <w:bCs/>
          <w:color w:val="000000"/>
          <w:sz w:val="24"/>
          <w:szCs w:val="24"/>
          <w:lang w:val="mk-MK"/>
        </w:rPr>
        <w:sym w:font="Symbol" w:char="F0B1"/>
      </w:r>
      <w:r w:rsidRPr="008212B2">
        <w:rPr>
          <w:rFonts w:ascii="Times New Roman" w:hAnsi="Times New Roman" w:cs="Times New Roman"/>
          <w:bCs/>
          <w:color w:val="000000"/>
          <w:sz w:val="24"/>
          <w:szCs w:val="24"/>
          <w:lang w:val="mk-MK"/>
        </w:rPr>
        <w:t>95,00%CI:0,97-1,34.</w:t>
      </w:r>
    </w:p>
    <w:p w14:paraId="62C216B5" w14:textId="0BA70117" w:rsidR="00550D96" w:rsidRPr="008212B2" w:rsidRDefault="00550D96" w:rsidP="00550D96">
      <w:pPr>
        <w:jc w:val="both"/>
        <w:rPr>
          <w:rFonts w:ascii="Times New Roman" w:hAnsi="Times New Roman" w:cs="Times New Roman"/>
          <w:bCs/>
          <w:color w:val="000000"/>
          <w:sz w:val="24"/>
          <w:szCs w:val="24"/>
          <w:lang w:val="mk-MK"/>
        </w:rPr>
      </w:pPr>
      <w:r w:rsidRPr="008212B2">
        <w:rPr>
          <w:rFonts w:ascii="Times New Roman" w:hAnsi="Times New Roman" w:cs="Times New Roman"/>
          <w:sz w:val="24"/>
          <w:szCs w:val="24"/>
          <w:lang w:val="mk-MK"/>
        </w:rPr>
        <w:t>Во група 4 (пациенти пушачи кои беа подложени на конвенционален пародонтален третман дополнет со ласерска терапија</w:t>
      </w:r>
      <w:r w:rsidR="00B205B1">
        <w:rPr>
          <w:rFonts w:ascii="Times New Roman" w:hAnsi="Times New Roman" w:cs="Times New Roman"/>
          <w:sz w:val="24"/>
          <w:szCs w:val="24"/>
          <w:lang w:val="mk-MK"/>
        </w:rPr>
        <w:t>/</w:t>
      </w:r>
      <w:r w:rsidRPr="008212B2">
        <w:rPr>
          <w:rFonts w:ascii="Times New Roman" w:hAnsi="Times New Roman" w:cs="Times New Roman"/>
          <w:sz w:val="24"/>
          <w:szCs w:val="24"/>
          <w:lang w:val="mk-MK"/>
        </w:rPr>
        <w:t>диоден ласер) состојбата на гингивата</w:t>
      </w:r>
      <w:r w:rsidRPr="00AB0A77">
        <w:rPr>
          <w:rFonts w:ascii="Times New Roman" w:hAnsi="Times New Roman" w:cs="Times New Roman"/>
          <w:sz w:val="24"/>
          <w:szCs w:val="24"/>
          <w:lang w:val="mk-MK"/>
        </w:rPr>
        <w:t xml:space="preserve"> варира во интервалот 0,</w:t>
      </w:r>
      <w:r w:rsidRPr="008212B2">
        <w:rPr>
          <w:rFonts w:ascii="Times New Roman" w:hAnsi="Times New Roman" w:cs="Times New Roman"/>
          <w:sz w:val="24"/>
          <w:szCs w:val="24"/>
          <w:lang w:val="mk-MK"/>
        </w:rPr>
        <w:t>84</w:t>
      </w:r>
      <w:r w:rsidRPr="00AB0A77">
        <w:rPr>
          <w:rFonts w:ascii="Times New Roman" w:hAnsi="Times New Roman" w:cs="Times New Roman"/>
          <w:sz w:val="24"/>
          <w:szCs w:val="24"/>
          <w:lang w:val="mk-MK"/>
        </w:rPr>
        <w:sym w:font="Symbol" w:char="F0B1"/>
      </w:r>
      <w:r w:rsidRPr="00AB0A77">
        <w:rPr>
          <w:rFonts w:ascii="Times New Roman" w:hAnsi="Times New Roman" w:cs="Times New Roman"/>
          <w:sz w:val="24"/>
          <w:szCs w:val="24"/>
          <w:lang w:val="mk-MK"/>
        </w:rPr>
        <w:t>0,09</w:t>
      </w:r>
      <w:r w:rsidRPr="008212B2">
        <w:rPr>
          <w:rFonts w:ascii="Times New Roman" w:hAnsi="Times New Roman" w:cs="Times New Roman"/>
          <w:sz w:val="24"/>
          <w:szCs w:val="24"/>
          <w:lang w:val="mk-MK"/>
        </w:rPr>
        <w:t>;</w:t>
      </w:r>
      <w:r w:rsidRPr="008212B2">
        <w:rPr>
          <w:rFonts w:ascii="Times New Roman" w:hAnsi="Times New Roman" w:cs="Times New Roman"/>
          <w:bCs/>
          <w:color w:val="000000"/>
          <w:sz w:val="24"/>
          <w:szCs w:val="24"/>
          <w:lang w:val="mk-MK"/>
        </w:rPr>
        <w:t xml:space="preserve"> </w:t>
      </w:r>
      <w:r w:rsidRPr="008212B2">
        <w:rPr>
          <w:rFonts w:ascii="Times New Roman" w:hAnsi="Times New Roman" w:cs="Times New Roman"/>
          <w:bCs/>
          <w:color w:val="000000"/>
          <w:sz w:val="24"/>
          <w:szCs w:val="24"/>
          <w:lang w:val="mk-MK"/>
        </w:rPr>
        <w:sym w:font="Symbol" w:char="F0B1"/>
      </w:r>
      <w:r w:rsidRPr="008212B2">
        <w:rPr>
          <w:rFonts w:ascii="Times New Roman" w:hAnsi="Times New Roman" w:cs="Times New Roman"/>
          <w:bCs/>
          <w:color w:val="000000"/>
          <w:sz w:val="24"/>
          <w:szCs w:val="24"/>
          <w:lang w:val="mk-MK"/>
        </w:rPr>
        <w:t>95,00%CI:0,66-1,03.</w:t>
      </w:r>
    </w:p>
    <w:p w14:paraId="4AEE102B" w14:textId="77777777" w:rsidR="00550D96" w:rsidRPr="008212B2" w:rsidRDefault="00550D96" w:rsidP="00550D96">
      <w:pPr>
        <w:rPr>
          <w:rFonts w:ascii="Times New Roman" w:hAnsi="Times New Roman" w:cs="Times New Roman"/>
          <w:bCs/>
          <w:color w:val="000000"/>
          <w:sz w:val="24"/>
          <w:szCs w:val="24"/>
          <w:lang w:val="mk-MK"/>
        </w:rPr>
      </w:pPr>
    </w:p>
    <w:p w14:paraId="29EF2979" w14:textId="250E0277" w:rsidR="00550D96" w:rsidRPr="00AB0A77" w:rsidRDefault="00550D96" w:rsidP="00550D96">
      <w:pPr>
        <w:rPr>
          <w:rFonts w:ascii="Times New Roman" w:hAnsi="Times New Roman" w:cs="Times New Roman"/>
          <w:sz w:val="24"/>
          <w:szCs w:val="24"/>
          <w:lang w:val="mk-MK"/>
        </w:rPr>
      </w:pPr>
      <w:r w:rsidRPr="00AB0A77">
        <w:rPr>
          <w:rFonts w:ascii="Times New Roman" w:hAnsi="Times New Roman" w:cs="Times New Roman"/>
          <w:b/>
          <w:bCs/>
          <w:sz w:val="24"/>
          <w:szCs w:val="24"/>
          <w:lang w:val="mk-MK"/>
        </w:rPr>
        <w:t>Табела 41</w:t>
      </w:r>
      <w:r w:rsidR="00E954D3">
        <w:rPr>
          <w:rFonts w:ascii="Times New Roman" w:hAnsi="Times New Roman" w:cs="Times New Roman"/>
          <w:b/>
          <w:bCs/>
          <w:sz w:val="24"/>
          <w:szCs w:val="24"/>
          <w:lang w:val="mk-MK"/>
        </w:rPr>
        <w:t>:</w:t>
      </w:r>
      <w:r w:rsidRPr="00AB0A77">
        <w:rPr>
          <w:rFonts w:ascii="Times New Roman" w:hAnsi="Times New Roman" w:cs="Times New Roman"/>
          <w:sz w:val="24"/>
          <w:szCs w:val="24"/>
          <w:lang w:val="mk-MK"/>
        </w:rPr>
        <w:t xml:space="preserve"> Клинички наоди </w:t>
      </w:r>
      <w:r w:rsidR="00040B51">
        <w:rPr>
          <w:rFonts w:ascii="Times New Roman" w:hAnsi="Times New Roman" w:cs="Times New Roman"/>
          <w:sz w:val="24"/>
          <w:szCs w:val="24"/>
          <w:lang w:val="mk-MK"/>
        </w:rPr>
        <w:t>–</w:t>
      </w:r>
      <w:r w:rsidRPr="00AB0A77">
        <w:rPr>
          <w:rFonts w:ascii="Times New Roman" w:hAnsi="Times New Roman" w:cs="Times New Roman"/>
          <w:sz w:val="24"/>
          <w:szCs w:val="24"/>
          <w:lang w:val="mk-MK"/>
        </w:rPr>
        <w:t xml:space="preserve"> </w:t>
      </w:r>
      <w:r w:rsidR="00040B51">
        <w:rPr>
          <w:rFonts w:ascii="Times New Roman" w:hAnsi="Times New Roman" w:cs="Times New Roman"/>
          <w:sz w:val="24"/>
          <w:szCs w:val="24"/>
          <w:lang w:val="mk-MK"/>
        </w:rPr>
        <w:t>г</w:t>
      </w:r>
      <w:r w:rsidRPr="00AB0A77">
        <w:rPr>
          <w:rFonts w:ascii="Times New Roman" w:hAnsi="Times New Roman" w:cs="Times New Roman"/>
          <w:sz w:val="24"/>
          <w:szCs w:val="24"/>
          <w:lang w:val="mk-MK"/>
        </w:rPr>
        <w:t xml:space="preserve">рупа 2 </w:t>
      </w:r>
      <w:r w:rsidR="00040B51">
        <w:rPr>
          <w:rFonts w:ascii="Times New Roman" w:hAnsi="Times New Roman" w:cs="Times New Roman"/>
          <w:sz w:val="24"/>
          <w:szCs w:val="24"/>
          <w:lang w:val="mk-MK"/>
        </w:rPr>
        <w:t>и</w:t>
      </w:r>
      <w:r w:rsidR="00040B51" w:rsidRPr="00AB0A77">
        <w:rPr>
          <w:rFonts w:ascii="Times New Roman" w:hAnsi="Times New Roman" w:cs="Times New Roman"/>
          <w:sz w:val="24"/>
          <w:szCs w:val="24"/>
          <w:lang w:val="mk-MK"/>
        </w:rPr>
        <w:t xml:space="preserve"> </w:t>
      </w:r>
      <w:r w:rsidR="00040B51">
        <w:rPr>
          <w:rFonts w:ascii="Times New Roman" w:hAnsi="Times New Roman" w:cs="Times New Roman"/>
          <w:sz w:val="24"/>
          <w:szCs w:val="24"/>
          <w:lang w:val="mk-MK"/>
        </w:rPr>
        <w:t>г</w:t>
      </w:r>
      <w:r w:rsidR="00040B51" w:rsidRPr="00AB0A77">
        <w:rPr>
          <w:rFonts w:ascii="Times New Roman" w:hAnsi="Times New Roman" w:cs="Times New Roman"/>
          <w:sz w:val="24"/>
          <w:szCs w:val="24"/>
          <w:lang w:val="mk-MK"/>
        </w:rPr>
        <w:t xml:space="preserve">рупа </w:t>
      </w:r>
      <w:r w:rsidRPr="00AB0A77">
        <w:rPr>
          <w:rFonts w:ascii="Times New Roman" w:hAnsi="Times New Roman" w:cs="Times New Roman"/>
          <w:sz w:val="24"/>
          <w:szCs w:val="24"/>
          <w:lang w:val="mk-MK"/>
        </w:rPr>
        <w:t>4</w:t>
      </w:r>
    </w:p>
    <w:p w14:paraId="5716D75B" w14:textId="77777777" w:rsidR="00550D96" w:rsidRPr="00AB0A77" w:rsidRDefault="00550D96" w:rsidP="00550D96">
      <w:pPr>
        <w:rPr>
          <w:rFonts w:ascii="Georgia" w:hAnsi="Georgia"/>
          <w:lang w:val="mk-MK"/>
        </w:rPr>
      </w:pP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808"/>
        <w:gridCol w:w="802"/>
        <w:gridCol w:w="592"/>
        <w:gridCol w:w="789"/>
        <w:gridCol w:w="847"/>
        <w:gridCol w:w="901"/>
        <w:gridCol w:w="297"/>
      </w:tblGrid>
      <w:tr w:rsidR="00550D96" w:rsidRPr="00AB0A77" w14:paraId="084D8AD3" w14:textId="77777777" w:rsidTr="00D50BCE">
        <w:trPr>
          <w:tblCellSpacing w:w="15" w:type="dxa"/>
          <w:jc w:val="center"/>
        </w:trPr>
        <w:tc>
          <w:tcPr>
            <w:tcW w:w="0" w:type="auto"/>
            <w:gridSpan w:val="7"/>
            <w:tcBorders>
              <w:top w:val="nil"/>
              <w:left w:val="nil"/>
              <w:bottom w:val="nil"/>
              <w:right w:val="nil"/>
            </w:tcBorders>
            <w:noWrap/>
            <w:vAlign w:val="center"/>
          </w:tcPr>
          <w:p w14:paraId="22509414" w14:textId="60ABED88" w:rsidR="00550D96" w:rsidRPr="00AB0A77" w:rsidRDefault="00550D96" w:rsidP="00D50BCE">
            <w:pPr>
              <w:jc w:val="center"/>
              <w:rPr>
                <w:rFonts w:ascii="Georgia" w:hAnsi="Georgia"/>
                <w:lang w:val="mk-MK"/>
              </w:rPr>
            </w:pPr>
            <w:r w:rsidRPr="00AB0A77">
              <w:rPr>
                <w:rFonts w:ascii="Georgia" w:hAnsi="Georgia" w:cs="Arial"/>
                <w:color w:val="000000"/>
                <w:sz w:val="20"/>
                <w:szCs w:val="20"/>
                <w:lang w:val="mk-MK"/>
              </w:rPr>
              <w:t>Група; LS Means: F(1, 28)</w:t>
            </w:r>
            <w:r w:rsidR="00040B51">
              <w:rPr>
                <w:rFonts w:ascii="Georgia" w:hAnsi="Georgia" w:cs="Arial"/>
                <w:color w:val="000000"/>
                <w:sz w:val="20"/>
                <w:szCs w:val="20"/>
                <w:lang w:val="mk-MK"/>
              </w:rPr>
              <w:t xml:space="preserve"> </w:t>
            </w:r>
            <w:r w:rsidRPr="00AB0A77">
              <w:rPr>
                <w:rFonts w:ascii="Georgia" w:hAnsi="Georgia" w:cs="Arial"/>
                <w:color w:val="000000"/>
                <w:sz w:val="20"/>
                <w:szCs w:val="20"/>
                <w:lang w:val="mk-MK"/>
              </w:rPr>
              <w:t>=</w:t>
            </w:r>
            <w:r w:rsidR="00040B51">
              <w:rPr>
                <w:rFonts w:ascii="Georgia" w:hAnsi="Georgia" w:cs="Arial"/>
                <w:color w:val="000000"/>
                <w:sz w:val="20"/>
                <w:szCs w:val="20"/>
                <w:lang w:val="mk-MK"/>
              </w:rPr>
              <w:t xml:space="preserve"> </w:t>
            </w:r>
            <w:r w:rsidRPr="00AB0A77">
              <w:rPr>
                <w:rFonts w:ascii="Georgia" w:hAnsi="Georgia" w:cs="Arial"/>
                <w:color w:val="000000"/>
                <w:sz w:val="20"/>
                <w:szCs w:val="20"/>
                <w:lang w:val="mk-MK"/>
              </w:rPr>
              <w:t>5,814</w:t>
            </w:r>
            <w:r w:rsidRPr="008212B2">
              <w:rPr>
                <w:rFonts w:ascii="Georgia" w:hAnsi="Georgia" w:cs="Arial"/>
                <w:color w:val="000000"/>
                <w:sz w:val="20"/>
                <w:szCs w:val="20"/>
                <w:lang w:val="mk-MK"/>
              </w:rPr>
              <w:t>;</w:t>
            </w:r>
            <w:r w:rsidRPr="00AB0A77">
              <w:rPr>
                <w:rFonts w:ascii="Georgia" w:hAnsi="Georgia" w:cs="Arial"/>
                <w:color w:val="000000"/>
                <w:sz w:val="20"/>
                <w:szCs w:val="20"/>
                <w:lang w:val="mk-MK"/>
              </w:rPr>
              <w:t xml:space="preserve"> p</w:t>
            </w:r>
            <w:r w:rsidR="00040B51">
              <w:rPr>
                <w:rFonts w:ascii="Georgia" w:hAnsi="Georgia" w:cs="Arial"/>
                <w:color w:val="000000"/>
                <w:sz w:val="20"/>
                <w:szCs w:val="20"/>
                <w:lang w:val="mk-MK"/>
              </w:rPr>
              <w:t xml:space="preserve"> </w:t>
            </w:r>
            <w:r w:rsidRPr="00AB0A77">
              <w:rPr>
                <w:rFonts w:ascii="Georgia" w:hAnsi="Georgia" w:cs="Arial"/>
                <w:color w:val="000000"/>
                <w:sz w:val="20"/>
                <w:szCs w:val="20"/>
                <w:lang w:val="mk-MK"/>
              </w:rPr>
              <w:t>=</w:t>
            </w:r>
            <w:r w:rsidR="00040B51">
              <w:rPr>
                <w:rFonts w:ascii="Georgia" w:hAnsi="Georgia" w:cs="Arial"/>
                <w:color w:val="000000"/>
                <w:sz w:val="20"/>
                <w:szCs w:val="20"/>
                <w:lang w:val="mk-MK"/>
              </w:rPr>
              <w:t xml:space="preserve"> </w:t>
            </w:r>
            <w:r w:rsidRPr="008212B2">
              <w:rPr>
                <w:rFonts w:ascii="Georgia" w:hAnsi="Georgia" w:cs="Arial"/>
                <w:b/>
                <w:color w:val="000000"/>
                <w:sz w:val="20"/>
                <w:szCs w:val="20"/>
                <w:lang w:val="mk-MK"/>
              </w:rPr>
              <w:t>0</w:t>
            </w:r>
            <w:r w:rsidRPr="00AB0A77">
              <w:rPr>
                <w:rFonts w:ascii="Georgia" w:hAnsi="Georgia" w:cs="Arial"/>
                <w:b/>
                <w:color w:val="000000"/>
                <w:sz w:val="20"/>
                <w:szCs w:val="20"/>
                <w:lang w:val="mk-MK"/>
              </w:rPr>
              <w:t>,0227</w:t>
            </w:r>
          </w:p>
        </w:tc>
      </w:tr>
      <w:tr w:rsidR="00550D96" w:rsidRPr="00AB0A77" w14:paraId="7533A9F2" w14:textId="77777777" w:rsidTr="00D50BCE">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tcPr>
          <w:p w14:paraId="21D3860A" w14:textId="77777777" w:rsidR="00550D96" w:rsidRPr="008212B2" w:rsidRDefault="00550D96" w:rsidP="00D50BCE">
            <w:pPr>
              <w:jc w:val="center"/>
              <w:rPr>
                <w:rFonts w:ascii="Georgia" w:hAnsi="Georgia"/>
                <w:bCs/>
                <w:sz w:val="20"/>
                <w:szCs w:val="20"/>
                <w:lang w:val="mk-MK"/>
              </w:rPr>
            </w:pPr>
            <w:r w:rsidRPr="008212B2">
              <w:rPr>
                <w:rFonts w:ascii="Georgia" w:hAnsi="Georgia"/>
                <w:bCs/>
                <w:sz w:val="20"/>
                <w:szCs w:val="20"/>
                <w:lang w:val="mk-MK"/>
              </w:rPr>
              <w:t>Cell No.</w:t>
            </w:r>
          </w:p>
        </w:tc>
        <w:tc>
          <w:tcPr>
            <w:tcW w:w="0" w:type="auto"/>
            <w:tcBorders>
              <w:top w:val="outset" w:sz="6" w:space="0" w:color="auto"/>
              <w:left w:val="outset" w:sz="6" w:space="0" w:color="auto"/>
              <w:bottom w:val="outset" w:sz="6" w:space="0" w:color="auto"/>
              <w:right w:val="outset" w:sz="6" w:space="0" w:color="auto"/>
            </w:tcBorders>
            <w:noWrap/>
            <w:vAlign w:val="center"/>
          </w:tcPr>
          <w:p w14:paraId="4AC9E8C0" w14:textId="77777777" w:rsidR="00550D96" w:rsidRPr="008212B2" w:rsidRDefault="00550D96" w:rsidP="00D50BCE">
            <w:pPr>
              <w:jc w:val="center"/>
              <w:rPr>
                <w:rFonts w:ascii="Georgia" w:hAnsi="Georgia"/>
                <w:bCs/>
                <w:sz w:val="20"/>
                <w:szCs w:val="20"/>
                <w:lang w:val="mk-MK"/>
              </w:rPr>
            </w:pPr>
            <w:r w:rsidRPr="008212B2">
              <w:rPr>
                <w:rFonts w:ascii="Georgia" w:hAnsi="Georgia" w:cs="Arial"/>
                <w:bCs/>
                <w:color w:val="000000"/>
                <w:sz w:val="20"/>
                <w:szCs w:val="20"/>
                <w:lang w:val="mk-MK"/>
              </w:rPr>
              <w:t>Група</w:t>
            </w:r>
          </w:p>
        </w:tc>
        <w:tc>
          <w:tcPr>
            <w:tcW w:w="0" w:type="auto"/>
            <w:tcBorders>
              <w:top w:val="outset" w:sz="6" w:space="0" w:color="auto"/>
              <w:left w:val="outset" w:sz="6" w:space="0" w:color="auto"/>
              <w:bottom w:val="outset" w:sz="6" w:space="0" w:color="auto"/>
              <w:right w:val="outset" w:sz="6" w:space="0" w:color="auto"/>
            </w:tcBorders>
            <w:noWrap/>
            <w:vAlign w:val="center"/>
          </w:tcPr>
          <w:p w14:paraId="3EF2F3A7" w14:textId="77777777" w:rsidR="00550D96" w:rsidRPr="008212B2" w:rsidRDefault="00550D96" w:rsidP="00D50BCE">
            <w:pPr>
              <w:jc w:val="center"/>
              <w:rPr>
                <w:rFonts w:ascii="Georgia" w:hAnsi="Georgia" w:cs="Arial"/>
                <w:bCs/>
                <w:color w:val="000000"/>
                <w:sz w:val="20"/>
                <w:szCs w:val="20"/>
                <w:lang w:val="mk-MK"/>
              </w:rPr>
            </w:pPr>
            <w:r w:rsidRPr="008212B2">
              <w:rPr>
                <w:rFonts w:ascii="Georgia" w:hAnsi="Georgia" w:cs="Arial"/>
                <w:bCs/>
                <w:color w:val="000000"/>
                <w:sz w:val="20"/>
                <w:szCs w:val="20"/>
                <w:lang w:val="mk-MK"/>
              </w:rPr>
              <w:t>DV_1</w:t>
            </w:r>
          </w:p>
          <w:p w14:paraId="097A28B6" w14:textId="77777777" w:rsidR="00550D96" w:rsidRPr="008212B2" w:rsidRDefault="00550D96" w:rsidP="00D50BCE">
            <w:pPr>
              <w:jc w:val="center"/>
              <w:rPr>
                <w:rFonts w:ascii="Georgia" w:hAnsi="Georgia"/>
                <w:bCs/>
                <w:sz w:val="20"/>
                <w:szCs w:val="20"/>
                <w:lang w:val="mk-MK"/>
              </w:rPr>
            </w:pPr>
            <w:r w:rsidRPr="008212B2">
              <w:rPr>
                <w:rFonts w:ascii="Georgia" w:hAnsi="Georgia" w:cs="Arial"/>
                <w:bCs/>
                <w:color w:val="000000"/>
                <w:sz w:val="20"/>
                <w:szCs w:val="20"/>
                <w:lang w:val="mk-MK"/>
              </w:rPr>
              <w:t>Mean</w:t>
            </w:r>
          </w:p>
        </w:tc>
        <w:tc>
          <w:tcPr>
            <w:tcW w:w="0" w:type="auto"/>
            <w:tcBorders>
              <w:top w:val="outset" w:sz="6" w:space="0" w:color="auto"/>
              <w:left w:val="outset" w:sz="6" w:space="0" w:color="auto"/>
              <w:bottom w:val="outset" w:sz="6" w:space="0" w:color="auto"/>
              <w:right w:val="outset" w:sz="6" w:space="0" w:color="auto"/>
            </w:tcBorders>
            <w:noWrap/>
            <w:vAlign w:val="center"/>
          </w:tcPr>
          <w:p w14:paraId="2E7875D5" w14:textId="77777777" w:rsidR="00550D96" w:rsidRPr="008212B2" w:rsidRDefault="00550D96" w:rsidP="00D50BCE">
            <w:pPr>
              <w:jc w:val="center"/>
              <w:rPr>
                <w:rFonts w:ascii="Georgia" w:hAnsi="Georgia" w:cs="Arial"/>
                <w:bCs/>
                <w:color w:val="000000"/>
                <w:sz w:val="20"/>
                <w:szCs w:val="20"/>
                <w:lang w:val="mk-MK"/>
              </w:rPr>
            </w:pPr>
            <w:r w:rsidRPr="008212B2">
              <w:rPr>
                <w:rFonts w:ascii="Georgia" w:hAnsi="Georgia" w:cs="Arial"/>
                <w:bCs/>
                <w:color w:val="000000"/>
                <w:sz w:val="20"/>
                <w:szCs w:val="20"/>
                <w:lang w:val="mk-MK"/>
              </w:rPr>
              <w:t>DV_1</w:t>
            </w:r>
          </w:p>
          <w:p w14:paraId="5E4D2A31" w14:textId="77777777" w:rsidR="00550D96" w:rsidRPr="008212B2" w:rsidRDefault="00550D96" w:rsidP="00D50BCE">
            <w:pPr>
              <w:jc w:val="center"/>
              <w:rPr>
                <w:rFonts w:ascii="Georgia" w:hAnsi="Georgia"/>
                <w:bCs/>
                <w:sz w:val="20"/>
                <w:szCs w:val="20"/>
                <w:lang w:val="mk-MK"/>
              </w:rPr>
            </w:pPr>
            <w:r w:rsidRPr="008212B2">
              <w:rPr>
                <w:rFonts w:ascii="Georgia" w:hAnsi="Georgia" w:cs="Arial"/>
                <w:bCs/>
                <w:color w:val="000000"/>
                <w:sz w:val="20"/>
                <w:szCs w:val="20"/>
                <w:lang w:val="mk-MK"/>
              </w:rPr>
              <w:t>Std.Err.</w:t>
            </w:r>
          </w:p>
        </w:tc>
        <w:tc>
          <w:tcPr>
            <w:tcW w:w="0" w:type="auto"/>
            <w:tcBorders>
              <w:top w:val="outset" w:sz="6" w:space="0" w:color="auto"/>
              <w:left w:val="outset" w:sz="6" w:space="0" w:color="auto"/>
              <w:bottom w:val="outset" w:sz="6" w:space="0" w:color="auto"/>
              <w:right w:val="outset" w:sz="6" w:space="0" w:color="auto"/>
            </w:tcBorders>
            <w:noWrap/>
            <w:vAlign w:val="center"/>
          </w:tcPr>
          <w:p w14:paraId="51589462" w14:textId="77777777" w:rsidR="00550D96" w:rsidRPr="008212B2" w:rsidRDefault="00550D96" w:rsidP="00D50BCE">
            <w:pPr>
              <w:jc w:val="center"/>
              <w:rPr>
                <w:rFonts w:ascii="Georgia" w:hAnsi="Georgia" w:cs="Arial"/>
                <w:bCs/>
                <w:color w:val="000000"/>
                <w:sz w:val="20"/>
                <w:szCs w:val="20"/>
                <w:lang w:val="mk-MK"/>
              </w:rPr>
            </w:pPr>
            <w:r w:rsidRPr="008212B2">
              <w:rPr>
                <w:rFonts w:ascii="Georgia" w:hAnsi="Georgia" w:cs="Arial"/>
                <w:bCs/>
                <w:color w:val="000000"/>
                <w:sz w:val="20"/>
                <w:szCs w:val="20"/>
                <w:lang w:val="mk-MK"/>
              </w:rPr>
              <w:t>DV_1</w:t>
            </w:r>
          </w:p>
          <w:p w14:paraId="4E4153BC" w14:textId="77777777" w:rsidR="00550D96" w:rsidRPr="008212B2" w:rsidRDefault="00550D96" w:rsidP="00D50BCE">
            <w:pPr>
              <w:jc w:val="center"/>
              <w:rPr>
                <w:rFonts w:ascii="Georgia" w:hAnsi="Georgia"/>
                <w:bCs/>
                <w:sz w:val="20"/>
                <w:szCs w:val="20"/>
                <w:lang w:val="mk-MK"/>
              </w:rPr>
            </w:pPr>
            <w:r w:rsidRPr="008212B2">
              <w:rPr>
                <w:rFonts w:ascii="Georgia" w:hAnsi="Georgia" w:cs="Arial"/>
                <w:bCs/>
                <w:color w:val="000000"/>
                <w:sz w:val="20"/>
                <w:szCs w:val="20"/>
                <w:lang w:val="mk-MK"/>
              </w:rPr>
              <w:t>-95,00%</w:t>
            </w:r>
          </w:p>
        </w:tc>
        <w:tc>
          <w:tcPr>
            <w:tcW w:w="0" w:type="auto"/>
            <w:tcBorders>
              <w:top w:val="outset" w:sz="6" w:space="0" w:color="auto"/>
              <w:left w:val="outset" w:sz="6" w:space="0" w:color="auto"/>
              <w:bottom w:val="outset" w:sz="6" w:space="0" w:color="auto"/>
              <w:right w:val="outset" w:sz="6" w:space="0" w:color="auto"/>
            </w:tcBorders>
            <w:noWrap/>
            <w:vAlign w:val="center"/>
          </w:tcPr>
          <w:p w14:paraId="3B362EDC" w14:textId="77777777" w:rsidR="00550D96" w:rsidRPr="008212B2" w:rsidRDefault="00550D96" w:rsidP="00D50BCE">
            <w:pPr>
              <w:jc w:val="center"/>
              <w:rPr>
                <w:rFonts w:ascii="Georgia" w:hAnsi="Georgia" w:cs="Arial"/>
                <w:bCs/>
                <w:color w:val="000000"/>
                <w:sz w:val="20"/>
                <w:szCs w:val="20"/>
                <w:lang w:val="mk-MK"/>
              </w:rPr>
            </w:pPr>
            <w:r w:rsidRPr="008212B2">
              <w:rPr>
                <w:rFonts w:ascii="Georgia" w:hAnsi="Georgia" w:cs="Arial"/>
                <w:bCs/>
                <w:color w:val="000000"/>
                <w:sz w:val="20"/>
                <w:szCs w:val="20"/>
                <w:lang w:val="mk-MK"/>
              </w:rPr>
              <w:t>DV_1</w:t>
            </w:r>
          </w:p>
          <w:p w14:paraId="28B0866A" w14:textId="77777777" w:rsidR="00550D96" w:rsidRPr="008212B2" w:rsidRDefault="00550D96" w:rsidP="00D50BCE">
            <w:pPr>
              <w:jc w:val="center"/>
              <w:rPr>
                <w:rFonts w:ascii="Georgia" w:hAnsi="Georgia"/>
                <w:bCs/>
                <w:sz w:val="20"/>
                <w:szCs w:val="20"/>
                <w:lang w:val="mk-MK"/>
              </w:rPr>
            </w:pPr>
            <w:r w:rsidRPr="008212B2">
              <w:rPr>
                <w:rFonts w:ascii="Georgia" w:hAnsi="Georgia" w:cs="Arial"/>
                <w:bCs/>
                <w:color w:val="000000"/>
                <w:sz w:val="20"/>
                <w:szCs w:val="20"/>
                <w:lang w:val="mk-MK"/>
              </w:rPr>
              <w:t>+95,00%</w:t>
            </w:r>
          </w:p>
        </w:tc>
        <w:tc>
          <w:tcPr>
            <w:tcW w:w="0" w:type="auto"/>
            <w:tcBorders>
              <w:top w:val="outset" w:sz="6" w:space="0" w:color="auto"/>
              <w:left w:val="outset" w:sz="6" w:space="0" w:color="auto"/>
              <w:bottom w:val="outset" w:sz="6" w:space="0" w:color="auto"/>
              <w:right w:val="outset" w:sz="6" w:space="0" w:color="auto"/>
            </w:tcBorders>
            <w:noWrap/>
            <w:vAlign w:val="center"/>
          </w:tcPr>
          <w:p w14:paraId="172157D8" w14:textId="77777777" w:rsidR="00550D96" w:rsidRPr="008212B2" w:rsidRDefault="00550D96" w:rsidP="00D50BCE">
            <w:pPr>
              <w:jc w:val="center"/>
              <w:rPr>
                <w:rFonts w:ascii="Georgia" w:hAnsi="Georgia"/>
                <w:bCs/>
                <w:sz w:val="20"/>
                <w:szCs w:val="20"/>
                <w:lang w:val="mk-MK"/>
              </w:rPr>
            </w:pPr>
            <w:r w:rsidRPr="008212B2">
              <w:rPr>
                <w:rFonts w:ascii="Georgia" w:hAnsi="Georgia" w:cs="Arial"/>
                <w:bCs/>
                <w:color w:val="000000"/>
                <w:sz w:val="20"/>
                <w:szCs w:val="20"/>
                <w:lang w:val="mk-MK"/>
              </w:rPr>
              <w:t>N</w:t>
            </w:r>
          </w:p>
        </w:tc>
      </w:tr>
      <w:tr w:rsidR="00550D96" w:rsidRPr="00AB0A77" w14:paraId="533E5104" w14:textId="77777777" w:rsidTr="00D50BCE">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tcPr>
          <w:p w14:paraId="5A0B96C2" w14:textId="77777777" w:rsidR="00550D96" w:rsidRPr="008212B2" w:rsidRDefault="00550D96" w:rsidP="00D50BCE">
            <w:pPr>
              <w:jc w:val="center"/>
              <w:rPr>
                <w:rFonts w:ascii="Georgia" w:hAnsi="Georgia"/>
                <w:bCs/>
                <w:sz w:val="20"/>
                <w:szCs w:val="20"/>
                <w:lang w:val="mk-MK"/>
              </w:rPr>
            </w:pPr>
            <w:r w:rsidRPr="008212B2">
              <w:rPr>
                <w:rFonts w:ascii="Georgia" w:hAnsi="Georgia" w:cs="Arial"/>
                <w:bCs/>
                <w:color w:val="000000"/>
                <w:sz w:val="20"/>
                <w:szCs w:val="20"/>
                <w:lang w:val="mk-MK"/>
              </w:rPr>
              <w:t>1</w:t>
            </w:r>
          </w:p>
        </w:tc>
        <w:tc>
          <w:tcPr>
            <w:tcW w:w="0" w:type="auto"/>
            <w:tcBorders>
              <w:top w:val="outset" w:sz="6" w:space="0" w:color="auto"/>
              <w:left w:val="outset" w:sz="6" w:space="0" w:color="auto"/>
              <w:bottom w:val="outset" w:sz="6" w:space="0" w:color="auto"/>
              <w:right w:val="outset" w:sz="6" w:space="0" w:color="auto"/>
            </w:tcBorders>
            <w:noWrap/>
            <w:vAlign w:val="center"/>
          </w:tcPr>
          <w:p w14:paraId="09A37569" w14:textId="77777777" w:rsidR="00550D96" w:rsidRPr="008212B2" w:rsidRDefault="00550D96" w:rsidP="00D50BCE">
            <w:pPr>
              <w:jc w:val="center"/>
              <w:rPr>
                <w:rFonts w:ascii="Georgia" w:hAnsi="Georgia"/>
                <w:sz w:val="20"/>
                <w:szCs w:val="20"/>
                <w:lang w:val="mk-MK"/>
              </w:rPr>
            </w:pPr>
            <w:r w:rsidRPr="00AB0A77">
              <w:rPr>
                <w:rFonts w:ascii="Georgia" w:hAnsi="Georgia" w:cs="Arial"/>
                <w:color w:val="000000"/>
                <w:sz w:val="20"/>
                <w:szCs w:val="20"/>
                <w:lang w:val="mk-MK"/>
              </w:rPr>
              <w:t xml:space="preserve">Група </w:t>
            </w:r>
            <w:r w:rsidRPr="008212B2">
              <w:rPr>
                <w:rFonts w:ascii="Georgia" w:hAnsi="Georgia" w:cs="Arial"/>
                <w:color w:val="000000"/>
                <w:sz w:val="20"/>
                <w:szCs w:val="20"/>
                <w:lang w:val="mk-MK"/>
              </w:rPr>
              <w:t>2</w:t>
            </w:r>
          </w:p>
        </w:tc>
        <w:tc>
          <w:tcPr>
            <w:tcW w:w="0" w:type="auto"/>
            <w:tcBorders>
              <w:top w:val="outset" w:sz="6" w:space="0" w:color="auto"/>
              <w:left w:val="outset" w:sz="6" w:space="0" w:color="auto"/>
              <w:bottom w:val="outset" w:sz="6" w:space="0" w:color="auto"/>
              <w:right w:val="outset" w:sz="6" w:space="0" w:color="auto"/>
            </w:tcBorders>
            <w:noWrap/>
            <w:vAlign w:val="center"/>
          </w:tcPr>
          <w:p w14:paraId="5EDBE3F5" w14:textId="77777777" w:rsidR="00550D96" w:rsidRPr="008212B2" w:rsidRDefault="00550D96" w:rsidP="00D50BCE">
            <w:pPr>
              <w:jc w:val="center"/>
              <w:rPr>
                <w:rFonts w:ascii="Georgia" w:hAnsi="Georgia"/>
                <w:lang w:val="mk-MK"/>
              </w:rPr>
            </w:pPr>
            <w:r w:rsidRPr="008212B2">
              <w:rPr>
                <w:rFonts w:ascii="Georgia" w:hAnsi="Georgia" w:cs="Arial"/>
                <w:color w:val="000000"/>
                <w:sz w:val="20"/>
                <w:szCs w:val="20"/>
                <w:lang w:val="mk-MK"/>
              </w:rPr>
              <w:t>1,16</w:t>
            </w:r>
          </w:p>
        </w:tc>
        <w:tc>
          <w:tcPr>
            <w:tcW w:w="0" w:type="auto"/>
            <w:tcBorders>
              <w:top w:val="outset" w:sz="6" w:space="0" w:color="auto"/>
              <w:left w:val="outset" w:sz="6" w:space="0" w:color="auto"/>
              <w:bottom w:val="outset" w:sz="6" w:space="0" w:color="auto"/>
              <w:right w:val="outset" w:sz="6" w:space="0" w:color="auto"/>
            </w:tcBorders>
            <w:noWrap/>
            <w:vAlign w:val="center"/>
          </w:tcPr>
          <w:p w14:paraId="34C50B4A" w14:textId="77777777" w:rsidR="00550D96" w:rsidRPr="008212B2" w:rsidRDefault="00550D96" w:rsidP="00D50BCE">
            <w:pPr>
              <w:jc w:val="center"/>
              <w:rPr>
                <w:rFonts w:ascii="Georgia" w:hAnsi="Georgia"/>
                <w:lang w:val="mk-MK"/>
              </w:rPr>
            </w:pPr>
            <w:r w:rsidRPr="008212B2">
              <w:rPr>
                <w:rFonts w:ascii="Georgia" w:hAnsi="Georgia" w:cs="Arial"/>
                <w:color w:val="000000"/>
                <w:sz w:val="20"/>
                <w:szCs w:val="20"/>
                <w:lang w:val="mk-MK"/>
              </w:rPr>
              <w:t>0,09</w:t>
            </w:r>
          </w:p>
        </w:tc>
        <w:tc>
          <w:tcPr>
            <w:tcW w:w="0" w:type="auto"/>
            <w:tcBorders>
              <w:top w:val="outset" w:sz="6" w:space="0" w:color="auto"/>
              <w:left w:val="outset" w:sz="6" w:space="0" w:color="auto"/>
              <w:bottom w:val="outset" w:sz="6" w:space="0" w:color="auto"/>
              <w:right w:val="outset" w:sz="6" w:space="0" w:color="auto"/>
            </w:tcBorders>
            <w:noWrap/>
            <w:vAlign w:val="center"/>
          </w:tcPr>
          <w:p w14:paraId="064EF532" w14:textId="77777777" w:rsidR="00550D96" w:rsidRPr="00AB0A77" w:rsidRDefault="00550D96" w:rsidP="00D50BCE">
            <w:pPr>
              <w:jc w:val="center"/>
              <w:rPr>
                <w:rFonts w:ascii="Georgia" w:hAnsi="Georgia"/>
                <w:lang w:val="mk-MK"/>
              </w:rPr>
            </w:pPr>
            <w:r w:rsidRPr="008212B2">
              <w:rPr>
                <w:rFonts w:ascii="Georgia" w:hAnsi="Georgia" w:cs="Arial"/>
                <w:color w:val="000000"/>
                <w:sz w:val="20"/>
                <w:szCs w:val="20"/>
                <w:lang w:val="mk-MK"/>
              </w:rPr>
              <w:t>0,9</w:t>
            </w:r>
            <w:r w:rsidRPr="00AB0A77">
              <w:rPr>
                <w:rFonts w:ascii="Georgia" w:hAnsi="Georgia" w:cs="Arial"/>
                <w:color w:val="000000"/>
                <w:sz w:val="20"/>
                <w:szCs w:val="20"/>
                <w:lang w:val="mk-MK"/>
              </w:rPr>
              <w:t>7</w:t>
            </w:r>
          </w:p>
        </w:tc>
        <w:tc>
          <w:tcPr>
            <w:tcW w:w="0" w:type="auto"/>
            <w:tcBorders>
              <w:top w:val="outset" w:sz="6" w:space="0" w:color="auto"/>
              <w:left w:val="outset" w:sz="6" w:space="0" w:color="auto"/>
              <w:bottom w:val="outset" w:sz="6" w:space="0" w:color="auto"/>
              <w:right w:val="outset" w:sz="6" w:space="0" w:color="auto"/>
            </w:tcBorders>
            <w:noWrap/>
            <w:vAlign w:val="center"/>
          </w:tcPr>
          <w:p w14:paraId="1E213471" w14:textId="77777777" w:rsidR="00550D96" w:rsidRPr="008212B2" w:rsidRDefault="00550D96" w:rsidP="00D50BCE">
            <w:pPr>
              <w:jc w:val="center"/>
              <w:rPr>
                <w:rFonts w:ascii="Georgia" w:hAnsi="Georgia"/>
                <w:lang w:val="mk-MK"/>
              </w:rPr>
            </w:pPr>
            <w:r w:rsidRPr="008212B2">
              <w:rPr>
                <w:rFonts w:ascii="Georgia" w:hAnsi="Georgia" w:cs="Arial"/>
                <w:color w:val="000000"/>
                <w:sz w:val="20"/>
                <w:szCs w:val="20"/>
                <w:lang w:val="mk-MK"/>
              </w:rPr>
              <w:t>1,34</w:t>
            </w:r>
          </w:p>
        </w:tc>
        <w:tc>
          <w:tcPr>
            <w:tcW w:w="0" w:type="auto"/>
            <w:tcBorders>
              <w:top w:val="outset" w:sz="6" w:space="0" w:color="auto"/>
              <w:left w:val="outset" w:sz="6" w:space="0" w:color="auto"/>
              <w:bottom w:val="outset" w:sz="6" w:space="0" w:color="auto"/>
              <w:right w:val="outset" w:sz="6" w:space="0" w:color="auto"/>
            </w:tcBorders>
            <w:noWrap/>
            <w:vAlign w:val="center"/>
          </w:tcPr>
          <w:p w14:paraId="7AE58C25" w14:textId="77777777" w:rsidR="00550D96" w:rsidRPr="008212B2" w:rsidRDefault="00550D96" w:rsidP="00D50BCE">
            <w:pPr>
              <w:jc w:val="center"/>
              <w:rPr>
                <w:rFonts w:ascii="Georgia" w:hAnsi="Georgia"/>
                <w:sz w:val="20"/>
                <w:szCs w:val="20"/>
                <w:lang w:val="mk-MK"/>
              </w:rPr>
            </w:pPr>
            <w:r w:rsidRPr="008212B2">
              <w:rPr>
                <w:rFonts w:ascii="Georgia" w:hAnsi="Georgia" w:cs="Arial"/>
                <w:color w:val="000000"/>
                <w:sz w:val="20"/>
                <w:szCs w:val="20"/>
                <w:lang w:val="mk-MK"/>
              </w:rPr>
              <w:t>15</w:t>
            </w:r>
          </w:p>
        </w:tc>
      </w:tr>
      <w:tr w:rsidR="00550D96" w:rsidRPr="00AB0A77" w14:paraId="0092C140" w14:textId="77777777" w:rsidTr="00D50BCE">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tcPr>
          <w:p w14:paraId="18B6DDBF" w14:textId="77777777" w:rsidR="00550D96" w:rsidRPr="008212B2" w:rsidRDefault="00550D96" w:rsidP="00D50BCE">
            <w:pPr>
              <w:jc w:val="center"/>
              <w:rPr>
                <w:rFonts w:ascii="Georgia" w:hAnsi="Georgia"/>
                <w:bCs/>
                <w:sz w:val="20"/>
                <w:szCs w:val="20"/>
                <w:lang w:val="mk-MK"/>
              </w:rPr>
            </w:pPr>
            <w:r w:rsidRPr="008212B2">
              <w:rPr>
                <w:rFonts w:ascii="Georgia" w:hAnsi="Georgia" w:cs="Arial"/>
                <w:bCs/>
                <w:color w:val="000000"/>
                <w:sz w:val="20"/>
                <w:szCs w:val="20"/>
                <w:lang w:val="mk-MK"/>
              </w:rPr>
              <w:t>2</w:t>
            </w:r>
          </w:p>
        </w:tc>
        <w:tc>
          <w:tcPr>
            <w:tcW w:w="0" w:type="auto"/>
            <w:tcBorders>
              <w:top w:val="outset" w:sz="6" w:space="0" w:color="auto"/>
              <w:left w:val="outset" w:sz="6" w:space="0" w:color="auto"/>
              <w:bottom w:val="outset" w:sz="6" w:space="0" w:color="auto"/>
              <w:right w:val="outset" w:sz="6" w:space="0" w:color="auto"/>
            </w:tcBorders>
            <w:noWrap/>
            <w:vAlign w:val="center"/>
          </w:tcPr>
          <w:p w14:paraId="3A65B351" w14:textId="77777777" w:rsidR="00550D96" w:rsidRPr="008212B2" w:rsidRDefault="00550D96" w:rsidP="00D50BCE">
            <w:pPr>
              <w:jc w:val="center"/>
              <w:rPr>
                <w:rFonts w:ascii="Georgia" w:hAnsi="Georgia"/>
                <w:sz w:val="20"/>
                <w:szCs w:val="20"/>
                <w:lang w:val="mk-MK"/>
              </w:rPr>
            </w:pPr>
            <w:r w:rsidRPr="00AB0A77">
              <w:rPr>
                <w:rFonts w:ascii="Georgia" w:hAnsi="Georgia" w:cs="Arial"/>
                <w:color w:val="000000"/>
                <w:sz w:val="20"/>
                <w:szCs w:val="20"/>
                <w:lang w:val="mk-MK"/>
              </w:rPr>
              <w:t xml:space="preserve">Група </w:t>
            </w:r>
            <w:r w:rsidRPr="008212B2">
              <w:rPr>
                <w:rFonts w:ascii="Georgia" w:hAnsi="Georgia" w:cs="Arial"/>
                <w:color w:val="000000"/>
                <w:sz w:val="20"/>
                <w:szCs w:val="20"/>
                <w:lang w:val="mk-MK"/>
              </w:rPr>
              <w:t>4</w:t>
            </w:r>
          </w:p>
        </w:tc>
        <w:tc>
          <w:tcPr>
            <w:tcW w:w="0" w:type="auto"/>
            <w:tcBorders>
              <w:top w:val="outset" w:sz="6" w:space="0" w:color="auto"/>
              <w:left w:val="outset" w:sz="6" w:space="0" w:color="auto"/>
              <w:bottom w:val="outset" w:sz="6" w:space="0" w:color="auto"/>
              <w:right w:val="outset" w:sz="6" w:space="0" w:color="auto"/>
            </w:tcBorders>
            <w:noWrap/>
            <w:vAlign w:val="center"/>
          </w:tcPr>
          <w:p w14:paraId="6A9CF67A" w14:textId="77777777" w:rsidR="00550D96" w:rsidRPr="008212B2" w:rsidRDefault="00550D96" w:rsidP="00D50BCE">
            <w:pPr>
              <w:jc w:val="center"/>
              <w:rPr>
                <w:rFonts w:ascii="Georgia" w:hAnsi="Georgia"/>
                <w:lang w:val="mk-MK"/>
              </w:rPr>
            </w:pPr>
            <w:r w:rsidRPr="008212B2">
              <w:rPr>
                <w:rFonts w:ascii="Georgia" w:hAnsi="Georgia" w:cs="Arial"/>
                <w:color w:val="000000"/>
                <w:sz w:val="20"/>
                <w:szCs w:val="20"/>
                <w:lang w:val="mk-MK"/>
              </w:rPr>
              <w:t>0,84</w:t>
            </w:r>
          </w:p>
        </w:tc>
        <w:tc>
          <w:tcPr>
            <w:tcW w:w="0" w:type="auto"/>
            <w:tcBorders>
              <w:top w:val="outset" w:sz="6" w:space="0" w:color="auto"/>
              <w:left w:val="outset" w:sz="6" w:space="0" w:color="auto"/>
              <w:bottom w:val="outset" w:sz="6" w:space="0" w:color="auto"/>
              <w:right w:val="outset" w:sz="6" w:space="0" w:color="auto"/>
            </w:tcBorders>
            <w:noWrap/>
            <w:vAlign w:val="center"/>
          </w:tcPr>
          <w:p w14:paraId="22A88E2C" w14:textId="77777777" w:rsidR="00550D96" w:rsidRPr="008212B2" w:rsidRDefault="00550D96" w:rsidP="00D50BCE">
            <w:pPr>
              <w:jc w:val="center"/>
              <w:rPr>
                <w:rFonts w:ascii="Georgia" w:hAnsi="Georgia"/>
                <w:lang w:val="mk-MK"/>
              </w:rPr>
            </w:pPr>
            <w:r w:rsidRPr="008212B2">
              <w:rPr>
                <w:rFonts w:ascii="Georgia" w:hAnsi="Georgia" w:cs="Arial"/>
                <w:color w:val="000000"/>
                <w:sz w:val="20"/>
                <w:szCs w:val="20"/>
                <w:lang w:val="mk-MK"/>
              </w:rPr>
              <w:t>0,09</w:t>
            </w:r>
          </w:p>
        </w:tc>
        <w:tc>
          <w:tcPr>
            <w:tcW w:w="0" w:type="auto"/>
            <w:tcBorders>
              <w:top w:val="outset" w:sz="6" w:space="0" w:color="auto"/>
              <w:left w:val="outset" w:sz="6" w:space="0" w:color="auto"/>
              <w:bottom w:val="outset" w:sz="6" w:space="0" w:color="auto"/>
              <w:right w:val="outset" w:sz="6" w:space="0" w:color="auto"/>
            </w:tcBorders>
            <w:noWrap/>
            <w:vAlign w:val="center"/>
          </w:tcPr>
          <w:p w14:paraId="3762FE62" w14:textId="77777777" w:rsidR="00550D96" w:rsidRPr="00AB0A77" w:rsidRDefault="00550D96" w:rsidP="00D50BCE">
            <w:pPr>
              <w:jc w:val="center"/>
              <w:rPr>
                <w:rFonts w:ascii="Georgia" w:hAnsi="Georgia"/>
                <w:lang w:val="mk-MK"/>
              </w:rPr>
            </w:pPr>
            <w:r w:rsidRPr="008212B2">
              <w:rPr>
                <w:rFonts w:ascii="Georgia" w:hAnsi="Georgia" w:cs="Arial"/>
                <w:color w:val="000000"/>
                <w:sz w:val="20"/>
                <w:szCs w:val="20"/>
                <w:lang w:val="mk-MK"/>
              </w:rPr>
              <w:t>0,6</w:t>
            </w:r>
            <w:r w:rsidRPr="00AB0A77">
              <w:rPr>
                <w:rFonts w:ascii="Georgia" w:hAnsi="Georgia" w:cs="Arial"/>
                <w:color w:val="000000"/>
                <w:sz w:val="20"/>
                <w:szCs w:val="20"/>
                <w:lang w:val="mk-MK"/>
              </w:rPr>
              <w:t>6</w:t>
            </w:r>
          </w:p>
        </w:tc>
        <w:tc>
          <w:tcPr>
            <w:tcW w:w="0" w:type="auto"/>
            <w:tcBorders>
              <w:top w:val="outset" w:sz="6" w:space="0" w:color="auto"/>
              <w:left w:val="outset" w:sz="6" w:space="0" w:color="auto"/>
              <w:bottom w:val="outset" w:sz="6" w:space="0" w:color="auto"/>
              <w:right w:val="outset" w:sz="6" w:space="0" w:color="auto"/>
            </w:tcBorders>
            <w:noWrap/>
            <w:vAlign w:val="center"/>
          </w:tcPr>
          <w:p w14:paraId="6BC5CB9E" w14:textId="77777777" w:rsidR="00550D96" w:rsidRPr="008212B2" w:rsidRDefault="00550D96" w:rsidP="00D50BCE">
            <w:pPr>
              <w:jc w:val="center"/>
              <w:rPr>
                <w:rFonts w:ascii="Georgia" w:hAnsi="Georgia"/>
                <w:lang w:val="mk-MK"/>
              </w:rPr>
            </w:pPr>
            <w:r w:rsidRPr="008212B2">
              <w:rPr>
                <w:rFonts w:ascii="Georgia" w:hAnsi="Georgia" w:cs="Arial"/>
                <w:color w:val="000000"/>
                <w:sz w:val="20"/>
                <w:szCs w:val="20"/>
                <w:lang w:val="mk-MK"/>
              </w:rPr>
              <w:t>1,03</w:t>
            </w:r>
          </w:p>
        </w:tc>
        <w:tc>
          <w:tcPr>
            <w:tcW w:w="0" w:type="auto"/>
            <w:tcBorders>
              <w:top w:val="outset" w:sz="6" w:space="0" w:color="auto"/>
              <w:left w:val="outset" w:sz="6" w:space="0" w:color="auto"/>
              <w:bottom w:val="outset" w:sz="6" w:space="0" w:color="auto"/>
              <w:right w:val="outset" w:sz="6" w:space="0" w:color="auto"/>
            </w:tcBorders>
            <w:noWrap/>
            <w:vAlign w:val="center"/>
          </w:tcPr>
          <w:p w14:paraId="1E215A52" w14:textId="77777777" w:rsidR="00550D96" w:rsidRPr="008212B2" w:rsidRDefault="00550D96" w:rsidP="00D50BCE">
            <w:pPr>
              <w:jc w:val="center"/>
              <w:rPr>
                <w:rFonts w:ascii="Georgia" w:hAnsi="Georgia"/>
                <w:sz w:val="20"/>
                <w:szCs w:val="20"/>
                <w:lang w:val="mk-MK"/>
              </w:rPr>
            </w:pPr>
            <w:r w:rsidRPr="008212B2">
              <w:rPr>
                <w:rFonts w:ascii="Georgia" w:hAnsi="Georgia" w:cs="Arial"/>
                <w:color w:val="000000"/>
                <w:sz w:val="20"/>
                <w:szCs w:val="20"/>
                <w:lang w:val="mk-MK"/>
              </w:rPr>
              <w:t>15</w:t>
            </w:r>
          </w:p>
        </w:tc>
      </w:tr>
    </w:tbl>
    <w:p w14:paraId="190C7657" w14:textId="77777777" w:rsidR="00550D96" w:rsidRPr="008212B2" w:rsidRDefault="00550D96" w:rsidP="00550D96">
      <w:pPr>
        <w:rPr>
          <w:rFonts w:ascii="Arial" w:hAnsi="Arial" w:cs="Arial"/>
          <w:color w:val="000000"/>
          <w:sz w:val="20"/>
          <w:szCs w:val="20"/>
          <w:lang w:val="mk-MK"/>
        </w:rPr>
      </w:pPr>
    </w:p>
    <w:p w14:paraId="0E24A307" w14:textId="77777777" w:rsidR="00550D96" w:rsidRPr="008212B2" w:rsidRDefault="00550D96" w:rsidP="00550D96">
      <w:pPr>
        <w:jc w:val="center"/>
        <w:rPr>
          <w:rFonts w:ascii="Georgia" w:hAnsi="Georgia" w:cs="Arial"/>
          <w:color w:val="000000"/>
          <w:sz w:val="20"/>
          <w:szCs w:val="20"/>
          <w:lang w:val="mk-MK"/>
        </w:rPr>
      </w:pPr>
      <w:r w:rsidRPr="00C247E6">
        <w:rPr>
          <w:lang w:val="mk-MK"/>
        </w:rPr>
        <w:object w:dxaOrig="7131" w:dyaOrig="5000" w14:anchorId="250775BD">
          <v:shape id="_x0000_i1041" type="#_x0000_t75" style="width:357pt;height:250.8pt" o:ole="">
            <v:imagedata r:id="rId57" o:title=""/>
          </v:shape>
          <o:OLEObject Type="Embed" ProgID="STATISTICA.Graph" ShapeID="_x0000_i1041" DrawAspect="Content" ObjectID="_1811752121" r:id="rId58">
            <o:FieldCodes>\s</o:FieldCodes>
          </o:OLEObject>
        </w:object>
      </w:r>
    </w:p>
    <w:p w14:paraId="2E8F0418" w14:textId="6B30C831" w:rsidR="00550D96" w:rsidRPr="008212B2" w:rsidRDefault="00550D96" w:rsidP="00550D96">
      <w:pPr>
        <w:rPr>
          <w:rFonts w:ascii="Times New Roman" w:hAnsi="Times New Roman" w:cs="Times New Roman"/>
          <w:color w:val="000000"/>
          <w:sz w:val="24"/>
          <w:szCs w:val="24"/>
          <w:lang w:val="mk-MK"/>
        </w:rPr>
      </w:pPr>
      <w:r w:rsidRPr="008212B2">
        <w:rPr>
          <w:rFonts w:ascii="Arial" w:hAnsi="Arial" w:cs="Arial"/>
          <w:color w:val="000000"/>
          <w:sz w:val="20"/>
          <w:szCs w:val="20"/>
          <w:lang w:val="mk-MK"/>
        </w:rPr>
        <w:tab/>
      </w:r>
      <w:r w:rsidRPr="00AB0A77">
        <w:rPr>
          <w:rFonts w:ascii="Times New Roman" w:hAnsi="Times New Roman" w:cs="Times New Roman"/>
          <w:b/>
          <w:bCs/>
          <w:sz w:val="24"/>
          <w:szCs w:val="24"/>
          <w:lang w:val="mk-MK"/>
        </w:rPr>
        <w:t xml:space="preserve">Графикон </w:t>
      </w:r>
      <w:r w:rsidRPr="008212B2">
        <w:rPr>
          <w:rFonts w:ascii="Times New Roman" w:hAnsi="Times New Roman" w:cs="Times New Roman"/>
          <w:b/>
          <w:bCs/>
          <w:sz w:val="24"/>
          <w:szCs w:val="24"/>
          <w:lang w:val="mk-MK"/>
        </w:rPr>
        <w:t>30</w:t>
      </w:r>
      <w:r w:rsidR="00AE2B9A">
        <w:rPr>
          <w:rFonts w:ascii="Times New Roman" w:hAnsi="Times New Roman" w:cs="Times New Roman"/>
          <w:b/>
          <w:bCs/>
          <w:sz w:val="24"/>
          <w:szCs w:val="24"/>
          <w:lang w:val="mk-MK"/>
        </w:rPr>
        <w:t>:</w:t>
      </w:r>
      <w:r w:rsidRPr="008212B2">
        <w:rPr>
          <w:rFonts w:ascii="Times New Roman" w:hAnsi="Times New Roman" w:cs="Times New Roman"/>
          <w:sz w:val="24"/>
          <w:szCs w:val="24"/>
          <w:lang w:val="mk-MK"/>
        </w:rPr>
        <w:t xml:space="preserve"> Состојба на гингивата </w:t>
      </w:r>
      <w:r w:rsidRPr="00AB0A77">
        <w:rPr>
          <w:rFonts w:ascii="Times New Roman" w:hAnsi="Times New Roman" w:cs="Times New Roman"/>
          <w:sz w:val="24"/>
          <w:szCs w:val="24"/>
          <w:lang w:val="mk-MK"/>
        </w:rPr>
        <w:t>кај пациентите од група 2 и група 4</w:t>
      </w:r>
    </w:p>
    <w:p w14:paraId="012D5EB9" w14:textId="7C9DB800" w:rsidR="00550D96" w:rsidRPr="00AB0A77" w:rsidRDefault="00550D96" w:rsidP="00550D96">
      <w:pPr>
        <w:jc w:val="both"/>
        <w:rPr>
          <w:rFonts w:ascii="Times New Roman" w:hAnsi="Times New Roman" w:cs="Times New Roman"/>
          <w:sz w:val="24"/>
          <w:szCs w:val="24"/>
          <w:lang w:val="mk-MK"/>
        </w:rPr>
      </w:pPr>
      <w:r w:rsidRPr="00AB0A77">
        <w:rPr>
          <w:rFonts w:ascii="Times New Roman" w:hAnsi="Times New Roman" w:cs="Times New Roman"/>
          <w:sz w:val="24"/>
          <w:szCs w:val="24"/>
          <w:lang w:val="mk-MK"/>
        </w:rPr>
        <w:t xml:space="preserve">Резултатите прикажани </w:t>
      </w:r>
      <w:r w:rsidR="00AE2B9A">
        <w:rPr>
          <w:rFonts w:ascii="Times New Roman" w:hAnsi="Times New Roman" w:cs="Times New Roman"/>
          <w:sz w:val="24"/>
          <w:szCs w:val="24"/>
          <w:lang w:val="mk-MK"/>
        </w:rPr>
        <w:t>во</w:t>
      </w:r>
      <w:r w:rsidR="00AE2B9A" w:rsidRPr="00AB0A77">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 xml:space="preserve">табела </w:t>
      </w:r>
      <w:r w:rsidRPr="008212B2">
        <w:rPr>
          <w:rFonts w:ascii="Times New Roman" w:hAnsi="Times New Roman" w:cs="Times New Roman"/>
          <w:sz w:val="24"/>
          <w:szCs w:val="24"/>
          <w:lang w:val="mk-MK"/>
        </w:rPr>
        <w:t>41</w:t>
      </w:r>
      <w:r w:rsidRPr="00AB0A77">
        <w:rPr>
          <w:rFonts w:ascii="Times New Roman" w:hAnsi="Times New Roman" w:cs="Times New Roman"/>
          <w:sz w:val="24"/>
          <w:szCs w:val="24"/>
          <w:lang w:val="mk-MK"/>
        </w:rPr>
        <w:t xml:space="preserve">.1 се </w:t>
      </w:r>
      <w:r w:rsidR="00AE2B9A">
        <w:rPr>
          <w:rFonts w:ascii="Times New Roman" w:hAnsi="Times New Roman" w:cs="Times New Roman"/>
          <w:sz w:val="24"/>
          <w:szCs w:val="24"/>
          <w:lang w:val="mk-MK"/>
        </w:rPr>
        <w:t>добиени од</w:t>
      </w:r>
      <w:r w:rsidRPr="00AB0A77">
        <w:rPr>
          <w:rFonts w:ascii="Times New Roman" w:hAnsi="Times New Roman" w:cs="Times New Roman"/>
          <w:sz w:val="24"/>
          <w:szCs w:val="24"/>
          <w:lang w:val="mk-MK"/>
        </w:rPr>
        <w:t xml:space="preserve"> </w:t>
      </w:r>
      <w:r w:rsidR="00AE2B9A">
        <w:rPr>
          <w:rFonts w:ascii="Times New Roman" w:hAnsi="Times New Roman" w:cs="Times New Roman"/>
          <w:sz w:val="24"/>
          <w:szCs w:val="24"/>
          <w:lang w:val="en-US"/>
        </w:rPr>
        <w:t>p</w:t>
      </w:r>
      <w:r w:rsidRPr="008212B2">
        <w:rPr>
          <w:rFonts w:ascii="Times New Roman" w:hAnsi="Times New Roman" w:cs="Times New Roman"/>
          <w:sz w:val="24"/>
          <w:szCs w:val="24"/>
          <w:lang w:val="mk-MK"/>
        </w:rPr>
        <w:t>ost</w:t>
      </w:r>
      <w:r w:rsidR="00AE2B9A">
        <w:rPr>
          <w:rFonts w:ascii="Times New Roman" w:hAnsi="Times New Roman" w:cs="Times New Roman"/>
          <w:sz w:val="24"/>
          <w:szCs w:val="24"/>
          <w:lang w:val="mk-MK"/>
        </w:rPr>
        <w:t xml:space="preserve"> </w:t>
      </w:r>
      <w:r w:rsidRPr="008212B2">
        <w:rPr>
          <w:rFonts w:ascii="Times New Roman" w:hAnsi="Times New Roman" w:cs="Times New Roman"/>
          <w:sz w:val="24"/>
          <w:szCs w:val="24"/>
          <w:lang w:val="mk-MK"/>
        </w:rPr>
        <w:t xml:space="preserve">hoc </w:t>
      </w:r>
      <w:r w:rsidRPr="00AB0A77">
        <w:rPr>
          <w:rFonts w:ascii="Times New Roman" w:hAnsi="Times New Roman" w:cs="Times New Roman"/>
          <w:color w:val="000000"/>
          <w:sz w:val="24"/>
          <w:szCs w:val="24"/>
          <w:lang w:val="mk-MK"/>
        </w:rPr>
        <w:t xml:space="preserve">анализата </w:t>
      </w:r>
      <w:r w:rsidR="00AE2B9A" w:rsidRPr="00AB0A77">
        <w:rPr>
          <w:rFonts w:ascii="Times New Roman" w:hAnsi="Times New Roman" w:cs="Times New Roman"/>
          <w:color w:val="000000"/>
          <w:sz w:val="24"/>
          <w:szCs w:val="24"/>
          <w:lang w:val="mk-MK"/>
        </w:rPr>
        <w:t xml:space="preserve">Bonferroni test </w:t>
      </w:r>
      <w:r w:rsidRPr="00AB0A77">
        <w:rPr>
          <w:rFonts w:ascii="Times New Roman" w:hAnsi="Times New Roman" w:cs="Times New Roman"/>
          <w:color w:val="000000"/>
          <w:sz w:val="24"/>
          <w:szCs w:val="24"/>
          <w:lang w:val="mk-MK"/>
        </w:rPr>
        <w:t xml:space="preserve">и се </w:t>
      </w:r>
      <w:r w:rsidRPr="00AB0A77">
        <w:rPr>
          <w:rFonts w:ascii="Times New Roman" w:hAnsi="Times New Roman" w:cs="Times New Roman"/>
          <w:sz w:val="24"/>
          <w:szCs w:val="24"/>
          <w:lang w:val="mk-MK"/>
        </w:rPr>
        <w:t xml:space="preserve">однесуваат на </w:t>
      </w:r>
      <w:r w:rsidRPr="008212B2">
        <w:rPr>
          <w:rFonts w:ascii="Times New Roman" w:hAnsi="Times New Roman" w:cs="Times New Roman"/>
          <w:sz w:val="24"/>
          <w:szCs w:val="24"/>
          <w:lang w:val="mk-MK"/>
        </w:rPr>
        <w:t>состојбата на гингивата (индекс Loe-Sillnes</w:t>
      </w:r>
      <w:r w:rsidRPr="00AB0A77">
        <w:rPr>
          <w:rFonts w:ascii="Times New Roman" w:hAnsi="Times New Roman" w:cs="Times New Roman"/>
          <w:sz w:val="24"/>
          <w:szCs w:val="24"/>
          <w:lang w:val="mk-MK"/>
        </w:rPr>
        <w:t>/сулкус индекс на крварење</w:t>
      </w:r>
      <w:r w:rsidRPr="008212B2">
        <w:rPr>
          <w:rFonts w:ascii="Times New Roman" w:hAnsi="Times New Roman" w:cs="Times New Roman"/>
          <w:sz w:val="24"/>
          <w:szCs w:val="24"/>
          <w:lang w:val="mk-MK"/>
        </w:rPr>
        <w:t>/</w:t>
      </w:r>
      <w:r w:rsidRPr="008212B2">
        <w:rPr>
          <w:rFonts w:ascii="Times New Roman" w:hAnsi="Times New Roman" w:cs="Times New Roman"/>
          <w:bCs/>
          <w:color w:val="000000"/>
          <w:sz w:val="24"/>
          <w:szCs w:val="24"/>
          <w:lang w:val="mk-MK"/>
        </w:rPr>
        <w:t>LSB/SBI</w:t>
      </w:r>
      <w:r w:rsidRPr="00AB0A77">
        <w:rPr>
          <w:rFonts w:ascii="Times New Roman" w:hAnsi="Times New Roman" w:cs="Times New Roman"/>
          <w:sz w:val="24"/>
          <w:szCs w:val="24"/>
          <w:lang w:val="mk-MK"/>
        </w:rPr>
        <w:t>)</w:t>
      </w:r>
      <w:r w:rsidRPr="008212B2">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кај пациентите од</w:t>
      </w:r>
      <w:r w:rsidRPr="008212B2">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група 2 и група 4.</w:t>
      </w:r>
    </w:p>
    <w:p w14:paraId="4497A20B" w14:textId="6F030C67" w:rsidR="00550D96" w:rsidRPr="008212B2" w:rsidRDefault="00550D96" w:rsidP="00550D96">
      <w:pPr>
        <w:jc w:val="both"/>
        <w:rPr>
          <w:rFonts w:ascii="Times New Roman" w:hAnsi="Times New Roman" w:cs="Times New Roman"/>
          <w:sz w:val="24"/>
          <w:szCs w:val="24"/>
          <w:lang w:val="mk-MK"/>
        </w:rPr>
      </w:pPr>
      <w:r w:rsidRPr="00AB0A77">
        <w:rPr>
          <w:rFonts w:ascii="Times New Roman" w:hAnsi="Times New Roman" w:cs="Times New Roman"/>
          <w:sz w:val="24"/>
          <w:szCs w:val="24"/>
          <w:lang w:val="mk-MK"/>
        </w:rPr>
        <w:t xml:space="preserve">Вредноста на </w:t>
      </w:r>
      <w:r w:rsidRPr="008212B2">
        <w:rPr>
          <w:rFonts w:ascii="Times New Roman" w:hAnsi="Times New Roman" w:cs="Times New Roman"/>
          <w:color w:val="000000"/>
          <w:sz w:val="24"/>
          <w:szCs w:val="24"/>
          <w:lang w:val="mk-MK"/>
        </w:rPr>
        <w:t>DV_1</w:t>
      </w:r>
      <w:r w:rsidRPr="00AB0A77">
        <w:rPr>
          <w:rFonts w:ascii="Times New Roman" w:hAnsi="Times New Roman" w:cs="Times New Roman"/>
          <w:color w:val="000000"/>
          <w:sz w:val="24"/>
          <w:szCs w:val="24"/>
          <w:lang w:val="mk-MK"/>
        </w:rPr>
        <w:t>/</w:t>
      </w:r>
      <w:r w:rsidRPr="008212B2">
        <w:rPr>
          <w:rFonts w:ascii="Times New Roman" w:hAnsi="Times New Roman" w:cs="Times New Roman"/>
          <w:color w:val="000000"/>
          <w:sz w:val="24"/>
          <w:szCs w:val="24"/>
          <w:lang w:val="mk-MK"/>
        </w:rPr>
        <w:t>Mean = 1,16/</w:t>
      </w:r>
      <w:r w:rsidRPr="008212B2">
        <w:rPr>
          <w:rFonts w:ascii="Times New Roman" w:hAnsi="Times New Roman" w:cs="Times New Roman"/>
          <w:sz w:val="24"/>
          <w:szCs w:val="24"/>
          <w:lang w:val="mk-MK"/>
        </w:rPr>
        <w:t>во група 2 (пациенти непушачи кои беа подложени на конвенционален пародонтален третман дополнет со ласерска терапија</w:t>
      </w:r>
      <w:r w:rsidR="00AE2B9A">
        <w:rPr>
          <w:rFonts w:ascii="Times New Roman" w:hAnsi="Times New Roman" w:cs="Times New Roman"/>
          <w:sz w:val="24"/>
          <w:szCs w:val="24"/>
          <w:lang w:val="mk-MK"/>
        </w:rPr>
        <w:t>/</w:t>
      </w:r>
      <w:r w:rsidRPr="008212B2">
        <w:rPr>
          <w:rFonts w:ascii="Times New Roman" w:hAnsi="Times New Roman" w:cs="Times New Roman"/>
          <w:sz w:val="24"/>
          <w:szCs w:val="24"/>
          <w:lang w:val="mk-MK"/>
        </w:rPr>
        <w:t>диоден ласер) за p</w:t>
      </w:r>
      <w:r w:rsidR="00AE2B9A">
        <w:rPr>
          <w:rFonts w:ascii="Times New Roman" w:hAnsi="Times New Roman" w:cs="Times New Roman"/>
          <w:sz w:val="24"/>
          <w:szCs w:val="24"/>
          <w:lang w:val="mk-MK"/>
        </w:rPr>
        <w:t xml:space="preserve"> </w:t>
      </w:r>
      <w:r w:rsidRPr="008212B2">
        <w:rPr>
          <w:rFonts w:ascii="Times New Roman" w:hAnsi="Times New Roman" w:cs="Times New Roman"/>
          <w:sz w:val="24"/>
          <w:szCs w:val="24"/>
          <w:lang w:val="mk-MK"/>
        </w:rPr>
        <w:t>&lt;</w:t>
      </w:r>
      <w:r w:rsidR="00AE2B9A">
        <w:rPr>
          <w:rFonts w:ascii="Times New Roman" w:hAnsi="Times New Roman" w:cs="Times New Roman"/>
          <w:sz w:val="24"/>
          <w:szCs w:val="24"/>
          <w:lang w:val="mk-MK"/>
        </w:rPr>
        <w:t xml:space="preserve"> </w:t>
      </w:r>
      <w:r w:rsidRPr="008212B2">
        <w:rPr>
          <w:rFonts w:ascii="Times New Roman" w:hAnsi="Times New Roman" w:cs="Times New Roman"/>
          <w:sz w:val="24"/>
          <w:szCs w:val="24"/>
          <w:lang w:val="mk-MK"/>
        </w:rPr>
        <w:t>0,05</w:t>
      </w:r>
      <w:r w:rsidR="00AE2B9A">
        <w:rPr>
          <w:rFonts w:ascii="Times New Roman" w:hAnsi="Times New Roman" w:cs="Times New Roman"/>
          <w:sz w:val="24"/>
          <w:szCs w:val="24"/>
          <w:lang w:val="mk-MK"/>
        </w:rPr>
        <w:t xml:space="preserve"> </w:t>
      </w:r>
      <w:r w:rsidRPr="008212B2">
        <w:rPr>
          <w:rFonts w:ascii="Times New Roman" w:hAnsi="Times New Roman" w:cs="Times New Roman"/>
          <w:sz w:val="24"/>
          <w:szCs w:val="24"/>
          <w:lang w:val="mk-MK"/>
        </w:rPr>
        <w:t>(p</w:t>
      </w:r>
      <w:r w:rsidR="00AE2B9A">
        <w:rPr>
          <w:rFonts w:ascii="Times New Roman" w:hAnsi="Times New Roman" w:cs="Times New Roman"/>
          <w:sz w:val="24"/>
          <w:szCs w:val="24"/>
          <w:lang w:val="mk-MK"/>
        </w:rPr>
        <w:t xml:space="preserve"> </w:t>
      </w:r>
      <w:r w:rsidRPr="008212B2">
        <w:rPr>
          <w:rFonts w:ascii="Times New Roman" w:hAnsi="Times New Roman" w:cs="Times New Roman"/>
          <w:sz w:val="24"/>
          <w:szCs w:val="24"/>
          <w:lang w:val="mk-MK"/>
        </w:rPr>
        <w:t>=</w:t>
      </w:r>
      <w:r w:rsidR="00AE2B9A">
        <w:rPr>
          <w:rFonts w:ascii="Times New Roman" w:hAnsi="Times New Roman" w:cs="Times New Roman"/>
          <w:sz w:val="24"/>
          <w:szCs w:val="24"/>
          <w:lang w:val="mk-MK"/>
        </w:rPr>
        <w:t xml:space="preserve"> </w:t>
      </w:r>
      <w:r w:rsidRPr="008212B2">
        <w:rPr>
          <w:rFonts w:ascii="Times New Roman" w:hAnsi="Times New Roman" w:cs="Times New Roman"/>
          <w:sz w:val="24"/>
          <w:szCs w:val="24"/>
          <w:lang w:val="mk-MK"/>
        </w:rPr>
        <w:t xml:space="preserve">0,02) </w:t>
      </w:r>
      <w:r w:rsidR="00AE2B9A">
        <w:rPr>
          <w:rFonts w:ascii="Times New Roman" w:hAnsi="Times New Roman" w:cs="Times New Roman"/>
          <w:sz w:val="24"/>
          <w:szCs w:val="24"/>
          <w:lang w:val="mk-MK"/>
        </w:rPr>
        <w:t xml:space="preserve">е </w:t>
      </w:r>
      <w:r w:rsidR="00AE2B9A" w:rsidRPr="008212B2">
        <w:rPr>
          <w:rFonts w:ascii="Times New Roman" w:hAnsi="Times New Roman" w:cs="Times New Roman"/>
          <w:sz w:val="24"/>
          <w:szCs w:val="24"/>
          <w:lang w:val="mk-MK"/>
        </w:rPr>
        <w:t>знач</w:t>
      </w:r>
      <w:r w:rsidR="00AE2B9A">
        <w:rPr>
          <w:rFonts w:ascii="Times New Roman" w:hAnsi="Times New Roman" w:cs="Times New Roman"/>
          <w:sz w:val="24"/>
          <w:szCs w:val="24"/>
          <w:lang w:val="mk-MK"/>
        </w:rPr>
        <w:t>ител</w:t>
      </w:r>
      <w:r w:rsidR="00AE2B9A" w:rsidRPr="008212B2">
        <w:rPr>
          <w:rFonts w:ascii="Times New Roman" w:hAnsi="Times New Roman" w:cs="Times New Roman"/>
          <w:sz w:val="24"/>
          <w:szCs w:val="24"/>
          <w:lang w:val="mk-MK"/>
        </w:rPr>
        <w:t>но</w:t>
      </w:r>
      <w:r w:rsidR="00AE2B9A">
        <w:rPr>
          <w:rFonts w:ascii="Times New Roman" w:hAnsi="Times New Roman" w:cs="Times New Roman"/>
          <w:sz w:val="24"/>
          <w:szCs w:val="24"/>
          <w:lang w:val="mk-MK"/>
        </w:rPr>
        <w:t xml:space="preserve"> </w:t>
      </w:r>
      <w:r w:rsidRPr="008212B2">
        <w:rPr>
          <w:rFonts w:ascii="Times New Roman" w:hAnsi="Times New Roman" w:cs="Times New Roman"/>
          <w:sz w:val="24"/>
          <w:szCs w:val="24"/>
          <w:lang w:val="mk-MK"/>
        </w:rPr>
        <w:t xml:space="preserve">поголема од </w:t>
      </w:r>
      <w:r w:rsidRPr="00AB0A77">
        <w:rPr>
          <w:rFonts w:ascii="Times New Roman" w:hAnsi="Times New Roman" w:cs="Times New Roman"/>
          <w:sz w:val="24"/>
          <w:szCs w:val="24"/>
          <w:lang w:val="mk-MK"/>
        </w:rPr>
        <w:t xml:space="preserve">вредноста на </w:t>
      </w:r>
      <w:r w:rsidRPr="008212B2">
        <w:rPr>
          <w:rFonts w:ascii="Times New Roman" w:hAnsi="Times New Roman" w:cs="Times New Roman"/>
          <w:color w:val="000000"/>
          <w:sz w:val="24"/>
          <w:szCs w:val="24"/>
          <w:lang w:val="mk-MK"/>
        </w:rPr>
        <w:t>DV_1</w:t>
      </w:r>
      <w:r w:rsidRPr="00AB0A77">
        <w:rPr>
          <w:rFonts w:ascii="Times New Roman" w:hAnsi="Times New Roman" w:cs="Times New Roman"/>
          <w:color w:val="000000"/>
          <w:sz w:val="24"/>
          <w:szCs w:val="24"/>
          <w:lang w:val="mk-MK"/>
        </w:rPr>
        <w:t>/</w:t>
      </w:r>
      <w:r w:rsidRPr="008212B2">
        <w:rPr>
          <w:rFonts w:ascii="Times New Roman" w:hAnsi="Times New Roman" w:cs="Times New Roman"/>
          <w:color w:val="000000"/>
          <w:sz w:val="24"/>
          <w:szCs w:val="24"/>
          <w:lang w:val="mk-MK"/>
        </w:rPr>
        <w:t>Mean = 0,84/</w:t>
      </w:r>
      <w:r w:rsidRPr="008212B2">
        <w:rPr>
          <w:rFonts w:ascii="Times New Roman" w:hAnsi="Times New Roman" w:cs="Times New Roman"/>
          <w:sz w:val="24"/>
          <w:szCs w:val="24"/>
          <w:lang w:val="mk-MK"/>
        </w:rPr>
        <w:t>во група 4 (пациенти пушачи кои беа подложени на конвенционален пародонтален третман дополнет со ласерска терапија</w:t>
      </w:r>
      <w:r w:rsidR="00AE2B9A">
        <w:rPr>
          <w:rFonts w:ascii="Times New Roman" w:hAnsi="Times New Roman" w:cs="Times New Roman"/>
          <w:sz w:val="24"/>
          <w:szCs w:val="24"/>
          <w:lang w:val="mk-MK"/>
        </w:rPr>
        <w:t>/</w:t>
      </w:r>
      <w:r w:rsidRPr="008212B2">
        <w:rPr>
          <w:rFonts w:ascii="Times New Roman" w:hAnsi="Times New Roman" w:cs="Times New Roman"/>
          <w:sz w:val="24"/>
          <w:szCs w:val="24"/>
          <w:lang w:val="mk-MK"/>
        </w:rPr>
        <w:t>диоден ласер).</w:t>
      </w:r>
    </w:p>
    <w:p w14:paraId="08305ABD" w14:textId="77777777" w:rsidR="00550D96" w:rsidRPr="00AB0A77" w:rsidRDefault="00550D96" w:rsidP="00550D96">
      <w:pPr>
        <w:rPr>
          <w:rFonts w:ascii="Times New Roman" w:hAnsi="Times New Roman" w:cs="Times New Roman"/>
          <w:sz w:val="24"/>
          <w:szCs w:val="24"/>
          <w:lang w:val="mk-MK"/>
        </w:rPr>
      </w:pPr>
    </w:p>
    <w:p w14:paraId="4215C254" w14:textId="1822DE26" w:rsidR="00550D96" w:rsidRPr="008212B2" w:rsidRDefault="00550D96" w:rsidP="00550D96">
      <w:pPr>
        <w:rPr>
          <w:rFonts w:ascii="Times New Roman" w:hAnsi="Times New Roman" w:cs="Times New Roman"/>
          <w:color w:val="000000"/>
          <w:sz w:val="24"/>
          <w:szCs w:val="24"/>
          <w:lang w:val="mk-MK"/>
        </w:rPr>
      </w:pPr>
      <w:r w:rsidRPr="00AB0A77">
        <w:rPr>
          <w:rFonts w:ascii="Times New Roman" w:hAnsi="Times New Roman" w:cs="Times New Roman"/>
          <w:b/>
          <w:bCs/>
          <w:sz w:val="24"/>
          <w:szCs w:val="24"/>
          <w:lang w:val="mk-MK"/>
        </w:rPr>
        <w:t>Табела 41.1</w:t>
      </w:r>
      <w:r w:rsidR="00AE2B9A">
        <w:rPr>
          <w:rFonts w:ascii="Times New Roman" w:hAnsi="Times New Roman" w:cs="Times New Roman"/>
          <w:b/>
          <w:bCs/>
          <w:sz w:val="24"/>
          <w:szCs w:val="24"/>
          <w:lang w:val="mk-MK"/>
        </w:rPr>
        <w:t>:</w:t>
      </w:r>
      <w:r w:rsidRPr="00AB0A77">
        <w:rPr>
          <w:rFonts w:ascii="Times New Roman" w:hAnsi="Times New Roman" w:cs="Times New Roman"/>
          <w:color w:val="000000"/>
          <w:sz w:val="24"/>
          <w:szCs w:val="24"/>
          <w:lang w:val="mk-MK"/>
        </w:rPr>
        <w:t xml:space="preserve"> Post </w:t>
      </w:r>
      <w:r w:rsidR="00AE2B9A">
        <w:rPr>
          <w:rFonts w:ascii="Times New Roman" w:hAnsi="Times New Roman" w:cs="Times New Roman"/>
          <w:color w:val="000000"/>
          <w:sz w:val="24"/>
          <w:szCs w:val="24"/>
          <w:lang w:val="en-US"/>
        </w:rPr>
        <w:t>h</w:t>
      </w:r>
      <w:r w:rsidR="00AE2B9A" w:rsidRPr="00AB0A77">
        <w:rPr>
          <w:rFonts w:ascii="Times New Roman" w:hAnsi="Times New Roman" w:cs="Times New Roman"/>
          <w:color w:val="000000"/>
          <w:sz w:val="24"/>
          <w:szCs w:val="24"/>
          <w:lang w:val="mk-MK"/>
        </w:rPr>
        <w:t>oc</w:t>
      </w:r>
      <w:r w:rsidR="00D42DBD">
        <w:rPr>
          <w:rFonts w:ascii="Times New Roman" w:hAnsi="Times New Roman" w:cs="Times New Roman"/>
          <w:color w:val="000000"/>
          <w:sz w:val="24"/>
          <w:szCs w:val="24"/>
          <w:lang w:val="mk-MK"/>
        </w:rPr>
        <w:t xml:space="preserve"> – </w:t>
      </w:r>
      <w:r w:rsidRPr="00AB0A77">
        <w:rPr>
          <w:rFonts w:ascii="Times New Roman" w:hAnsi="Times New Roman" w:cs="Times New Roman"/>
          <w:color w:val="000000"/>
          <w:sz w:val="24"/>
          <w:szCs w:val="24"/>
          <w:lang w:val="mk-MK"/>
        </w:rPr>
        <w:t>Bonferroni test</w:t>
      </w:r>
    </w:p>
    <w:p w14:paraId="57CCD6CC" w14:textId="77777777" w:rsidR="00550D96" w:rsidRPr="008212B2" w:rsidRDefault="00550D96" w:rsidP="00550D96">
      <w:pPr>
        <w:rPr>
          <w:rFonts w:ascii="Georgia" w:hAnsi="Georgia"/>
          <w:color w:val="000000"/>
          <w:lang w:val="mk-MK"/>
        </w:rPr>
      </w:pP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820"/>
        <w:gridCol w:w="814"/>
        <w:gridCol w:w="571"/>
        <w:gridCol w:w="586"/>
      </w:tblGrid>
      <w:tr w:rsidR="00550D96" w:rsidRPr="00AB0A77" w14:paraId="41D8C7DC" w14:textId="77777777" w:rsidTr="00D50BCE">
        <w:trPr>
          <w:tblCellSpacing w:w="15" w:type="dxa"/>
          <w:jc w:val="center"/>
        </w:trPr>
        <w:tc>
          <w:tcPr>
            <w:tcW w:w="0" w:type="auto"/>
            <w:gridSpan w:val="4"/>
            <w:tcBorders>
              <w:top w:val="nil"/>
              <w:left w:val="nil"/>
              <w:bottom w:val="nil"/>
              <w:right w:val="nil"/>
            </w:tcBorders>
            <w:noWrap/>
            <w:vAlign w:val="center"/>
          </w:tcPr>
          <w:p w14:paraId="6859387B" w14:textId="77777777" w:rsidR="00550D96" w:rsidRPr="008212B2" w:rsidRDefault="00550D96" w:rsidP="00D50BCE">
            <w:pPr>
              <w:jc w:val="center"/>
              <w:rPr>
                <w:rFonts w:ascii="Georgia" w:hAnsi="Georgia"/>
                <w:sz w:val="20"/>
                <w:szCs w:val="20"/>
                <w:lang w:val="mk-MK"/>
              </w:rPr>
            </w:pPr>
            <w:r w:rsidRPr="008212B2">
              <w:rPr>
                <w:rFonts w:ascii="Georgia" w:hAnsi="Georgia" w:cs="Arial"/>
                <w:color w:val="000000"/>
                <w:sz w:val="20"/>
                <w:szCs w:val="20"/>
                <w:lang w:val="mk-MK"/>
              </w:rPr>
              <w:t xml:space="preserve">Bonferroni test; variable DV_1 </w:t>
            </w:r>
          </w:p>
        </w:tc>
      </w:tr>
      <w:tr w:rsidR="00550D96" w:rsidRPr="00AB0A77" w14:paraId="45B0A33B" w14:textId="77777777" w:rsidTr="00D50BCE">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tcPr>
          <w:p w14:paraId="34782275" w14:textId="77777777" w:rsidR="00550D96" w:rsidRPr="008212B2" w:rsidRDefault="00550D96" w:rsidP="00D50BCE">
            <w:pPr>
              <w:jc w:val="center"/>
              <w:rPr>
                <w:rFonts w:ascii="Georgia" w:hAnsi="Georgia"/>
                <w:b/>
                <w:bCs/>
                <w:sz w:val="20"/>
                <w:szCs w:val="20"/>
                <w:lang w:val="mk-MK"/>
              </w:rPr>
            </w:pPr>
            <w:r w:rsidRPr="008212B2">
              <w:rPr>
                <w:rFonts w:ascii="Georgia" w:hAnsi="Georgia"/>
                <w:bCs/>
                <w:sz w:val="20"/>
                <w:szCs w:val="20"/>
                <w:lang w:val="mk-MK"/>
              </w:rPr>
              <w:t>Cell No.</w:t>
            </w:r>
          </w:p>
        </w:tc>
        <w:tc>
          <w:tcPr>
            <w:tcW w:w="0" w:type="auto"/>
            <w:tcBorders>
              <w:top w:val="outset" w:sz="6" w:space="0" w:color="auto"/>
              <w:left w:val="outset" w:sz="6" w:space="0" w:color="auto"/>
              <w:bottom w:val="outset" w:sz="6" w:space="0" w:color="auto"/>
              <w:right w:val="outset" w:sz="6" w:space="0" w:color="auto"/>
            </w:tcBorders>
            <w:noWrap/>
            <w:vAlign w:val="center"/>
          </w:tcPr>
          <w:p w14:paraId="7FCEACAE" w14:textId="77777777" w:rsidR="00550D96" w:rsidRPr="008212B2" w:rsidRDefault="00550D96" w:rsidP="00D50BCE">
            <w:pPr>
              <w:jc w:val="center"/>
              <w:rPr>
                <w:rFonts w:ascii="Georgia" w:hAnsi="Georgia"/>
                <w:bCs/>
                <w:sz w:val="20"/>
                <w:szCs w:val="20"/>
                <w:lang w:val="mk-MK"/>
              </w:rPr>
            </w:pPr>
            <w:r w:rsidRPr="008212B2">
              <w:rPr>
                <w:rFonts w:ascii="Georgia" w:hAnsi="Georgia" w:cs="Arial"/>
                <w:bCs/>
                <w:color w:val="000000"/>
                <w:sz w:val="20"/>
                <w:szCs w:val="20"/>
                <w:lang w:val="mk-MK"/>
              </w:rPr>
              <w:t>Група</w:t>
            </w:r>
          </w:p>
        </w:tc>
        <w:tc>
          <w:tcPr>
            <w:tcW w:w="0" w:type="auto"/>
            <w:tcBorders>
              <w:top w:val="outset" w:sz="6" w:space="0" w:color="auto"/>
              <w:left w:val="outset" w:sz="6" w:space="0" w:color="auto"/>
              <w:bottom w:val="outset" w:sz="6" w:space="0" w:color="auto"/>
              <w:right w:val="outset" w:sz="6" w:space="0" w:color="auto"/>
            </w:tcBorders>
            <w:noWrap/>
            <w:vAlign w:val="center"/>
          </w:tcPr>
          <w:p w14:paraId="36C388AC" w14:textId="77777777" w:rsidR="00550D96" w:rsidRPr="008212B2" w:rsidRDefault="00550D96" w:rsidP="00D50BCE">
            <w:pPr>
              <w:jc w:val="center"/>
              <w:rPr>
                <w:rFonts w:ascii="Georgia" w:hAnsi="Georgia" w:cs="Arial"/>
                <w:bCs/>
                <w:color w:val="000000"/>
                <w:sz w:val="20"/>
                <w:szCs w:val="20"/>
                <w:lang w:val="mk-MK"/>
              </w:rPr>
            </w:pPr>
            <w:r w:rsidRPr="008212B2">
              <w:rPr>
                <w:rFonts w:ascii="Georgia" w:hAnsi="Georgia" w:cs="Arial"/>
                <w:bCs/>
                <w:color w:val="000000"/>
                <w:sz w:val="20"/>
                <w:szCs w:val="20"/>
                <w:lang w:val="mk-MK"/>
              </w:rPr>
              <w:t>{1}</w:t>
            </w:r>
          </w:p>
          <w:p w14:paraId="065EF2E6" w14:textId="77777777" w:rsidR="00550D96" w:rsidRPr="00AB0A77" w:rsidRDefault="00550D96" w:rsidP="00D50BCE">
            <w:pPr>
              <w:jc w:val="center"/>
              <w:rPr>
                <w:rFonts w:ascii="Georgia" w:hAnsi="Georgia"/>
                <w:bCs/>
                <w:sz w:val="20"/>
                <w:szCs w:val="20"/>
                <w:lang w:val="mk-MK"/>
              </w:rPr>
            </w:pPr>
            <w:r w:rsidRPr="008212B2">
              <w:rPr>
                <w:rFonts w:ascii="Georgia" w:hAnsi="Georgia"/>
                <w:bCs/>
                <w:sz w:val="20"/>
                <w:szCs w:val="20"/>
                <w:lang w:val="mk-MK"/>
              </w:rPr>
              <w:t>1,</w:t>
            </w:r>
            <w:r w:rsidRPr="00AB0A77">
              <w:rPr>
                <w:rFonts w:ascii="Georgia" w:hAnsi="Georgia"/>
                <w:bCs/>
                <w:sz w:val="20"/>
                <w:szCs w:val="20"/>
                <w:lang w:val="mk-MK"/>
              </w:rPr>
              <w:t>16</w:t>
            </w:r>
          </w:p>
        </w:tc>
        <w:tc>
          <w:tcPr>
            <w:tcW w:w="0" w:type="auto"/>
            <w:tcBorders>
              <w:top w:val="outset" w:sz="6" w:space="0" w:color="auto"/>
              <w:left w:val="outset" w:sz="6" w:space="0" w:color="auto"/>
              <w:bottom w:val="outset" w:sz="6" w:space="0" w:color="auto"/>
              <w:right w:val="outset" w:sz="6" w:space="0" w:color="auto"/>
            </w:tcBorders>
            <w:noWrap/>
            <w:vAlign w:val="center"/>
          </w:tcPr>
          <w:p w14:paraId="03990ED1" w14:textId="77777777" w:rsidR="00550D96" w:rsidRPr="008212B2" w:rsidRDefault="00550D96" w:rsidP="00D50BCE">
            <w:pPr>
              <w:jc w:val="center"/>
              <w:rPr>
                <w:rFonts w:ascii="Georgia" w:hAnsi="Georgia" w:cs="Arial"/>
                <w:bCs/>
                <w:color w:val="000000"/>
                <w:sz w:val="20"/>
                <w:szCs w:val="20"/>
                <w:lang w:val="mk-MK"/>
              </w:rPr>
            </w:pPr>
            <w:r w:rsidRPr="008212B2">
              <w:rPr>
                <w:rFonts w:ascii="Georgia" w:hAnsi="Georgia" w:cs="Arial"/>
                <w:bCs/>
                <w:color w:val="000000"/>
                <w:sz w:val="20"/>
                <w:szCs w:val="20"/>
                <w:lang w:val="mk-MK"/>
              </w:rPr>
              <w:t>{2}</w:t>
            </w:r>
          </w:p>
          <w:p w14:paraId="21DA1050" w14:textId="77777777" w:rsidR="00550D96" w:rsidRPr="008212B2" w:rsidRDefault="00550D96" w:rsidP="00D50BCE">
            <w:pPr>
              <w:jc w:val="center"/>
              <w:rPr>
                <w:rFonts w:ascii="Georgia" w:hAnsi="Georgia"/>
                <w:bCs/>
                <w:sz w:val="20"/>
                <w:szCs w:val="20"/>
                <w:lang w:val="mk-MK"/>
              </w:rPr>
            </w:pPr>
            <w:r w:rsidRPr="00AB0A77">
              <w:rPr>
                <w:rFonts w:ascii="Georgia" w:hAnsi="Georgia" w:cs="Arial"/>
                <w:bCs/>
                <w:color w:val="000000"/>
                <w:sz w:val="20"/>
                <w:szCs w:val="20"/>
                <w:lang w:val="mk-MK"/>
              </w:rPr>
              <w:t>0</w:t>
            </w:r>
            <w:r w:rsidRPr="008212B2">
              <w:rPr>
                <w:rFonts w:ascii="Georgia" w:hAnsi="Georgia" w:cs="Arial"/>
                <w:bCs/>
                <w:color w:val="000000"/>
                <w:sz w:val="20"/>
                <w:szCs w:val="20"/>
                <w:lang w:val="mk-MK"/>
              </w:rPr>
              <w:t>,</w:t>
            </w:r>
            <w:r w:rsidRPr="00AB0A77">
              <w:rPr>
                <w:rFonts w:ascii="Georgia" w:hAnsi="Georgia" w:cs="Arial"/>
                <w:bCs/>
                <w:color w:val="000000"/>
                <w:sz w:val="20"/>
                <w:szCs w:val="20"/>
                <w:lang w:val="mk-MK"/>
              </w:rPr>
              <w:t>8</w:t>
            </w:r>
            <w:r w:rsidRPr="008212B2">
              <w:rPr>
                <w:rFonts w:ascii="Georgia" w:hAnsi="Georgia" w:cs="Arial"/>
                <w:bCs/>
                <w:color w:val="000000"/>
                <w:sz w:val="20"/>
                <w:szCs w:val="20"/>
                <w:lang w:val="mk-MK"/>
              </w:rPr>
              <w:t>4</w:t>
            </w:r>
          </w:p>
        </w:tc>
      </w:tr>
      <w:tr w:rsidR="00550D96" w:rsidRPr="00AB0A77" w14:paraId="58E74E98" w14:textId="77777777" w:rsidTr="00D50BCE">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tcPr>
          <w:p w14:paraId="2472E3EE" w14:textId="77777777" w:rsidR="00550D96" w:rsidRPr="008212B2" w:rsidRDefault="00550D96" w:rsidP="00D50BCE">
            <w:pPr>
              <w:jc w:val="center"/>
              <w:rPr>
                <w:rFonts w:ascii="Georgia" w:hAnsi="Georgia"/>
                <w:bCs/>
                <w:sz w:val="20"/>
                <w:szCs w:val="20"/>
                <w:lang w:val="mk-MK"/>
              </w:rPr>
            </w:pPr>
            <w:r w:rsidRPr="008212B2">
              <w:rPr>
                <w:rFonts w:ascii="Georgia" w:hAnsi="Georgia" w:cs="Arial"/>
                <w:bCs/>
                <w:color w:val="000000"/>
                <w:sz w:val="20"/>
                <w:szCs w:val="20"/>
                <w:lang w:val="mk-MK"/>
              </w:rPr>
              <w:t>1</w:t>
            </w:r>
          </w:p>
        </w:tc>
        <w:tc>
          <w:tcPr>
            <w:tcW w:w="0" w:type="auto"/>
            <w:tcBorders>
              <w:top w:val="outset" w:sz="6" w:space="0" w:color="auto"/>
              <w:left w:val="outset" w:sz="6" w:space="0" w:color="auto"/>
              <w:bottom w:val="outset" w:sz="6" w:space="0" w:color="auto"/>
              <w:right w:val="outset" w:sz="6" w:space="0" w:color="auto"/>
            </w:tcBorders>
            <w:noWrap/>
            <w:vAlign w:val="center"/>
          </w:tcPr>
          <w:p w14:paraId="669EDE9A" w14:textId="77777777" w:rsidR="00550D96" w:rsidRPr="00AB0A77" w:rsidRDefault="00550D96" w:rsidP="00D50BCE">
            <w:pPr>
              <w:jc w:val="center"/>
              <w:rPr>
                <w:rFonts w:ascii="Georgia" w:hAnsi="Georgia"/>
                <w:sz w:val="20"/>
                <w:szCs w:val="20"/>
                <w:lang w:val="mk-MK"/>
              </w:rPr>
            </w:pPr>
            <w:r w:rsidRPr="00AB0A77">
              <w:rPr>
                <w:rFonts w:ascii="Georgia" w:hAnsi="Georgia" w:cs="Arial"/>
                <w:color w:val="000000"/>
                <w:sz w:val="20"/>
                <w:szCs w:val="20"/>
                <w:lang w:val="mk-MK"/>
              </w:rPr>
              <w:t>Група 2</w:t>
            </w:r>
          </w:p>
        </w:tc>
        <w:tc>
          <w:tcPr>
            <w:tcW w:w="0" w:type="auto"/>
            <w:tcBorders>
              <w:top w:val="outset" w:sz="6" w:space="0" w:color="auto"/>
              <w:left w:val="outset" w:sz="6" w:space="0" w:color="auto"/>
              <w:bottom w:val="outset" w:sz="6" w:space="0" w:color="auto"/>
              <w:right w:val="outset" w:sz="6" w:space="0" w:color="auto"/>
            </w:tcBorders>
            <w:noWrap/>
            <w:vAlign w:val="center"/>
          </w:tcPr>
          <w:p w14:paraId="77CE9C2C" w14:textId="77777777" w:rsidR="00550D96" w:rsidRPr="008212B2" w:rsidRDefault="00550D96" w:rsidP="00D50BCE">
            <w:pPr>
              <w:jc w:val="center"/>
              <w:rPr>
                <w:rFonts w:ascii="Georgia" w:hAnsi="Georgia"/>
                <w:b/>
                <w:lang w:val="mk-MK"/>
              </w:rPr>
            </w:pPr>
          </w:p>
        </w:tc>
        <w:tc>
          <w:tcPr>
            <w:tcW w:w="0" w:type="auto"/>
            <w:tcBorders>
              <w:top w:val="outset" w:sz="6" w:space="0" w:color="auto"/>
              <w:left w:val="outset" w:sz="6" w:space="0" w:color="auto"/>
              <w:bottom w:val="outset" w:sz="6" w:space="0" w:color="auto"/>
              <w:right w:val="outset" w:sz="6" w:space="0" w:color="auto"/>
            </w:tcBorders>
            <w:noWrap/>
            <w:vAlign w:val="center"/>
          </w:tcPr>
          <w:p w14:paraId="4C4A4935" w14:textId="77777777" w:rsidR="00550D96" w:rsidRPr="008212B2" w:rsidRDefault="00550D96" w:rsidP="00D50BCE">
            <w:pPr>
              <w:jc w:val="center"/>
              <w:rPr>
                <w:rFonts w:ascii="Georgia" w:hAnsi="Georgia"/>
                <w:b/>
                <w:lang w:val="mk-MK"/>
              </w:rPr>
            </w:pPr>
            <w:r w:rsidRPr="008212B2">
              <w:rPr>
                <w:rFonts w:ascii="Georgia" w:hAnsi="Georgia" w:cs="Arial"/>
                <w:b/>
                <w:color w:val="000000"/>
                <w:sz w:val="20"/>
                <w:szCs w:val="20"/>
                <w:lang w:val="mk-MK"/>
              </w:rPr>
              <w:t>0,02</w:t>
            </w:r>
          </w:p>
        </w:tc>
      </w:tr>
      <w:tr w:rsidR="00550D96" w:rsidRPr="00AB0A77" w14:paraId="6AA58118" w14:textId="77777777" w:rsidTr="00D50BCE">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tcPr>
          <w:p w14:paraId="3CBEFCFA" w14:textId="77777777" w:rsidR="00550D96" w:rsidRPr="008212B2" w:rsidRDefault="00550D96" w:rsidP="00D50BCE">
            <w:pPr>
              <w:jc w:val="center"/>
              <w:rPr>
                <w:rFonts w:ascii="Georgia" w:hAnsi="Georgia"/>
                <w:bCs/>
                <w:sz w:val="20"/>
                <w:szCs w:val="20"/>
                <w:lang w:val="mk-MK"/>
              </w:rPr>
            </w:pPr>
            <w:r w:rsidRPr="008212B2">
              <w:rPr>
                <w:rFonts w:ascii="Georgia" w:hAnsi="Georgia" w:cs="Arial"/>
                <w:bCs/>
                <w:color w:val="000000"/>
                <w:sz w:val="20"/>
                <w:szCs w:val="20"/>
                <w:lang w:val="mk-MK"/>
              </w:rPr>
              <w:lastRenderedPageBreak/>
              <w:t>2</w:t>
            </w:r>
          </w:p>
        </w:tc>
        <w:tc>
          <w:tcPr>
            <w:tcW w:w="0" w:type="auto"/>
            <w:tcBorders>
              <w:top w:val="outset" w:sz="6" w:space="0" w:color="auto"/>
              <w:left w:val="outset" w:sz="6" w:space="0" w:color="auto"/>
              <w:bottom w:val="outset" w:sz="6" w:space="0" w:color="auto"/>
              <w:right w:val="outset" w:sz="6" w:space="0" w:color="auto"/>
            </w:tcBorders>
            <w:noWrap/>
            <w:vAlign w:val="center"/>
          </w:tcPr>
          <w:p w14:paraId="05FBE1E8" w14:textId="77777777" w:rsidR="00550D96" w:rsidRPr="00AB0A77" w:rsidRDefault="00550D96" w:rsidP="00D50BCE">
            <w:pPr>
              <w:jc w:val="center"/>
              <w:rPr>
                <w:rFonts w:ascii="Georgia" w:hAnsi="Georgia"/>
                <w:sz w:val="20"/>
                <w:szCs w:val="20"/>
                <w:lang w:val="mk-MK"/>
              </w:rPr>
            </w:pPr>
            <w:r w:rsidRPr="00AB0A77">
              <w:rPr>
                <w:rFonts w:ascii="Georgia" w:hAnsi="Georgia" w:cs="Arial"/>
                <w:color w:val="000000"/>
                <w:sz w:val="20"/>
                <w:szCs w:val="20"/>
                <w:lang w:val="mk-MK"/>
              </w:rPr>
              <w:t>Група 4</w:t>
            </w:r>
          </w:p>
        </w:tc>
        <w:tc>
          <w:tcPr>
            <w:tcW w:w="0" w:type="auto"/>
            <w:tcBorders>
              <w:top w:val="outset" w:sz="6" w:space="0" w:color="auto"/>
              <w:left w:val="outset" w:sz="6" w:space="0" w:color="auto"/>
              <w:bottom w:val="outset" w:sz="6" w:space="0" w:color="auto"/>
              <w:right w:val="outset" w:sz="6" w:space="0" w:color="auto"/>
            </w:tcBorders>
            <w:noWrap/>
            <w:vAlign w:val="center"/>
          </w:tcPr>
          <w:p w14:paraId="2B164804" w14:textId="77777777" w:rsidR="00550D96" w:rsidRPr="008212B2" w:rsidRDefault="00550D96" w:rsidP="00D50BCE">
            <w:pPr>
              <w:jc w:val="center"/>
              <w:rPr>
                <w:rFonts w:ascii="Georgia" w:hAnsi="Georgia"/>
                <w:b/>
                <w:lang w:val="mk-MK"/>
              </w:rPr>
            </w:pPr>
            <w:r w:rsidRPr="008212B2">
              <w:rPr>
                <w:rFonts w:ascii="Georgia" w:hAnsi="Georgia" w:cs="Arial"/>
                <w:b/>
                <w:color w:val="000000"/>
                <w:sz w:val="20"/>
                <w:szCs w:val="20"/>
                <w:lang w:val="mk-MK"/>
              </w:rPr>
              <w:t>0,02</w:t>
            </w:r>
          </w:p>
        </w:tc>
        <w:tc>
          <w:tcPr>
            <w:tcW w:w="0" w:type="auto"/>
            <w:tcBorders>
              <w:top w:val="outset" w:sz="6" w:space="0" w:color="auto"/>
              <w:left w:val="outset" w:sz="6" w:space="0" w:color="auto"/>
              <w:bottom w:val="outset" w:sz="6" w:space="0" w:color="auto"/>
              <w:right w:val="outset" w:sz="6" w:space="0" w:color="auto"/>
            </w:tcBorders>
            <w:noWrap/>
            <w:vAlign w:val="center"/>
          </w:tcPr>
          <w:p w14:paraId="10D586EA" w14:textId="77777777" w:rsidR="00550D96" w:rsidRPr="008212B2" w:rsidRDefault="00550D96" w:rsidP="00D50BCE">
            <w:pPr>
              <w:jc w:val="center"/>
              <w:rPr>
                <w:rFonts w:ascii="Georgia" w:hAnsi="Georgia"/>
                <w:b/>
                <w:lang w:val="mk-MK"/>
              </w:rPr>
            </w:pPr>
          </w:p>
        </w:tc>
      </w:tr>
    </w:tbl>
    <w:p w14:paraId="0D67A4EA" w14:textId="782572C9" w:rsidR="00550D96" w:rsidRPr="008212B2" w:rsidRDefault="00AE2B9A" w:rsidP="00550D96">
      <w:pPr>
        <w:jc w:val="both"/>
        <w:rPr>
          <w:rFonts w:ascii="Times New Roman" w:hAnsi="Times New Roman" w:cs="Times New Roman"/>
          <w:sz w:val="24"/>
          <w:szCs w:val="24"/>
          <w:lang w:val="mk-MK"/>
        </w:rPr>
      </w:pPr>
      <w:r>
        <w:rPr>
          <w:rFonts w:ascii="Times New Roman" w:hAnsi="Times New Roman" w:cs="Times New Roman"/>
          <w:sz w:val="24"/>
          <w:szCs w:val="24"/>
          <w:lang w:val="mk-MK"/>
        </w:rPr>
        <w:t>Во</w:t>
      </w:r>
      <w:r w:rsidRPr="00AB0A77">
        <w:rPr>
          <w:rFonts w:ascii="Times New Roman" w:hAnsi="Times New Roman" w:cs="Times New Roman"/>
          <w:sz w:val="24"/>
          <w:szCs w:val="24"/>
          <w:lang w:val="mk-MK"/>
        </w:rPr>
        <w:t xml:space="preserve"> </w:t>
      </w:r>
      <w:r w:rsidR="00550D96" w:rsidRPr="00AB0A77">
        <w:rPr>
          <w:rFonts w:ascii="Times New Roman" w:hAnsi="Times New Roman" w:cs="Times New Roman"/>
          <w:sz w:val="24"/>
          <w:szCs w:val="24"/>
          <w:lang w:val="mk-MK"/>
        </w:rPr>
        <w:t xml:space="preserve">табела </w:t>
      </w:r>
      <w:r w:rsidR="00550D96" w:rsidRPr="008212B2">
        <w:rPr>
          <w:rFonts w:ascii="Times New Roman" w:hAnsi="Times New Roman" w:cs="Times New Roman"/>
          <w:sz w:val="24"/>
          <w:szCs w:val="24"/>
          <w:lang w:val="mk-MK"/>
        </w:rPr>
        <w:t>42</w:t>
      </w:r>
      <w:r w:rsidR="00550D96" w:rsidRPr="00AB0A77">
        <w:rPr>
          <w:rFonts w:ascii="Times New Roman" w:hAnsi="Times New Roman" w:cs="Times New Roman"/>
          <w:sz w:val="24"/>
          <w:szCs w:val="24"/>
          <w:lang w:val="mk-MK"/>
        </w:rPr>
        <w:t xml:space="preserve"> и графикон </w:t>
      </w:r>
      <w:r w:rsidR="00550D96" w:rsidRPr="008212B2">
        <w:rPr>
          <w:rFonts w:ascii="Times New Roman" w:hAnsi="Times New Roman" w:cs="Times New Roman"/>
          <w:sz w:val="24"/>
          <w:szCs w:val="24"/>
          <w:lang w:val="mk-MK"/>
        </w:rPr>
        <w:t>31</w:t>
      </w:r>
      <w:r w:rsidR="00550D96" w:rsidRPr="00AB0A77">
        <w:rPr>
          <w:rFonts w:ascii="Times New Roman" w:hAnsi="Times New Roman" w:cs="Times New Roman"/>
          <w:sz w:val="24"/>
          <w:szCs w:val="24"/>
          <w:lang w:val="mk-MK"/>
        </w:rPr>
        <w:t xml:space="preserve"> прикажаните резултати се однесуваат на </w:t>
      </w:r>
      <w:r w:rsidR="00550D96" w:rsidRPr="008212B2">
        <w:rPr>
          <w:rFonts w:ascii="Times New Roman" w:hAnsi="Times New Roman" w:cs="Times New Roman"/>
          <w:sz w:val="24"/>
          <w:szCs w:val="24"/>
          <w:lang w:val="mk-MK"/>
        </w:rPr>
        <w:t>состојбата на гингивата (индекс Loe-Sillnes</w:t>
      </w:r>
      <w:r w:rsidR="00550D96" w:rsidRPr="00AB0A77">
        <w:rPr>
          <w:rFonts w:ascii="Times New Roman" w:hAnsi="Times New Roman" w:cs="Times New Roman"/>
          <w:sz w:val="24"/>
          <w:szCs w:val="24"/>
          <w:lang w:val="mk-MK"/>
        </w:rPr>
        <w:t>/сулкус индекс на крварење</w:t>
      </w:r>
      <w:r w:rsidR="00550D96" w:rsidRPr="008212B2">
        <w:rPr>
          <w:rFonts w:ascii="Times New Roman" w:hAnsi="Times New Roman" w:cs="Times New Roman"/>
          <w:sz w:val="24"/>
          <w:szCs w:val="24"/>
          <w:lang w:val="mk-MK"/>
        </w:rPr>
        <w:t>/</w:t>
      </w:r>
      <w:r w:rsidR="00550D96" w:rsidRPr="008212B2">
        <w:rPr>
          <w:rFonts w:ascii="Times New Roman" w:hAnsi="Times New Roman" w:cs="Times New Roman"/>
          <w:bCs/>
          <w:color w:val="000000"/>
          <w:sz w:val="24"/>
          <w:szCs w:val="24"/>
          <w:lang w:val="mk-MK"/>
        </w:rPr>
        <w:t>LSB/SBI</w:t>
      </w:r>
      <w:r w:rsidR="00550D96" w:rsidRPr="00AB0A77">
        <w:rPr>
          <w:rFonts w:ascii="Times New Roman" w:hAnsi="Times New Roman" w:cs="Times New Roman"/>
          <w:sz w:val="24"/>
          <w:szCs w:val="24"/>
          <w:lang w:val="mk-MK"/>
        </w:rPr>
        <w:t xml:space="preserve">) </w:t>
      </w:r>
      <w:r w:rsidR="00550D96" w:rsidRPr="008212B2">
        <w:rPr>
          <w:rFonts w:ascii="Times New Roman" w:hAnsi="Times New Roman" w:cs="Times New Roman"/>
          <w:sz w:val="24"/>
          <w:szCs w:val="24"/>
          <w:lang w:val="mk-MK"/>
        </w:rPr>
        <w:t xml:space="preserve"> пред</w:t>
      </w:r>
      <w:r w:rsidR="0027288D">
        <w:rPr>
          <w:rFonts w:ascii="Times New Roman" w:hAnsi="Times New Roman" w:cs="Times New Roman"/>
          <w:sz w:val="24"/>
          <w:szCs w:val="24"/>
          <w:lang w:val="mk-MK"/>
        </w:rPr>
        <w:t>,</w:t>
      </w:r>
      <w:r w:rsidR="00550D96" w:rsidRPr="008212B2">
        <w:rPr>
          <w:rFonts w:ascii="Times New Roman" w:hAnsi="Times New Roman" w:cs="Times New Roman"/>
          <w:sz w:val="24"/>
          <w:szCs w:val="24"/>
          <w:lang w:val="mk-MK"/>
        </w:rPr>
        <w:t xml:space="preserve"> по </w:t>
      </w:r>
      <w:r w:rsidR="0027288D">
        <w:rPr>
          <w:rFonts w:ascii="Times New Roman" w:hAnsi="Times New Roman" w:cs="Times New Roman"/>
          <w:sz w:val="24"/>
          <w:szCs w:val="24"/>
          <w:lang w:val="mk-MK"/>
        </w:rPr>
        <w:t>и</w:t>
      </w:r>
      <w:r w:rsidR="0027288D" w:rsidRPr="008212B2">
        <w:rPr>
          <w:rFonts w:ascii="Times New Roman" w:hAnsi="Times New Roman" w:cs="Times New Roman"/>
          <w:sz w:val="24"/>
          <w:szCs w:val="24"/>
          <w:lang w:val="mk-MK"/>
        </w:rPr>
        <w:t xml:space="preserve"> </w:t>
      </w:r>
      <w:r w:rsidR="00550D96" w:rsidRPr="008212B2">
        <w:rPr>
          <w:rFonts w:ascii="Times New Roman" w:hAnsi="Times New Roman" w:cs="Times New Roman"/>
          <w:sz w:val="24"/>
          <w:szCs w:val="24"/>
          <w:lang w:val="mk-MK"/>
        </w:rPr>
        <w:t>по три недели од третманот.</w:t>
      </w:r>
    </w:p>
    <w:p w14:paraId="5C2E6F8F" w14:textId="45A7A564" w:rsidR="00550D96" w:rsidRPr="00AB0A77" w:rsidRDefault="00550D96" w:rsidP="00550D96">
      <w:pPr>
        <w:jc w:val="both"/>
        <w:rPr>
          <w:rFonts w:ascii="Times New Roman" w:hAnsi="Times New Roman" w:cs="Times New Roman"/>
          <w:sz w:val="24"/>
          <w:szCs w:val="24"/>
          <w:lang w:val="mk-MK"/>
        </w:rPr>
      </w:pPr>
      <w:r w:rsidRPr="008212B2">
        <w:rPr>
          <w:rFonts w:ascii="Times New Roman" w:hAnsi="Times New Roman" w:cs="Times New Roman"/>
          <w:sz w:val="24"/>
          <w:szCs w:val="24"/>
          <w:lang w:val="mk-MK"/>
        </w:rPr>
        <w:t xml:space="preserve">За F = 91,97 </w:t>
      </w:r>
      <w:r w:rsidRPr="00AB0A77">
        <w:rPr>
          <w:rFonts w:ascii="Times New Roman" w:hAnsi="Times New Roman" w:cs="Times New Roman"/>
          <w:sz w:val="24"/>
          <w:szCs w:val="24"/>
          <w:lang w:val="mk-MK"/>
        </w:rPr>
        <w:t>и</w:t>
      </w:r>
      <w:r w:rsidRPr="008212B2">
        <w:rPr>
          <w:rFonts w:ascii="Times New Roman" w:hAnsi="Times New Roman" w:cs="Times New Roman"/>
          <w:sz w:val="24"/>
          <w:szCs w:val="24"/>
          <w:lang w:val="mk-MK"/>
        </w:rPr>
        <w:t xml:space="preserve"> p</w:t>
      </w:r>
      <w:r w:rsidR="0027288D">
        <w:rPr>
          <w:rFonts w:ascii="Times New Roman" w:hAnsi="Times New Roman" w:cs="Times New Roman"/>
          <w:sz w:val="24"/>
          <w:szCs w:val="24"/>
          <w:lang w:val="mk-MK"/>
        </w:rPr>
        <w:t xml:space="preserve"> </w:t>
      </w:r>
      <w:r w:rsidRPr="008212B2">
        <w:rPr>
          <w:rFonts w:ascii="Times New Roman" w:hAnsi="Times New Roman" w:cs="Times New Roman"/>
          <w:sz w:val="24"/>
          <w:szCs w:val="24"/>
          <w:lang w:val="mk-MK"/>
        </w:rPr>
        <w:t>&lt;</w:t>
      </w:r>
      <w:r w:rsidR="0027288D">
        <w:rPr>
          <w:rFonts w:ascii="Times New Roman" w:hAnsi="Times New Roman" w:cs="Times New Roman"/>
          <w:sz w:val="24"/>
          <w:szCs w:val="24"/>
          <w:lang w:val="mk-MK"/>
        </w:rPr>
        <w:t xml:space="preserve"> </w:t>
      </w:r>
      <w:r w:rsidRPr="008212B2">
        <w:rPr>
          <w:rFonts w:ascii="Times New Roman" w:hAnsi="Times New Roman" w:cs="Times New Roman"/>
          <w:sz w:val="24"/>
          <w:szCs w:val="24"/>
          <w:lang w:val="mk-MK"/>
        </w:rPr>
        <w:t>0,001</w:t>
      </w:r>
      <w:r w:rsidR="0027288D">
        <w:rPr>
          <w:rFonts w:ascii="Times New Roman" w:hAnsi="Times New Roman" w:cs="Times New Roman"/>
          <w:sz w:val="24"/>
          <w:szCs w:val="24"/>
          <w:lang w:val="mk-MK"/>
        </w:rPr>
        <w:t xml:space="preserve"> </w:t>
      </w:r>
      <w:r w:rsidRPr="008212B2">
        <w:rPr>
          <w:rFonts w:ascii="Times New Roman" w:hAnsi="Times New Roman" w:cs="Times New Roman"/>
          <w:sz w:val="24"/>
          <w:szCs w:val="24"/>
          <w:lang w:val="mk-MK"/>
        </w:rPr>
        <w:t>(p</w:t>
      </w:r>
      <w:r w:rsidR="0027288D">
        <w:rPr>
          <w:rFonts w:ascii="Times New Roman" w:hAnsi="Times New Roman" w:cs="Times New Roman"/>
          <w:sz w:val="24"/>
          <w:szCs w:val="24"/>
          <w:lang w:val="mk-MK"/>
        </w:rPr>
        <w:t xml:space="preserve"> </w:t>
      </w:r>
      <w:r w:rsidRPr="008212B2">
        <w:rPr>
          <w:rFonts w:ascii="Times New Roman" w:hAnsi="Times New Roman" w:cs="Times New Roman"/>
          <w:sz w:val="24"/>
          <w:szCs w:val="24"/>
          <w:lang w:val="mk-MK"/>
        </w:rPr>
        <w:t>=</w:t>
      </w:r>
      <w:r w:rsidR="0027288D">
        <w:rPr>
          <w:rFonts w:ascii="Times New Roman" w:hAnsi="Times New Roman" w:cs="Times New Roman"/>
          <w:sz w:val="24"/>
          <w:szCs w:val="24"/>
          <w:lang w:val="mk-MK"/>
        </w:rPr>
        <w:t xml:space="preserve"> </w:t>
      </w:r>
      <w:r w:rsidRPr="008212B2">
        <w:rPr>
          <w:rFonts w:ascii="Times New Roman" w:hAnsi="Times New Roman" w:cs="Times New Roman"/>
          <w:sz w:val="24"/>
          <w:szCs w:val="24"/>
          <w:lang w:val="mk-MK"/>
        </w:rPr>
        <w:t>0,000)</w:t>
      </w:r>
      <w:r w:rsidRPr="00AB0A77">
        <w:rPr>
          <w:rFonts w:ascii="Times New Roman" w:hAnsi="Times New Roman" w:cs="Times New Roman"/>
          <w:sz w:val="24"/>
          <w:szCs w:val="24"/>
          <w:lang w:val="mk-MK"/>
        </w:rPr>
        <w:t xml:space="preserve"> постои </w:t>
      </w:r>
      <w:r w:rsidR="0027288D" w:rsidRPr="00AB0A77">
        <w:rPr>
          <w:rFonts w:ascii="Times New Roman" w:hAnsi="Times New Roman" w:cs="Times New Roman"/>
          <w:sz w:val="24"/>
          <w:szCs w:val="24"/>
          <w:lang w:val="mk-MK"/>
        </w:rPr>
        <w:t>знач</w:t>
      </w:r>
      <w:r w:rsidR="0027288D">
        <w:rPr>
          <w:rFonts w:ascii="Times New Roman" w:hAnsi="Times New Roman" w:cs="Times New Roman"/>
          <w:sz w:val="24"/>
          <w:szCs w:val="24"/>
          <w:lang w:val="mk-MK"/>
        </w:rPr>
        <w:t>ител</w:t>
      </w:r>
      <w:r w:rsidR="0027288D" w:rsidRPr="00AB0A77">
        <w:rPr>
          <w:rFonts w:ascii="Times New Roman" w:hAnsi="Times New Roman" w:cs="Times New Roman"/>
          <w:sz w:val="24"/>
          <w:szCs w:val="24"/>
          <w:lang w:val="mk-MK"/>
        </w:rPr>
        <w:t xml:space="preserve">на </w:t>
      </w:r>
      <w:r w:rsidRPr="00AB0A77">
        <w:rPr>
          <w:rFonts w:ascii="Times New Roman" w:hAnsi="Times New Roman" w:cs="Times New Roman"/>
          <w:sz w:val="24"/>
          <w:szCs w:val="24"/>
          <w:lang w:val="mk-MK"/>
        </w:rPr>
        <w:t xml:space="preserve">разлика во </w:t>
      </w:r>
      <w:r w:rsidRPr="008212B2">
        <w:rPr>
          <w:rFonts w:ascii="Times New Roman" w:hAnsi="Times New Roman" w:cs="Times New Roman"/>
          <w:sz w:val="24"/>
          <w:szCs w:val="24"/>
          <w:lang w:val="mk-MK"/>
        </w:rPr>
        <w:t>состојбата на гингивата (индекс Loe-Sillnes</w:t>
      </w:r>
      <w:r w:rsidRPr="00AB0A77">
        <w:rPr>
          <w:rFonts w:ascii="Times New Roman" w:hAnsi="Times New Roman" w:cs="Times New Roman"/>
          <w:sz w:val="24"/>
          <w:szCs w:val="24"/>
          <w:lang w:val="mk-MK"/>
        </w:rPr>
        <w:t>/сулкус индекс на крварење</w:t>
      </w:r>
      <w:r w:rsidRPr="008212B2">
        <w:rPr>
          <w:rFonts w:ascii="Times New Roman" w:hAnsi="Times New Roman" w:cs="Times New Roman"/>
          <w:sz w:val="24"/>
          <w:szCs w:val="24"/>
          <w:lang w:val="mk-MK"/>
        </w:rPr>
        <w:t>/</w:t>
      </w:r>
      <w:r w:rsidRPr="008212B2">
        <w:rPr>
          <w:rFonts w:ascii="Times New Roman" w:hAnsi="Times New Roman" w:cs="Times New Roman"/>
          <w:bCs/>
          <w:color w:val="000000"/>
          <w:sz w:val="24"/>
          <w:szCs w:val="24"/>
          <w:lang w:val="mk-MK"/>
        </w:rPr>
        <w:t>LSB/SBI</w:t>
      </w:r>
      <w:r w:rsidRPr="00AB0A77">
        <w:rPr>
          <w:rFonts w:ascii="Times New Roman" w:hAnsi="Times New Roman" w:cs="Times New Roman"/>
          <w:sz w:val="24"/>
          <w:szCs w:val="24"/>
          <w:lang w:val="mk-MK"/>
        </w:rPr>
        <w:t xml:space="preserve">) </w:t>
      </w:r>
      <w:r w:rsidRPr="008212B2">
        <w:rPr>
          <w:rFonts w:ascii="Times New Roman" w:hAnsi="Times New Roman" w:cs="Times New Roman"/>
          <w:sz w:val="24"/>
          <w:szCs w:val="24"/>
          <w:lang w:val="mk-MK"/>
        </w:rPr>
        <w:t>во релацијата пред</w:t>
      </w:r>
      <w:r w:rsidR="0027288D">
        <w:rPr>
          <w:rFonts w:ascii="Times New Roman" w:hAnsi="Times New Roman" w:cs="Times New Roman"/>
          <w:sz w:val="24"/>
          <w:szCs w:val="24"/>
          <w:lang w:val="mk-MK"/>
        </w:rPr>
        <w:t>,</w:t>
      </w:r>
      <w:r w:rsidRPr="008212B2">
        <w:rPr>
          <w:rFonts w:ascii="Times New Roman" w:hAnsi="Times New Roman" w:cs="Times New Roman"/>
          <w:sz w:val="24"/>
          <w:szCs w:val="24"/>
          <w:lang w:val="mk-MK"/>
        </w:rPr>
        <w:t xml:space="preserve"> по </w:t>
      </w:r>
      <w:r w:rsidR="0027288D">
        <w:rPr>
          <w:rFonts w:ascii="Times New Roman" w:hAnsi="Times New Roman" w:cs="Times New Roman"/>
          <w:sz w:val="24"/>
          <w:szCs w:val="24"/>
          <w:lang w:val="mk-MK"/>
        </w:rPr>
        <w:t>и</w:t>
      </w:r>
      <w:r w:rsidR="0027288D" w:rsidRPr="008212B2">
        <w:rPr>
          <w:rFonts w:ascii="Times New Roman" w:hAnsi="Times New Roman" w:cs="Times New Roman"/>
          <w:sz w:val="24"/>
          <w:szCs w:val="24"/>
          <w:lang w:val="mk-MK"/>
        </w:rPr>
        <w:t xml:space="preserve"> </w:t>
      </w:r>
      <w:r w:rsidRPr="008212B2">
        <w:rPr>
          <w:rFonts w:ascii="Times New Roman" w:hAnsi="Times New Roman" w:cs="Times New Roman"/>
          <w:sz w:val="24"/>
          <w:szCs w:val="24"/>
          <w:lang w:val="mk-MK"/>
        </w:rPr>
        <w:t>по три недели од третманот.</w:t>
      </w:r>
    </w:p>
    <w:p w14:paraId="7C7AB6E2" w14:textId="75C2CEF1" w:rsidR="00550D96" w:rsidRPr="008212B2" w:rsidRDefault="00550D96" w:rsidP="00550D96">
      <w:pPr>
        <w:jc w:val="both"/>
        <w:rPr>
          <w:rFonts w:ascii="Times New Roman" w:hAnsi="Times New Roman" w:cs="Times New Roman"/>
          <w:bCs/>
          <w:color w:val="000000"/>
          <w:sz w:val="24"/>
          <w:szCs w:val="24"/>
          <w:lang w:val="mk-MK"/>
        </w:rPr>
      </w:pPr>
      <w:r w:rsidRPr="008212B2">
        <w:rPr>
          <w:rFonts w:ascii="Times New Roman" w:hAnsi="Times New Roman" w:cs="Times New Roman"/>
          <w:sz w:val="24"/>
          <w:szCs w:val="24"/>
          <w:lang w:val="mk-MK"/>
        </w:rPr>
        <w:t>Вредноста (R</w:t>
      </w:r>
      <w:r w:rsidRPr="00AB0A77">
        <w:rPr>
          <w:rFonts w:ascii="Times New Roman" w:hAnsi="Times New Roman" w:cs="Times New Roman"/>
          <w:sz w:val="24"/>
          <w:szCs w:val="24"/>
          <w:lang w:val="mk-MK"/>
        </w:rPr>
        <w:t>1</w:t>
      </w:r>
      <w:r w:rsidRPr="008212B2">
        <w:rPr>
          <w:rFonts w:ascii="Times New Roman" w:hAnsi="Times New Roman" w:cs="Times New Roman"/>
          <w:sz w:val="24"/>
          <w:szCs w:val="24"/>
          <w:lang w:val="mk-MK"/>
        </w:rPr>
        <w:t>) на индекс</w:t>
      </w:r>
      <w:r w:rsidR="0027288D">
        <w:rPr>
          <w:rFonts w:ascii="Times New Roman" w:hAnsi="Times New Roman" w:cs="Times New Roman"/>
          <w:sz w:val="24"/>
          <w:szCs w:val="24"/>
          <w:lang w:val="mk-MK"/>
        </w:rPr>
        <w:t>от</w:t>
      </w:r>
      <w:r w:rsidRPr="008212B2">
        <w:rPr>
          <w:rFonts w:ascii="Times New Roman" w:hAnsi="Times New Roman" w:cs="Times New Roman"/>
          <w:sz w:val="24"/>
          <w:szCs w:val="24"/>
          <w:lang w:val="mk-MK"/>
        </w:rPr>
        <w:t xml:space="preserve"> Loe-Sillnes</w:t>
      </w:r>
      <w:r w:rsidRPr="00AB0A77">
        <w:rPr>
          <w:rFonts w:ascii="Times New Roman" w:hAnsi="Times New Roman" w:cs="Times New Roman"/>
          <w:sz w:val="24"/>
          <w:szCs w:val="24"/>
          <w:lang w:val="mk-MK"/>
        </w:rPr>
        <w:t>/сулкус индекс</w:t>
      </w:r>
      <w:r w:rsidR="0027288D">
        <w:rPr>
          <w:rFonts w:ascii="Times New Roman" w:hAnsi="Times New Roman" w:cs="Times New Roman"/>
          <w:sz w:val="24"/>
          <w:szCs w:val="24"/>
          <w:lang w:val="mk-MK"/>
        </w:rPr>
        <w:t>от</w:t>
      </w:r>
      <w:r w:rsidRPr="00AB0A77">
        <w:rPr>
          <w:rFonts w:ascii="Times New Roman" w:hAnsi="Times New Roman" w:cs="Times New Roman"/>
          <w:sz w:val="24"/>
          <w:szCs w:val="24"/>
          <w:lang w:val="mk-MK"/>
        </w:rPr>
        <w:t xml:space="preserve"> на крварење</w:t>
      </w:r>
      <w:r w:rsidRPr="008212B2">
        <w:rPr>
          <w:rFonts w:ascii="Times New Roman" w:hAnsi="Times New Roman" w:cs="Times New Roman"/>
          <w:sz w:val="24"/>
          <w:szCs w:val="24"/>
          <w:lang w:val="mk-MK"/>
        </w:rPr>
        <w:t xml:space="preserve"> (</w:t>
      </w:r>
      <w:r w:rsidRPr="008212B2">
        <w:rPr>
          <w:rFonts w:ascii="Times New Roman" w:hAnsi="Times New Roman" w:cs="Times New Roman"/>
          <w:color w:val="000000"/>
          <w:sz w:val="24"/>
          <w:szCs w:val="24"/>
          <w:lang w:val="mk-MK"/>
        </w:rPr>
        <w:t xml:space="preserve">LSB/SBIB) </w:t>
      </w:r>
      <w:r w:rsidRPr="008212B2">
        <w:rPr>
          <w:rFonts w:ascii="Times New Roman" w:hAnsi="Times New Roman" w:cs="Times New Roman"/>
          <w:sz w:val="24"/>
          <w:szCs w:val="24"/>
          <w:lang w:val="mk-MK"/>
        </w:rPr>
        <w:t xml:space="preserve">пред третманот </w:t>
      </w:r>
      <w:r w:rsidRPr="00AB0A77">
        <w:rPr>
          <w:rFonts w:ascii="Times New Roman" w:hAnsi="Times New Roman" w:cs="Times New Roman"/>
          <w:sz w:val="24"/>
          <w:szCs w:val="24"/>
          <w:lang w:val="mk-MK"/>
        </w:rPr>
        <w:t>варира во интервалот 1,</w:t>
      </w:r>
      <w:r w:rsidRPr="008212B2">
        <w:rPr>
          <w:rFonts w:ascii="Times New Roman" w:hAnsi="Times New Roman" w:cs="Times New Roman"/>
          <w:sz w:val="24"/>
          <w:szCs w:val="24"/>
          <w:lang w:val="mk-MK"/>
        </w:rPr>
        <w:t>4</w:t>
      </w:r>
      <w:r w:rsidRPr="00AB0A77">
        <w:rPr>
          <w:rFonts w:ascii="Times New Roman" w:hAnsi="Times New Roman" w:cs="Times New Roman"/>
          <w:sz w:val="24"/>
          <w:szCs w:val="24"/>
          <w:lang w:val="mk-MK"/>
        </w:rPr>
        <w:t>7</w:t>
      </w:r>
      <w:r w:rsidRPr="00AB0A77">
        <w:rPr>
          <w:rFonts w:ascii="Times New Roman" w:hAnsi="Times New Roman" w:cs="Times New Roman"/>
          <w:sz w:val="24"/>
          <w:szCs w:val="24"/>
          <w:lang w:val="mk-MK"/>
        </w:rPr>
        <w:sym w:font="Symbol" w:char="F0B1"/>
      </w:r>
      <w:r w:rsidRPr="00AB0A77">
        <w:rPr>
          <w:rFonts w:ascii="Times New Roman" w:hAnsi="Times New Roman" w:cs="Times New Roman"/>
          <w:sz w:val="24"/>
          <w:szCs w:val="24"/>
          <w:lang w:val="mk-MK"/>
        </w:rPr>
        <w:t>0,11</w:t>
      </w:r>
      <w:r w:rsidRPr="008212B2">
        <w:rPr>
          <w:rFonts w:ascii="Times New Roman" w:hAnsi="Times New Roman" w:cs="Times New Roman"/>
          <w:sz w:val="24"/>
          <w:szCs w:val="24"/>
          <w:lang w:val="mk-MK"/>
        </w:rPr>
        <w:t>;</w:t>
      </w:r>
      <w:r w:rsidRPr="008212B2">
        <w:rPr>
          <w:rFonts w:ascii="Times New Roman" w:hAnsi="Times New Roman" w:cs="Times New Roman"/>
          <w:bCs/>
          <w:color w:val="000000"/>
          <w:sz w:val="24"/>
          <w:szCs w:val="24"/>
          <w:lang w:val="mk-MK"/>
        </w:rPr>
        <w:t xml:space="preserve"> </w:t>
      </w:r>
      <w:r w:rsidRPr="008212B2">
        <w:rPr>
          <w:rFonts w:ascii="Times New Roman" w:hAnsi="Times New Roman" w:cs="Times New Roman"/>
          <w:bCs/>
          <w:color w:val="000000"/>
          <w:sz w:val="24"/>
          <w:szCs w:val="24"/>
          <w:lang w:val="mk-MK"/>
        </w:rPr>
        <w:sym w:font="Symbol" w:char="F0B1"/>
      </w:r>
      <w:r w:rsidRPr="008212B2">
        <w:rPr>
          <w:rFonts w:ascii="Times New Roman" w:hAnsi="Times New Roman" w:cs="Times New Roman"/>
          <w:bCs/>
          <w:color w:val="000000"/>
          <w:sz w:val="24"/>
          <w:szCs w:val="24"/>
          <w:lang w:val="mk-MK"/>
        </w:rPr>
        <w:t>95,00%CI:1,24-1,69.</w:t>
      </w:r>
    </w:p>
    <w:p w14:paraId="0AC6F890" w14:textId="232257BF" w:rsidR="00550D96" w:rsidRPr="008212B2" w:rsidRDefault="00550D96" w:rsidP="00550D96">
      <w:pPr>
        <w:jc w:val="both"/>
        <w:rPr>
          <w:rFonts w:ascii="Times New Roman" w:hAnsi="Times New Roman" w:cs="Times New Roman"/>
          <w:bCs/>
          <w:color w:val="000000"/>
          <w:sz w:val="24"/>
          <w:szCs w:val="24"/>
          <w:lang w:val="mk-MK"/>
        </w:rPr>
      </w:pPr>
      <w:r w:rsidRPr="008212B2">
        <w:rPr>
          <w:rFonts w:ascii="Times New Roman" w:hAnsi="Times New Roman" w:cs="Times New Roman"/>
          <w:sz w:val="24"/>
          <w:szCs w:val="24"/>
          <w:lang w:val="mk-MK"/>
        </w:rPr>
        <w:t>Вредноста (R</w:t>
      </w:r>
      <w:r w:rsidRPr="00AB0A77">
        <w:rPr>
          <w:rFonts w:ascii="Times New Roman" w:hAnsi="Times New Roman" w:cs="Times New Roman"/>
          <w:sz w:val="24"/>
          <w:szCs w:val="24"/>
          <w:lang w:val="mk-MK"/>
        </w:rPr>
        <w:t>1</w:t>
      </w:r>
      <w:r w:rsidRPr="008212B2">
        <w:rPr>
          <w:rFonts w:ascii="Times New Roman" w:hAnsi="Times New Roman" w:cs="Times New Roman"/>
          <w:sz w:val="24"/>
          <w:szCs w:val="24"/>
          <w:lang w:val="mk-MK"/>
        </w:rPr>
        <w:t>) на индекс</w:t>
      </w:r>
      <w:r w:rsidR="0027288D">
        <w:rPr>
          <w:rFonts w:ascii="Times New Roman" w:hAnsi="Times New Roman" w:cs="Times New Roman"/>
          <w:sz w:val="24"/>
          <w:szCs w:val="24"/>
          <w:lang w:val="mk-MK"/>
        </w:rPr>
        <w:t>от</w:t>
      </w:r>
      <w:r w:rsidRPr="008212B2">
        <w:rPr>
          <w:rFonts w:ascii="Times New Roman" w:hAnsi="Times New Roman" w:cs="Times New Roman"/>
          <w:sz w:val="24"/>
          <w:szCs w:val="24"/>
          <w:lang w:val="mk-MK"/>
        </w:rPr>
        <w:t xml:space="preserve"> Loe-Sillnes</w:t>
      </w:r>
      <w:r w:rsidRPr="00AB0A77">
        <w:rPr>
          <w:rFonts w:ascii="Times New Roman" w:hAnsi="Times New Roman" w:cs="Times New Roman"/>
          <w:sz w:val="24"/>
          <w:szCs w:val="24"/>
          <w:lang w:val="mk-MK"/>
        </w:rPr>
        <w:t>/сулкус индекс</w:t>
      </w:r>
      <w:r w:rsidR="0027288D">
        <w:rPr>
          <w:rFonts w:ascii="Times New Roman" w:hAnsi="Times New Roman" w:cs="Times New Roman"/>
          <w:sz w:val="24"/>
          <w:szCs w:val="24"/>
          <w:lang w:val="mk-MK"/>
        </w:rPr>
        <w:t>от</w:t>
      </w:r>
      <w:r w:rsidRPr="00AB0A77">
        <w:rPr>
          <w:rFonts w:ascii="Times New Roman" w:hAnsi="Times New Roman" w:cs="Times New Roman"/>
          <w:sz w:val="24"/>
          <w:szCs w:val="24"/>
          <w:lang w:val="mk-MK"/>
        </w:rPr>
        <w:t xml:space="preserve"> на крварење</w:t>
      </w:r>
      <w:r w:rsidRPr="008212B2">
        <w:rPr>
          <w:rFonts w:ascii="Times New Roman" w:hAnsi="Times New Roman" w:cs="Times New Roman"/>
          <w:sz w:val="24"/>
          <w:szCs w:val="24"/>
          <w:lang w:val="mk-MK"/>
        </w:rPr>
        <w:t xml:space="preserve"> (</w:t>
      </w:r>
      <w:r w:rsidRPr="008212B2">
        <w:rPr>
          <w:rFonts w:ascii="Times New Roman" w:hAnsi="Times New Roman" w:cs="Times New Roman"/>
          <w:color w:val="000000"/>
          <w:sz w:val="24"/>
          <w:szCs w:val="24"/>
          <w:lang w:val="mk-MK"/>
        </w:rPr>
        <w:t>LS</w:t>
      </w:r>
      <w:r w:rsidRPr="00AB0A77">
        <w:rPr>
          <w:rFonts w:ascii="Times New Roman" w:hAnsi="Times New Roman" w:cs="Times New Roman"/>
          <w:color w:val="000000"/>
          <w:sz w:val="24"/>
          <w:szCs w:val="24"/>
          <w:lang w:val="mk-MK"/>
        </w:rPr>
        <w:t>А</w:t>
      </w:r>
      <w:r w:rsidRPr="008212B2">
        <w:rPr>
          <w:rFonts w:ascii="Times New Roman" w:hAnsi="Times New Roman" w:cs="Times New Roman"/>
          <w:color w:val="000000"/>
          <w:sz w:val="24"/>
          <w:szCs w:val="24"/>
          <w:lang w:val="mk-MK"/>
        </w:rPr>
        <w:t>/SBI</w:t>
      </w:r>
      <w:r w:rsidRPr="00AB0A77">
        <w:rPr>
          <w:rFonts w:ascii="Times New Roman" w:hAnsi="Times New Roman" w:cs="Times New Roman"/>
          <w:color w:val="000000"/>
          <w:sz w:val="24"/>
          <w:szCs w:val="24"/>
          <w:lang w:val="mk-MK"/>
        </w:rPr>
        <w:t>А</w:t>
      </w:r>
      <w:r w:rsidRPr="008212B2">
        <w:rPr>
          <w:rFonts w:ascii="Times New Roman" w:hAnsi="Times New Roman" w:cs="Times New Roman"/>
          <w:color w:val="000000"/>
          <w:sz w:val="24"/>
          <w:szCs w:val="24"/>
          <w:lang w:val="mk-MK"/>
        </w:rPr>
        <w:t>)</w:t>
      </w:r>
      <w:r w:rsidRPr="008212B2">
        <w:rPr>
          <w:rFonts w:ascii="Times New Roman" w:hAnsi="Times New Roman" w:cs="Times New Roman"/>
          <w:sz w:val="24"/>
          <w:szCs w:val="24"/>
          <w:lang w:val="mk-MK"/>
        </w:rPr>
        <w:t xml:space="preserve"> по третманот </w:t>
      </w:r>
      <w:r w:rsidRPr="00AB0A77">
        <w:rPr>
          <w:rFonts w:ascii="Times New Roman" w:hAnsi="Times New Roman" w:cs="Times New Roman"/>
          <w:sz w:val="24"/>
          <w:szCs w:val="24"/>
          <w:lang w:val="mk-MK"/>
        </w:rPr>
        <w:t>варира во интервалот 1,</w:t>
      </w:r>
      <w:r w:rsidRPr="008212B2">
        <w:rPr>
          <w:rFonts w:ascii="Times New Roman" w:hAnsi="Times New Roman" w:cs="Times New Roman"/>
          <w:sz w:val="24"/>
          <w:szCs w:val="24"/>
          <w:lang w:val="mk-MK"/>
        </w:rPr>
        <w:t>40</w:t>
      </w:r>
      <w:r w:rsidRPr="00AB0A77">
        <w:rPr>
          <w:rFonts w:ascii="Times New Roman" w:hAnsi="Times New Roman" w:cs="Times New Roman"/>
          <w:sz w:val="24"/>
          <w:szCs w:val="24"/>
          <w:lang w:val="mk-MK"/>
        </w:rPr>
        <w:sym w:font="Symbol" w:char="F0B1"/>
      </w:r>
      <w:r w:rsidRPr="00AB0A77">
        <w:rPr>
          <w:rFonts w:ascii="Times New Roman" w:hAnsi="Times New Roman" w:cs="Times New Roman"/>
          <w:sz w:val="24"/>
          <w:szCs w:val="24"/>
          <w:lang w:val="mk-MK"/>
        </w:rPr>
        <w:t>0,</w:t>
      </w:r>
      <w:r w:rsidRPr="008212B2">
        <w:rPr>
          <w:rFonts w:ascii="Times New Roman" w:hAnsi="Times New Roman" w:cs="Times New Roman"/>
          <w:sz w:val="24"/>
          <w:szCs w:val="24"/>
          <w:lang w:val="mk-MK"/>
        </w:rPr>
        <w:t>09;</w:t>
      </w:r>
      <w:r w:rsidRPr="008212B2">
        <w:rPr>
          <w:rFonts w:ascii="Times New Roman" w:hAnsi="Times New Roman" w:cs="Times New Roman"/>
          <w:bCs/>
          <w:color w:val="000000"/>
          <w:sz w:val="24"/>
          <w:szCs w:val="24"/>
          <w:lang w:val="mk-MK"/>
        </w:rPr>
        <w:t xml:space="preserve"> </w:t>
      </w:r>
      <w:r w:rsidRPr="008212B2">
        <w:rPr>
          <w:rFonts w:ascii="Times New Roman" w:hAnsi="Times New Roman" w:cs="Times New Roman"/>
          <w:bCs/>
          <w:color w:val="000000"/>
          <w:sz w:val="24"/>
          <w:szCs w:val="24"/>
          <w:lang w:val="mk-MK"/>
        </w:rPr>
        <w:sym w:font="Symbol" w:char="F0B1"/>
      </w:r>
      <w:r w:rsidRPr="008212B2">
        <w:rPr>
          <w:rFonts w:ascii="Times New Roman" w:hAnsi="Times New Roman" w:cs="Times New Roman"/>
          <w:bCs/>
          <w:color w:val="000000"/>
          <w:sz w:val="24"/>
          <w:szCs w:val="24"/>
          <w:lang w:val="mk-MK"/>
        </w:rPr>
        <w:t>95,00%CI:1,21-1,59.</w:t>
      </w:r>
    </w:p>
    <w:p w14:paraId="0E3A548D" w14:textId="452FD818" w:rsidR="00550D96" w:rsidRPr="008212B2" w:rsidRDefault="00550D96" w:rsidP="00550D96">
      <w:pPr>
        <w:jc w:val="both"/>
        <w:rPr>
          <w:rFonts w:ascii="Times New Roman" w:hAnsi="Times New Roman" w:cs="Times New Roman"/>
          <w:bCs/>
          <w:color w:val="000000"/>
          <w:sz w:val="24"/>
          <w:szCs w:val="24"/>
          <w:lang w:val="mk-MK"/>
        </w:rPr>
      </w:pPr>
      <w:r w:rsidRPr="008212B2">
        <w:rPr>
          <w:rFonts w:ascii="Times New Roman" w:hAnsi="Times New Roman" w:cs="Times New Roman"/>
          <w:sz w:val="24"/>
          <w:szCs w:val="24"/>
          <w:lang w:val="mk-MK"/>
        </w:rPr>
        <w:t>Вредноста (R</w:t>
      </w:r>
      <w:r w:rsidRPr="00AB0A77">
        <w:rPr>
          <w:rFonts w:ascii="Times New Roman" w:hAnsi="Times New Roman" w:cs="Times New Roman"/>
          <w:sz w:val="24"/>
          <w:szCs w:val="24"/>
          <w:lang w:val="mk-MK"/>
        </w:rPr>
        <w:t>1</w:t>
      </w:r>
      <w:r w:rsidRPr="008212B2">
        <w:rPr>
          <w:rFonts w:ascii="Times New Roman" w:hAnsi="Times New Roman" w:cs="Times New Roman"/>
          <w:sz w:val="24"/>
          <w:szCs w:val="24"/>
          <w:lang w:val="mk-MK"/>
        </w:rPr>
        <w:t>) на индекс</w:t>
      </w:r>
      <w:r w:rsidR="0027288D">
        <w:rPr>
          <w:rFonts w:ascii="Times New Roman" w:hAnsi="Times New Roman" w:cs="Times New Roman"/>
          <w:sz w:val="24"/>
          <w:szCs w:val="24"/>
          <w:lang w:val="mk-MK"/>
        </w:rPr>
        <w:t>от</w:t>
      </w:r>
      <w:r w:rsidRPr="008212B2">
        <w:rPr>
          <w:rFonts w:ascii="Times New Roman" w:hAnsi="Times New Roman" w:cs="Times New Roman"/>
          <w:sz w:val="24"/>
          <w:szCs w:val="24"/>
          <w:lang w:val="mk-MK"/>
        </w:rPr>
        <w:t xml:space="preserve"> Loe-Sillnes</w:t>
      </w:r>
      <w:r w:rsidRPr="00AB0A77">
        <w:rPr>
          <w:rFonts w:ascii="Times New Roman" w:hAnsi="Times New Roman" w:cs="Times New Roman"/>
          <w:sz w:val="24"/>
          <w:szCs w:val="24"/>
          <w:lang w:val="mk-MK"/>
        </w:rPr>
        <w:t>/сулкус индекс</w:t>
      </w:r>
      <w:r w:rsidR="0027288D">
        <w:rPr>
          <w:rFonts w:ascii="Times New Roman" w:hAnsi="Times New Roman" w:cs="Times New Roman"/>
          <w:sz w:val="24"/>
          <w:szCs w:val="24"/>
          <w:lang w:val="mk-MK"/>
        </w:rPr>
        <w:t>от</w:t>
      </w:r>
      <w:r w:rsidRPr="00AB0A77">
        <w:rPr>
          <w:rFonts w:ascii="Times New Roman" w:hAnsi="Times New Roman" w:cs="Times New Roman"/>
          <w:sz w:val="24"/>
          <w:szCs w:val="24"/>
          <w:lang w:val="mk-MK"/>
        </w:rPr>
        <w:t xml:space="preserve"> на крварење</w:t>
      </w:r>
      <w:r w:rsidRPr="008212B2">
        <w:rPr>
          <w:rFonts w:ascii="Times New Roman" w:hAnsi="Times New Roman" w:cs="Times New Roman"/>
          <w:sz w:val="24"/>
          <w:szCs w:val="24"/>
          <w:lang w:val="mk-MK"/>
        </w:rPr>
        <w:t xml:space="preserve"> (</w:t>
      </w:r>
      <w:r w:rsidRPr="008212B2">
        <w:rPr>
          <w:rFonts w:ascii="Times New Roman" w:hAnsi="Times New Roman" w:cs="Times New Roman"/>
          <w:color w:val="000000"/>
          <w:sz w:val="24"/>
          <w:szCs w:val="24"/>
          <w:lang w:val="mk-MK"/>
        </w:rPr>
        <w:t>LS</w:t>
      </w:r>
      <w:r w:rsidRPr="00AB0A77">
        <w:rPr>
          <w:rFonts w:ascii="Times New Roman" w:hAnsi="Times New Roman" w:cs="Times New Roman"/>
          <w:color w:val="000000"/>
          <w:sz w:val="24"/>
          <w:szCs w:val="24"/>
          <w:lang w:val="mk-MK"/>
        </w:rPr>
        <w:t>А</w:t>
      </w:r>
      <w:r w:rsidRPr="008212B2">
        <w:rPr>
          <w:rFonts w:ascii="Times New Roman" w:hAnsi="Times New Roman" w:cs="Times New Roman"/>
          <w:color w:val="000000"/>
          <w:sz w:val="24"/>
          <w:szCs w:val="24"/>
          <w:lang w:val="mk-MK"/>
        </w:rPr>
        <w:t>/SBI</w:t>
      </w:r>
      <w:r w:rsidRPr="00AB0A77">
        <w:rPr>
          <w:rFonts w:ascii="Times New Roman" w:hAnsi="Times New Roman" w:cs="Times New Roman"/>
          <w:color w:val="000000"/>
          <w:sz w:val="24"/>
          <w:szCs w:val="24"/>
          <w:lang w:val="mk-MK"/>
        </w:rPr>
        <w:t>2</w:t>
      </w:r>
      <w:r w:rsidRPr="008212B2">
        <w:rPr>
          <w:rFonts w:ascii="Times New Roman" w:hAnsi="Times New Roman" w:cs="Times New Roman"/>
          <w:color w:val="000000"/>
          <w:sz w:val="24"/>
          <w:szCs w:val="24"/>
          <w:lang w:val="mk-MK"/>
        </w:rPr>
        <w:t>)</w:t>
      </w:r>
      <w:r w:rsidRPr="008212B2">
        <w:rPr>
          <w:rFonts w:ascii="Times New Roman" w:hAnsi="Times New Roman" w:cs="Times New Roman"/>
          <w:sz w:val="24"/>
          <w:szCs w:val="24"/>
          <w:lang w:val="mk-MK"/>
        </w:rPr>
        <w:t xml:space="preserve"> три недели по третманот </w:t>
      </w:r>
      <w:r w:rsidRPr="00AB0A77">
        <w:rPr>
          <w:rFonts w:ascii="Times New Roman" w:hAnsi="Times New Roman" w:cs="Times New Roman"/>
          <w:sz w:val="24"/>
          <w:szCs w:val="24"/>
          <w:lang w:val="mk-MK"/>
        </w:rPr>
        <w:t>варира во интервалот 0,</w:t>
      </w:r>
      <w:r w:rsidRPr="008212B2">
        <w:rPr>
          <w:rFonts w:ascii="Times New Roman" w:hAnsi="Times New Roman" w:cs="Times New Roman"/>
          <w:sz w:val="24"/>
          <w:szCs w:val="24"/>
          <w:lang w:val="mk-MK"/>
        </w:rPr>
        <w:t>1</w:t>
      </w:r>
      <w:r w:rsidRPr="00AB0A77">
        <w:rPr>
          <w:rFonts w:ascii="Times New Roman" w:hAnsi="Times New Roman" w:cs="Times New Roman"/>
          <w:sz w:val="24"/>
          <w:szCs w:val="24"/>
          <w:lang w:val="mk-MK"/>
        </w:rPr>
        <w:t>3</w:t>
      </w:r>
      <w:r w:rsidRPr="00AB0A77">
        <w:rPr>
          <w:rFonts w:ascii="Times New Roman" w:hAnsi="Times New Roman" w:cs="Times New Roman"/>
          <w:sz w:val="24"/>
          <w:szCs w:val="24"/>
          <w:lang w:val="mk-MK"/>
        </w:rPr>
        <w:sym w:font="Symbol" w:char="F0B1"/>
      </w:r>
      <w:r w:rsidRPr="00AB0A77">
        <w:rPr>
          <w:rFonts w:ascii="Times New Roman" w:hAnsi="Times New Roman" w:cs="Times New Roman"/>
          <w:sz w:val="24"/>
          <w:szCs w:val="24"/>
          <w:lang w:val="mk-MK"/>
        </w:rPr>
        <w:t>0,</w:t>
      </w:r>
      <w:r w:rsidRPr="008212B2">
        <w:rPr>
          <w:rFonts w:ascii="Times New Roman" w:hAnsi="Times New Roman" w:cs="Times New Roman"/>
          <w:sz w:val="24"/>
          <w:szCs w:val="24"/>
          <w:lang w:val="mk-MK"/>
        </w:rPr>
        <w:t>06;</w:t>
      </w:r>
      <w:r w:rsidRPr="008212B2">
        <w:rPr>
          <w:rFonts w:ascii="Times New Roman" w:hAnsi="Times New Roman" w:cs="Times New Roman"/>
          <w:bCs/>
          <w:color w:val="000000"/>
          <w:sz w:val="24"/>
          <w:szCs w:val="24"/>
          <w:lang w:val="mk-MK"/>
        </w:rPr>
        <w:t xml:space="preserve"> </w:t>
      </w:r>
      <w:r w:rsidRPr="008212B2">
        <w:rPr>
          <w:rFonts w:ascii="Times New Roman" w:hAnsi="Times New Roman" w:cs="Times New Roman"/>
          <w:bCs/>
          <w:color w:val="000000"/>
          <w:sz w:val="24"/>
          <w:szCs w:val="24"/>
          <w:lang w:val="mk-MK"/>
        </w:rPr>
        <w:sym w:font="Symbol" w:char="F0B1"/>
      </w:r>
      <w:r w:rsidRPr="008212B2">
        <w:rPr>
          <w:rFonts w:ascii="Times New Roman" w:hAnsi="Times New Roman" w:cs="Times New Roman"/>
          <w:bCs/>
          <w:color w:val="000000"/>
          <w:sz w:val="24"/>
          <w:szCs w:val="24"/>
          <w:lang w:val="mk-MK"/>
        </w:rPr>
        <w:t>95,00%CI:0,002-0,26.</w:t>
      </w:r>
    </w:p>
    <w:p w14:paraId="6ECA6D73" w14:textId="77777777" w:rsidR="00550D96" w:rsidRPr="008212B2" w:rsidRDefault="00550D96" w:rsidP="00550D96">
      <w:pPr>
        <w:rPr>
          <w:rFonts w:ascii="Times New Roman" w:hAnsi="Times New Roman" w:cs="Times New Roman"/>
          <w:sz w:val="24"/>
          <w:szCs w:val="24"/>
          <w:lang w:val="mk-MK"/>
        </w:rPr>
      </w:pPr>
    </w:p>
    <w:p w14:paraId="64F45D20" w14:textId="4DCD88A2" w:rsidR="0027288D" w:rsidRPr="008212B2" w:rsidRDefault="00550D96" w:rsidP="00550D96">
      <w:pPr>
        <w:jc w:val="center"/>
        <w:rPr>
          <w:rFonts w:ascii="Times New Roman" w:hAnsi="Times New Roman" w:cs="Times New Roman"/>
          <w:sz w:val="24"/>
          <w:szCs w:val="24"/>
          <w:lang w:val="mk-MK"/>
        </w:rPr>
      </w:pPr>
      <w:r w:rsidRPr="00AB0A77">
        <w:rPr>
          <w:rFonts w:ascii="Times New Roman" w:hAnsi="Times New Roman" w:cs="Times New Roman"/>
          <w:b/>
          <w:bCs/>
          <w:sz w:val="24"/>
          <w:szCs w:val="24"/>
          <w:lang w:val="mk-MK"/>
        </w:rPr>
        <w:t xml:space="preserve">Табела </w:t>
      </w:r>
      <w:r w:rsidRPr="008212B2">
        <w:rPr>
          <w:rFonts w:ascii="Times New Roman" w:hAnsi="Times New Roman" w:cs="Times New Roman"/>
          <w:b/>
          <w:bCs/>
          <w:sz w:val="24"/>
          <w:szCs w:val="24"/>
          <w:lang w:val="mk-MK"/>
        </w:rPr>
        <w:t>42</w:t>
      </w:r>
      <w:r w:rsidR="0027288D">
        <w:rPr>
          <w:rFonts w:ascii="Times New Roman" w:hAnsi="Times New Roman" w:cs="Times New Roman"/>
          <w:b/>
          <w:bCs/>
          <w:sz w:val="24"/>
          <w:szCs w:val="24"/>
          <w:lang w:val="mk-MK"/>
        </w:rPr>
        <w:t>:</w:t>
      </w:r>
      <w:r w:rsidR="0027288D" w:rsidRPr="00AB0A77">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Клинички наоди/</w:t>
      </w:r>
      <w:r w:rsidRPr="008212B2">
        <w:rPr>
          <w:rFonts w:ascii="Times New Roman" w:hAnsi="Times New Roman" w:cs="Times New Roman"/>
          <w:sz w:val="24"/>
          <w:szCs w:val="24"/>
          <w:lang w:val="mk-MK"/>
        </w:rPr>
        <w:t>Состојба на гингивата</w:t>
      </w:r>
      <w:r w:rsidR="0027288D">
        <w:rPr>
          <w:rFonts w:ascii="Times New Roman" w:hAnsi="Times New Roman" w:cs="Times New Roman"/>
          <w:sz w:val="24"/>
          <w:szCs w:val="24"/>
          <w:lang w:val="mk-MK"/>
        </w:rPr>
        <w:t>/</w:t>
      </w:r>
    </w:p>
    <w:p w14:paraId="34EDEC35" w14:textId="45CCE43E" w:rsidR="00550D96" w:rsidRPr="00AB0A77" w:rsidRDefault="00550D96" w:rsidP="00550D96">
      <w:pPr>
        <w:jc w:val="center"/>
        <w:rPr>
          <w:rFonts w:ascii="Times New Roman" w:hAnsi="Times New Roman" w:cs="Times New Roman"/>
          <w:sz w:val="24"/>
          <w:szCs w:val="24"/>
          <w:lang w:val="mk-MK"/>
        </w:rPr>
      </w:pPr>
      <w:r w:rsidRPr="008212B2">
        <w:rPr>
          <w:rFonts w:ascii="Times New Roman" w:hAnsi="Times New Roman" w:cs="Times New Roman"/>
          <w:sz w:val="24"/>
          <w:szCs w:val="24"/>
          <w:lang w:val="mk-MK"/>
        </w:rPr>
        <w:t>индекс Loe-Sillnes</w:t>
      </w:r>
      <w:r w:rsidRPr="00AB0A77">
        <w:rPr>
          <w:rFonts w:ascii="Times New Roman" w:hAnsi="Times New Roman" w:cs="Times New Roman"/>
          <w:sz w:val="24"/>
          <w:szCs w:val="24"/>
          <w:lang w:val="mk-MK"/>
        </w:rPr>
        <w:t>/сулкус индекс на крварење</w:t>
      </w:r>
      <w:r w:rsidRPr="008212B2">
        <w:rPr>
          <w:rFonts w:ascii="Times New Roman" w:hAnsi="Times New Roman" w:cs="Times New Roman"/>
          <w:sz w:val="24"/>
          <w:szCs w:val="24"/>
          <w:lang w:val="mk-MK"/>
        </w:rPr>
        <w:t>/</w:t>
      </w:r>
      <w:r w:rsidRPr="00AB0A77">
        <w:rPr>
          <w:rFonts w:ascii="Times New Roman" w:hAnsi="Times New Roman" w:cs="Times New Roman"/>
          <w:bCs/>
          <w:color w:val="000000"/>
          <w:sz w:val="24"/>
          <w:szCs w:val="24"/>
          <w:lang w:val="mk-MK"/>
        </w:rPr>
        <w:t>(</w:t>
      </w:r>
      <w:r w:rsidRPr="008212B2">
        <w:rPr>
          <w:rFonts w:ascii="Times New Roman" w:hAnsi="Times New Roman" w:cs="Times New Roman"/>
          <w:bCs/>
          <w:color w:val="000000"/>
          <w:sz w:val="24"/>
          <w:szCs w:val="24"/>
          <w:lang w:val="mk-MK"/>
        </w:rPr>
        <w:t>LSB/SBI</w:t>
      </w:r>
      <w:r w:rsidRPr="00AB0A77">
        <w:rPr>
          <w:rFonts w:ascii="Times New Roman" w:hAnsi="Times New Roman" w:cs="Times New Roman"/>
          <w:sz w:val="24"/>
          <w:szCs w:val="24"/>
          <w:lang w:val="mk-MK"/>
        </w:rPr>
        <w:t>)</w:t>
      </w:r>
    </w:p>
    <w:p w14:paraId="268B7723" w14:textId="4CD65B06" w:rsidR="00550D96" w:rsidRPr="00AB0A77" w:rsidRDefault="00550D96" w:rsidP="00550D96">
      <w:pPr>
        <w:jc w:val="center"/>
        <w:rPr>
          <w:rFonts w:ascii="Times New Roman" w:hAnsi="Times New Roman" w:cs="Times New Roman"/>
          <w:color w:val="000000"/>
          <w:sz w:val="24"/>
          <w:szCs w:val="24"/>
          <w:lang w:val="mk-MK"/>
        </w:rPr>
      </w:pPr>
      <w:r w:rsidRPr="008212B2">
        <w:rPr>
          <w:rFonts w:ascii="Times New Roman" w:hAnsi="Times New Roman" w:cs="Times New Roman"/>
          <w:sz w:val="24"/>
          <w:szCs w:val="24"/>
          <w:lang w:val="mk-MK"/>
        </w:rPr>
        <w:t xml:space="preserve"> пред</w:t>
      </w:r>
      <w:r w:rsidR="00A34416">
        <w:rPr>
          <w:rFonts w:ascii="Times New Roman" w:hAnsi="Times New Roman" w:cs="Times New Roman"/>
          <w:sz w:val="24"/>
          <w:szCs w:val="24"/>
          <w:lang w:val="mk-MK"/>
        </w:rPr>
        <w:t>,</w:t>
      </w:r>
      <w:r w:rsidRPr="008212B2">
        <w:rPr>
          <w:rFonts w:ascii="Times New Roman" w:hAnsi="Times New Roman" w:cs="Times New Roman"/>
          <w:sz w:val="24"/>
          <w:szCs w:val="24"/>
          <w:lang w:val="mk-MK"/>
        </w:rPr>
        <w:t xml:space="preserve"> по </w:t>
      </w:r>
      <w:r w:rsidR="00A34416">
        <w:rPr>
          <w:rFonts w:ascii="Times New Roman" w:hAnsi="Times New Roman" w:cs="Times New Roman"/>
          <w:sz w:val="24"/>
          <w:szCs w:val="24"/>
          <w:lang w:val="mk-MK"/>
        </w:rPr>
        <w:t>и</w:t>
      </w:r>
      <w:r w:rsidR="00A34416" w:rsidRPr="008212B2">
        <w:rPr>
          <w:rFonts w:ascii="Times New Roman" w:hAnsi="Times New Roman" w:cs="Times New Roman"/>
          <w:sz w:val="24"/>
          <w:szCs w:val="24"/>
          <w:lang w:val="mk-MK"/>
        </w:rPr>
        <w:t xml:space="preserve"> </w:t>
      </w:r>
      <w:r w:rsidRPr="008212B2">
        <w:rPr>
          <w:rFonts w:ascii="Times New Roman" w:hAnsi="Times New Roman" w:cs="Times New Roman"/>
          <w:sz w:val="24"/>
          <w:szCs w:val="24"/>
          <w:lang w:val="mk-MK"/>
        </w:rPr>
        <w:t>по три недели од третманот</w:t>
      </w:r>
    </w:p>
    <w:p w14:paraId="4F6630F0" w14:textId="77777777" w:rsidR="00550D96" w:rsidRPr="008212B2" w:rsidRDefault="00550D96" w:rsidP="00550D96">
      <w:pPr>
        <w:rPr>
          <w:rFonts w:ascii="Arial" w:hAnsi="Arial" w:cs="Arial"/>
          <w:color w:val="000000"/>
          <w:sz w:val="20"/>
          <w:szCs w:val="20"/>
          <w:lang w:val="mk-MK"/>
        </w:rPr>
      </w:pP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808"/>
        <w:gridCol w:w="1006"/>
        <w:gridCol w:w="592"/>
        <w:gridCol w:w="789"/>
        <w:gridCol w:w="847"/>
        <w:gridCol w:w="901"/>
        <w:gridCol w:w="339"/>
      </w:tblGrid>
      <w:tr w:rsidR="00550D96" w:rsidRPr="00AB0A77" w14:paraId="52BAE3E1" w14:textId="77777777" w:rsidTr="00D50BCE">
        <w:trPr>
          <w:tblCellSpacing w:w="15" w:type="dxa"/>
          <w:jc w:val="center"/>
        </w:trPr>
        <w:tc>
          <w:tcPr>
            <w:tcW w:w="0" w:type="auto"/>
            <w:gridSpan w:val="7"/>
            <w:tcBorders>
              <w:top w:val="nil"/>
              <w:left w:val="nil"/>
              <w:bottom w:val="nil"/>
              <w:right w:val="nil"/>
            </w:tcBorders>
            <w:noWrap/>
            <w:vAlign w:val="center"/>
          </w:tcPr>
          <w:p w14:paraId="1E703C02" w14:textId="21882BE9" w:rsidR="00550D96" w:rsidRPr="008212B2" w:rsidRDefault="00550D96" w:rsidP="00D50BCE">
            <w:pPr>
              <w:jc w:val="center"/>
              <w:rPr>
                <w:rFonts w:ascii="Georgia" w:hAnsi="Georgia"/>
                <w:sz w:val="20"/>
                <w:szCs w:val="20"/>
                <w:lang w:val="mk-MK"/>
              </w:rPr>
            </w:pPr>
            <w:r w:rsidRPr="008212B2">
              <w:rPr>
                <w:rFonts w:ascii="Georgia" w:hAnsi="Georgia" w:cs="Arial"/>
                <w:color w:val="000000"/>
                <w:sz w:val="20"/>
                <w:szCs w:val="20"/>
                <w:lang w:val="mk-MK"/>
              </w:rPr>
              <w:t>R1; LS Means: F(2, 56)</w:t>
            </w:r>
            <w:r w:rsidR="00A34416">
              <w:rPr>
                <w:rFonts w:ascii="Georgia" w:hAnsi="Georgia" w:cs="Arial"/>
                <w:color w:val="000000"/>
                <w:sz w:val="20"/>
                <w:szCs w:val="20"/>
                <w:lang w:val="mk-MK"/>
              </w:rPr>
              <w:t xml:space="preserve"> </w:t>
            </w:r>
            <w:r w:rsidRPr="008212B2">
              <w:rPr>
                <w:rFonts w:ascii="Georgia" w:hAnsi="Georgia" w:cs="Arial"/>
                <w:color w:val="000000"/>
                <w:sz w:val="20"/>
                <w:szCs w:val="20"/>
                <w:lang w:val="mk-MK"/>
              </w:rPr>
              <w:t>=</w:t>
            </w:r>
            <w:r w:rsidR="00A34416">
              <w:rPr>
                <w:rFonts w:ascii="Georgia" w:hAnsi="Georgia" w:cs="Arial"/>
                <w:color w:val="000000"/>
                <w:sz w:val="20"/>
                <w:szCs w:val="20"/>
                <w:lang w:val="mk-MK"/>
              </w:rPr>
              <w:t xml:space="preserve"> </w:t>
            </w:r>
            <w:r w:rsidRPr="008212B2">
              <w:rPr>
                <w:rFonts w:ascii="Georgia" w:hAnsi="Georgia" w:cs="Arial"/>
                <w:color w:val="000000"/>
                <w:sz w:val="20"/>
                <w:szCs w:val="20"/>
                <w:lang w:val="mk-MK"/>
              </w:rPr>
              <w:t>91,97; p</w:t>
            </w:r>
            <w:r w:rsidR="00A34416">
              <w:rPr>
                <w:rFonts w:ascii="Georgia" w:hAnsi="Georgia" w:cs="Arial"/>
                <w:color w:val="000000"/>
                <w:sz w:val="20"/>
                <w:szCs w:val="20"/>
                <w:lang w:val="mk-MK"/>
              </w:rPr>
              <w:t xml:space="preserve"> </w:t>
            </w:r>
            <w:r w:rsidRPr="008212B2">
              <w:rPr>
                <w:rFonts w:ascii="Georgia" w:hAnsi="Georgia" w:cs="Arial"/>
                <w:color w:val="000000"/>
                <w:sz w:val="20"/>
                <w:szCs w:val="20"/>
                <w:lang w:val="mk-MK"/>
              </w:rPr>
              <w:t>=</w:t>
            </w:r>
            <w:r w:rsidR="00A34416">
              <w:rPr>
                <w:rFonts w:ascii="Georgia" w:hAnsi="Georgia" w:cs="Arial"/>
                <w:color w:val="000000"/>
                <w:sz w:val="20"/>
                <w:szCs w:val="20"/>
                <w:lang w:val="mk-MK"/>
              </w:rPr>
              <w:t xml:space="preserve"> </w:t>
            </w:r>
            <w:r w:rsidRPr="008212B2">
              <w:rPr>
                <w:rFonts w:ascii="Georgia" w:hAnsi="Georgia" w:cs="Arial"/>
                <w:b/>
                <w:color w:val="000000"/>
                <w:sz w:val="20"/>
                <w:szCs w:val="20"/>
                <w:lang w:val="mk-MK"/>
              </w:rPr>
              <w:t>0,000</w:t>
            </w:r>
          </w:p>
        </w:tc>
      </w:tr>
      <w:tr w:rsidR="00550D96" w:rsidRPr="00AB0A77" w14:paraId="4402812E" w14:textId="77777777" w:rsidTr="00D50BCE">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tcPr>
          <w:p w14:paraId="66C50FB2" w14:textId="77777777" w:rsidR="00550D96" w:rsidRPr="008212B2" w:rsidRDefault="00550D96" w:rsidP="00D50BCE">
            <w:pPr>
              <w:jc w:val="center"/>
              <w:rPr>
                <w:rFonts w:ascii="Georgia" w:hAnsi="Georgia"/>
                <w:bCs/>
                <w:sz w:val="20"/>
                <w:szCs w:val="20"/>
                <w:lang w:val="mk-MK"/>
              </w:rPr>
            </w:pPr>
            <w:r w:rsidRPr="008212B2">
              <w:rPr>
                <w:rFonts w:ascii="Georgia" w:hAnsi="Georgia"/>
                <w:bCs/>
                <w:sz w:val="20"/>
                <w:szCs w:val="20"/>
                <w:lang w:val="mk-MK"/>
              </w:rPr>
              <w:t>Cell No.</w:t>
            </w:r>
          </w:p>
        </w:tc>
        <w:tc>
          <w:tcPr>
            <w:tcW w:w="0" w:type="auto"/>
            <w:tcBorders>
              <w:top w:val="outset" w:sz="6" w:space="0" w:color="auto"/>
              <w:left w:val="outset" w:sz="6" w:space="0" w:color="auto"/>
              <w:bottom w:val="outset" w:sz="6" w:space="0" w:color="auto"/>
              <w:right w:val="outset" w:sz="6" w:space="0" w:color="auto"/>
            </w:tcBorders>
            <w:noWrap/>
            <w:vAlign w:val="center"/>
          </w:tcPr>
          <w:p w14:paraId="30F7FB27" w14:textId="77777777" w:rsidR="00550D96" w:rsidRPr="008212B2" w:rsidRDefault="00550D96" w:rsidP="00D50BCE">
            <w:pPr>
              <w:jc w:val="center"/>
              <w:rPr>
                <w:rFonts w:ascii="Georgia" w:hAnsi="Georgia"/>
                <w:bCs/>
                <w:sz w:val="20"/>
                <w:szCs w:val="20"/>
                <w:lang w:val="mk-MK"/>
              </w:rPr>
            </w:pPr>
            <w:r w:rsidRPr="008212B2">
              <w:rPr>
                <w:rFonts w:ascii="Georgia" w:hAnsi="Georgia" w:cs="Arial"/>
                <w:bCs/>
                <w:color w:val="000000"/>
                <w:sz w:val="20"/>
                <w:szCs w:val="20"/>
                <w:lang w:val="mk-MK"/>
              </w:rPr>
              <w:t>R1</w:t>
            </w:r>
          </w:p>
        </w:tc>
        <w:tc>
          <w:tcPr>
            <w:tcW w:w="0" w:type="auto"/>
            <w:tcBorders>
              <w:top w:val="outset" w:sz="6" w:space="0" w:color="auto"/>
              <w:left w:val="outset" w:sz="6" w:space="0" w:color="auto"/>
              <w:bottom w:val="outset" w:sz="6" w:space="0" w:color="auto"/>
              <w:right w:val="outset" w:sz="6" w:space="0" w:color="auto"/>
            </w:tcBorders>
            <w:noWrap/>
            <w:vAlign w:val="center"/>
          </w:tcPr>
          <w:p w14:paraId="346AD8B1" w14:textId="77777777" w:rsidR="00550D96" w:rsidRPr="008212B2" w:rsidRDefault="00550D96" w:rsidP="00D50BCE">
            <w:pPr>
              <w:jc w:val="center"/>
              <w:rPr>
                <w:rFonts w:ascii="Georgia" w:hAnsi="Georgia" w:cs="Arial"/>
                <w:bCs/>
                <w:color w:val="000000"/>
                <w:sz w:val="20"/>
                <w:szCs w:val="20"/>
                <w:lang w:val="mk-MK"/>
              </w:rPr>
            </w:pPr>
            <w:r w:rsidRPr="008212B2">
              <w:rPr>
                <w:rFonts w:ascii="Georgia" w:hAnsi="Georgia" w:cs="Arial"/>
                <w:bCs/>
                <w:color w:val="000000"/>
                <w:sz w:val="20"/>
                <w:szCs w:val="20"/>
                <w:lang w:val="mk-MK"/>
              </w:rPr>
              <w:t>DV_1</w:t>
            </w:r>
          </w:p>
          <w:p w14:paraId="0207C9C2" w14:textId="77777777" w:rsidR="00550D96" w:rsidRPr="008212B2" w:rsidRDefault="00550D96" w:rsidP="00D50BCE">
            <w:pPr>
              <w:jc w:val="center"/>
              <w:rPr>
                <w:rFonts w:ascii="Georgia" w:hAnsi="Georgia"/>
                <w:bCs/>
                <w:sz w:val="20"/>
                <w:szCs w:val="20"/>
                <w:lang w:val="mk-MK"/>
              </w:rPr>
            </w:pPr>
            <w:r w:rsidRPr="008212B2">
              <w:rPr>
                <w:rFonts w:ascii="Georgia" w:hAnsi="Georgia" w:cs="Arial"/>
                <w:bCs/>
                <w:color w:val="000000"/>
                <w:sz w:val="20"/>
                <w:szCs w:val="20"/>
                <w:lang w:val="mk-MK"/>
              </w:rPr>
              <w:t>Mean</w:t>
            </w:r>
          </w:p>
        </w:tc>
        <w:tc>
          <w:tcPr>
            <w:tcW w:w="0" w:type="auto"/>
            <w:tcBorders>
              <w:top w:val="outset" w:sz="6" w:space="0" w:color="auto"/>
              <w:left w:val="outset" w:sz="6" w:space="0" w:color="auto"/>
              <w:bottom w:val="outset" w:sz="6" w:space="0" w:color="auto"/>
              <w:right w:val="outset" w:sz="6" w:space="0" w:color="auto"/>
            </w:tcBorders>
            <w:noWrap/>
            <w:vAlign w:val="center"/>
          </w:tcPr>
          <w:p w14:paraId="7FD3C794" w14:textId="77777777" w:rsidR="00550D96" w:rsidRPr="008212B2" w:rsidRDefault="00550D96" w:rsidP="00D50BCE">
            <w:pPr>
              <w:jc w:val="center"/>
              <w:rPr>
                <w:rFonts w:ascii="Georgia" w:hAnsi="Georgia" w:cs="Arial"/>
                <w:bCs/>
                <w:color w:val="000000"/>
                <w:sz w:val="20"/>
                <w:szCs w:val="20"/>
                <w:lang w:val="mk-MK"/>
              </w:rPr>
            </w:pPr>
            <w:r w:rsidRPr="008212B2">
              <w:rPr>
                <w:rFonts w:ascii="Georgia" w:hAnsi="Georgia" w:cs="Arial"/>
                <w:bCs/>
                <w:color w:val="000000"/>
                <w:sz w:val="20"/>
                <w:szCs w:val="20"/>
                <w:lang w:val="mk-MK"/>
              </w:rPr>
              <w:t>DV_1</w:t>
            </w:r>
          </w:p>
          <w:p w14:paraId="7A9C6A22" w14:textId="77777777" w:rsidR="00550D96" w:rsidRPr="008212B2" w:rsidRDefault="00550D96" w:rsidP="00D50BCE">
            <w:pPr>
              <w:jc w:val="center"/>
              <w:rPr>
                <w:rFonts w:ascii="Georgia" w:hAnsi="Georgia"/>
                <w:bCs/>
                <w:sz w:val="20"/>
                <w:szCs w:val="20"/>
                <w:lang w:val="mk-MK"/>
              </w:rPr>
            </w:pPr>
            <w:r w:rsidRPr="008212B2">
              <w:rPr>
                <w:rFonts w:ascii="Georgia" w:hAnsi="Georgia" w:cs="Arial"/>
                <w:bCs/>
                <w:color w:val="000000"/>
                <w:sz w:val="20"/>
                <w:szCs w:val="20"/>
                <w:lang w:val="mk-MK"/>
              </w:rPr>
              <w:t>Std.Err.</w:t>
            </w:r>
          </w:p>
        </w:tc>
        <w:tc>
          <w:tcPr>
            <w:tcW w:w="0" w:type="auto"/>
            <w:tcBorders>
              <w:top w:val="outset" w:sz="6" w:space="0" w:color="auto"/>
              <w:left w:val="outset" w:sz="6" w:space="0" w:color="auto"/>
              <w:bottom w:val="outset" w:sz="6" w:space="0" w:color="auto"/>
              <w:right w:val="outset" w:sz="6" w:space="0" w:color="auto"/>
            </w:tcBorders>
            <w:noWrap/>
            <w:vAlign w:val="center"/>
          </w:tcPr>
          <w:p w14:paraId="5DA08460" w14:textId="77777777" w:rsidR="00550D96" w:rsidRPr="008212B2" w:rsidRDefault="00550D96" w:rsidP="00D50BCE">
            <w:pPr>
              <w:jc w:val="center"/>
              <w:rPr>
                <w:rFonts w:ascii="Georgia" w:hAnsi="Georgia" w:cs="Arial"/>
                <w:bCs/>
                <w:color w:val="000000"/>
                <w:sz w:val="20"/>
                <w:szCs w:val="20"/>
                <w:lang w:val="mk-MK"/>
              </w:rPr>
            </w:pPr>
            <w:r w:rsidRPr="008212B2">
              <w:rPr>
                <w:rFonts w:ascii="Georgia" w:hAnsi="Georgia" w:cs="Arial"/>
                <w:bCs/>
                <w:color w:val="000000"/>
                <w:sz w:val="20"/>
                <w:szCs w:val="20"/>
                <w:lang w:val="mk-MK"/>
              </w:rPr>
              <w:t>DV_1</w:t>
            </w:r>
          </w:p>
          <w:p w14:paraId="7203319C" w14:textId="77777777" w:rsidR="00550D96" w:rsidRPr="008212B2" w:rsidRDefault="00550D96" w:rsidP="00D50BCE">
            <w:pPr>
              <w:jc w:val="center"/>
              <w:rPr>
                <w:rFonts w:ascii="Georgia" w:hAnsi="Georgia"/>
                <w:bCs/>
                <w:sz w:val="20"/>
                <w:szCs w:val="20"/>
                <w:lang w:val="mk-MK"/>
              </w:rPr>
            </w:pPr>
            <w:r w:rsidRPr="008212B2">
              <w:rPr>
                <w:rFonts w:ascii="Georgia" w:hAnsi="Georgia" w:cs="Arial"/>
                <w:bCs/>
                <w:color w:val="000000"/>
                <w:sz w:val="20"/>
                <w:szCs w:val="20"/>
                <w:lang w:val="mk-MK"/>
              </w:rPr>
              <w:t>-95,00%</w:t>
            </w:r>
          </w:p>
        </w:tc>
        <w:tc>
          <w:tcPr>
            <w:tcW w:w="0" w:type="auto"/>
            <w:tcBorders>
              <w:top w:val="outset" w:sz="6" w:space="0" w:color="auto"/>
              <w:left w:val="outset" w:sz="6" w:space="0" w:color="auto"/>
              <w:bottom w:val="outset" w:sz="6" w:space="0" w:color="auto"/>
              <w:right w:val="outset" w:sz="6" w:space="0" w:color="auto"/>
            </w:tcBorders>
            <w:noWrap/>
            <w:vAlign w:val="center"/>
          </w:tcPr>
          <w:p w14:paraId="7F932C99" w14:textId="77777777" w:rsidR="00550D96" w:rsidRPr="008212B2" w:rsidRDefault="00550D96" w:rsidP="00D50BCE">
            <w:pPr>
              <w:jc w:val="center"/>
              <w:rPr>
                <w:rFonts w:ascii="Georgia" w:hAnsi="Georgia" w:cs="Arial"/>
                <w:bCs/>
                <w:color w:val="000000"/>
                <w:sz w:val="20"/>
                <w:szCs w:val="20"/>
                <w:lang w:val="mk-MK"/>
              </w:rPr>
            </w:pPr>
            <w:r w:rsidRPr="008212B2">
              <w:rPr>
                <w:rFonts w:ascii="Georgia" w:hAnsi="Georgia" w:cs="Arial"/>
                <w:bCs/>
                <w:color w:val="000000"/>
                <w:sz w:val="20"/>
                <w:szCs w:val="20"/>
                <w:lang w:val="mk-MK"/>
              </w:rPr>
              <w:t>DV_1</w:t>
            </w:r>
          </w:p>
          <w:p w14:paraId="4C22DE65" w14:textId="77777777" w:rsidR="00550D96" w:rsidRPr="008212B2" w:rsidRDefault="00550D96" w:rsidP="00D50BCE">
            <w:pPr>
              <w:jc w:val="center"/>
              <w:rPr>
                <w:rFonts w:ascii="Georgia" w:hAnsi="Georgia"/>
                <w:bCs/>
                <w:sz w:val="20"/>
                <w:szCs w:val="20"/>
                <w:lang w:val="mk-MK"/>
              </w:rPr>
            </w:pPr>
            <w:r w:rsidRPr="008212B2">
              <w:rPr>
                <w:rFonts w:ascii="Georgia" w:hAnsi="Georgia" w:cs="Arial"/>
                <w:bCs/>
                <w:color w:val="000000"/>
                <w:sz w:val="20"/>
                <w:szCs w:val="20"/>
                <w:lang w:val="mk-MK"/>
              </w:rPr>
              <w:t>+95,00%</w:t>
            </w:r>
          </w:p>
        </w:tc>
        <w:tc>
          <w:tcPr>
            <w:tcW w:w="0" w:type="auto"/>
            <w:tcBorders>
              <w:top w:val="outset" w:sz="6" w:space="0" w:color="auto"/>
              <w:left w:val="outset" w:sz="6" w:space="0" w:color="auto"/>
              <w:bottom w:val="outset" w:sz="6" w:space="0" w:color="auto"/>
              <w:right w:val="outset" w:sz="6" w:space="0" w:color="auto"/>
            </w:tcBorders>
            <w:noWrap/>
            <w:vAlign w:val="center"/>
          </w:tcPr>
          <w:p w14:paraId="70BAA96C" w14:textId="77777777" w:rsidR="00550D96" w:rsidRPr="008212B2" w:rsidRDefault="00550D96" w:rsidP="00D50BCE">
            <w:pPr>
              <w:jc w:val="center"/>
              <w:rPr>
                <w:rFonts w:ascii="Georgia" w:hAnsi="Georgia"/>
                <w:bCs/>
                <w:sz w:val="20"/>
                <w:szCs w:val="20"/>
                <w:lang w:val="mk-MK"/>
              </w:rPr>
            </w:pPr>
            <w:r w:rsidRPr="008212B2">
              <w:rPr>
                <w:rFonts w:ascii="Georgia" w:hAnsi="Georgia" w:cs="Arial"/>
                <w:bCs/>
                <w:color w:val="000000"/>
                <w:sz w:val="20"/>
                <w:szCs w:val="20"/>
                <w:lang w:val="mk-MK"/>
              </w:rPr>
              <w:t>N</w:t>
            </w:r>
          </w:p>
        </w:tc>
      </w:tr>
      <w:tr w:rsidR="00550D96" w:rsidRPr="00AB0A77" w14:paraId="2CBB0669" w14:textId="77777777" w:rsidTr="00D50BCE">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tcPr>
          <w:p w14:paraId="2F229FBF" w14:textId="77777777" w:rsidR="00550D96" w:rsidRPr="008212B2" w:rsidRDefault="00550D96" w:rsidP="00D50BCE">
            <w:pPr>
              <w:jc w:val="center"/>
              <w:rPr>
                <w:rFonts w:ascii="Georgia" w:hAnsi="Georgia"/>
                <w:bCs/>
                <w:sz w:val="20"/>
                <w:szCs w:val="20"/>
                <w:lang w:val="mk-MK"/>
              </w:rPr>
            </w:pPr>
            <w:r w:rsidRPr="008212B2">
              <w:rPr>
                <w:rFonts w:ascii="Georgia" w:hAnsi="Georgia" w:cs="Arial"/>
                <w:bCs/>
                <w:color w:val="000000"/>
                <w:sz w:val="20"/>
                <w:szCs w:val="20"/>
                <w:lang w:val="mk-MK"/>
              </w:rPr>
              <w:t>1</w:t>
            </w:r>
          </w:p>
        </w:tc>
        <w:tc>
          <w:tcPr>
            <w:tcW w:w="0" w:type="auto"/>
            <w:tcBorders>
              <w:top w:val="outset" w:sz="6" w:space="0" w:color="auto"/>
              <w:left w:val="outset" w:sz="6" w:space="0" w:color="auto"/>
              <w:bottom w:val="outset" w:sz="6" w:space="0" w:color="auto"/>
              <w:right w:val="outset" w:sz="6" w:space="0" w:color="auto"/>
            </w:tcBorders>
            <w:noWrap/>
            <w:vAlign w:val="center"/>
          </w:tcPr>
          <w:p w14:paraId="5E573AA7" w14:textId="77777777" w:rsidR="00550D96" w:rsidRPr="008212B2" w:rsidRDefault="00550D96" w:rsidP="00D50BCE">
            <w:pPr>
              <w:jc w:val="center"/>
              <w:rPr>
                <w:rFonts w:ascii="Georgia" w:hAnsi="Georgia"/>
                <w:sz w:val="20"/>
                <w:szCs w:val="20"/>
                <w:lang w:val="mk-MK"/>
              </w:rPr>
            </w:pPr>
            <w:r w:rsidRPr="008212B2">
              <w:rPr>
                <w:rFonts w:ascii="Georgia" w:hAnsi="Georgia"/>
                <w:color w:val="000000"/>
                <w:sz w:val="20"/>
                <w:szCs w:val="20"/>
                <w:lang w:val="mk-MK"/>
              </w:rPr>
              <w:t>LSB/SBIB</w:t>
            </w:r>
          </w:p>
        </w:tc>
        <w:tc>
          <w:tcPr>
            <w:tcW w:w="0" w:type="auto"/>
            <w:tcBorders>
              <w:top w:val="outset" w:sz="6" w:space="0" w:color="auto"/>
              <w:left w:val="outset" w:sz="6" w:space="0" w:color="auto"/>
              <w:bottom w:val="outset" w:sz="6" w:space="0" w:color="auto"/>
              <w:right w:val="outset" w:sz="6" w:space="0" w:color="auto"/>
            </w:tcBorders>
            <w:noWrap/>
            <w:vAlign w:val="center"/>
          </w:tcPr>
          <w:p w14:paraId="5371F175" w14:textId="77777777" w:rsidR="00550D96" w:rsidRPr="008212B2" w:rsidRDefault="00550D96" w:rsidP="00D50BCE">
            <w:pPr>
              <w:jc w:val="center"/>
              <w:rPr>
                <w:rFonts w:ascii="Georgia" w:hAnsi="Georgia"/>
                <w:lang w:val="mk-MK"/>
              </w:rPr>
            </w:pPr>
            <w:r w:rsidRPr="008212B2">
              <w:rPr>
                <w:rFonts w:ascii="Georgia" w:hAnsi="Georgia" w:cs="Arial"/>
                <w:color w:val="000000"/>
                <w:sz w:val="20"/>
                <w:szCs w:val="20"/>
                <w:lang w:val="mk-MK"/>
              </w:rPr>
              <w:t>1,47</w:t>
            </w:r>
          </w:p>
        </w:tc>
        <w:tc>
          <w:tcPr>
            <w:tcW w:w="0" w:type="auto"/>
            <w:tcBorders>
              <w:top w:val="outset" w:sz="6" w:space="0" w:color="auto"/>
              <w:left w:val="outset" w:sz="6" w:space="0" w:color="auto"/>
              <w:bottom w:val="outset" w:sz="6" w:space="0" w:color="auto"/>
              <w:right w:val="outset" w:sz="6" w:space="0" w:color="auto"/>
            </w:tcBorders>
            <w:noWrap/>
            <w:vAlign w:val="center"/>
          </w:tcPr>
          <w:p w14:paraId="5548F8B5" w14:textId="77777777" w:rsidR="00550D96" w:rsidRPr="008212B2" w:rsidRDefault="00550D96" w:rsidP="00D50BCE">
            <w:pPr>
              <w:jc w:val="center"/>
              <w:rPr>
                <w:rFonts w:ascii="Georgia" w:hAnsi="Georgia"/>
                <w:lang w:val="mk-MK"/>
              </w:rPr>
            </w:pPr>
            <w:r w:rsidRPr="008212B2">
              <w:rPr>
                <w:rFonts w:ascii="Georgia" w:hAnsi="Georgia" w:cs="Arial"/>
                <w:color w:val="000000"/>
                <w:sz w:val="20"/>
                <w:szCs w:val="20"/>
                <w:lang w:val="mk-MK"/>
              </w:rPr>
              <w:t>0,11</w:t>
            </w:r>
          </w:p>
        </w:tc>
        <w:tc>
          <w:tcPr>
            <w:tcW w:w="0" w:type="auto"/>
            <w:tcBorders>
              <w:top w:val="outset" w:sz="6" w:space="0" w:color="auto"/>
              <w:left w:val="outset" w:sz="6" w:space="0" w:color="auto"/>
              <w:bottom w:val="outset" w:sz="6" w:space="0" w:color="auto"/>
              <w:right w:val="outset" w:sz="6" w:space="0" w:color="auto"/>
            </w:tcBorders>
            <w:noWrap/>
            <w:vAlign w:val="center"/>
          </w:tcPr>
          <w:p w14:paraId="6B7A2479" w14:textId="77777777" w:rsidR="00550D96" w:rsidRPr="008212B2" w:rsidRDefault="00550D96" w:rsidP="00D50BCE">
            <w:pPr>
              <w:jc w:val="center"/>
              <w:rPr>
                <w:rFonts w:ascii="Georgia" w:hAnsi="Georgia"/>
                <w:lang w:val="mk-MK"/>
              </w:rPr>
            </w:pPr>
            <w:r w:rsidRPr="008212B2">
              <w:rPr>
                <w:rFonts w:ascii="Georgia" w:hAnsi="Georgia" w:cs="Arial"/>
                <w:color w:val="000000"/>
                <w:sz w:val="20"/>
                <w:szCs w:val="20"/>
                <w:lang w:val="mk-MK"/>
              </w:rPr>
              <w:t>1,24</w:t>
            </w:r>
          </w:p>
        </w:tc>
        <w:tc>
          <w:tcPr>
            <w:tcW w:w="0" w:type="auto"/>
            <w:tcBorders>
              <w:top w:val="outset" w:sz="6" w:space="0" w:color="auto"/>
              <w:left w:val="outset" w:sz="6" w:space="0" w:color="auto"/>
              <w:bottom w:val="outset" w:sz="6" w:space="0" w:color="auto"/>
              <w:right w:val="outset" w:sz="6" w:space="0" w:color="auto"/>
            </w:tcBorders>
            <w:noWrap/>
            <w:vAlign w:val="center"/>
          </w:tcPr>
          <w:p w14:paraId="47D6254D" w14:textId="77777777" w:rsidR="00550D96" w:rsidRPr="008212B2" w:rsidRDefault="00550D96" w:rsidP="00D50BCE">
            <w:pPr>
              <w:jc w:val="center"/>
              <w:rPr>
                <w:rFonts w:ascii="Georgia" w:hAnsi="Georgia"/>
                <w:lang w:val="mk-MK"/>
              </w:rPr>
            </w:pPr>
            <w:r w:rsidRPr="008212B2">
              <w:rPr>
                <w:rFonts w:ascii="Georgia" w:hAnsi="Georgia" w:cs="Arial"/>
                <w:color w:val="000000"/>
                <w:sz w:val="20"/>
                <w:szCs w:val="20"/>
                <w:lang w:val="mk-MK"/>
              </w:rPr>
              <w:t>1,69</w:t>
            </w:r>
          </w:p>
        </w:tc>
        <w:tc>
          <w:tcPr>
            <w:tcW w:w="0" w:type="auto"/>
            <w:tcBorders>
              <w:top w:val="outset" w:sz="6" w:space="0" w:color="auto"/>
              <w:left w:val="outset" w:sz="6" w:space="0" w:color="auto"/>
              <w:bottom w:val="outset" w:sz="6" w:space="0" w:color="auto"/>
              <w:right w:val="outset" w:sz="6" w:space="0" w:color="auto"/>
            </w:tcBorders>
            <w:noWrap/>
            <w:vAlign w:val="center"/>
          </w:tcPr>
          <w:p w14:paraId="7D61D1D0" w14:textId="77777777" w:rsidR="00550D96" w:rsidRPr="008212B2" w:rsidRDefault="00550D96" w:rsidP="00D50BCE">
            <w:pPr>
              <w:jc w:val="center"/>
              <w:rPr>
                <w:rFonts w:ascii="Georgia" w:hAnsi="Georgia"/>
                <w:sz w:val="20"/>
                <w:szCs w:val="20"/>
                <w:lang w:val="mk-MK"/>
              </w:rPr>
            </w:pPr>
            <w:r w:rsidRPr="008212B2">
              <w:rPr>
                <w:rFonts w:ascii="Georgia" w:hAnsi="Georgia" w:cs="Arial"/>
                <w:color w:val="000000"/>
                <w:sz w:val="20"/>
                <w:szCs w:val="20"/>
                <w:lang w:val="mk-MK"/>
              </w:rPr>
              <w:t>30</w:t>
            </w:r>
          </w:p>
        </w:tc>
      </w:tr>
      <w:tr w:rsidR="00550D96" w:rsidRPr="00AB0A77" w14:paraId="783C8EF5" w14:textId="77777777" w:rsidTr="00D50BCE">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tcPr>
          <w:p w14:paraId="1DF1A8B6" w14:textId="77777777" w:rsidR="00550D96" w:rsidRPr="008212B2" w:rsidRDefault="00550D96" w:rsidP="00D50BCE">
            <w:pPr>
              <w:jc w:val="center"/>
              <w:rPr>
                <w:rFonts w:ascii="Georgia" w:hAnsi="Georgia"/>
                <w:bCs/>
                <w:sz w:val="20"/>
                <w:szCs w:val="20"/>
                <w:lang w:val="mk-MK"/>
              </w:rPr>
            </w:pPr>
            <w:r w:rsidRPr="008212B2">
              <w:rPr>
                <w:rFonts w:ascii="Georgia" w:hAnsi="Georgia" w:cs="Arial"/>
                <w:bCs/>
                <w:color w:val="000000"/>
                <w:sz w:val="20"/>
                <w:szCs w:val="20"/>
                <w:lang w:val="mk-MK"/>
              </w:rPr>
              <w:t>2</w:t>
            </w:r>
          </w:p>
        </w:tc>
        <w:tc>
          <w:tcPr>
            <w:tcW w:w="0" w:type="auto"/>
            <w:tcBorders>
              <w:top w:val="outset" w:sz="6" w:space="0" w:color="auto"/>
              <w:left w:val="outset" w:sz="6" w:space="0" w:color="auto"/>
              <w:bottom w:val="outset" w:sz="6" w:space="0" w:color="auto"/>
              <w:right w:val="outset" w:sz="6" w:space="0" w:color="auto"/>
            </w:tcBorders>
            <w:noWrap/>
            <w:vAlign w:val="center"/>
          </w:tcPr>
          <w:p w14:paraId="5AE21B4B" w14:textId="77777777" w:rsidR="00550D96" w:rsidRPr="008212B2" w:rsidRDefault="00550D96" w:rsidP="00D50BCE">
            <w:pPr>
              <w:jc w:val="center"/>
              <w:rPr>
                <w:rFonts w:ascii="Georgia" w:hAnsi="Georgia"/>
                <w:sz w:val="20"/>
                <w:szCs w:val="20"/>
                <w:lang w:val="mk-MK"/>
              </w:rPr>
            </w:pPr>
            <w:r w:rsidRPr="008212B2">
              <w:rPr>
                <w:rFonts w:ascii="Georgia" w:hAnsi="Georgia"/>
                <w:color w:val="000000"/>
                <w:sz w:val="20"/>
                <w:szCs w:val="20"/>
                <w:lang w:val="mk-MK"/>
              </w:rPr>
              <w:t>LSA/SBIA</w:t>
            </w:r>
          </w:p>
        </w:tc>
        <w:tc>
          <w:tcPr>
            <w:tcW w:w="0" w:type="auto"/>
            <w:tcBorders>
              <w:top w:val="outset" w:sz="6" w:space="0" w:color="auto"/>
              <w:left w:val="outset" w:sz="6" w:space="0" w:color="auto"/>
              <w:bottom w:val="outset" w:sz="6" w:space="0" w:color="auto"/>
              <w:right w:val="outset" w:sz="6" w:space="0" w:color="auto"/>
            </w:tcBorders>
            <w:noWrap/>
            <w:vAlign w:val="center"/>
          </w:tcPr>
          <w:p w14:paraId="2F3DE988" w14:textId="77777777" w:rsidR="00550D96" w:rsidRPr="008212B2" w:rsidRDefault="00550D96" w:rsidP="00D50BCE">
            <w:pPr>
              <w:jc w:val="center"/>
              <w:rPr>
                <w:rFonts w:ascii="Georgia" w:hAnsi="Georgia"/>
                <w:lang w:val="mk-MK"/>
              </w:rPr>
            </w:pPr>
            <w:r w:rsidRPr="008212B2">
              <w:rPr>
                <w:rFonts w:ascii="Georgia" w:hAnsi="Georgia" w:cs="Arial"/>
                <w:color w:val="000000"/>
                <w:sz w:val="20"/>
                <w:szCs w:val="20"/>
                <w:lang w:val="mk-MK"/>
              </w:rPr>
              <w:t>1,40</w:t>
            </w:r>
          </w:p>
        </w:tc>
        <w:tc>
          <w:tcPr>
            <w:tcW w:w="0" w:type="auto"/>
            <w:tcBorders>
              <w:top w:val="outset" w:sz="6" w:space="0" w:color="auto"/>
              <w:left w:val="outset" w:sz="6" w:space="0" w:color="auto"/>
              <w:bottom w:val="outset" w:sz="6" w:space="0" w:color="auto"/>
              <w:right w:val="outset" w:sz="6" w:space="0" w:color="auto"/>
            </w:tcBorders>
            <w:noWrap/>
            <w:vAlign w:val="center"/>
          </w:tcPr>
          <w:p w14:paraId="7534E5B6" w14:textId="77777777" w:rsidR="00550D96" w:rsidRPr="008212B2" w:rsidRDefault="00550D96" w:rsidP="00D50BCE">
            <w:pPr>
              <w:jc w:val="center"/>
              <w:rPr>
                <w:rFonts w:ascii="Georgia" w:hAnsi="Georgia"/>
                <w:lang w:val="mk-MK"/>
              </w:rPr>
            </w:pPr>
            <w:r w:rsidRPr="008212B2">
              <w:rPr>
                <w:rFonts w:ascii="Georgia" w:hAnsi="Georgia" w:cs="Arial"/>
                <w:color w:val="000000"/>
                <w:sz w:val="20"/>
                <w:szCs w:val="20"/>
                <w:lang w:val="mk-MK"/>
              </w:rPr>
              <w:t>0,09</w:t>
            </w:r>
          </w:p>
        </w:tc>
        <w:tc>
          <w:tcPr>
            <w:tcW w:w="0" w:type="auto"/>
            <w:tcBorders>
              <w:top w:val="outset" w:sz="6" w:space="0" w:color="auto"/>
              <w:left w:val="outset" w:sz="6" w:space="0" w:color="auto"/>
              <w:bottom w:val="outset" w:sz="6" w:space="0" w:color="auto"/>
              <w:right w:val="outset" w:sz="6" w:space="0" w:color="auto"/>
            </w:tcBorders>
            <w:noWrap/>
            <w:vAlign w:val="center"/>
          </w:tcPr>
          <w:p w14:paraId="095D791F" w14:textId="77777777" w:rsidR="00550D96" w:rsidRPr="008212B2" w:rsidRDefault="00550D96" w:rsidP="00D50BCE">
            <w:pPr>
              <w:jc w:val="center"/>
              <w:rPr>
                <w:rFonts w:ascii="Georgia" w:hAnsi="Georgia"/>
                <w:lang w:val="mk-MK"/>
              </w:rPr>
            </w:pPr>
            <w:r w:rsidRPr="008212B2">
              <w:rPr>
                <w:rFonts w:ascii="Georgia" w:hAnsi="Georgia" w:cs="Arial"/>
                <w:color w:val="000000"/>
                <w:sz w:val="20"/>
                <w:szCs w:val="20"/>
                <w:lang w:val="mk-MK"/>
              </w:rPr>
              <w:t>1,21</w:t>
            </w:r>
          </w:p>
        </w:tc>
        <w:tc>
          <w:tcPr>
            <w:tcW w:w="0" w:type="auto"/>
            <w:tcBorders>
              <w:top w:val="outset" w:sz="6" w:space="0" w:color="auto"/>
              <w:left w:val="outset" w:sz="6" w:space="0" w:color="auto"/>
              <w:bottom w:val="outset" w:sz="6" w:space="0" w:color="auto"/>
              <w:right w:val="outset" w:sz="6" w:space="0" w:color="auto"/>
            </w:tcBorders>
            <w:noWrap/>
            <w:vAlign w:val="center"/>
          </w:tcPr>
          <w:p w14:paraId="61FC536E" w14:textId="77777777" w:rsidR="00550D96" w:rsidRPr="008212B2" w:rsidRDefault="00550D96" w:rsidP="00D50BCE">
            <w:pPr>
              <w:jc w:val="center"/>
              <w:rPr>
                <w:rFonts w:ascii="Georgia" w:hAnsi="Georgia"/>
                <w:lang w:val="mk-MK"/>
              </w:rPr>
            </w:pPr>
            <w:r w:rsidRPr="008212B2">
              <w:rPr>
                <w:rFonts w:ascii="Georgia" w:hAnsi="Georgia" w:cs="Arial"/>
                <w:color w:val="000000"/>
                <w:sz w:val="20"/>
                <w:szCs w:val="20"/>
                <w:lang w:val="mk-MK"/>
              </w:rPr>
              <w:t>1,59</w:t>
            </w:r>
          </w:p>
        </w:tc>
        <w:tc>
          <w:tcPr>
            <w:tcW w:w="0" w:type="auto"/>
            <w:tcBorders>
              <w:top w:val="outset" w:sz="6" w:space="0" w:color="auto"/>
              <w:left w:val="outset" w:sz="6" w:space="0" w:color="auto"/>
              <w:bottom w:val="outset" w:sz="6" w:space="0" w:color="auto"/>
              <w:right w:val="outset" w:sz="6" w:space="0" w:color="auto"/>
            </w:tcBorders>
            <w:noWrap/>
            <w:vAlign w:val="center"/>
          </w:tcPr>
          <w:p w14:paraId="28199381" w14:textId="77777777" w:rsidR="00550D96" w:rsidRPr="008212B2" w:rsidRDefault="00550D96" w:rsidP="00D50BCE">
            <w:pPr>
              <w:jc w:val="center"/>
              <w:rPr>
                <w:rFonts w:ascii="Georgia" w:hAnsi="Georgia"/>
                <w:sz w:val="20"/>
                <w:szCs w:val="20"/>
                <w:lang w:val="mk-MK"/>
              </w:rPr>
            </w:pPr>
            <w:r w:rsidRPr="008212B2">
              <w:rPr>
                <w:rFonts w:ascii="Georgia" w:hAnsi="Georgia" w:cs="Arial"/>
                <w:color w:val="000000"/>
                <w:sz w:val="20"/>
                <w:szCs w:val="20"/>
                <w:lang w:val="mk-MK"/>
              </w:rPr>
              <w:t>30</w:t>
            </w:r>
          </w:p>
        </w:tc>
      </w:tr>
      <w:tr w:rsidR="00550D96" w:rsidRPr="00AB0A77" w14:paraId="716000D2" w14:textId="77777777" w:rsidTr="00D50BCE">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tcPr>
          <w:p w14:paraId="464537B4" w14:textId="77777777" w:rsidR="00550D96" w:rsidRPr="008212B2" w:rsidRDefault="00550D96" w:rsidP="00D50BCE">
            <w:pPr>
              <w:jc w:val="center"/>
              <w:rPr>
                <w:rFonts w:ascii="Georgia" w:hAnsi="Georgia"/>
                <w:bCs/>
                <w:sz w:val="20"/>
                <w:szCs w:val="20"/>
                <w:lang w:val="mk-MK"/>
              </w:rPr>
            </w:pPr>
            <w:r w:rsidRPr="008212B2">
              <w:rPr>
                <w:rFonts w:ascii="Georgia" w:hAnsi="Georgia" w:cs="Arial"/>
                <w:bCs/>
                <w:color w:val="000000"/>
                <w:sz w:val="20"/>
                <w:szCs w:val="20"/>
                <w:lang w:val="mk-MK"/>
              </w:rPr>
              <w:t>3</w:t>
            </w:r>
          </w:p>
        </w:tc>
        <w:tc>
          <w:tcPr>
            <w:tcW w:w="0" w:type="auto"/>
            <w:tcBorders>
              <w:top w:val="outset" w:sz="6" w:space="0" w:color="auto"/>
              <w:left w:val="outset" w:sz="6" w:space="0" w:color="auto"/>
              <w:bottom w:val="outset" w:sz="6" w:space="0" w:color="auto"/>
              <w:right w:val="outset" w:sz="6" w:space="0" w:color="auto"/>
            </w:tcBorders>
            <w:noWrap/>
            <w:vAlign w:val="center"/>
          </w:tcPr>
          <w:p w14:paraId="6876C10A" w14:textId="77777777" w:rsidR="00550D96" w:rsidRPr="008212B2" w:rsidRDefault="00550D96" w:rsidP="00D50BCE">
            <w:pPr>
              <w:jc w:val="center"/>
              <w:rPr>
                <w:rFonts w:ascii="Georgia" w:hAnsi="Georgia"/>
                <w:sz w:val="20"/>
                <w:szCs w:val="20"/>
                <w:lang w:val="mk-MK"/>
              </w:rPr>
            </w:pPr>
            <w:r w:rsidRPr="008212B2">
              <w:rPr>
                <w:rFonts w:ascii="Georgia" w:hAnsi="Georgia"/>
                <w:color w:val="000000"/>
                <w:sz w:val="20"/>
                <w:szCs w:val="20"/>
                <w:lang w:val="mk-MK"/>
              </w:rPr>
              <w:t>LSA/SBI2</w:t>
            </w:r>
          </w:p>
        </w:tc>
        <w:tc>
          <w:tcPr>
            <w:tcW w:w="0" w:type="auto"/>
            <w:tcBorders>
              <w:top w:val="outset" w:sz="6" w:space="0" w:color="auto"/>
              <w:left w:val="outset" w:sz="6" w:space="0" w:color="auto"/>
              <w:bottom w:val="outset" w:sz="6" w:space="0" w:color="auto"/>
              <w:right w:val="outset" w:sz="6" w:space="0" w:color="auto"/>
            </w:tcBorders>
            <w:noWrap/>
            <w:vAlign w:val="center"/>
          </w:tcPr>
          <w:p w14:paraId="2ED895DE" w14:textId="77777777" w:rsidR="00550D96" w:rsidRPr="008212B2" w:rsidRDefault="00550D96" w:rsidP="00D50BCE">
            <w:pPr>
              <w:jc w:val="center"/>
              <w:rPr>
                <w:rFonts w:ascii="Georgia" w:hAnsi="Georgia"/>
                <w:lang w:val="mk-MK"/>
              </w:rPr>
            </w:pPr>
            <w:r w:rsidRPr="008212B2">
              <w:rPr>
                <w:rFonts w:ascii="Georgia" w:hAnsi="Georgia" w:cs="Arial"/>
                <w:color w:val="000000"/>
                <w:sz w:val="20"/>
                <w:szCs w:val="20"/>
                <w:lang w:val="mk-MK"/>
              </w:rPr>
              <w:t>0,13</w:t>
            </w:r>
          </w:p>
        </w:tc>
        <w:tc>
          <w:tcPr>
            <w:tcW w:w="0" w:type="auto"/>
            <w:tcBorders>
              <w:top w:val="outset" w:sz="6" w:space="0" w:color="auto"/>
              <w:left w:val="outset" w:sz="6" w:space="0" w:color="auto"/>
              <w:bottom w:val="outset" w:sz="6" w:space="0" w:color="auto"/>
              <w:right w:val="outset" w:sz="6" w:space="0" w:color="auto"/>
            </w:tcBorders>
            <w:noWrap/>
            <w:vAlign w:val="center"/>
          </w:tcPr>
          <w:p w14:paraId="45FA3B71" w14:textId="77777777" w:rsidR="00550D96" w:rsidRPr="008212B2" w:rsidRDefault="00550D96" w:rsidP="00D50BCE">
            <w:pPr>
              <w:jc w:val="center"/>
              <w:rPr>
                <w:rFonts w:ascii="Georgia" w:hAnsi="Georgia"/>
                <w:lang w:val="mk-MK"/>
              </w:rPr>
            </w:pPr>
            <w:r w:rsidRPr="008212B2">
              <w:rPr>
                <w:rFonts w:ascii="Georgia" w:hAnsi="Georgia" w:cs="Arial"/>
                <w:color w:val="000000"/>
                <w:sz w:val="20"/>
                <w:szCs w:val="20"/>
                <w:lang w:val="mk-MK"/>
              </w:rPr>
              <w:t>0,06</w:t>
            </w:r>
          </w:p>
        </w:tc>
        <w:tc>
          <w:tcPr>
            <w:tcW w:w="0" w:type="auto"/>
            <w:tcBorders>
              <w:top w:val="outset" w:sz="6" w:space="0" w:color="auto"/>
              <w:left w:val="outset" w:sz="6" w:space="0" w:color="auto"/>
              <w:bottom w:val="outset" w:sz="6" w:space="0" w:color="auto"/>
              <w:right w:val="outset" w:sz="6" w:space="0" w:color="auto"/>
            </w:tcBorders>
            <w:noWrap/>
            <w:vAlign w:val="center"/>
          </w:tcPr>
          <w:p w14:paraId="2BC73711" w14:textId="77777777" w:rsidR="00550D96" w:rsidRPr="008212B2" w:rsidRDefault="00550D96" w:rsidP="00D50BCE">
            <w:pPr>
              <w:jc w:val="center"/>
              <w:rPr>
                <w:rFonts w:ascii="Georgia" w:hAnsi="Georgia"/>
                <w:lang w:val="mk-MK"/>
              </w:rPr>
            </w:pPr>
            <w:r w:rsidRPr="008212B2">
              <w:rPr>
                <w:rFonts w:ascii="Georgia" w:hAnsi="Georgia" w:cs="Arial"/>
                <w:color w:val="000000"/>
                <w:sz w:val="20"/>
                <w:szCs w:val="20"/>
                <w:lang w:val="mk-MK"/>
              </w:rPr>
              <w:t>0,002</w:t>
            </w:r>
          </w:p>
        </w:tc>
        <w:tc>
          <w:tcPr>
            <w:tcW w:w="0" w:type="auto"/>
            <w:tcBorders>
              <w:top w:val="outset" w:sz="6" w:space="0" w:color="auto"/>
              <w:left w:val="outset" w:sz="6" w:space="0" w:color="auto"/>
              <w:bottom w:val="outset" w:sz="6" w:space="0" w:color="auto"/>
              <w:right w:val="outset" w:sz="6" w:space="0" w:color="auto"/>
            </w:tcBorders>
            <w:noWrap/>
            <w:vAlign w:val="center"/>
          </w:tcPr>
          <w:p w14:paraId="149858ED" w14:textId="77777777" w:rsidR="00550D96" w:rsidRPr="008212B2" w:rsidRDefault="00550D96" w:rsidP="00D50BCE">
            <w:pPr>
              <w:jc w:val="center"/>
              <w:rPr>
                <w:rFonts w:ascii="Georgia" w:hAnsi="Georgia"/>
                <w:lang w:val="mk-MK"/>
              </w:rPr>
            </w:pPr>
            <w:r w:rsidRPr="008212B2">
              <w:rPr>
                <w:rFonts w:ascii="Georgia" w:hAnsi="Georgia" w:cs="Arial"/>
                <w:color w:val="000000"/>
                <w:sz w:val="20"/>
                <w:szCs w:val="20"/>
                <w:lang w:val="mk-MK"/>
              </w:rPr>
              <w:t>0,26</w:t>
            </w:r>
          </w:p>
        </w:tc>
        <w:tc>
          <w:tcPr>
            <w:tcW w:w="0" w:type="auto"/>
            <w:tcBorders>
              <w:top w:val="outset" w:sz="6" w:space="0" w:color="auto"/>
              <w:left w:val="outset" w:sz="6" w:space="0" w:color="auto"/>
              <w:bottom w:val="outset" w:sz="6" w:space="0" w:color="auto"/>
              <w:right w:val="outset" w:sz="6" w:space="0" w:color="auto"/>
            </w:tcBorders>
            <w:noWrap/>
            <w:vAlign w:val="center"/>
          </w:tcPr>
          <w:p w14:paraId="33983618" w14:textId="77777777" w:rsidR="00550D96" w:rsidRPr="008212B2" w:rsidRDefault="00550D96" w:rsidP="00D50BCE">
            <w:pPr>
              <w:jc w:val="center"/>
              <w:rPr>
                <w:rFonts w:ascii="Georgia" w:hAnsi="Georgia"/>
                <w:sz w:val="20"/>
                <w:szCs w:val="20"/>
                <w:lang w:val="mk-MK"/>
              </w:rPr>
            </w:pPr>
            <w:r w:rsidRPr="008212B2">
              <w:rPr>
                <w:rFonts w:ascii="Georgia" w:hAnsi="Georgia" w:cs="Arial"/>
                <w:color w:val="000000"/>
                <w:sz w:val="20"/>
                <w:szCs w:val="20"/>
                <w:lang w:val="mk-MK"/>
              </w:rPr>
              <w:t>30</w:t>
            </w:r>
          </w:p>
        </w:tc>
      </w:tr>
    </w:tbl>
    <w:p w14:paraId="0B0C6AC8" w14:textId="77777777" w:rsidR="00550D96" w:rsidRPr="00AB0A77" w:rsidRDefault="00550D96" w:rsidP="00550D96">
      <w:pPr>
        <w:rPr>
          <w:rFonts w:ascii="Arial" w:hAnsi="Arial" w:cs="Arial"/>
          <w:color w:val="000000"/>
          <w:sz w:val="20"/>
          <w:szCs w:val="20"/>
          <w:lang w:val="mk-MK"/>
        </w:rPr>
      </w:pPr>
    </w:p>
    <w:p w14:paraId="7669431C" w14:textId="77777777" w:rsidR="00550D96" w:rsidRPr="00AB0A77" w:rsidRDefault="00550D96" w:rsidP="00550D96">
      <w:pPr>
        <w:jc w:val="center"/>
        <w:rPr>
          <w:rFonts w:ascii="Georgia" w:hAnsi="Georgia" w:cs="Arial"/>
          <w:color w:val="000000"/>
          <w:sz w:val="20"/>
          <w:szCs w:val="20"/>
          <w:lang w:val="mk-MK"/>
        </w:rPr>
      </w:pPr>
      <w:r w:rsidRPr="00C247E6">
        <w:rPr>
          <w:rFonts w:ascii="Georgia" w:hAnsi="Georgia"/>
          <w:lang w:val="mk-MK"/>
        </w:rPr>
        <w:object w:dxaOrig="7091" w:dyaOrig="5000" w14:anchorId="2A3C8A36">
          <v:shape id="_x0000_i1042" type="#_x0000_t75" style="width:354.6pt;height:250.8pt" o:ole="">
            <v:imagedata r:id="rId59" o:title=""/>
          </v:shape>
          <o:OLEObject Type="Embed" ProgID="STATISTICA.Graph" ShapeID="_x0000_i1042" DrawAspect="Content" ObjectID="_1811752122" r:id="rId60">
            <o:FieldCodes>\s</o:FieldCodes>
          </o:OLEObject>
        </w:object>
      </w:r>
    </w:p>
    <w:p w14:paraId="3F407BD0" w14:textId="44F24F1F" w:rsidR="00550D96" w:rsidRPr="00AB0A77" w:rsidRDefault="00550D96" w:rsidP="00550D96">
      <w:pPr>
        <w:rPr>
          <w:rFonts w:ascii="Times New Roman" w:hAnsi="Times New Roman" w:cs="Times New Roman"/>
          <w:color w:val="000000"/>
          <w:sz w:val="24"/>
          <w:szCs w:val="24"/>
          <w:lang w:val="mk-MK"/>
        </w:rPr>
      </w:pPr>
      <w:r w:rsidRPr="008212B2">
        <w:rPr>
          <w:rFonts w:ascii="Arial" w:hAnsi="Arial" w:cs="Arial"/>
          <w:color w:val="000000"/>
          <w:sz w:val="20"/>
          <w:szCs w:val="20"/>
          <w:lang w:val="mk-MK"/>
        </w:rPr>
        <w:t xml:space="preserve">    </w:t>
      </w:r>
      <w:r w:rsidRPr="00AB0A77">
        <w:rPr>
          <w:rFonts w:ascii="Times New Roman" w:hAnsi="Times New Roman" w:cs="Times New Roman"/>
          <w:b/>
          <w:bCs/>
          <w:sz w:val="24"/>
          <w:szCs w:val="24"/>
          <w:lang w:val="mk-MK"/>
        </w:rPr>
        <w:t xml:space="preserve">Графикон </w:t>
      </w:r>
      <w:r w:rsidRPr="008212B2">
        <w:rPr>
          <w:rFonts w:ascii="Times New Roman" w:hAnsi="Times New Roman" w:cs="Times New Roman"/>
          <w:b/>
          <w:bCs/>
          <w:sz w:val="24"/>
          <w:szCs w:val="24"/>
          <w:lang w:val="mk-MK"/>
        </w:rPr>
        <w:t>31</w:t>
      </w:r>
      <w:r w:rsidR="00A34416">
        <w:rPr>
          <w:rFonts w:ascii="Times New Roman" w:hAnsi="Times New Roman" w:cs="Times New Roman"/>
          <w:b/>
          <w:bCs/>
          <w:sz w:val="24"/>
          <w:szCs w:val="24"/>
          <w:lang w:val="mk-MK"/>
        </w:rPr>
        <w:t>:</w:t>
      </w:r>
      <w:r w:rsidR="00A34416" w:rsidRPr="008212B2">
        <w:rPr>
          <w:rFonts w:ascii="Times New Roman" w:hAnsi="Times New Roman" w:cs="Times New Roman"/>
          <w:sz w:val="24"/>
          <w:szCs w:val="24"/>
          <w:lang w:val="mk-MK"/>
        </w:rPr>
        <w:t xml:space="preserve"> </w:t>
      </w:r>
      <w:r w:rsidRPr="008212B2">
        <w:rPr>
          <w:rFonts w:ascii="Times New Roman" w:hAnsi="Times New Roman" w:cs="Times New Roman"/>
          <w:sz w:val="24"/>
          <w:szCs w:val="24"/>
          <w:lang w:val="mk-MK"/>
        </w:rPr>
        <w:t>Состојба на гингивата пред</w:t>
      </w:r>
      <w:r w:rsidR="00A34416">
        <w:rPr>
          <w:rFonts w:ascii="Times New Roman" w:hAnsi="Times New Roman" w:cs="Times New Roman"/>
          <w:sz w:val="24"/>
          <w:szCs w:val="24"/>
          <w:lang w:val="mk-MK"/>
        </w:rPr>
        <w:t>,</w:t>
      </w:r>
      <w:r w:rsidRPr="008212B2">
        <w:rPr>
          <w:rFonts w:ascii="Times New Roman" w:hAnsi="Times New Roman" w:cs="Times New Roman"/>
          <w:sz w:val="24"/>
          <w:szCs w:val="24"/>
          <w:lang w:val="mk-MK"/>
        </w:rPr>
        <w:t xml:space="preserve"> по </w:t>
      </w:r>
      <w:r w:rsidR="00A34416">
        <w:rPr>
          <w:rFonts w:ascii="Times New Roman" w:hAnsi="Times New Roman" w:cs="Times New Roman"/>
          <w:sz w:val="24"/>
          <w:szCs w:val="24"/>
          <w:lang w:val="mk-MK"/>
        </w:rPr>
        <w:t>и</w:t>
      </w:r>
      <w:r w:rsidR="00A34416" w:rsidRPr="008212B2">
        <w:rPr>
          <w:rFonts w:ascii="Times New Roman" w:hAnsi="Times New Roman" w:cs="Times New Roman"/>
          <w:sz w:val="24"/>
          <w:szCs w:val="24"/>
          <w:lang w:val="mk-MK"/>
        </w:rPr>
        <w:t xml:space="preserve"> </w:t>
      </w:r>
      <w:r w:rsidRPr="008212B2">
        <w:rPr>
          <w:rFonts w:ascii="Times New Roman" w:hAnsi="Times New Roman" w:cs="Times New Roman"/>
          <w:sz w:val="24"/>
          <w:szCs w:val="24"/>
          <w:lang w:val="mk-MK"/>
        </w:rPr>
        <w:t>по три недели од третманот</w:t>
      </w:r>
    </w:p>
    <w:p w14:paraId="1ECBC259" w14:textId="77777777" w:rsidR="00911419" w:rsidRPr="00AB0A77" w:rsidRDefault="00911419" w:rsidP="00550D96">
      <w:pPr>
        <w:jc w:val="both"/>
        <w:rPr>
          <w:rFonts w:ascii="Times New Roman" w:hAnsi="Times New Roman" w:cs="Times New Roman"/>
          <w:sz w:val="24"/>
          <w:szCs w:val="24"/>
          <w:lang w:val="mk-MK"/>
        </w:rPr>
      </w:pPr>
    </w:p>
    <w:p w14:paraId="0BC92AC9" w14:textId="343653CB" w:rsidR="00550D96" w:rsidRPr="00AB0A77" w:rsidRDefault="00550D96" w:rsidP="00550D96">
      <w:pPr>
        <w:jc w:val="both"/>
        <w:rPr>
          <w:rFonts w:ascii="Times New Roman" w:hAnsi="Times New Roman" w:cs="Times New Roman"/>
          <w:color w:val="000000"/>
          <w:sz w:val="24"/>
          <w:szCs w:val="24"/>
          <w:lang w:val="mk-MK"/>
        </w:rPr>
      </w:pPr>
      <w:r w:rsidRPr="00AB0A77">
        <w:rPr>
          <w:rFonts w:ascii="Times New Roman" w:hAnsi="Times New Roman" w:cs="Times New Roman"/>
          <w:sz w:val="24"/>
          <w:szCs w:val="24"/>
          <w:lang w:val="mk-MK"/>
        </w:rPr>
        <w:t xml:space="preserve">Резултатите прикажани </w:t>
      </w:r>
      <w:r w:rsidR="00A34416">
        <w:rPr>
          <w:rFonts w:ascii="Times New Roman" w:hAnsi="Times New Roman" w:cs="Times New Roman"/>
          <w:sz w:val="24"/>
          <w:szCs w:val="24"/>
          <w:lang w:val="mk-MK"/>
        </w:rPr>
        <w:t>во</w:t>
      </w:r>
      <w:r w:rsidR="00A34416" w:rsidRPr="00AB0A77">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 xml:space="preserve">табела 42.1 се </w:t>
      </w:r>
      <w:r w:rsidR="00A34416">
        <w:rPr>
          <w:rFonts w:ascii="Times New Roman" w:hAnsi="Times New Roman" w:cs="Times New Roman"/>
          <w:sz w:val="24"/>
          <w:szCs w:val="24"/>
          <w:lang w:val="mk-MK"/>
        </w:rPr>
        <w:t>добиени од</w:t>
      </w:r>
      <w:r w:rsidRPr="00AB0A77">
        <w:rPr>
          <w:rFonts w:ascii="Times New Roman" w:hAnsi="Times New Roman" w:cs="Times New Roman"/>
          <w:sz w:val="24"/>
          <w:szCs w:val="24"/>
          <w:lang w:val="mk-MK"/>
        </w:rPr>
        <w:t xml:space="preserve"> </w:t>
      </w:r>
      <w:r w:rsidR="00A34416">
        <w:rPr>
          <w:rFonts w:ascii="Times New Roman" w:hAnsi="Times New Roman" w:cs="Times New Roman"/>
          <w:sz w:val="24"/>
          <w:szCs w:val="24"/>
          <w:lang w:val="en-US"/>
        </w:rPr>
        <w:t>p</w:t>
      </w:r>
      <w:r w:rsidRPr="00AB0A77">
        <w:rPr>
          <w:rFonts w:ascii="Times New Roman" w:hAnsi="Times New Roman" w:cs="Times New Roman"/>
          <w:sz w:val="24"/>
          <w:szCs w:val="24"/>
          <w:lang w:val="mk-MK"/>
        </w:rPr>
        <w:t>ost</w:t>
      </w:r>
      <w:r w:rsidR="00FC3386">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 xml:space="preserve">hoc </w:t>
      </w:r>
      <w:r w:rsidRPr="00AB0A77">
        <w:rPr>
          <w:rFonts w:ascii="Times New Roman" w:hAnsi="Times New Roman" w:cs="Times New Roman"/>
          <w:color w:val="000000"/>
          <w:sz w:val="24"/>
          <w:szCs w:val="24"/>
          <w:lang w:val="mk-MK"/>
        </w:rPr>
        <w:t xml:space="preserve">анализата </w:t>
      </w:r>
      <w:r w:rsidR="00A34416" w:rsidRPr="00AB0A77">
        <w:rPr>
          <w:rFonts w:ascii="Times New Roman" w:hAnsi="Times New Roman" w:cs="Times New Roman"/>
          <w:color w:val="000000"/>
          <w:sz w:val="24"/>
          <w:szCs w:val="24"/>
          <w:lang w:val="mk-MK"/>
        </w:rPr>
        <w:t xml:space="preserve">Bonferroni test </w:t>
      </w:r>
      <w:r w:rsidRPr="00AB0A77">
        <w:rPr>
          <w:rFonts w:ascii="Times New Roman" w:hAnsi="Times New Roman" w:cs="Times New Roman"/>
          <w:color w:val="000000"/>
          <w:sz w:val="24"/>
          <w:szCs w:val="24"/>
          <w:lang w:val="mk-MK"/>
        </w:rPr>
        <w:t xml:space="preserve">и се </w:t>
      </w:r>
      <w:r w:rsidRPr="00AB0A77">
        <w:rPr>
          <w:rFonts w:ascii="Times New Roman" w:hAnsi="Times New Roman" w:cs="Times New Roman"/>
          <w:sz w:val="24"/>
          <w:szCs w:val="24"/>
          <w:lang w:val="mk-MK"/>
        </w:rPr>
        <w:t>однесуваат на состојбата на гингивата (индекс Loe-Sillnes/сулкус индекс на крварење/</w:t>
      </w:r>
      <w:r w:rsidRPr="00AB0A77">
        <w:rPr>
          <w:rFonts w:ascii="Times New Roman" w:hAnsi="Times New Roman" w:cs="Times New Roman"/>
          <w:bCs/>
          <w:color w:val="000000"/>
          <w:sz w:val="24"/>
          <w:szCs w:val="24"/>
          <w:lang w:val="mk-MK"/>
        </w:rPr>
        <w:t>LSB/SBI</w:t>
      </w:r>
      <w:r w:rsidRPr="00AB0A77">
        <w:rPr>
          <w:rFonts w:ascii="Times New Roman" w:hAnsi="Times New Roman" w:cs="Times New Roman"/>
          <w:sz w:val="24"/>
          <w:szCs w:val="24"/>
          <w:lang w:val="mk-MK"/>
        </w:rPr>
        <w:t>) кај пациентите пред</w:t>
      </w:r>
      <w:r w:rsidR="00465E6B">
        <w:rPr>
          <w:rFonts w:ascii="Times New Roman" w:hAnsi="Times New Roman" w:cs="Times New Roman"/>
          <w:sz w:val="24"/>
          <w:szCs w:val="24"/>
          <w:lang w:val="mk-MK"/>
        </w:rPr>
        <w:t>,</w:t>
      </w:r>
      <w:r w:rsidRPr="00AB0A77">
        <w:rPr>
          <w:rFonts w:ascii="Times New Roman" w:hAnsi="Times New Roman" w:cs="Times New Roman"/>
          <w:sz w:val="24"/>
          <w:szCs w:val="24"/>
          <w:lang w:val="mk-MK"/>
        </w:rPr>
        <w:t xml:space="preserve"> по </w:t>
      </w:r>
      <w:r w:rsidR="00465E6B">
        <w:rPr>
          <w:rFonts w:ascii="Times New Roman" w:hAnsi="Times New Roman" w:cs="Times New Roman"/>
          <w:sz w:val="24"/>
          <w:szCs w:val="24"/>
          <w:lang w:val="mk-MK"/>
        </w:rPr>
        <w:t>и</w:t>
      </w:r>
      <w:r w:rsidR="00465E6B" w:rsidRPr="00AB0A77">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по три недели од третманот.</w:t>
      </w:r>
    </w:p>
    <w:p w14:paraId="3F7B098E" w14:textId="774B0EF9" w:rsidR="00550D96" w:rsidRPr="00AB0A77" w:rsidRDefault="00550D96" w:rsidP="00550D96">
      <w:pPr>
        <w:jc w:val="both"/>
        <w:rPr>
          <w:rFonts w:ascii="Times New Roman" w:hAnsi="Times New Roman" w:cs="Times New Roman"/>
          <w:sz w:val="24"/>
          <w:szCs w:val="24"/>
          <w:lang w:val="mk-MK"/>
        </w:rPr>
      </w:pPr>
      <w:r w:rsidRPr="00AB0A77">
        <w:rPr>
          <w:rFonts w:ascii="Times New Roman" w:hAnsi="Times New Roman" w:cs="Times New Roman"/>
          <w:sz w:val="24"/>
          <w:szCs w:val="24"/>
          <w:lang w:val="mk-MK"/>
        </w:rPr>
        <w:t xml:space="preserve">Вредноста 0,13 (R1) </w:t>
      </w:r>
      <w:r w:rsidR="001E76BA">
        <w:rPr>
          <w:rFonts w:ascii="Times New Roman" w:hAnsi="Times New Roman" w:cs="Times New Roman"/>
          <w:sz w:val="24"/>
          <w:szCs w:val="24"/>
          <w:lang w:val="mk-MK"/>
        </w:rPr>
        <w:t>н</w:t>
      </w:r>
      <w:r w:rsidR="001E76BA" w:rsidRPr="00AB0A77">
        <w:rPr>
          <w:rFonts w:ascii="Times New Roman" w:hAnsi="Times New Roman" w:cs="Times New Roman"/>
          <w:sz w:val="24"/>
          <w:szCs w:val="24"/>
          <w:lang w:val="mk-MK"/>
        </w:rPr>
        <w:t xml:space="preserve">а </w:t>
      </w:r>
      <w:r w:rsidRPr="00AB0A77">
        <w:rPr>
          <w:rFonts w:ascii="Times New Roman" w:hAnsi="Times New Roman" w:cs="Times New Roman"/>
          <w:sz w:val="24"/>
          <w:szCs w:val="24"/>
          <w:lang w:val="mk-MK"/>
        </w:rPr>
        <w:t>индекс</w:t>
      </w:r>
      <w:r w:rsidR="001E76BA">
        <w:rPr>
          <w:rFonts w:ascii="Times New Roman" w:hAnsi="Times New Roman" w:cs="Times New Roman"/>
          <w:sz w:val="24"/>
          <w:szCs w:val="24"/>
          <w:lang w:val="mk-MK"/>
        </w:rPr>
        <w:t>от</w:t>
      </w:r>
      <w:r w:rsidRPr="00AB0A77">
        <w:rPr>
          <w:rFonts w:ascii="Times New Roman" w:hAnsi="Times New Roman" w:cs="Times New Roman"/>
          <w:sz w:val="24"/>
          <w:szCs w:val="24"/>
          <w:lang w:val="mk-MK"/>
        </w:rPr>
        <w:t xml:space="preserve"> Loe-Sillnes/сулкус индекс</w:t>
      </w:r>
      <w:r w:rsidR="001E76BA">
        <w:rPr>
          <w:rFonts w:ascii="Times New Roman" w:hAnsi="Times New Roman" w:cs="Times New Roman"/>
          <w:sz w:val="24"/>
          <w:szCs w:val="24"/>
          <w:lang w:val="mk-MK"/>
        </w:rPr>
        <w:t>от</w:t>
      </w:r>
      <w:r w:rsidRPr="00AB0A77">
        <w:rPr>
          <w:rFonts w:ascii="Times New Roman" w:hAnsi="Times New Roman" w:cs="Times New Roman"/>
          <w:sz w:val="24"/>
          <w:szCs w:val="24"/>
          <w:lang w:val="mk-MK"/>
        </w:rPr>
        <w:t xml:space="preserve"> на крварење (</w:t>
      </w:r>
      <w:r w:rsidRPr="00AB0A77">
        <w:rPr>
          <w:rFonts w:ascii="Times New Roman" w:hAnsi="Times New Roman" w:cs="Times New Roman"/>
          <w:color w:val="000000"/>
          <w:sz w:val="24"/>
          <w:szCs w:val="24"/>
          <w:lang w:val="mk-MK"/>
        </w:rPr>
        <w:t>LSА/SBI2)</w:t>
      </w:r>
      <w:r w:rsidRPr="00AB0A77">
        <w:rPr>
          <w:rFonts w:ascii="Times New Roman" w:hAnsi="Times New Roman" w:cs="Times New Roman"/>
          <w:sz w:val="24"/>
          <w:szCs w:val="24"/>
          <w:lang w:val="mk-MK"/>
        </w:rPr>
        <w:t xml:space="preserve"> три недели по третманот за p</w:t>
      </w:r>
      <w:r w:rsidR="001E76BA">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&lt;</w:t>
      </w:r>
      <w:r w:rsidR="001E76BA">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0,001</w:t>
      </w:r>
      <w:r w:rsidR="001E76BA">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(p</w:t>
      </w:r>
      <w:r w:rsidR="001E76BA">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w:t>
      </w:r>
      <w:r w:rsidR="001E76BA">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 xml:space="preserve">0,000) </w:t>
      </w:r>
      <w:r w:rsidR="001E76BA">
        <w:rPr>
          <w:rFonts w:ascii="Times New Roman" w:hAnsi="Times New Roman" w:cs="Times New Roman"/>
          <w:sz w:val="24"/>
          <w:szCs w:val="24"/>
          <w:lang w:val="mk-MK"/>
        </w:rPr>
        <w:t xml:space="preserve">е </w:t>
      </w:r>
      <w:r w:rsidR="001E76BA" w:rsidRPr="00AB0A77">
        <w:rPr>
          <w:rFonts w:ascii="Times New Roman" w:hAnsi="Times New Roman" w:cs="Times New Roman"/>
          <w:sz w:val="24"/>
          <w:szCs w:val="24"/>
          <w:lang w:val="mk-MK"/>
        </w:rPr>
        <w:t>знач</w:t>
      </w:r>
      <w:r w:rsidR="001E76BA">
        <w:rPr>
          <w:rFonts w:ascii="Times New Roman" w:hAnsi="Times New Roman" w:cs="Times New Roman"/>
          <w:sz w:val="24"/>
          <w:szCs w:val="24"/>
          <w:lang w:val="mk-MK"/>
        </w:rPr>
        <w:t>ител</w:t>
      </w:r>
      <w:r w:rsidR="001E76BA" w:rsidRPr="00AB0A77">
        <w:rPr>
          <w:rFonts w:ascii="Times New Roman" w:hAnsi="Times New Roman" w:cs="Times New Roman"/>
          <w:sz w:val="24"/>
          <w:szCs w:val="24"/>
          <w:lang w:val="mk-MK"/>
        </w:rPr>
        <w:t xml:space="preserve">но </w:t>
      </w:r>
      <w:r w:rsidRPr="00AB0A77">
        <w:rPr>
          <w:rFonts w:ascii="Times New Roman" w:hAnsi="Times New Roman" w:cs="Times New Roman"/>
          <w:sz w:val="24"/>
          <w:szCs w:val="24"/>
          <w:lang w:val="mk-MK"/>
        </w:rPr>
        <w:t xml:space="preserve">помала од вредноста 1,47 (R1) </w:t>
      </w:r>
      <w:r w:rsidR="001E76BA">
        <w:rPr>
          <w:rFonts w:ascii="Times New Roman" w:hAnsi="Times New Roman" w:cs="Times New Roman"/>
          <w:sz w:val="24"/>
          <w:szCs w:val="24"/>
          <w:lang w:val="mk-MK"/>
        </w:rPr>
        <w:t>н</w:t>
      </w:r>
      <w:r w:rsidR="001E76BA" w:rsidRPr="00AB0A77">
        <w:rPr>
          <w:rFonts w:ascii="Times New Roman" w:hAnsi="Times New Roman" w:cs="Times New Roman"/>
          <w:sz w:val="24"/>
          <w:szCs w:val="24"/>
          <w:lang w:val="mk-MK"/>
        </w:rPr>
        <w:t xml:space="preserve">а </w:t>
      </w:r>
      <w:r w:rsidRPr="00AB0A77">
        <w:rPr>
          <w:rFonts w:ascii="Times New Roman" w:hAnsi="Times New Roman" w:cs="Times New Roman"/>
          <w:sz w:val="24"/>
          <w:szCs w:val="24"/>
          <w:lang w:val="mk-MK"/>
        </w:rPr>
        <w:t>индекс</w:t>
      </w:r>
      <w:r w:rsidR="001E76BA">
        <w:rPr>
          <w:rFonts w:ascii="Times New Roman" w:hAnsi="Times New Roman" w:cs="Times New Roman"/>
          <w:sz w:val="24"/>
          <w:szCs w:val="24"/>
          <w:lang w:val="mk-MK"/>
        </w:rPr>
        <w:t>от</w:t>
      </w:r>
      <w:r w:rsidRPr="00AB0A77">
        <w:rPr>
          <w:rFonts w:ascii="Times New Roman" w:hAnsi="Times New Roman" w:cs="Times New Roman"/>
          <w:sz w:val="24"/>
          <w:szCs w:val="24"/>
          <w:lang w:val="mk-MK"/>
        </w:rPr>
        <w:t xml:space="preserve"> Loe-Sillnes/сулкус индекс</w:t>
      </w:r>
      <w:r w:rsidR="001E76BA">
        <w:rPr>
          <w:rFonts w:ascii="Times New Roman" w:hAnsi="Times New Roman" w:cs="Times New Roman"/>
          <w:sz w:val="24"/>
          <w:szCs w:val="24"/>
          <w:lang w:val="mk-MK"/>
        </w:rPr>
        <w:t>от</w:t>
      </w:r>
      <w:r w:rsidRPr="00AB0A77">
        <w:rPr>
          <w:rFonts w:ascii="Times New Roman" w:hAnsi="Times New Roman" w:cs="Times New Roman"/>
          <w:sz w:val="24"/>
          <w:szCs w:val="24"/>
          <w:lang w:val="mk-MK"/>
        </w:rPr>
        <w:t xml:space="preserve"> на крварење (</w:t>
      </w:r>
      <w:r w:rsidRPr="00AB0A77">
        <w:rPr>
          <w:rFonts w:ascii="Times New Roman" w:hAnsi="Times New Roman" w:cs="Times New Roman"/>
          <w:color w:val="000000"/>
          <w:sz w:val="24"/>
          <w:szCs w:val="24"/>
          <w:lang w:val="mk-MK"/>
        </w:rPr>
        <w:t xml:space="preserve">LSB/SBIB) пред третманот; </w:t>
      </w:r>
      <w:r w:rsidRPr="00AB0A77">
        <w:rPr>
          <w:rFonts w:ascii="Times New Roman" w:hAnsi="Times New Roman" w:cs="Times New Roman"/>
          <w:sz w:val="24"/>
          <w:szCs w:val="24"/>
          <w:lang w:val="mk-MK"/>
        </w:rPr>
        <w:t xml:space="preserve">вредноста 0,13 (R1) </w:t>
      </w:r>
      <w:r w:rsidR="001E76BA">
        <w:rPr>
          <w:rFonts w:ascii="Times New Roman" w:hAnsi="Times New Roman" w:cs="Times New Roman"/>
          <w:sz w:val="24"/>
          <w:szCs w:val="24"/>
          <w:lang w:val="mk-MK"/>
        </w:rPr>
        <w:t>н</w:t>
      </w:r>
      <w:r w:rsidR="001E76BA" w:rsidRPr="00AB0A77">
        <w:rPr>
          <w:rFonts w:ascii="Times New Roman" w:hAnsi="Times New Roman" w:cs="Times New Roman"/>
          <w:sz w:val="24"/>
          <w:szCs w:val="24"/>
          <w:lang w:val="mk-MK"/>
        </w:rPr>
        <w:t xml:space="preserve">а </w:t>
      </w:r>
      <w:r w:rsidRPr="00AB0A77">
        <w:rPr>
          <w:rFonts w:ascii="Times New Roman" w:hAnsi="Times New Roman" w:cs="Times New Roman"/>
          <w:sz w:val="24"/>
          <w:szCs w:val="24"/>
          <w:lang w:val="mk-MK"/>
        </w:rPr>
        <w:t>индекс</w:t>
      </w:r>
      <w:r w:rsidR="001E76BA">
        <w:rPr>
          <w:rFonts w:ascii="Times New Roman" w:hAnsi="Times New Roman" w:cs="Times New Roman"/>
          <w:sz w:val="24"/>
          <w:szCs w:val="24"/>
          <w:lang w:val="mk-MK"/>
        </w:rPr>
        <w:t xml:space="preserve">от </w:t>
      </w:r>
      <w:r w:rsidRPr="00AB0A77">
        <w:rPr>
          <w:rFonts w:ascii="Times New Roman" w:hAnsi="Times New Roman" w:cs="Times New Roman"/>
          <w:sz w:val="24"/>
          <w:szCs w:val="24"/>
          <w:lang w:val="mk-MK"/>
        </w:rPr>
        <w:t>Loe-Sillnes/сулкус индекс</w:t>
      </w:r>
      <w:r w:rsidR="001E76BA">
        <w:rPr>
          <w:rFonts w:ascii="Times New Roman" w:hAnsi="Times New Roman" w:cs="Times New Roman"/>
          <w:sz w:val="24"/>
          <w:szCs w:val="24"/>
          <w:lang w:val="mk-MK"/>
        </w:rPr>
        <w:t>от</w:t>
      </w:r>
      <w:r w:rsidRPr="00AB0A77">
        <w:rPr>
          <w:rFonts w:ascii="Times New Roman" w:hAnsi="Times New Roman" w:cs="Times New Roman"/>
          <w:sz w:val="24"/>
          <w:szCs w:val="24"/>
          <w:lang w:val="mk-MK"/>
        </w:rPr>
        <w:t xml:space="preserve"> на крварење (</w:t>
      </w:r>
      <w:r w:rsidRPr="00AB0A77">
        <w:rPr>
          <w:rFonts w:ascii="Times New Roman" w:hAnsi="Times New Roman" w:cs="Times New Roman"/>
          <w:color w:val="000000"/>
          <w:sz w:val="24"/>
          <w:szCs w:val="24"/>
          <w:lang w:val="mk-MK"/>
        </w:rPr>
        <w:t>LSА/SBI2)</w:t>
      </w:r>
      <w:r w:rsidRPr="00AB0A77">
        <w:rPr>
          <w:rFonts w:ascii="Times New Roman" w:hAnsi="Times New Roman" w:cs="Times New Roman"/>
          <w:sz w:val="24"/>
          <w:szCs w:val="24"/>
          <w:lang w:val="mk-MK"/>
        </w:rPr>
        <w:t xml:space="preserve"> три недели по третманот за p</w:t>
      </w:r>
      <w:r w:rsidR="001E76BA">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&lt;</w:t>
      </w:r>
      <w:r w:rsidR="001E76BA">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0,001</w:t>
      </w:r>
      <w:r w:rsidR="001E76BA">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(p</w:t>
      </w:r>
      <w:r w:rsidR="001E76BA">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w:t>
      </w:r>
      <w:r w:rsidR="001E76BA">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 xml:space="preserve">0,000) </w:t>
      </w:r>
      <w:r w:rsidR="001E76BA">
        <w:rPr>
          <w:rFonts w:ascii="Times New Roman" w:hAnsi="Times New Roman" w:cs="Times New Roman"/>
          <w:sz w:val="24"/>
          <w:szCs w:val="24"/>
          <w:lang w:val="mk-MK"/>
        </w:rPr>
        <w:t xml:space="preserve">е </w:t>
      </w:r>
      <w:r w:rsidR="001E76BA" w:rsidRPr="00AB0A77">
        <w:rPr>
          <w:rFonts w:ascii="Times New Roman" w:hAnsi="Times New Roman" w:cs="Times New Roman"/>
          <w:sz w:val="24"/>
          <w:szCs w:val="24"/>
          <w:lang w:val="mk-MK"/>
        </w:rPr>
        <w:t>знач</w:t>
      </w:r>
      <w:r w:rsidR="001E76BA">
        <w:rPr>
          <w:rFonts w:ascii="Times New Roman" w:hAnsi="Times New Roman" w:cs="Times New Roman"/>
          <w:sz w:val="24"/>
          <w:szCs w:val="24"/>
          <w:lang w:val="mk-MK"/>
        </w:rPr>
        <w:t>ител</w:t>
      </w:r>
      <w:r w:rsidR="001E76BA" w:rsidRPr="00AB0A77">
        <w:rPr>
          <w:rFonts w:ascii="Times New Roman" w:hAnsi="Times New Roman" w:cs="Times New Roman"/>
          <w:sz w:val="24"/>
          <w:szCs w:val="24"/>
          <w:lang w:val="mk-MK"/>
        </w:rPr>
        <w:t xml:space="preserve">но </w:t>
      </w:r>
      <w:r w:rsidRPr="00AB0A77">
        <w:rPr>
          <w:rFonts w:ascii="Times New Roman" w:hAnsi="Times New Roman" w:cs="Times New Roman"/>
          <w:sz w:val="24"/>
          <w:szCs w:val="24"/>
          <w:lang w:val="mk-MK"/>
        </w:rPr>
        <w:t xml:space="preserve">помала од вредноста 1,40 (R1) </w:t>
      </w:r>
      <w:r w:rsidR="001E76BA">
        <w:rPr>
          <w:rFonts w:ascii="Times New Roman" w:hAnsi="Times New Roman" w:cs="Times New Roman"/>
          <w:sz w:val="24"/>
          <w:szCs w:val="24"/>
          <w:lang w:val="mk-MK"/>
        </w:rPr>
        <w:t>н</w:t>
      </w:r>
      <w:r w:rsidR="001E76BA" w:rsidRPr="00AB0A77">
        <w:rPr>
          <w:rFonts w:ascii="Times New Roman" w:hAnsi="Times New Roman" w:cs="Times New Roman"/>
          <w:sz w:val="24"/>
          <w:szCs w:val="24"/>
          <w:lang w:val="mk-MK"/>
        </w:rPr>
        <w:t xml:space="preserve">а </w:t>
      </w:r>
      <w:r w:rsidRPr="00AB0A77">
        <w:rPr>
          <w:rFonts w:ascii="Times New Roman" w:hAnsi="Times New Roman" w:cs="Times New Roman"/>
          <w:sz w:val="24"/>
          <w:szCs w:val="24"/>
          <w:lang w:val="mk-MK"/>
        </w:rPr>
        <w:t>индекс</w:t>
      </w:r>
      <w:r w:rsidR="001E76BA">
        <w:rPr>
          <w:rFonts w:ascii="Times New Roman" w:hAnsi="Times New Roman" w:cs="Times New Roman"/>
          <w:sz w:val="24"/>
          <w:szCs w:val="24"/>
          <w:lang w:val="mk-MK"/>
        </w:rPr>
        <w:t>от</w:t>
      </w:r>
      <w:r w:rsidRPr="00AB0A77">
        <w:rPr>
          <w:rFonts w:ascii="Times New Roman" w:hAnsi="Times New Roman" w:cs="Times New Roman"/>
          <w:sz w:val="24"/>
          <w:szCs w:val="24"/>
          <w:lang w:val="mk-MK"/>
        </w:rPr>
        <w:t xml:space="preserve"> Loe-Sillnes/сулкус индекс</w:t>
      </w:r>
      <w:r w:rsidR="001E76BA">
        <w:rPr>
          <w:rFonts w:ascii="Times New Roman" w:hAnsi="Times New Roman" w:cs="Times New Roman"/>
          <w:sz w:val="24"/>
          <w:szCs w:val="24"/>
          <w:lang w:val="mk-MK"/>
        </w:rPr>
        <w:t>от</w:t>
      </w:r>
      <w:r w:rsidRPr="00AB0A77">
        <w:rPr>
          <w:rFonts w:ascii="Times New Roman" w:hAnsi="Times New Roman" w:cs="Times New Roman"/>
          <w:sz w:val="24"/>
          <w:szCs w:val="24"/>
          <w:lang w:val="mk-MK"/>
        </w:rPr>
        <w:t xml:space="preserve"> на крварење (</w:t>
      </w:r>
      <w:r w:rsidRPr="00AB0A77">
        <w:rPr>
          <w:rFonts w:ascii="Times New Roman" w:hAnsi="Times New Roman" w:cs="Times New Roman"/>
          <w:color w:val="000000"/>
          <w:sz w:val="24"/>
          <w:szCs w:val="24"/>
          <w:lang w:val="mk-MK"/>
        </w:rPr>
        <w:t xml:space="preserve">LSA/SBIA) </w:t>
      </w:r>
      <w:r w:rsidR="001E76BA">
        <w:rPr>
          <w:rFonts w:ascii="Times New Roman" w:hAnsi="Times New Roman" w:cs="Times New Roman"/>
          <w:color w:val="000000"/>
          <w:sz w:val="24"/>
          <w:szCs w:val="24"/>
          <w:lang w:val="mk-MK"/>
        </w:rPr>
        <w:t>по</w:t>
      </w:r>
      <w:r w:rsidR="001E76BA" w:rsidRPr="00AB0A77">
        <w:rPr>
          <w:rFonts w:ascii="Times New Roman" w:hAnsi="Times New Roman" w:cs="Times New Roman"/>
          <w:color w:val="000000"/>
          <w:sz w:val="24"/>
          <w:szCs w:val="24"/>
          <w:lang w:val="mk-MK"/>
        </w:rPr>
        <w:t xml:space="preserve"> </w:t>
      </w:r>
      <w:r w:rsidRPr="00AB0A77">
        <w:rPr>
          <w:rFonts w:ascii="Times New Roman" w:hAnsi="Times New Roman" w:cs="Times New Roman"/>
          <w:color w:val="000000"/>
          <w:sz w:val="24"/>
          <w:szCs w:val="24"/>
          <w:lang w:val="mk-MK"/>
        </w:rPr>
        <w:t>третманот.</w:t>
      </w:r>
    </w:p>
    <w:p w14:paraId="2C154366" w14:textId="77777777" w:rsidR="00911419" w:rsidRPr="00AB0A77" w:rsidRDefault="00911419" w:rsidP="00550D96">
      <w:pPr>
        <w:rPr>
          <w:rFonts w:ascii="Times New Roman" w:hAnsi="Times New Roman" w:cs="Times New Roman"/>
          <w:b/>
          <w:bCs/>
          <w:sz w:val="24"/>
          <w:szCs w:val="24"/>
          <w:lang w:val="mk-MK"/>
        </w:rPr>
      </w:pPr>
    </w:p>
    <w:p w14:paraId="6982E711" w14:textId="77777777" w:rsidR="00911419" w:rsidRPr="00AB0A77" w:rsidRDefault="00911419" w:rsidP="00550D96">
      <w:pPr>
        <w:rPr>
          <w:rFonts w:ascii="Times New Roman" w:hAnsi="Times New Roman" w:cs="Times New Roman"/>
          <w:b/>
          <w:bCs/>
          <w:sz w:val="24"/>
          <w:szCs w:val="24"/>
          <w:lang w:val="mk-MK"/>
        </w:rPr>
      </w:pPr>
    </w:p>
    <w:p w14:paraId="0F3E2B11" w14:textId="77777777" w:rsidR="00911419" w:rsidRPr="00AB0A77" w:rsidRDefault="00911419" w:rsidP="00550D96">
      <w:pPr>
        <w:rPr>
          <w:rFonts w:ascii="Times New Roman" w:hAnsi="Times New Roman" w:cs="Times New Roman"/>
          <w:b/>
          <w:bCs/>
          <w:sz w:val="24"/>
          <w:szCs w:val="24"/>
          <w:lang w:val="mk-MK"/>
        </w:rPr>
      </w:pPr>
    </w:p>
    <w:p w14:paraId="26649529" w14:textId="77777777" w:rsidR="00911419" w:rsidRPr="00AB0A77" w:rsidRDefault="00911419" w:rsidP="00550D96">
      <w:pPr>
        <w:rPr>
          <w:rFonts w:ascii="Times New Roman" w:hAnsi="Times New Roman" w:cs="Times New Roman"/>
          <w:b/>
          <w:bCs/>
          <w:sz w:val="24"/>
          <w:szCs w:val="24"/>
          <w:lang w:val="mk-MK"/>
        </w:rPr>
      </w:pPr>
    </w:p>
    <w:p w14:paraId="51114B42" w14:textId="77777777" w:rsidR="00911419" w:rsidRPr="00AB0A77" w:rsidRDefault="00911419" w:rsidP="00550D96">
      <w:pPr>
        <w:rPr>
          <w:rFonts w:ascii="Times New Roman" w:hAnsi="Times New Roman" w:cs="Times New Roman"/>
          <w:b/>
          <w:bCs/>
          <w:sz w:val="24"/>
          <w:szCs w:val="24"/>
          <w:lang w:val="mk-MK"/>
        </w:rPr>
      </w:pPr>
    </w:p>
    <w:p w14:paraId="331C27D7" w14:textId="77777777" w:rsidR="00911419" w:rsidRPr="00AB0A77" w:rsidRDefault="00911419" w:rsidP="00550D96">
      <w:pPr>
        <w:rPr>
          <w:rFonts w:ascii="Times New Roman" w:hAnsi="Times New Roman" w:cs="Times New Roman"/>
          <w:b/>
          <w:bCs/>
          <w:sz w:val="24"/>
          <w:szCs w:val="24"/>
          <w:lang w:val="mk-MK"/>
        </w:rPr>
      </w:pPr>
    </w:p>
    <w:p w14:paraId="2B5B3FDA" w14:textId="77777777" w:rsidR="00911419" w:rsidRPr="00AB0A77" w:rsidRDefault="00911419" w:rsidP="00550D96">
      <w:pPr>
        <w:rPr>
          <w:rFonts w:ascii="Times New Roman" w:hAnsi="Times New Roman" w:cs="Times New Roman"/>
          <w:b/>
          <w:bCs/>
          <w:sz w:val="24"/>
          <w:szCs w:val="24"/>
          <w:lang w:val="mk-MK"/>
        </w:rPr>
      </w:pPr>
    </w:p>
    <w:p w14:paraId="6E2A70B0" w14:textId="6D709001" w:rsidR="00550D96" w:rsidRPr="00AB0A77" w:rsidRDefault="00550D96" w:rsidP="00550D96">
      <w:pPr>
        <w:rPr>
          <w:rFonts w:ascii="Times New Roman" w:hAnsi="Times New Roman" w:cs="Times New Roman"/>
          <w:color w:val="000000"/>
          <w:sz w:val="24"/>
          <w:szCs w:val="24"/>
          <w:lang w:val="mk-MK"/>
        </w:rPr>
      </w:pPr>
      <w:r w:rsidRPr="00AB0A77">
        <w:rPr>
          <w:rFonts w:ascii="Times New Roman" w:hAnsi="Times New Roman" w:cs="Times New Roman"/>
          <w:b/>
          <w:bCs/>
          <w:sz w:val="24"/>
          <w:szCs w:val="24"/>
          <w:lang w:val="mk-MK"/>
        </w:rPr>
        <w:lastRenderedPageBreak/>
        <w:t xml:space="preserve">Табела </w:t>
      </w:r>
      <w:r w:rsidRPr="008212B2">
        <w:rPr>
          <w:rFonts w:ascii="Times New Roman" w:hAnsi="Times New Roman" w:cs="Times New Roman"/>
          <w:b/>
          <w:bCs/>
          <w:sz w:val="24"/>
          <w:szCs w:val="24"/>
          <w:lang w:val="mk-MK"/>
        </w:rPr>
        <w:t>42</w:t>
      </w:r>
      <w:r w:rsidRPr="00AB0A77">
        <w:rPr>
          <w:rFonts w:ascii="Times New Roman" w:hAnsi="Times New Roman" w:cs="Times New Roman"/>
          <w:b/>
          <w:bCs/>
          <w:sz w:val="24"/>
          <w:szCs w:val="24"/>
          <w:lang w:val="mk-MK"/>
        </w:rPr>
        <w:t>.1</w:t>
      </w:r>
      <w:r w:rsidR="001E76BA">
        <w:rPr>
          <w:rFonts w:ascii="Times New Roman" w:hAnsi="Times New Roman" w:cs="Times New Roman"/>
          <w:b/>
          <w:bCs/>
          <w:sz w:val="24"/>
          <w:szCs w:val="24"/>
          <w:lang w:val="mk-MK"/>
        </w:rPr>
        <w:t>:</w:t>
      </w:r>
      <w:r w:rsidRPr="00AB0A77">
        <w:rPr>
          <w:rFonts w:ascii="Times New Roman" w:hAnsi="Times New Roman" w:cs="Times New Roman"/>
          <w:color w:val="000000"/>
          <w:sz w:val="24"/>
          <w:szCs w:val="24"/>
          <w:lang w:val="mk-MK"/>
        </w:rPr>
        <w:t xml:space="preserve"> Post </w:t>
      </w:r>
      <w:r w:rsidR="001E76BA">
        <w:rPr>
          <w:rFonts w:ascii="Times New Roman" w:hAnsi="Times New Roman" w:cs="Times New Roman"/>
          <w:color w:val="000000"/>
          <w:sz w:val="24"/>
          <w:szCs w:val="24"/>
          <w:lang w:val="en-US"/>
        </w:rPr>
        <w:t>h</w:t>
      </w:r>
      <w:r w:rsidRPr="00AB0A77">
        <w:rPr>
          <w:rFonts w:ascii="Times New Roman" w:hAnsi="Times New Roman" w:cs="Times New Roman"/>
          <w:color w:val="000000"/>
          <w:sz w:val="24"/>
          <w:szCs w:val="24"/>
          <w:lang w:val="mk-MK"/>
        </w:rPr>
        <w:t>oc</w:t>
      </w:r>
      <w:r w:rsidR="00D42DBD">
        <w:rPr>
          <w:rFonts w:ascii="Times New Roman" w:hAnsi="Times New Roman" w:cs="Times New Roman"/>
          <w:color w:val="000000"/>
          <w:sz w:val="24"/>
          <w:szCs w:val="24"/>
          <w:lang w:val="mk-MK"/>
        </w:rPr>
        <w:t xml:space="preserve"> – </w:t>
      </w:r>
      <w:r w:rsidRPr="00AB0A77">
        <w:rPr>
          <w:rFonts w:ascii="Times New Roman" w:hAnsi="Times New Roman" w:cs="Times New Roman"/>
          <w:color w:val="000000"/>
          <w:sz w:val="24"/>
          <w:szCs w:val="24"/>
          <w:lang w:val="mk-MK"/>
        </w:rPr>
        <w:t>Bonferroni test</w:t>
      </w:r>
    </w:p>
    <w:p w14:paraId="6D32038D" w14:textId="77777777" w:rsidR="00550D96" w:rsidRPr="00AB0A77" w:rsidRDefault="00550D96" w:rsidP="00550D96">
      <w:pPr>
        <w:rPr>
          <w:rFonts w:ascii="Georgia" w:hAnsi="Georgia"/>
          <w:color w:val="000000"/>
          <w:lang w:val="mk-MK"/>
        </w:rPr>
      </w:pP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808"/>
        <w:gridCol w:w="1006"/>
        <w:gridCol w:w="717"/>
        <w:gridCol w:w="717"/>
        <w:gridCol w:w="732"/>
      </w:tblGrid>
      <w:tr w:rsidR="00550D96" w:rsidRPr="00AB0A77" w14:paraId="68B72F74" w14:textId="77777777" w:rsidTr="00D50BCE">
        <w:trPr>
          <w:tblCellSpacing w:w="15" w:type="dxa"/>
          <w:jc w:val="center"/>
        </w:trPr>
        <w:tc>
          <w:tcPr>
            <w:tcW w:w="0" w:type="auto"/>
            <w:gridSpan w:val="5"/>
            <w:tcBorders>
              <w:top w:val="nil"/>
              <w:left w:val="nil"/>
              <w:bottom w:val="nil"/>
              <w:right w:val="nil"/>
            </w:tcBorders>
            <w:noWrap/>
            <w:vAlign w:val="center"/>
          </w:tcPr>
          <w:p w14:paraId="32BF1C8E" w14:textId="77777777" w:rsidR="00550D96" w:rsidRPr="00AB0A77" w:rsidRDefault="00550D96" w:rsidP="00D50BCE">
            <w:pPr>
              <w:jc w:val="center"/>
              <w:rPr>
                <w:rFonts w:ascii="Georgia" w:hAnsi="Georgia"/>
                <w:sz w:val="20"/>
                <w:szCs w:val="20"/>
                <w:lang w:val="mk-MK"/>
              </w:rPr>
            </w:pPr>
            <w:r w:rsidRPr="00AB0A77">
              <w:rPr>
                <w:rFonts w:ascii="Georgia" w:hAnsi="Georgia" w:cs="Arial"/>
                <w:color w:val="000000"/>
                <w:sz w:val="20"/>
                <w:szCs w:val="20"/>
                <w:lang w:val="mk-MK"/>
              </w:rPr>
              <w:t>Bonferroni test; variable DV_1</w:t>
            </w:r>
          </w:p>
        </w:tc>
      </w:tr>
      <w:tr w:rsidR="00550D96" w:rsidRPr="00AB0A77" w14:paraId="48975CBC" w14:textId="77777777" w:rsidTr="00D50BCE">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tcPr>
          <w:p w14:paraId="56A45400" w14:textId="77777777" w:rsidR="00550D96" w:rsidRPr="00AB0A77" w:rsidRDefault="00550D96" w:rsidP="00D50BCE">
            <w:pPr>
              <w:jc w:val="center"/>
              <w:rPr>
                <w:rFonts w:ascii="Georgia" w:hAnsi="Georgia"/>
                <w:b/>
                <w:bCs/>
                <w:sz w:val="20"/>
                <w:szCs w:val="20"/>
                <w:lang w:val="mk-MK"/>
              </w:rPr>
            </w:pPr>
            <w:r w:rsidRPr="008212B2">
              <w:rPr>
                <w:rFonts w:ascii="Georgia" w:hAnsi="Georgia"/>
                <w:bCs/>
                <w:sz w:val="20"/>
                <w:szCs w:val="20"/>
                <w:lang w:val="mk-MK"/>
              </w:rPr>
              <w:t>Cell No.</w:t>
            </w:r>
          </w:p>
        </w:tc>
        <w:tc>
          <w:tcPr>
            <w:tcW w:w="0" w:type="auto"/>
            <w:tcBorders>
              <w:top w:val="outset" w:sz="6" w:space="0" w:color="auto"/>
              <w:left w:val="outset" w:sz="6" w:space="0" w:color="auto"/>
              <w:bottom w:val="outset" w:sz="6" w:space="0" w:color="auto"/>
              <w:right w:val="outset" w:sz="6" w:space="0" w:color="auto"/>
            </w:tcBorders>
            <w:noWrap/>
            <w:vAlign w:val="center"/>
          </w:tcPr>
          <w:p w14:paraId="79375C30" w14:textId="77777777" w:rsidR="00550D96" w:rsidRPr="008212B2" w:rsidRDefault="00550D96" w:rsidP="00D50BCE">
            <w:pPr>
              <w:jc w:val="center"/>
              <w:rPr>
                <w:rFonts w:ascii="Georgia" w:hAnsi="Georgia"/>
                <w:bCs/>
                <w:sz w:val="20"/>
                <w:szCs w:val="20"/>
                <w:lang w:val="mk-MK"/>
              </w:rPr>
            </w:pPr>
            <w:r w:rsidRPr="008212B2">
              <w:rPr>
                <w:rFonts w:ascii="Georgia" w:hAnsi="Georgia" w:cs="Arial"/>
                <w:bCs/>
                <w:color w:val="000000"/>
                <w:sz w:val="20"/>
                <w:szCs w:val="20"/>
                <w:lang w:val="mk-MK"/>
              </w:rPr>
              <w:t>R1</w:t>
            </w:r>
          </w:p>
        </w:tc>
        <w:tc>
          <w:tcPr>
            <w:tcW w:w="0" w:type="auto"/>
            <w:tcBorders>
              <w:top w:val="outset" w:sz="6" w:space="0" w:color="auto"/>
              <w:left w:val="outset" w:sz="6" w:space="0" w:color="auto"/>
              <w:bottom w:val="outset" w:sz="6" w:space="0" w:color="auto"/>
              <w:right w:val="outset" w:sz="6" w:space="0" w:color="auto"/>
            </w:tcBorders>
            <w:noWrap/>
            <w:vAlign w:val="center"/>
          </w:tcPr>
          <w:p w14:paraId="5BD8959F" w14:textId="77777777" w:rsidR="00550D96" w:rsidRPr="00AB0A77" w:rsidRDefault="00550D96" w:rsidP="00D50BCE">
            <w:pPr>
              <w:jc w:val="center"/>
              <w:rPr>
                <w:rFonts w:ascii="Georgia" w:hAnsi="Georgia" w:cs="Arial"/>
                <w:bCs/>
                <w:color w:val="000000"/>
                <w:sz w:val="20"/>
                <w:szCs w:val="20"/>
                <w:lang w:val="mk-MK"/>
              </w:rPr>
            </w:pPr>
            <w:r w:rsidRPr="008212B2">
              <w:rPr>
                <w:rFonts w:ascii="Georgia" w:hAnsi="Georgia" w:cs="Arial"/>
                <w:bCs/>
                <w:color w:val="000000"/>
                <w:sz w:val="20"/>
                <w:szCs w:val="20"/>
                <w:lang w:val="mk-MK"/>
              </w:rPr>
              <w:t>{1}</w:t>
            </w:r>
          </w:p>
          <w:p w14:paraId="1EF0DC17" w14:textId="77777777" w:rsidR="00550D96" w:rsidRPr="00AB0A77" w:rsidRDefault="00550D96" w:rsidP="00D50BCE">
            <w:pPr>
              <w:jc w:val="center"/>
              <w:rPr>
                <w:rFonts w:ascii="Georgia" w:hAnsi="Georgia"/>
                <w:bCs/>
                <w:sz w:val="20"/>
                <w:szCs w:val="20"/>
                <w:lang w:val="mk-MK"/>
              </w:rPr>
            </w:pPr>
            <w:r w:rsidRPr="00AB0A77">
              <w:rPr>
                <w:rFonts w:ascii="Georgia" w:hAnsi="Georgia" w:cs="Arial"/>
                <w:bCs/>
                <w:color w:val="000000"/>
                <w:sz w:val="20"/>
                <w:szCs w:val="20"/>
                <w:lang w:val="mk-MK"/>
              </w:rPr>
              <w:t>1,</w:t>
            </w:r>
            <w:r w:rsidRPr="008212B2">
              <w:rPr>
                <w:rFonts w:ascii="Georgia" w:hAnsi="Georgia" w:cs="Arial"/>
                <w:bCs/>
                <w:color w:val="000000"/>
                <w:sz w:val="20"/>
                <w:szCs w:val="20"/>
                <w:lang w:val="mk-MK"/>
              </w:rPr>
              <w:t>4</w:t>
            </w:r>
            <w:r w:rsidRPr="00AB0A77">
              <w:rPr>
                <w:rFonts w:ascii="Georgia" w:hAnsi="Georgia" w:cs="Arial"/>
                <w:bCs/>
                <w:color w:val="000000"/>
                <w:sz w:val="20"/>
                <w:szCs w:val="20"/>
                <w:lang w:val="mk-MK"/>
              </w:rPr>
              <w:t>7</w:t>
            </w:r>
          </w:p>
        </w:tc>
        <w:tc>
          <w:tcPr>
            <w:tcW w:w="0" w:type="auto"/>
            <w:tcBorders>
              <w:top w:val="outset" w:sz="6" w:space="0" w:color="auto"/>
              <w:left w:val="outset" w:sz="6" w:space="0" w:color="auto"/>
              <w:bottom w:val="outset" w:sz="6" w:space="0" w:color="auto"/>
              <w:right w:val="outset" w:sz="6" w:space="0" w:color="auto"/>
            </w:tcBorders>
            <w:noWrap/>
            <w:vAlign w:val="center"/>
          </w:tcPr>
          <w:p w14:paraId="19382457" w14:textId="77777777" w:rsidR="00550D96" w:rsidRPr="00AB0A77" w:rsidRDefault="00550D96" w:rsidP="00D50BCE">
            <w:pPr>
              <w:jc w:val="center"/>
              <w:rPr>
                <w:rFonts w:ascii="Georgia" w:hAnsi="Georgia" w:cs="Arial"/>
                <w:bCs/>
                <w:color w:val="000000"/>
                <w:sz w:val="20"/>
                <w:szCs w:val="20"/>
                <w:lang w:val="mk-MK"/>
              </w:rPr>
            </w:pPr>
            <w:r w:rsidRPr="008212B2">
              <w:rPr>
                <w:rFonts w:ascii="Georgia" w:hAnsi="Georgia" w:cs="Arial"/>
                <w:bCs/>
                <w:color w:val="000000"/>
                <w:sz w:val="20"/>
                <w:szCs w:val="20"/>
                <w:lang w:val="mk-MK"/>
              </w:rPr>
              <w:t>{2}</w:t>
            </w:r>
          </w:p>
          <w:p w14:paraId="19D6EA1C" w14:textId="77777777" w:rsidR="00550D96" w:rsidRPr="008212B2" w:rsidRDefault="00550D96" w:rsidP="00D50BCE">
            <w:pPr>
              <w:jc w:val="center"/>
              <w:rPr>
                <w:rFonts w:ascii="Georgia" w:hAnsi="Georgia"/>
                <w:bCs/>
                <w:sz w:val="20"/>
                <w:szCs w:val="20"/>
                <w:lang w:val="mk-MK"/>
              </w:rPr>
            </w:pPr>
            <w:r w:rsidRPr="00AB0A77">
              <w:rPr>
                <w:rFonts w:ascii="Georgia" w:hAnsi="Georgia" w:cs="Arial"/>
                <w:bCs/>
                <w:color w:val="000000"/>
                <w:sz w:val="20"/>
                <w:szCs w:val="20"/>
                <w:lang w:val="mk-MK"/>
              </w:rPr>
              <w:t>1,</w:t>
            </w:r>
            <w:r w:rsidRPr="008212B2">
              <w:rPr>
                <w:rFonts w:ascii="Georgia" w:hAnsi="Georgia" w:cs="Arial"/>
                <w:bCs/>
                <w:color w:val="000000"/>
                <w:sz w:val="20"/>
                <w:szCs w:val="20"/>
                <w:lang w:val="mk-MK"/>
              </w:rPr>
              <w:t>40</w:t>
            </w:r>
          </w:p>
        </w:tc>
        <w:tc>
          <w:tcPr>
            <w:tcW w:w="0" w:type="auto"/>
            <w:tcBorders>
              <w:top w:val="outset" w:sz="6" w:space="0" w:color="auto"/>
              <w:left w:val="outset" w:sz="6" w:space="0" w:color="auto"/>
              <w:bottom w:val="outset" w:sz="6" w:space="0" w:color="auto"/>
              <w:right w:val="outset" w:sz="6" w:space="0" w:color="auto"/>
            </w:tcBorders>
            <w:noWrap/>
            <w:vAlign w:val="center"/>
          </w:tcPr>
          <w:p w14:paraId="64DFF91B" w14:textId="77777777" w:rsidR="00550D96" w:rsidRPr="00AB0A77" w:rsidRDefault="00550D96" w:rsidP="00D50BCE">
            <w:pPr>
              <w:jc w:val="center"/>
              <w:rPr>
                <w:rFonts w:ascii="Georgia" w:hAnsi="Georgia" w:cs="Arial"/>
                <w:bCs/>
                <w:color w:val="000000"/>
                <w:sz w:val="20"/>
                <w:szCs w:val="20"/>
                <w:lang w:val="mk-MK"/>
              </w:rPr>
            </w:pPr>
            <w:r w:rsidRPr="008212B2">
              <w:rPr>
                <w:rFonts w:ascii="Georgia" w:hAnsi="Georgia" w:cs="Arial"/>
                <w:bCs/>
                <w:color w:val="000000"/>
                <w:sz w:val="20"/>
                <w:szCs w:val="20"/>
                <w:lang w:val="mk-MK"/>
              </w:rPr>
              <w:t>{3}</w:t>
            </w:r>
          </w:p>
          <w:p w14:paraId="7F645ED7" w14:textId="77777777" w:rsidR="00550D96" w:rsidRPr="00AB0A77" w:rsidRDefault="00550D96" w:rsidP="00D50BCE">
            <w:pPr>
              <w:jc w:val="center"/>
              <w:rPr>
                <w:rFonts w:ascii="Georgia" w:hAnsi="Georgia"/>
                <w:bCs/>
                <w:sz w:val="20"/>
                <w:szCs w:val="20"/>
                <w:lang w:val="mk-MK"/>
              </w:rPr>
            </w:pPr>
            <w:r w:rsidRPr="00AB0A77">
              <w:rPr>
                <w:rFonts w:ascii="Georgia" w:hAnsi="Georgia" w:cs="Arial"/>
                <w:bCs/>
                <w:color w:val="000000"/>
                <w:sz w:val="20"/>
                <w:szCs w:val="20"/>
                <w:lang w:val="mk-MK"/>
              </w:rPr>
              <w:t>0,</w:t>
            </w:r>
            <w:r w:rsidRPr="008212B2">
              <w:rPr>
                <w:rFonts w:ascii="Georgia" w:hAnsi="Georgia" w:cs="Arial"/>
                <w:bCs/>
                <w:color w:val="000000"/>
                <w:sz w:val="20"/>
                <w:szCs w:val="20"/>
                <w:lang w:val="mk-MK"/>
              </w:rPr>
              <w:t>1</w:t>
            </w:r>
            <w:r w:rsidRPr="00AB0A77">
              <w:rPr>
                <w:rFonts w:ascii="Georgia" w:hAnsi="Georgia" w:cs="Arial"/>
                <w:bCs/>
                <w:color w:val="000000"/>
                <w:sz w:val="20"/>
                <w:szCs w:val="20"/>
                <w:lang w:val="mk-MK"/>
              </w:rPr>
              <w:t>3</w:t>
            </w:r>
          </w:p>
        </w:tc>
      </w:tr>
      <w:tr w:rsidR="00550D96" w:rsidRPr="00AB0A77" w14:paraId="1F3E3AD4" w14:textId="77777777" w:rsidTr="00D50BCE">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tcPr>
          <w:p w14:paraId="71CD713C" w14:textId="77777777" w:rsidR="00550D96" w:rsidRPr="008212B2" w:rsidRDefault="00550D96" w:rsidP="00D50BCE">
            <w:pPr>
              <w:jc w:val="center"/>
              <w:rPr>
                <w:rFonts w:ascii="Georgia" w:hAnsi="Georgia"/>
                <w:bCs/>
                <w:sz w:val="20"/>
                <w:szCs w:val="20"/>
                <w:lang w:val="mk-MK"/>
              </w:rPr>
            </w:pPr>
            <w:r w:rsidRPr="008212B2">
              <w:rPr>
                <w:rFonts w:ascii="Georgia" w:hAnsi="Georgia" w:cs="Arial"/>
                <w:bCs/>
                <w:color w:val="000000"/>
                <w:sz w:val="20"/>
                <w:szCs w:val="20"/>
                <w:lang w:val="mk-MK"/>
              </w:rPr>
              <w:t>1</w:t>
            </w:r>
          </w:p>
        </w:tc>
        <w:tc>
          <w:tcPr>
            <w:tcW w:w="0" w:type="auto"/>
            <w:tcBorders>
              <w:top w:val="outset" w:sz="6" w:space="0" w:color="auto"/>
              <w:left w:val="outset" w:sz="6" w:space="0" w:color="auto"/>
              <w:bottom w:val="outset" w:sz="6" w:space="0" w:color="auto"/>
              <w:right w:val="outset" w:sz="6" w:space="0" w:color="auto"/>
            </w:tcBorders>
            <w:noWrap/>
            <w:vAlign w:val="center"/>
          </w:tcPr>
          <w:p w14:paraId="717DFBF0" w14:textId="77777777" w:rsidR="00550D96" w:rsidRPr="008212B2" w:rsidRDefault="00550D96" w:rsidP="00D50BCE">
            <w:pPr>
              <w:jc w:val="center"/>
              <w:rPr>
                <w:rFonts w:ascii="Georgia" w:hAnsi="Georgia"/>
                <w:sz w:val="20"/>
                <w:szCs w:val="20"/>
                <w:lang w:val="mk-MK"/>
              </w:rPr>
            </w:pPr>
            <w:r w:rsidRPr="008212B2">
              <w:rPr>
                <w:rFonts w:ascii="Georgia" w:hAnsi="Georgia"/>
                <w:color w:val="000000"/>
                <w:sz w:val="20"/>
                <w:szCs w:val="20"/>
                <w:lang w:val="mk-MK"/>
              </w:rPr>
              <w:t>LSB/SBIB</w:t>
            </w:r>
          </w:p>
        </w:tc>
        <w:tc>
          <w:tcPr>
            <w:tcW w:w="0" w:type="auto"/>
            <w:tcBorders>
              <w:top w:val="outset" w:sz="6" w:space="0" w:color="auto"/>
              <w:left w:val="outset" w:sz="6" w:space="0" w:color="auto"/>
              <w:bottom w:val="outset" w:sz="6" w:space="0" w:color="auto"/>
              <w:right w:val="outset" w:sz="6" w:space="0" w:color="auto"/>
            </w:tcBorders>
            <w:noWrap/>
            <w:vAlign w:val="center"/>
          </w:tcPr>
          <w:p w14:paraId="09370AD2" w14:textId="77777777" w:rsidR="00550D96" w:rsidRPr="008212B2" w:rsidRDefault="00550D96" w:rsidP="00D50BCE">
            <w:pPr>
              <w:jc w:val="center"/>
              <w:rPr>
                <w:rFonts w:ascii="Georgia" w:hAnsi="Georgia"/>
                <w:sz w:val="20"/>
                <w:szCs w:val="20"/>
                <w:lang w:val="mk-MK"/>
              </w:rPr>
            </w:pPr>
          </w:p>
        </w:tc>
        <w:tc>
          <w:tcPr>
            <w:tcW w:w="0" w:type="auto"/>
            <w:tcBorders>
              <w:top w:val="outset" w:sz="6" w:space="0" w:color="auto"/>
              <w:left w:val="outset" w:sz="6" w:space="0" w:color="auto"/>
              <w:bottom w:val="outset" w:sz="6" w:space="0" w:color="auto"/>
              <w:right w:val="outset" w:sz="6" w:space="0" w:color="auto"/>
            </w:tcBorders>
            <w:noWrap/>
            <w:vAlign w:val="center"/>
          </w:tcPr>
          <w:p w14:paraId="1FA6CBAB" w14:textId="77777777" w:rsidR="00550D96" w:rsidRPr="008212B2" w:rsidRDefault="00550D96" w:rsidP="00D50BCE">
            <w:pPr>
              <w:jc w:val="center"/>
              <w:rPr>
                <w:rFonts w:ascii="Georgia" w:hAnsi="Georgia"/>
                <w:sz w:val="20"/>
                <w:szCs w:val="20"/>
                <w:lang w:val="mk-MK"/>
              </w:rPr>
            </w:pPr>
            <w:r w:rsidRPr="008212B2">
              <w:rPr>
                <w:rFonts w:ascii="Georgia" w:hAnsi="Georgia" w:cs="Arial"/>
                <w:color w:val="000000"/>
                <w:sz w:val="20"/>
                <w:szCs w:val="20"/>
                <w:lang w:val="mk-MK"/>
              </w:rPr>
              <w:t>1,00</w:t>
            </w:r>
          </w:p>
        </w:tc>
        <w:tc>
          <w:tcPr>
            <w:tcW w:w="0" w:type="auto"/>
            <w:tcBorders>
              <w:top w:val="outset" w:sz="6" w:space="0" w:color="auto"/>
              <w:left w:val="outset" w:sz="6" w:space="0" w:color="auto"/>
              <w:bottom w:val="outset" w:sz="6" w:space="0" w:color="auto"/>
              <w:right w:val="outset" w:sz="6" w:space="0" w:color="auto"/>
            </w:tcBorders>
            <w:noWrap/>
            <w:vAlign w:val="center"/>
          </w:tcPr>
          <w:p w14:paraId="5CE02D7F" w14:textId="77777777" w:rsidR="00550D96" w:rsidRPr="00AB0A77" w:rsidRDefault="00550D96" w:rsidP="00D50BCE">
            <w:pPr>
              <w:jc w:val="center"/>
              <w:rPr>
                <w:rFonts w:ascii="Georgia" w:hAnsi="Georgia"/>
                <w:b/>
                <w:sz w:val="20"/>
                <w:szCs w:val="20"/>
                <w:lang w:val="mk-MK"/>
              </w:rPr>
            </w:pPr>
            <w:r w:rsidRPr="008212B2">
              <w:rPr>
                <w:rFonts w:ascii="Georgia" w:hAnsi="Georgia" w:cs="Arial"/>
                <w:b/>
                <w:color w:val="000000"/>
                <w:sz w:val="20"/>
                <w:szCs w:val="20"/>
                <w:lang w:val="mk-MK"/>
              </w:rPr>
              <w:t>0,00</w:t>
            </w:r>
            <w:r w:rsidRPr="00AB0A77">
              <w:rPr>
                <w:rFonts w:ascii="Georgia" w:hAnsi="Georgia" w:cs="Arial"/>
                <w:b/>
                <w:color w:val="000000"/>
                <w:sz w:val="20"/>
                <w:szCs w:val="20"/>
                <w:lang w:val="mk-MK"/>
              </w:rPr>
              <w:t>0</w:t>
            </w:r>
          </w:p>
        </w:tc>
      </w:tr>
      <w:tr w:rsidR="00550D96" w:rsidRPr="00AB0A77" w14:paraId="2E8A6A5A" w14:textId="77777777" w:rsidTr="00D50BCE">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tcPr>
          <w:p w14:paraId="31639AC1" w14:textId="77777777" w:rsidR="00550D96" w:rsidRPr="008212B2" w:rsidRDefault="00550D96" w:rsidP="00D50BCE">
            <w:pPr>
              <w:jc w:val="center"/>
              <w:rPr>
                <w:rFonts w:ascii="Georgia" w:hAnsi="Georgia"/>
                <w:bCs/>
                <w:sz w:val="20"/>
                <w:szCs w:val="20"/>
                <w:lang w:val="mk-MK"/>
              </w:rPr>
            </w:pPr>
            <w:r w:rsidRPr="008212B2">
              <w:rPr>
                <w:rFonts w:ascii="Georgia" w:hAnsi="Georgia" w:cs="Arial"/>
                <w:bCs/>
                <w:color w:val="000000"/>
                <w:sz w:val="20"/>
                <w:szCs w:val="20"/>
                <w:lang w:val="mk-MK"/>
              </w:rPr>
              <w:t>2</w:t>
            </w:r>
          </w:p>
        </w:tc>
        <w:tc>
          <w:tcPr>
            <w:tcW w:w="0" w:type="auto"/>
            <w:tcBorders>
              <w:top w:val="outset" w:sz="6" w:space="0" w:color="auto"/>
              <w:left w:val="outset" w:sz="6" w:space="0" w:color="auto"/>
              <w:bottom w:val="outset" w:sz="6" w:space="0" w:color="auto"/>
              <w:right w:val="outset" w:sz="6" w:space="0" w:color="auto"/>
            </w:tcBorders>
            <w:noWrap/>
            <w:vAlign w:val="center"/>
          </w:tcPr>
          <w:p w14:paraId="55349961" w14:textId="77777777" w:rsidR="00550D96" w:rsidRPr="008212B2" w:rsidRDefault="00550D96" w:rsidP="00D50BCE">
            <w:pPr>
              <w:jc w:val="center"/>
              <w:rPr>
                <w:rFonts w:ascii="Georgia" w:hAnsi="Georgia"/>
                <w:sz w:val="20"/>
                <w:szCs w:val="20"/>
                <w:lang w:val="mk-MK"/>
              </w:rPr>
            </w:pPr>
            <w:r w:rsidRPr="008212B2">
              <w:rPr>
                <w:rFonts w:ascii="Georgia" w:hAnsi="Georgia"/>
                <w:color w:val="000000"/>
                <w:sz w:val="20"/>
                <w:szCs w:val="20"/>
                <w:lang w:val="mk-MK"/>
              </w:rPr>
              <w:t>LSA/SBIA</w:t>
            </w:r>
          </w:p>
        </w:tc>
        <w:tc>
          <w:tcPr>
            <w:tcW w:w="0" w:type="auto"/>
            <w:tcBorders>
              <w:top w:val="outset" w:sz="6" w:space="0" w:color="auto"/>
              <w:left w:val="outset" w:sz="6" w:space="0" w:color="auto"/>
              <w:bottom w:val="outset" w:sz="6" w:space="0" w:color="auto"/>
              <w:right w:val="outset" w:sz="6" w:space="0" w:color="auto"/>
            </w:tcBorders>
            <w:noWrap/>
            <w:vAlign w:val="center"/>
          </w:tcPr>
          <w:p w14:paraId="5DED1213" w14:textId="77777777" w:rsidR="00550D96" w:rsidRPr="008212B2" w:rsidRDefault="00550D96" w:rsidP="00D50BCE">
            <w:pPr>
              <w:jc w:val="center"/>
              <w:rPr>
                <w:rFonts w:ascii="Georgia" w:hAnsi="Georgia"/>
                <w:sz w:val="20"/>
                <w:szCs w:val="20"/>
                <w:lang w:val="mk-MK"/>
              </w:rPr>
            </w:pPr>
            <w:r w:rsidRPr="008212B2">
              <w:rPr>
                <w:rFonts w:ascii="Georgia" w:hAnsi="Georgia" w:cs="Arial"/>
                <w:color w:val="000000"/>
                <w:sz w:val="20"/>
                <w:szCs w:val="20"/>
                <w:lang w:val="mk-MK"/>
              </w:rPr>
              <w:t>1,00</w:t>
            </w:r>
          </w:p>
        </w:tc>
        <w:tc>
          <w:tcPr>
            <w:tcW w:w="0" w:type="auto"/>
            <w:tcBorders>
              <w:top w:val="outset" w:sz="6" w:space="0" w:color="auto"/>
              <w:left w:val="outset" w:sz="6" w:space="0" w:color="auto"/>
              <w:bottom w:val="outset" w:sz="6" w:space="0" w:color="auto"/>
              <w:right w:val="outset" w:sz="6" w:space="0" w:color="auto"/>
            </w:tcBorders>
            <w:noWrap/>
            <w:vAlign w:val="center"/>
          </w:tcPr>
          <w:p w14:paraId="6ADB5C0F" w14:textId="77777777" w:rsidR="00550D96" w:rsidRPr="008212B2" w:rsidRDefault="00550D96" w:rsidP="00D50BCE">
            <w:pPr>
              <w:jc w:val="center"/>
              <w:rPr>
                <w:rFonts w:ascii="Georgia" w:hAnsi="Georgia"/>
                <w:sz w:val="20"/>
                <w:szCs w:val="20"/>
                <w:lang w:val="mk-MK"/>
              </w:rPr>
            </w:pPr>
          </w:p>
        </w:tc>
        <w:tc>
          <w:tcPr>
            <w:tcW w:w="0" w:type="auto"/>
            <w:tcBorders>
              <w:top w:val="outset" w:sz="6" w:space="0" w:color="auto"/>
              <w:left w:val="outset" w:sz="6" w:space="0" w:color="auto"/>
              <w:bottom w:val="outset" w:sz="6" w:space="0" w:color="auto"/>
              <w:right w:val="outset" w:sz="6" w:space="0" w:color="auto"/>
            </w:tcBorders>
            <w:noWrap/>
            <w:vAlign w:val="center"/>
          </w:tcPr>
          <w:p w14:paraId="7C67A0A2" w14:textId="77777777" w:rsidR="00550D96" w:rsidRPr="00AB0A77" w:rsidRDefault="00550D96" w:rsidP="00D50BCE">
            <w:pPr>
              <w:jc w:val="center"/>
              <w:rPr>
                <w:rFonts w:ascii="Georgia" w:hAnsi="Georgia"/>
                <w:b/>
                <w:sz w:val="20"/>
                <w:szCs w:val="20"/>
                <w:lang w:val="mk-MK"/>
              </w:rPr>
            </w:pPr>
            <w:r w:rsidRPr="008212B2">
              <w:rPr>
                <w:rFonts w:ascii="Georgia" w:hAnsi="Georgia" w:cs="Arial"/>
                <w:b/>
                <w:color w:val="000000"/>
                <w:sz w:val="20"/>
                <w:szCs w:val="20"/>
                <w:lang w:val="mk-MK"/>
              </w:rPr>
              <w:t>0,00</w:t>
            </w:r>
            <w:r w:rsidRPr="00AB0A77">
              <w:rPr>
                <w:rFonts w:ascii="Georgia" w:hAnsi="Georgia" w:cs="Arial"/>
                <w:b/>
                <w:color w:val="000000"/>
                <w:sz w:val="20"/>
                <w:szCs w:val="20"/>
                <w:lang w:val="mk-MK"/>
              </w:rPr>
              <w:t>0</w:t>
            </w:r>
          </w:p>
        </w:tc>
      </w:tr>
      <w:tr w:rsidR="00550D96" w:rsidRPr="00AB0A77" w14:paraId="4D4FC251" w14:textId="77777777" w:rsidTr="00D50BCE">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tcPr>
          <w:p w14:paraId="0F1ED025" w14:textId="77777777" w:rsidR="00550D96" w:rsidRPr="008212B2" w:rsidRDefault="00550D96" w:rsidP="00D50BCE">
            <w:pPr>
              <w:jc w:val="center"/>
              <w:rPr>
                <w:rFonts w:ascii="Georgia" w:hAnsi="Georgia"/>
                <w:bCs/>
                <w:sz w:val="20"/>
                <w:szCs w:val="20"/>
                <w:lang w:val="mk-MK"/>
              </w:rPr>
            </w:pPr>
            <w:r w:rsidRPr="008212B2">
              <w:rPr>
                <w:rFonts w:ascii="Georgia" w:hAnsi="Georgia" w:cs="Arial"/>
                <w:bCs/>
                <w:color w:val="000000"/>
                <w:sz w:val="20"/>
                <w:szCs w:val="20"/>
                <w:lang w:val="mk-MK"/>
              </w:rPr>
              <w:t>3</w:t>
            </w:r>
          </w:p>
        </w:tc>
        <w:tc>
          <w:tcPr>
            <w:tcW w:w="0" w:type="auto"/>
            <w:tcBorders>
              <w:top w:val="outset" w:sz="6" w:space="0" w:color="auto"/>
              <w:left w:val="outset" w:sz="6" w:space="0" w:color="auto"/>
              <w:bottom w:val="outset" w:sz="6" w:space="0" w:color="auto"/>
              <w:right w:val="outset" w:sz="6" w:space="0" w:color="auto"/>
            </w:tcBorders>
            <w:noWrap/>
            <w:vAlign w:val="center"/>
          </w:tcPr>
          <w:p w14:paraId="2C23DFED" w14:textId="77777777" w:rsidR="00550D96" w:rsidRPr="008212B2" w:rsidRDefault="00550D96" w:rsidP="00D50BCE">
            <w:pPr>
              <w:jc w:val="center"/>
              <w:rPr>
                <w:rFonts w:ascii="Georgia" w:hAnsi="Georgia"/>
                <w:sz w:val="20"/>
                <w:szCs w:val="20"/>
                <w:lang w:val="mk-MK"/>
              </w:rPr>
            </w:pPr>
            <w:r w:rsidRPr="008212B2">
              <w:rPr>
                <w:rFonts w:ascii="Georgia" w:hAnsi="Georgia"/>
                <w:color w:val="000000"/>
                <w:sz w:val="20"/>
                <w:szCs w:val="20"/>
                <w:lang w:val="mk-MK"/>
              </w:rPr>
              <w:t>LSA/SBI2</w:t>
            </w:r>
          </w:p>
        </w:tc>
        <w:tc>
          <w:tcPr>
            <w:tcW w:w="0" w:type="auto"/>
            <w:tcBorders>
              <w:top w:val="outset" w:sz="6" w:space="0" w:color="auto"/>
              <w:left w:val="outset" w:sz="6" w:space="0" w:color="auto"/>
              <w:bottom w:val="outset" w:sz="6" w:space="0" w:color="auto"/>
              <w:right w:val="outset" w:sz="6" w:space="0" w:color="auto"/>
            </w:tcBorders>
            <w:noWrap/>
            <w:vAlign w:val="center"/>
          </w:tcPr>
          <w:p w14:paraId="775261AF" w14:textId="77777777" w:rsidR="00550D96" w:rsidRPr="008212B2" w:rsidRDefault="00550D96" w:rsidP="00D50BCE">
            <w:pPr>
              <w:jc w:val="center"/>
              <w:rPr>
                <w:rFonts w:ascii="Georgia" w:hAnsi="Georgia"/>
                <w:b/>
                <w:sz w:val="20"/>
                <w:szCs w:val="20"/>
                <w:lang w:val="mk-MK"/>
              </w:rPr>
            </w:pPr>
            <w:r w:rsidRPr="008212B2">
              <w:rPr>
                <w:rFonts w:ascii="Georgia" w:hAnsi="Georgia" w:cs="Arial"/>
                <w:b/>
                <w:color w:val="000000"/>
                <w:sz w:val="20"/>
                <w:szCs w:val="20"/>
                <w:lang w:val="mk-MK"/>
              </w:rPr>
              <w:t>0,000</w:t>
            </w:r>
          </w:p>
        </w:tc>
        <w:tc>
          <w:tcPr>
            <w:tcW w:w="0" w:type="auto"/>
            <w:tcBorders>
              <w:top w:val="outset" w:sz="6" w:space="0" w:color="auto"/>
              <w:left w:val="outset" w:sz="6" w:space="0" w:color="auto"/>
              <w:bottom w:val="outset" w:sz="6" w:space="0" w:color="auto"/>
              <w:right w:val="outset" w:sz="6" w:space="0" w:color="auto"/>
            </w:tcBorders>
            <w:noWrap/>
            <w:vAlign w:val="center"/>
          </w:tcPr>
          <w:p w14:paraId="2E7A6791" w14:textId="77777777" w:rsidR="00550D96" w:rsidRPr="008212B2" w:rsidRDefault="00550D96" w:rsidP="00D50BCE">
            <w:pPr>
              <w:jc w:val="center"/>
              <w:rPr>
                <w:rFonts w:ascii="Georgia" w:hAnsi="Georgia"/>
                <w:b/>
                <w:sz w:val="20"/>
                <w:szCs w:val="20"/>
                <w:lang w:val="mk-MK"/>
              </w:rPr>
            </w:pPr>
            <w:r w:rsidRPr="008212B2">
              <w:rPr>
                <w:rFonts w:ascii="Georgia" w:hAnsi="Georgia" w:cs="Arial"/>
                <w:b/>
                <w:color w:val="000000"/>
                <w:sz w:val="20"/>
                <w:szCs w:val="20"/>
                <w:lang w:val="mk-MK"/>
              </w:rPr>
              <w:t>0,000</w:t>
            </w:r>
          </w:p>
        </w:tc>
        <w:tc>
          <w:tcPr>
            <w:tcW w:w="0" w:type="auto"/>
            <w:tcBorders>
              <w:top w:val="outset" w:sz="6" w:space="0" w:color="auto"/>
              <w:left w:val="outset" w:sz="6" w:space="0" w:color="auto"/>
              <w:bottom w:val="outset" w:sz="6" w:space="0" w:color="auto"/>
              <w:right w:val="outset" w:sz="6" w:space="0" w:color="auto"/>
            </w:tcBorders>
            <w:noWrap/>
            <w:vAlign w:val="center"/>
          </w:tcPr>
          <w:p w14:paraId="28E3FC38" w14:textId="77777777" w:rsidR="00550D96" w:rsidRPr="008212B2" w:rsidRDefault="00550D96" w:rsidP="00D50BCE">
            <w:pPr>
              <w:jc w:val="center"/>
              <w:rPr>
                <w:rFonts w:ascii="Georgia" w:hAnsi="Georgia"/>
                <w:sz w:val="20"/>
                <w:szCs w:val="20"/>
                <w:lang w:val="mk-MK"/>
              </w:rPr>
            </w:pPr>
          </w:p>
        </w:tc>
      </w:tr>
    </w:tbl>
    <w:p w14:paraId="07DE6C54" w14:textId="77777777" w:rsidR="00550D96" w:rsidRPr="008212B2" w:rsidRDefault="00550D96" w:rsidP="00550D96">
      <w:pPr>
        <w:jc w:val="both"/>
        <w:rPr>
          <w:rFonts w:ascii="Georgia" w:hAnsi="Georgia"/>
          <w:lang w:val="mk-MK"/>
        </w:rPr>
      </w:pPr>
    </w:p>
    <w:p w14:paraId="7AEE9041" w14:textId="05E7380A" w:rsidR="00550D96" w:rsidRPr="008212B2" w:rsidRDefault="00120B76" w:rsidP="00550D96">
      <w:pPr>
        <w:jc w:val="both"/>
        <w:rPr>
          <w:rFonts w:ascii="Times New Roman" w:hAnsi="Times New Roman" w:cs="Times New Roman"/>
          <w:sz w:val="24"/>
          <w:szCs w:val="24"/>
          <w:lang w:val="mk-MK"/>
        </w:rPr>
      </w:pPr>
      <w:r>
        <w:rPr>
          <w:rFonts w:ascii="Times New Roman" w:hAnsi="Times New Roman" w:cs="Times New Roman"/>
          <w:sz w:val="24"/>
          <w:szCs w:val="24"/>
          <w:lang w:val="mk-MK"/>
        </w:rPr>
        <w:t>Во</w:t>
      </w:r>
      <w:r w:rsidRPr="00AB0A77">
        <w:rPr>
          <w:rFonts w:ascii="Times New Roman" w:hAnsi="Times New Roman" w:cs="Times New Roman"/>
          <w:sz w:val="24"/>
          <w:szCs w:val="24"/>
          <w:lang w:val="mk-MK"/>
        </w:rPr>
        <w:t xml:space="preserve"> </w:t>
      </w:r>
      <w:r w:rsidR="00550D96" w:rsidRPr="00AB0A77">
        <w:rPr>
          <w:rFonts w:ascii="Times New Roman" w:hAnsi="Times New Roman" w:cs="Times New Roman"/>
          <w:sz w:val="24"/>
          <w:szCs w:val="24"/>
          <w:lang w:val="mk-MK"/>
        </w:rPr>
        <w:t xml:space="preserve">табела </w:t>
      </w:r>
      <w:r w:rsidR="00550D96" w:rsidRPr="008212B2">
        <w:rPr>
          <w:rFonts w:ascii="Times New Roman" w:hAnsi="Times New Roman" w:cs="Times New Roman"/>
          <w:sz w:val="24"/>
          <w:szCs w:val="24"/>
          <w:lang w:val="mk-MK"/>
        </w:rPr>
        <w:t>43</w:t>
      </w:r>
      <w:r w:rsidR="00550D96" w:rsidRPr="00AB0A77">
        <w:rPr>
          <w:rFonts w:ascii="Times New Roman" w:hAnsi="Times New Roman" w:cs="Times New Roman"/>
          <w:sz w:val="24"/>
          <w:szCs w:val="24"/>
          <w:lang w:val="mk-MK"/>
        </w:rPr>
        <w:t xml:space="preserve"> и графикон </w:t>
      </w:r>
      <w:r w:rsidR="00550D96" w:rsidRPr="008212B2">
        <w:rPr>
          <w:rFonts w:ascii="Times New Roman" w:hAnsi="Times New Roman" w:cs="Times New Roman"/>
          <w:sz w:val="24"/>
          <w:szCs w:val="24"/>
          <w:lang w:val="mk-MK"/>
        </w:rPr>
        <w:t>32</w:t>
      </w:r>
      <w:r w:rsidR="00550D96" w:rsidRPr="00AB0A77">
        <w:rPr>
          <w:rFonts w:ascii="Times New Roman" w:hAnsi="Times New Roman" w:cs="Times New Roman"/>
          <w:sz w:val="24"/>
          <w:szCs w:val="24"/>
          <w:lang w:val="mk-MK"/>
        </w:rPr>
        <w:t xml:space="preserve"> прикажаните резултати се однесуваат на </w:t>
      </w:r>
      <w:r w:rsidR="00550D96" w:rsidRPr="008212B2">
        <w:rPr>
          <w:rFonts w:ascii="Times New Roman" w:hAnsi="Times New Roman" w:cs="Times New Roman"/>
          <w:sz w:val="24"/>
          <w:szCs w:val="24"/>
          <w:lang w:val="mk-MK"/>
        </w:rPr>
        <w:t>состојбата на гингивата (индекс Loe-Sillnes</w:t>
      </w:r>
      <w:r w:rsidR="00550D96" w:rsidRPr="00AB0A77">
        <w:rPr>
          <w:rFonts w:ascii="Times New Roman" w:hAnsi="Times New Roman" w:cs="Times New Roman"/>
          <w:sz w:val="24"/>
          <w:szCs w:val="24"/>
          <w:lang w:val="mk-MK"/>
        </w:rPr>
        <w:t>/сулкус индекс на крварење</w:t>
      </w:r>
      <w:r w:rsidR="00550D96" w:rsidRPr="008212B2">
        <w:rPr>
          <w:rFonts w:ascii="Times New Roman" w:hAnsi="Times New Roman" w:cs="Times New Roman"/>
          <w:sz w:val="24"/>
          <w:szCs w:val="24"/>
          <w:lang w:val="mk-MK"/>
        </w:rPr>
        <w:t>/</w:t>
      </w:r>
      <w:r w:rsidR="00550D96" w:rsidRPr="008212B2">
        <w:rPr>
          <w:rFonts w:ascii="Times New Roman" w:hAnsi="Times New Roman" w:cs="Times New Roman"/>
          <w:bCs/>
          <w:color w:val="000000"/>
          <w:sz w:val="24"/>
          <w:szCs w:val="24"/>
          <w:lang w:val="mk-MK"/>
        </w:rPr>
        <w:t>LSB/SBI</w:t>
      </w:r>
      <w:r w:rsidR="00550D96" w:rsidRPr="00AB0A77">
        <w:rPr>
          <w:rFonts w:ascii="Times New Roman" w:hAnsi="Times New Roman" w:cs="Times New Roman"/>
          <w:sz w:val="24"/>
          <w:szCs w:val="24"/>
          <w:lang w:val="mk-MK"/>
        </w:rPr>
        <w:t>)</w:t>
      </w:r>
      <w:r w:rsidR="00550D96" w:rsidRPr="008212B2">
        <w:rPr>
          <w:rFonts w:ascii="Times New Roman" w:hAnsi="Times New Roman" w:cs="Times New Roman"/>
          <w:sz w:val="24"/>
          <w:szCs w:val="24"/>
          <w:lang w:val="mk-MK"/>
        </w:rPr>
        <w:t xml:space="preserve"> пред</w:t>
      </w:r>
      <w:r>
        <w:rPr>
          <w:rFonts w:ascii="Times New Roman" w:hAnsi="Times New Roman" w:cs="Times New Roman"/>
          <w:sz w:val="24"/>
          <w:szCs w:val="24"/>
          <w:lang w:val="mk-MK"/>
        </w:rPr>
        <w:t>,</w:t>
      </w:r>
      <w:r w:rsidR="00550D96" w:rsidRPr="008212B2">
        <w:rPr>
          <w:rFonts w:ascii="Times New Roman" w:hAnsi="Times New Roman" w:cs="Times New Roman"/>
          <w:sz w:val="24"/>
          <w:szCs w:val="24"/>
          <w:lang w:val="mk-MK"/>
        </w:rPr>
        <w:t xml:space="preserve"> по </w:t>
      </w:r>
      <w:r>
        <w:rPr>
          <w:rFonts w:ascii="Times New Roman" w:hAnsi="Times New Roman" w:cs="Times New Roman"/>
          <w:sz w:val="24"/>
          <w:szCs w:val="24"/>
          <w:lang w:val="mk-MK"/>
        </w:rPr>
        <w:t>и</w:t>
      </w:r>
      <w:r w:rsidRPr="008212B2">
        <w:rPr>
          <w:rFonts w:ascii="Times New Roman" w:hAnsi="Times New Roman" w:cs="Times New Roman"/>
          <w:sz w:val="24"/>
          <w:szCs w:val="24"/>
          <w:lang w:val="mk-MK"/>
        </w:rPr>
        <w:t xml:space="preserve"> </w:t>
      </w:r>
      <w:r w:rsidR="00550D96" w:rsidRPr="008212B2">
        <w:rPr>
          <w:rFonts w:ascii="Times New Roman" w:hAnsi="Times New Roman" w:cs="Times New Roman"/>
          <w:sz w:val="24"/>
          <w:szCs w:val="24"/>
          <w:lang w:val="mk-MK"/>
        </w:rPr>
        <w:t xml:space="preserve">по три недели од третманот </w:t>
      </w:r>
      <w:r w:rsidR="00550D96" w:rsidRPr="00AB0A77">
        <w:rPr>
          <w:rFonts w:ascii="Times New Roman" w:hAnsi="Times New Roman" w:cs="Times New Roman"/>
          <w:sz w:val="24"/>
          <w:szCs w:val="24"/>
          <w:lang w:val="mk-MK"/>
        </w:rPr>
        <w:t xml:space="preserve">кај пациентите </w:t>
      </w:r>
      <w:r>
        <w:rPr>
          <w:rFonts w:ascii="Times New Roman" w:hAnsi="Times New Roman" w:cs="Times New Roman"/>
          <w:sz w:val="24"/>
          <w:szCs w:val="24"/>
          <w:lang w:val="mk-MK"/>
        </w:rPr>
        <w:t>од</w:t>
      </w:r>
      <w:r w:rsidRPr="00AB0A77">
        <w:rPr>
          <w:rFonts w:ascii="Times New Roman" w:hAnsi="Times New Roman" w:cs="Times New Roman"/>
          <w:sz w:val="24"/>
          <w:szCs w:val="24"/>
          <w:lang w:val="mk-MK"/>
        </w:rPr>
        <w:t xml:space="preserve"> </w:t>
      </w:r>
      <w:r w:rsidR="00550D96" w:rsidRPr="00AB0A77">
        <w:rPr>
          <w:rFonts w:ascii="Times New Roman" w:hAnsi="Times New Roman" w:cs="Times New Roman"/>
          <w:sz w:val="24"/>
          <w:szCs w:val="24"/>
          <w:lang w:val="mk-MK"/>
        </w:rPr>
        <w:t xml:space="preserve">група </w:t>
      </w:r>
      <w:r w:rsidR="00550D96" w:rsidRPr="008212B2">
        <w:rPr>
          <w:rFonts w:ascii="Times New Roman" w:hAnsi="Times New Roman" w:cs="Times New Roman"/>
          <w:sz w:val="24"/>
          <w:szCs w:val="24"/>
          <w:lang w:val="mk-MK"/>
        </w:rPr>
        <w:t>2</w:t>
      </w:r>
      <w:r w:rsidR="00550D96" w:rsidRPr="00AB0A77">
        <w:rPr>
          <w:rFonts w:ascii="Times New Roman" w:hAnsi="Times New Roman" w:cs="Times New Roman"/>
          <w:sz w:val="24"/>
          <w:szCs w:val="24"/>
          <w:lang w:val="mk-MK"/>
        </w:rPr>
        <w:t xml:space="preserve"> и група </w:t>
      </w:r>
      <w:r w:rsidR="00550D96" w:rsidRPr="008212B2">
        <w:rPr>
          <w:rFonts w:ascii="Times New Roman" w:hAnsi="Times New Roman" w:cs="Times New Roman"/>
          <w:sz w:val="24"/>
          <w:szCs w:val="24"/>
          <w:lang w:val="mk-MK"/>
        </w:rPr>
        <w:t>4.</w:t>
      </w:r>
    </w:p>
    <w:p w14:paraId="2D21013B" w14:textId="0866161C" w:rsidR="00550D96" w:rsidRPr="00AB0A77" w:rsidRDefault="00550D96" w:rsidP="00550D96">
      <w:pPr>
        <w:jc w:val="both"/>
        <w:rPr>
          <w:rFonts w:ascii="Times New Roman" w:hAnsi="Times New Roman" w:cs="Times New Roman"/>
          <w:sz w:val="24"/>
          <w:szCs w:val="24"/>
          <w:lang w:val="mk-MK"/>
        </w:rPr>
      </w:pPr>
      <w:r w:rsidRPr="008212B2">
        <w:rPr>
          <w:rFonts w:ascii="Times New Roman" w:hAnsi="Times New Roman" w:cs="Times New Roman"/>
          <w:sz w:val="24"/>
          <w:szCs w:val="24"/>
          <w:lang w:val="mk-MK"/>
        </w:rPr>
        <w:t xml:space="preserve">За F = 3,14 </w:t>
      </w:r>
      <w:r w:rsidRPr="00AB0A77">
        <w:rPr>
          <w:rFonts w:ascii="Times New Roman" w:hAnsi="Times New Roman" w:cs="Times New Roman"/>
          <w:sz w:val="24"/>
          <w:szCs w:val="24"/>
          <w:lang w:val="mk-MK"/>
        </w:rPr>
        <w:t>и</w:t>
      </w:r>
      <w:r w:rsidRPr="008212B2">
        <w:rPr>
          <w:rFonts w:ascii="Times New Roman" w:hAnsi="Times New Roman" w:cs="Times New Roman"/>
          <w:sz w:val="24"/>
          <w:szCs w:val="24"/>
          <w:lang w:val="mk-MK"/>
        </w:rPr>
        <w:t xml:space="preserve"> p&gt;</w:t>
      </w:r>
      <w:r w:rsidR="00120B76">
        <w:rPr>
          <w:rFonts w:ascii="Times New Roman" w:hAnsi="Times New Roman" w:cs="Times New Roman"/>
          <w:sz w:val="24"/>
          <w:szCs w:val="24"/>
          <w:lang w:val="mk-MK"/>
        </w:rPr>
        <w:t xml:space="preserve"> </w:t>
      </w:r>
      <w:r w:rsidRPr="008212B2">
        <w:rPr>
          <w:rFonts w:ascii="Times New Roman" w:hAnsi="Times New Roman" w:cs="Times New Roman"/>
          <w:sz w:val="24"/>
          <w:szCs w:val="24"/>
          <w:lang w:val="mk-MK"/>
        </w:rPr>
        <w:t>0,05</w:t>
      </w:r>
      <w:r w:rsidR="00120B76">
        <w:rPr>
          <w:rFonts w:ascii="Times New Roman" w:hAnsi="Times New Roman" w:cs="Times New Roman"/>
          <w:sz w:val="24"/>
          <w:szCs w:val="24"/>
          <w:lang w:val="mk-MK"/>
        </w:rPr>
        <w:t xml:space="preserve"> </w:t>
      </w:r>
      <w:r w:rsidRPr="008212B2">
        <w:rPr>
          <w:rFonts w:ascii="Times New Roman" w:hAnsi="Times New Roman" w:cs="Times New Roman"/>
          <w:sz w:val="24"/>
          <w:szCs w:val="24"/>
          <w:lang w:val="mk-MK"/>
        </w:rPr>
        <w:t>(p</w:t>
      </w:r>
      <w:r w:rsidR="00120B76">
        <w:rPr>
          <w:rFonts w:ascii="Times New Roman" w:hAnsi="Times New Roman" w:cs="Times New Roman"/>
          <w:sz w:val="24"/>
          <w:szCs w:val="24"/>
          <w:lang w:val="mk-MK"/>
        </w:rPr>
        <w:t xml:space="preserve"> </w:t>
      </w:r>
      <w:r w:rsidRPr="008212B2">
        <w:rPr>
          <w:rFonts w:ascii="Times New Roman" w:hAnsi="Times New Roman" w:cs="Times New Roman"/>
          <w:sz w:val="24"/>
          <w:szCs w:val="24"/>
          <w:lang w:val="mk-MK"/>
        </w:rPr>
        <w:t>=</w:t>
      </w:r>
      <w:r w:rsidR="00120B76">
        <w:rPr>
          <w:rFonts w:ascii="Times New Roman" w:hAnsi="Times New Roman" w:cs="Times New Roman"/>
          <w:sz w:val="24"/>
          <w:szCs w:val="24"/>
          <w:lang w:val="mk-MK"/>
        </w:rPr>
        <w:t xml:space="preserve"> </w:t>
      </w:r>
      <w:r w:rsidRPr="008212B2">
        <w:rPr>
          <w:rFonts w:ascii="Times New Roman" w:hAnsi="Times New Roman" w:cs="Times New Roman"/>
          <w:sz w:val="24"/>
          <w:szCs w:val="24"/>
          <w:lang w:val="mk-MK"/>
        </w:rPr>
        <w:t>0,051)</w:t>
      </w:r>
      <w:r w:rsidRPr="00AB0A77">
        <w:rPr>
          <w:rFonts w:ascii="Times New Roman" w:hAnsi="Times New Roman" w:cs="Times New Roman"/>
          <w:sz w:val="24"/>
          <w:szCs w:val="24"/>
          <w:lang w:val="mk-MK"/>
        </w:rPr>
        <w:t xml:space="preserve"> нема </w:t>
      </w:r>
      <w:r w:rsidR="00120B76" w:rsidRPr="00AB0A77">
        <w:rPr>
          <w:rFonts w:ascii="Times New Roman" w:hAnsi="Times New Roman" w:cs="Times New Roman"/>
          <w:sz w:val="24"/>
          <w:szCs w:val="24"/>
          <w:lang w:val="mk-MK"/>
        </w:rPr>
        <w:t>знач</w:t>
      </w:r>
      <w:r w:rsidR="00120B76">
        <w:rPr>
          <w:rFonts w:ascii="Times New Roman" w:hAnsi="Times New Roman" w:cs="Times New Roman"/>
          <w:sz w:val="24"/>
          <w:szCs w:val="24"/>
          <w:lang w:val="mk-MK"/>
        </w:rPr>
        <w:t>ител</w:t>
      </w:r>
      <w:r w:rsidR="00120B76" w:rsidRPr="00AB0A77">
        <w:rPr>
          <w:rFonts w:ascii="Times New Roman" w:hAnsi="Times New Roman" w:cs="Times New Roman"/>
          <w:sz w:val="24"/>
          <w:szCs w:val="24"/>
          <w:lang w:val="mk-MK"/>
        </w:rPr>
        <w:t xml:space="preserve">на </w:t>
      </w:r>
      <w:r w:rsidRPr="00AB0A77">
        <w:rPr>
          <w:rFonts w:ascii="Times New Roman" w:hAnsi="Times New Roman" w:cs="Times New Roman"/>
          <w:sz w:val="24"/>
          <w:szCs w:val="24"/>
          <w:lang w:val="mk-MK"/>
        </w:rPr>
        <w:t xml:space="preserve">разлика во </w:t>
      </w:r>
      <w:r w:rsidRPr="008212B2">
        <w:rPr>
          <w:rFonts w:ascii="Times New Roman" w:hAnsi="Times New Roman" w:cs="Times New Roman"/>
          <w:sz w:val="24"/>
          <w:szCs w:val="24"/>
          <w:lang w:val="mk-MK"/>
        </w:rPr>
        <w:t>состојбата на гингивата (индекс Loe-Sillnes</w:t>
      </w:r>
      <w:r w:rsidRPr="00AB0A77">
        <w:rPr>
          <w:rFonts w:ascii="Times New Roman" w:hAnsi="Times New Roman" w:cs="Times New Roman"/>
          <w:sz w:val="24"/>
          <w:szCs w:val="24"/>
          <w:lang w:val="mk-MK"/>
        </w:rPr>
        <w:t>/сулкус индекс на крварење</w:t>
      </w:r>
      <w:r w:rsidRPr="008212B2">
        <w:rPr>
          <w:rFonts w:ascii="Times New Roman" w:hAnsi="Times New Roman" w:cs="Times New Roman"/>
          <w:sz w:val="24"/>
          <w:szCs w:val="24"/>
          <w:lang w:val="mk-MK"/>
        </w:rPr>
        <w:t>/</w:t>
      </w:r>
      <w:r w:rsidRPr="008212B2">
        <w:rPr>
          <w:rFonts w:ascii="Times New Roman" w:hAnsi="Times New Roman" w:cs="Times New Roman"/>
          <w:bCs/>
          <w:color w:val="000000"/>
          <w:sz w:val="24"/>
          <w:szCs w:val="24"/>
          <w:lang w:val="mk-MK"/>
        </w:rPr>
        <w:t>LSB/SBI</w:t>
      </w:r>
      <w:r w:rsidRPr="00AB0A77">
        <w:rPr>
          <w:rFonts w:ascii="Times New Roman" w:hAnsi="Times New Roman" w:cs="Times New Roman"/>
          <w:sz w:val="24"/>
          <w:szCs w:val="24"/>
          <w:lang w:val="mk-MK"/>
        </w:rPr>
        <w:t>)</w:t>
      </w:r>
      <w:r w:rsidRPr="008212B2">
        <w:rPr>
          <w:rFonts w:ascii="Times New Roman" w:hAnsi="Times New Roman" w:cs="Times New Roman"/>
          <w:sz w:val="24"/>
          <w:szCs w:val="24"/>
          <w:lang w:val="mk-MK"/>
        </w:rPr>
        <w:t xml:space="preserve"> во релацијата пред</w:t>
      </w:r>
      <w:r w:rsidR="00120B76">
        <w:rPr>
          <w:rFonts w:ascii="Times New Roman" w:hAnsi="Times New Roman" w:cs="Times New Roman"/>
          <w:sz w:val="24"/>
          <w:szCs w:val="24"/>
          <w:lang w:val="mk-MK"/>
        </w:rPr>
        <w:t>,</w:t>
      </w:r>
      <w:r w:rsidRPr="008212B2">
        <w:rPr>
          <w:rFonts w:ascii="Times New Roman" w:hAnsi="Times New Roman" w:cs="Times New Roman"/>
          <w:sz w:val="24"/>
          <w:szCs w:val="24"/>
          <w:lang w:val="mk-MK"/>
        </w:rPr>
        <w:t xml:space="preserve"> по </w:t>
      </w:r>
      <w:r w:rsidR="00120B76">
        <w:rPr>
          <w:rFonts w:ascii="Times New Roman" w:hAnsi="Times New Roman" w:cs="Times New Roman"/>
          <w:sz w:val="24"/>
          <w:szCs w:val="24"/>
          <w:lang w:val="mk-MK"/>
        </w:rPr>
        <w:t>и</w:t>
      </w:r>
      <w:r w:rsidR="00120B76" w:rsidRPr="008212B2">
        <w:rPr>
          <w:rFonts w:ascii="Times New Roman" w:hAnsi="Times New Roman" w:cs="Times New Roman"/>
          <w:sz w:val="24"/>
          <w:szCs w:val="24"/>
          <w:lang w:val="mk-MK"/>
        </w:rPr>
        <w:t xml:space="preserve"> </w:t>
      </w:r>
      <w:r w:rsidRPr="008212B2">
        <w:rPr>
          <w:rFonts w:ascii="Times New Roman" w:hAnsi="Times New Roman" w:cs="Times New Roman"/>
          <w:sz w:val="24"/>
          <w:szCs w:val="24"/>
          <w:lang w:val="mk-MK"/>
        </w:rPr>
        <w:t>по три недели од третманот</w:t>
      </w:r>
      <w:r w:rsidRPr="00AB0A77">
        <w:rPr>
          <w:rFonts w:ascii="Times New Roman" w:hAnsi="Times New Roman" w:cs="Times New Roman"/>
          <w:sz w:val="24"/>
          <w:szCs w:val="24"/>
          <w:lang w:val="mk-MK"/>
        </w:rPr>
        <w:t xml:space="preserve"> кај пациентите </w:t>
      </w:r>
      <w:r w:rsidR="00120B76">
        <w:rPr>
          <w:rFonts w:ascii="Times New Roman" w:hAnsi="Times New Roman" w:cs="Times New Roman"/>
          <w:sz w:val="24"/>
          <w:szCs w:val="24"/>
          <w:lang w:val="mk-MK"/>
        </w:rPr>
        <w:t>од</w:t>
      </w:r>
      <w:r w:rsidR="00120B76" w:rsidRPr="00AB0A77">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 xml:space="preserve">група </w:t>
      </w:r>
      <w:r w:rsidRPr="008212B2">
        <w:rPr>
          <w:rFonts w:ascii="Times New Roman" w:hAnsi="Times New Roman" w:cs="Times New Roman"/>
          <w:sz w:val="24"/>
          <w:szCs w:val="24"/>
          <w:lang w:val="mk-MK"/>
        </w:rPr>
        <w:t>2</w:t>
      </w:r>
      <w:r w:rsidRPr="00AB0A77">
        <w:rPr>
          <w:rFonts w:ascii="Times New Roman" w:hAnsi="Times New Roman" w:cs="Times New Roman"/>
          <w:sz w:val="24"/>
          <w:szCs w:val="24"/>
          <w:lang w:val="mk-MK"/>
        </w:rPr>
        <w:t xml:space="preserve"> и група </w:t>
      </w:r>
      <w:r w:rsidRPr="008212B2">
        <w:rPr>
          <w:rFonts w:ascii="Times New Roman" w:hAnsi="Times New Roman" w:cs="Times New Roman"/>
          <w:sz w:val="24"/>
          <w:szCs w:val="24"/>
          <w:lang w:val="mk-MK"/>
        </w:rPr>
        <w:t>4.</w:t>
      </w:r>
    </w:p>
    <w:p w14:paraId="6638F266" w14:textId="3F69B0D5" w:rsidR="00550D96" w:rsidRPr="008212B2" w:rsidRDefault="00550D96" w:rsidP="00550D96">
      <w:pPr>
        <w:jc w:val="both"/>
        <w:rPr>
          <w:rFonts w:ascii="Times New Roman" w:hAnsi="Times New Roman" w:cs="Times New Roman"/>
          <w:bCs/>
          <w:color w:val="000000"/>
          <w:sz w:val="24"/>
          <w:szCs w:val="24"/>
          <w:lang w:val="mk-MK"/>
        </w:rPr>
      </w:pPr>
      <w:r w:rsidRPr="008212B2">
        <w:rPr>
          <w:rFonts w:ascii="Times New Roman" w:hAnsi="Times New Roman" w:cs="Times New Roman"/>
          <w:sz w:val="24"/>
          <w:szCs w:val="24"/>
          <w:lang w:val="mk-MK"/>
        </w:rPr>
        <w:t>Вредноста (R</w:t>
      </w:r>
      <w:r w:rsidRPr="00AB0A77">
        <w:rPr>
          <w:rFonts w:ascii="Times New Roman" w:hAnsi="Times New Roman" w:cs="Times New Roman"/>
          <w:sz w:val="24"/>
          <w:szCs w:val="24"/>
          <w:lang w:val="mk-MK"/>
        </w:rPr>
        <w:t>1</w:t>
      </w:r>
      <w:r w:rsidRPr="008212B2">
        <w:rPr>
          <w:rFonts w:ascii="Times New Roman" w:hAnsi="Times New Roman" w:cs="Times New Roman"/>
          <w:sz w:val="24"/>
          <w:szCs w:val="24"/>
          <w:lang w:val="mk-MK"/>
        </w:rPr>
        <w:t>) на индекс</w:t>
      </w:r>
      <w:r w:rsidR="00120B76">
        <w:rPr>
          <w:rFonts w:ascii="Times New Roman" w:hAnsi="Times New Roman" w:cs="Times New Roman"/>
          <w:sz w:val="24"/>
          <w:szCs w:val="24"/>
          <w:lang w:val="mk-MK"/>
        </w:rPr>
        <w:t>от</w:t>
      </w:r>
      <w:r w:rsidRPr="008212B2">
        <w:rPr>
          <w:rFonts w:ascii="Times New Roman" w:hAnsi="Times New Roman" w:cs="Times New Roman"/>
          <w:sz w:val="24"/>
          <w:szCs w:val="24"/>
          <w:lang w:val="mk-MK"/>
        </w:rPr>
        <w:t xml:space="preserve"> Loe-Sillnes</w:t>
      </w:r>
      <w:r w:rsidRPr="00AB0A77">
        <w:rPr>
          <w:rFonts w:ascii="Times New Roman" w:hAnsi="Times New Roman" w:cs="Times New Roman"/>
          <w:sz w:val="24"/>
          <w:szCs w:val="24"/>
          <w:lang w:val="mk-MK"/>
        </w:rPr>
        <w:t>/сулкус индекс</w:t>
      </w:r>
      <w:r w:rsidR="00120B76">
        <w:rPr>
          <w:rFonts w:ascii="Times New Roman" w:hAnsi="Times New Roman" w:cs="Times New Roman"/>
          <w:sz w:val="24"/>
          <w:szCs w:val="24"/>
          <w:lang w:val="mk-MK"/>
        </w:rPr>
        <w:t>от</w:t>
      </w:r>
      <w:r w:rsidRPr="00AB0A77">
        <w:rPr>
          <w:rFonts w:ascii="Times New Roman" w:hAnsi="Times New Roman" w:cs="Times New Roman"/>
          <w:sz w:val="24"/>
          <w:szCs w:val="24"/>
          <w:lang w:val="mk-MK"/>
        </w:rPr>
        <w:t xml:space="preserve"> на крварење</w:t>
      </w:r>
      <w:r w:rsidRPr="008212B2">
        <w:rPr>
          <w:rFonts w:ascii="Times New Roman" w:hAnsi="Times New Roman" w:cs="Times New Roman"/>
          <w:sz w:val="24"/>
          <w:szCs w:val="24"/>
          <w:lang w:val="mk-MK"/>
        </w:rPr>
        <w:t xml:space="preserve"> (</w:t>
      </w:r>
      <w:r w:rsidRPr="008212B2">
        <w:rPr>
          <w:rFonts w:ascii="Times New Roman" w:hAnsi="Times New Roman" w:cs="Times New Roman"/>
          <w:color w:val="000000"/>
          <w:sz w:val="24"/>
          <w:szCs w:val="24"/>
          <w:lang w:val="mk-MK"/>
        </w:rPr>
        <w:t>LSB/SBIB)</w:t>
      </w:r>
      <w:r w:rsidRPr="008212B2">
        <w:rPr>
          <w:rFonts w:ascii="Times New Roman" w:hAnsi="Times New Roman" w:cs="Times New Roman"/>
          <w:sz w:val="24"/>
          <w:szCs w:val="24"/>
          <w:lang w:val="mk-MK"/>
        </w:rPr>
        <w:t xml:space="preserve"> пред третманот во група 2 </w:t>
      </w:r>
      <w:r w:rsidRPr="00AB0A77">
        <w:rPr>
          <w:rFonts w:ascii="Times New Roman" w:hAnsi="Times New Roman" w:cs="Times New Roman"/>
          <w:sz w:val="24"/>
          <w:szCs w:val="24"/>
          <w:lang w:val="mk-MK"/>
        </w:rPr>
        <w:t xml:space="preserve">варира во интервалот </w:t>
      </w:r>
      <w:r w:rsidRPr="008212B2">
        <w:rPr>
          <w:rFonts w:ascii="Times New Roman" w:hAnsi="Times New Roman" w:cs="Times New Roman"/>
          <w:sz w:val="24"/>
          <w:szCs w:val="24"/>
          <w:lang w:val="mk-MK"/>
        </w:rPr>
        <w:t>1</w:t>
      </w:r>
      <w:r w:rsidRPr="00AB0A77">
        <w:rPr>
          <w:rFonts w:ascii="Times New Roman" w:hAnsi="Times New Roman" w:cs="Times New Roman"/>
          <w:sz w:val="24"/>
          <w:szCs w:val="24"/>
          <w:lang w:val="mk-MK"/>
        </w:rPr>
        <w:t>,</w:t>
      </w:r>
      <w:r w:rsidRPr="008212B2">
        <w:rPr>
          <w:rFonts w:ascii="Times New Roman" w:hAnsi="Times New Roman" w:cs="Times New Roman"/>
          <w:sz w:val="24"/>
          <w:szCs w:val="24"/>
          <w:lang w:val="mk-MK"/>
        </w:rPr>
        <w:t>6</w:t>
      </w:r>
      <w:r w:rsidRPr="00AB0A77">
        <w:rPr>
          <w:rFonts w:ascii="Times New Roman" w:hAnsi="Times New Roman" w:cs="Times New Roman"/>
          <w:sz w:val="24"/>
          <w:szCs w:val="24"/>
          <w:lang w:val="mk-MK"/>
        </w:rPr>
        <w:t>7</w:t>
      </w:r>
      <w:r w:rsidRPr="00AB0A77">
        <w:rPr>
          <w:rFonts w:ascii="Times New Roman" w:hAnsi="Times New Roman" w:cs="Times New Roman"/>
          <w:sz w:val="24"/>
          <w:szCs w:val="24"/>
          <w:lang w:val="mk-MK"/>
        </w:rPr>
        <w:sym w:font="Symbol" w:char="F0B1"/>
      </w:r>
      <w:r w:rsidRPr="00AB0A77">
        <w:rPr>
          <w:rFonts w:ascii="Times New Roman" w:hAnsi="Times New Roman" w:cs="Times New Roman"/>
          <w:sz w:val="24"/>
          <w:szCs w:val="24"/>
          <w:lang w:val="mk-MK"/>
        </w:rPr>
        <w:t>0,16</w:t>
      </w:r>
      <w:r w:rsidRPr="008212B2">
        <w:rPr>
          <w:rFonts w:ascii="Times New Roman" w:hAnsi="Times New Roman" w:cs="Times New Roman"/>
          <w:sz w:val="24"/>
          <w:szCs w:val="24"/>
          <w:lang w:val="mk-MK"/>
        </w:rPr>
        <w:t>;</w:t>
      </w:r>
      <w:r w:rsidRPr="008212B2">
        <w:rPr>
          <w:rFonts w:ascii="Times New Roman" w:hAnsi="Times New Roman" w:cs="Times New Roman"/>
          <w:bCs/>
          <w:color w:val="000000"/>
          <w:sz w:val="24"/>
          <w:szCs w:val="24"/>
          <w:lang w:val="mk-MK"/>
        </w:rPr>
        <w:t xml:space="preserve"> </w:t>
      </w:r>
      <w:r w:rsidRPr="008212B2">
        <w:rPr>
          <w:rFonts w:ascii="Times New Roman" w:hAnsi="Times New Roman" w:cs="Times New Roman"/>
          <w:bCs/>
          <w:color w:val="000000"/>
          <w:sz w:val="24"/>
          <w:szCs w:val="24"/>
          <w:lang w:val="mk-MK"/>
        </w:rPr>
        <w:sym w:font="Symbol" w:char="F0B1"/>
      </w:r>
      <w:r w:rsidRPr="008212B2">
        <w:rPr>
          <w:rFonts w:ascii="Times New Roman" w:hAnsi="Times New Roman" w:cs="Times New Roman"/>
          <w:bCs/>
          <w:color w:val="000000"/>
          <w:sz w:val="24"/>
          <w:szCs w:val="24"/>
          <w:lang w:val="mk-MK"/>
        </w:rPr>
        <w:t>95,00%CI:1,35-1,99.</w:t>
      </w:r>
    </w:p>
    <w:p w14:paraId="31B81536" w14:textId="5F9642DF" w:rsidR="00550D96" w:rsidRPr="008212B2" w:rsidRDefault="00550D96" w:rsidP="00550D96">
      <w:pPr>
        <w:jc w:val="both"/>
        <w:rPr>
          <w:rFonts w:ascii="Times New Roman" w:hAnsi="Times New Roman" w:cs="Times New Roman"/>
          <w:bCs/>
          <w:color w:val="000000"/>
          <w:sz w:val="24"/>
          <w:szCs w:val="24"/>
          <w:lang w:val="mk-MK"/>
        </w:rPr>
      </w:pPr>
      <w:r w:rsidRPr="008212B2">
        <w:rPr>
          <w:rFonts w:ascii="Times New Roman" w:hAnsi="Times New Roman" w:cs="Times New Roman"/>
          <w:sz w:val="24"/>
          <w:szCs w:val="24"/>
          <w:lang w:val="mk-MK"/>
        </w:rPr>
        <w:t>Вредноста (R</w:t>
      </w:r>
      <w:r w:rsidRPr="00AB0A77">
        <w:rPr>
          <w:rFonts w:ascii="Times New Roman" w:hAnsi="Times New Roman" w:cs="Times New Roman"/>
          <w:sz w:val="24"/>
          <w:szCs w:val="24"/>
          <w:lang w:val="mk-MK"/>
        </w:rPr>
        <w:t>1</w:t>
      </w:r>
      <w:r w:rsidRPr="008212B2">
        <w:rPr>
          <w:rFonts w:ascii="Times New Roman" w:hAnsi="Times New Roman" w:cs="Times New Roman"/>
          <w:sz w:val="24"/>
          <w:szCs w:val="24"/>
          <w:lang w:val="mk-MK"/>
        </w:rPr>
        <w:t>) на индекс</w:t>
      </w:r>
      <w:r w:rsidR="00120B76">
        <w:rPr>
          <w:rFonts w:ascii="Times New Roman" w:hAnsi="Times New Roman" w:cs="Times New Roman"/>
          <w:sz w:val="24"/>
          <w:szCs w:val="24"/>
          <w:lang w:val="mk-MK"/>
        </w:rPr>
        <w:t>от</w:t>
      </w:r>
      <w:r w:rsidRPr="008212B2">
        <w:rPr>
          <w:rFonts w:ascii="Times New Roman" w:hAnsi="Times New Roman" w:cs="Times New Roman"/>
          <w:sz w:val="24"/>
          <w:szCs w:val="24"/>
          <w:lang w:val="mk-MK"/>
        </w:rPr>
        <w:t xml:space="preserve"> Loe-Sillnes</w:t>
      </w:r>
      <w:r w:rsidRPr="00AB0A77">
        <w:rPr>
          <w:rFonts w:ascii="Times New Roman" w:hAnsi="Times New Roman" w:cs="Times New Roman"/>
          <w:sz w:val="24"/>
          <w:szCs w:val="24"/>
          <w:lang w:val="mk-MK"/>
        </w:rPr>
        <w:t>/сулкус индекс</w:t>
      </w:r>
      <w:r w:rsidR="00120B76">
        <w:rPr>
          <w:rFonts w:ascii="Times New Roman" w:hAnsi="Times New Roman" w:cs="Times New Roman"/>
          <w:sz w:val="24"/>
          <w:szCs w:val="24"/>
          <w:lang w:val="mk-MK"/>
        </w:rPr>
        <w:t>от</w:t>
      </w:r>
      <w:r w:rsidRPr="00AB0A77">
        <w:rPr>
          <w:rFonts w:ascii="Times New Roman" w:hAnsi="Times New Roman" w:cs="Times New Roman"/>
          <w:sz w:val="24"/>
          <w:szCs w:val="24"/>
          <w:lang w:val="mk-MK"/>
        </w:rPr>
        <w:t xml:space="preserve"> на крварење</w:t>
      </w:r>
      <w:r w:rsidRPr="008212B2">
        <w:rPr>
          <w:rFonts w:ascii="Times New Roman" w:hAnsi="Times New Roman" w:cs="Times New Roman"/>
          <w:sz w:val="24"/>
          <w:szCs w:val="24"/>
          <w:lang w:val="mk-MK"/>
        </w:rPr>
        <w:t xml:space="preserve"> (</w:t>
      </w:r>
      <w:r w:rsidRPr="008212B2">
        <w:rPr>
          <w:rFonts w:ascii="Times New Roman" w:hAnsi="Times New Roman" w:cs="Times New Roman"/>
          <w:color w:val="000000"/>
          <w:sz w:val="24"/>
          <w:szCs w:val="24"/>
          <w:lang w:val="mk-MK"/>
        </w:rPr>
        <w:t>LS</w:t>
      </w:r>
      <w:r w:rsidRPr="00AB0A77">
        <w:rPr>
          <w:rFonts w:ascii="Times New Roman" w:hAnsi="Times New Roman" w:cs="Times New Roman"/>
          <w:color w:val="000000"/>
          <w:sz w:val="24"/>
          <w:szCs w:val="24"/>
          <w:lang w:val="mk-MK"/>
        </w:rPr>
        <w:t>А</w:t>
      </w:r>
      <w:r w:rsidRPr="008212B2">
        <w:rPr>
          <w:rFonts w:ascii="Times New Roman" w:hAnsi="Times New Roman" w:cs="Times New Roman"/>
          <w:color w:val="000000"/>
          <w:sz w:val="24"/>
          <w:szCs w:val="24"/>
          <w:lang w:val="mk-MK"/>
        </w:rPr>
        <w:t>/SBI</w:t>
      </w:r>
      <w:r w:rsidRPr="00AB0A77">
        <w:rPr>
          <w:rFonts w:ascii="Times New Roman" w:hAnsi="Times New Roman" w:cs="Times New Roman"/>
          <w:color w:val="000000"/>
          <w:sz w:val="24"/>
          <w:szCs w:val="24"/>
          <w:lang w:val="mk-MK"/>
        </w:rPr>
        <w:t>А</w:t>
      </w:r>
      <w:r w:rsidRPr="008212B2">
        <w:rPr>
          <w:rFonts w:ascii="Times New Roman" w:hAnsi="Times New Roman" w:cs="Times New Roman"/>
          <w:color w:val="000000"/>
          <w:sz w:val="24"/>
          <w:szCs w:val="24"/>
          <w:lang w:val="mk-MK"/>
        </w:rPr>
        <w:t>)</w:t>
      </w:r>
      <w:r w:rsidRPr="008212B2">
        <w:rPr>
          <w:rFonts w:ascii="Times New Roman" w:hAnsi="Times New Roman" w:cs="Times New Roman"/>
          <w:sz w:val="24"/>
          <w:szCs w:val="24"/>
          <w:lang w:val="mk-MK"/>
        </w:rPr>
        <w:t xml:space="preserve"> по третманот во група 2 </w:t>
      </w:r>
      <w:r w:rsidRPr="00AB0A77">
        <w:rPr>
          <w:rFonts w:ascii="Times New Roman" w:hAnsi="Times New Roman" w:cs="Times New Roman"/>
          <w:sz w:val="24"/>
          <w:szCs w:val="24"/>
          <w:lang w:val="mk-MK"/>
        </w:rPr>
        <w:t xml:space="preserve">варира во интервалот </w:t>
      </w:r>
      <w:r w:rsidRPr="008212B2">
        <w:rPr>
          <w:rFonts w:ascii="Times New Roman" w:hAnsi="Times New Roman" w:cs="Times New Roman"/>
          <w:sz w:val="24"/>
          <w:szCs w:val="24"/>
          <w:lang w:val="mk-MK"/>
        </w:rPr>
        <w:t>1</w:t>
      </w:r>
      <w:r w:rsidRPr="00AB0A77">
        <w:rPr>
          <w:rFonts w:ascii="Times New Roman" w:hAnsi="Times New Roman" w:cs="Times New Roman"/>
          <w:sz w:val="24"/>
          <w:szCs w:val="24"/>
          <w:lang w:val="mk-MK"/>
        </w:rPr>
        <w:t>,</w:t>
      </w:r>
      <w:r w:rsidRPr="008212B2">
        <w:rPr>
          <w:rFonts w:ascii="Times New Roman" w:hAnsi="Times New Roman" w:cs="Times New Roman"/>
          <w:sz w:val="24"/>
          <w:szCs w:val="24"/>
          <w:lang w:val="mk-MK"/>
        </w:rPr>
        <w:t>6</w:t>
      </w:r>
      <w:r w:rsidRPr="00AB0A77">
        <w:rPr>
          <w:rFonts w:ascii="Times New Roman" w:hAnsi="Times New Roman" w:cs="Times New Roman"/>
          <w:sz w:val="24"/>
          <w:szCs w:val="24"/>
          <w:lang w:val="mk-MK"/>
        </w:rPr>
        <w:t>7</w:t>
      </w:r>
      <w:r w:rsidRPr="00AB0A77">
        <w:rPr>
          <w:rFonts w:ascii="Times New Roman" w:hAnsi="Times New Roman" w:cs="Times New Roman"/>
          <w:sz w:val="24"/>
          <w:szCs w:val="24"/>
          <w:lang w:val="mk-MK"/>
        </w:rPr>
        <w:sym w:font="Symbol" w:char="F0B1"/>
      </w:r>
      <w:r w:rsidRPr="00AB0A77">
        <w:rPr>
          <w:rFonts w:ascii="Times New Roman" w:hAnsi="Times New Roman" w:cs="Times New Roman"/>
          <w:sz w:val="24"/>
          <w:szCs w:val="24"/>
          <w:lang w:val="mk-MK"/>
        </w:rPr>
        <w:t>0,1</w:t>
      </w:r>
      <w:r w:rsidRPr="008212B2">
        <w:rPr>
          <w:rFonts w:ascii="Times New Roman" w:hAnsi="Times New Roman" w:cs="Times New Roman"/>
          <w:sz w:val="24"/>
          <w:szCs w:val="24"/>
          <w:lang w:val="mk-MK"/>
        </w:rPr>
        <w:t>3;</w:t>
      </w:r>
      <w:r w:rsidRPr="008212B2">
        <w:rPr>
          <w:rFonts w:ascii="Times New Roman" w:hAnsi="Times New Roman" w:cs="Times New Roman"/>
          <w:bCs/>
          <w:color w:val="000000"/>
          <w:sz w:val="24"/>
          <w:szCs w:val="24"/>
          <w:lang w:val="mk-MK"/>
        </w:rPr>
        <w:t xml:space="preserve"> </w:t>
      </w:r>
      <w:r w:rsidRPr="008212B2">
        <w:rPr>
          <w:rFonts w:ascii="Times New Roman" w:hAnsi="Times New Roman" w:cs="Times New Roman"/>
          <w:bCs/>
          <w:color w:val="000000"/>
          <w:sz w:val="24"/>
          <w:szCs w:val="24"/>
          <w:lang w:val="mk-MK"/>
        </w:rPr>
        <w:sym w:font="Symbol" w:char="F0B1"/>
      </w:r>
      <w:r w:rsidRPr="008212B2">
        <w:rPr>
          <w:rFonts w:ascii="Times New Roman" w:hAnsi="Times New Roman" w:cs="Times New Roman"/>
          <w:bCs/>
          <w:color w:val="000000"/>
          <w:sz w:val="24"/>
          <w:szCs w:val="24"/>
          <w:lang w:val="mk-MK"/>
        </w:rPr>
        <w:t>95,00%CI: 1,40-1,93.</w:t>
      </w:r>
    </w:p>
    <w:p w14:paraId="7E129081" w14:textId="062DA679" w:rsidR="00550D96" w:rsidRPr="008212B2" w:rsidRDefault="00550D96" w:rsidP="00550D96">
      <w:pPr>
        <w:jc w:val="both"/>
        <w:rPr>
          <w:rFonts w:ascii="Times New Roman" w:hAnsi="Times New Roman" w:cs="Times New Roman"/>
          <w:bCs/>
          <w:color w:val="000000"/>
          <w:sz w:val="24"/>
          <w:szCs w:val="24"/>
          <w:lang w:val="mk-MK"/>
        </w:rPr>
      </w:pPr>
      <w:r w:rsidRPr="008212B2">
        <w:rPr>
          <w:rFonts w:ascii="Times New Roman" w:hAnsi="Times New Roman" w:cs="Times New Roman"/>
          <w:sz w:val="24"/>
          <w:szCs w:val="24"/>
          <w:lang w:val="mk-MK"/>
        </w:rPr>
        <w:t>Вредноста (R</w:t>
      </w:r>
      <w:r w:rsidRPr="00AB0A77">
        <w:rPr>
          <w:rFonts w:ascii="Times New Roman" w:hAnsi="Times New Roman" w:cs="Times New Roman"/>
          <w:sz w:val="24"/>
          <w:szCs w:val="24"/>
          <w:lang w:val="mk-MK"/>
        </w:rPr>
        <w:t>1</w:t>
      </w:r>
      <w:r w:rsidRPr="008212B2">
        <w:rPr>
          <w:rFonts w:ascii="Times New Roman" w:hAnsi="Times New Roman" w:cs="Times New Roman"/>
          <w:sz w:val="24"/>
          <w:szCs w:val="24"/>
          <w:lang w:val="mk-MK"/>
        </w:rPr>
        <w:t>) на индекс</w:t>
      </w:r>
      <w:r w:rsidR="00120B76">
        <w:rPr>
          <w:rFonts w:ascii="Times New Roman" w:hAnsi="Times New Roman" w:cs="Times New Roman"/>
          <w:sz w:val="24"/>
          <w:szCs w:val="24"/>
          <w:lang w:val="mk-MK"/>
        </w:rPr>
        <w:t>от</w:t>
      </w:r>
      <w:r w:rsidRPr="008212B2">
        <w:rPr>
          <w:rFonts w:ascii="Times New Roman" w:hAnsi="Times New Roman" w:cs="Times New Roman"/>
          <w:sz w:val="24"/>
          <w:szCs w:val="24"/>
          <w:lang w:val="mk-MK"/>
        </w:rPr>
        <w:t xml:space="preserve"> Loe-Sillnes</w:t>
      </w:r>
      <w:r w:rsidRPr="00AB0A77">
        <w:rPr>
          <w:rFonts w:ascii="Times New Roman" w:hAnsi="Times New Roman" w:cs="Times New Roman"/>
          <w:sz w:val="24"/>
          <w:szCs w:val="24"/>
          <w:lang w:val="mk-MK"/>
        </w:rPr>
        <w:t>/сулкус индекс</w:t>
      </w:r>
      <w:r w:rsidR="00120B76">
        <w:rPr>
          <w:rFonts w:ascii="Times New Roman" w:hAnsi="Times New Roman" w:cs="Times New Roman"/>
          <w:sz w:val="24"/>
          <w:szCs w:val="24"/>
          <w:lang w:val="mk-MK"/>
        </w:rPr>
        <w:t>от</w:t>
      </w:r>
      <w:r w:rsidRPr="00AB0A77">
        <w:rPr>
          <w:rFonts w:ascii="Times New Roman" w:hAnsi="Times New Roman" w:cs="Times New Roman"/>
          <w:sz w:val="24"/>
          <w:szCs w:val="24"/>
          <w:lang w:val="mk-MK"/>
        </w:rPr>
        <w:t xml:space="preserve"> на крварење</w:t>
      </w:r>
      <w:r w:rsidRPr="008212B2">
        <w:rPr>
          <w:rFonts w:ascii="Times New Roman" w:hAnsi="Times New Roman" w:cs="Times New Roman"/>
          <w:sz w:val="24"/>
          <w:szCs w:val="24"/>
          <w:lang w:val="mk-MK"/>
        </w:rPr>
        <w:t xml:space="preserve"> (</w:t>
      </w:r>
      <w:r w:rsidRPr="008212B2">
        <w:rPr>
          <w:rFonts w:ascii="Times New Roman" w:hAnsi="Times New Roman" w:cs="Times New Roman"/>
          <w:color w:val="000000"/>
          <w:sz w:val="24"/>
          <w:szCs w:val="24"/>
          <w:lang w:val="mk-MK"/>
        </w:rPr>
        <w:t>LS</w:t>
      </w:r>
      <w:r w:rsidRPr="00AB0A77">
        <w:rPr>
          <w:rFonts w:ascii="Times New Roman" w:hAnsi="Times New Roman" w:cs="Times New Roman"/>
          <w:color w:val="000000"/>
          <w:sz w:val="24"/>
          <w:szCs w:val="24"/>
          <w:lang w:val="mk-MK"/>
        </w:rPr>
        <w:t>А</w:t>
      </w:r>
      <w:r w:rsidRPr="008212B2">
        <w:rPr>
          <w:rFonts w:ascii="Times New Roman" w:hAnsi="Times New Roman" w:cs="Times New Roman"/>
          <w:color w:val="000000"/>
          <w:sz w:val="24"/>
          <w:szCs w:val="24"/>
          <w:lang w:val="mk-MK"/>
        </w:rPr>
        <w:t>/SBI</w:t>
      </w:r>
      <w:r w:rsidRPr="00AB0A77">
        <w:rPr>
          <w:rFonts w:ascii="Times New Roman" w:hAnsi="Times New Roman" w:cs="Times New Roman"/>
          <w:color w:val="000000"/>
          <w:sz w:val="24"/>
          <w:szCs w:val="24"/>
          <w:lang w:val="mk-MK"/>
        </w:rPr>
        <w:t>2</w:t>
      </w:r>
      <w:r w:rsidRPr="008212B2">
        <w:rPr>
          <w:rFonts w:ascii="Times New Roman" w:hAnsi="Times New Roman" w:cs="Times New Roman"/>
          <w:color w:val="000000"/>
          <w:sz w:val="24"/>
          <w:szCs w:val="24"/>
          <w:lang w:val="mk-MK"/>
        </w:rPr>
        <w:t>)</w:t>
      </w:r>
      <w:r w:rsidRPr="008212B2">
        <w:rPr>
          <w:rFonts w:ascii="Times New Roman" w:hAnsi="Times New Roman" w:cs="Times New Roman"/>
          <w:sz w:val="24"/>
          <w:szCs w:val="24"/>
          <w:lang w:val="mk-MK"/>
        </w:rPr>
        <w:t xml:space="preserve"> три недели по третманот во група 2 </w:t>
      </w:r>
      <w:r w:rsidRPr="00AB0A77">
        <w:rPr>
          <w:rFonts w:ascii="Times New Roman" w:hAnsi="Times New Roman" w:cs="Times New Roman"/>
          <w:sz w:val="24"/>
          <w:szCs w:val="24"/>
          <w:lang w:val="mk-MK"/>
        </w:rPr>
        <w:t xml:space="preserve">варира во интервалот </w:t>
      </w:r>
      <w:r w:rsidRPr="008212B2">
        <w:rPr>
          <w:rFonts w:ascii="Times New Roman" w:hAnsi="Times New Roman" w:cs="Times New Roman"/>
          <w:sz w:val="24"/>
          <w:szCs w:val="24"/>
          <w:lang w:val="mk-MK"/>
        </w:rPr>
        <w:t>0</w:t>
      </w:r>
      <w:r w:rsidRPr="00AB0A77">
        <w:rPr>
          <w:rFonts w:ascii="Times New Roman" w:hAnsi="Times New Roman" w:cs="Times New Roman"/>
          <w:sz w:val="24"/>
          <w:szCs w:val="24"/>
          <w:lang w:val="mk-MK"/>
        </w:rPr>
        <w:t>,</w:t>
      </w:r>
      <w:r w:rsidRPr="008212B2">
        <w:rPr>
          <w:rFonts w:ascii="Times New Roman" w:hAnsi="Times New Roman" w:cs="Times New Roman"/>
          <w:sz w:val="24"/>
          <w:szCs w:val="24"/>
          <w:lang w:val="mk-MK"/>
        </w:rPr>
        <w:t>13</w:t>
      </w:r>
      <w:r w:rsidRPr="00AB0A77">
        <w:rPr>
          <w:rFonts w:ascii="Times New Roman" w:hAnsi="Times New Roman" w:cs="Times New Roman"/>
          <w:sz w:val="24"/>
          <w:szCs w:val="24"/>
          <w:lang w:val="mk-MK"/>
        </w:rPr>
        <w:sym w:font="Symbol" w:char="F0B1"/>
      </w:r>
      <w:r w:rsidRPr="00AB0A77">
        <w:rPr>
          <w:rFonts w:ascii="Times New Roman" w:hAnsi="Times New Roman" w:cs="Times New Roman"/>
          <w:sz w:val="24"/>
          <w:szCs w:val="24"/>
          <w:lang w:val="mk-MK"/>
        </w:rPr>
        <w:t>0,</w:t>
      </w:r>
      <w:r w:rsidRPr="008212B2">
        <w:rPr>
          <w:rFonts w:ascii="Times New Roman" w:hAnsi="Times New Roman" w:cs="Times New Roman"/>
          <w:sz w:val="24"/>
          <w:szCs w:val="24"/>
          <w:lang w:val="mk-MK"/>
        </w:rPr>
        <w:t>09;</w:t>
      </w:r>
      <w:r w:rsidRPr="008212B2">
        <w:rPr>
          <w:rFonts w:ascii="Times New Roman" w:hAnsi="Times New Roman" w:cs="Times New Roman"/>
          <w:bCs/>
          <w:color w:val="000000"/>
          <w:sz w:val="24"/>
          <w:szCs w:val="24"/>
          <w:lang w:val="mk-MK"/>
        </w:rPr>
        <w:t xml:space="preserve"> </w:t>
      </w:r>
      <w:r w:rsidRPr="008212B2">
        <w:rPr>
          <w:rFonts w:ascii="Times New Roman" w:hAnsi="Times New Roman" w:cs="Times New Roman"/>
          <w:bCs/>
          <w:color w:val="000000"/>
          <w:sz w:val="24"/>
          <w:szCs w:val="24"/>
          <w:lang w:val="mk-MK"/>
        </w:rPr>
        <w:sym w:font="Symbol" w:char="F0B1"/>
      </w:r>
      <w:r w:rsidRPr="008212B2">
        <w:rPr>
          <w:rFonts w:ascii="Times New Roman" w:hAnsi="Times New Roman" w:cs="Times New Roman"/>
          <w:bCs/>
          <w:color w:val="000000"/>
          <w:sz w:val="24"/>
          <w:szCs w:val="24"/>
          <w:lang w:val="mk-MK"/>
        </w:rPr>
        <w:t>95,00%CI:(-0,05)-0,32.</w:t>
      </w:r>
    </w:p>
    <w:p w14:paraId="293EA78A" w14:textId="7979AC63" w:rsidR="00550D96" w:rsidRPr="008212B2" w:rsidRDefault="00550D96" w:rsidP="00550D96">
      <w:pPr>
        <w:jc w:val="both"/>
        <w:rPr>
          <w:rFonts w:ascii="Times New Roman" w:hAnsi="Times New Roman" w:cs="Times New Roman"/>
          <w:bCs/>
          <w:color w:val="000000"/>
          <w:sz w:val="24"/>
          <w:szCs w:val="24"/>
          <w:lang w:val="mk-MK"/>
        </w:rPr>
      </w:pPr>
      <w:r w:rsidRPr="008212B2">
        <w:rPr>
          <w:rFonts w:ascii="Times New Roman" w:hAnsi="Times New Roman" w:cs="Times New Roman"/>
          <w:sz w:val="24"/>
          <w:szCs w:val="24"/>
          <w:lang w:val="mk-MK"/>
        </w:rPr>
        <w:t>Вредноста (R</w:t>
      </w:r>
      <w:r w:rsidRPr="00AB0A77">
        <w:rPr>
          <w:rFonts w:ascii="Times New Roman" w:hAnsi="Times New Roman" w:cs="Times New Roman"/>
          <w:sz w:val="24"/>
          <w:szCs w:val="24"/>
          <w:lang w:val="mk-MK"/>
        </w:rPr>
        <w:t>1</w:t>
      </w:r>
      <w:r w:rsidRPr="008212B2">
        <w:rPr>
          <w:rFonts w:ascii="Times New Roman" w:hAnsi="Times New Roman" w:cs="Times New Roman"/>
          <w:sz w:val="24"/>
          <w:szCs w:val="24"/>
          <w:lang w:val="mk-MK"/>
        </w:rPr>
        <w:t>) на индекс</w:t>
      </w:r>
      <w:r w:rsidR="00120B76">
        <w:rPr>
          <w:rFonts w:ascii="Times New Roman" w:hAnsi="Times New Roman" w:cs="Times New Roman"/>
          <w:sz w:val="24"/>
          <w:szCs w:val="24"/>
          <w:lang w:val="mk-MK"/>
        </w:rPr>
        <w:t>от</w:t>
      </w:r>
      <w:r w:rsidRPr="008212B2">
        <w:rPr>
          <w:rFonts w:ascii="Times New Roman" w:hAnsi="Times New Roman" w:cs="Times New Roman"/>
          <w:sz w:val="24"/>
          <w:szCs w:val="24"/>
          <w:lang w:val="mk-MK"/>
        </w:rPr>
        <w:t xml:space="preserve"> Loe-Sillnes</w:t>
      </w:r>
      <w:r w:rsidRPr="00AB0A77">
        <w:rPr>
          <w:rFonts w:ascii="Times New Roman" w:hAnsi="Times New Roman" w:cs="Times New Roman"/>
          <w:sz w:val="24"/>
          <w:szCs w:val="24"/>
          <w:lang w:val="mk-MK"/>
        </w:rPr>
        <w:t>/сулкус индекс</w:t>
      </w:r>
      <w:r w:rsidR="00120B76">
        <w:rPr>
          <w:rFonts w:ascii="Times New Roman" w:hAnsi="Times New Roman" w:cs="Times New Roman"/>
          <w:sz w:val="24"/>
          <w:szCs w:val="24"/>
          <w:lang w:val="mk-MK"/>
        </w:rPr>
        <w:t>от</w:t>
      </w:r>
      <w:r w:rsidRPr="00AB0A77">
        <w:rPr>
          <w:rFonts w:ascii="Times New Roman" w:hAnsi="Times New Roman" w:cs="Times New Roman"/>
          <w:sz w:val="24"/>
          <w:szCs w:val="24"/>
          <w:lang w:val="mk-MK"/>
        </w:rPr>
        <w:t xml:space="preserve"> на крварење</w:t>
      </w:r>
      <w:r w:rsidRPr="008212B2">
        <w:rPr>
          <w:rFonts w:ascii="Times New Roman" w:hAnsi="Times New Roman" w:cs="Times New Roman"/>
          <w:sz w:val="24"/>
          <w:szCs w:val="24"/>
          <w:lang w:val="mk-MK"/>
        </w:rPr>
        <w:t xml:space="preserve"> (</w:t>
      </w:r>
      <w:r w:rsidRPr="008212B2">
        <w:rPr>
          <w:rFonts w:ascii="Times New Roman" w:hAnsi="Times New Roman" w:cs="Times New Roman"/>
          <w:color w:val="000000"/>
          <w:sz w:val="24"/>
          <w:szCs w:val="24"/>
          <w:lang w:val="mk-MK"/>
        </w:rPr>
        <w:t>LSB/SBIB)</w:t>
      </w:r>
      <w:r w:rsidRPr="008212B2">
        <w:rPr>
          <w:rFonts w:ascii="Times New Roman" w:hAnsi="Times New Roman" w:cs="Times New Roman"/>
          <w:sz w:val="24"/>
          <w:szCs w:val="24"/>
          <w:lang w:val="mk-MK"/>
        </w:rPr>
        <w:t xml:space="preserve"> пред третманот во група 4 </w:t>
      </w:r>
      <w:r w:rsidRPr="00AB0A77">
        <w:rPr>
          <w:rFonts w:ascii="Times New Roman" w:hAnsi="Times New Roman" w:cs="Times New Roman"/>
          <w:sz w:val="24"/>
          <w:szCs w:val="24"/>
          <w:lang w:val="mk-MK"/>
        </w:rPr>
        <w:t>варира во интервалот 1,</w:t>
      </w:r>
      <w:r w:rsidRPr="008212B2">
        <w:rPr>
          <w:rFonts w:ascii="Times New Roman" w:hAnsi="Times New Roman" w:cs="Times New Roman"/>
          <w:sz w:val="24"/>
          <w:szCs w:val="24"/>
          <w:lang w:val="mk-MK"/>
        </w:rPr>
        <w:t>2</w:t>
      </w:r>
      <w:r w:rsidRPr="00AB0A77">
        <w:rPr>
          <w:rFonts w:ascii="Times New Roman" w:hAnsi="Times New Roman" w:cs="Times New Roman"/>
          <w:sz w:val="24"/>
          <w:szCs w:val="24"/>
          <w:lang w:val="mk-MK"/>
        </w:rPr>
        <w:t>7</w:t>
      </w:r>
      <w:r w:rsidRPr="00AB0A77">
        <w:rPr>
          <w:rFonts w:ascii="Times New Roman" w:hAnsi="Times New Roman" w:cs="Times New Roman"/>
          <w:sz w:val="24"/>
          <w:szCs w:val="24"/>
          <w:lang w:val="mk-MK"/>
        </w:rPr>
        <w:sym w:font="Symbol" w:char="F0B1"/>
      </w:r>
      <w:r w:rsidRPr="00AB0A77">
        <w:rPr>
          <w:rFonts w:ascii="Times New Roman" w:hAnsi="Times New Roman" w:cs="Times New Roman"/>
          <w:sz w:val="24"/>
          <w:szCs w:val="24"/>
          <w:lang w:val="mk-MK"/>
        </w:rPr>
        <w:t>0,1</w:t>
      </w:r>
      <w:r w:rsidRPr="008212B2">
        <w:rPr>
          <w:rFonts w:ascii="Times New Roman" w:hAnsi="Times New Roman" w:cs="Times New Roman"/>
          <w:sz w:val="24"/>
          <w:szCs w:val="24"/>
          <w:lang w:val="mk-MK"/>
        </w:rPr>
        <w:t>9;</w:t>
      </w:r>
      <w:r w:rsidRPr="008212B2">
        <w:rPr>
          <w:rFonts w:ascii="Times New Roman" w:hAnsi="Times New Roman" w:cs="Times New Roman"/>
          <w:bCs/>
          <w:color w:val="000000"/>
          <w:sz w:val="24"/>
          <w:szCs w:val="24"/>
          <w:lang w:val="mk-MK"/>
        </w:rPr>
        <w:t xml:space="preserve"> </w:t>
      </w:r>
      <w:r w:rsidRPr="008212B2">
        <w:rPr>
          <w:rFonts w:ascii="Times New Roman" w:hAnsi="Times New Roman" w:cs="Times New Roman"/>
          <w:bCs/>
          <w:color w:val="000000"/>
          <w:sz w:val="24"/>
          <w:szCs w:val="24"/>
          <w:lang w:val="mk-MK"/>
        </w:rPr>
        <w:sym w:font="Symbol" w:char="F0B1"/>
      </w:r>
      <w:r w:rsidRPr="008212B2">
        <w:rPr>
          <w:rFonts w:ascii="Times New Roman" w:hAnsi="Times New Roman" w:cs="Times New Roman"/>
          <w:bCs/>
          <w:color w:val="000000"/>
          <w:sz w:val="24"/>
          <w:szCs w:val="24"/>
          <w:lang w:val="mk-MK"/>
        </w:rPr>
        <w:t>95,00%CI:0,95-1,59.</w:t>
      </w:r>
    </w:p>
    <w:p w14:paraId="63AE2A94" w14:textId="5A004898" w:rsidR="00550D96" w:rsidRPr="008212B2" w:rsidRDefault="00550D96" w:rsidP="00550D96">
      <w:pPr>
        <w:jc w:val="both"/>
        <w:rPr>
          <w:rFonts w:ascii="Times New Roman" w:hAnsi="Times New Roman" w:cs="Times New Roman"/>
          <w:bCs/>
          <w:color w:val="000000"/>
          <w:sz w:val="24"/>
          <w:szCs w:val="24"/>
          <w:lang w:val="mk-MK"/>
        </w:rPr>
      </w:pPr>
      <w:r w:rsidRPr="008212B2">
        <w:rPr>
          <w:rFonts w:ascii="Times New Roman" w:hAnsi="Times New Roman" w:cs="Times New Roman"/>
          <w:sz w:val="24"/>
          <w:szCs w:val="24"/>
          <w:lang w:val="mk-MK"/>
        </w:rPr>
        <w:t>Вредноста (R</w:t>
      </w:r>
      <w:r w:rsidRPr="00AB0A77">
        <w:rPr>
          <w:rFonts w:ascii="Times New Roman" w:hAnsi="Times New Roman" w:cs="Times New Roman"/>
          <w:sz w:val="24"/>
          <w:szCs w:val="24"/>
          <w:lang w:val="mk-MK"/>
        </w:rPr>
        <w:t>1</w:t>
      </w:r>
      <w:r w:rsidRPr="008212B2">
        <w:rPr>
          <w:rFonts w:ascii="Times New Roman" w:hAnsi="Times New Roman" w:cs="Times New Roman"/>
          <w:sz w:val="24"/>
          <w:szCs w:val="24"/>
          <w:lang w:val="mk-MK"/>
        </w:rPr>
        <w:t>) на индекс</w:t>
      </w:r>
      <w:r w:rsidR="00120B76">
        <w:rPr>
          <w:rFonts w:ascii="Times New Roman" w:hAnsi="Times New Roman" w:cs="Times New Roman"/>
          <w:sz w:val="24"/>
          <w:szCs w:val="24"/>
          <w:lang w:val="mk-MK"/>
        </w:rPr>
        <w:t>от</w:t>
      </w:r>
      <w:r w:rsidRPr="008212B2">
        <w:rPr>
          <w:rFonts w:ascii="Times New Roman" w:hAnsi="Times New Roman" w:cs="Times New Roman"/>
          <w:sz w:val="24"/>
          <w:szCs w:val="24"/>
          <w:lang w:val="mk-MK"/>
        </w:rPr>
        <w:t xml:space="preserve"> Loe-Sillnes</w:t>
      </w:r>
      <w:r w:rsidRPr="00AB0A77">
        <w:rPr>
          <w:rFonts w:ascii="Times New Roman" w:hAnsi="Times New Roman" w:cs="Times New Roman"/>
          <w:sz w:val="24"/>
          <w:szCs w:val="24"/>
          <w:lang w:val="mk-MK"/>
        </w:rPr>
        <w:t>/сулкус индекс</w:t>
      </w:r>
      <w:r w:rsidR="00120B76">
        <w:rPr>
          <w:rFonts w:ascii="Times New Roman" w:hAnsi="Times New Roman" w:cs="Times New Roman"/>
          <w:sz w:val="24"/>
          <w:szCs w:val="24"/>
          <w:lang w:val="mk-MK"/>
        </w:rPr>
        <w:t>от</w:t>
      </w:r>
      <w:r w:rsidRPr="00AB0A77">
        <w:rPr>
          <w:rFonts w:ascii="Times New Roman" w:hAnsi="Times New Roman" w:cs="Times New Roman"/>
          <w:sz w:val="24"/>
          <w:szCs w:val="24"/>
          <w:lang w:val="mk-MK"/>
        </w:rPr>
        <w:t xml:space="preserve"> на крварење</w:t>
      </w:r>
      <w:r w:rsidRPr="008212B2">
        <w:rPr>
          <w:rFonts w:ascii="Times New Roman" w:hAnsi="Times New Roman" w:cs="Times New Roman"/>
          <w:sz w:val="24"/>
          <w:szCs w:val="24"/>
          <w:lang w:val="mk-MK"/>
        </w:rPr>
        <w:t xml:space="preserve"> (</w:t>
      </w:r>
      <w:r w:rsidRPr="008212B2">
        <w:rPr>
          <w:rFonts w:ascii="Times New Roman" w:hAnsi="Times New Roman" w:cs="Times New Roman"/>
          <w:color w:val="000000"/>
          <w:sz w:val="24"/>
          <w:szCs w:val="24"/>
          <w:lang w:val="mk-MK"/>
        </w:rPr>
        <w:t>LS</w:t>
      </w:r>
      <w:r w:rsidRPr="00AB0A77">
        <w:rPr>
          <w:rFonts w:ascii="Times New Roman" w:hAnsi="Times New Roman" w:cs="Times New Roman"/>
          <w:color w:val="000000"/>
          <w:sz w:val="24"/>
          <w:szCs w:val="24"/>
          <w:lang w:val="mk-MK"/>
        </w:rPr>
        <w:t>А</w:t>
      </w:r>
      <w:r w:rsidRPr="008212B2">
        <w:rPr>
          <w:rFonts w:ascii="Times New Roman" w:hAnsi="Times New Roman" w:cs="Times New Roman"/>
          <w:color w:val="000000"/>
          <w:sz w:val="24"/>
          <w:szCs w:val="24"/>
          <w:lang w:val="mk-MK"/>
        </w:rPr>
        <w:t>/SBI</w:t>
      </w:r>
      <w:r w:rsidRPr="00AB0A77">
        <w:rPr>
          <w:rFonts w:ascii="Times New Roman" w:hAnsi="Times New Roman" w:cs="Times New Roman"/>
          <w:color w:val="000000"/>
          <w:sz w:val="24"/>
          <w:szCs w:val="24"/>
          <w:lang w:val="mk-MK"/>
        </w:rPr>
        <w:t>А</w:t>
      </w:r>
      <w:r w:rsidRPr="008212B2">
        <w:rPr>
          <w:rFonts w:ascii="Times New Roman" w:hAnsi="Times New Roman" w:cs="Times New Roman"/>
          <w:color w:val="000000"/>
          <w:sz w:val="24"/>
          <w:szCs w:val="24"/>
          <w:lang w:val="mk-MK"/>
        </w:rPr>
        <w:t>)</w:t>
      </w:r>
      <w:r w:rsidRPr="008212B2">
        <w:rPr>
          <w:rFonts w:ascii="Times New Roman" w:hAnsi="Times New Roman" w:cs="Times New Roman"/>
          <w:sz w:val="24"/>
          <w:szCs w:val="24"/>
          <w:lang w:val="mk-MK"/>
        </w:rPr>
        <w:t xml:space="preserve"> по третманот во група 4 </w:t>
      </w:r>
      <w:r w:rsidRPr="00AB0A77">
        <w:rPr>
          <w:rFonts w:ascii="Times New Roman" w:hAnsi="Times New Roman" w:cs="Times New Roman"/>
          <w:sz w:val="24"/>
          <w:szCs w:val="24"/>
          <w:lang w:val="mk-MK"/>
        </w:rPr>
        <w:t>варира во интервалот 1,</w:t>
      </w:r>
      <w:r w:rsidRPr="008212B2">
        <w:rPr>
          <w:rFonts w:ascii="Times New Roman" w:hAnsi="Times New Roman" w:cs="Times New Roman"/>
          <w:sz w:val="24"/>
          <w:szCs w:val="24"/>
          <w:lang w:val="mk-MK"/>
        </w:rPr>
        <w:t>13</w:t>
      </w:r>
      <w:r w:rsidRPr="00AB0A77">
        <w:rPr>
          <w:rFonts w:ascii="Times New Roman" w:hAnsi="Times New Roman" w:cs="Times New Roman"/>
          <w:sz w:val="24"/>
          <w:szCs w:val="24"/>
          <w:lang w:val="mk-MK"/>
        </w:rPr>
        <w:sym w:font="Symbol" w:char="F0B1"/>
      </w:r>
      <w:r w:rsidRPr="00AB0A77">
        <w:rPr>
          <w:rFonts w:ascii="Times New Roman" w:hAnsi="Times New Roman" w:cs="Times New Roman"/>
          <w:sz w:val="24"/>
          <w:szCs w:val="24"/>
          <w:lang w:val="mk-MK"/>
        </w:rPr>
        <w:t>0,1</w:t>
      </w:r>
      <w:r w:rsidRPr="008212B2">
        <w:rPr>
          <w:rFonts w:ascii="Times New Roman" w:hAnsi="Times New Roman" w:cs="Times New Roman"/>
          <w:sz w:val="24"/>
          <w:szCs w:val="24"/>
          <w:lang w:val="mk-MK"/>
        </w:rPr>
        <w:t>3;</w:t>
      </w:r>
      <w:r w:rsidRPr="008212B2">
        <w:rPr>
          <w:rFonts w:ascii="Times New Roman" w:hAnsi="Times New Roman" w:cs="Times New Roman"/>
          <w:bCs/>
          <w:color w:val="000000"/>
          <w:sz w:val="24"/>
          <w:szCs w:val="24"/>
          <w:lang w:val="mk-MK"/>
        </w:rPr>
        <w:t xml:space="preserve"> </w:t>
      </w:r>
      <w:r w:rsidRPr="008212B2">
        <w:rPr>
          <w:rFonts w:ascii="Times New Roman" w:hAnsi="Times New Roman" w:cs="Times New Roman"/>
          <w:bCs/>
          <w:color w:val="000000"/>
          <w:sz w:val="24"/>
          <w:szCs w:val="24"/>
          <w:lang w:val="mk-MK"/>
        </w:rPr>
        <w:sym w:font="Symbol" w:char="F0B1"/>
      </w:r>
      <w:r w:rsidRPr="008212B2">
        <w:rPr>
          <w:rFonts w:ascii="Times New Roman" w:hAnsi="Times New Roman" w:cs="Times New Roman"/>
          <w:bCs/>
          <w:color w:val="000000"/>
          <w:sz w:val="24"/>
          <w:szCs w:val="24"/>
          <w:lang w:val="mk-MK"/>
        </w:rPr>
        <w:t>95,00%CI:0,87-1,40.</w:t>
      </w:r>
    </w:p>
    <w:p w14:paraId="2BA45A9D" w14:textId="2AA0F9A0" w:rsidR="00550D96" w:rsidRPr="008212B2" w:rsidRDefault="00550D96" w:rsidP="00550D96">
      <w:pPr>
        <w:jc w:val="both"/>
        <w:rPr>
          <w:rFonts w:ascii="Times New Roman" w:hAnsi="Times New Roman" w:cs="Times New Roman"/>
          <w:bCs/>
          <w:color w:val="000000"/>
          <w:sz w:val="24"/>
          <w:szCs w:val="24"/>
          <w:lang w:val="mk-MK"/>
        </w:rPr>
      </w:pPr>
      <w:r w:rsidRPr="008212B2">
        <w:rPr>
          <w:rFonts w:ascii="Times New Roman" w:hAnsi="Times New Roman" w:cs="Times New Roman"/>
          <w:sz w:val="24"/>
          <w:szCs w:val="24"/>
          <w:lang w:val="mk-MK"/>
        </w:rPr>
        <w:t>Вредноста (R</w:t>
      </w:r>
      <w:r w:rsidRPr="00AB0A77">
        <w:rPr>
          <w:rFonts w:ascii="Times New Roman" w:hAnsi="Times New Roman" w:cs="Times New Roman"/>
          <w:sz w:val="24"/>
          <w:szCs w:val="24"/>
          <w:lang w:val="mk-MK"/>
        </w:rPr>
        <w:t>1</w:t>
      </w:r>
      <w:r w:rsidRPr="008212B2">
        <w:rPr>
          <w:rFonts w:ascii="Times New Roman" w:hAnsi="Times New Roman" w:cs="Times New Roman"/>
          <w:sz w:val="24"/>
          <w:szCs w:val="24"/>
          <w:lang w:val="mk-MK"/>
        </w:rPr>
        <w:t>) на индекс</w:t>
      </w:r>
      <w:r w:rsidR="00120B76">
        <w:rPr>
          <w:rFonts w:ascii="Times New Roman" w:hAnsi="Times New Roman" w:cs="Times New Roman"/>
          <w:sz w:val="24"/>
          <w:szCs w:val="24"/>
          <w:lang w:val="mk-MK"/>
        </w:rPr>
        <w:t>от</w:t>
      </w:r>
      <w:r w:rsidRPr="008212B2">
        <w:rPr>
          <w:rFonts w:ascii="Times New Roman" w:hAnsi="Times New Roman" w:cs="Times New Roman"/>
          <w:sz w:val="24"/>
          <w:szCs w:val="24"/>
          <w:lang w:val="mk-MK"/>
        </w:rPr>
        <w:t xml:space="preserve"> Loe-Sillnes</w:t>
      </w:r>
      <w:r w:rsidRPr="00AB0A77">
        <w:rPr>
          <w:rFonts w:ascii="Times New Roman" w:hAnsi="Times New Roman" w:cs="Times New Roman"/>
          <w:sz w:val="24"/>
          <w:szCs w:val="24"/>
          <w:lang w:val="mk-MK"/>
        </w:rPr>
        <w:t>/сулкус индекс</w:t>
      </w:r>
      <w:r w:rsidR="00120B76">
        <w:rPr>
          <w:rFonts w:ascii="Times New Roman" w:hAnsi="Times New Roman" w:cs="Times New Roman"/>
          <w:sz w:val="24"/>
          <w:szCs w:val="24"/>
          <w:lang w:val="mk-MK"/>
        </w:rPr>
        <w:t>от</w:t>
      </w:r>
      <w:r w:rsidRPr="00AB0A77">
        <w:rPr>
          <w:rFonts w:ascii="Times New Roman" w:hAnsi="Times New Roman" w:cs="Times New Roman"/>
          <w:sz w:val="24"/>
          <w:szCs w:val="24"/>
          <w:lang w:val="mk-MK"/>
        </w:rPr>
        <w:t xml:space="preserve"> на крварење</w:t>
      </w:r>
      <w:r w:rsidRPr="008212B2">
        <w:rPr>
          <w:rFonts w:ascii="Times New Roman" w:hAnsi="Times New Roman" w:cs="Times New Roman"/>
          <w:sz w:val="24"/>
          <w:szCs w:val="24"/>
          <w:lang w:val="mk-MK"/>
        </w:rPr>
        <w:t xml:space="preserve"> (</w:t>
      </w:r>
      <w:r w:rsidRPr="008212B2">
        <w:rPr>
          <w:rFonts w:ascii="Times New Roman" w:hAnsi="Times New Roman" w:cs="Times New Roman"/>
          <w:color w:val="000000"/>
          <w:sz w:val="24"/>
          <w:szCs w:val="24"/>
          <w:lang w:val="mk-MK"/>
        </w:rPr>
        <w:t>LS</w:t>
      </w:r>
      <w:r w:rsidRPr="00AB0A77">
        <w:rPr>
          <w:rFonts w:ascii="Times New Roman" w:hAnsi="Times New Roman" w:cs="Times New Roman"/>
          <w:color w:val="000000"/>
          <w:sz w:val="24"/>
          <w:szCs w:val="24"/>
          <w:lang w:val="mk-MK"/>
        </w:rPr>
        <w:t>А</w:t>
      </w:r>
      <w:r w:rsidRPr="008212B2">
        <w:rPr>
          <w:rFonts w:ascii="Times New Roman" w:hAnsi="Times New Roman" w:cs="Times New Roman"/>
          <w:color w:val="000000"/>
          <w:sz w:val="24"/>
          <w:szCs w:val="24"/>
          <w:lang w:val="mk-MK"/>
        </w:rPr>
        <w:t>/SBI</w:t>
      </w:r>
      <w:r w:rsidRPr="00AB0A77">
        <w:rPr>
          <w:rFonts w:ascii="Times New Roman" w:hAnsi="Times New Roman" w:cs="Times New Roman"/>
          <w:color w:val="000000"/>
          <w:sz w:val="24"/>
          <w:szCs w:val="24"/>
          <w:lang w:val="mk-MK"/>
        </w:rPr>
        <w:t>2</w:t>
      </w:r>
      <w:r w:rsidRPr="008212B2">
        <w:rPr>
          <w:rFonts w:ascii="Times New Roman" w:hAnsi="Times New Roman" w:cs="Times New Roman"/>
          <w:color w:val="000000"/>
          <w:sz w:val="24"/>
          <w:szCs w:val="24"/>
          <w:lang w:val="mk-MK"/>
        </w:rPr>
        <w:t>)</w:t>
      </w:r>
      <w:r w:rsidRPr="008212B2">
        <w:rPr>
          <w:rFonts w:ascii="Times New Roman" w:hAnsi="Times New Roman" w:cs="Times New Roman"/>
          <w:sz w:val="24"/>
          <w:szCs w:val="24"/>
          <w:lang w:val="mk-MK"/>
        </w:rPr>
        <w:t xml:space="preserve"> три недели по третманот во група 4 </w:t>
      </w:r>
      <w:r w:rsidRPr="00AB0A77">
        <w:rPr>
          <w:rFonts w:ascii="Times New Roman" w:hAnsi="Times New Roman" w:cs="Times New Roman"/>
          <w:sz w:val="24"/>
          <w:szCs w:val="24"/>
          <w:lang w:val="mk-MK"/>
        </w:rPr>
        <w:t>варира во интервалот 0,</w:t>
      </w:r>
      <w:r w:rsidRPr="008212B2">
        <w:rPr>
          <w:rFonts w:ascii="Times New Roman" w:hAnsi="Times New Roman" w:cs="Times New Roman"/>
          <w:sz w:val="24"/>
          <w:szCs w:val="24"/>
          <w:lang w:val="mk-MK"/>
        </w:rPr>
        <w:t>13</w:t>
      </w:r>
      <w:r w:rsidRPr="00AB0A77">
        <w:rPr>
          <w:rFonts w:ascii="Times New Roman" w:hAnsi="Times New Roman" w:cs="Times New Roman"/>
          <w:sz w:val="24"/>
          <w:szCs w:val="24"/>
          <w:lang w:val="mk-MK"/>
        </w:rPr>
        <w:sym w:font="Symbol" w:char="F0B1"/>
      </w:r>
      <w:r w:rsidRPr="00AB0A77">
        <w:rPr>
          <w:rFonts w:ascii="Times New Roman" w:hAnsi="Times New Roman" w:cs="Times New Roman"/>
          <w:sz w:val="24"/>
          <w:szCs w:val="24"/>
          <w:lang w:val="mk-MK"/>
        </w:rPr>
        <w:t>0,</w:t>
      </w:r>
      <w:r w:rsidRPr="008212B2">
        <w:rPr>
          <w:rFonts w:ascii="Times New Roman" w:hAnsi="Times New Roman" w:cs="Times New Roman"/>
          <w:sz w:val="24"/>
          <w:szCs w:val="24"/>
          <w:lang w:val="mk-MK"/>
        </w:rPr>
        <w:t>09;</w:t>
      </w:r>
      <w:r w:rsidRPr="008212B2">
        <w:rPr>
          <w:rFonts w:ascii="Times New Roman" w:hAnsi="Times New Roman" w:cs="Times New Roman"/>
          <w:bCs/>
          <w:color w:val="000000"/>
          <w:sz w:val="24"/>
          <w:szCs w:val="24"/>
          <w:lang w:val="mk-MK"/>
        </w:rPr>
        <w:t xml:space="preserve"> </w:t>
      </w:r>
      <w:r w:rsidRPr="008212B2">
        <w:rPr>
          <w:rFonts w:ascii="Times New Roman" w:hAnsi="Times New Roman" w:cs="Times New Roman"/>
          <w:bCs/>
          <w:color w:val="000000"/>
          <w:sz w:val="24"/>
          <w:szCs w:val="24"/>
          <w:lang w:val="mk-MK"/>
        </w:rPr>
        <w:sym w:font="Symbol" w:char="F0B1"/>
      </w:r>
      <w:r w:rsidRPr="008212B2">
        <w:rPr>
          <w:rFonts w:ascii="Times New Roman" w:hAnsi="Times New Roman" w:cs="Times New Roman"/>
          <w:bCs/>
          <w:color w:val="000000"/>
          <w:sz w:val="24"/>
          <w:szCs w:val="24"/>
          <w:lang w:val="mk-MK"/>
        </w:rPr>
        <w:t>95,00%CI:(-0,05)-0,32.</w:t>
      </w:r>
    </w:p>
    <w:p w14:paraId="5B35139F" w14:textId="77777777" w:rsidR="00550D96" w:rsidRPr="008212B2" w:rsidRDefault="00550D96" w:rsidP="00550D96">
      <w:pPr>
        <w:rPr>
          <w:rFonts w:ascii="Georgia" w:hAnsi="Georgia"/>
          <w:color w:val="000000"/>
          <w:lang w:val="mk-MK"/>
        </w:rPr>
      </w:pPr>
    </w:p>
    <w:p w14:paraId="1E3EABC2" w14:textId="77777777" w:rsidR="00550D96" w:rsidRPr="008212B2" w:rsidRDefault="00550D96" w:rsidP="00550D96">
      <w:pPr>
        <w:jc w:val="center"/>
        <w:rPr>
          <w:rFonts w:ascii="Georgia" w:hAnsi="Georgia"/>
          <w:lang w:val="mk-MK"/>
        </w:rPr>
      </w:pPr>
    </w:p>
    <w:p w14:paraId="5746682C" w14:textId="171606C0" w:rsidR="00550D96" w:rsidRPr="008212B2" w:rsidRDefault="00550D96" w:rsidP="00550D96">
      <w:pPr>
        <w:jc w:val="center"/>
        <w:rPr>
          <w:rFonts w:ascii="Times New Roman" w:hAnsi="Times New Roman" w:cs="Times New Roman"/>
          <w:sz w:val="24"/>
          <w:szCs w:val="24"/>
          <w:lang w:val="mk-MK"/>
        </w:rPr>
      </w:pPr>
      <w:r w:rsidRPr="00AB0A77">
        <w:rPr>
          <w:rFonts w:ascii="Times New Roman" w:hAnsi="Times New Roman" w:cs="Times New Roman"/>
          <w:b/>
          <w:bCs/>
          <w:sz w:val="24"/>
          <w:szCs w:val="24"/>
          <w:lang w:val="mk-MK"/>
        </w:rPr>
        <w:lastRenderedPageBreak/>
        <w:t xml:space="preserve">Табела </w:t>
      </w:r>
      <w:r w:rsidRPr="008212B2">
        <w:rPr>
          <w:rFonts w:ascii="Times New Roman" w:hAnsi="Times New Roman" w:cs="Times New Roman"/>
          <w:b/>
          <w:bCs/>
          <w:sz w:val="24"/>
          <w:szCs w:val="24"/>
          <w:lang w:val="mk-MK"/>
        </w:rPr>
        <w:t>43</w:t>
      </w:r>
      <w:r w:rsidR="00120B76">
        <w:rPr>
          <w:rFonts w:ascii="Times New Roman" w:hAnsi="Times New Roman" w:cs="Times New Roman"/>
          <w:b/>
          <w:bCs/>
          <w:sz w:val="24"/>
          <w:szCs w:val="24"/>
          <w:lang w:val="mk-MK"/>
        </w:rPr>
        <w:t>:</w:t>
      </w:r>
      <w:r w:rsidR="00120B76" w:rsidRPr="00AB0A77">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Клинички наоди/</w:t>
      </w:r>
      <w:r w:rsidRPr="008212B2">
        <w:rPr>
          <w:rFonts w:ascii="Times New Roman" w:hAnsi="Times New Roman" w:cs="Times New Roman"/>
          <w:sz w:val="24"/>
          <w:szCs w:val="24"/>
          <w:lang w:val="mk-MK"/>
        </w:rPr>
        <w:t xml:space="preserve">Состојба на гингивата </w:t>
      </w:r>
    </w:p>
    <w:p w14:paraId="431752B3" w14:textId="00D78B16" w:rsidR="00550D96" w:rsidRPr="00AB0A77" w:rsidRDefault="00550D96" w:rsidP="00550D96">
      <w:pPr>
        <w:jc w:val="center"/>
        <w:rPr>
          <w:rFonts w:ascii="Times New Roman" w:hAnsi="Times New Roman" w:cs="Times New Roman"/>
          <w:sz w:val="24"/>
          <w:szCs w:val="24"/>
          <w:lang w:val="mk-MK"/>
        </w:rPr>
      </w:pPr>
      <w:r w:rsidRPr="008212B2">
        <w:rPr>
          <w:rFonts w:ascii="Times New Roman" w:hAnsi="Times New Roman" w:cs="Times New Roman"/>
          <w:sz w:val="24"/>
          <w:szCs w:val="24"/>
          <w:lang w:val="mk-MK"/>
        </w:rPr>
        <w:t>(индекс Loe-Sillnes</w:t>
      </w:r>
      <w:r w:rsidRPr="00AB0A77">
        <w:rPr>
          <w:rFonts w:ascii="Times New Roman" w:hAnsi="Times New Roman" w:cs="Times New Roman"/>
          <w:sz w:val="24"/>
          <w:szCs w:val="24"/>
          <w:lang w:val="mk-MK"/>
        </w:rPr>
        <w:t>/сулкус индекс на крварење</w:t>
      </w:r>
      <w:r w:rsidRPr="008212B2">
        <w:rPr>
          <w:rFonts w:ascii="Times New Roman" w:hAnsi="Times New Roman" w:cs="Times New Roman"/>
          <w:sz w:val="24"/>
          <w:szCs w:val="24"/>
          <w:lang w:val="mk-MK"/>
        </w:rPr>
        <w:t>/</w:t>
      </w:r>
      <w:r w:rsidRPr="008212B2">
        <w:rPr>
          <w:rFonts w:ascii="Times New Roman" w:hAnsi="Times New Roman" w:cs="Times New Roman"/>
          <w:bCs/>
          <w:color w:val="000000"/>
          <w:sz w:val="24"/>
          <w:szCs w:val="24"/>
          <w:lang w:val="mk-MK"/>
        </w:rPr>
        <w:t>LSB/SBI</w:t>
      </w:r>
      <w:r w:rsidRPr="00AB0A77">
        <w:rPr>
          <w:rFonts w:ascii="Times New Roman" w:hAnsi="Times New Roman" w:cs="Times New Roman"/>
          <w:sz w:val="24"/>
          <w:szCs w:val="24"/>
          <w:lang w:val="mk-MK"/>
        </w:rPr>
        <w:t>)</w:t>
      </w:r>
    </w:p>
    <w:p w14:paraId="70CC7A63" w14:textId="4163AD68" w:rsidR="00550D96" w:rsidRPr="008212B2" w:rsidRDefault="00550D96" w:rsidP="00550D96">
      <w:pPr>
        <w:jc w:val="center"/>
        <w:rPr>
          <w:rFonts w:ascii="Times New Roman" w:hAnsi="Times New Roman" w:cs="Times New Roman"/>
          <w:color w:val="000000"/>
          <w:sz w:val="24"/>
          <w:szCs w:val="24"/>
          <w:lang w:val="mk-MK"/>
        </w:rPr>
      </w:pPr>
      <w:r w:rsidRPr="008212B2">
        <w:rPr>
          <w:rFonts w:ascii="Times New Roman" w:hAnsi="Times New Roman" w:cs="Times New Roman"/>
          <w:sz w:val="24"/>
          <w:szCs w:val="24"/>
          <w:lang w:val="mk-MK"/>
        </w:rPr>
        <w:t xml:space="preserve"> пред</w:t>
      </w:r>
      <w:r w:rsidR="00120B76">
        <w:rPr>
          <w:rFonts w:ascii="Times New Roman" w:hAnsi="Times New Roman" w:cs="Times New Roman"/>
          <w:sz w:val="24"/>
          <w:szCs w:val="24"/>
          <w:lang w:val="mk-MK"/>
        </w:rPr>
        <w:t>,</w:t>
      </w:r>
      <w:r w:rsidRPr="008212B2">
        <w:rPr>
          <w:rFonts w:ascii="Times New Roman" w:hAnsi="Times New Roman" w:cs="Times New Roman"/>
          <w:sz w:val="24"/>
          <w:szCs w:val="24"/>
          <w:lang w:val="mk-MK"/>
        </w:rPr>
        <w:t xml:space="preserve"> по </w:t>
      </w:r>
      <w:r w:rsidR="00120B76">
        <w:rPr>
          <w:rFonts w:ascii="Times New Roman" w:hAnsi="Times New Roman" w:cs="Times New Roman"/>
          <w:sz w:val="24"/>
          <w:szCs w:val="24"/>
          <w:lang w:val="mk-MK"/>
        </w:rPr>
        <w:t>и</w:t>
      </w:r>
      <w:r w:rsidR="00120B76" w:rsidRPr="008212B2">
        <w:rPr>
          <w:rFonts w:ascii="Times New Roman" w:hAnsi="Times New Roman" w:cs="Times New Roman"/>
          <w:sz w:val="24"/>
          <w:szCs w:val="24"/>
          <w:lang w:val="mk-MK"/>
        </w:rPr>
        <w:t xml:space="preserve"> </w:t>
      </w:r>
      <w:r w:rsidRPr="008212B2">
        <w:rPr>
          <w:rFonts w:ascii="Times New Roman" w:hAnsi="Times New Roman" w:cs="Times New Roman"/>
          <w:sz w:val="24"/>
          <w:szCs w:val="24"/>
          <w:lang w:val="mk-MK"/>
        </w:rPr>
        <w:t xml:space="preserve">по три недели од третманот во </w:t>
      </w:r>
      <w:r w:rsidRPr="00AB0A77">
        <w:rPr>
          <w:rFonts w:ascii="Times New Roman" w:hAnsi="Times New Roman" w:cs="Times New Roman"/>
          <w:sz w:val="24"/>
          <w:szCs w:val="24"/>
          <w:lang w:val="mk-MK"/>
        </w:rPr>
        <w:t xml:space="preserve">група </w:t>
      </w:r>
      <w:r w:rsidRPr="008212B2">
        <w:rPr>
          <w:rFonts w:ascii="Times New Roman" w:hAnsi="Times New Roman" w:cs="Times New Roman"/>
          <w:sz w:val="24"/>
          <w:szCs w:val="24"/>
          <w:lang w:val="mk-MK"/>
        </w:rPr>
        <w:t xml:space="preserve">2 </w:t>
      </w:r>
      <w:r w:rsidRPr="00AB0A77">
        <w:rPr>
          <w:rFonts w:ascii="Times New Roman" w:hAnsi="Times New Roman" w:cs="Times New Roman"/>
          <w:sz w:val="24"/>
          <w:szCs w:val="24"/>
          <w:lang w:val="mk-MK"/>
        </w:rPr>
        <w:t xml:space="preserve">и група </w:t>
      </w:r>
      <w:r w:rsidRPr="008212B2">
        <w:rPr>
          <w:rFonts w:ascii="Times New Roman" w:hAnsi="Times New Roman" w:cs="Times New Roman"/>
          <w:sz w:val="24"/>
          <w:szCs w:val="24"/>
          <w:lang w:val="mk-MK"/>
        </w:rPr>
        <w:t>4</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755"/>
        <w:gridCol w:w="641"/>
        <w:gridCol w:w="1006"/>
        <w:gridCol w:w="592"/>
        <w:gridCol w:w="789"/>
        <w:gridCol w:w="847"/>
        <w:gridCol w:w="901"/>
        <w:gridCol w:w="297"/>
      </w:tblGrid>
      <w:tr w:rsidR="00550D96" w:rsidRPr="00AB0A77" w14:paraId="43089769" w14:textId="77777777" w:rsidTr="00D50BCE">
        <w:trPr>
          <w:tblCellSpacing w:w="15" w:type="dxa"/>
          <w:jc w:val="center"/>
        </w:trPr>
        <w:tc>
          <w:tcPr>
            <w:tcW w:w="0" w:type="auto"/>
            <w:gridSpan w:val="8"/>
            <w:tcBorders>
              <w:top w:val="nil"/>
              <w:left w:val="nil"/>
              <w:bottom w:val="nil"/>
              <w:right w:val="nil"/>
            </w:tcBorders>
            <w:noWrap/>
            <w:vAlign w:val="center"/>
          </w:tcPr>
          <w:p w14:paraId="1EAF381E" w14:textId="77777777" w:rsidR="00550D96" w:rsidRPr="008212B2" w:rsidRDefault="00550D96" w:rsidP="00D50BCE">
            <w:pPr>
              <w:jc w:val="center"/>
              <w:rPr>
                <w:rFonts w:ascii="Georgia" w:hAnsi="Georgia"/>
                <w:sz w:val="20"/>
                <w:szCs w:val="20"/>
                <w:lang w:val="mk-MK"/>
              </w:rPr>
            </w:pPr>
            <w:r w:rsidRPr="00AB0A77">
              <w:rPr>
                <w:rFonts w:ascii="Georgia" w:hAnsi="Georgia" w:cs="Arial"/>
                <w:color w:val="000000"/>
                <w:sz w:val="20"/>
                <w:szCs w:val="20"/>
                <w:lang w:val="mk-MK"/>
              </w:rPr>
              <w:t>R1*Група; LS Means: F(2, 56)=</w:t>
            </w:r>
            <w:r w:rsidRPr="008212B2">
              <w:rPr>
                <w:rFonts w:ascii="Georgia" w:hAnsi="Georgia" w:cs="Arial"/>
                <w:color w:val="000000"/>
                <w:sz w:val="20"/>
                <w:szCs w:val="20"/>
                <w:lang w:val="mk-MK"/>
              </w:rPr>
              <w:t>3</w:t>
            </w:r>
            <w:r w:rsidRPr="00AB0A77">
              <w:rPr>
                <w:rFonts w:ascii="Georgia" w:hAnsi="Georgia" w:cs="Arial"/>
                <w:color w:val="000000"/>
                <w:sz w:val="20"/>
                <w:szCs w:val="20"/>
                <w:lang w:val="mk-MK"/>
              </w:rPr>
              <w:t>,</w:t>
            </w:r>
            <w:r w:rsidRPr="008212B2">
              <w:rPr>
                <w:rFonts w:ascii="Georgia" w:hAnsi="Georgia" w:cs="Arial"/>
                <w:color w:val="000000"/>
                <w:sz w:val="20"/>
                <w:szCs w:val="20"/>
                <w:lang w:val="mk-MK"/>
              </w:rPr>
              <w:t>14</w:t>
            </w:r>
            <w:r w:rsidRPr="00AB0A77">
              <w:rPr>
                <w:rFonts w:ascii="Georgia" w:hAnsi="Georgia" w:cs="Arial"/>
                <w:color w:val="000000"/>
                <w:sz w:val="20"/>
                <w:szCs w:val="20"/>
                <w:lang w:val="mk-MK"/>
              </w:rPr>
              <w:t>, p=0,</w:t>
            </w:r>
            <w:r w:rsidRPr="008212B2">
              <w:rPr>
                <w:rFonts w:ascii="Georgia" w:hAnsi="Georgia" w:cs="Arial"/>
                <w:color w:val="000000"/>
                <w:sz w:val="20"/>
                <w:szCs w:val="20"/>
                <w:lang w:val="mk-MK"/>
              </w:rPr>
              <w:t>051</w:t>
            </w:r>
          </w:p>
        </w:tc>
      </w:tr>
      <w:tr w:rsidR="00550D96" w:rsidRPr="00AB0A77" w14:paraId="5BC10165" w14:textId="77777777" w:rsidTr="00D50BCE">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tcPr>
          <w:p w14:paraId="3BA5800B" w14:textId="77777777" w:rsidR="00550D96" w:rsidRPr="00AB0A77" w:rsidRDefault="00550D96" w:rsidP="00D50BCE">
            <w:pPr>
              <w:jc w:val="center"/>
              <w:rPr>
                <w:rFonts w:ascii="Georgia" w:hAnsi="Georgia"/>
                <w:b/>
                <w:bCs/>
                <w:sz w:val="20"/>
                <w:szCs w:val="20"/>
                <w:lang w:val="mk-MK"/>
              </w:rPr>
            </w:pPr>
            <w:r w:rsidRPr="008212B2">
              <w:rPr>
                <w:rFonts w:ascii="Georgia" w:hAnsi="Georgia"/>
                <w:bCs/>
                <w:sz w:val="20"/>
                <w:szCs w:val="20"/>
                <w:lang w:val="mk-MK"/>
              </w:rPr>
              <w:t>Cell No</w:t>
            </w:r>
          </w:p>
        </w:tc>
        <w:tc>
          <w:tcPr>
            <w:tcW w:w="0" w:type="auto"/>
            <w:tcBorders>
              <w:top w:val="outset" w:sz="6" w:space="0" w:color="auto"/>
              <w:left w:val="outset" w:sz="6" w:space="0" w:color="auto"/>
              <w:bottom w:val="outset" w:sz="6" w:space="0" w:color="auto"/>
              <w:right w:val="outset" w:sz="6" w:space="0" w:color="auto"/>
            </w:tcBorders>
            <w:noWrap/>
            <w:vAlign w:val="center"/>
          </w:tcPr>
          <w:p w14:paraId="572E0B39" w14:textId="77777777" w:rsidR="00550D96" w:rsidRPr="008212B2" w:rsidRDefault="00550D96" w:rsidP="00D50BCE">
            <w:pPr>
              <w:jc w:val="center"/>
              <w:rPr>
                <w:rFonts w:ascii="Georgia" w:hAnsi="Georgia"/>
                <w:bCs/>
                <w:sz w:val="20"/>
                <w:szCs w:val="20"/>
                <w:lang w:val="mk-MK"/>
              </w:rPr>
            </w:pPr>
            <w:r w:rsidRPr="008212B2">
              <w:rPr>
                <w:rFonts w:ascii="Georgia" w:hAnsi="Georgia" w:cs="Arial"/>
                <w:bCs/>
                <w:color w:val="000000"/>
                <w:sz w:val="20"/>
                <w:szCs w:val="20"/>
                <w:lang w:val="mk-MK"/>
              </w:rPr>
              <w:t>Група</w:t>
            </w:r>
          </w:p>
        </w:tc>
        <w:tc>
          <w:tcPr>
            <w:tcW w:w="0" w:type="auto"/>
            <w:tcBorders>
              <w:top w:val="outset" w:sz="6" w:space="0" w:color="auto"/>
              <w:left w:val="outset" w:sz="6" w:space="0" w:color="auto"/>
              <w:bottom w:val="outset" w:sz="6" w:space="0" w:color="auto"/>
              <w:right w:val="outset" w:sz="6" w:space="0" w:color="auto"/>
            </w:tcBorders>
            <w:noWrap/>
            <w:vAlign w:val="center"/>
          </w:tcPr>
          <w:p w14:paraId="1C7172C2" w14:textId="77777777" w:rsidR="00550D96" w:rsidRPr="008212B2" w:rsidRDefault="00550D96" w:rsidP="00D50BCE">
            <w:pPr>
              <w:jc w:val="center"/>
              <w:rPr>
                <w:rFonts w:ascii="Georgia" w:hAnsi="Georgia"/>
                <w:bCs/>
                <w:sz w:val="20"/>
                <w:szCs w:val="20"/>
                <w:lang w:val="mk-MK"/>
              </w:rPr>
            </w:pPr>
            <w:r w:rsidRPr="008212B2">
              <w:rPr>
                <w:rFonts w:ascii="Georgia" w:hAnsi="Georgia" w:cs="Arial"/>
                <w:bCs/>
                <w:color w:val="000000"/>
                <w:sz w:val="20"/>
                <w:szCs w:val="20"/>
                <w:lang w:val="mk-MK"/>
              </w:rPr>
              <w:t>R1</w:t>
            </w:r>
          </w:p>
        </w:tc>
        <w:tc>
          <w:tcPr>
            <w:tcW w:w="0" w:type="auto"/>
            <w:tcBorders>
              <w:top w:val="outset" w:sz="6" w:space="0" w:color="auto"/>
              <w:left w:val="outset" w:sz="6" w:space="0" w:color="auto"/>
              <w:bottom w:val="outset" w:sz="6" w:space="0" w:color="auto"/>
              <w:right w:val="outset" w:sz="6" w:space="0" w:color="auto"/>
            </w:tcBorders>
            <w:noWrap/>
            <w:vAlign w:val="center"/>
          </w:tcPr>
          <w:p w14:paraId="474C4947" w14:textId="77777777" w:rsidR="00550D96" w:rsidRPr="008212B2" w:rsidRDefault="00550D96" w:rsidP="00D50BCE">
            <w:pPr>
              <w:jc w:val="center"/>
              <w:rPr>
                <w:rFonts w:ascii="Georgia" w:hAnsi="Georgia" w:cs="Arial"/>
                <w:bCs/>
                <w:color w:val="000000"/>
                <w:sz w:val="20"/>
                <w:szCs w:val="20"/>
                <w:lang w:val="mk-MK"/>
              </w:rPr>
            </w:pPr>
            <w:r w:rsidRPr="008212B2">
              <w:rPr>
                <w:rFonts w:ascii="Georgia" w:hAnsi="Georgia" w:cs="Arial"/>
                <w:bCs/>
                <w:color w:val="000000"/>
                <w:sz w:val="20"/>
                <w:szCs w:val="20"/>
                <w:lang w:val="mk-MK"/>
              </w:rPr>
              <w:t>DV_1</w:t>
            </w:r>
          </w:p>
          <w:p w14:paraId="54A40999" w14:textId="77777777" w:rsidR="00550D96" w:rsidRPr="008212B2" w:rsidRDefault="00550D96" w:rsidP="00D50BCE">
            <w:pPr>
              <w:jc w:val="center"/>
              <w:rPr>
                <w:rFonts w:ascii="Georgia" w:hAnsi="Georgia"/>
                <w:bCs/>
                <w:sz w:val="20"/>
                <w:szCs w:val="20"/>
                <w:lang w:val="mk-MK"/>
              </w:rPr>
            </w:pPr>
            <w:r w:rsidRPr="008212B2">
              <w:rPr>
                <w:rFonts w:ascii="Georgia" w:hAnsi="Georgia" w:cs="Arial"/>
                <w:bCs/>
                <w:color w:val="000000"/>
                <w:sz w:val="20"/>
                <w:szCs w:val="20"/>
                <w:lang w:val="mk-MK"/>
              </w:rPr>
              <w:t>Mean</w:t>
            </w:r>
          </w:p>
        </w:tc>
        <w:tc>
          <w:tcPr>
            <w:tcW w:w="0" w:type="auto"/>
            <w:tcBorders>
              <w:top w:val="outset" w:sz="6" w:space="0" w:color="auto"/>
              <w:left w:val="outset" w:sz="6" w:space="0" w:color="auto"/>
              <w:bottom w:val="outset" w:sz="6" w:space="0" w:color="auto"/>
              <w:right w:val="outset" w:sz="6" w:space="0" w:color="auto"/>
            </w:tcBorders>
            <w:noWrap/>
            <w:vAlign w:val="center"/>
          </w:tcPr>
          <w:p w14:paraId="3411267F" w14:textId="77777777" w:rsidR="00550D96" w:rsidRPr="008212B2" w:rsidRDefault="00550D96" w:rsidP="00D50BCE">
            <w:pPr>
              <w:jc w:val="center"/>
              <w:rPr>
                <w:rFonts w:ascii="Georgia" w:hAnsi="Georgia" w:cs="Arial"/>
                <w:bCs/>
                <w:color w:val="000000"/>
                <w:sz w:val="20"/>
                <w:szCs w:val="20"/>
                <w:lang w:val="mk-MK"/>
              </w:rPr>
            </w:pPr>
            <w:r w:rsidRPr="008212B2">
              <w:rPr>
                <w:rFonts w:ascii="Georgia" w:hAnsi="Georgia" w:cs="Arial"/>
                <w:bCs/>
                <w:color w:val="000000"/>
                <w:sz w:val="20"/>
                <w:szCs w:val="20"/>
                <w:lang w:val="mk-MK"/>
              </w:rPr>
              <w:t>DV_1</w:t>
            </w:r>
          </w:p>
          <w:p w14:paraId="10FEAFE7" w14:textId="77777777" w:rsidR="00550D96" w:rsidRPr="008212B2" w:rsidRDefault="00550D96" w:rsidP="00D50BCE">
            <w:pPr>
              <w:jc w:val="center"/>
              <w:rPr>
                <w:rFonts w:ascii="Georgia" w:hAnsi="Georgia"/>
                <w:bCs/>
                <w:sz w:val="20"/>
                <w:szCs w:val="20"/>
                <w:lang w:val="mk-MK"/>
              </w:rPr>
            </w:pPr>
            <w:r w:rsidRPr="008212B2">
              <w:rPr>
                <w:rFonts w:ascii="Georgia" w:hAnsi="Georgia" w:cs="Arial"/>
                <w:bCs/>
                <w:color w:val="000000"/>
                <w:sz w:val="20"/>
                <w:szCs w:val="20"/>
                <w:lang w:val="mk-MK"/>
              </w:rPr>
              <w:t>Std.Err.</w:t>
            </w:r>
          </w:p>
        </w:tc>
        <w:tc>
          <w:tcPr>
            <w:tcW w:w="0" w:type="auto"/>
            <w:tcBorders>
              <w:top w:val="outset" w:sz="6" w:space="0" w:color="auto"/>
              <w:left w:val="outset" w:sz="6" w:space="0" w:color="auto"/>
              <w:bottom w:val="outset" w:sz="6" w:space="0" w:color="auto"/>
              <w:right w:val="outset" w:sz="6" w:space="0" w:color="auto"/>
            </w:tcBorders>
            <w:noWrap/>
            <w:vAlign w:val="center"/>
          </w:tcPr>
          <w:p w14:paraId="15AEFBA0" w14:textId="77777777" w:rsidR="00550D96" w:rsidRPr="008212B2" w:rsidRDefault="00550D96" w:rsidP="00D50BCE">
            <w:pPr>
              <w:jc w:val="center"/>
              <w:rPr>
                <w:rFonts w:ascii="Georgia" w:hAnsi="Georgia" w:cs="Arial"/>
                <w:bCs/>
                <w:color w:val="000000"/>
                <w:sz w:val="20"/>
                <w:szCs w:val="20"/>
                <w:lang w:val="mk-MK"/>
              </w:rPr>
            </w:pPr>
            <w:r w:rsidRPr="008212B2">
              <w:rPr>
                <w:rFonts w:ascii="Georgia" w:hAnsi="Georgia" w:cs="Arial"/>
                <w:bCs/>
                <w:color w:val="000000"/>
                <w:sz w:val="20"/>
                <w:szCs w:val="20"/>
                <w:lang w:val="mk-MK"/>
              </w:rPr>
              <w:t>DV_1</w:t>
            </w:r>
          </w:p>
          <w:p w14:paraId="74F7E045" w14:textId="77777777" w:rsidR="00550D96" w:rsidRPr="008212B2" w:rsidRDefault="00550D96" w:rsidP="00D50BCE">
            <w:pPr>
              <w:jc w:val="center"/>
              <w:rPr>
                <w:rFonts w:ascii="Georgia" w:hAnsi="Georgia"/>
                <w:bCs/>
                <w:sz w:val="20"/>
                <w:szCs w:val="20"/>
                <w:lang w:val="mk-MK"/>
              </w:rPr>
            </w:pPr>
            <w:r w:rsidRPr="008212B2">
              <w:rPr>
                <w:rFonts w:ascii="Georgia" w:hAnsi="Georgia" w:cs="Arial"/>
                <w:bCs/>
                <w:color w:val="000000"/>
                <w:sz w:val="20"/>
                <w:szCs w:val="20"/>
                <w:lang w:val="mk-MK"/>
              </w:rPr>
              <w:t>-95,00%</w:t>
            </w:r>
          </w:p>
        </w:tc>
        <w:tc>
          <w:tcPr>
            <w:tcW w:w="0" w:type="auto"/>
            <w:tcBorders>
              <w:top w:val="outset" w:sz="6" w:space="0" w:color="auto"/>
              <w:left w:val="outset" w:sz="6" w:space="0" w:color="auto"/>
              <w:bottom w:val="outset" w:sz="6" w:space="0" w:color="auto"/>
              <w:right w:val="outset" w:sz="6" w:space="0" w:color="auto"/>
            </w:tcBorders>
            <w:noWrap/>
            <w:vAlign w:val="center"/>
          </w:tcPr>
          <w:p w14:paraId="6463AB47" w14:textId="77777777" w:rsidR="00550D96" w:rsidRPr="008212B2" w:rsidRDefault="00550D96" w:rsidP="00D50BCE">
            <w:pPr>
              <w:jc w:val="center"/>
              <w:rPr>
                <w:rFonts w:ascii="Georgia" w:hAnsi="Georgia" w:cs="Arial"/>
                <w:bCs/>
                <w:color w:val="000000"/>
                <w:sz w:val="20"/>
                <w:szCs w:val="20"/>
                <w:lang w:val="mk-MK"/>
              </w:rPr>
            </w:pPr>
            <w:r w:rsidRPr="008212B2">
              <w:rPr>
                <w:rFonts w:ascii="Georgia" w:hAnsi="Georgia" w:cs="Arial"/>
                <w:bCs/>
                <w:color w:val="000000"/>
                <w:sz w:val="20"/>
                <w:szCs w:val="20"/>
                <w:lang w:val="mk-MK"/>
              </w:rPr>
              <w:t>DV_1</w:t>
            </w:r>
          </w:p>
          <w:p w14:paraId="5EAEB881" w14:textId="77777777" w:rsidR="00550D96" w:rsidRPr="008212B2" w:rsidRDefault="00550D96" w:rsidP="00D50BCE">
            <w:pPr>
              <w:jc w:val="center"/>
              <w:rPr>
                <w:rFonts w:ascii="Georgia" w:hAnsi="Georgia"/>
                <w:bCs/>
                <w:sz w:val="20"/>
                <w:szCs w:val="20"/>
                <w:lang w:val="mk-MK"/>
              </w:rPr>
            </w:pPr>
            <w:r w:rsidRPr="008212B2">
              <w:rPr>
                <w:rFonts w:ascii="Georgia" w:hAnsi="Georgia" w:cs="Arial"/>
                <w:bCs/>
                <w:color w:val="000000"/>
                <w:sz w:val="20"/>
                <w:szCs w:val="20"/>
                <w:lang w:val="mk-MK"/>
              </w:rPr>
              <w:t>+95,00%</w:t>
            </w:r>
          </w:p>
        </w:tc>
        <w:tc>
          <w:tcPr>
            <w:tcW w:w="0" w:type="auto"/>
            <w:tcBorders>
              <w:top w:val="outset" w:sz="6" w:space="0" w:color="auto"/>
              <w:left w:val="outset" w:sz="6" w:space="0" w:color="auto"/>
              <w:bottom w:val="outset" w:sz="6" w:space="0" w:color="auto"/>
              <w:right w:val="outset" w:sz="6" w:space="0" w:color="auto"/>
            </w:tcBorders>
            <w:noWrap/>
            <w:vAlign w:val="center"/>
          </w:tcPr>
          <w:p w14:paraId="6FE91469" w14:textId="77777777" w:rsidR="00550D96" w:rsidRPr="008212B2" w:rsidRDefault="00550D96" w:rsidP="00D50BCE">
            <w:pPr>
              <w:jc w:val="center"/>
              <w:rPr>
                <w:rFonts w:ascii="Georgia" w:hAnsi="Georgia"/>
                <w:bCs/>
                <w:sz w:val="20"/>
                <w:szCs w:val="20"/>
                <w:lang w:val="mk-MK"/>
              </w:rPr>
            </w:pPr>
            <w:r w:rsidRPr="008212B2">
              <w:rPr>
                <w:rFonts w:ascii="Georgia" w:hAnsi="Georgia" w:cs="Arial"/>
                <w:bCs/>
                <w:color w:val="000000"/>
                <w:sz w:val="20"/>
                <w:szCs w:val="20"/>
                <w:lang w:val="mk-MK"/>
              </w:rPr>
              <w:t>N</w:t>
            </w:r>
          </w:p>
        </w:tc>
      </w:tr>
      <w:tr w:rsidR="00550D96" w:rsidRPr="00AB0A77" w14:paraId="46C71B53" w14:textId="77777777" w:rsidTr="00D50BCE">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tcPr>
          <w:p w14:paraId="165F6645" w14:textId="77777777" w:rsidR="00550D96" w:rsidRPr="008212B2" w:rsidRDefault="00550D96" w:rsidP="00D50BCE">
            <w:pPr>
              <w:jc w:val="center"/>
              <w:rPr>
                <w:rFonts w:ascii="Georgia" w:hAnsi="Georgia"/>
                <w:bCs/>
                <w:sz w:val="20"/>
                <w:szCs w:val="20"/>
                <w:lang w:val="mk-MK"/>
              </w:rPr>
            </w:pPr>
            <w:r w:rsidRPr="008212B2">
              <w:rPr>
                <w:rFonts w:ascii="Georgia" w:hAnsi="Georgia" w:cs="Arial"/>
                <w:bCs/>
                <w:color w:val="000000"/>
                <w:sz w:val="20"/>
                <w:szCs w:val="20"/>
                <w:lang w:val="mk-MK"/>
              </w:rPr>
              <w:t>1</w:t>
            </w:r>
          </w:p>
        </w:tc>
        <w:tc>
          <w:tcPr>
            <w:tcW w:w="0" w:type="auto"/>
            <w:tcBorders>
              <w:top w:val="outset" w:sz="6" w:space="0" w:color="auto"/>
              <w:left w:val="outset" w:sz="6" w:space="0" w:color="auto"/>
              <w:bottom w:val="outset" w:sz="6" w:space="0" w:color="auto"/>
              <w:right w:val="outset" w:sz="6" w:space="0" w:color="auto"/>
            </w:tcBorders>
            <w:noWrap/>
            <w:vAlign w:val="center"/>
          </w:tcPr>
          <w:p w14:paraId="64E33217" w14:textId="77777777" w:rsidR="00550D96" w:rsidRPr="008212B2" w:rsidRDefault="00550D96" w:rsidP="00D50BCE">
            <w:pPr>
              <w:jc w:val="center"/>
              <w:rPr>
                <w:rFonts w:ascii="Georgia" w:hAnsi="Georgia"/>
                <w:sz w:val="20"/>
                <w:szCs w:val="20"/>
                <w:lang w:val="mk-MK"/>
              </w:rPr>
            </w:pPr>
            <w:r w:rsidRPr="008212B2">
              <w:rPr>
                <w:rFonts w:ascii="Georgia" w:hAnsi="Georgia" w:cs="Arial"/>
                <w:color w:val="000000"/>
                <w:sz w:val="20"/>
                <w:szCs w:val="20"/>
                <w:lang w:val="mk-MK"/>
              </w:rPr>
              <w:t>2</w:t>
            </w:r>
          </w:p>
        </w:tc>
        <w:tc>
          <w:tcPr>
            <w:tcW w:w="0" w:type="auto"/>
            <w:tcBorders>
              <w:top w:val="outset" w:sz="6" w:space="0" w:color="auto"/>
              <w:left w:val="outset" w:sz="6" w:space="0" w:color="auto"/>
              <w:bottom w:val="outset" w:sz="6" w:space="0" w:color="auto"/>
              <w:right w:val="outset" w:sz="6" w:space="0" w:color="auto"/>
            </w:tcBorders>
            <w:noWrap/>
            <w:vAlign w:val="center"/>
          </w:tcPr>
          <w:p w14:paraId="7B059211" w14:textId="77777777" w:rsidR="00550D96" w:rsidRPr="008212B2" w:rsidRDefault="00550D96" w:rsidP="00D50BCE">
            <w:pPr>
              <w:jc w:val="center"/>
              <w:rPr>
                <w:rFonts w:ascii="Georgia" w:hAnsi="Georgia"/>
                <w:sz w:val="20"/>
                <w:szCs w:val="20"/>
                <w:lang w:val="mk-MK"/>
              </w:rPr>
            </w:pPr>
            <w:r w:rsidRPr="008212B2">
              <w:rPr>
                <w:rFonts w:ascii="Georgia" w:hAnsi="Georgia"/>
                <w:color w:val="000000"/>
                <w:sz w:val="20"/>
                <w:szCs w:val="20"/>
                <w:lang w:val="mk-MK"/>
              </w:rPr>
              <w:t>LSB/SBIB</w:t>
            </w:r>
          </w:p>
        </w:tc>
        <w:tc>
          <w:tcPr>
            <w:tcW w:w="0" w:type="auto"/>
            <w:tcBorders>
              <w:top w:val="outset" w:sz="6" w:space="0" w:color="auto"/>
              <w:left w:val="outset" w:sz="6" w:space="0" w:color="auto"/>
              <w:bottom w:val="outset" w:sz="6" w:space="0" w:color="auto"/>
              <w:right w:val="outset" w:sz="6" w:space="0" w:color="auto"/>
            </w:tcBorders>
            <w:noWrap/>
            <w:vAlign w:val="center"/>
          </w:tcPr>
          <w:p w14:paraId="1FC17DBB" w14:textId="77777777" w:rsidR="00550D96" w:rsidRPr="008212B2" w:rsidRDefault="00550D96" w:rsidP="00D50BCE">
            <w:pPr>
              <w:jc w:val="center"/>
              <w:rPr>
                <w:rFonts w:ascii="Georgia" w:hAnsi="Georgia"/>
                <w:lang w:val="mk-MK"/>
              </w:rPr>
            </w:pPr>
            <w:r w:rsidRPr="008212B2">
              <w:rPr>
                <w:rFonts w:ascii="Georgia" w:hAnsi="Georgia" w:cs="Arial"/>
                <w:color w:val="000000"/>
                <w:sz w:val="20"/>
                <w:szCs w:val="20"/>
                <w:lang w:val="mk-MK"/>
              </w:rPr>
              <w:t>1,67</w:t>
            </w:r>
          </w:p>
        </w:tc>
        <w:tc>
          <w:tcPr>
            <w:tcW w:w="0" w:type="auto"/>
            <w:tcBorders>
              <w:top w:val="outset" w:sz="6" w:space="0" w:color="auto"/>
              <w:left w:val="outset" w:sz="6" w:space="0" w:color="auto"/>
              <w:bottom w:val="outset" w:sz="6" w:space="0" w:color="auto"/>
              <w:right w:val="outset" w:sz="6" w:space="0" w:color="auto"/>
            </w:tcBorders>
            <w:noWrap/>
            <w:vAlign w:val="center"/>
          </w:tcPr>
          <w:p w14:paraId="5D01239B" w14:textId="77777777" w:rsidR="00550D96" w:rsidRPr="008212B2" w:rsidRDefault="00550D96" w:rsidP="00D50BCE">
            <w:pPr>
              <w:jc w:val="center"/>
              <w:rPr>
                <w:rFonts w:ascii="Georgia" w:hAnsi="Georgia"/>
                <w:lang w:val="mk-MK"/>
              </w:rPr>
            </w:pPr>
            <w:r w:rsidRPr="008212B2">
              <w:rPr>
                <w:rFonts w:ascii="Georgia" w:hAnsi="Georgia" w:cs="Arial"/>
                <w:color w:val="000000"/>
                <w:sz w:val="20"/>
                <w:szCs w:val="20"/>
                <w:lang w:val="mk-MK"/>
              </w:rPr>
              <w:t>0,16</w:t>
            </w:r>
          </w:p>
        </w:tc>
        <w:tc>
          <w:tcPr>
            <w:tcW w:w="0" w:type="auto"/>
            <w:tcBorders>
              <w:top w:val="outset" w:sz="6" w:space="0" w:color="auto"/>
              <w:left w:val="outset" w:sz="6" w:space="0" w:color="auto"/>
              <w:bottom w:val="outset" w:sz="6" w:space="0" w:color="auto"/>
              <w:right w:val="outset" w:sz="6" w:space="0" w:color="auto"/>
            </w:tcBorders>
            <w:noWrap/>
            <w:vAlign w:val="center"/>
          </w:tcPr>
          <w:p w14:paraId="0FBFE5C0" w14:textId="77777777" w:rsidR="00550D96" w:rsidRPr="008212B2" w:rsidRDefault="00550D96" w:rsidP="00D50BCE">
            <w:pPr>
              <w:jc w:val="center"/>
              <w:rPr>
                <w:rFonts w:ascii="Georgia" w:hAnsi="Georgia"/>
                <w:lang w:val="mk-MK"/>
              </w:rPr>
            </w:pPr>
            <w:r w:rsidRPr="008212B2">
              <w:rPr>
                <w:rFonts w:ascii="Georgia" w:hAnsi="Georgia" w:cs="Arial"/>
                <w:color w:val="000000"/>
                <w:sz w:val="20"/>
                <w:szCs w:val="20"/>
                <w:lang w:val="mk-MK"/>
              </w:rPr>
              <w:t>1,35</w:t>
            </w:r>
          </w:p>
        </w:tc>
        <w:tc>
          <w:tcPr>
            <w:tcW w:w="0" w:type="auto"/>
            <w:tcBorders>
              <w:top w:val="outset" w:sz="6" w:space="0" w:color="auto"/>
              <w:left w:val="outset" w:sz="6" w:space="0" w:color="auto"/>
              <w:bottom w:val="outset" w:sz="6" w:space="0" w:color="auto"/>
              <w:right w:val="outset" w:sz="6" w:space="0" w:color="auto"/>
            </w:tcBorders>
            <w:noWrap/>
            <w:vAlign w:val="center"/>
          </w:tcPr>
          <w:p w14:paraId="4FDDB491" w14:textId="77777777" w:rsidR="00550D96" w:rsidRPr="008212B2" w:rsidRDefault="00550D96" w:rsidP="00D50BCE">
            <w:pPr>
              <w:jc w:val="center"/>
              <w:rPr>
                <w:rFonts w:ascii="Georgia" w:hAnsi="Georgia"/>
                <w:lang w:val="mk-MK"/>
              </w:rPr>
            </w:pPr>
            <w:r w:rsidRPr="008212B2">
              <w:rPr>
                <w:rFonts w:ascii="Georgia" w:hAnsi="Georgia" w:cs="Arial"/>
                <w:color w:val="000000"/>
                <w:sz w:val="20"/>
                <w:szCs w:val="20"/>
                <w:lang w:val="mk-MK"/>
              </w:rPr>
              <w:t>1,99</w:t>
            </w:r>
          </w:p>
        </w:tc>
        <w:tc>
          <w:tcPr>
            <w:tcW w:w="0" w:type="auto"/>
            <w:tcBorders>
              <w:top w:val="outset" w:sz="6" w:space="0" w:color="auto"/>
              <w:left w:val="outset" w:sz="6" w:space="0" w:color="auto"/>
              <w:bottom w:val="outset" w:sz="6" w:space="0" w:color="auto"/>
              <w:right w:val="outset" w:sz="6" w:space="0" w:color="auto"/>
            </w:tcBorders>
            <w:noWrap/>
            <w:vAlign w:val="center"/>
          </w:tcPr>
          <w:p w14:paraId="0764F2E6" w14:textId="77777777" w:rsidR="00550D96" w:rsidRPr="008212B2" w:rsidRDefault="00550D96" w:rsidP="00D50BCE">
            <w:pPr>
              <w:jc w:val="center"/>
              <w:rPr>
                <w:rFonts w:ascii="Georgia" w:hAnsi="Georgia"/>
                <w:sz w:val="20"/>
                <w:szCs w:val="20"/>
                <w:lang w:val="mk-MK"/>
              </w:rPr>
            </w:pPr>
            <w:r w:rsidRPr="008212B2">
              <w:rPr>
                <w:rFonts w:ascii="Georgia" w:hAnsi="Georgia" w:cs="Arial"/>
                <w:color w:val="000000"/>
                <w:sz w:val="20"/>
                <w:szCs w:val="20"/>
                <w:lang w:val="mk-MK"/>
              </w:rPr>
              <w:t>15</w:t>
            </w:r>
          </w:p>
        </w:tc>
      </w:tr>
      <w:tr w:rsidR="00550D96" w:rsidRPr="00AB0A77" w14:paraId="2B477185" w14:textId="77777777" w:rsidTr="00D50BCE">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tcPr>
          <w:p w14:paraId="5F701AB7" w14:textId="77777777" w:rsidR="00550D96" w:rsidRPr="008212B2" w:rsidRDefault="00550D96" w:rsidP="00D50BCE">
            <w:pPr>
              <w:jc w:val="center"/>
              <w:rPr>
                <w:rFonts w:ascii="Georgia" w:hAnsi="Georgia"/>
                <w:bCs/>
                <w:sz w:val="20"/>
                <w:szCs w:val="20"/>
                <w:lang w:val="mk-MK"/>
              </w:rPr>
            </w:pPr>
            <w:r w:rsidRPr="008212B2">
              <w:rPr>
                <w:rFonts w:ascii="Georgia" w:hAnsi="Georgia" w:cs="Arial"/>
                <w:bCs/>
                <w:color w:val="000000"/>
                <w:sz w:val="20"/>
                <w:szCs w:val="20"/>
                <w:lang w:val="mk-MK"/>
              </w:rPr>
              <w:t>2</w:t>
            </w:r>
          </w:p>
        </w:tc>
        <w:tc>
          <w:tcPr>
            <w:tcW w:w="0" w:type="auto"/>
            <w:tcBorders>
              <w:top w:val="outset" w:sz="6" w:space="0" w:color="auto"/>
              <w:left w:val="outset" w:sz="6" w:space="0" w:color="auto"/>
              <w:bottom w:val="outset" w:sz="6" w:space="0" w:color="auto"/>
              <w:right w:val="outset" w:sz="6" w:space="0" w:color="auto"/>
            </w:tcBorders>
            <w:noWrap/>
            <w:vAlign w:val="center"/>
          </w:tcPr>
          <w:p w14:paraId="6ABDB6F8" w14:textId="77777777" w:rsidR="00550D96" w:rsidRPr="008212B2" w:rsidRDefault="00550D96" w:rsidP="00D50BCE">
            <w:pPr>
              <w:jc w:val="center"/>
              <w:rPr>
                <w:rFonts w:ascii="Georgia" w:hAnsi="Georgia"/>
                <w:sz w:val="20"/>
                <w:szCs w:val="20"/>
                <w:lang w:val="mk-MK"/>
              </w:rPr>
            </w:pPr>
            <w:r w:rsidRPr="008212B2">
              <w:rPr>
                <w:rFonts w:ascii="Georgia" w:hAnsi="Georgia" w:cs="Arial"/>
                <w:color w:val="000000"/>
                <w:sz w:val="20"/>
                <w:szCs w:val="20"/>
                <w:lang w:val="mk-MK"/>
              </w:rPr>
              <w:t>2</w:t>
            </w:r>
          </w:p>
        </w:tc>
        <w:tc>
          <w:tcPr>
            <w:tcW w:w="0" w:type="auto"/>
            <w:tcBorders>
              <w:top w:val="outset" w:sz="6" w:space="0" w:color="auto"/>
              <w:left w:val="outset" w:sz="6" w:space="0" w:color="auto"/>
              <w:bottom w:val="outset" w:sz="6" w:space="0" w:color="auto"/>
              <w:right w:val="outset" w:sz="6" w:space="0" w:color="auto"/>
            </w:tcBorders>
            <w:noWrap/>
            <w:vAlign w:val="center"/>
          </w:tcPr>
          <w:p w14:paraId="0B2135CB" w14:textId="77777777" w:rsidR="00550D96" w:rsidRPr="008212B2" w:rsidRDefault="00550D96" w:rsidP="00D50BCE">
            <w:pPr>
              <w:jc w:val="center"/>
              <w:rPr>
                <w:rFonts w:ascii="Georgia" w:hAnsi="Georgia"/>
                <w:sz w:val="20"/>
                <w:szCs w:val="20"/>
                <w:lang w:val="mk-MK"/>
              </w:rPr>
            </w:pPr>
            <w:r w:rsidRPr="008212B2">
              <w:rPr>
                <w:rFonts w:ascii="Georgia" w:hAnsi="Georgia"/>
                <w:color w:val="000000"/>
                <w:sz w:val="20"/>
                <w:szCs w:val="20"/>
                <w:lang w:val="mk-MK"/>
              </w:rPr>
              <w:t>LSA/SBIA</w:t>
            </w:r>
          </w:p>
        </w:tc>
        <w:tc>
          <w:tcPr>
            <w:tcW w:w="0" w:type="auto"/>
            <w:tcBorders>
              <w:top w:val="outset" w:sz="6" w:space="0" w:color="auto"/>
              <w:left w:val="outset" w:sz="6" w:space="0" w:color="auto"/>
              <w:bottom w:val="outset" w:sz="6" w:space="0" w:color="auto"/>
              <w:right w:val="outset" w:sz="6" w:space="0" w:color="auto"/>
            </w:tcBorders>
            <w:noWrap/>
            <w:vAlign w:val="center"/>
          </w:tcPr>
          <w:p w14:paraId="14195D3A" w14:textId="77777777" w:rsidR="00550D96" w:rsidRPr="008212B2" w:rsidRDefault="00550D96" w:rsidP="00D50BCE">
            <w:pPr>
              <w:jc w:val="center"/>
              <w:rPr>
                <w:rFonts w:ascii="Georgia" w:hAnsi="Georgia"/>
                <w:lang w:val="mk-MK"/>
              </w:rPr>
            </w:pPr>
            <w:r w:rsidRPr="008212B2">
              <w:rPr>
                <w:rFonts w:ascii="Georgia" w:hAnsi="Georgia" w:cs="Arial"/>
                <w:color w:val="000000"/>
                <w:sz w:val="20"/>
                <w:szCs w:val="20"/>
                <w:lang w:val="mk-MK"/>
              </w:rPr>
              <w:t>1,67</w:t>
            </w:r>
          </w:p>
        </w:tc>
        <w:tc>
          <w:tcPr>
            <w:tcW w:w="0" w:type="auto"/>
            <w:tcBorders>
              <w:top w:val="outset" w:sz="6" w:space="0" w:color="auto"/>
              <w:left w:val="outset" w:sz="6" w:space="0" w:color="auto"/>
              <w:bottom w:val="outset" w:sz="6" w:space="0" w:color="auto"/>
              <w:right w:val="outset" w:sz="6" w:space="0" w:color="auto"/>
            </w:tcBorders>
            <w:noWrap/>
            <w:vAlign w:val="center"/>
          </w:tcPr>
          <w:p w14:paraId="2C1A418E" w14:textId="77777777" w:rsidR="00550D96" w:rsidRPr="008212B2" w:rsidRDefault="00550D96" w:rsidP="00D50BCE">
            <w:pPr>
              <w:jc w:val="center"/>
              <w:rPr>
                <w:rFonts w:ascii="Georgia" w:hAnsi="Georgia"/>
                <w:lang w:val="mk-MK"/>
              </w:rPr>
            </w:pPr>
            <w:r w:rsidRPr="008212B2">
              <w:rPr>
                <w:rFonts w:ascii="Georgia" w:hAnsi="Georgia" w:cs="Arial"/>
                <w:color w:val="000000"/>
                <w:sz w:val="20"/>
                <w:szCs w:val="20"/>
                <w:lang w:val="mk-MK"/>
              </w:rPr>
              <w:t>0,13</w:t>
            </w:r>
          </w:p>
        </w:tc>
        <w:tc>
          <w:tcPr>
            <w:tcW w:w="0" w:type="auto"/>
            <w:tcBorders>
              <w:top w:val="outset" w:sz="6" w:space="0" w:color="auto"/>
              <w:left w:val="outset" w:sz="6" w:space="0" w:color="auto"/>
              <w:bottom w:val="outset" w:sz="6" w:space="0" w:color="auto"/>
              <w:right w:val="outset" w:sz="6" w:space="0" w:color="auto"/>
            </w:tcBorders>
            <w:noWrap/>
            <w:vAlign w:val="center"/>
          </w:tcPr>
          <w:p w14:paraId="0651A301" w14:textId="77777777" w:rsidR="00550D96" w:rsidRPr="008212B2" w:rsidRDefault="00550D96" w:rsidP="00D50BCE">
            <w:pPr>
              <w:jc w:val="center"/>
              <w:rPr>
                <w:rFonts w:ascii="Georgia" w:hAnsi="Georgia"/>
                <w:lang w:val="mk-MK"/>
              </w:rPr>
            </w:pPr>
            <w:r w:rsidRPr="008212B2">
              <w:rPr>
                <w:rFonts w:ascii="Georgia" w:hAnsi="Georgia" w:cs="Arial"/>
                <w:color w:val="000000"/>
                <w:sz w:val="20"/>
                <w:szCs w:val="20"/>
                <w:lang w:val="mk-MK"/>
              </w:rPr>
              <w:t>1,40</w:t>
            </w:r>
          </w:p>
        </w:tc>
        <w:tc>
          <w:tcPr>
            <w:tcW w:w="0" w:type="auto"/>
            <w:tcBorders>
              <w:top w:val="outset" w:sz="6" w:space="0" w:color="auto"/>
              <w:left w:val="outset" w:sz="6" w:space="0" w:color="auto"/>
              <w:bottom w:val="outset" w:sz="6" w:space="0" w:color="auto"/>
              <w:right w:val="outset" w:sz="6" w:space="0" w:color="auto"/>
            </w:tcBorders>
            <w:noWrap/>
            <w:vAlign w:val="center"/>
          </w:tcPr>
          <w:p w14:paraId="04E71C9B" w14:textId="77777777" w:rsidR="00550D96" w:rsidRPr="008212B2" w:rsidRDefault="00550D96" w:rsidP="00D50BCE">
            <w:pPr>
              <w:jc w:val="center"/>
              <w:rPr>
                <w:rFonts w:ascii="Georgia" w:hAnsi="Georgia"/>
                <w:lang w:val="mk-MK"/>
              </w:rPr>
            </w:pPr>
            <w:r w:rsidRPr="008212B2">
              <w:rPr>
                <w:rFonts w:ascii="Georgia" w:hAnsi="Georgia" w:cs="Arial"/>
                <w:color w:val="000000"/>
                <w:sz w:val="20"/>
                <w:szCs w:val="20"/>
                <w:lang w:val="mk-MK"/>
              </w:rPr>
              <w:t>1,93</w:t>
            </w:r>
          </w:p>
        </w:tc>
        <w:tc>
          <w:tcPr>
            <w:tcW w:w="0" w:type="auto"/>
            <w:tcBorders>
              <w:top w:val="outset" w:sz="6" w:space="0" w:color="auto"/>
              <w:left w:val="outset" w:sz="6" w:space="0" w:color="auto"/>
              <w:bottom w:val="outset" w:sz="6" w:space="0" w:color="auto"/>
              <w:right w:val="outset" w:sz="6" w:space="0" w:color="auto"/>
            </w:tcBorders>
            <w:noWrap/>
            <w:vAlign w:val="center"/>
          </w:tcPr>
          <w:p w14:paraId="31412579" w14:textId="77777777" w:rsidR="00550D96" w:rsidRPr="008212B2" w:rsidRDefault="00550D96" w:rsidP="00D50BCE">
            <w:pPr>
              <w:jc w:val="center"/>
              <w:rPr>
                <w:rFonts w:ascii="Georgia" w:hAnsi="Georgia"/>
                <w:sz w:val="20"/>
                <w:szCs w:val="20"/>
                <w:lang w:val="mk-MK"/>
              </w:rPr>
            </w:pPr>
            <w:r w:rsidRPr="008212B2">
              <w:rPr>
                <w:rFonts w:ascii="Georgia" w:hAnsi="Georgia" w:cs="Arial"/>
                <w:color w:val="000000"/>
                <w:sz w:val="20"/>
                <w:szCs w:val="20"/>
                <w:lang w:val="mk-MK"/>
              </w:rPr>
              <w:t>15</w:t>
            </w:r>
          </w:p>
        </w:tc>
      </w:tr>
      <w:tr w:rsidR="00550D96" w:rsidRPr="00AB0A77" w14:paraId="2F05A055" w14:textId="77777777" w:rsidTr="00D50BCE">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tcPr>
          <w:p w14:paraId="6EDAB7A2" w14:textId="77777777" w:rsidR="00550D96" w:rsidRPr="008212B2" w:rsidRDefault="00550D96" w:rsidP="00D50BCE">
            <w:pPr>
              <w:jc w:val="center"/>
              <w:rPr>
                <w:rFonts w:ascii="Georgia" w:hAnsi="Georgia"/>
                <w:bCs/>
                <w:sz w:val="20"/>
                <w:szCs w:val="20"/>
                <w:lang w:val="mk-MK"/>
              </w:rPr>
            </w:pPr>
            <w:r w:rsidRPr="008212B2">
              <w:rPr>
                <w:rFonts w:ascii="Georgia" w:hAnsi="Georgia" w:cs="Arial"/>
                <w:bCs/>
                <w:color w:val="000000"/>
                <w:sz w:val="20"/>
                <w:szCs w:val="20"/>
                <w:lang w:val="mk-MK"/>
              </w:rPr>
              <w:t>3</w:t>
            </w:r>
          </w:p>
        </w:tc>
        <w:tc>
          <w:tcPr>
            <w:tcW w:w="0" w:type="auto"/>
            <w:tcBorders>
              <w:top w:val="outset" w:sz="6" w:space="0" w:color="auto"/>
              <w:left w:val="outset" w:sz="6" w:space="0" w:color="auto"/>
              <w:bottom w:val="outset" w:sz="6" w:space="0" w:color="auto"/>
              <w:right w:val="outset" w:sz="6" w:space="0" w:color="auto"/>
            </w:tcBorders>
            <w:noWrap/>
            <w:vAlign w:val="center"/>
          </w:tcPr>
          <w:p w14:paraId="57C3A428" w14:textId="77777777" w:rsidR="00550D96" w:rsidRPr="008212B2" w:rsidRDefault="00550D96" w:rsidP="00D50BCE">
            <w:pPr>
              <w:jc w:val="center"/>
              <w:rPr>
                <w:rFonts w:ascii="Georgia" w:hAnsi="Georgia"/>
                <w:sz w:val="20"/>
                <w:szCs w:val="20"/>
                <w:lang w:val="mk-MK"/>
              </w:rPr>
            </w:pPr>
            <w:r w:rsidRPr="008212B2">
              <w:rPr>
                <w:rFonts w:ascii="Georgia" w:hAnsi="Georgia" w:cs="Arial"/>
                <w:color w:val="000000"/>
                <w:sz w:val="20"/>
                <w:szCs w:val="20"/>
                <w:lang w:val="mk-MK"/>
              </w:rPr>
              <w:t>2</w:t>
            </w:r>
          </w:p>
        </w:tc>
        <w:tc>
          <w:tcPr>
            <w:tcW w:w="0" w:type="auto"/>
            <w:tcBorders>
              <w:top w:val="outset" w:sz="6" w:space="0" w:color="auto"/>
              <w:left w:val="outset" w:sz="6" w:space="0" w:color="auto"/>
              <w:bottom w:val="outset" w:sz="6" w:space="0" w:color="auto"/>
              <w:right w:val="outset" w:sz="6" w:space="0" w:color="auto"/>
            </w:tcBorders>
            <w:noWrap/>
            <w:vAlign w:val="center"/>
          </w:tcPr>
          <w:p w14:paraId="077D785D" w14:textId="77777777" w:rsidR="00550D96" w:rsidRPr="008212B2" w:rsidRDefault="00550D96" w:rsidP="00D50BCE">
            <w:pPr>
              <w:jc w:val="center"/>
              <w:rPr>
                <w:rFonts w:ascii="Georgia" w:hAnsi="Georgia"/>
                <w:sz w:val="20"/>
                <w:szCs w:val="20"/>
                <w:lang w:val="mk-MK"/>
              </w:rPr>
            </w:pPr>
            <w:r w:rsidRPr="008212B2">
              <w:rPr>
                <w:rFonts w:ascii="Georgia" w:hAnsi="Georgia"/>
                <w:color w:val="000000"/>
                <w:sz w:val="20"/>
                <w:szCs w:val="20"/>
                <w:lang w:val="mk-MK"/>
              </w:rPr>
              <w:t>LSA/SBI2</w:t>
            </w:r>
          </w:p>
        </w:tc>
        <w:tc>
          <w:tcPr>
            <w:tcW w:w="0" w:type="auto"/>
            <w:tcBorders>
              <w:top w:val="outset" w:sz="6" w:space="0" w:color="auto"/>
              <w:left w:val="outset" w:sz="6" w:space="0" w:color="auto"/>
              <w:bottom w:val="outset" w:sz="6" w:space="0" w:color="auto"/>
              <w:right w:val="outset" w:sz="6" w:space="0" w:color="auto"/>
            </w:tcBorders>
            <w:noWrap/>
            <w:vAlign w:val="center"/>
          </w:tcPr>
          <w:p w14:paraId="737F357D" w14:textId="77777777" w:rsidR="00550D96" w:rsidRPr="008212B2" w:rsidRDefault="00550D96" w:rsidP="00D50BCE">
            <w:pPr>
              <w:jc w:val="center"/>
              <w:rPr>
                <w:rFonts w:ascii="Georgia" w:hAnsi="Georgia"/>
                <w:lang w:val="mk-MK"/>
              </w:rPr>
            </w:pPr>
            <w:r w:rsidRPr="008212B2">
              <w:rPr>
                <w:rFonts w:ascii="Georgia" w:hAnsi="Georgia" w:cs="Arial"/>
                <w:color w:val="000000"/>
                <w:sz w:val="20"/>
                <w:szCs w:val="20"/>
                <w:lang w:val="mk-MK"/>
              </w:rPr>
              <w:t>0,13</w:t>
            </w:r>
          </w:p>
        </w:tc>
        <w:tc>
          <w:tcPr>
            <w:tcW w:w="0" w:type="auto"/>
            <w:tcBorders>
              <w:top w:val="outset" w:sz="6" w:space="0" w:color="auto"/>
              <w:left w:val="outset" w:sz="6" w:space="0" w:color="auto"/>
              <w:bottom w:val="outset" w:sz="6" w:space="0" w:color="auto"/>
              <w:right w:val="outset" w:sz="6" w:space="0" w:color="auto"/>
            </w:tcBorders>
            <w:noWrap/>
            <w:vAlign w:val="center"/>
          </w:tcPr>
          <w:p w14:paraId="7233F4F8" w14:textId="77777777" w:rsidR="00550D96" w:rsidRPr="008212B2" w:rsidRDefault="00550D96" w:rsidP="00D50BCE">
            <w:pPr>
              <w:jc w:val="center"/>
              <w:rPr>
                <w:rFonts w:ascii="Georgia" w:hAnsi="Georgia"/>
                <w:lang w:val="mk-MK"/>
              </w:rPr>
            </w:pPr>
            <w:r w:rsidRPr="008212B2">
              <w:rPr>
                <w:rFonts w:ascii="Georgia" w:hAnsi="Georgia" w:cs="Arial"/>
                <w:color w:val="000000"/>
                <w:sz w:val="20"/>
                <w:szCs w:val="20"/>
                <w:lang w:val="mk-MK"/>
              </w:rPr>
              <w:t>0,09</w:t>
            </w:r>
          </w:p>
        </w:tc>
        <w:tc>
          <w:tcPr>
            <w:tcW w:w="0" w:type="auto"/>
            <w:tcBorders>
              <w:top w:val="outset" w:sz="6" w:space="0" w:color="auto"/>
              <w:left w:val="outset" w:sz="6" w:space="0" w:color="auto"/>
              <w:bottom w:val="outset" w:sz="6" w:space="0" w:color="auto"/>
              <w:right w:val="outset" w:sz="6" w:space="0" w:color="auto"/>
            </w:tcBorders>
            <w:noWrap/>
            <w:vAlign w:val="center"/>
          </w:tcPr>
          <w:p w14:paraId="4E49B1F9" w14:textId="77777777" w:rsidR="00550D96" w:rsidRPr="008212B2" w:rsidRDefault="00550D96" w:rsidP="00D50BCE">
            <w:pPr>
              <w:jc w:val="center"/>
              <w:rPr>
                <w:rFonts w:ascii="Georgia" w:hAnsi="Georgia"/>
                <w:lang w:val="mk-MK"/>
              </w:rPr>
            </w:pPr>
            <w:r w:rsidRPr="008212B2">
              <w:rPr>
                <w:rFonts w:ascii="Georgia" w:hAnsi="Georgia" w:cs="Arial"/>
                <w:color w:val="000000"/>
                <w:sz w:val="20"/>
                <w:szCs w:val="20"/>
                <w:lang w:val="mk-MK"/>
              </w:rPr>
              <w:t>-0,05</w:t>
            </w:r>
          </w:p>
        </w:tc>
        <w:tc>
          <w:tcPr>
            <w:tcW w:w="0" w:type="auto"/>
            <w:tcBorders>
              <w:top w:val="outset" w:sz="6" w:space="0" w:color="auto"/>
              <w:left w:val="outset" w:sz="6" w:space="0" w:color="auto"/>
              <w:bottom w:val="outset" w:sz="6" w:space="0" w:color="auto"/>
              <w:right w:val="outset" w:sz="6" w:space="0" w:color="auto"/>
            </w:tcBorders>
            <w:noWrap/>
            <w:vAlign w:val="center"/>
          </w:tcPr>
          <w:p w14:paraId="7C3D7C3D" w14:textId="77777777" w:rsidR="00550D96" w:rsidRPr="008212B2" w:rsidRDefault="00550D96" w:rsidP="00D50BCE">
            <w:pPr>
              <w:jc w:val="center"/>
              <w:rPr>
                <w:rFonts w:ascii="Georgia" w:hAnsi="Georgia"/>
                <w:lang w:val="mk-MK"/>
              </w:rPr>
            </w:pPr>
            <w:r w:rsidRPr="008212B2">
              <w:rPr>
                <w:rFonts w:ascii="Georgia" w:hAnsi="Georgia" w:cs="Arial"/>
                <w:color w:val="000000"/>
                <w:sz w:val="20"/>
                <w:szCs w:val="20"/>
                <w:lang w:val="mk-MK"/>
              </w:rPr>
              <w:t>0,32</w:t>
            </w:r>
          </w:p>
        </w:tc>
        <w:tc>
          <w:tcPr>
            <w:tcW w:w="0" w:type="auto"/>
            <w:tcBorders>
              <w:top w:val="outset" w:sz="6" w:space="0" w:color="auto"/>
              <w:left w:val="outset" w:sz="6" w:space="0" w:color="auto"/>
              <w:bottom w:val="outset" w:sz="6" w:space="0" w:color="auto"/>
              <w:right w:val="outset" w:sz="6" w:space="0" w:color="auto"/>
            </w:tcBorders>
            <w:noWrap/>
            <w:vAlign w:val="center"/>
          </w:tcPr>
          <w:p w14:paraId="5DD427BF" w14:textId="77777777" w:rsidR="00550D96" w:rsidRPr="008212B2" w:rsidRDefault="00550D96" w:rsidP="00D50BCE">
            <w:pPr>
              <w:jc w:val="center"/>
              <w:rPr>
                <w:rFonts w:ascii="Georgia" w:hAnsi="Georgia"/>
                <w:sz w:val="20"/>
                <w:szCs w:val="20"/>
                <w:lang w:val="mk-MK"/>
              </w:rPr>
            </w:pPr>
            <w:r w:rsidRPr="008212B2">
              <w:rPr>
                <w:rFonts w:ascii="Georgia" w:hAnsi="Georgia" w:cs="Arial"/>
                <w:color w:val="000000"/>
                <w:sz w:val="20"/>
                <w:szCs w:val="20"/>
                <w:lang w:val="mk-MK"/>
              </w:rPr>
              <w:t>15</w:t>
            </w:r>
          </w:p>
        </w:tc>
      </w:tr>
      <w:tr w:rsidR="00550D96" w:rsidRPr="00AB0A77" w14:paraId="58BA6C46" w14:textId="77777777" w:rsidTr="00D50BCE">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tcPr>
          <w:p w14:paraId="05E49D79" w14:textId="77777777" w:rsidR="00550D96" w:rsidRPr="008212B2" w:rsidRDefault="00550D96" w:rsidP="00D50BCE">
            <w:pPr>
              <w:jc w:val="center"/>
              <w:rPr>
                <w:rFonts w:ascii="Georgia" w:hAnsi="Georgia"/>
                <w:bCs/>
                <w:sz w:val="20"/>
                <w:szCs w:val="20"/>
                <w:lang w:val="mk-MK"/>
              </w:rPr>
            </w:pPr>
            <w:r w:rsidRPr="008212B2">
              <w:rPr>
                <w:rFonts w:ascii="Georgia" w:hAnsi="Georgia" w:cs="Arial"/>
                <w:bCs/>
                <w:color w:val="000000"/>
                <w:sz w:val="20"/>
                <w:szCs w:val="20"/>
                <w:lang w:val="mk-MK"/>
              </w:rPr>
              <w:t>4</w:t>
            </w:r>
          </w:p>
        </w:tc>
        <w:tc>
          <w:tcPr>
            <w:tcW w:w="0" w:type="auto"/>
            <w:tcBorders>
              <w:top w:val="outset" w:sz="6" w:space="0" w:color="auto"/>
              <w:left w:val="outset" w:sz="6" w:space="0" w:color="auto"/>
              <w:bottom w:val="outset" w:sz="6" w:space="0" w:color="auto"/>
              <w:right w:val="outset" w:sz="6" w:space="0" w:color="auto"/>
            </w:tcBorders>
            <w:noWrap/>
            <w:vAlign w:val="center"/>
          </w:tcPr>
          <w:p w14:paraId="2E79CE1A" w14:textId="77777777" w:rsidR="00550D96" w:rsidRPr="008212B2" w:rsidRDefault="00550D96" w:rsidP="00D50BCE">
            <w:pPr>
              <w:jc w:val="center"/>
              <w:rPr>
                <w:rFonts w:ascii="Georgia" w:hAnsi="Georgia"/>
                <w:sz w:val="20"/>
                <w:szCs w:val="20"/>
                <w:lang w:val="mk-MK"/>
              </w:rPr>
            </w:pPr>
            <w:r w:rsidRPr="008212B2">
              <w:rPr>
                <w:rFonts w:ascii="Georgia" w:hAnsi="Georgia" w:cs="Arial"/>
                <w:color w:val="000000"/>
                <w:sz w:val="20"/>
                <w:szCs w:val="20"/>
                <w:lang w:val="mk-MK"/>
              </w:rPr>
              <w:t>4</w:t>
            </w:r>
          </w:p>
        </w:tc>
        <w:tc>
          <w:tcPr>
            <w:tcW w:w="0" w:type="auto"/>
            <w:tcBorders>
              <w:top w:val="outset" w:sz="6" w:space="0" w:color="auto"/>
              <w:left w:val="outset" w:sz="6" w:space="0" w:color="auto"/>
              <w:bottom w:val="outset" w:sz="6" w:space="0" w:color="auto"/>
              <w:right w:val="outset" w:sz="6" w:space="0" w:color="auto"/>
            </w:tcBorders>
            <w:noWrap/>
            <w:vAlign w:val="center"/>
          </w:tcPr>
          <w:p w14:paraId="11E47631" w14:textId="77777777" w:rsidR="00550D96" w:rsidRPr="008212B2" w:rsidRDefault="00550D96" w:rsidP="00D50BCE">
            <w:pPr>
              <w:jc w:val="center"/>
              <w:rPr>
                <w:rFonts w:ascii="Georgia" w:hAnsi="Georgia"/>
                <w:sz w:val="20"/>
                <w:szCs w:val="20"/>
                <w:lang w:val="mk-MK"/>
              </w:rPr>
            </w:pPr>
            <w:r w:rsidRPr="008212B2">
              <w:rPr>
                <w:rFonts w:ascii="Georgia" w:hAnsi="Georgia"/>
                <w:color w:val="000000"/>
                <w:sz w:val="20"/>
                <w:szCs w:val="20"/>
                <w:lang w:val="mk-MK"/>
              </w:rPr>
              <w:t>LSB/SBIB</w:t>
            </w:r>
          </w:p>
        </w:tc>
        <w:tc>
          <w:tcPr>
            <w:tcW w:w="0" w:type="auto"/>
            <w:tcBorders>
              <w:top w:val="outset" w:sz="6" w:space="0" w:color="auto"/>
              <w:left w:val="outset" w:sz="6" w:space="0" w:color="auto"/>
              <w:bottom w:val="outset" w:sz="6" w:space="0" w:color="auto"/>
              <w:right w:val="outset" w:sz="6" w:space="0" w:color="auto"/>
            </w:tcBorders>
            <w:noWrap/>
            <w:vAlign w:val="center"/>
          </w:tcPr>
          <w:p w14:paraId="0496F8DE" w14:textId="77777777" w:rsidR="00550D96" w:rsidRPr="008212B2" w:rsidRDefault="00550D96" w:rsidP="00D50BCE">
            <w:pPr>
              <w:jc w:val="center"/>
              <w:rPr>
                <w:rFonts w:ascii="Georgia" w:hAnsi="Georgia"/>
                <w:lang w:val="mk-MK"/>
              </w:rPr>
            </w:pPr>
            <w:r w:rsidRPr="008212B2">
              <w:rPr>
                <w:rFonts w:ascii="Georgia" w:hAnsi="Georgia" w:cs="Arial"/>
                <w:color w:val="000000"/>
                <w:sz w:val="20"/>
                <w:szCs w:val="20"/>
                <w:lang w:val="mk-MK"/>
              </w:rPr>
              <w:t>1,27</w:t>
            </w:r>
          </w:p>
        </w:tc>
        <w:tc>
          <w:tcPr>
            <w:tcW w:w="0" w:type="auto"/>
            <w:tcBorders>
              <w:top w:val="outset" w:sz="6" w:space="0" w:color="auto"/>
              <w:left w:val="outset" w:sz="6" w:space="0" w:color="auto"/>
              <w:bottom w:val="outset" w:sz="6" w:space="0" w:color="auto"/>
              <w:right w:val="outset" w:sz="6" w:space="0" w:color="auto"/>
            </w:tcBorders>
            <w:noWrap/>
            <w:vAlign w:val="center"/>
          </w:tcPr>
          <w:p w14:paraId="2ED5FF91" w14:textId="77777777" w:rsidR="00550D96" w:rsidRPr="008212B2" w:rsidRDefault="00550D96" w:rsidP="00D50BCE">
            <w:pPr>
              <w:jc w:val="center"/>
              <w:rPr>
                <w:rFonts w:ascii="Georgia" w:hAnsi="Georgia"/>
                <w:lang w:val="mk-MK"/>
              </w:rPr>
            </w:pPr>
            <w:r w:rsidRPr="008212B2">
              <w:rPr>
                <w:rFonts w:ascii="Georgia" w:hAnsi="Georgia" w:cs="Arial"/>
                <w:color w:val="000000"/>
                <w:sz w:val="20"/>
                <w:szCs w:val="20"/>
                <w:lang w:val="mk-MK"/>
              </w:rPr>
              <w:t>0,19</w:t>
            </w:r>
          </w:p>
        </w:tc>
        <w:tc>
          <w:tcPr>
            <w:tcW w:w="0" w:type="auto"/>
            <w:tcBorders>
              <w:top w:val="outset" w:sz="6" w:space="0" w:color="auto"/>
              <w:left w:val="outset" w:sz="6" w:space="0" w:color="auto"/>
              <w:bottom w:val="outset" w:sz="6" w:space="0" w:color="auto"/>
              <w:right w:val="outset" w:sz="6" w:space="0" w:color="auto"/>
            </w:tcBorders>
            <w:noWrap/>
            <w:vAlign w:val="center"/>
          </w:tcPr>
          <w:p w14:paraId="62BA29E0" w14:textId="77777777" w:rsidR="00550D96" w:rsidRPr="008212B2" w:rsidRDefault="00550D96" w:rsidP="00D50BCE">
            <w:pPr>
              <w:jc w:val="center"/>
              <w:rPr>
                <w:rFonts w:ascii="Georgia" w:hAnsi="Georgia"/>
                <w:lang w:val="mk-MK"/>
              </w:rPr>
            </w:pPr>
            <w:r w:rsidRPr="008212B2">
              <w:rPr>
                <w:rFonts w:ascii="Georgia" w:hAnsi="Georgia" w:cs="Arial"/>
                <w:color w:val="000000"/>
                <w:sz w:val="20"/>
                <w:szCs w:val="20"/>
                <w:lang w:val="mk-MK"/>
              </w:rPr>
              <w:t>0,95</w:t>
            </w:r>
          </w:p>
        </w:tc>
        <w:tc>
          <w:tcPr>
            <w:tcW w:w="0" w:type="auto"/>
            <w:tcBorders>
              <w:top w:val="outset" w:sz="6" w:space="0" w:color="auto"/>
              <w:left w:val="outset" w:sz="6" w:space="0" w:color="auto"/>
              <w:bottom w:val="outset" w:sz="6" w:space="0" w:color="auto"/>
              <w:right w:val="outset" w:sz="6" w:space="0" w:color="auto"/>
            </w:tcBorders>
            <w:noWrap/>
            <w:vAlign w:val="center"/>
          </w:tcPr>
          <w:p w14:paraId="1AE56C2A" w14:textId="77777777" w:rsidR="00550D96" w:rsidRPr="008212B2" w:rsidRDefault="00550D96" w:rsidP="00D50BCE">
            <w:pPr>
              <w:jc w:val="center"/>
              <w:rPr>
                <w:rFonts w:ascii="Georgia" w:hAnsi="Georgia"/>
                <w:lang w:val="mk-MK"/>
              </w:rPr>
            </w:pPr>
            <w:r w:rsidRPr="008212B2">
              <w:rPr>
                <w:rFonts w:ascii="Georgia" w:hAnsi="Georgia" w:cs="Arial"/>
                <w:color w:val="000000"/>
                <w:sz w:val="20"/>
                <w:szCs w:val="20"/>
                <w:lang w:val="mk-MK"/>
              </w:rPr>
              <w:t>1,59</w:t>
            </w:r>
          </w:p>
        </w:tc>
        <w:tc>
          <w:tcPr>
            <w:tcW w:w="0" w:type="auto"/>
            <w:tcBorders>
              <w:top w:val="outset" w:sz="6" w:space="0" w:color="auto"/>
              <w:left w:val="outset" w:sz="6" w:space="0" w:color="auto"/>
              <w:bottom w:val="outset" w:sz="6" w:space="0" w:color="auto"/>
              <w:right w:val="outset" w:sz="6" w:space="0" w:color="auto"/>
            </w:tcBorders>
            <w:noWrap/>
            <w:vAlign w:val="center"/>
          </w:tcPr>
          <w:p w14:paraId="6E734F69" w14:textId="77777777" w:rsidR="00550D96" w:rsidRPr="008212B2" w:rsidRDefault="00550D96" w:rsidP="00D50BCE">
            <w:pPr>
              <w:jc w:val="center"/>
              <w:rPr>
                <w:rFonts w:ascii="Georgia" w:hAnsi="Georgia"/>
                <w:sz w:val="20"/>
                <w:szCs w:val="20"/>
                <w:lang w:val="mk-MK"/>
              </w:rPr>
            </w:pPr>
            <w:r w:rsidRPr="008212B2">
              <w:rPr>
                <w:rFonts w:ascii="Georgia" w:hAnsi="Georgia" w:cs="Arial"/>
                <w:color w:val="000000"/>
                <w:sz w:val="20"/>
                <w:szCs w:val="20"/>
                <w:lang w:val="mk-MK"/>
              </w:rPr>
              <w:t>15</w:t>
            </w:r>
          </w:p>
        </w:tc>
      </w:tr>
      <w:tr w:rsidR="00550D96" w:rsidRPr="00AB0A77" w14:paraId="10E712D1" w14:textId="77777777" w:rsidTr="00D50BCE">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tcPr>
          <w:p w14:paraId="02D8A076" w14:textId="77777777" w:rsidR="00550D96" w:rsidRPr="008212B2" w:rsidRDefault="00550D96" w:rsidP="00D50BCE">
            <w:pPr>
              <w:jc w:val="center"/>
              <w:rPr>
                <w:rFonts w:ascii="Georgia" w:hAnsi="Georgia"/>
                <w:bCs/>
                <w:sz w:val="20"/>
                <w:szCs w:val="20"/>
                <w:lang w:val="mk-MK"/>
              </w:rPr>
            </w:pPr>
            <w:r w:rsidRPr="008212B2">
              <w:rPr>
                <w:rFonts w:ascii="Georgia" w:hAnsi="Georgia" w:cs="Arial"/>
                <w:bCs/>
                <w:color w:val="000000"/>
                <w:sz w:val="20"/>
                <w:szCs w:val="20"/>
                <w:lang w:val="mk-MK"/>
              </w:rPr>
              <w:t>5</w:t>
            </w:r>
          </w:p>
        </w:tc>
        <w:tc>
          <w:tcPr>
            <w:tcW w:w="0" w:type="auto"/>
            <w:tcBorders>
              <w:top w:val="outset" w:sz="6" w:space="0" w:color="auto"/>
              <w:left w:val="outset" w:sz="6" w:space="0" w:color="auto"/>
              <w:bottom w:val="outset" w:sz="6" w:space="0" w:color="auto"/>
              <w:right w:val="outset" w:sz="6" w:space="0" w:color="auto"/>
            </w:tcBorders>
            <w:noWrap/>
            <w:vAlign w:val="center"/>
          </w:tcPr>
          <w:p w14:paraId="4B9078FA" w14:textId="77777777" w:rsidR="00550D96" w:rsidRPr="008212B2" w:rsidRDefault="00550D96" w:rsidP="00D50BCE">
            <w:pPr>
              <w:jc w:val="center"/>
              <w:rPr>
                <w:rFonts w:ascii="Georgia" w:hAnsi="Georgia"/>
                <w:sz w:val="20"/>
                <w:szCs w:val="20"/>
                <w:lang w:val="mk-MK"/>
              </w:rPr>
            </w:pPr>
            <w:r w:rsidRPr="008212B2">
              <w:rPr>
                <w:rFonts w:ascii="Georgia" w:hAnsi="Georgia" w:cs="Arial"/>
                <w:color w:val="000000"/>
                <w:sz w:val="20"/>
                <w:szCs w:val="20"/>
                <w:lang w:val="mk-MK"/>
              </w:rPr>
              <w:t>4</w:t>
            </w:r>
          </w:p>
        </w:tc>
        <w:tc>
          <w:tcPr>
            <w:tcW w:w="0" w:type="auto"/>
            <w:tcBorders>
              <w:top w:val="outset" w:sz="6" w:space="0" w:color="auto"/>
              <w:left w:val="outset" w:sz="6" w:space="0" w:color="auto"/>
              <w:bottom w:val="outset" w:sz="6" w:space="0" w:color="auto"/>
              <w:right w:val="outset" w:sz="6" w:space="0" w:color="auto"/>
            </w:tcBorders>
            <w:noWrap/>
            <w:vAlign w:val="center"/>
          </w:tcPr>
          <w:p w14:paraId="007DEBD0" w14:textId="77777777" w:rsidR="00550D96" w:rsidRPr="008212B2" w:rsidRDefault="00550D96" w:rsidP="00D50BCE">
            <w:pPr>
              <w:jc w:val="center"/>
              <w:rPr>
                <w:rFonts w:ascii="Georgia" w:hAnsi="Georgia"/>
                <w:sz w:val="20"/>
                <w:szCs w:val="20"/>
                <w:lang w:val="mk-MK"/>
              </w:rPr>
            </w:pPr>
            <w:r w:rsidRPr="008212B2">
              <w:rPr>
                <w:rFonts w:ascii="Georgia" w:hAnsi="Georgia"/>
                <w:color w:val="000000"/>
                <w:sz w:val="20"/>
                <w:szCs w:val="20"/>
                <w:lang w:val="mk-MK"/>
              </w:rPr>
              <w:t>LSA/SBIA</w:t>
            </w:r>
          </w:p>
        </w:tc>
        <w:tc>
          <w:tcPr>
            <w:tcW w:w="0" w:type="auto"/>
            <w:tcBorders>
              <w:top w:val="outset" w:sz="6" w:space="0" w:color="auto"/>
              <w:left w:val="outset" w:sz="6" w:space="0" w:color="auto"/>
              <w:bottom w:val="outset" w:sz="6" w:space="0" w:color="auto"/>
              <w:right w:val="outset" w:sz="6" w:space="0" w:color="auto"/>
            </w:tcBorders>
            <w:noWrap/>
            <w:vAlign w:val="center"/>
          </w:tcPr>
          <w:p w14:paraId="79CC3EA2" w14:textId="77777777" w:rsidR="00550D96" w:rsidRPr="008212B2" w:rsidRDefault="00550D96" w:rsidP="00D50BCE">
            <w:pPr>
              <w:jc w:val="center"/>
              <w:rPr>
                <w:rFonts w:ascii="Georgia" w:hAnsi="Georgia"/>
                <w:lang w:val="mk-MK"/>
              </w:rPr>
            </w:pPr>
            <w:r w:rsidRPr="008212B2">
              <w:rPr>
                <w:rFonts w:ascii="Georgia" w:hAnsi="Georgia" w:cs="Arial"/>
                <w:color w:val="000000"/>
                <w:sz w:val="20"/>
                <w:szCs w:val="20"/>
                <w:lang w:val="mk-MK"/>
              </w:rPr>
              <w:t>1,13</w:t>
            </w:r>
          </w:p>
        </w:tc>
        <w:tc>
          <w:tcPr>
            <w:tcW w:w="0" w:type="auto"/>
            <w:tcBorders>
              <w:top w:val="outset" w:sz="6" w:space="0" w:color="auto"/>
              <w:left w:val="outset" w:sz="6" w:space="0" w:color="auto"/>
              <w:bottom w:val="outset" w:sz="6" w:space="0" w:color="auto"/>
              <w:right w:val="outset" w:sz="6" w:space="0" w:color="auto"/>
            </w:tcBorders>
            <w:noWrap/>
            <w:vAlign w:val="center"/>
          </w:tcPr>
          <w:p w14:paraId="2B8BD646" w14:textId="77777777" w:rsidR="00550D96" w:rsidRPr="008212B2" w:rsidRDefault="00550D96" w:rsidP="00D50BCE">
            <w:pPr>
              <w:jc w:val="center"/>
              <w:rPr>
                <w:rFonts w:ascii="Georgia" w:hAnsi="Georgia"/>
                <w:lang w:val="mk-MK"/>
              </w:rPr>
            </w:pPr>
            <w:r w:rsidRPr="008212B2">
              <w:rPr>
                <w:rFonts w:ascii="Georgia" w:hAnsi="Georgia" w:cs="Arial"/>
                <w:color w:val="000000"/>
                <w:sz w:val="20"/>
                <w:szCs w:val="20"/>
                <w:lang w:val="mk-MK"/>
              </w:rPr>
              <w:t>0,13</w:t>
            </w:r>
          </w:p>
        </w:tc>
        <w:tc>
          <w:tcPr>
            <w:tcW w:w="0" w:type="auto"/>
            <w:tcBorders>
              <w:top w:val="outset" w:sz="6" w:space="0" w:color="auto"/>
              <w:left w:val="outset" w:sz="6" w:space="0" w:color="auto"/>
              <w:bottom w:val="outset" w:sz="6" w:space="0" w:color="auto"/>
              <w:right w:val="outset" w:sz="6" w:space="0" w:color="auto"/>
            </w:tcBorders>
            <w:noWrap/>
            <w:vAlign w:val="center"/>
          </w:tcPr>
          <w:p w14:paraId="2EA7FF64" w14:textId="77777777" w:rsidR="00550D96" w:rsidRPr="008212B2" w:rsidRDefault="00550D96" w:rsidP="00D50BCE">
            <w:pPr>
              <w:jc w:val="center"/>
              <w:rPr>
                <w:rFonts w:ascii="Georgia" w:hAnsi="Georgia"/>
                <w:lang w:val="mk-MK"/>
              </w:rPr>
            </w:pPr>
            <w:r w:rsidRPr="008212B2">
              <w:rPr>
                <w:rFonts w:ascii="Georgia" w:hAnsi="Georgia" w:cs="Arial"/>
                <w:color w:val="000000"/>
                <w:sz w:val="20"/>
                <w:szCs w:val="20"/>
                <w:lang w:val="mk-MK"/>
              </w:rPr>
              <w:t>0,87</w:t>
            </w:r>
          </w:p>
        </w:tc>
        <w:tc>
          <w:tcPr>
            <w:tcW w:w="0" w:type="auto"/>
            <w:tcBorders>
              <w:top w:val="outset" w:sz="6" w:space="0" w:color="auto"/>
              <w:left w:val="outset" w:sz="6" w:space="0" w:color="auto"/>
              <w:bottom w:val="outset" w:sz="6" w:space="0" w:color="auto"/>
              <w:right w:val="outset" w:sz="6" w:space="0" w:color="auto"/>
            </w:tcBorders>
            <w:noWrap/>
            <w:vAlign w:val="center"/>
          </w:tcPr>
          <w:p w14:paraId="7DFD6F7F" w14:textId="77777777" w:rsidR="00550D96" w:rsidRPr="008212B2" w:rsidRDefault="00550D96" w:rsidP="00D50BCE">
            <w:pPr>
              <w:jc w:val="center"/>
              <w:rPr>
                <w:rFonts w:ascii="Georgia" w:hAnsi="Georgia"/>
                <w:lang w:val="mk-MK"/>
              </w:rPr>
            </w:pPr>
            <w:r w:rsidRPr="008212B2">
              <w:rPr>
                <w:rFonts w:ascii="Georgia" w:hAnsi="Georgia" w:cs="Arial"/>
                <w:color w:val="000000"/>
                <w:sz w:val="20"/>
                <w:szCs w:val="20"/>
                <w:lang w:val="mk-MK"/>
              </w:rPr>
              <w:t>1,40</w:t>
            </w:r>
          </w:p>
        </w:tc>
        <w:tc>
          <w:tcPr>
            <w:tcW w:w="0" w:type="auto"/>
            <w:tcBorders>
              <w:top w:val="outset" w:sz="6" w:space="0" w:color="auto"/>
              <w:left w:val="outset" w:sz="6" w:space="0" w:color="auto"/>
              <w:bottom w:val="outset" w:sz="6" w:space="0" w:color="auto"/>
              <w:right w:val="outset" w:sz="6" w:space="0" w:color="auto"/>
            </w:tcBorders>
            <w:noWrap/>
            <w:vAlign w:val="center"/>
          </w:tcPr>
          <w:p w14:paraId="7EAB68F9" w14:textId="77777777" w:rsidR="00550D96" w:rsidRPr="008212B2" w:rsidRDefault="00550D96" w:rsidP="00D50BCE">
            <w:pPr>
              <w:jc w:val="center"/>
              <w:rPr>
                <w:rFonts w:ascii="Georgia" w:hAnsi="Georgia"/>
                <w:sz w:val="20"/>
                <w:szCs w:val="20"/>
                <w:lang w:val="mk-MK"/>
              </w:rPr>
            </w:pPr>
            <w:r w:rsidRPr="008212B2">
              <w:rPr>
                <w:rFonts w:ascii="Georgia" w:hAnsi="Georgia" w:cs="Arial"/>
                <w:color w:val="000000"/>
                <w:sz w:val="20"/>
                <w:szCs w:val="20"/>
                <w:lang w:val="mk-MK"/>
              </w:rPr>
              <w:t>15</w:t>
            </w:r>
          </w:p>
        </w:tc>
      </w:tr>
      <w:tr w:rsidR="00550D96" w:rsidRPr="00AB0A77" w14:paraId="00014FEA" w14:textId="77777777" w:rsidTr="00D50BCE">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tcPr>
          <w:p w14:paraId="0BC9A73B" w14:textId="77777777" w:rsidR="00550D96" w:rsidRPr="008212B2" w:rsidRDefault="00550D96" w:rsidP="00D50BCE">
            <w:pPr>
              <w:jc w:val="center"/>
              <w:rPr>
                <w:rFonts w:ascii="Georgia" w:hAnsi="Georgia"/>
                <w:bCs/>
                <w:sz w:val="20"/>
                <w:szCs w:val="20"/>
                <w:lang w:val="mk-MK"/>
              </w:rPr>
            </w:pPr>
            <w:r w:rsidRPr="008212B2">
              <w:rPr>
                <w:rFonts w:ascii="Georgia" w:hAnsi="Georgia" w:cs="Arial"/>
                <w:bCs/>
                <w:color w:val="000000"/>
                <w:sz w:val="20"/>
                <w:szCs w:val="20"/>
                <w:lang w:val="mk-MK"/>
              </w:rPr>
              <w:t>6</w:t>
            </w:r>
          </w:p>
        </w:tc>
        <w:tc>
          <w:tcPr>
            <w:tcW w:w="0" w:type="auto"/>
            <w:tcBorders>
              <w:top w:val="outset" w:sz="6" w:space="0" w:color="auto"/>
              <w:left w:val="outset" w:sz="6" w:space="0" w:color="auto"/>
              <w:bottom w:val="outset" w:sz="6" w:space="0" w:color="auto"/>
              <w:right w:val="outset" w:sz="6" w:space="0" w:color="auto"/>
            </w:tcBorders>
            <w:noWrap/>
            <w:vAlign w:val="center"/>
          </w:tcPr>
          <w:p w14:paraId="52214AF7" w14:textId="77777777" w:rsidR="00550D96" w:rsidRPr="008212B2" w:rsidRDefault="00550D96" w:rsidP="00D50BCE">
            <w:pPr>
              <w:jc w:val="center"/>
              <w:rPr>
                <w:rFonts w:ascii="Georgia" w:hAnsi="Georgia"/>
                <w:sz w:val="20"/>
                <w:szCs w:val="20"/>
                <w:lang w:val="mk-MK"/>
              </w:rPr>
            </w:pPr>
            <w:r w:rsidRPr="008212B2">
              <w:rPr>
                <w:rFonts w:ascii="Georgia" w:hAnsi="Georgia" w:cs="Arial"/>
                <w:color w:val="000000"/>
                <w:sz w:val="20"/>
                <w:szCs w:val="20"/>
                <w:lang w:val="mk-MK"/>
              </w:rPr>
              <w:t>4</w:t>
            </w:r>
          </w:p>
        </w:tc>
        <w:tc>
          <w:tcPr>
            <w:tcW w:w="0" w:type="auto"/>
            <w:tcBorders>
              <w:top w:val="outset" w:sz="6" w:space="0" w:color="auto"/>
              <w:left w:val="outset" w:sz="6" w:space="0" w:color="auto"/>
              <w:bottom w:val="outset" w:sz="6" w:space="0" w:color="auto"/>
              <w:right w:val="outset" w:sz="6" w:space="0" w:color="auto"/>
            </w:tcBorders>
            <w:noWrap/>
            <w:vAlign w:val="center"/>
          </w:tcPr>
          <w:p w14:paraId="6245B8F9" w14:textId="77777777" w:rsidR="00550D96" w:rsidRPr="008212B2" w:rsidRDefault="00550D96" w:rsidP="00D50BCE">
            <w:pPr>
              <w:jc w:val="center"/>
              <w:rPr>
                <w:rFonts w:ascii="Georgia" w:hAnsi="Georgia"/>
                <w:sz w:val="20"/>
                <w:szCs w:val="20"/>
                <w:lang w:val="mk-MK"/>
              </w:rPr>
            </w:pPr>
            <w:r w:rsidRPr="008212B2">
              <w:rPr>
                <w:rFonts w:ascii="Georgia" w:hAnsi="Georgia"/>
                <w:color w:val="000000"/>
                <w:sz w:val="20"/>
                <w:szCs w:val="20"/>
                <w:lang w:val="mk-MK"/>
              </w:rPr>
              <w:t>LSA/SBI2</w:t>
            </w:r>
          </w:p>
        </w:tc>
        <w:tc>
          <w:tcPr>
            <w:tcW w:w="0" w:type="auto"/>
            <w:tcBorders>
              <w:top w:val="outset" w:sz="6" w:space="0" w:color="auto"/>
              <w:left w:val="outset" w:sz="6" w:space="0" w:color="auto"/>
              <w:bottom w:val="outset" w:sz="6" w:space="0" w:color="auto"/>
              <w:right w:val="outset" w:sz="6" w:space="0" w:color="auto"/>
            </w:tcBorders>
            <w:noWrap/>
            <w:vAlign w:val="center"/>
          </w:tcPr>
          <w:p w14:paraId="27D62118" w14:textId="77777777" w:rsidR="00550D96" w:rsidRPr="008212B2" w:rsidRDefault="00550D96" w:rsidP="00D50BCE">
            <w:pPr>
              <w:jc w:val="center"/>
              <w:rPr>
                <w:rFonts w:ascii="Georgia" w:hAnsi="Georgia"/>
                <w:lang w:val="mk-MK"/>
              </w:rPr>
            </w:pPr>
            <w:r w:rsidRPr="008212B2">
              <w:rPr>
                <w:rFonts w:ascii="Georgia" w:hAnsi="Georgia" w:cs="Arial"/>
                <w:color w:val="000000"/>
                <w:sz w:val="20"/>
                <w:szCs w:val="20"/>
                <w:lang w:val="mk-MK"/>
              </w:rPr>
              <w:t>0,13</w:t>
            </w:r>
          </w:p>
        </w:tc>
        <w:tc>
          <w:tcPr>
            <w:tcW w:w="0" w:type="auto"/>
            <w:tcBorders>
              <w:top w:val="outset" w:sz="6" w:space="0" w:color="auto"/>
              <w:left w:val="outset" w:sz="6" w:space="0" w:color="auto"/>
              <w:bottom w:val="outset" w:sz="6" w:space="0" w:color="auto"/>
              <w:right w:val="outset" w:sz="6" w:space="0" w:color="auto"/>
            </w:tcBorders>
            <w:noWrap/>
            <w:vAlign w:val="center"/>
          </w:tcPr>
          <w:p w14:paraId="5CC05A20" w14:textId="77777777" w:rsidR="00550D96" w:rsidRPr="008212B2" w:rsidRDefault="00550D96" w:rsidP="00D50BCE">
            <w:pPr>
              <w:jc w:val="center"/>
              <w:rPr>
                <w:rFonts w:ascii="Georgia" w:hAnsi="Georgia"/>
                <w:lang w:val="mk-MK"/>
              </w:rPr>
            </w:pPr>
            <w:r w:rsidRPr="008212B2">
              <w:rPr>
                <w:rFonts w:ascii="Georgia" w:hAnsi="Georgia" w:cs="Arial"/>
                <w:color w:val="000000"/>
                <w:sz w:val="20"/>
                <w:szCs w:val="20"/>
                <w:lang w:val="mk-MK"/>
              </w:rPr>
              <w:t>0,09</w:t>
            </w:r>
          </w:p>
        </w:tc>
        <w:tc>
          <w:tcPr>
            <w:tcW w:w="0" w:type="auto"/>
            <w:tcBorders>
              <w:top w:val="outset" w:sz="6" w:space="0" w:color="auto"/>
              <w:left w:val="outset" w:sz="6" w:space="0" w:color="auto"/>
              <w:bottom w:val="outset" w:sz="6" w:space="0" w:color="auto"/>
              <w:right w:val="outset" w:sz="6" w:space="0" w:color="auto"/>
            </w:tcBorders>
            <w:noWrap/>
            <w:vAlign w:val="center"/>
          </w:tcPr>
          <w:p w14:paraId="5A4E779B" w14:textId="77777777" w:rsidR="00550D96" w:rsidRPr="008212B2" w:rsidRDefault="00550D96" w:rsidP="00D50BCE">
            <w:pPr>
              <w:jc w:val="center"/>
              <w:rPr>
                <w:rFonts w:ascii="Georgia" w:hAnsi="Georgia"/>
                <w:lang w:val="mk-MK"/>
              </w:rPr>
            </w:pPr>
            <w:r w:rsidRPr="008212B2">
              <w:rPr>
                <w:rFonts w:ascii="Georgia" w:hAnsi="Georgia" w:cs="Arial"/>
                <w:color w:val="000000"/>
                <w:sz w:val="20"/>
                <w:szCs w:val="20"/>
                <w:lang w:val="mk-MK"/>
              </w:rPr>
              <w:t>-0,05</w:t>
            </w:r>
          </w:p>
        </w:tc>
        <w:tc>
          <w:tcPr>
            <w:tcW w:w="0" w:type="auto"/>
            <w:tcBorders>
              <w:top w:val="outset" w:sz="6" w:space="0" w:color="auto"/>
              <w:left w:val="outset" w:sz="6" w:space="0" w:color="auto"/>
              <w:bottom w:val="outset" w:sz="6" w:space="0" w:color="auto"/>
              <w:right w:val="outset" w:sz="6" w:space="0" w:color="auto"/>
            </w:tcBorders>
            <w:noWrap/>
            <w:vAlign w:val="center"/>
          </w:tcPr>
          <w:p w14:paraId="0F4F6A6D" w14:textId="77777777" w:rsidR="00550D96" w:rsidRPr="008212B2" w:rsidRDefault="00550D96" w:rsidP="00D50BCE">
            <w:pPr>
              <w:jc w:val="center"/>
              <w:rPr>
                <w:rFonts w:ascii="Georgia" w:hAnsi="Georgia"/>
                <w:lang w:val="mk-MK"/>
              </w:rPr>
            </w:pPr>
            <w:r w:rsidRPr="008212B2">
              <w:rPr>
                <w:rFonts w:ascii="Georgia" w:hAnsi="Georgia" w:cs="Arial"/>
                <w:color w:val="000000"/>
                <w:sz w:val="20"/>
                <w:szCs w:val="20"/>
                <w:lang w:val="mk-MK"/>
              </w:rPr>
              <w:t>0,32</w:t>
            </w:r>
          </w:p>
        </w:tc>
        <w:tc>
          <w:tcPr>
            <w:tcW w:w="0" w:type="auto"/>
            <w:tcBorders>
              <w:top w:val="outset" w:sz="6" w:space="0" w:color="auto"/>
              <w:left w:val="outset" w:sz="6" w:space="0" w:color="auto"/>
              <w:bottom w:val="outset" w:sz="6" w:space="0" w:color="auto"/>
              <w:right w:val="outset" w:sz="6" w:space="0" w:color="auto"/>
            </w:tcBorders>
            <w:noWrap/>
            <w:vAlign w:val="center"/>
          </w:tcPr>
          <w:p w14:paraId="74B28766" w14:textId="77777777" w:rsidR="00550D96" w:rsidRPr="008212B2" w:rsidRDefault="00550D96" w:rsidP="00D50BCE">
            <w:pPr>
              <w:jc w:val="center"/>
              <w:rPr>
                <w:rFonts w:ascii="Georgia" w:hAnsi="Georgia"/>
                <w:sz w:val="20"/>
                <w:szCs w:val="20"/>
                <w:lang w:val="mk-MK"/>
              </w:rPr>
            </w:pPr>
            <w:r w:rsidRPr="008212B2">
              <w:rPr>
                <w:rFonts w:ascii="Georgia" w:hAnsi="Georgia" w:cs="Arial"/>
                <w:color w:val="000000"/>
                <w:sz w:val="20"/>
                <w:szCs w:val="20"/>
                <w:lang w:val="mk-MK"/>
              </w:rPr>
              <w:t>15</w:t>
            </w:r>
          </w:p>
        </w:tc>
      </w:tr>
    </w:tbl>
    <w:p w14:paraId="4D638139" w14:textId="77777777" w:rsidR="00550D96" w:rsidRPr="00AB0A77" w:rsidRDefault="00550D96" w:rsidP="00550D96">
      <w:pPr>
        <w:rPr>
          <w:rFonts w:ascii="Arial" w:hAnsi="Arial" w:cs="Arial"/>
          <w:color w:val="000000"/>
          <w:sz w:val="20"/>
          <w:szCs w:val="20"/>
          <w:lang w:val="mk-MK"/>
        </w:rPr>
      </w:pPr>
    </w:p>
    <w:p w14:paraId="7D6150E8" w14:textId="77777777" w:rsidR="00550D96" w:rsidRPr="00AB0A77" w:rsidRDefault="00550D96" w:rsidP="00550D96">
      <w:pPr>
        <w:jc w:val="center"/>
        <w:rPr>
          <w:rFonts w:ascii="Arial" w:hAnsi="Arial" w:cs="Arial"/>
          <w:color w:val="000000"/>
          <w:sz w:val="20"/>
          <w:szCs w:val="20"/>
          <w:lang w:val="mk-MK"/>
        </w:rPr>
      </w:pPr>
      <w:r w:rsidRPr="00C247E6">
        <w:rPr>
          <w:lang w:val="mk-MK"/>
        </w:rPr>
        <w:object w:dxaOrig="7071" w:dyaOrig="5000" w14:anchorId="6F8EF615">
          <v:shape id="_x0000_i1043" type="#_x0000_t75" style="width:353.4pt;height:250.8pt" o:ole="">
            <v:imagedata r:id="rId61" o:title=""/>
          </v:shape>
          <o:OLEObject Type="Embed" ProgID="STATISTICA.Graph" ShapeID="_x0000_i1043" DrawAspect="Content" ObjectID="_1811752123" r:id="rId62">
            <o:FieldCodes>\s</o:FieldCodes>
          </o:OLEObject>
        </w:object>
      </w:r>
    </w:p>
    <w:p w14:paraId="1969BCE2" w14:textId="2C90F4E8" w:rsidR="00550D96" w:rsidRPr="008212B2" w:rsidRDefault="00550D96" w:rsidP="00550D96">
      <w:pPr>
        <w:jc w:val="center"/>
        <w:rPr>
          <w:rFonts w:ascii="Times New Roman" w:hAnsi="Times New Roman" w:cs="Times New Roman"/>
          <w:sz w:val="24"/>
          <w:szCs w:val="24"/>
          <w:lang w:val="mk-MK"/>
        </w:rPr>
      </w:pPr>
      <w:r w:rsidRPr="00AB0A77">
        <w:rPr>
          <w:rFonts w:ascii="Times New Roman" w:hAnsi="Times New Roman" w:cs="Times New Roman"/>
          <w:b/>
          <w:bCs/>
          <w:sz w:val="24"/>
          <w:szCs w:val="24"/>
          <w:lang w:val="mk-MK"/>
        </w:rPr>
        <w:t xml:space="preserve">Графикон </w:t>
      </w:r>
      <w:r w:rsidRPr="008212B2">
        <w:rPr>
          <w:rFonts w:ascii="Times New Roman" w:hAnsi="Times New Roman" w:cs="Times New Roman"/>
          <w:b/>
          <w:bCs/>
          <w:sz w:val="24"/>
          <w:szCs w:val="24"/>
          <w:lang w:val="mk-MK"/>
        </w:rPr>
        <w:t>32</w:t>
      </w:r>
      <w:r w:rsidR="00120B76">
        <w:rPr>
          <w:rFonts w:ascii="Times New Roman" w:hAnsi="Times New Roman" w:cs="Times New Roman"/>
          <w:b/>
          <w:bCs/>
          <w:sz w:val="24"/>
          <w:szCs w:val="24"/>
          <w:lang w:val="mk-MK"/>
        </w:rPr>
        <w:t>:</w:t>
      </w:r>
      <w:r w:rsidR="00120B76" w:rsidRPr="008212B2">
        <w:rPr>
          <w:rFonts w:ascii="Times New Roman" w:hAnsi="Times New Roman" w:cs="Times New Roman"/>
          <w:sz w:val="24"/>
          <w:szCs w:val="24"/>
          <w:lang w:val="mk-MK"/>
        </w:rPr>
        <w:t xml:space="preserve"> </w:t>
      </w:r>
      <w:r w:rsidRPr="008212B2">
        <w:rPr>
          <w:rFonts w:ascii="Times New Roman" w:hAnsi="Times New Roman" w:cs="Times New Roman"/>
          <w:sz w:val="24"/>
          <w:szCs w:val="24"/>
          <w:lang w:val="mk-MK"/>
        </w:rPr>
        <w:t>Состојба на гингивата пред</w:t>
      </w:r>
      <w:r w:rsidR="00120B76">
        <w:rPr>
          <w:rFonts w:ascii="Times New Roman" w:hAnsi="Times New Roman" w:cs="Times New Roman"/>
          <w:sz w:val="24"/>
          <w:szCs w:val="24"/>
          <w:lang w:val="mk-MK"/>
        </w:rPr>
        <w:t>,</w:t>
      </w:r>
      <w:r w:rsidRPr="008212B2">
        <w:rPr>
          <w:rFonts w:ascii="Times New Roman" w:hAnsi="Times New Roman" w:cs="Times New Roman"/>
          <w:sz w:val="24"/>
          <w:szCs w:val="24"/>
          <w:lang w:val="mk-MK"/>
        </w:rPr>
        <w:t xml:space="preserve"> по </w:t>
      </w:r>
      <w:r w:rsidR="00120B76">
        <w:rPr>
          <w:rFonts w:ascii="Times New Roman" w:hAnsi="Times New Roman" w:cs="Times New Roman"/>
          <w:sz w:val="24"/>
          <w:szCs w:val="24"/>
          <w:lang w:val="mk-MK"/>
        </w:rPr>
        <w:t>и</w:t>
      </w:r>
      <w:r w:rsidR="00120B76" w:rsidRPr="008212B2">
        <w:rPr>
          <w:rFonts w:ascii="Times New Roman" w:hAnsi="Times New Roman" w:cs="Times New Roman"/>
          <w:sz w:val="24"/>
          <w:szCs w:val="24"/>
          <w:lang w:val="mk-MK"/>
        </w:rPr>
        <w:t xml:space="preserve"> </w:t>
      </w:r>
      <w:r w:rsidRPr="008212B2">
        <w:rPr>
          <w:rFonts w:ascii="Times New Roman" w:hAnsi="Times New Roman" w:cs="Times New Roman"/>
          <w:sz w:val="24"/>
          <w:szCs w:val="24"/>
          <w:lang w:val="mk-MK"/>
        </w:rPr>
        <w:t>по три недели</w:t>
      </w:r>
    </w:p>
    <w:p w14:paraId="087FF376" w14:textId="77777777" w:rsidR="00550D96" w:rsidRPr="00AB0A77" w:rsidRDefault="00550D96" w:rsidP="00550D96">
      <w:pPr>
        <w:ind w:left="720" w:hanging="180"/>
        <w:jc w:val="center"/>
        <w:rPr>
          <w:rFonts w:ascii="Times New Roman" w:hAnsi="Times New Roman" w:cs="Times New Roman"/>
          <w:color w:val="000000"/>
          <w:sz w:val="24"/>
          <w:szCs w:val="24"/>
          <w:lang w:val="mk-MK"/>
        </w:rPr>
      </w:pPr>
      <w:r w:rsidRPr="008212B2">
        <w:rPr>
          <w:rFonts w:ascii="Times New Roman" w:hAnsi="Times New Roman" w:cs="Times New Roman"/>
          <w:sz w:val="24"/>
          <w:szCs w:val="24"/>
          <w:lang w:val="mk-MK"/>
        </w:rPr>
        <w:t xml:space="preserve">од третманот </w:t>
      </w:r>
      <w:r w:rsidRPr="00AB0A77">
        <w:rPr>
          <w:rFonts w:ascii="Times New Roman" w:hAnsi="Times New Roman" w:cs="Times New Roman"/>
          <w:sz w:val="24"/>
          <w:szCs w:val="24"/>
          <w:lang w:val="mk-MK"/>
        </w:rPr>
        <w:t>во група 1 и група 3</w:t>
      </w:r>
    </w:p>
    <w:p w14:paraId="2FABA2AD" w14:textId="77777777" w:rsidR="00550D96" w:rsidRPr="00AB0A77" w:rsidRDefault="00550D96" w:rsidP="00550D96">
      <w:pPr>
        <w:rPr>
          <w:rFonts w:ascii="Arial" w:hAnsi="Arial" w:cs="Arial"/>
          <w:color w:val="000000"/>
          <w:sz w:val="20"/>
          <w:szCs w:val="20"/>
          <w:lang w:val="mk-MK"/>
        </w:rPr>
      </w:pPr>
    </w:p>
    <w:p w14:paraId="668C9226" w14:textId="5DC50F60" w:rsidR="00550D96" w:rsidRPr="00AB0A77" w:rsidRDefault="00550D96" w:rsidP="00550D96">
      <w:pPr>
        <w:jc w:val="both"/>
        <w:rPr>
          <w:rFonts w:ascii="Times New Roman" w:hAnsi="Times New Roman" w:cs="Times New Roman"/>
          <w:color w:val="000000"/>
          <w:sz w:val="24"/>
          <w:szCs w:val="24"/>
          <w:lang w:val="mk-MK"/>
        </w:rPr>
      </w:pPr>
      <w:r w:rsidRPr="00AB0A77">
        <w:rPr>
          <w:rFonts w:ascii="Times New Roman" w:hAnsi="Times New Roman" w:cs="Times New Roman"/>
          <w:sz w:val="24"/>
          <w:szCs w:val="24"/>
          <w:lang w:val="mk-MK"/>
        </w:rPr>
        <w:t xml:space="preserve">Резултатите прикажани </w:t>
      </w:r>
      <w:r w:rsidR="00C27AF9">
        <w:rPr>
          <w:rFonts w:ascii="Times New Roman" w:hAnsi="Times New Roman" w:cs="Times New Roman"/>
          <w:sz w:val="24"/>
          <w:szCs w:val="24"/>
          <w:lang w:val="mk-MK"/>
        </w:rPr>
        <w:t>во</w:t>
      </w:r>
      <w:r w:rsidR="00C27AF9" w:rsidRPr="00AB0A77">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 xml:space="preserve">табела </w:t>
      </w:r>
      <w:r w:rsidRPr="008212B2">
        <w:rPr>
          <w:rFonts w:ascii="Times New Roman" w:hAnsi="Times New Roman" w:cs="Times New Roman"/>
          <w:sz w:val="24"/>
          <w:szCs w:val="24"/>
          <w:lang w:val="mk-MK"/>
        </w:rPr>
        <w:t>43</w:t>
      </w:r>
      <w:r w:rsidRPr="00AB0A77">
        <w:rPr>
          <w:rFonts w:ascii="Times New Roman" w:hAnsi="Times New Roman" w:cs="Times New Roman"/>
          <w:sz w:val="24"/>
          <w:szCs w:val="24"/>
          <w:lang w:val="mk-MK"/>
        </w:rPr>
        <w:t xml:space="preserve">.1 се </w:t>
      </w:r>
      <w:r w:rsidR="00C27AF9">
        <w:rPr>
          <w:rFonts w:ascii="Times New Roman" w:hAnsi="Times New Roman" w:cs="Times New Roman"/>
          <w:sz w:val="24"/>
          <w:szCs w:val="24"/>
          <w:lang w:val="mk-MK"/>
        </w:rPr>
        <w:t xml:space="preserve">добиени од </w:t>
      </w:r>
      <w:r w:rsidR="00C27AF9">
        <w:rPr>
          <w:rFonts w:ascii="Times New Roman" w:hAnsi="Times New Roman" w:cs="Times New Roman"/>
          <w:sz w:val="24"/>
          <w:szCs w:val="24"/>
          <w:lang w:val="en-US"/>
        </w:rPr>
        <w:t>p</w:t>
      </w:r>
      <w:r w:rsidRPr="008212B2">
        <w:rPr>
          <w:rFonts w:ascii="Times New Roman" w:hAnsi="Times New Roman" w:cs="Times New Roman"/>
          <w:sz w:val="24"/>
          <w:szCs w:val="24"/>
          <w:lang w:val="mk-MK"/>
        </w:rPr>
        <w:t>ost</w:t>
      </w:r>
      <w:r w:rsidR="00C27AF9">
        <w:rPr>
          <w:rFonts w:ascii="Times New Roman" w:hAnsi="Times New Roman" w:cs="Times New Roman"/>
          <w:sz w:val="24"/>
          <w:szCs w:val="24"/>
          <w:lang w:val="en-US"/>
        </w:rPr>
        <w:t xml:space="preserve"> </w:t>
      </w:r>
      <w:r w:rsidRPr="008212B2">
        <w:rPr>
          <w:rFonts w:ascii="Times New Roman" w:hAnsi="Times New Roman" w:cs="Times New Roman"/>
          <w:sz w:val="24"/>
          <w:szCs w:val="24"/>
          <w:lang w:val="mk-MK"/>
        </w:rPr>
        <w:t>hoc</w:t>
      </w:r>
      <w:r w:rsidR="00C27AF9">
        <w:rPr>
          <w:rFonts w:ascii="Times New Roman" w:hAnsi="Times New Roman" w:cs="Times New Roman"/>
          <w:sz w:val="24"/>
          <w:szCs w:val="24"/>
          <w:lang w:val="en-US"/>
        </w:rPr>
        <w:t xml:space="preserve"> </w:t>
      </w:r>
      <w:r w:rsidRPr="00AB0A77">
        <w:rPr>
          <w:rFonts w:ascii="Times New Roman" w:hAnsi="Times New Roman" w:cs="Times New Roman"/>
          <w:color w:val="000000"/>
          <w:sz w:val="24"/>
          <w:szCs w:val="24"/>
          <w:lang w:val="mk-MK"/>
        </w:rPr>
        <w:t xml:space="preserve">анализата </w:t>
      </w:r>
      <w:r w:rsidR="00C27AF9" w:rsidRPr="00AB0A77">
        <w:rPr>
          <w:rFonts w:ascii="Times New Roman" w:hAnsi="Times New Roman" w:cs="Times New Roman"/>
          <w:color w:val="000000"/>
          <w:sz w:val="24"/>
          <w:szCs w:val="24"/>
          <w:lang w:val="mk-MK"/>
        </w:rPr>
        <w:t xml:space="preserve">Bonferroni test </w:t>
      </w:r>
      <w:r w:rsidRPr="00AB0A77">
        <w:rPr>
          <w:rFonts w:ascii="Times New Roman" w:hAnsi="Times New Roman" w:cs="Times New Roman"/>
          <w:color w:val="000000"/>
          <w:sz w:val="24"/>
          <w:szCs w:val="24"/>
          <w:lang w:val="mk-MK"/>
        </w:rPr>
        <w:t xml:space="preserve">и се </w:t>
      </w:r>
      <w:r w:rsidRPr="00AB0A77">
        <w:rPr>
          <w:rFonts w:ascii="Times New Roman" w:hAnsi="Times New Roman" w:cs="Times New Roman"/>
          <w:sz w:val="24"/>
          <w:szCs w:val="24"/>
          <w:lang w:val="mk-MK"/>
        </w:rPr>
        <w:t xml:space="preserve">однесуваат на </w:t>
      </w:r>
      <w:r w:rsidRPr="008212B2">
        <w:rPr>
          <w:rFonts w:ascii="Times New Roman" w:hAnsi="Times New Roman" w:cs="Times New Roman"/>
          <w:sz w:val="24"/>
          <w:szCs w:val="24"/>
          <w:lang w:val="mk-MK"/>
        </w:rPr>
        <w:t>состојбата на гингивата (индекс Loe-Sillnes</w:t>
      </w:r>
      <w:r w:rsidRPr="00AB0A77">
        <w:rPr>
          <w:rFonts w:ascii="Times New Roman" w:hAnsi="Times New Roman" w:cs="Times New Roman"/>
          <w:sz w:val="24"/>
          <w:szCs w:val="24"/>
          <w:lang w:val="mk-MK"/>
        </w:rPr>
        <w:t>/сулкус индекс на крварење</w:t>
      </w:r>
      <w:r w:rsidRPr="008212B2">
        <w:rPr>
          <w:rFonts w:ascii="Times New Roman" w:hAnsi="Times New Roman" w:cs="Times New Roman"/>
          <w:sz w:val="24"/>
          <w:szCs w:val="24"/>
          <w:lang w:val="mk-MK"/>
        </w:rPr>
        <w:t>/</w:t>
      </w:r>
      <w:r w:rsidRPr="008212B2">
        <w:rPr>
          <w:rFonts w:ascii="Times New Roman" w:hAnsi="Times New Roman" w:cs="Times New Roman"/>
          <w:bCs/>
          <w:color w:val="000000"/>
          <w:sz w:val="24"/>
          <w:szCs w:val="24"/>
          <w:lang w:val="mk-MK"/>
        </w:rPr>
        <w:t>LSB/SBI</w:t>
      </w:r>
      <w:r w:rsidRPr="00AB0A77">
        <w:rPr>
          <w:rFonts w:ascii="Times New Roman" w:hAnsi="Times New Roman" w:cs="Times New Roman"/>
          <w:sz w:val="24"/>
          <w:szCs w:val="24"/>
          <w:lang w:val="mk-MK"/>
        </w:rPr>
        <w:t>)</w:t>
      </w:r>
      <w:r w:rsidRPr="008212B2">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 xml:space="preserve">кај пациентите </w:t>
      </w:r>
      <w:r w:rsidRPr="008212B2">
        <w:rPr>
          <w:rFonts w:ascii="Times New Roman" w:hAnsi="Times New Roman" w:cs="Times New Roman"/>
          <w:sz w:val="24"/>
          <w:szCs w:val="24"/>
          <w:lang w:val="mk-MK"/>
        </w:rPr>
        <w:t>пред</w:t>
      </w:r>
      <w:r w:rsidR="00C27AF9">
        <w:rPr>
          <w:rFonts w:ascii="Times New Roman" w:hAnsi="Times New Roman" w:cs="Times New Roman"/>
          <w:sz w:val="24"/>
          <w:szCs w:val="24"/>
          <w:lang w:val="mk-MK"/>
        </w:rPr>
        <w:t>,</w:t>
      </w:r>
      <w:r w:rsidRPr="008212B2">
        <w:rPr>
          <w:rFonts w:ascii="Times New Roman" w:hAnsi="Times New Roman" w:cs="Times New Roman"/>
          <w:sz w:val="24"/>
          <w:szCs w:val="24"/>
          <w:lang w:val="mk-MK"/>
        </w:rPr>
        <w:t xml:space="preserve"> по </w:t>
      </w:r>
      <w:r w:rsidR="00C27AF9">
        <w:rPr>
          <w:rFonts w:ascii="Times New Roman" w:hAnsi="Times New Roman" w:cs="Times New Roman"/>
          <w:sz w:val="24"/>
          <w:szCs w:val="24"/>
          <w:lang w:val="mk-MK"/>
        </w:rPr>
        <w:t>и</w:t>
      </w:r>
      <w:r w:rsidR="00C27AF9" w:rsidRPr="008212B2">
        <w:rPr>
          <w:rFonts w:ascii="Times New Roman" w:hAnsi="Times New Roman" w:cs="Times New Roman"/>
          <w:sz w:val="24"/>
          <w:szCs w:val="24"/>
          <w:lang w:val="mk-MK"/>
        </w:rPr>
        <w:t xml:space="preserve"> </w:t>
      </w:r>
      <w:r w:rsidRPr="008212B2">
        <w:rPr>
          <w:rFonts w:ascii="Times New Roman" w:hAnsi="Times New Roman" w:cs="Times New Roman"/>
          <w:sz w:val="24"/>
          <w:szCs w:val="24"/>
          <w:lang w:val="mk-MK"/>
        </w:rPr>
        <w:t xml:space="preserve">по три недели од третманот во </w:t>
      </w:r>
      <w:r w:rsidRPr="00AB0A77">
        <w:rPr>
          <w:rFonts w:ascii="Times New Roman" w:hAnsi="Times New Roman" w:cs="Times New Roman"/>
          <w:sz w:val="24"/>
          <w:szCs w:val="24"/>
          <w:lang w:val="mk-MK"/>
        </w:rPr>
        <w:t xml:space="preserve">група </w:t>
      </w:r>
      <w:r w:rsidRPr="008212B2">
        <w:rPr>
          <w:rFonts w:ascii="Times New Roman" w:hAnsi="Times New Roman" w:cs="Times New Roman"/>
          <w:sz w:val="24"/>
          <w:szCs w:val="24"/>
          <w:lang w:val="mk-MK"/>
        </w:rPr>
        <w:t>2</w:t>
      </w:r>
      <w:r w:rsidRPr="00AB0A77">
        <w:rPr>
          <w:rFonts w:ascii="Times New Roman" w:hAnsi="Times New Roman" w:cs="Times New Roman"/>
          <w:sz w:val="24"/>
          <w:szCs w:val="24"/>
          <w:lang w:val="mk-MK"/>
        </w:rPr>
        <w:t xml:space="preserve"> и   група </w:t>
      </w:r>
      <w:r w:rsidRPr="008212B2">
        <w:rPr>
          <w:rFonts w:ascii="Times New Roman" w:hAnsi="Times New Roman" w:cs="Times New Roman"/>
          <w:sz w:val="24"/>
          <w:szCs w:val="24"/>
          <w:lang w:val="mk-MK"/>
        </w:rPr>
        <w:t>4.</w:t>
      </w:r>
    </w:p>
    <w:p w14:paraId="39CFAAB3" w14:textId="51643364" w:rsidR="00550D96" w:rsidRPr="00AB0A77" w:rsidRDefault="00550D96" w:rsidP="00550D96">
      <w:pPr>
        <w:jc w:val="both"/>
        <w:rPr>
          <w:rFonts w:ascii="Times New Roman" w:hAnsi="Times New Roman" w:cs="Times New Roman"/>
          <w:color w:val="000000"/>
          <w:sz w:val="24"/>
          <w:szCs w:val="24"/>
          <w:lang w:val="mk-MK"/>
        </w:rPr>
      </w:pPr>
      <w:r w:rsidRPr="00AB0A77">
        <w:rPr>
          <w:rFonts w:ascii="Times New Roman" w:hAnsi="Times New Roman" w:cs="Times New Roman"/>
          <w:sz w:val="24"/>
          <w:szCs w:val="24"/>
          <w:lang w:val="mk-MK"/>
        </w:rPr>
        <w:t xml:space="preserve">Вредноста 0,13 (R1) </w:t>
      </w:r>
      <w:r w:rsidR="00C27AF9">
        <w:rPr>
          <w:rFonts w:ascii="Times New Roman" w:hAnsi="Times New Roman" w:cs="Times New Roman"/>
          <w:sz w:val="24"/>
          <w:szCs w:val="24"/>
          <w:lang w:val="mk-MK"/>
        </w:rPr>
        <w:t>н</w:t>
      </w:r>
      <w:r w:rsidR="00C27AF9" w:rsidRPr="00AB0A77">
        <w:rPr>
          <w:rFonts w:ascii="Times New Roman" w:hAnsi="Times New Roman" w:cs="Times New Roman"/>
          <w:sz w:val="24"/>
          <w:szCs w:val="24"/>
          <w:lang w:val="mk-MK"/>
        </w:rPr>
        <w:t xml:space="preserve">а </w:t>
      </w:r>
      <w:r w:rsidRPr="00AB0A77">
        <w:rPr>
          <w:rFonts w:ascii="Times New Roman" w:hAnsi="Times New Roman" w:cs="Times New Roman"/>
          <w:sz w:val="24"/>
          <w:szCs w:val="24"/>
          <w:lang w:val="mk-MK"/>
        </w:rPr>
        <w:t>индекс</w:t>
      </w:r>
      <w:r w:rsidR="00C27AF9">
        <w:rPr>
          <w:rFonts w:ascii="Times New Roman" w:hAnsi="Times New Roman" w:cs="Times New Roman"/>
          <w:sz w:val="24"/>
          <w:szCs w:val="24"/>
          <w:lang w:val="mk-MK"/>
        </w:rPr>
        <w:t>от</w:t>
      </w:r>
      <w:r w:rsidRPr="00AB0A77">
        <w:rPr>
          <w:rFonts w:ascii="Times New Roman" w:hAnsi="Times New Roman" w:cs="Times New Roman"/>
          <w:sz w:val="24"/>
          <w:szCs w:val="24"/>
          <w:lang w:val="mk-MK"/>
        </w:rPr>
        <w:t xml:space="preserve"> Loe-Sillnes/сулкус индекс</w:t>
      </w:r>
      <w:r w:rsidR="00C27AF9">
        <w:rPr>
          <w:rFonts w:ascii="Times New Roman" w:hAnsi="Times New Roman" w:cs="Times New Roman"/>
          <w:sz w:val="24"/>
          <w:szCs w:val="24"/>
          <w:lang w:val="mk-MK"/>
        </w:rPr>
        <w:t>от</w:t>
      </w:r>
      <w:r w:rsidRPr="00AB0A77">
        <w:rPr>
          <w:rFonts w:ascii="Times New Roman" w:hAnsi="Times New Roman" w:cs="Times New Roman"/>
          <w:sz w:val="24"/>
          <w:szCs w:val="24"/>
          <w:lang w:val="mk-MK"/>
        </w:rPr>
        <w:t xml:space="preserve"> на крварење (</w:t>
      </w:r>
      <w:r w:rsidRPr="00AB0A77">
        <w:rPr>
          <w:rFonts w:ascii="Times New Roman" w:hAnsi="Times New Roman" w:cs="Times New Roman"/>
          <w:color w:val="000000"/>
          <w:sz w:val="24"/>
          <w:szCs w:val="24"/>
          <w:lang w:val="mk-MK"/>
        </w:rPr>
        <w:t>LSА/SBI2)</w:t>
      </w:r>
      <w:r w:rsidRPr="00AB0A77">
        <w:rPr>
          <w:rFonts w:ascii="Times New Roman" w:hAnsi="Times New Roman" w:cs="Times New Roman"/>
          <w:sz w:val="24"/>
          <w:szCs w:val="24"/>
          <w:lang w:val="mk-MK"/>
        </w:rPr>
        <w:t xml:space="preserve"> три недели по третманот во група 4 за p</w:t>
      </w:r>
      <w:r w:rsidR="00C27AF9">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&lt;</w:t>
      </w:r>
      <w:r w:rsidR="00C27AF9">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0,001</w:t>
      </w:r>
      <w:r w:rsidR="00C27AF9">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(p</w:t>
      </w:r>
      <w:r w:rsidR="00C27AF9">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w:t>
      </w:r>
      <w:r w:rsidR="00C27AF9">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 xml:space="preserve">0,000) </w:t>
      </w:r>
      <w:r w:rsidR="00C27AF9">
        <w:rPr>
          <w:rFonts w:ascii="Times New Roman" w:hAnsi="Times New Roman" w:cs="Times New Roman"/>
          <w:sz w:val="24"/>
          <w:szCs w:val="24"/>
          <w:lang w:val="mk-MK"/>
        </w:rPr>
        <w:t xml:space="preserve">е </w:t>
      </w:r>
      <w:r w:rsidR="00C27AF9" w:rsidRPr="00AB0A77">
        <w:rPr>
          <w:rFonts w:ascii="Times New Roman" w:hAnsi="Times New Roman" w:cs="Times New Roman"/>
          <w:sz w:val="24"/>
          <w:szCs w:val="24"/>
          <w:lang w:val="mk-MK"/>
        </w:rPr>
        <w:t>знач</w:t>
      </w:r>
      <w:r w:rsidR="00C27AF9">
        <w:rPr>
          <w:rFonts w:ascii="Times New Roman" w:hAnsi="Times New Roman" w:cs="Times New Roman"/>
          <w:sz w:val="24"/>
          <w:szCs w:val="24"/>
          <w:lang w:val="mk-MK"/>
        </w:rPr>
        <w:t>ител</w:t>
      </w:r>
      <w:r w:rsidR="00C27AF9" w:rsidRPr="00AB0A77">
        <w:rPr>
          <w:rFonts w:ascii="Times New Roman" w:hAnsi="Times New Roman" w:cs="Times New Roman"/>
          <w:sz w:val="24"/>
          <w:szCs w:val="24"/>
          <w:lang w:val="mk-MK"/>
        </w:rPr>
        <w:t xml:space="preserve">но </w:t>
      </w:r>
      <w:r w:rsidRPr="00AB0A77">
        <w:rPr>
          <w:rFonts w:ascii="Times New Roman" w:hAnsi="Times New Roman" w:cs="Times New Roman"/>
          <w:sz w:val="24"/>
          <w:szCs w:val="24"/>
          <w:lang w:val="mk-MK"/>
        </w:rPr>
        <w:t xml:space="preserve">помала од вредноста 1,67 (R1) </w:t>
      </w:r>
      <w:r w:rsidR="00C27AF9">
        <w:rPr>
          <w:rFonts w:ascii="Times New Roman" w:hAnsi="Times New Roman" w:cs="Times New Roman"/>
          <w:sz w:val="24"/>
          <w:szCs w:val="24"/>
          <w:lang w:val="mk-MK"/>
        </w:rPr>
        <w:t>н</w:t>
      </w:r>
      <w:r w:rsidR="00C27AF9" w:rsidRPr="00AB0A77">
        <w:rPr>
          <w:rFonts w:ascii="Times New Roman" w:hAnsi="Times New Roman" w:cs="Times New Roman"/>
          <w:sz w:val="24"/>
          <w:szCs w:val="24"/>
          <w:lang w:val="mk-MK"/>
        </w:rPr>
        <w:t xml:space="preserve">а </w:t>
      </w:r>
      <w:r w:rsidRPr="00AB0A77">
        <w:rPr>
          <w:rFonts w:ascii="Times New Roman" w:hAnsi="Times New Roman" w:cs="Times New Roman"/>
          <w:sz w:val="24"/>
          <w:szCs w:val="24"/>
          <w:lang w:val="mk-MK"/>
        </w:rPr>
        <w:t>индекс</w:t>
      </w:r>
      <w:r w:rsidR="00C27AF9">
        <w:rPr>
          <w:rFonts w:ascii="Times New Roman" w:hAnsi="Times New Roman" w:cs="Times New Roman"/>
          <w:sz w:val="24"/>
          <w:szCs w:val="24"/>
          <w:lang w:val="mk-MK"/>
        </w:rPr>
        <w:t>от</w:t>
      </w:r>
      <w:r w:rsidRPr="00AB0A77">
        <w:rPr>
          <w:rFonts w:ascii="Times New Roman" w:hAnsi="Times New Roman" w:cs="Times New Roman"/>
          <w:sz w:val="24"/>
          <w:szCs w:val="24"/>
          <w:lang w:val="mk-MK"/>
        </w:rPr>
        <w:t xml:space="preserve"> Loe-Sillnes/сулкус индекс</w:t>
      </w:r>
      <w:r w:rsidR="00C27AF9">
        <w:rPr>
          <w:rFonts w:ascii="Times New Roman" w:hAnsi="Times New Roman" w:cs="Times New Roman"/>
          <w:sz w:val="24"/>
          <w:szCs w:val="24"/>
          <w:lang w:val="mk-MK"/>
        </w:rPr>
        <w:t>от</w:t>
      </w:r>
      <w:r w:rsidRPr="00AB0A77">
        <w:rPr>
          <w:rFonts w:ascii="Times New Roman" w:hAnsi="Times New Roman" w:cs="Times New Roman"/>
          <w:sz w:val="24"/>
          <w:szCs w:val="24"/>
          <w:lang w:val="mk-MK"/>
        </w:rPr>
        <w:t xml:space="preserve"> на крварење (</w:t>
      </w:r>
      <w:r w:rsidRPr="00AB0A77">
        <w:rPr>
          <w:rFonts w:ascii="Times New Roman" w:hAnsi="Times New Roman" w:cs="Times New Roman"/>
          <w:color w:val="000000"/>
          <w:sz w:val="24"/>
          <w:szCs w:val="24"/>
          <w:lang w:val="mk-MK"/>
        </w:rPr>
        <w:t>LSB/SBIB) пред третманот</w:t>
      </w:r>
      <w:r w:rsidRPr="00AB0A77">
        <w:rPr>
          <w:rFonts w:ascii="Times New Roman" w:hAnsi="Times New Roman" w:cs="Times New Roman"/>
          <w:sz w:val="24"/>
          <w:szCs w:val="24"/>
          <w:lang w:val="mk-MK"/>
        </w:rPr>
        <w:t xml:space="preserve"> во група 2</w:t>
      </w:r>
      <w:r w:rsidRPr="00AB0A77">
        <w:rPr>
          <w:rFonts w:ascii="Times New Roman" w:hAnsi="Times New Roman" w:cs="Times New Roman"/>
          <w:color w:val="000000"/>
          <w:sz w:val="24"/>
          <w:szCs w:val="24"/>
          <w:lang w:val="mk-MK"/>
        </w:rPr>
        <w:t xml:space="preserve">; </w:t>
      </w:r>
      <w:r w:rsidRPr="00AB0A77">
        <w:rPr>
          <w:rFonts w:ascii="Times New Roman" w:hAnsi="Times New Roman" w:cs="Times New Roman"/>
          <w:sz w:val="24"/>
          <w:szCs w:val="24"/>
          <w:lang w:val="mk-MK"/>
        </w:rPr>
        <w:t xml:space="preserve">вредноста 0,13 (R1) </w:t>
      </w:r>
      <w:r w:rsidR="00C27AF9">
        <w:rPr>
          <w:rFonts w:ascii="Times New Roman" w:hAnsi="Times New Roman" w:cs="Times New Roman"/>
          <w:sz w:val="24"/>
          <w:szCs w:val="24"/>
          <w:lang w:val="mk-MK"/>
        </w:rPr>
        <w:t>н</w:t>
      </w:r>
      <w:r w:rsidR="00C27AF9" w:rsidRPr="00AB0A77">
        <w:rPr>
          <w:rFonts w:ascii="Times New Roman" w:hAnsi="Times New Roman" w:cs="Times New Roman"/>
          <w:sz w:val="24"/>
          <w:szCs w:val="24"/>
          <w:lang w:val="mk-MK"/>
        </w:rPr>
        <w:t xml:space="preserve">а </w:t>
      </w:r>
      <w:r w:rsidRPr="00AB0A77">
        <w:rPr>
          <w:rFonts w:ascii="Times New Roman" w:hAnsi="Times New Roman" w:cs="Times New Roman"/>
          <w:sz w:val="24"/>
          <w:szCs w:val="24"/>
          <w:lang w:val="mk-MK"/>
        </w:rPr>
        <w:t>индекс</w:t>
      </w:r>
      <w:r w:rsidR="00C27AF9">
        <w:rPr>
          <w:rFonts w:ascii="Times New Roman" w:hAnsi="Times New Roman" w:cs="Times New Roman"/>
          <w:sz w:val="24"/>
          <w:szCs w:val="24"/>
          <w:lang w:val="mk-MK"/>
        </w:rPr>
        <w:t>от</w:t>
      </w:r>
      <w:r w:rsidRPr="00AB0A77">
        <w:rPr>
          <w:rFonts w:ascii="Times New Roman" w:hAnsi="Times New Roman" w:cs="Times New Roman"/>
          <w:sz w:val="24"/>
          <w:szCs w:val="24"/>
          <w:lang w:val="mk-MK"/>
        </w:rPr>
        <w:t xml:space="preserve"> Loe-Sillnes/сулкус индекс</w:t>
      </w:r>
      <w:r w:rsidR="00C27AF9">
        <w:rPr>
          <w:rFonts w:ascii="Times New Roman" w:hAnsi="Times New Roman" w:cs="Times New Roman"/>
          <w:sz w:val="24"/>
          <w:szCs w:val="24"/>
          <w:lang w:val="mk-MK"/>
        </w:rPr>
        <w:t>от</w:t>
      </w:r>
      <w:r w:rsidRPr="00AB0A77">
        <w:rPr>
          <w:rFonts w:ascii="Times New Roman" w:hAnsi="Times New Roman" w:cs="Times New Roman"/>
          <w:sz w:val="24"/>
          <w:szCs w:val="24"/>
          <w:lang w:val="mk-MK"/>
        </w:rPr>
        <w:t xml:space="preserve"> на крварење (</w:t>
      </w:r>
      <w:r w:rsidRPr="00AB0A77">
        <w:rPr>
          <w:rFonts w:ascii="Times New Roman" w:hAnsi="Times New Roman" w:cs="Times New Roman"/>
          <w:color w:val="000000"/>
          <w:sz w:val="24"/>
          <w:szCs w:val="24"/>
          <w:lang w:val="mk-MK"/>
        </w:rPr>
        <w:t>LSА/SBI2)</w:t>
      </w:r>
      <w:r w:rsidRPr="00AB0A77">
        <w:rPr>
          <w:rFonts w:ascii="Times New Roman" w:hAnsi="Times New Roman" w:cs="Times New Roman"/>
          <w:sz w:val="24"/>
          <w:szCs w:val="24"/>
          <w:lang w:val="mk-MK"/>
        </w:rPr>
        <w:t xml:space="preserve"> три недели по третманот во група 4 за p</w:t>
      </w:r>
      <w:r w:rsidR="00C27AF9">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&lt;</w:t>
      </w:r>
      <w:r w:rsidR="00C27AF9">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0,001</w:t>
      </w:r>
      <w:r w:rsidR="00C27AF9">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(p</w:t>
      </w:r>
      <w:r w:rsidR="00C27AF9">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w:t>
      </w:r>
      <w:r w:rsidR="00C27AF9">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 xml:space="preserve">0,000) </w:t>
      </w:r>
      <w:r w:rsidR="00C27AF9">
        <w:rPr>
          <w:rFonts w:ascii="Times New Roman" w:hAnsi="Times New Roman" w:cs="Times New Roman"/>
          <w:sz w:val="24"/>
          <w:szCs w:val="24"/>
          <w:lang w:val="mk-MK"/>
        </w:rPr>
        <w:t xml:space="preserve">е </w:t>
      </w:r>
      <w:r w:rsidR="00C27AF9" w:rsidRPr="00AB0A77">
        <w:rPr>
          <w:rFonts w:ascii="Times New Roman" w:hAnsi="Times New Roman" w:cs="Times New Roman"/>
          <w:sz w:val="24"/>
          <w:szCs w:val="24"/>
          <w:lang w:val="mk-MK"/>
        </w:rPr>
        <w:t>знач</w:t>
      </w:r>
      <w:r w:rsidR="00C27AF9">
        <w:rPr>
          <w:rFonts w:ascii="Times New Roman" w:hAnsi="Times New Roman" w:cs="Times New Roman"/>
          <w:sz w:val="24"/>
          <w:szCs w:val="24"/>
          <w:lang w:val="mk-MK"/>
        </w:rPr>
        <w:t>ител</w:t>
      </w:r>
      <w:r w:rsidR="00C27AF9" w:rsidRPr="00AB0A77">
        <w:rPr>
          <w:rFonts w:ascii="Times New Roman" w:hAnsi="Times New Roman" w:cs="Times New Roman"/>
          <w:sz w:val="24"/>
          <w:szCs w:val="24"/>
          <w:lang w:val="mk-MK"/>
        </w:rPr>
        <w:t xml:space="preserve">но </w:t>
      </w:r>
      <w:r w:rsidRPr="00AB0A77">
        <w:rPr>
          <w:rFonts w:ascii="Times New Roman" w:hAnsi="Times New Roman" w:cs="Times New Roman"/>
          <w:sz w:val="24"/>
          <w:szCs w:val="24"/>
          <w:lang w:val="mk-MK"/>
        </w:rPr>
        <w:t xml:space="preserve">помала од вредноста 1,67 (R1) </w:t>
      </w:r>
      <w:r w:rsidR="00C27AF9">
        <w:rPr>
          <w:rFonts w:ascii="Times New Roman" w:hAnsi="Times New Roman" w:cs="Times New Roman"/>
          <w:sz w:val="24"/>
          <w:szCs w:val="24"/>
          <w:lang w:val="mk-MK"/>
        </w:rPr>
        <w:t>н</w:t>
      </w:r>
      <w:r w:rsidR="00C27AF9" w:rsidRPr="00AB0A77">
        <w:rPr>
          <w:rFonts w:ascii="Times New Roman" w:hAnsi="Times New Roman" w:cs="Times New Roman"/>
          <w:sz w:val="24"/>
          <w:szCs w:val="24"/>
          <w:lang w:val="mk-MK"/>
        </w:rPr>
        <w:t xml:space="preserve">а </w:t>
      </w:r>
      <w:r w:rsidRPr="00AB0A77">
        <w:rPr>
          <w:rFonts w:ascii="Times New Roman" w:hAnsi="Times New Roman" w:cs="Times New Roman"/>
          <w:sz w:val="24"/>
          <w:szCs w:val="24"/>
          <w:lang w:val="mk-MK"/>
        </w:rPr>
        <w:t>индекс</w:t>
      </w:r>
      <w:r w:rsidR="00C27AF9">
        <w:rPr>
          <w:rFonts w:ascii="Times New Roman" w:hAnsi="Times New Roman" w:cs="Times New Roman"/>
          <w:sz w:val="24"/>
          <w:szCs w:val="24"/>
          <w:lang w:val="mk-MK"/>
        </w:rPr>
        <w:t>от</w:t>
      </w:r>
      <w:r w:rsidRPr="00AB0A77">
        <w:rPr>
          <w:rFonts w:ascii="Times New Roman" w:hAnsi="Times New Roman" w:cs="Times New Roman"/>
          <w:sz w:val="24"/>
          <w:szCs w:val="24"/>
          <w:lang w:val="mk-MK"/>
        </w:rPr>
        <w:t xml:space="preserve"> Loe-Sillnes/сулкус индекс</w:t>
      </w:r>
      <w:r w:rsidR="00C27AF9">
        <w:rPr>
          <w:rFonts w:ascii="Times New Roman" w:hAnsi="Times New Roman" w:cs="Times New Roman"/>
          <w:sz w:val="24"/>
          <w:szCs w:val="24"/>
          <w:lang w:val="mk-MK"/>
        </w:rPr>
        <w:t>от</w:t>
      </w:r>
      <w:r w:rsidRPr="00AB0A77">
        <w:rPr>
          <w:rFonts w:ascii="Times New Roman" w:hAnsi="Times New Roman" w:cs="Times New Roman"/>
          <w:sz w:val="24"/>
          <w:szCs w:val="24"/>
          <w:lang w:val="mk-MK"/>
        </w:rPr>
        <w:t xml:space="preserve"> на крварење (</w:t>
      </w:r>
      <w:r w:rsidRPr="00AB0A77">
        <w:rPr>
          <w:rFonts w:ascii="Times New Roman" w:hAnsi="Times New Roman" w:cs="Times New Roman"/>
          <w:color w:val="000000"/>
          <w:sz w:val="24"/>
          <w:szCs w:val="24"/>
          <w:lang w:val="mk-MK"/>
        </w:rPr>
        <w:t>LSА/SBIА) по третманот</w:t>
      </w:r>
      <w:r w:rsidRPr="00AB0A77">
        <w:rPr>
          <w:rFonts w:ascii="Times New Roman" w:hAnsi="Times New Roman" w:cs="Times New Roman"/>
          <w:sz w:val="24"/>
          <w:szCs w:val="24"/>
          <w:lang w:val="mk-MK"/>
        </w:rPr>
        <w:t xml:space="preserve"> во група 2</w:t>
      </w:r>
      <w:r w:rsidRPr="00AB0A77">
        <w:rPr>
          <w:rFonts w:ascii="Times New Roman" w:hAnsi="Times New Roman" w:cs="Times New Roman"/>
          <w:color w:val="000000"/>
          <w:sz w:val="24"/>
          <w:szCs w:val="24"/>
          <w:lang w:val="mk-MK"/>
        </w:rPr>
        <w:t>;</w:t>
      </w:r>
      <w:r w:rsidRPr="00AB0A77">
        <w:rPr>
          <w:rFonts w:ascii="Times New Roman" w:hAnsi="Times New Roman" w:cs="Times New Roman"/>
          <w:sz w:val="24"/>
          <w:szCs w:val="24"/>
          <w:lang w:val="mk-MK"/>
        </w:rPr>
        <w:t xml:space="preserve"> вредноста 0,13 (R1) </w:t>
      </w:r>
      <w:r w:rsidR="00C27AF9">
        <w:rPr>
          <w:rFonts w:ascii="Times New Roman" w:hAnsi="Times New Roman" w:cs="Times New Roman"/>
          <w:sz w:val="24"/>
          <w:szCs w:val="24"/>
          <w:lang w:val="mk-MK"/>
        </w:rPr>
        <w:t>н</w:t>
      </w:r>
      <w:r w:rsidR="00C27AF9" w:rsidRPr="00AB0A77">
        <w:rPr>
          <w:rFonts w:ascii="Times New Roman" w:hAnsi="Times New Roman" w:cs="Times New Roman"/>
          <w:sz w:val="24"/>
          <w:szCs w:val="24"/>
          <w:lang w:val="mk-MK"/>
        </w:rPr>
        <w:t xml:space="preserve">а </w:t>
      </w:r>
      <w:r w:rsidRPr="00AB0A77">
        <w:rPr>
          <w:rFonts w:ascii="Times New Roman" w:hAnsi="Times New Roman" w:cs="Times New Roman"/>
          <w:sz w:val="24"/>
          <w:szCs w:val="24"/>
          <w:lang w:val="mk-MK"/>
        </w:rPr>
        <w:t>индекс</w:t>
      </w:r>
      <w:r w:rsidR="00C27AF9">
        <w:rPr>
          <w:rFonts w:ascii="Times New Roman" w:hAnsi="Times New Roman" w:cs="Times New Roman"/>
          <w:sz w:val="24"/>
          <w:szCs w:val="24"/>
          <w:lang w:val="mk-MK"/>
        </w:rPr>
        <w:t>от</w:t>
      </w:r>
      <w:r w:rsidRPr="00AB0A77">
        <w:rPr>
          <w:rFonts w:ascii="Times New Roman" w:hAnsi="Times New Roman" w:cs="Times New Roman"/>
          <w:sz w:val="24"/>
          <w:szCs w:val="24"/>
          <w:lang w:val="mk-MK"/>
        </w:rPr>
        <w:t xml:space="preserve"> Loe-Sillnes/сулкус индекс</w:t>
      </w:r>
      <w:r w:rsidR="00C27AF9">
        <w:rPr>
          <w:rFonts w:ascii="Times New Roman" w:hAnsi="Times New Roman" w:cs="Times New Roman"/>
          <w:sz w:val="24"/>
          <w:szCs w:val="24"/>
          <w:lang w:val="mk-MK"/>
        </w:rPr>
        <w:t>от</w:t>
      </w:r>
      <w:r w:rsidRPr="00AB0A77">
        <w:rPr>
          <w:rFonts w:ascii="Times New Roman" w:hAnsi="Times New Roman" w:cs="Times New Roman"/>
          <w:sz w:val="24"/>
          <w:szCs w:val="24"/>
          <w:lang w:val="mk-MK"/>
        </w:rPr>
        <w:t xml:space="preserve"> на крварење (</w:t>
      </w:r>
      <w:r w:rsidRPr="00AB0A77">
        <w:rPr>
          <w:rFonts w:ascii="Times New Roman" w:hAnsi="Times New Roman" w:cs="Times New Roman"/>
          <w:color w:val="000000"/>
          <w:sz w:val="24"/>
          <w:szCs w:val="24"/>
          <w:lang w:val="mk-MK"/>
        </w:rPr>
        <w:t>LSА/SBI2)</w:t>
      </w:r>
      <w:r w:rsidRPr="00AB0A77">
        <w:rPr>
          <w:rFonts w:ascii="Times New Roman" w:hAnsi="Times New Roman" w:cs="Times New Roman"/>
          <w:sz w:val="24"/>
          <w:szCs w:val="24"/>
          <w:lang w:val="mk-MK"/>
        </w:rPr>
        <w:t xml:space="preserve"> три недели по третманот во група 4 за p</w:t>
      </w:r>
      <w:r w:rsidR="00C27AF9">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&lt;</w:t>
      </w:r>
      <w:r w:rsidR="00C27AF9">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0,001</w:t>
      </w:r>
      <w:r w:rsidR="00C27AF9">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(p</w:t>
      </w:r>
      <w:r w:rsidR="00C27AF9">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w:t>
      </w:r>
      <w:r w:rsidR="00C27AF9">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 xml:space="preserve">0,000) </w:t>
      </w:r>
      <w:r w:rsidR="00C27AF9">
        <w:rPr>
          <w:rFonts w:ascii="Times New Roman" w:hAnsi="Times New Roman" w:cs="Times New Roman"/>
          <w:sz w:val="24"/>
          <w:szCs w:val="24"/>
          <w:lang w:val="mk-MK"/>
        </w:rPr>
        <w:t xml:space="preserve">е </w:t>
      </w:r>
      <w:r w:rsidR="00C27AF9" w:rsidRPr="00AB0A77">
        <w:rPr>
          <w:rFonts w:ascii="Times New Roman" w:hAnsi="Times New Roman" w:cs="Times New Roman"/>
          <w:sz w:val="24"/>
          <w:szCs w:val="24"/>
          <w:lang w:val="mk-MK"/>
        </w:rPr>
        <w:t>знач</w:t>
      </w:r>
      <w:r w:rsidR="00C27AF9">
        <w:rPr>
          <w:rFonts w:ascii="Times New Roman" w:hAnsi="Times New Roman" w:cs="Times New Roman"/>
          <w:sz w:val="24"/>
          <w:szCs w:val="24"/>
          <w:lang w:val="mk-MK"/>
        </w:rPr>
        <w:t>ител</w:t>
      </w:r>
      <w:r w:rsidR="00C27AF9" w:rsidRPr="00AB0A77">
        <w:rPr>
          <w:rFonts w:ascii="Times New Roman" w:hAnsi="Times New Roman" w:cs="Times New Roman"/>
          <w:sz w:val="24"/>
          <w:szCs w:val="24"/>
          <w:lang w:val="mk-MK"/>
        </w:rPr>
        <w:t xml:space="preserve">но </w:t>
      </w:r>
      <w:r w:rsidRPr="00AB0A77">
        <w:rPr>
          <w:rFonts w:ascii="Times New Roman" w:hAnsi="Times New Roman" w:cs="Times New Roman"/>
          <w:sz w:val="24"/>
          <w:szCs w:val="24"/>
          <w:lang w:val="mk-MK"/>
        </w:rPr>
        <w:t xml:space="preserve">помала од вредноста 1,27 (R1) </w:t>
      </w:r>
      <w:r w:rsidR="00C27AF9">
        <w:rPr>
          <w:rFonts w:ascii="Times New Roman" w:hAnsi="Times New Roman" w:cs="Times New Roman"/>
          <w:sz w:val="24"/>
          <w:szCs w:val="24"/>
          <w:lang w:val="mk-MK"/>
        </w:rPr>
        <w:t>н</w:t>
      </w:r>
      <w:r w:rsidR="00C27AF9" w:rsidRPr="00AB0A77">
        <w:rPr>
          <w:rFonts w:ascii="Times New Roman" w:hAnsi="Times New Roman" w:cs="Times New Roman"/>
          <w:sz w:val="24"/>
          <w:szCs w:val="24"/>
          <w:lang w:val="mk-MK"/>
        </w:rPr>
        <w:t xml:space="preserve">а </w:t>
      </w:r>
      <w:r w:rsidRPr="00AB0A77">
        <w:rPr>
          <w:rFonts w:ascii="Times New Roman" w:hAnsi="Times New Roman" w:cs="Times New Roman"/>
          <w:sz w:val="24"/>
          <w:szCs w:val="24"/>
          <w:lang w:val="mk-MK"/>
        </w:rPr>
        <w:t>индекс</w:t>
      </w:r>
      <w:r w:rsidR="00C27AF9">
        <w:rPr>
          <w:rFonts w:ascii="Times New Roman" w:hAnsi="Times New Roman" w:cs="Times New Roman"/>
          <w:sz w:val="24"/>
          <w:szCs w:val="24"/>
          <w:lang w:val="mk-MK"/>
        </w:rPr>
        <w:t>от</w:t>
      </w:r>
      <w:r w:rsidRPr="00AB0A77">
        <w:rPr>
          <w:rFonts w:ascii="Times New Roman" w:hAnsi="Times New Roman" w:cs="Times New Roman"/>
          <w:sz w:val="24"/>
          <w:szCs w:val="24"/>
          <w:lang w:val="mk-MK"/>
        </w:rPr>
        <w:t xml:space="preserve"> Loe-Sillnes/сулкус индекс</w:t>
      </w:r>
      <w:r w:rsidR="00C27AF9">
        <w:rPr>
          <w:rFonts w:ascii="Times New Roman" w:hAnsi="Times New Roman" w:cs="Times New Roman"/>
          <w:sz w:val="24"/>
          <w:szCs w:val="24"/>
          <w:lang w:val="mk-MK"/>
        </w:rPr>
        <w:t>от</w:t>
      </w:r>
      <w:r w:rsidRPr="00AB0A77">
        <w:rPr>
          <w:rFonts w:ascii="Times New Roman" w:hAnsi="Times New Roman" w:cs="Times New Roman"/>
          <w:sz w:val="24"/>
          <w:szCs w:val="24"/>
          <w:lang w:val="mk-MK"/>
        </w:rPr>
        <w:t xml:space="preserve"> на крварење (</w:t>
      </w:r>
      <w:r w:rsidRPr="00AB0A77">
        <w:rPr>
          <w:rFonts w:ascii="Times New Roman" w:hAnsi="Times New Roman" w:cs="Times New Roman"/>
          <w:color w:val="000000"/>
          <w:sz w:val="24"/>
          <w:szCs w:val="24"/>
          <w:lang w:val="mk-MK"/>
        </w:rPr>
        <w:t>LSB/SBIB) пред третманот</w:t>
      </w:r>
      <w:r w:rsidRPr="00AB0A77">
        <w:rPr>
          <w:rFonts w:ascii="Times New Roman" w:hAnsi="Times New Roman" w:cs="Times New Roman"/>
          <w:sz w:val="24"/>
          <w:szCs w:val="24"/>
          <w:lang w:val="mk-MK"/>
        </w:rPr>
        <w:t xml:space="preserve"> во група 4</w:t>
      </w:r>
      <w:r w:rsidRPr="00AB0A77">
        <w:rPr>
          <w:rFonts w:ascii="Times New Roman" w:hAnsi="Times New Roman" w:cs="Times New Roman"/>
          <w:color w:val="000000"/>
          <w:sz w:val="24"/>
          <w:szCs w:val="24"/>
          <w:lang w:val="mk-MK"/>
        </w:rPr>
        <w:t>;</w:t>
      </w:r>
      <w:r w:rsidRPr="00AB0A77">
        <w:rPr>
          <w:rFonts w:ascii="Times New Roman" w:hAnsi="Times New Roman" w:cs="Times New Roman"/>
          <w:sz w:val="24"/>
          <w:szCs w:val="24"/>
          <w:lang w:val="mk-MK"/>
        </w:rPr>
        <w:t xml:space="preserve"> вредноста 0,13 (R1) </w:t>
      </w:r>
      <w:r w:rsidR="00C27AF9">
        <w:rPr>
          <w:rFonts w:ascii="Times New Roman" w:hAnsi="Times New Roman" w:cs="Times New Roman"/>
          <w:sz w:val="24"/>
          <w:szCs w:val="24"/>
          <w:lang w:val="mk-MK"/>
        </w:rPr>
        <w:t>н</w:t>
      </w:r>
      <w:r w:rsidR="00C27AF9" w:rsidRPr="00AB0A77">
        <w:rPr>
          <w:rFonts w:ascii="Times New Roman" w:hAnsi="Times New Roman" w:cs="Times New Roman"/>
          <w:sz w:val="24"/>
          <w:szCs w:val="24"/>
          <w:lang w:val="mk-MK"/>
        </w:rPr>
        <w:t xml:space="preserve">а </w:t>
      </w:r>
      <w:r w:rsidRPr="00AB0A77">
        <w:rPr>
          <w:rFonts w:ascii="Times New Roman" w:hAnsi="Times New Roman" w:cs="Times New Roman"/>
          <w:sz w:val="24"/>
          <w:szCs w:val="24"/>
          <w:lang w:val="mk-MK"/>
        </w:rPr>
        <w:t>индекс</w:t>
      </w:r>
      <w:r w:rsidR="00C27AF9">
        <w:rPr>
          <w:rFonts w:ascii="Times New Roman" w:hAnsi="Times New Roman" w:cs="Times New Roman"/>
          <w:sz w:val="24"/>
          <w:szCs w:val="24"/>
          <w:lang w:val="mk-MK"/>
        </w:rPr>
        <w:t>от</w:t>
      </w:r>
      <w:r w:rsidRPr="00AB0A77">
        <w:rPr>
          <w:rFonts w:ascii="Times New Roman" w:hAnsi="Times New Roman" w:cs="Times New Roman"/>
          <w:sz w:val="24"/>
          <w:szCs w:val="24"/>
          <w:lang w:val="mk-MK"/>
        </w:rPr>
        <w:t xml:space="preserve"> Loe-Sillnes/сулкус индекс</w:t>
      </w:r>
      <w:r w:rsidR="00C27AF9">
        <w:rPr>
          <w:rFonts w:ascii="Times New Roman" w:hAnsi="Times New Roman" w:cs="Times New Roman"/>
          <w:sz w:val="24"/>
          <w:szCs w:val="24"/>
          <w:lang w:val="mk-MK"/>
        </w:rPr>
        <w:t>от</w:t>
      </w:r>
      <w:r w:rsidRPr="00AB0A77">
        <w:rPr>
          <w:rFonts w:ascii="Times New Roman" w:hAnsi="Times New Roman" w:cs="Times New Roman"/>
          <w:sz w:val="24"/>
          <w:szCs w:val="24"/>
          <w:lang w:val="mk-MK"/>
        </w:rPr>
        <w:t xml:space="preserve"> на крварење (</w:t>
      </w:r>
      <w:r w:rsidRPr="00AB0A77">
        <w:rPr>
          <w:rFonts w:ascii="Times New Roman" w:hAnsi="Times New Roman" w:cs="Times New Roman"/>
          <w:color w:val="000000"/>
          <w:sz w:val="24"/>
          <w:szCs w:val="24"/>
          <w:lang w:val="mk-MK"/>
        </w:rPr>
        <w:t>LSА/SBI2)</w:t>
      </w:r>
      <w:r w:rsidRPr="00AB0A77">
        <w:rPr>
          <w:rFonts w:ascii="Times New Roman" w:hAnsi="Times New Roman" w:cs="Times New Roman"/>
          <w:sz w:val="24"/>
          <w:szCs w:val="24"/>
          <w:lang w:val="mk-MK"/>
        </w:rPr>
        <w:t xml:space="preserve"> три недели по третманот во група 4 за p</w:t>
      </w:r>
      <w:r w:rsidR="00C27AF9">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&lt;</w:t>
      </w:r>
      <w:r w:rsidR="00C27AF9">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0,001</w:t>
      </w:r>
      <w:r w:rsidR="00C27AF9">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(p</w:t>
      </w:r>
      <w:r w:rsidR="00C27AF9">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w:t>
      </w:r>
      <w:r w:rsidR="00C27AF9">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 xml:space="preserve">0,000) </w:t>
      </w:r>
      <w:r w:rsidR="00C27AF9">
        <w:rPr>
          <w:rFonts w:ascii="Times New Roman" w:hAnsi="Times New Roman" w:cs="Times New Roman"/>
          <w:sz w:val="24"/>
          <w:szCs w:val="24"/>
          <w:lang w:val="mk-MK"/>
        </w:rPr>
        <w:t xml:space="preserve">е </w:t>
      </w:r>
      <w:r w:rsidR="00C27AF9" w:rsidRPr="00AB0A77">
        <w:rPr>
          <w:rFonts w:ascii="Times New Roman" w:hAnsi="Times New Roman" w:cs="Times New Roman"/>
          <w:sz w:val="24"/>
          <w:szCs w:val="24"/>
          <w:lang w:val="mk-MK"/>
        </w:rPr>
        <w:t>знач</w:t>
      </w:r>
      <w:r w:rsidR="00C27AF9">
        <w:rPr>
          <w:rFonts w:ascii="Times New Roman" w:hAnsi="Times New Roman" w:cs="Times New Roman"/>
          <w:sz w:val="24"/>
          <w:szCs w:val="24"/>
          <w:lang w:val="mk-MK"/>
        </w:rPr>
        <w:t>ител</w:t>
      </w:r>
      <w:r w:rsidR="00C27AF9" w:rsidRPr="00AB0A77">
        <w:rPr>
          <w:rFonts w:ascii="Times New Roman" w:hAnsi="Times New Roman" w:cs="Times New Roman"/>
          <w:sz w:val="24"/>
          <w:szCs w:val="24"/>
          <w:lang w:val="mk-MK"/>
        </w:rPr>
        <w:t xml:space="preserve">но </w:t>
      </w:r>
      <w:r w:rsidRPr="00AB0A77">
        <w:rPr>
          <w:rFonts w:ascii="Times New Roman" w:hAnsi="Times New Roman" w:cs="Times New Roman"/>
          <w:sz w:val="24"/>
          <w:szCs w:val="24"/>
          <w:lang w:val="mk-MK"/>
        </w:rPr>
        <w:t xml:space="preserve">помала од вредноста 1,13 (R1) </w:t>
      </w:r>
      <w:r w:rsidR="00C27AF9">
        <w:rPr>
          <w:rFonts w:ascii="Times New Roman" w:hAnsi="Times New Roman" w:cs="Times New Roman"/>
          <w:sz w:val="24"/>
          <w:szCs w:val="24"/>
          <w:lang w:val="mk-MK"/>
        </w:rPr>
        <w:t>н</w:t>
      </w:r>
      <w:r w:rsidR="00C27AF9" w:rsidRPr="00AB0A77">
        <w:rPr>
          <w:rFonts w:ascii="Times New Roman" w:hAnsi="Times New Roman" w:cs="Times New Roman"/>
          <w:sz w:val="24"/>
          <w:szCs w:val="24"/>
          <w:lang w:val="mk-MK"/>
        </w:rPr>
        <w:t xml:space="preserve">а </w:t>
      </w:r>
      <w:r w:rsidRPr="00AB0A77">
        <w:rPr>
          <w:rFonts w:ascii="Times New Roman" w:hAnsi="Times New Roman" w:cs="Times New Roman"/>
          <w:sz w:val="24"/>
          <w:szCs w:val="24"/>
          <w:lang w:val="mk-MK"/>
        </w:rPr>
        <w:t>индекс</w:t>
      </w:r>
      <w:r w:rsidR="00C27AF9">
        <w:rPr>
          <w:rFonts w:ascii="Times New Roman" w:hAnsi="Times New Roman" w:cs="Times New Roman"/>
          <w:sz w:val="24"/>
          <w:szCs w:val="24"/>
          <w:lang w:val="mk-MK"/>
        </w:rPr>
        <w:t>от</w:t>
      </w:r>
      <w:r w:rsidRPr="00AB0A77">
        <w:rPr>
          <w:rFonts w:ascii="Times New Roman" w:hAnsi="Times New Roman" w:cs="Times New Roman"/>
          <w:sz w:val="24"/>
          <w:szCs w:val="24"/>
          <w:lang w:val="mk-MK"/>
        </w:rPr>
        <w:t xml:space="preserve"> Loe-Sillnes/сулкус индекс</w:t>
      </w:r>
      <w:r w:rsidR="00C27AF9">
        <w:rPr>
          <w:rFonts w:ascii="Times New Roman" w:hAnsi="Times New Roman" w:cs="Times New Roman"/>
          <w:sz w:val="24"/>
          <w:szCs w:val="24"/>
          <w:lang w:val="mk-MK"/>
        </w:rPr>
        <w:t>от</w:t>
      </w:r>
      <w:r w:rsidRPr="00AB0A77">
        <w:rPr>
          <w:rFonts w:ascii="Times New Roman" w:hAnsi="Times New Roman" w:cs="Times New Roman"/>
          <w:sz w:val="24"/>
          <w:szCs w:val="24"/>
          <w:lang w:val="mk-MK"/>
        </w:rPr>
        <w:t xml:space="preserve"> на крварење</w:t>
      </w:r>
      <w:r w:rsidRPr="00AB0A77">
        <w:rPr>
          <w:rFonts w:ascii="Times New Roman" w:hAnsi="Times New Roman" w:cs="Times New Roman"/>
          <w:color w:val="000000"/>
          <w:sz w:val="24"/>
          <w:szCs w:val="24"/>
          <w:lang w:val="mk-MK"/>
        </w:rPr>
        <w:t xml:space="preserve"> (LSА/SBIА) по третманот</w:t>
      </w:r>
      <w:r w:rsidRPr="00AB0A77">
        <w:rPr>
          <w:rFonts w:ascii="Times New Roman" w:hAnsi="Times New Roman" w:cs="Times New Roman"/>
          <w:sz w:val="24"/>
          <w:szCs w:val="24"/>
          <w:lang w:val="mk-MK"/>
        </w:rPr>
        <w:t xml:space="preserve"> во група 4</w:t>
      </w:r>
      <w:r w:rsidRPr="00AB0A77">
        <w:rPr>
          <w:rFonts w:ascii="Times New Roman" w:hAnsi="Times New Roman" w:cs="Times New Roman"/>
          <w:color w:val="000000"/>
          <w:sz w:val="24"/>
          <w:szCs w:val="24"/>
          <w:lang w:val="mk-MK"/>
        </w:rPr>
        <w:t>.</w:t>
      </w:r>
    </w:p>
    <w:p w14:paraId="6ED46845" w14:textId="61674524" w:rsidR="00550D96" w:rsidRPr="00AB0A77" w:rsidRDefault="00550D96" w:rsidP="00550D96">
      <w:pPr>
        <w:jc w:val="both"/>
        <w:rPr>
          <w:rFonts w:ascii="Times New Roman" w:hAnsi="Times New Roman" w:cs="Times New Roman"/>
          <w:color w:val="000000"/>
          <w:sz w:val="24"/>
          <w:szCs w:val="24"/>
          <w:lang w:val="mk-MK"/>
        </w:rPr>
      </w:pPr>
      <w:r w:rsidRPr="00AB0A77">
        <w:rPr>
          <w:rFonts w:ascii="Times New Roman" w:hAnsi="Times New Roman" w:cs="Times New Roman"/>
          <w:sz w:val="24"/>
          <w:szCs w:val="24"/>
          <w:lang w:val="mk-MK"/>
        </w:rPr>
        <w:t xml:space="preserve">Вредноста 1,13 (R1) </w:t>
      </w:r>
      <w:r w:rsidR="00C27AF9">
        <w:rPr>
          <w:rFonts w:ascii="Times New Roman" w:hAnsi="Times New Roman" w:cs="Times New Roman"/>
          <w:sz w:val="24"/>
          <w:szCs w:val="24"/>
          <w:lang w:val="mk-MK"/>
        </w:rPr>
        <w:t>н</w:t>
      </w:r>
      <w:r w:rsidR="00C27AF9" w:rsidRPr="00AB0A77">
        <w:rPr>
          <w:rFonts w:ascii="Times New Roman" w:hAnsi="Times New Roman" w:cs="Times New Roman"/>
          <w:sz w:val="24"/>
          <w:szCs w:val="24"/>
          <w:lang w:val="mk-MK"/>
        </w:rPr>
        <w:t xml:space="preserve">а </w:t>
      </w:r>
      <w:r w:rsidRPr="00AB0A77">
        <w:rPr>
          <w:rFonts w:ascii="Times New Roman" w:hAnsi="Times New Roman" w:cs="Times New Roman"/>
          <w:sz w:val="24"/>
          <w:szCs w:val="24"/>
          <w:lang w:val="mk-MK"/>
        </w:rPr>
        <w:t>индекс</w:t>
      </w:r>
      <w:r w:rsidR="00C27AF9">
        <w:rPr>
          <w:rFonts w:ascii="Times New Roman" w:hAnsi="Times New Roman" w:cs="Times New Roman"/>
          <w:sz w:val="24"/>
          <w:szCs w:val="24"/>
          <w:lang w:val="mk-MK"/>
        </w:rPr>
        <w:t>от</w:t>
      </w:r>
      <w:r w:rsidRPr="00AB0A77">
        <w:rPr>
          <w:rFonts w:ascii="Times New Roman" w:hAnsi="Times New Roman" w:cs="Times New Roman"/>
          <w:sz w:val="24"/>
          <w:szCs w:val="24"/>
          <w:lang w:val="mk-MK"/>
        </w:rPr>
        <w:t xml:space="preserve"> Loe-Sillnes/сулкус индекс</w:t>
      </w:r>
      <w:r w:rsidR="00C27AF9">
        <w:rPr>
          <w:rFonts w:ascii="Times New Roman" w:hAnsi="Times New Roman" w:cs="Times New Roman"/>
          <w:sz w:val="24"/>
          <w:szCs w:val="24"/>
          <w:lang w:val="mk-MK"/>
        </w:rPr>
        <w:t>от</w:t>
      </w:r>
      <w:r w:rsidRPr="00AB0A77">
        <w:rPr>
          <w:rFonts w:ascii="Times New Roman" w:hAnsi="Times New Roman" w:cs="Times New Roman"/>
          <w:sz w:val="24"/>
          <w:szCs w:val="24"/>
          <w:lang w:val="mk-MK"/>
        </w:rPr>
        <w:t xml:space="preserve"> на крварење (</w:t>
      </w:r>
      <w:r w:rsidRPr="00AB0A77">
        <w:rPr>
          <w:rFonts w:ascii="Times New Roman" w:hAnsi="Times New Roman" w:cs="Times New Roman"/>
          <w:color w:val="000000"/>
          <w:sz w:val="24"/>
          <w:szCs w:val="24"/>
          <w:lang w:val="mk-MK"/>
        </w:rPr>
        <w:t>LSА/SBIА)</w:t>
      </w:r>
      <w:r w:rsidRPr="00AB0A77">
        <w:rPr>
          <w:rFonts w:ascii="Times New Roman" w:hAnsi="Times New Roman" w:cs="Times New Roman"/>
          <w:sz w:val="24"/>
          <w:szCs w:val="24"/>
          <w:lang w:val="mk-MK"/>
        </w:rPr>
        <w:t xml:space="preserve"> по третманот во група 4 за p</w:t>
      </w:r>
      <w:r w:rsidR="00C27AF9">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&lt;</w:t>
      </w:r>
      <w:r w:rsidR="00C27AF9">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0,001</w:t>
      </w:r>
      <w:r w:rsidR="00C27AF9">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(p</w:t>
      </w:r>
      <w:r w:rsidR="00C27AF9">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w:t>
      </w:r>
      <w:r w:rsidR="00C27AF9">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 xml:space="preserve">0,000) </w:t>
      </w:r>
      <w:r w:rsidR="00C27AF9">
        <w:rPr>
          <w:rFonts w:ascii="Times New Roman" w:hAnsi="Times New Roman" w:cs="Times New Roman"/>
          <w:sz w:val="24"/>
          <w:szCs w:val="24"/>
          <w:lang w:val="mk-MK"/>
        </w:rPr>
        <w:t xml:space="preserve">е </w:t>
      </w:r>
      <w:r w:rsidR="00C27AF9" w:rsidRPr="00AB0A77">
        <w:rPr>
          <w:rFonts w:ascii="Times New Roman" w:hAnsi="Times New Roman" w:cs="Times New Roman"/>
          <w:sz w:val="24"/>
          <w:szCs w:val="24"/>
          <w:lang w:val="mk-MK"/>
        </w:rPr>
        <w:t>знач</w:t>
      </w:r>
      <w:r w:rsidR="00C27AF9">
        <w:rPr>
          <w:rFonts w:ascii="Times New Roman" w:hAnsi="Times New Roman" w:cs="Times New Roman"/>
          <w:sz w:val="24"/>
          <w:szCs w:val="24"/>
          <w:lang w:val="mk-MK"/>
        </w:rPr>
        <w:t>ител</w:t>
      </w:r>
      <w:r w:rsidR="00C27AF9" w:rsidRPr="00AB0A77">
        <w:rPr>
          <w:rFonts w:ascii="Times New Roman" w:hAnsi="Times New Roman" w:cs="Times New Roman"/>
          <w:sz w:val="24"/>
          <w:szCs w:val="24"/>
          <w:lang w:val="mk-MK"/>
        </w:rPr>
        <w:t xml:space="preserve">но </w:t>
      </w:r>
      <w:r w:rsidRPr="00AB0A77">
        <w:rPr>
          <w:rFonts w:ascii="Times New Roman" w:hAnsi="Times New Roman" w:cs="Times New Roman"/>
          <w:sz w:val="24"/>
          <w:szCs w:val="24"/>
          <w:lang w:val="mk-MK"/>
        </w:rPr>
        <w:t xml:space="preserve">поголема од вредноста 0,13 (R1) </w:t>
      </w:r>
      <w:r w:rsidR="00C27AF9">
        <w:rPr>
          <w:rFonts w:ascii="Times New Roman" w:hAnsi="Times New Roman" w:cs="Times New Roman"/>
          <w:sz w:val="24"/>
          <w:szCs w:val="24"/>
          <w:lang w:val="mk-MK"/>
        </w:rPr>
        <w:t>н</w:t>
      </w:r>
      <w:r w:rsidR="00C27AF9" w:rsidRPr="00AB0A77">
        <w:rPr>
          <w:rFonts w:ascii="Times New Roman" w:hAnsi="Times New Roman" w:cs="Times New Roman"/>
          <w:sz w:val="24"/>
          <w:szCs w:val="24"/>
          <w:lang w:val="mk-MK"/>
        </w:rPr>
        <w:t xml:space="preserve">а </w:t>
      </w:r>
      <w:r w:rsidRPr="00AB0A77">
        <w:rPr>
          <w:rFonts w:ascii="Times New Roman" w:hAnsi="Times New Roman" w:cs="Times New Roman"/>
          <w:sz w:val="24"/>
          <w:szCs w:val="24"/>
          <w:lang w:val="mk-MK"/>
        </w:rPr>
        <w:t>индекс</w:t>
      </w:r>
      <w:r w:rsidR="00C27AF9">
        <w:rPr>
          <w:rFonts w:ascii="Times New Roman" w:hAnsi="Times New Roman" w:cs="Times New Roman"/>
          <w:sz w:val="24"/>
          <w:szCs w:val="24"/>
          <w:lang w:val="mk-MK"/>
        </w:rPr>
        <w:t>от</w:t>
      </w:r>
      <w:r w:rsidRPr="00AB0A77">
        <w:rPr>
          <w:rFonts w:ascii="Times New Roman" w:hAnsi="Times New Roman" w:cs="Times New Roman"/>
          <w:sz w:val="24"/>
          <w:szCs w:val="24"/>
          <w:lang w:val="mk-MK"/>
        </w:rPr>
        <w:t xml:space="preserve"> Loe-Sillnes/сулкус индекс</w:t>
      </w:r>
      <w:r w:rsidR="00C27AF9">
        <w:rPr>
          <w:rFonts w:ascii="Times New Roman" w:hAnsi="Times New Roman" w:cs="Times New Roman"/>
          <w:sz w:val="24"/>
          <w:szCs w:val="24"/>
          <w:lang w:val="mk-MK"/>
        </w:rPr>
        <w:t>от</w:t>
      </w:r>
      <w:r w:rsidRPr="00AB0A77">
        <w:rPr>
          <w:rFonts w:ascii="Times New Roman" w:hAnsi="Times New Roman" w:cs="Times New Roman"/>
          <w:sz w:val="24"/>
          <w:szCs w:val="24"/>
          <w:lang w:val="mk-MK"/>
        </w:rPr>
        <w:t xml:space="preserve"> на крварење (</w:t>
      </w:r>
      <w:r w:rsidRPr="00AB0A77">
        <w:rPr>
          <w:rFonts w:ascii="Times New Roman" w:hAnsi="Times New Roman" w:cs="Times New Roman"/>
          <w:color w:val="000000"/>
          <w:sz w:val="24"/>
          <w:szCs w:val="24"/>
          <w:lang w:val="mk-MK"/>
        </w:rPr>
        <w:t>LSА/SBI2)</w:t>
      </w:r>
      <w:r w:rsidRPr="00AB0A77">
        <w:rPr>
          <w:rFonts w:ascii="Times New Roman" w:hAnsi="Times New Roman" w:cs="Times New Roman"/>
          <w:sz w:val="24"/>
          <w:szCs w:val="24"/>
          <w:lang w:val="mk-MK"/>
        </w:rPr>
        <w:t xml:space="preserve"> три недели по третманот</w:t>
      </w:r>
      <w:r w:rsidRPr="00AB0A77">
        <w:rPr>
          <w:rFonts w:ascii="Times New Roman" w:hAnsi="Times New Roman" w:cs="Times New Roman"/>
          <w:color w:val="000000"/>
          <w:sz w:val="24"/>
          <w:szCs w:val="24"/>
          <w:lang w:val="mk-MK"/>
        </w:rPr>
        <w:t xml:space="preserve"> </w:t>
      </w:r>
      <w:r w:rsidRPr="00AB0A77">
        <w:rPr>
          <w:rFonts w:ascii="Times New Roman" w:hAnsi="Times New Roman" w:cs="Times New Roman"/>
          <w:sz w:val="24"/>
          <w:szCs w:val="24"/>
          <w:lang w:val="mk-MK"/>
        </w:rPr>
        <w:t xml:space="preserve">во група 2; вредноста 1,13 (R1) </w:t>
      </w:r>
      <w:r w:rsidR="00C27AF9">
        <w:rPr>
          <w:rFonts w:ascii="Times New Roman" w:hAnsi="Times New Roman" w:cs="Times New Roman"/>
          <w:sz w:val="24"/>
          <w:szCs w:val="24"/>
          <w:lang w:val="mk-MK"/>
        </w:rPr>
        <w:t>н</w:t>
      </w:r>
      <w:r w:rsidR="00C27AF9" w:rsidRPr="00AB0A77">
        <w:rPr>
          <w:rFonts w:ascii="Times New Roman" w:hAnsi="Times New Roman" w:cs="Times New Roman"/>
          <w:sz w:val="24"/>
          <w:szCs w:val="24"/>
          <w:lang w:val="mk-MK"/>
        </w:rPr>
        <w:t xml:space="preserve">а </w:t>
      </w:r>
      <w:r w:rsidRPr="00AB0A77">
        <w:rPr>
          <w:rFonts w:ascii="Times New Roman" w:hAnsi="Times New Roman" w:cs="Times New Roman"/>
          <w:sz w:val="24"/>
          <w:szCs w:val="24"/>
          <w:lang w:val="mk-MK"/>
        </w:rPr>
        <w:t>индекс</w:t>
      </w:r>
      <w:r w:rsidR="00C27AF9">
        <w:rPr>
          <w:rFonts w:ascii="Times New Roman" w:hAnsi="Times New Roman" w:cs="Times New Roman"/>
          <w:sz w:val="24"/>
          <w:szCs w:val="24"/>
          <w:lang w:val="mk-MK"/>
        </w:rPr>
        <w:t>от</w:t>
      </w:r>
      <w:r w:rsidRPr="00AB0A77">
        <w:rPr>
          <w:rFonts w:ascii="Times New Roman" w:hAnsi="Times New Roman" w:cs="Times New Roman"/>
          <w:sz w:val="24"/>
          <w:szCs w:val="24"/>
          <w:lang w:val="mk-MK"/>
        </w:rPr>
        <w:t xml:space="preserve"> Loe-Sillnes/сулкус индекс</w:t>
      </w:r>
      <w:r w:rsidR="00C27AF9">
        <w:rPr>
          <w:rFonts w:ascii="Times New Roman" w:hAnsi="Times New Roman" w:cs="Times New Roman"/>
          <w:sz w:val="24"/>
          <w:szCs w:val="24"/>
          <w:lang w:val="mk-MK"/>
        </w:rPr>
        <w:t>от</w:t>
      </w:r>
      <w:r w:rsidRPr="00AB0A77">
        <w:rPr>
          <w:rFonts w:ascii="Times New Roman" w:hAnsi="Times New Roman" w:cs="Times New Roman"/>
          <w:sz w:val="24"/>
          <w:szCs w:val="24"/>
          <w:lang w:val="mk-MK"/>
        </w:rPr>
        <w:t xml:space="preserve"> на крварење (</w:t>
      </w:r>
      <w:r w:rsidRPr="00AB0A77">
        <w:rPr>
          <w:rFonts w:ascii="Times New Roman" w:hAnsi="Times New Roman" w:cs="Times New Roman"/>
          <w:color w:val="000000"/>
          <w:sz w:val="24"/>
          <w:szCs w:val="24"/>
          <w:lang w:val="mk-MK"/>
        </w:rPr>
        <w:t>LSА/SBIА)</w:t>
      </w:r>
      <w:r w:rsidRPr="00AB0A77">
        <w:rPr>
          <w:rFonts w:ascii="Times New Roman" w:hAnsi="Times New Roman" w:cs="Times New Roman"/>
          <w:sz w:val="24"/>
          <w:szCs w:val="24"/>
          <w:lang w:val="mk-MK"/>
        </w:rPr>
        <w:t xml:space="preserve"> по третманот во група 4 за p</w:t>
      </w:r>
      <w:r w:rsidR="00C27AF9">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&lt;</w:t>
      </w:r>
      <w:r w:rsidR="00C27AF9">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0,001</w:t>
      </w:r>
      <w:r w:rsidR="00C27AF9">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(p</w:t>
      </w:r>
      <w:r w:rsidR="00C27AF9">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w:t>
      </w:r>
      <w:r w:rsidR="00C27AF9">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 xml:space="preserve">0,000) </w:t>
      </w:r>
      <w:r w:rsidR="00C27AF9" w:rsidRPr="00AB0A77">
        <w:rPr>
          <w:rFonts w:ascii="Times New Roman" w:hAnsi="Times New Roman" w:cs="Times New Roman"/>
          <w:sz w:val="24"/>
          <w:szCs w:val="24"/>
          <w:lang w:val="mk-MK"/>
        </w:rPr>
        <w:t xml:space="preserve">е </w:t>
      </w:r>
      <w:r w:rsidRPr="00AB0A77">
        <w:rPr>
          <w:rFonts w:ascii="Times New Roman" w:hAnsi="Times New Roman" w:cs="Times New Roman"/>
          <w:sz w:val="24"/>
          <w:szCs w:val="24"/>
          <w:lang w:val="mk-MK"/>
        </w:rPr>
        <w:t>знач</w:t>
      </w:r>
      <w:r w:rsidR="00C27AF9">
        <w:rPr>
          <w:rFonts w:ascii="Times New Roman" w:hAnsi="Times New Roman" w:cs="Times New Roman"/>
          <w:sz w:val="24"/>
          <w:szCs w:val="24"/>
          <w:lang w:val="mk-MK"/>
        </w:rPr>
        <w:t>ител</w:t>
      </w:r>
      <w:r w:rsidRPr="00AB0A77">
        <w:rPr>
          <w:rFonts w:ascii="Times New Roman" w:hAnsi="Times New Roman" w:cs="Times New Roman"/>
          <w:sz w:val="24"/>
          <w:szCs w:val="24"/>
          <w:lang w:val="mk-MK"/>
        </w:rPr>
        <w:t xml:space="preserve">но поголема од вредноста 0,13 (R1) </w:t>
      </w:r>
      <w:r w:rsidR="00C27AF9">
        <w:rPr>
          <w:rFonts w:ascii="Times New Roman" w:hAnsi="Times New Roman" w:cs="Times New Roman"/>
          <w:sz w:val="24"/>
          <w:szCs w:val="24"/>
          <w:lang w:val="mk-MK"/>
        </w:rPr>
        <w:t>н</w:t>
      </w:r>
      <w:r w:rsidR="00C27AF9" w:rsidRPr="00AB0A77">
        <w:rPr>
          <w:rFonts w:ascii="Times New Roman" w:hAnsi="Times New Roman" w:cs="Times New Roman"/>
          <w:sz w:val="24"/>
          <w:szCs w:val="24"/>
          <w:lang w:val="mk-MK"/>
        </w:rPr>
        <w:t xml:space="preserve">а </w:t>
      </w:r>
      <w:r w:rsidRPr="00AB0A77">
        <w:rPr>
          <w:rFonts w:ascii="Times New Roman" w:hAnsi="Times New Roman" w:cs="Times New Roman"/>
          <w:sz w:val="24"/>
          <w:szCs w:val="24"/>
          <w:lang w:val="mk-MK"/>
        </w:rPr>
        <w:t>индекс</w:t>
      </w:r>
      <w:r w:rsidR="00C27AF9">
        <w:rPr>
          <w:rFonts w:ascii="Times New Roman" w:hAnsi="Times New Roman" w:cs="Times New Roman"/>
          <w:sz w:val="24"/>
          <w:szCs w:val="24"/>
          <w:lang w:val="mk-MK"/>
        </w:rPr>
        <w:t>от</w:t>
      </w:r>
      <w:r w:rsidRPr="00AB0A77">
        <w:rPr>
          <w:rFonts w:ascii="Times New Roman" w:hAnsi="Times New Roman" w:cs="Times New Roman"/>
          <w:sz w:val="24"/>
          <w:szCs w:val="24"/>
          <w:lang w:val="mk-MK"/>
        </w:rPr>
        <w:t xml:space="preserve"> Loe-Sillnes/сулкус индекс</w:t>
      </w:r>
      <w:r w:rsidR="00C27AF9">
        <w:rPr>
          <w:rFonts w:ascii="Times New Roman" w:hAnsi="Times New Roman" w:cs="Times New Roman"/>
          <w:sz w:val="24"/>
          <w:szCs w:val="24"/>
          <w:lang w:val="mk-MK"/>
        </w:rPr>
        <w:t>от</w:t>
      </w:r>
      <w:r w:rsidRPr="00AB0A77">
        <w:rPr>
          <w:rFonts w:ascii="Times New Roman" w:hAnsi="Times New Roman" w:cs="Times New Roman"/>
          <w:sz w:val="24"/>
          <w:szCs w:val="24"/>
          <w:lang w:val="mk-MK"/>
        </w:rPr>
        <w:t xml:space="preserve"> на крварење (</w:t>
      </w:r>
      <w:r w:rsidRPr="00AB0A77">
        <w:rPr>
          <w:rFonts w:ascii="Times New Roman" w:hAnsi="Times New Roman" w:cs="Times New Roman"/>
          <w:color w:val="000000"/>
          <w:sz w:val="24"/>
          <w:szCs w:val="24"/>
          <w:lang w:val="mk-MK"/>
        </w:rPr>
        <w:t>LSА/SBI2)</w:t>
      </w:r>
      <w:r w:rsidRPr="00AB0A77">
        <w:rPr>
          <w:rFonts w:ascii="Times New Roman" w:hAnsi="Times New Roman" w:cs="Times New Roman"/>
          <w:sz w:val="24"/>
          <w:szCs w:val="24"/>
          <w:lang w:val="mk-MK"/>
        </w:rPr>
        <w:t xml:space="preserve"> три недели по третманот</w:t>
      </w:r>
      <w:r w:rsidRPr="00AB0A77">
        <w:rPr>
          <w:rFonts w:ascii="Times New Roman" w:hAnsi="Times New Roman" w:cs="Times New Roman"/>
          <w:color w:val="000000"/>
          <w:sz w:val="24"/>
          <w:szCs w:val="24"/>
          <w:lang w:val="mk-MK"/>
        </w:rPr>
        <w:t xml:space="preserve"> </w:t>
      </w:r>
      <w:r w:rsidRPr="00AB0A77">
        <w:rPr>
          <w:rFonts w:ascii="Times New Roman" w:hAnsi="Times New Roman" w:cs="Times New Roman"/>
          <w:sz w:val="24"/>
          <w:szCs w:val="24"/>
          <w:lang w:val="mk-MK"/>
        </w:rPr>
        <w:t>во група 4.</w:t>
      </w:r>
    </w:p>
    <w:p w14:paraId="65B117B3" w14:textId="1A1A1A33" w:rsidR="00550D96" w:rsidRPr="00AB0A77" w:rsidRDefault="00550D96" w:rsidP="00550D96">
      <w:pPr>
        <w:jc w:val="both"/>
        <w:rPr>
          <w:rFonts w:ascii="Times New Roman" w:hAnsi="Times New Roman" w:cs="Times New Roman"/>
          <w:color w:val="000000"/>
          <w:sz w:val="24"/>
          <w:szCs w:val="24"/>
          <w:lang w:val="mk-MK"/>
        </w:rPr>
      </w:pPr>
      <w:r w:rsidRPr="00AB0A77">
        <w:rPr>
          <w:rFonts w:ascii="Times New Roman" w:hAnsi="Times New Roman" w:cs="Times New Roman"/>
          <w:sz w:val="24"/>
          <w:szCs w:val="24"/>
          <w:lang w:val="mk-MK"/>
        </w:rPr>
        <w:t xml:space="preserve">Вредноста 1,27 (R1) </w:t>
      </w:r>
      <w:r w:rsidR="00C27AF9">
        <w:rPr>
          <w:rFonts w:ascii="Times New Roman" w:hAnsi="Times New Roman" w:cs="Times New Roman"/>
          <w:sz w:val="24"/>
          <w:szCs w:val="24"/>
          <w:lang w:val="mk-MK"/>
        </w:rPr>
        <w:t>н</w:t>
      </w:r>
      <w:r w:rsidR="00C27AF9" w:rsidRPr="00AB0A77">
        <w:rPr>
          <w:rFonts w:ascii="Times New Roman" w:hAnsi="Times New Roman" w:cs="Times New Roman"/>
          <w:sz w:val="24"/>
          <w:szCs w:val="24"/>
          <w:lang w:val="mk-MK"/>
        </w:rPr>
        <w:t xml:space="preserve">а </w:t>
      </w:r>
      <w:r w:rsidRPr="00AB0A77">
        <w:rPr>
          <w:rFonts w:ascii="Times New Roman" w:hAnsi="Times New Roman" w:cs="Times New Roman"/>
          <w:sz w:val="24"/>
          <w:szCs w:val="24"/>
          <w:lang w:val="mk-MK"/>
        </w:rPr>
        <w:t>индекс</w:t>
      </w:r>
      <w:r w:rsidR="00C27AF9">
        <w:rPr>
          <w:rFonts w:ascii="Times New Roman" w:hAnsi="Times New Roman" w:cs="Times New Roman"/>
          <w:sz w:val="24"/>
          <w:szCs w:val="24"/>
          <w:lang w:val="mk-MK"/>
        </w:rPr>
        <w:t>от</w:t>
      </w:r>
      <w:r w:rsidRPr="00AB0A77">
        <w:rPr>
          <w:rFonts w:ascii="Times New Roman" w:hAnsi="Times New Roman" w:cs="Times New Roman"/>
          <w:sz w:val="24"/>
          <w:szCs w:val="24"/>
          <w:lang w:val="mk-MK"/>
        </w:rPr>
        <w:t xml:space="preserve"> Loe-Sillnes/сулкус индекс</w:t>
      </w:r>
      <w:r w:rsidR="00C27AF9">
        <w:rPr>
          <w:rFonts w:ascii="Times New Roman" w:hAnsi="Times New Roman" w:cs="Times New Roman"/>
          <w:sz w:val="24"/>
          <w:szCs w:val="24"/>
          <w:lang w:val="mk-MK"/>
        </w:rPr>
        <w:t>от</w:t>
      </w:r>
      <w:r w:rsidRPr="00AB0A77">
        <w:rPr>
          <w:rFonts w:ascii="Times New Roman" w:hAnsi="Times New Roman" w:cs="Times New Roman"/>
          <w:sz w:val="24"/>
          <w:szCs w:val="24"/>
          <w:lang w:val="mk-MK"/>
        </w:rPr>
        <w:t xml:space="preserve"> на крварење (</w:t>
      </w:r>
      <w:r w:rsidRPr="00AB0A77">
        <w:rPr>
          <w:rFonts w:ascii="Times New Roman" w:hAnsi="Times New Roman" w:cs="Times New Roman"/>
          <w:color w:val="000000"/>
          <w:sz w:val="24"/>
          <w:szCs w:val="24"/>
          <w:lang w:val="mk-MK"/>
        </w:rPr>
        <w:t>LSB/SBIB)</w:t>
      </w:r>
      <w:r w:rsidRPr="00AB0A77">
        <w:rPr>
          <w:rFonts w:ascii="Times New Roman" w:hAnsi="Times New Roman" w:cs="Times New Roman"/>
          <w:sz w:val="24"/>
          <w:szCs w:val="24"/>
          <w:lang w:val="mk-MK"/>
        </w:rPr>
        <w:t xml:space="preserve"> пред третманот во група 4 за p</w:t>
      </w:r>
      <w:r w:rsidR="00C27AF9">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&lt;</w:t>
      </w:r>
      <w:r w:rsidR="00C27AF9">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0,001</w:t>
      </w:r>
      <w:r w:rsidR="00C27AF9">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(p</w:t>
      </w:r>
      <w:r w:rsidR="00C27AF9">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w:t>
      </w:r>
      <w:r w:rsidR="00C27AF9">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 xml:space="preserve">0,000) </w:t>
      </w:r>
      <w:r w:rsidR="00C27AF9" w:rsidRPr="00AB0A77">
        <w:rPr>
          <w:rFonts w:ascii="Times New Roman" w:hAnsi="Times New Roman" w:cs="Times New Roman"/>
          <w:sz w:val="24"/>
          <w:szCs w:val="24"/>
          <w:lang w:val="mk-MK"/>
        </w:rPr>
        <w:t>е знач</w:t>
      </w:r>
      <w:r w:rsidR="00C27AF9">
        <w:rPr>
          <w:rFonts w:ascii="Times New Roman" w:hAnsi="Times New Roman" w:cs="Times New Roman"/>
          <w:sz w:val="24"/>
          <w:szCs w:val="24"/>
          <w:lang w:val="mk-MK"/>
        </w:rPr>
        <w:t>ител</w:t>
      </w:r>
      <w:r w:rsidR="00C27AF9" w:rsidRPr="00AB0A77">
        <w:rPr>
          <w:rFonts w:ascii="Times New Roman" w:hAnsi="Times New Roman" w:cs="Times New Roman"/>
          <w:sz w:val="24"/>
          <w:szCs w:val="24"/>
          <w:lang w:val="mk-MK"/>
        </w:rPr>
        <w:t xml:space="preserve">но </w:t>
      </w:r>
      <w:r w:rsidRPr="00AB0A77">
        <w:rPr>
          <w:rFonts w:ascii="Times New Roman" w:hAnsi="Times New Roman" w:cs="Times New Roman"/>
          <w:sz w:val="24"/>
          <w:szCs w:val="24"/>
          <w:lang w:val="mk-MK"/>
        </w:rPr>
        <w:t xml:space="preserve">поголема од вредноста 0,13 (R1) </w:t>
      </w:r>
      <w:r w:rsidR="00C27AF9">
        <w:rPr>
          <w:rFonts w:ascii="Times New Roman" w:hAnsi="Times New Roman" w:cs="Times New Roman"/>
          <w:sz w:val="24"/>
          <w:szCs w:val="24"/>
          <w:lang w:val="mk-MK"/>
        </w:rPr>
        <w:t>н</w:t>
      </w:r>
      <w:r w:rsidR="00C27AF9" w:rsidRPr="00AB0A77">
        <w:rPr>
          <w:rFonts w:ascii="Times New Roman" w:hAnsi="Times New Roman" w:cs="Times New Roman"/>
          <w:sz w:val="24"/>
          <w:szCs w:val="24"/>
          <w:lang w:val="mk-MK"/>
        </w:rPr>
        <w:t xml:space="preserve">а </w:t>
      </w:r>
      <w:r w:rsidRPr="00AB0A77">
        <w:rPr>
          <w:rFonts w:ascii="Times New Roman" w:hAnsi="Times New Roman" w:cs="Times New Roman"/>
          <w:sz w:val="24"/>
          <w:szCs w:val="24"/>
          <w:lang w:val="mk-MK"/>
        </w:rPr>
        <w:t>индекс</w:t>
      </w:r>
      <w:r w:rsidR="00C27AF9">
        <w:rPr>
          <w:rFonts w:ascii="Times New Roman" w:hAnsi="Times New Roman" w:cs="Times New Roman"/>
          <w:sz w:val="24"/>
          <w:szCs w:val="24"/>
          <w:lang w:val="mk-MK"/>
        </w:rPr>
        <w:t>от</w:t>
      </w:r>
      <w:r w:rsidRPr="00AB0A77">
        <w:rPr>
          <w:rFonts w:ascii="Times New Roman" w:hAnsi="Times New Roman" w:cs="Times New Roman"/>
          <w:sz w:val="24"/>
          <w:szCs w:val="24"/>
          <w:lang w:val="mk-MK"/>
        </w:rPr>
        <w:t xml:space="preserve"> Loe-Sillnes/сулкус индекс</w:t>
      </w:r>
      <w:r w:rsidR="00C27AF9">
        <w:rPr>
          <w:rFonts w:ascii="Times New Roman" w:hAnsi="Times New Roman" w:cs="Times New Roman"/>
          <w:sz w:val="24"/>
          <w:szCs w:val="24"/>
          <w:lang w:val="mk-MK"/>
        </w:rPr>
        <w:t>от</w:t>
      </w:r>
      <w:r w:rsidRPr="00AB0A77">
        <w:rPr>
          <w:rFonts w:ascii="Times New Roman" w:hAnsi="Times New Roman" w:cs="Times New Roman"/>
          <w:sz w:val="24"/>
          <w:szCs w:val="24"/>
          <w:lang w:val="mk-MK"/>
        </w:rPr>
        <w:t xml:space="preserve"> на крварење (</w:t>
      </w:r>
      <w:r w:rsidRPr="00AB0A77">
        <w:rPr>
          <w:rFonts w:ascii="Times New Roman" w:hAnsi="Times New Roman" w:cs="Times New Roman"/>
          <w:color w:val="000000"/>
          <w:sz w:val="24"/>
          <w:szCs w:val="24"/>
          <w:lang w:val="mk-MK"/>
        </w:rPr>
        <w:t>LSA/SBI2)</w:t>
      </w:r>
      <w:r w:rsidRPr="00AB0A77">
        <w:rPr>
          <w:rFonts w:ascii="Times New Roman" w:hAnsi="Times New Roman" w:cs="Times New Roman"/>
          <w:sz w:val="24"/>
          <w:szCs w:val="24"/>
          <w:lang w:val="mk-MK"/>
        </w:rPr>
        <w:t xml:space="preserve"> три недели по третманот</w:t>
      </w:r>
      <w:r w:rsidRPr="00AB0A77">
        <w:rPr>
          <w:rFonts w:ascii="Times New Roman" w:hAnsi="Times New Roman" w:cs="Times New Roman"/>
          <w:color w:val="000000"/>
          <w:sz w:val="24"/>
          <w:szCs w:val="24"/>
          <w:lang w:val="mk-MK"/>
        </w:rPr>
        <w:t xml:space="preserve"> </w:t>
      </w:r>
      <w:r w:rsidRPr="00AB0A77">
        <w:rPr>
          <w:rFonts w:ascii="Times New Roman" w:hAnsi="Times New Roman" w:cs="Times New Roman"/>
          <w:sz w:val="24"/>
          <w:szCs w:val="24"/>
          <w:lang w:val="mk-MK"/>
        </w:rPr>
        <w:t>во група 2</w:t>
      </w:r>
      <w:r w:rsidRPr="00AB0A77">
        <w:rPr>
          <w:rFonts w:ascii="Times New Roman" w:hAnsi="Times New Roman" w:cs="Times New Roman"/>
          <w:color w:val="000000"/>
          <w:sz w:val="24"/>
          <w:szCs w:val="24"/>
          <w:lang w:val="mk-MK"/>
        </w:rPr>
        <w:t xml:space="preserve">; </w:t>
      </w:r>
      <w:r w:rsidRPr="00AB0A77">
        <w:rPr>
          <w:rFonts w:ascii="Times New Roman" w:hAnsi="Times New Roman" w:cs="Times New Roman"/>
          <w:sz w:val="24"/>
          <w:szCs w:val="24"/>
          <w:lang w:val="mk-MK"/>
        </w:rPr>
        <w:t xml:space="preserve">вредноста 1,27 (R1) </w:t>
      </w:r>
      <w:r w:rsidR="00C27AF9">
        <w:rPr>
          <w:rFonts w:ascii="Times New Roman" w:hAnsi="Times New Roman" w:cs="Times New Roman"/>
          <w:sz w:val="24"/>
          <w:szCs w:val="24"/>
          <w:lang w:val="mk-MK"/>
        </w:rPr>
        <w:t>н</w:t>
      </w:r>
      <w:r w:rsidR="00C27AF9" w:rsidRPr="00AB0A77">
        <w:rPr>
          <w:rFonts w:ascii="Times New Roman" w:hAnsi="Times New Roman" w:cs="Times New Roman"/>
          <w:sz w:val="24"/>
          <w:szCs w:val="24"/>
          <w:lang w:val="mk-MK"/>
        </w:rPr>
        <w:t xml:space="preserve">а </w:t>
      </w:r>
      <w:r w:rsidRPr="00AB0A77">
        <w:rPr>
          <w:rFonts w:ascii="Times New Roman" w:hAnsi="Times New Roman" w:cs="Times New Roman"/>
          <w:sz w:val="24"/>
          <w:szCs w:val="24"/>
          <w:lang w:val="mk-MK"/>
        </w:rPr>
        <w:t>индекс</w:t>
      </w:r>
      <w:r w:rsidR="00C27AF9">
        <w:rPr>
          <w:rFonts w:ascii="Times New Roman" w:hAnsi="Times New Roman" w:cs="Times New Roman"/>
          <w:sz w:val="24"/>
          <w:szCs w:val="24"/>
          <w:lang w:val="mk-MK"/>
        </w:rPr>
        <w:t>от</w:t>
      </w:r>
      <w:r w:rsidRPr="00AB0A77">
        <w:rPr>
          <w:rFonts w:ascii="Times New Roman" w:hAnsi="Times New Roman" w:cs="Times New Roman"/>
          <w:sz w:val="24"/>
          <w:szCs w:val="24"/>
          <w:lang w:val="mk-MK"/>
        </w:rPr>
        <w:t xml:space="preserve"> Loe-Sillnes/сулкус индекс</w:t>
      </w:r>
      <w:r w:rsidR="00C27AF9">
        <w:rPr>
          <w:rFonts w:ascii="Times New Roman" w:hAnsi="Times New Roman" w:cs="Times New Roman"/>
          <w:sz w:val="24"/>
          <w:szCs w:val="24"/>
          <w:lang w:val="mk-MK"/>
        </w:rPr>
        <w:t>от</w:t>
      </w:r>
      <w:r w:rsidRPr="00AB0A77">
        <w:rPr>
          <w:rFonts w:ascii="Times New Roman" w:hAnsi="Times New Roman" w:cs="Times New Roman"/>
          <w:sz w:val="24"/>
          <w:szCs w:val="24"/>
          <w:lang w:val="mk-MK"/>
        </w:rPr>
        <w:t xml:space="preserve"> на крварење (</w:t>
      </w:r>
      <w:r w:rsidRPr="00AB0A77">
        <w:rPr>
          <w:rFonts w:ascii="Times New Roman" w:hAnsi="Times New Roman" w:cs="Times New Roman"/>
          <w:color w:val="000000"/>
          <w:sz w:val="24"/>
          <w:szCs w:val="24"/>
          <w:lang w:val="mk-MK"/>
        </w:rPr>
        <w:t>LSB/SBIB)</w:t>
      </w:r>
      <w:r w:rsidRPr="00AB0A77">
        <w:rPr>
          <w:rFonts w:ascii="Times New Roman" w:hAnsi="Times New Roman" w:cs="Times New Roman"/>
          <w:sz w:val="24"/>
          <w:szCs w:val="24"/>
          <w:lang w:val="mk-MK"/>
        </w:rPr>
        <w:t xml:space="preserve"> пред третманот во група 4 за p</w:t>
      </w:r>
      <w:r w:rsidR="00C27AF9">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&lt;</w:t>
      </w:r>
      <w:r w:rsidR="00C27AF9">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0,001</w:t>
      </w:r>
      <w:r w:rsidR="00C27AF9">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(p</w:t>
      </w:r>
      <w:r w:rsidR="00C27AF9">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w:t>
      </w:r>
      <w:r w:rsidR="00C27AF9">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 xml:space="preserve">0,000) </w:t>
      </w:r>
      <w:r w:rsidR="00C27AF9" w:rsidRPr="00AB0A77">
        <w:rPr>
          <w:rFonts w:ascii="Times New Roman" w:hAnsi="Times New Roman" w:cs="Times New Roman"/>
          <w:sz w:val="24"/>
          <w:szCs w:val="24"/>
          <w:lang w:val="mk-MK"/>
        </w:rPr>
        <w:t>е знач</w:t>
      </w:r>
      <w:r w:rsidR="00C27AF9">
        <w:rPr>
          <w:rFonts w:ascii="Times New Roman" w:hAnsi="Times New Roman" w:cs="Times New Roman"/>
          <w:sz w:val="24"/>
          <w:szCs w:val="24"/>
          <w:lang w:val="mk-MK"/>
        </w:rPr>
        <w:t>ител</w:t>
      </w:r>
      <w:r w:rsidR="00C27AF9" w:rsidRPr="00AB0A77">
        <w:rPr>
          <w:rFonts w:ascii="Times New Roman" w:hAnsi="Times New Roman" w:cs="Times New Roman"/>
          <w:sz w:val="24"/>
          <w:szCs w:val="24"/>
          <w:lang w:val="mk-MK"/>
        </w:rPr>
        <w:t xml:space="preserve">но </w:t>
      </w:r>
      <w:r w:rsidRPr="00AB0A77">
        <w:rPr>
          <w:rFonts w:ascii="Times New Roman" w:hAnsi="Times New Roman" w:cs="Times New Roman"/>
          <w:sz w:val="24"/>
          <w:szCs w:val="24"/>
          <w:lang w:val="mk-MK"/>
        </w:rPr>
        <w:t xml:space="preserve">поголема од вредноста 0,13 (R1) </w:t>
      </w:r>
      <w:r w:rsidR="00C27AF9">
        <w:rPr>
          <w:rFonts w:ascii="Times New Roman" w:hAnsi="Times New Roman" w:cs="Times New Roman"/>
          <w:sz w:val="24"/>
          <w:szCs w:val="24"/>
          <w:lang w:val="mk-MK"/>
        </w:rPr>
        <w:t>н</w:t>
      </w:r>
      <w:r w:rsidR="00C27AF9" w:rsidRPr="00AB0A77">
        <w:rPr>
          <w:rFonts w:ascii="Times New Roman" w:hAnsi="Times New Roman" w:cs="Times New Roman"/>
          <w:sz w:val="24"/>
          <w:szCs w:val="24"/>
          <w:lang w:val="mk-MK"/>
        </w:rPr>
        <w:t xml:space="preserve">а </w:t>
      </w:r>
      <w:r w:rsidRPr="00AB0A77">
        <w:rPr>
          <w:rFonts w:ascii="Times New Roman" w:hAnsi="Times New Roman" w:cs="Times New Roman"/>
          <w:sz w:val="24"/>
          <w:szCs w:val="24"/>
          <w:lang w:val="mk-MK"/>
        </w:rPr>
        <w:t>индекс</w:t>
      </w:r>
      <w:r w:rsidR="00C27AF9">
        <w:rPr>
          <w:rFonts w:ascii="Times New Roman" w:hAnsi="Times New Roman" w:cs="Times New Roman"/>
          <w:sz w:val="24"/>
          <w:szCs w:val="24"/>
          <w:lang w:val="mk-MK"/>
        </w:rPr>
        <w:t>от</w:t>
      </w:r>
      <w:r w:rsidRPr="00AB0A77">
        <w:rPr>
          <w:rFonts w:ascii="Times New Roman" w:hAnsi="Times New Roman" w:cs="Times New Roman"/>
          <w:sz w:val="24"/>
          <w:szCs w:val="24"/>
          <w:lang w:val="mk-MK"/>
        </w:rPr>
        <w:t xml:space="preserve"> Loe-Sillnes/сулкус индекс</w:t>
      </w:r>
      <w:r w:rsidR="00C27AF9">
        <w:rPr>
          <w:rFonts w:ascii="Times New Roman" w:hAnsi="Times New Roman" w:cs="Times New Roman"/>
          <w:sz w:val="24"/>
          <w:szCs w:val="24"/>
          <w:lang w:val="mk-MK"/>
        </w:rPr>
        <w:t>от</w:t>
      </w:r>
      <w:r w:rsidRPr="00AB0A77">
        <w:rPr>
          <w:rFonts w:ascii="Times New Roman" w:hAnsi="Times New Roman" w:cs="Times New Roman"/>
          <w:sz w:val="24"/>
          <w:szCs w:val="24"/>
          <w:lang w:val="mk-MK"/>
        </w:rPr>
        <w:t xml:space="preserve"> на крварење (</w:t>
      </w:r>
      <w:r w:rsidRPr="00AB0A77">
        <w:rPr>
          <w:rFonts w:ascii="Times New Roman" w:hAnsi="Times New Roman" w:cs="Times New Roman"/>
          <w:color w:val="000000"/>
          <w:sz w:val="24"/>
          <w:szCs w:val="24"/>
          <w:lang w:val="mk-MK"/>
        </w:rPr>
        <w:t>LSA/SBI2)</w:t>
      </w:r>
      <w:r w:rsidRPr="00AB0A77">
        <w:rPr>
          <w:rFonts w:ascii="Times New Roman" w:hAnsi="Times New Roman" w:cs="Times New Roman"/>
          <w:sz w:val="24"/>
          <w:szCs w:val="24"/>
          <w:lang w:val="mk-MK"/>
        </w:rPr>
        <w:t xml:space="preserve"> три недели по третманот</w:t>
      </w:r>
      <w:r w:rsidRPr="00AB0A77">
        <w:rPr>
          <w:rFonts w:ascii="Times New Roman" w:hAnsi="Times New Roman" w:cs="Times New Roman"/>
          <w:color w:val="000000"/>
          <w:sz w:val="24"/>
          <w:szCs w:val="24"/>
          <w:lang w:val="mk-MK"/>
        </w:rPr>
        <w:t xml:space="preserve"> </w:t>
      </w:r>
      <w:r w:rsidRPr="00AB0A77">
        <w:rPr>
          <w:rFonts w:ascii="Times New Roman" w:hAnsi="Times New Roman" w:cs="Times New Roman"/>
          <w:sz w:val="24"/>
          <w:szCs w:val="24"/>
          <w:lang w:val="mk-MK"/>
        </w:rPr>
        <w:t>во група 4.</w:t>
      </w:r>
    </w:p>
    <w:p w14:paraId="55E718F3" w14:textId="5A547F89" w:rsidR="00550D96" w:rsidRPr="00AB0A77" w:rsidRDefault="00550D96" w:rsidP="00550D96">
      <w:pPr>
        <w:jc w:val="both"/>
        <w:rPr>
          <w:rFonts w:ascii="Times New Roman" w:hAnsi="Times New Roman" w:cs="Times New Roman"/>
          <w:color w:val="000000"/>
          <w:sz w:val="24"/>
          <w:szCs w:val="24"/>
          <w:lang w:val="mk-MK"/>
        </w:rPr>
      </w:pPr>
      <w:r w:rsidRPr="00AB0A77">
        <w:rPr>
          <w:rFonts w:ascii="Times New Roman" w:hAnsi="Times New Roman" w:cs="Times New Roman"/>
          <w:sz w:val="24"/>
          <w:szCs w:val="24"/>
          <w:lang w:val="mk-MK"/>
        </w:rPr>
        <w:t xml:space="preserve">Вредноста 0,13 (R1) </w:t>
      </w:r>
      <w:r w:rsidR="00C27AF9">
        <w:rPr>
          <w:rFonts w:ascii="Times New Roman" w:hAnsi="Times New Roman" w:cs="Times New Roman"/>
          <w:sz w:val="24"/>
          <w:szCs w:val="24"/>
          <w:lang w:val="mk-MK"/>
        </w:rPr>
        <w:t>н</w:t>
      </w:r>
      <w:r w:rsidRPr="00AB0A77">
        <w:rPr>
          <w:rFonts w:ascii="Times New Roman" w:hAnsi="Times New Roman" w:cs="Times New Roman"/>
          <w:sz w:val="24"/>
          <w:szCs w:val="24"/>
          <w:lang w:val="mk-MK"/>
        </w:rPr>
        <w:t>а индекс</w:t>
      </w:r>
      <w:r w:rsidR="00C27AF9">
        <w:rPr>
          <w:rFonts w:ascii="Times New Roman" w:hAnsi="Times New Roman" w:cs="Times New Roman"/>
          <w:sz w:val="24"/>
          <w:szCs w:val="24"/>
          <w:lang w:val="mk-MK"/>
        </w:rPr>
        <w:t>от</w:t>
      </w:r>
      <w:r w:rsidRPr="00AB0A77">
        <w:rPr>
          <w:rFonts w:ascii="Times New Roman" w:hAnsi="Times New Roman" w:cs="Times New Roman"/>
          <w:sz w:val="24"/>
          <w:szCs w:val="24"/>
          <w:lang w:val="mk-MK"/>
        </w:rPr>
        <w:t xml:space="preserve"> Loe-Sillnes/сулкус индекс</w:t>
      </w:r>
      <w:r w:rsidR="00C27AF9">
        <w:rPr>
          <w:rFonts w:ascii="Times New Roman" w:hAnsi="Times New Roman" w:cs="Times New Roman"/>
          <w:sz w:val="24"/>
          <w:szCs w:val="24"/>
          <w:lang w:val="mk-MK"/>
        </w:rPr>
        <w:t>от</w:t>
      </w:r>
      <w:r w:rsidRPr="00AB0A77">
        <w:rPr>
          <w:rFonts w:ascii="Times New Roman" w:hAnsi="Times New Roman" w:cs="Times New Roman"/>
          <w:sz w:val="24"/>
          <w:szCs w:val="24"/>
          <w:lang w:val="mk-MK"/>
        </w:rPr>
        <w:t xml:space="preserve"> на крварење (</w:t>
      </w:r>
      <w:r w:rsidRPr="00AB0A77">
        <w:rPr>
          <w:rFonts w:ascii="Times New Roman" w:hAnsi="Times New Roman" w:cs="Times New Roman"/>
          <w:color w:val="000000"/>
          <w:sz w:val="24"/>
          <w:szCs w:val="24"/>
          <w:lang w:val="mk-MK"/>
        </w:rPr>
        <w:t>LSA/SBI2)</w:t>
      </w:r>
      <w:r w:rsidRPr="00AB0A77">
        <w:rPr>
          <w:rFonts w:ascii="Times New Roman" w:hAnsi="Times New Roman" w:cs="Times New Roman"/>
          <w:sz w:val="24"/>
          <w:szCs w:val="24"/>
          <w:lang w:val="mk-MK"/>
        </w:rPr>
        <w:t xml:space="preserve"> три недели по третманот во група 2 за p</w:t>
      </w:r>
      <w:r w:rsidR="00C27AF9">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&lt;</w:t>
      </w:r>
      <w:r w:rsidR="00C27AF9">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0,001</w:t>
      </w:r>
      <w:r w:rsidR="00C27AF9">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(p</w:t>
      </w:r>
      <w:r w:rsidR="00C27AF9">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w:t>
      </w:r>
      <w:r w:rsidR="00C27AF9">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 xml:space="preserve">0,000) </w:t>
      </w:r>
      <w:r w:rsidR="00C27AF9" w:rsidRPr="00AB0A77">
        <w:rPr>
          <w:rFonts w:ascii="Times New Roman" w:hAnsi="Times New Roman" w:cs="Times New Roman"/>
          <w:sz w:val="24"/>
          <w:szCs w:val="24"/>
          <w:lang w:val="mk-MK"/>
        </w:rPr>
        <w:t>е знач</w:t>
      </w:r>
      <w:r w:rsidR="00C27AF9">
        <w:rPr>
          <w:rFonts w:ascii="Times New Roman" w:hAnsi="Times New Roman" w:cs="Times New Roman"/>
          <w:sz w:val="24"/>
          <w:szCs w:val="24"/>
          <w:lang w:val="mk-MK"/>
        </w:rPr>
        <w:t>ител</w:t>
      </w:r>
      <w:r w:rsidR="00C27AF9" w:rsidRPr="00AB0A77">
        <w:rPr>
          <w:rFonts w:ascii="Times New Roman" w:hAnsi="Times New Roman" w:cs="Times New Roman"/>
          <w:sz w:val="24"/>
          <w:szCs w:val="24"/>
          <w:lang w:val="mk-MK"/>
        </w:rPr>
        <w:t xml:space="preserve">но </w:t>
      </w:r>
      <w:r w:rsidRPr="00AB0A77">
        <w:rPr>
          <w:rFonts w:ascii="Times New Roman" w:hAnsi="Times New Roman" w:cs="Times New Roman"/>
          <w:sz w:val="24"/>
          <w:szCs w:val="24"/>
          <w:lang w:val="mk-MK"/>
        </w:rPr>
        <w:t xml:space="preserve">помала од вредноста 1,67 (R1) </w:t>
      </w:r>
      <w:r w:rsidR="00C27AF9">
        <w:rPr>
          <w:rFonts w:ascii="Times New Roman" w:hAnsi="Times New Roman" w:cs="Times New Roman"/>
          <w:sz w:val="24"/>
          <w:szCs w:val="24"/>
          <w:lang w:val="mk-MK"/>
        </w:rPr>
        <w:t>н</w:t>
      </w:r>
      <w:r w:rsidR="00C27AF9" w:rsidRPr="00AB0A77">
        <w:rPr>
          <w:rFonts w:ascii="Times New Roman" w:hAnsi="Times New Roman" w:cs="Times New Roman"/>
          <w:sz w:val="24"/>
          <w:szCs w:val="24"/>
          <w:lang w:val="mk-MK"/>
        </w:rPr>
        <w:t xml:space="preserve">а </w:t>
      </w:r>
      <w:r w:rsidRPr="00AB0A77">
        <w:rPr>
          <w:rFonts w:ascii="Times New Roman" w:hAnsi="Times New Roman" w:cs="Times New Roman"/>
          <w:sz w:val="24"/>
          <w:szCs w:val="24"/>
          <w:lang w:val="mk-MK"/>
        </w:rPr>
        <w:t>индекс</w:t>
      </w:r>
      <w:r w:rsidR="00C27AF9">
        <w:rPr>
          <w:rFonts w:ascii="Times New Roman" w:hAnsi="Times New Roman" w:cs="Times New Roman"/>
          <w:sz w:val="24"/>
          <w:szCs w:val="24"/>
          <w:lang w:val="mk-MK"/>
        </w:rPr>
        <w:t>от</w:t>
      </w:r>
      <w:r w:rsidRPr="00AB0A77">
        <w:rPr>
          <w:rFonts w:ascii="Times New Roman" w:hAnsi="Times New Roman" w:cs="Times New Roman"/>
          <w:sz w:val="24"/>
          <w:szCs w:val="24"/>
          <w:lang w:val="mk-MK"/>
        </w:rPr>
        <w:t xml:space="preserve"> Loe-Sillnes/сулкус индекс</w:t>
      </w:r>
      <w:r w:rsidR="00C27AF9">
        <w:rPr>
          <w:rFonts w:ascii="Times New Roman" w:hAnsi="Times New Roman" w:cs="Times New Roman"/>
          <w:sz w:val="24"/>
          <w:szCs w:val="24"/>
          <w:lang w:val="mk-MK"/>
        </w:rPr>
        <w:t>от</w:t>
      </w:r>
      <w:r w:rsidRPr="00AB0A77">
        <w:rPr>
          <w:rFonts w:ascii="Times New Roman" w:hAnsi="Times New Roman" w:cs="Times New Roman"/>
          <w:sz w:val="24"/>
          <w:szCs w:val="24"/>
          <w:lang w:val="mk-MK"/>
        </w:rPr>
        <w:t xml:space="preserve"> на крварење (</w:t>
      </w:r>
      <w:r w:rsidRPr="00AB0A77">
        <w:rPr>
          <w:rFonts w:ascii="Times New Roman" w:hAnsi="Times New Roman" w:cs="Times New Roman"/>
          <w:color w:val="000000"/>
          <w:sz w:val="24"/>
          <w:szCs w:val="24"/>
          <w:lang w:val="mk-MK"/>
        </w:rPr>
        <w:t xml:space="preserve">LSB/SBIB) пред третманот </w:t>
      </w:r>
      <w:r w:rsidRPr="00AB0A77">
        <w:rPr>
          <w:rFonts w:ascii="Times New Roman" w:hAnsi="Times New Roman" w:cs="Times New Roman"/>
          <w:sz w:val="24"/>
          <w:szCs w:val="24"/>
          <w:lang w:val="mk-MK"/>
        </w:rPr>
        <w:t>во група 2</w:t>
      </w:r>
      <w:r w:rsidRPr="00AB0A77">
        <w:rPr>
          <w:rFonts w:ascii="Times New Roman" w:hAnsi="Times New Roman" w:cs="Times New Roman"/>
          <w:color w:val="000000"/>
          <w:sz w:val="24"/>
          <w:szCs w:val="24"/>
          <w:lang w:val="mk-MK"/>
        </w:rPr>
        <w:t xml:space="preserve">; </w:t>
      </w:r>
      <w:r w:rsidRPr="00AB0A77">
        <w:rPr>
          <w:rFonts w:ascii="Times New Roman" w:hAnsi="Times New Roman" w:cs="Times New Roman"/>
          <w:sz w:val="24"/>
          <w:szCs w:val="24"/>
          <w:lang w:val="mk-MK"/>
        </w:rPr>
        <w:t xml:space="preserve">вредноста 0,13 (R1) </w:t>
      </w:r>
      <w:r w:rsidR="00C27AF9">
        <w:rPr>
          <w:rFonts w:ascii="Times New Roman" w:hAnsi="Times New Roman" w:cs="Times New Roman"/>
          <w:sz w:val="24"/>
          <w:szCs w:val="24"/>
          <w:lang w:val="mk-MK"/>
        </w:rPr>
        <w:t>н</w:t>
      </w:r>
      <w:r w:rsidR="00C27AF9" w:rsidRPr="00AB0A77">
        <w:rPr>
          <w:rFonts w:ascii="Times New Roman" w:hAnsi="Times New Roman" w:cs="Times New Roman"/>
          <w:sz w:val="24"/>
          <w:szCs w:val="24"/>
          <w:lang w:val="mk-MK"/>
        </w:rPr>
        <w:t xml:space="preserve">а </w:t>
      </w:r>
      <w:r w:rsidRPr="00AB0A77">
        <w:rPr>
          <w:rFonts w:ascii="Times New Roman" w:hAnsi="Times New Roman" w:cs="Times New Roman"/>
          <w:sz w:val="24"/>
          <w:szCs w:val="24"/>
          <w:lang w:val="mk-MK"/>
        </w:rPr>
        <w:t>индекс</w:t>
      </w:r>
      <w:r w:rsidR="00C27AF9">
        <w:rPr>
          <w:rFonts w:ascii="Times New Roman" w:hAnsi="Times New Roman" w:cs="Times New Roman"/>
          <w:sz w:val="24"/>
          <w:szCs w:val="24"/>
          <w:lang w:val="mk-MK"/>
        </w:rPr>
        <w:t>от</w:t>
      </w:r>
      <w:r w:rsidRPr="00AB0A77">
        <w:rPr>
          <w:rFonts w:ascii="Times New Roman" w:hAnsi="Times New Roman" w:cs="Times New Roman"/>
          <w:sz w:val="24"/>
          <w:szCs w:val="24"/>
          <w:lang w:val="mk-MK"/>
        </w:rPr>
        <w:t xml:space="preserve"> Loe-Sillnes/сулкус индекс</w:t>
      </w:r>
      <w:r w:rsidR="00C27AF9">
        <w:rPr>
          <w:rFonts w:ascii="Times New Roman" w:hAnsi="Times New Roman" w:cs="Times New Roman"/>
          <w:sz w:val="24"/>
          <w:szCs w:val="24"/>
          <w:lang w:val="mk-MK"/>
        </w:rPr>
        <w:t>от</w:t>
      </w:r>
      <w:r w:rsidRPr="00AB0A77">
        <w:rPr>
          <w:rFonts w:ascii="Times New Roman" w:hAnsi="Times New Roman" w:cs="Times New Roman"/>
          <w:sz w:val="24"/>
          <w:szCs w:val="24"/>
          <w:lang w:val="mk-MK"/>
        </w:rPr>
        <w:t xml:space="preserve"> на крварење (</w:t>
      </w:r>
      <w:r w:rsidRPr="00AB0A77">
        <w:rPr>
          <w:rFonts w:ascii="Times New Roman" w:hAnsi="Times New Roman" w:cs="Times New Roman"/>
          <w:color w:val="000000"/>
          <w:sz w:val="24"/>
          <w:szCs w:val="24"/>
          <w:lang w:val="mk-MK"/>
        </w:rPr>
        <w:t>LSA/SBI2)</w:t>
      </w:r>
      <w:r w:rsidRPr="00AB0A77">
        <w:rPr>
          <w:rFonts w:ascii="Times New Roman" w:hAnsi="Times New Roman" w:cs="Times New Roman"/>
          <w:sz w:val="24"/>
          <w:szCs w:val="24"/>
          <w:lang w:val="mk-MK"/>
        </w:rPr>
        <w:t xml:space="preserve"> три недели по третманот во група 2 за p</w:t>
      </w:r>
      <w:r w:rsidR="00C27AF9">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&lt;</w:t>
      </w:r>
      <w:r w:rsidR="00C27AF9">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0,001</w:t>
      </w:r>
      <w:r w:rsidR="00C27AF9">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(p</w:t>
      </w:r>
      <w:r w:rsidR="00C27AF9">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w:t>
      </w:r>
      <w:r w:rsidR="00C27AF9">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 xml:space="preserve">0,000) </w:t>
      </w:r>
      <w:r w:rsidR="00C27AF9">
        <w:rPr>
          <w:rFonts w:ascii="Times New Roman" w:hAnsi="Times New Roman" w:cs="Times New Roman"/>
          <w:sz w:val="24"/>
          <w:szCs w:val="24"/>
          <w:lang w:val="mk-MK"/>
        </w:rPr>
        <w:t xml:space="preserve">е </w:t>
      </w:r>
      <w:r w:rsidR="00C27AF9" w:rsidRPr="00AB0A77">
        <w:rPr>
          <w:rFonts w:ascii="Times New Roman" w:hAnsi="Times New Roman" w:cs="Times New Roman"/>
          <w:sz w:val="24"/>
          <w:szCs w:val="24"/>
          <w:lang w:val="mk-MK"/>
        </w:rPr>
        <w:t>знач</w:t>
      </w:r>
      <w:r w:rsidR="00C27AF9">
        <w:rPr>
          <w:rFonts w:ascii="Times New Roman" w:hAnsi="Times New Roman" w:cs="Times New Roman"/>
          <w:sz w:val="24"/>
          <w:szCs w:val="24"/>
          <w:lang w:val="mk-MK"/>
        </w:rPr>
        <w:t>ител</w:t>
      </w:r>
      <w:r w:rsidR="00C27AF9" w:rsidRPr="00AB0A77">
        <w:rPr>
          <w:rFonts w:ascii="Times New Roman" w:hAnsi="Times New Roman" w:cs="Times New Roman"/>
          <w:sz w:val="24"/>
          <w:szCs w:val="24"/>
          <w:lang w:val="mk-MK"/>
        </w:rPr>
        <w:t xml:space="preserve">но </w:t>
      </w:r>
      <w:r w:rsidRPr="00AB0A77">
        <w:rPr>
          <w:rFonts w:ascii="Times New Roman" w:hAnsi="Times New Roman" w:cs="Times New Roman"/>
          <w:sz w:val="24"/>
          <w:szCs w:val="24"/>
          <w:lang w:val="mk-MK"/>
        </w:rPr>
        <w:t xml:space="preserve">помала од вредноста 1,67 (R1) </w:t>
      </w:r>
      <w:r w:rsidR="00C27AF9">
        <w:rPr>
          <w:rFonts w:ascii="Times New Roman" w:hAnsi="Times New Roman" w:cs="Times New Roman"/>
          <w:sz w:val="24"/>
          <w:szCs w:val="24"/>
          <w:lang w:val="mk-MK"/>
        </w:rPr>
        <w:t>н</w:t>
      </w:r>
      <w:r w:rsidR="00C27AF9" w:rsidRPr="00AB0A77">
        <w:rPr>
          <w:rFonts w:ascii="Times New Roman" w:hAnsi="Times New Roman" w:cs="Times New Roman"/>
          <w:sz w:val="24"/>
          <w:szCs w:val="24"/>
          <w:lang w:val="mk-MK"/>
        </w:rPr>
        <w:t xml:space="preserve">а </w:t>
      </w:r>
      <w:r w:rsidRPr="00AB0A77">
        <w:rPr>
          <w:rFonts w:ascii="Times New Roman" w:hAnsi="Times New Roman" w:cs="Times New Roman"/>
          <w:sz w:val="24"/>
          <w:szCs w:val="24"/>
          <w:lang w:val="mk-MK"/>
        </w:rPr>
        <w:t>индекс</w:t>
      </w:r>
      <w:r w:rsidR="00C27AF9">
        <w:rPr>
          <w:rFonts w:ascii="Times New Roman" w:hAnsi="Times New Roman" w:cs="Times New Roman"/>
          <w:sz w:val="24"/>
          <w:szCs w:val="24"/>
          <w:lang w:val="mk-MK"/>
        </w:rPr>
        <w:t>от</w:t>
      </w:r>
      <w:r w:rsidRPr="00AB0A77">
        <w:rPr>
          <w:rFonts w:ascii="Times New Roman" w:hAnsi="Times New Roman" w:cs="Times New Roman"/>
          <w:sz w:val="24"/>
          <w:szCs w:val="24"/>
          <w:lang w:val="mk-MK"/>
        </w:rPr>
        <w:t xml:space="preserve"> Loe-Sillnes/сулкус индекс</w:t>
      </w:r>
      <w:r w:rsidR="00C27AF9">
        <w:rPr>
          <w:rFonts w:ascii="Times New Roman" w:hAnsi="Times New Roman" w:cs="Times New Roman"/>
          <w:sz w:val="24"/>
          <w:szCs w:val="24"/>
          <w:lang w:val="mk-MK"/>
        </w:rPr>
        <w:t>от</w:t>
      </w:r>
      <w:r w:rsidRPr="00AB0A77">
        <w:rPr>
          <w:rFonts w:ascii="Times New Roman" w:hAnsi="Times New Roman" w:cs="Times New Roman"/>
          <w:sz w:val="24"/>
          <w:szCs w:val="24"/>
          <w:lang w:val="mk-MK"/>
        </w:rPr>
        <w:t xml:space="preserve"> на крварење (</w:t>
      </w:r>
      <w:r w:rsidRPr="00AB0A77">
        <w:rPr>
          <w:rFonts w:ascii="Times New Roman" w:hAnsi="Times New Roman" w:cs="Times New Roman"/>
          <w:color w:val="000000"/>
          <w:sz w:val="24"/>
          <w:szCs w:val="24"/>
          <w:lang w:val="mk-MK"/>
        </w:rPr>
        <w:t xml:space="preserve">LSА/SBIА) по </w:t>
      </w:r>
      <w:r w:rsidRPr="00AB0A77">
        <w:rPr>
          <w:rFonts w:ascii="Times New Roman" w:hAnsi="Times New Roman" w:cs="Times New Roman"/>
          <w:color w:val="000000"/>
          <w:sz w:val="24"/>
          <w:szCs w:val="24"/>
          <w:lang w:val="mk-MK"/>
        </w:rPr>
        <w:lastRenderedPageBreak/>
        <w:t xml:space="preserve">третманот </w:t>
      </w:r>
      <w:r w:rsidRPr="00AB0A77">
        <w:rPr>
          <w:rFonts w:ascii="Times New Roman" w:hAnsi="Times New Roman" w:cs="Times New Roman"/>
          <w:sz w:val="24"/>
          <w:szCs w:val="24"/>
          <w:lang w:val="mk-MK"/>
        </w:rPr>
        <w:t xml:space="preserve">во група 2; вредноста 0,13 (R1) </w:t>
      </w:r>
      <w:r w:rsidR="00C27AF9">
        <w:rPr>
          <w:rFonts w:ascii="Times New Roman" w:hAnsi="Times New Roman" w:cs="Times New Roman"/>
          <w:sz w:val="24"/>
          <w:szCs w:val="24"/>
          <w:lang w:val="mk-MK"/>
        </w:rPr>
        <w:t>н</w:t>
      </w:r>
      <w:r w:rsidRPr="00AB0A77">
        <w:rPr>
          <w:rFonts w:ascii="Times New Roman" w:hAnsi="Times New Roman" w:cs="Times New Roman"/>
          <w:sz w:val="24"/>
          <w:szCs w:val="24"/>
          <w:lang w:val="mk-MK"/>
        </w:rPr>
        <w:t>а индекс</w:t>
      </w:r>
      <w:r w:rsidR="00C27AF9">
        <w:rPr>
          <w:rFonts w:ascii="Times New Roman" w:hAnsi="Times New Roman" w:cs="Times New Roman"/>
          <w:sz w:val="24"/>
          <w:szCs w:val="24"/>
          <w:lang w:val="mk-MK"/>
        </w:rPr>
        <w:t>от</w:t>
      </w:r>
      <w:r w:rsidRPr="00AB0A77">
        <w:rPr>
          <w:rFonts w:ascii="Times New Roman" w:hAnsi="Times New Roman" w:cs="Times New Roman"/>
          <w:sz w:val="24"/>
          <w:szCs w:val="24"/>
          <w:lang w:val="mk-MK"/>
        </w:rPr>
        <w:t xml:space="preserve"> Loe-Sillnes/сулкус индекс</w:t>
      </w:r>
      <w:r w:rsidR="00C27AF9">
        <w:rPr>
          <w:rFonts w:ascii="Times New Roman" w:hAnsi="Times New Roman" w:cs="Times New Roman"/>
          <w:sz w:val="24"/>
          <w:szCs w:val="24"/>
          <w:lang w:val="mk-MK"/>
        </w:rPr>
        <w:t>от</w:t>
      </w:r>
      <w:r w:rsidRPr="00AB0A77">
        <w:rPr>
          <w:rFonts w:ascii="Times New Roman" w:hAnsi="Times New Roman" w:cs="Times New Roman"/>
          <w:sz w:val="24"/>
          <w:szCs w:val="24"/>
          <w:lang w:val="mk-MK"/>
        </w:rPr>
        <w:t xml:space="preserve"> на крварење (</w:t>
      </w:r>
      <w:r w:rsidRPr="00AB0A77">
        <w:rPr>
          <w:rFonts w:ascii="Times New Roman" w:hAnsi="Times New Roman" w:cs="Times New Roman"/>
          <w:color w:val="000000"/>
          <w:sz w:val="24"/>
          <w:szCs w:val="24"/>
          <w:lang w:val="mk-MK"/>
        </w:rPr>
        <w:t>LSA/SBI2)</w:t>
      </w:r>
      <w:r w:rsidRPr="00AB0A77">
        <w:rPr>
          <w:rFonts w:ascii="Times New Roman" w:hAnsi="Times New Roman" w:cs="Times New Roman"/>
          <w:sz w:val="24"/>
          <w:szCs w:val="24"/>
          <w:lang w:val="mk-MK"/>
        </w:rPr>
        <w:t xml:space="preserve"> три недели по третманот во група 2 за p</w:t>
      </w:r>
      <w:r w:rsidR="00C27AF9">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&lt;</w:t>
      </w:r>
      <w:r w:rsidR="00C27AF9">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0,001</w:t>
      </w:r>
      <w:r w:rsidR="00C27AF9">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(p</w:t>
      </w:r>
      <w:r w:rsidR="00C27AF9">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w:t>
      </w:r>
      <w:r w:rsidR="00C27AF9">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 xml:space="preserve">0,000) </w:t>
      </w:r>
      <w:r w:rsidR="00C27AF9">
        <w:rPr>
          <w:rFonts w:ascii="Times New Roman" w:hAnsi="Times New Roman" w:cs="Times New Roman"/>
          <w:sz w:val="24"/>
          <w:szCs w:val="24"/>
          <w:lang w:val="mk-MK"/>
        </w:rPr>
        <w:t xml:space="preserve">е </w:t>
      </w:r>
      <w:r w:rsidR="00C27AF9" w:rsidRPr="00AB0A77">
        <w:rPr>
          <w:rFonts w:ascii="Times New Roman" w:hAnsi="Times New Roman" w:cs="Times New Roman"/>
          <w:sz w:val="24"/>
          <w:szCs w:val="24"/>
          <w:lang w:val="mk-MK"/>
        </w:rPr>
        <w:t>знач</w:t>
      </w:r>
      <w:r w:rsidR="00C27AF9">
        <w:rPr>
          <w:rFonts w:ascii="Times New Roman" w:hAnsi="Times New Roman" w:cs="Times New Roman"/>
          <w:sz w:val="24"/>
          <w:szCs w:val="24"/>
          <w:lang w:val="mk-MK"/>
        </w:rPr>
        <w:t>ител</w:t>
      </w:r>
      <w:r w:rsidR="00C27AF9" w:rsidRPr="00AB0A77">
        <w:rPr>
          <w:rFonts w:ascii="Times New Roman" w:hAnsi="Times New Roman" w:cs="Times New Roman"/>
          <w:sz w:val="24"/>
          <w:szCs w:val="24"/>
          <w:lang w:val="mk-MK"/>
        </w:rPr>
        <w:t>но</w:t>
      </w:r>
      <w:r w:rsidRPr="00AB0A77">
        <w:rPr>
          <w:rFonts w:ascii="Times New Roman" w:hAnsi="Times New Roman" w:cs="Times New Roman"/>
          <w:sz w:val="24"/>
          <w:szCs w:val="24"/>
          <w:lang w:val="mk-MK"/>
        </w:rPr>
        <w:t xml:space="preserve"> помала од вредноста 1,27 (R1) </w:t>
      </w:r>
      <w:r w:rsidR="00C27AF9">
        <w:rPr>
          <w:rFonts w:ascii="Times New Roman" w:hAnsi="Times New Roman" w:cs="Times New Roman"/>
          <w:sz w:val="24"/>
          <w:szCs w:val="24"/>
          <w:lang w:val="mk-MK"/>
        </w:rPr>
        <w:t>н</w:t>
      </w:r>
      <w:r w:rsidR="00C27AF9" w:rsidRPr="00AB0A77">
        <w:rPr>
          <w:rFonts w:ascii="Times New Roman" w:hAnsi="Times New Roman" w:cs="Times New Roman"/>
          <w:sz w:val="24"/>
          <w:szCs w:val="24"/>
          <w:lang w:val="mk-MK"/>
        </w:rPr>
        <w:t xml:space="preserve">а </w:t>
      </w:r>
      <w:r w:rsidRPr="00AB0A77">
        <w:rPr>
          <w:rFonts w:ascii="Times New Roman" w:hAnsi="Times New Roman" w:cs="Times New Roman"/>
          <w:sz w:val="24"/>
          <w:szCs w:val="24"/>
          <w:lang w:val="mk-MK"/>
        </w:rPr>
        <w:t>индекс</w:t>
      </w:r>
      <w:r w:rsidR="00C27AF9">
        <w:rPr>
          <w:rFonts w:ascii="Times New Roman" w:hAnsi="Times New Roman" w:cs="Times New Roman"/>
          <w:sz w:val="24"/>
          <w:szCs w:val="24"/>
          <w:lang w:val="mk-MK"/>
        </w:rPr>
        <w:t>от</w:t>
      </w:r>
      <w:r w:rsidRPr="00AB0A77">
        <w:rPr>
          <w:rFonts w:ascii="Times New Roman" w:hAnsi="Times New Roman" w:cs="Times New Roman"/>
          <w:sz w:val="24"/>
          <w:szCs w:val="24"/>
          <w:lang w:val="mk-MK"/>
        </w:rPr>
        <w:t xml:space="preserve"> Loe-Sillnes/сулкус индекс</w:t>
      </w:r>
      <w:r w:rsidR="00C27AF9">
        <w:rPr>
          <w:rFonts w:ascii="Times New Roman" w:hAnsi="Times New Roman" w:cs="Times New Roman"/>
          <w:sz w:val="24"/>
          <w:szCs w:val="24"/>
          <w:lang w:val="mk-MK"/>
        </w:rPr>
        <w:t>от</w:t>
      </w:r>
      <w:r w:rsidRPr="00AB0A77">
        <w:rPr>
          <w:rFonts w:ascii="Times New Roman" w:hAnsi="Times New Roman" w:cs="Times New Roman"/>
          <w:sz w:val="24"/>
          <w:szCs w:val="24"/>
          <w:lang w:val="mk-MK"/>
        </w:rPr>
        <w:t xml:space="preserve"> на крварење (</w:t>
      </w:r>
      <w:r w:rsidRPr="00AB0A77">
        <w:rPr>
          <w:rFonts w:ascii="Times New Roman" w:hAnsi="Times New Roman" w:cs="Times New Roman"/>
          <w:color w:val="000000"/>
          <w:sz w:val="24"/>
          <w:szCs w:val="24"/>
          <w:lang w:val="mk-MK"/>
        </w:rPr>
        <w:t xml:space="preserve">LSB/SBIB) пред третманот </w:t>
      </w:r>
      <w:r w:rsidRPr="00AB0A77">
        <w:rPr>
          <w:rFonts w:ascii="Times New Roman" w:hAnsi="Times New Roman" w:cs="Times New Roman"/>
          <w:sz w:val="24"/>
          <w:szCs w:val="24"/>
          <w:lang w:val="mk-MK"/>
        </w:rPr>
        <w:t xml:space="preserve">во група 4; вредноста 0,13 (R1) </w:t>
      </w:r>
      <w:r w:rsidR="00C27AF9">
        <w:rPr>
          <w:rFonts w:ascii="Times New Roman" w:hAnsi="Times New Roman" w:cs="Times New Roman"/>
          <w:sz w:val="24"/>
          <w:szCs w:val="24"/>
          <w:lang w:val="mk-MK"/>
        </w:rPr>
        <w:t>н</w:t>
      </w:r>
      <w:r w:rsidRPr="00AB0A77">
        <w:rPr>
          <w:rFonts w:ascii="Times New Roman" w:hAnsi="Times New Roman" w:cs="Times New Roman"/>
          <w:sz w:val="24"/>
          <w:szCs w:val="24"/>
          <w:lang w:val="mk-MK"/>
        </w:rPr>
        <w:t>а индекс</w:t>
      </w:r>
      <w:r w:rsidR="00C27AF9">
        <w:rPr>
          <w:rFonts w:ascii="Times New Roman" w:hAnsi="Times New Roman" w:cs="Times New Roman"/>
          <w:sz w:val="24"/>
          <w:szCs w:val="24"/>
          <w:lang w:val="mk-MK"/>
        </w:rPr>
        <w:t>от</w:t>
      </w:r>
      <w:r w:rsidRPr="00AB0A77">
        <w:rPr>
          <w:rFonts w:ascii="Times New Roman" w:hAnsi="Times New Roman" w:cs="Times New Roman"/>
          <w:sz w:val="24"/>
          <w:szCs w:val="24"/>
          <w:lang w:val="mk-MK"/>
        </w:rPr>
        <w:t xml:space="preserve"> Loe-Sillnes/сулкус индекс</w:t>
      </w:r>
      <w:r w:rsidR="00C27AF9">
        <w:rPr>
          <w:rFonts w:ascii="Times New Roman" w:hAnsi="Times New Roman" w:cs="Times New Roman"/>
          <w:sz w:val="24"/>
          <w:szCs w:val="24"/>
          <w:lang w:val="mk-MK"/>
        </w:rPr>
        <w:t>от</w:t>
      </w:r>
      <w:r w:rsidRPr="00AB0A77">
        <w:rPr>
          <w:rFonts w:ascii="Times New Roman" w:hAnsi="Times New Roman" w:cs="Times New Roman"/>
          <w:sz w:val="24"/>
          <w:szCs w:val="24"/>
          <w:lang w:val="mk-MK"/>
        </w:rPr>
        <w:t xml:space="preserve"> на крварење (</w:t>
      </w:r>
      <w:r w:rsidRPr="00AB0A77">
        <w:rPr>
          <w:rFonts w:ascii="Times New Roman" w:hAnsi="Times New Roman" w:cs="Times New Roman"/>
          <w:color w:val="000000"/>
          <w:sz w:val="24"/>
          <w:szCs w:val="24"/>
          <w:lang w:val="mk-MK"/>
        </w:rPr>
        <w:t>LSA/SBI2)</w:t>
      </w:r>
      <w:r w:rsidRPr="00AB0A77">
        <w:rPr>
          <w:rFonts w:ascii="Times New Roman" w:hAnsi="Times New Roman" w:cs="Times New Roman"/>
          <w:sz w:val="24"/>
          <w:szCs w:val="24"/>
          <w:lang w:val="mk-MK"/>
        </w:rPr>
        <w:t xml:space="preserve"> три недели по третманот во група 2 за p</w:t>
      </w:r>
      <w:r w:rsidR="00C27AF9">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&lt;</w:t>
      </w:r>
      <w:r w:rsidR="00C27AF9">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0,001</w:t>
      </w:r>
      <w:r w:rsidR="00C27AF9">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(p</w:t>
      </w:r>
      <w:r w:rsidR="00C27AF9">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w:t>
      </w:r>
      <w:r w:rsidR="00C27AF9">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 xml:space="preserve">0,000) </w:t>
      </w:r>
      <w:r w:rsidR="00C27AF9" w:rsidRPr="00AB0A77">
        <w:rPr>
          <w:rFonts w:ascii="Times New Roman" w:hAnsi="Times New Roman" w:cs="Times New Roman"/>
          <w:sz w:val="24"/>
          <w:szCs w:val="24"/>
          <w:lang w:val="mk-MK"/>
        </w:rPr>
        <w:t>е знач</w:t>
      </w:r>
      <w:r w:rsidR="00C27AF9">
        <w:rPr>
          <w:rFonts w:ascii="Times New Roman" w:hAnsi="Times New Roman" w:cs="Times New Roman"/>
          <w:sz w:val="24"/>
          <w:szCs w:val="24"/>
          <w:lang w:val="mk-MK"/>
        </w:rPr>
        <w:t>ител</w:t>
      </w:r>
      <w:r w:rsidR="00C27AF9" w:rsidRPr="00AB0A77">
        <w:rPr>
          <w:rFonts w:ascii="Times New Roman" w:hAnsi="Times New Roman" w:cs="Times New Roman"/>
          <w:sz w:val="24"/>
          <w:szCs w:val="24"/>
          <w:lang w:val="mk-MK"/>
        </w:rPr>
        <w:t xml:space="preserve">но </w:t>
      </w:r>
      <w:r w:rsidRPr="00AB0A77">
        <w:rPr>
          <w:rFonts w:ascii="Times New Roman" w:hAnsi="Times New Roman" w:cs="Times New Roman"/>
          <w:sz w:val="24"/>
          <w:szCs w:val="24"/>
          <w:lang w:val="mk-MK"/>
        </w:rPr>
        <w:t xml:space="preserve">помала од вредноста 1,13 (R1) </w:t>
      </w:r>
      <w:r w:rsidR="00C27AF9">
        <w:rPr>
          <w:rFonts w:ascii="Times New Roman" w:hAnsi="Times New Roman" w:cs="Times New Roman"/>
          <w:sz w:val="24"/>
          <w:szCs w:val="24"/>
          <w:lang w:val="mk-MK"/>
        </w:rPr>
        <w:t>н</w:t>
      </w:r>
      <w:r w:rsidR="00C27AF9" w:rsidRPr="00AB0A77">
        <w:rPr>
          <w:rFonts w:ascii="Times New Roman" w:hAnsi="Times New Roman" w:cs="Times New Roman"/>
          <w:sz w:val="24"/>
          <w:szCs w:val="24"/>
          <w:lang w:val="mk-MK"/>
        </w:rPr>
        <w:t xml:space="preserve">а </w:t>
      </w:r>
      <w:r w:rsidRPr="00AB0A77">
        <w:rPr>
          <w:rFonts w:ascii="Times New Roman" w:hAnsi="Times New Roman" w:cs="Times New Roman"/>
          <w:sz w:val="24"/>
          <w:szCs w:val="24"/>
          <w:lang w:val="mk-MK"/>
        </w:rPr>
        <w:t>индекс</w:t>
      </w:r>
      <w:r w:rsidR="00C27AF9">
        <w:rPr>
          <w:rFonts w:ascii="Times New Roman" w:hAnsi="Times New Roman" w:cs="Times New Roman"/>
          <w:sz w:val="24"/>
          <w:szCs w:val="24"/>
          <w:lang w:val="mk-MK"/>
        </w:rPr>
        <w:t>от</w:t>
      </w:r>
      <w:r w:rsidRPr="00AB0A77">
        <w:rPr>
          <w:rFonts w:ascii="Times New Roman" w:hAnsi="Times New Roman" w:cs="Times New Roman"/>
          <w:sz w:val="24"/>
          <w:szCs w:val="24"/>
          <w:lang w:val="mk-MK"/>
        </w:rPr>
        <w:t xml:space="preserve"> Loe-Sillnes/сулкус индекс</w:t>
      </w:r>
      <w:r w:rsidR="00C27AF9">
        <w:rPr>
          <w:rFonts w:ascii="Times New Roman" w:hAnsi="Times New Roman" w:cs="Times New Roman"/>
          <w:sz w:val="24"/>
          <w:szCs w:val="24"/>
          <w:lang w:val="mk-MK"/>
        </w:rPr>
        <w:t>от</w:t>
      </w:r>
      <w:r w:rsidRPr="00AB0A77">
        <w:rPr>
          <w:rFonts w:ascii="Times New Roman" w:hAnsi="Times New Roman" w:cs="Times New Roman"/>
          <w:sz w:val="24"/>
          <w:szCs w:val="24"/>
          <w:lang w:val="mk-MK"/>
        </w:rPr>
        <w:t xml:space="preserve"> на крварење (</w:t>
      </w:r>
      <w:r w:rsidRPr="00AB0A77">
        <w:rPr>
          <w:rFonts w:ascii="Times New Roman" w:hAnsi="Times New Roman" w:cs="Times New Roman"/>
          <w:color w:val="000000"/>
          <w:sz w:val="24"/>
          <w:szCs w:val="24"/>
          <w:lang w:val="mk-MK"/>
        </w:rPr>
        <w:t xml:space="preserve">LSА/SBIА) по третманот </w:t>
      </w:r>
      <w:r w:rsidRPr="00AB0A77">
        <w:rPr>
          <w:rFonts w:ascii="Times New Roman" w:hAnsi="Times New Roman" w:cs="Times New Roman"/>
          <w:sz w:val="24"/>
          <w:szCs w:val="24"/>
          <w:lang w:val="mk-MK"/>
        </w:rPr>
        <w:t xml:space="preserve">во група 4. </w:t>
      </w:r>
    </w:p>
    <w:p w14:paraId="1DB503D6" w14:textId="77777777" w:rsidR="00550D96" w:rsidRPr="00AB0A77" w:rsidRDefault="00550D96" w:rsidP="00550D96">
      <w:pPr>
        <w:jc w:val="both"/>
        <w:rPr>
          <w:rFonts w:ascii="Times New Roman" w:hAnsi="Times New Roman" w:cs="Times New Roman"/>
          <w:color w:val="000000"/>
          <w:sz w:val="24"/>
          <w:szCs w:val="24"/>
          <w:lang w:val="mk-MK"/>
        </w:rPr>
      </w:pPr>
    </w:p>
    <w:p w14:paraId="4460EF40" w14:textId="4E3B4978" w:rsidR="00550D96" w:rsidRPr="00AB0A77" w:rsidRDefault="00550D96" w:rsidP="00550D96">
      <w:pPr>
        <w:rPr>
          <w:rFonts w:ascii="Times New Roman" w:hAnsi="Times New Roman" w:cs="Times New Roman"/>
          <w:color w:val="000000"/>
          <w:sz w:val="24"/>
          <w:szCs w:val="24"/>
          <w:lang w:val="mk-MK"/>
        </w:rPr>
      </w:pPr>
      <w:r w:rsidRPr="00AB0A77">
        <w:rPr>
          <w:rFonts w:ascii="Times New Roman" w:hAnsi="Times New Roman" w:cs="Times New Roman"/>
          <w:b/>
          <w:bCs/>
          <w:sz w:val="24"/>
          <w:szCs w:val="24"/>
          <w:lang w:val="mk-MK"/>
        </w:rPr>
        <w:t xml:space="preserve">Табела </w:t>
      </w:r>
      <w:r w:rsidRPr="008212B2">
        <w:rPr>
          <w:rFonts w:ascii="Times New Roman" w:hAnsi="Times New Roman" w:cs="Times New Roman"/>
          <w:b/>
          <w:bCs/>
          <w:sz w:val="24"/>
          <w:szCs w:val="24"/>
          <w:lang w:val="mk-MK"/>
        </w:rPr>
        <w:t>43</w:t>
      </w:r>
      <w:r w:rsidRPr="00AB0A77">
        <w:rPr>
          <w:rFonts w:ascii="Times New Roman" w:hAnsi="Times New Roman" w:cs="Times New Roman"/>
          <w:b/>
          <w:bCs/>
          <w:sz w:val="24"/>
          <w:szCs w:val="24"/>
          <w:lang w:val="mk-MK"/>
        </w:rPr>
        <w:t>.1</w:t>
      </w:r>
      <w:r w:rsidR="00C27AF9">
        <w:rPr>
          <w:rFonts w:ascii="Times New Roman" w:hAnsi="Times New Roman" w:cs="Times New Roman"/>
          <w:b/>
          <w:bCs/>
          <w:sz w:val="24"/>
          <w:szCs w:val="24"/>
          <w:lang w:val="mk-MK"/>
        </w:rPr>
        <w:t>:</w:t>
      </w:r>
      <w:r w:rsidRPr="00AB0A77">
        <w:rPr>
          <w:rFonts w:ascii="Times New Roman" w:hAnsi="Times New Roman" w:cs="Times New Roman"/>
          <w:b/>
          <w:bCs/>
          <w:color w:val="000000"/>
          <w:sz w:val="24"/>
          <w:szCs w:val="24"/>
          <w:lang w:val="mk-MK"/>
        </w:rPr>
        <w:t xml:space="preserve"> </w:t>
      </w:r>
      <w:r w:rsidRPr="00AB0A77">
        <w:rPr>
          <w:rFonts w:ascii="Times New Roman" w:hAnsi="Times New Roman" w:cs="Times New Roman"/>
          <w:color w:val="000000"/>
          <w:sz w:val="24"/>
          <w:szCs w:val="24"/>
          <w:lang w:val="mk-MK"/>
        </w:rPr>
        <w:t xml:space="preserve">Post </w:t>
      </w:r>
      <w:r w:rsidR="00C27AF9">
        <w:rPr>
          <w:rFonts w:ascii="Times New Roman" w:hAnsi="Times New Roman" w:cs="Times New Roman"/>
          <w:color w:val="000000"/>
          <w:sz w:val="24"/>
          <w:szCs w:val="24"/>
          <w:lang w:val="en-US"/>
        </w:rPr>
        <w:t>h</w:t>
      </w:r>
      <w:r w:rsidRPr="00AB0A77">
        <w:rPr>
          <w:rFonts w:ascii="Times New Roman" w:hAnsi="Times New Roman" w:cs="Times New Roman"/>
          <w:color w:val="000000"/>
          <w:sz w:val="24"/>
          <w:szCs w:val="24"/>
          <w:lang w:val="mk-MK"/>
        </w:rPr>
        <w:t>oc</w:t>
      </w:r>
      <w:r w:rsidR="00D42DBD">
        <w:rPr>
          <w:rFonts w:ascii="Times New Roman" w:hAnsi="Times New Roman" w:cs="Times New Roman"/>
          <w:color w:val="000000"/>
          <w:sz w:val="24"/>
          <w:szCs w:val="24"/>
          <w:lang w:val="mk-MK"/>
        </w:rPr>
        <w:t xml:space="preserve"> – </w:t>
      </w:r>
      <w:r w:rsidRPr="00AB0A77">
        <w:rPr>
          <w:rFonts w:ascii="Times New Roman" w:hAnsi="Times New Roman" w:cs="Times New Roman"/>
          <w:color w:val="000000"/>
          <w:sz w:val="24"/>
          <w:szCs w:val="24"/>
          <w:lang w:val="mk-MK"/>
        </w:rPr>
        <w:t>Bonferroni test</w:t>
      </w:r>
    </w:p>
    <w:p w14:paraId="55C7412A" w14:textId="77777777" w:rsidR="00550D96" w:rsidRPr="00AB0A77" w:rsidRDefault="00550D96" w:rsidP="00550D96">
      <w:pPr>
        <w:rPr>
          <w:rFonts w:ascii="Arial" w:hAnsi="Arial" w:cs="Arial"/>
          <w:color w:val="000000"/>
          <w:sz w:val="20"/>
          <w:szCs w:val="20"/>
          <w:lang w:val="mk-MK"/>
        </w:rPr>
      </w:pP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755"/>
        <w:gridCol w:w="641"/>
        <w:gridCol w:w="1006"/>
        <w:gridCol w:w="717"/>
        <w:gridCol w:w="717"/>
        <w:gridCol w:w="717"/>
        <w:gridCol w:w="717"/>
        <w:gridCol w:w="717"/>
        <w:gridCol w:w="732"/>
      </w:tblGrid>
      <w:tr w:rsidR="00550D96" w:rsidRPr="00AB0A77" w14:paraId="3FFCDC32" w14:textId="77777777" w:rsidTr="00D50BCE">
        <w:trPr>
          <w:tblCellSpacing w:w="15" w:type="dxa"/>
          <w:jc w:val="center"/>
        </w:trPr>
        <w:tc>
          <w:tcPr>
            <w:tcW w:w="0" w:type="auto"/>
            <w:gridSpan w:val="9"/>
            <w:tcBorders>
              <w:top w:val="nil"/>
              <w:left w:val="nil"/>
              <w:bottom w:val="nil"/>
              <w:right w:val="nil"/>
            </w:tcBorders>
            <w:noWrap/>
            <w:vAlign w:val="center"/>
          </w:tcPr>
          <w:p w14:paraId="581BDD12" w14:textId="77777777" w:rsidR="00550D96" w:rsidRPr="00AB0A77" w:rsidRDefault="00550D96" w:rsidP="00D50BCE">
            <w:pPr>
              <w:jc w:val="center"/>
              <w:rPr>
                <w:rFonts w:ascii="Georgia" w:hAnsi="Georgia"/>
                <w:sz w:val="20"/>
                <w:szCs w:val="20"/>
                <w:lang w:val="mk-MK"/>
              </w:rPr>
            </w:pPr>
            <w:r w:rsidRPr="00AB0A77">
              <w:rPr>
                <w:rFonts w:ascii="Georgia" w:hAnsi="Georgia" w:cs="Arial"/>
                <w:color w:val="000000"/>
                <w:sz w:val="20"/>
                <w:szCs w:val="20"/>
                <w:lang w:val="mk-MK"/>
              </w:rPr>
              <w:t>Bonferroni test; variable DV_1</w:t>
            </w:r>
          </w:p>
        </w:tc>
      </w:tr>
      <w:tr w:rsidR="00550D96" w:rsidRPr="00AB0A77" w14:paraId="621CBA93" w14:textId="77777777" w:rsidTr="00D50BCE">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tcPr>
          <w:p w14:paraId="62985024" w14:textId="77777777" w:rsidR="00550D96" w:rsidRPr="00AB0A77" w:rsidRDefault="00550D96" w:rsidP="00D50BCE">
            <w:pPr>
              <w:jc w:val="center"/>
              <w:rPr>
                <w:rFonts w:ascii="Georgia" w:hAnsi="Georgia"/>
                <w:b/>
                <w:bCs/>
                <w:sz w:val="20"/>
                <w:szCs w:val="20"/>
                <w:lang w:val="mk-MK"/>
              </w:rPr>
            </w:pPr>
            <w:r w:rsidRPr="008212B2">
              <w:rPr>
                <w:rFonts w:ascii="Georgia" w:hAnsi="Georgia"/>
                <w:bCs/>
                <w:sz w:val="20"/>
                <w:szCs w:val="20"/>
                <w:lang w:val="mk-MK"/>
              </w:rPr>
              <w:t>Cell No</w:t>
            </w:r>
          </w:p>
        </w:tc>
        <w:tc>
          <w:tcPr>
            <w:tcW w:w="0" w:type="auto"/>
            <w:tcBorders>
              <w:top w:val="outset" w:sz="6" w:space="0" w:color="auto"/>
              <w:left w:val="outset" w:sz="6" w:space="0" w:color="auto"/>
              <w:bottom w:val="outset" w:sz="6" w:space="0" w:color="auto"/>
              <w:right w:val="outset" w:sz="6" w:space="0" w:color="auto"/>
            </w:tcBorders>
            <w:noWrap/>
            <w:vAlign w:val="center"/>
          </w:tcPr>
          <w:p w14:paraId="08475717" w14:textId="77777777" w:rsidR="00550D96" w:rsidRPr="008212B2" w:rsidRDefault="00550D96" w:rsidP="00D50BCE">
            <w:pPr>
              <w:jc w:val="center"/>
              <w:rPr>
                <w:rFonts w:ascii="Georgia" w:hAnsi="Georgia"/>
                <w:bCs/>
                <w:sz w:val="20"/>
                <w:szCs w:val="20"/>
                <w:lang w:val="mk-MK"/>
              </w:rPr>
            </w:pPr>
            <w:r w:rsidRPr="008212B2">
              <w:rPr>
                <w:rFonts w:ascii="Georgia" w:hAnsi="Georgia" w:cs="Arial"/>
                <w:bCs/>
                <w:color w:val="000000"/>
                <w:sz w:val="20"/>
                <w:szCs w:val="20"/>
                <w:lang w:val="mk-MK"/>
              </w:rPr>
              <w:t>Група</w:t>
            </w:r>
          </w:p>
        </w:tc>
        <w:tc>
          <w:tcPr>
            <w:tcW w:w="0" w:type="auto"/>
            <w:tcBorders>
              <w:top w:val="outset" w:sz="6" w:space="0" w:color="auto"/>
              <w:left w:val="outset" w:sz="6" w:space="0" w:color="auto"/>
              <w:bottom w:val="outset" w:sz="6" w:space="0" w:color="auto"/>
              <w:right w:val="outset" w:sz="6" w:space="0" w:color="auto"/>
            </w:tcBorders>
            <w:noWrap/>
            <w:vAlign w:val="center"/>
          </w:tcPr>
          <w:p w14:paraId="33E4B0F3" w14:textId="77777777" w:rsidR="00550D96" w:rsidRPr="008212B2" w:rsidRDefault="00550D96" w:rsidP="00D50BCE">
            <w:pPr>
              <w:jc w:val="center"/>
              <w:rPr>
                <w:rFonts w:ascii="Georgia" w:hAnsi="Georgia"/>
                <w:bCs/>
                <w:sz w:val="20"/>
                <w:szCs w:val="20"/>
                <w:lang w:val="mk-MK"/>
              </w:rPr>
            </w:pPr>
            <w:r w:rsidRPr="008212B2">
              <w:rPr>
                <w:rFonts w:ascii="Georgia" w:hAnsi="Georgia" w:cs="Arial"/>
                <w:bCs/>
                <w:color w:val="000000"/>
                <w:sz w:val="20"/>
                <w:szCs w:val="20"/>
                <w:lang w:val="mk-MK"/>
              </w:rPr>
              <w:t>R1</w:t>
            </w:r>
          </w:p>
        </w:tc>
        <w:tc>
          <w:tcPr>
            <w:tcW w:w="0" w:type="auto"/>
            <w:tcBorders>
              <w:top w:val="outset" w:sz="6" w:space="0" w:color="auto"/>
              <w:left w:val="outset" w:sz="6" w:space="0" w:color="auto"/>
              <w:bottom w:val="outset" w:sz="6" w:space="0" w:color="auto"/>
              <w:right w:val="outset" w:sz="6" w:space="0" w:color="auto"/>
            </w:tcBorders>
            <w:noWrap/>
            <w:vAlign w:val="center"/>
          </w:tcPr>
          <w:p w14:paraId="67651877" w14:textId="77777777" w:rsidR="00550D96" w:rsidRPr="00AB0A77" w:rsidRDefault="00550D96" w:rsidP="00D50BCE">
            <w:pPr>
              <w:jc w:val="center"/>
              <w:rPr>
                <w:rFonts w:ascii="Georgia" w:hAnsi="Georgia" w:cs="Arial"/>
                <w:bCs/>
                <w:color w:val="000000"/>
                <w:sz w:val="20"/>
                <w:szCs w:val="20"/>
                <w:lang w:val="mk-MK"/>
              </w:rPr>
            </w:pPr>
            <w:r w:rsidRPr="008212B2">
              <w:rPr>
                <w:rFonts w:ascii="Georgia" w:hAnsi="Georgia" w:cs="Arial"/>
                <w:bCs/>
                <w:color w:val="000000"/>
                <w:sz w:val="20"/>
                <w:szCs w:val="20"/>
                <w:lang w:val="mk-MK"/>
              </w:rPr>
              <w:t>{1}</w:t>
            </w:r>
          </w:p>
          <w:p w14:paraId="2C68844B" w14:textId="77777777" w:rsidR="00550D96" w:rsidRPr="00AB0A77" w:rsidRDefault="00550D96" w:rsidP="00D50BCE">
            <w:pPr>
              <w:jc w:val="center"/>
              <w:rPr>
                <w:rFonts w:ascii="Georgia" w:hAnsi="Georgia"/>
                <w:bCs/>
                <w:sz w:val="20"/>
                <w:szCs w:val="20"/>
                <w:lang w:val="mk-MK"/>
              </w:rPr>
            </w:pPr>
            <w:r w:rsidRPr="008212B2">
              <w:rPr>
                <w:rFonts w:ascii="Georgia" w:hAnsi="Georgia" w:cs="Arial"/>
                <w:bCs/>
                <w:color w:val="000000"/>
                <w:sz w:val="20"/>
                <w:szCs w:val="20"/>
                <w:lang w:val="mk-MK"/>
              </w:rPr>
              <w:t>1</w:t>
            </w:r>
            <w:r w:rsidRPr="00AB0A77">
              <w:rPr>
                <w:rFonts w:ascii="Georgia" w:hAnsi="Georgia" w:cs="Arial"/>
                <w:bCs/>
                <w:color w:val="000000"/>
                <w:sz w:val="20"/>
                <w:szCs w:val="20"/>
                <w:lang w:val="mk-MK"/>
              </w:rPr>
              <w:t>,</w:t>
            </w:r>
            <w:r w:rsidRPr="008212B2">
              <w:rPr>
                <w:rFonts w:ascii="Georgia" w:hAnsi="Georgia" w:cs="Arial"/>
                <w:bCs/>
                <w:color w:val="000000"/>
                <w:sz w:val="20"/>
                <w:szCs w:val="20"/>
                <w:lang w:val="mk-MK"/>
              </w:rPr>
              <w:t>6</w:t>
            </w:r>
            <w:r w:rsidRPr="00AB0A77">
              <w:rPr>
                <w:rFonts w:ascii="Georgia" w:hAnsi="Georgia" w:cs="Arial"/>
                <w:bCs/>
                <w:color w:val="000000"/>
                <w:sz w:val="20"/>
                <w:szCs w:val="20"/>
                <w:lang w:val="mk-MK"/>
              </w:rPr>
              <w:t>7</w:t>
            </w:r>
          </w:p>
        </w:tc>
        <w:tc>
          <w:tcPr>
            <w:tcW w:w="0" w:type="auto"/>
            <w:tcBorders>
              <w:top w:val="outset" w:sz="6" w:space="0" w:color="auto"/>
              <w:left w:val="outset" w:sz="6" w:space="0" w:color="auto"/>
              <w:bottom w:val="outset" w:sz="6" w:space="0" w:color="auto"/>
              <w:right w:val="outset" w:sz="6" w:space="0" w:color="auto"/>
            </w:tcBorders>
            <w:noWrap/>
            <w:vAlign w:val="center"/>
          </w:tcPr>
          <w:p w14:paraId="40A7FCC6" w14:textId="77777777" w:rsidR="00550D96" w:rsidRPr="00AB0A77" w:rsidRDefault="00550D96" w:rsidP="00D50BCE">
            <w:pPr>
              <w:jc w:val="center"/>
              <w:rPr>
                <w:rFonts w:ascii="Georgia" w:hAnsi="Georgia" w:cs="Arial"/>
                <w:bCs/>
                <w:color w:val="000000"/>
                <w:sz w:val="20"/>
                <w:szCs w:val="20"/>
                <w:lang w:val="mk-MK"/>
              </w:rPr>
            </w:pPr>
            <w:r w:rsidRPr="008212B2">
              <w:rPr>
                <w:rFonts w:ascii="Georgia" w:hAnsi="Georgia" w:cs="Arial"/>
                <w:bCs/>
                <w:color w:val="000000"/>
                <w:sz w:val="20"/>
                <w:szCs w:val="20"/>
                <w:lang w:val="mk-MK"/>
              </w:rPr>
              <w:t>{2}</w:t>
            </w:r>
          </w:p>
          <w:p w14:paraId="0799155E" w14:textId="77777777" w:rsidR="00550D96" w:rsidRPr="00AB0A77" w:rsidRDefault="00550D96" w:rsidP="00D50BCE">
            <w:pPr>
              <w:jc w:val="center"/>
              <w:rPr>
                <w:rFonts w:ascii="Georgia" w:hAnsi="Georgia"/>
                <w:bCs/>
                <w:sz w:val="20"/>
                <w:szCs w:val="20"/>
                <w:lang w:val="mk-MK"/>
              </w:rPr>
            </w:pPr>
            <w:r w:rsidRPr="008212B2">
              <w:rPr>
                <w:rFonts w:ascii="Georgia" w:hAnsi="Georgia" w:cs="Arial"/>
                <w:bCs/>
                <w:color w:val="000000"/>
                <w:sz w:val="20"/>
                <w:szCs w:val="20"/>
                <w:lang w:val="mk-MK"/>
              </w:rPr>
              <w:t>1</w:t>
            </w:r>
            <w:r w:rsidRPr="00AB0A77">
              <w:rPr>
                <w:rFonts w:ascii="Georgia" w:hAnsi="Georgia" w:cs="Arial"/>
                <w:bCs/>
                <w:color w:val="000000"/>
                <w:sz w:val="20"/>
                <w:szCs w:val="20"/>
                <w:lang w:val="mk-MK"/>
              </w:rPr>
              <w:t>,</w:t>
            </w:r>
            <w:r w:rsidRPr="008212B2">
              <w:rPr>
                <w:rFonts w:ascii="Georgia" w:hAnsi="Georgia" w:cs="Arial"/>
                <w:bCs/>
                <w:color w:val="000000"/>
                <w:sz w:val="20"/>
                <w:szCs w:val="20"/>
                <w:lang w:val="mk-MK"/>
              </w:rPr>
              <w:t>6</w:t>
            </w:r>
            <w:r w:rsidRPr="00AB0A77">
              <w:rPr>
                <w:rFonts w:ascii="Georgia" w:hAnsi="Georgia" w:cs="Arial"/>
                <w:bCs/>
                <w:color w:val="000000"/>
                <w:sz w:val="20"/>
                <w:szCs w:val="20"/>
                <w:lang w:val="mk-MK"/>
              </w:rPr>
              <w:t>7</w:t>
            </w:r>
          </w:p>
        </w:tc>
        <w:tc>
          <w:tcPr>
            <w:tcW w:w="0" w:type="auto"/>
            <w:tcBorders>
              <w:top w:val="outset" w:sz="6" w:space="0" w:color="auto"/>
              <w:left w:val="outset" w:sz="6" w:space="0" w:color="auto"/>
              <w:bottom w:val="outset" w:sz="6" w:space="0" w:color="auto"/>
              <w:right w:val="outset" w:sz="6" w:space="0" w:color="auto"/>
            </w:tcBorders>
            <w:noWrap/>
            <w:vAlign w:val="center"/>
          </w:tcPr>
          <w:p w14:paraId="16D57E09" w14:textId="77777777" w:rsidR="00550D96" w:rsidRPr="00AB0A77" w:rsidRDefault="00550D96" w:rsidP="00D50BCE">
            <w:pPr>
              <w:jc w:val="center"/>
              <w:rPr>
                <w:rFonts w:ascii="Georgia" w:hAnsi="Georgia" w:cs="Arial"/>
                <w:bCs/>
                <w:color w:val="000000"/>
                <w:sz w:val="20"/>
                <w:szCs w:val="20"/>
                <w:lang w:val="mk-MK"/>
              </w:rPr>
            </w:pPr>
            <w:r w:rsidRPr="008212B2">
              <w:rPr>
                <w:rFonts w:ascii="Georgia" w:hAnsi="Georgia" w:cs="Arial"/>
                <w:bCs/>
                <w:color w:val="000000"/>
                <w:sz w:val="20"/>
                <w:szCs w:val="20"/>
                <w:lang w:val="mk-MK"/>
              </w:rPr>
              <w:t>{3}</w:t>
            </w:r>
          </w:p>
          <w:p w14:paraId="1750CC4E" w14:textId="77777777" w:rsidR="00550D96" w:rsidRPr="008212B2" w:rsidRDefault="00550D96" w:rsidP="00D50BCE">
            <w:pPr>
              <w:jc w:val="center"/>
              <w:rPr>
                <w:rFonts w:ascii="Georgia" w:hAnsi="Georgia"/>
                <w:bCs/>
                <w:sz w:val="20"/>
                <w:szCs w:val="20"/>
                <w:lang w:val="mk-MK"/>
              </w:rPr>
            </w:pPr>
            <w:r w:rsidRPr="008212B2">
              <w:rPr>
                <w:rFonts w:ascii="Georgia" w:hAnsi="Georgia" w:cs="Arial"/>
                <w:bCs/>
                <w:color w:val="000000"/>
                <w:sz w:val="20"/>
                <w:szCs w:val="20"/>
                <w:lang w:val="mk-MK"/>
              </w:rPr>
              <w:t>0</w:t>
            </w:r>
            <w:r w:rsidRPr="00AB0A77">
              <w:rPr>
                <w:rFonts w:ascii="Georgia" w:hAnsi="Georgia" w:cs="Arial"/>
                <w:bCs/>
                <w:color w:val="000000"/>
                <w:sz w:val="20"/>
                <w:szCs w:val="20"/>
                <w:lang w:val="mk-MK"/>
              </w:rPr>
              <w:t>,</w:t>
            </w:r>
            <w:r w:rsidRPr="008212B2">
              <w:rPr>
                <w:rFonts w:ascii="Georgia" w:hAnsi="Georgia" w:cs="Arial"/>
                <w:bCs/>
                <w:color w:val="000000"/>
                <w:sz w:val="20"/>
                <w:szCs w:val="20"/>
                <w:lang w:val="mk-MK"/>
              </w:rPr>
              <w:t>13</w:t>
            </w:r>
          </w:p>
        </w:tc>
        <w:tc>
          <w:tcPr>
            <w:tcW w:w="0" w:type="auto"/>
            <w:tcBorders>
              <w:top w:val="outset" w:sz="6" w:space="0" w:color="auto"/>
              <w:left w:val="outset" w:sz="6" w:space="0" w:color="auto"/>
              <w:bottom w:val="outset" w:sz="6" w:space="0" w:color="auto"/>
              <w:right w:val="outset" w:sz="6" w:space="0" w:color="auto"/>
            </w:tcBorders>
            <w:noWrap/>
            <w:vAlign w:val="center"/>
          </w:tcPr>
          <w:p w14:paraId="11BA862F" w14:textId="77777777" w:rsidR="00550D96" w:rsidRPr="00AB0A77" w:rsidRDefault="00550D96" w:rsidP="00D50BCE">
            <w:pPr>
              <w:jc w:val="center"/>
              <w:rPr>
                <w:rFonts w:ascii="Georgia" w:hAnsi="Georgia" w:cs="Arial"/>
                <w:bCs/>
                <w:color w:val="000000"/>
                <w:sz w:val="20"/>
                <w:szCs w:val="20"/>
                <w:lang w:val="mk-MK"/>
              </w:rPr>
            </w:pPr>
            <w:r w:rsidRPr="008212B2">
              <w:rPr>
                <w:rFonts w:ascii="Georgia" w:hAnsi="Georgia" w:cs="Arial"/>
                <w:bCs/>
                <w:color w:val="000000"/>
                <w:sz w:val="20"/>
                <w:szCs w:val="20"/>
                <w:lang w:val="mk-MK"/>
              </w:rPr>
              <w:t>{4}</w:t>
            </w:r>
          </w:p>
          <w:p w14:paraId="3BBA753E" w14:textId="77777777" w:rsidR="00550D96" w:rsidRPr="00AB0A77" w:rsidRDefault="00550D96" w:rsidP="00D50BCE">
            <w:pPr>
              <w:jc w:val="center"/>
              <w:rPr>
                <w:rFonts w:ascii="Georgia" w:hAnsi="Georgia"/>
                <w:bCs/>
                <w:sz w:val="20"/>
                <w:szCs w:val="20"/>
                <w:lang w:val="mk-MK"/>
              </w:rPr>
            </w:pPr>
            <w:r w:rsidRPr="00AB0A77">
              <w:rPr>
                <w:rFonts w:ascii="Georgia" w:hAnsi="Georgia" w:cs="Arial"/>
                <w:bCs/>
                <w:color w:val="000000"/>
                <w:sz w:val="20"/>
                <w:szCs w:val="20"/>
                <w:lang w:val="mk-MK"/>
              </w:rPr>
              <w:t>1,</w:t>
            </w:r>
            <w:r w:rsidRPr="008212B2">
              <w:rPr>
                <w:rFonts w:ascii="Georgia" w:hAnsi="Georgia" w:cs="Arial"/>
                <w:bCs/>
                <w:color w:val="000000"/>
                <w:sz w:val="20"/>
                <w:szCs w:val="20"/>
                <w:lang w:val="mk-MK"/>
              </w:rPr>
              <w:t>2</w:t>
            </w:r>
            <w:r w:rsidRPr="00AB0A77">
              <w:rPr>
                <w:rFonts w:ascii="Georgia" w:hAnsi="Georgia" w:cs="Arial"/>
                <w:bCs/>
                <w:color w:val="000000"/>
                <w:sz w:val="20"/>
                <w:szCs w:val="20"/>
                <w:lang w:val="mk-MK"/>
              </w:rPr>
              <w:t>7</w:t>
            </w:r>
          </w:p>
        </w:tc>
        <w:tc>
          <w:tcPr>
            <w:tcW w:w="0" w:type="auto"/>
            <w:tcBorders>
              <w:top w:val="outset" w:sz="6" w:space="0" w:color="auto"/>
              <w:left w:val="outset" w:sz="6" w:space="0" w:color="auto"/>
              <w:bottom w:val="outset" w:sz="6" w:space="0" w:color="auto"/>
              <w:right w:val="outset" w:sz="6" w:space="0" w:color="auto"/>
            </w:tcBorders>
            <w:noWrap/>
            <w:vAlign w:val="center"/>
          </w:tcPr>
          <w:p w14:paraId="7B309FE4" w14:textId="77777777" w:rsidR="00550D96" w:rsidRPr="00AB0A77" w:rsidRDefault="00550D96" w:rsidP="00D50BCE">
            <w:pPr>
              <w:jc w:val="center"/>
              <w:rPr>
                <w:rFonts w:ascii="Georgia" w:hAnsi="Georgia" w:cs="Arial"/>
                <w:bCs/>
                <w:color w:val="000000"/>
                <w:sz w:val="20"/>
                <w:szCs w:val="20"/>
                <w:lang w:val="mk-MK"/>
              </w:rPr>
            </w:pPr>
            <w:r w:rsidRPr="008212B2">
              <w:rPr>
                <w:rFonts w:ascii="Georgia" w:hAnsi="Georgia" w:cs="Arial"/>
                <w:bCs/>
                <w:color w:val="000000"/>
                <w:sz w:val="20"/>
                <w:szCs w:val="20"/>
                <w:lang w:val="mk-MK"/>
              </w:rPr>
              <w:t>{5}</w:t>
            </w:r>
          </w:p>
          <w:p w14:paraId="1372DBE7" w14:textId="77777777" w:rsidR="00550D96" w:rsidRPr="008212B2" w:rsidRDefault="00550D96" w:rsidP="00D50BCE">
            <w:pPr>
              <w:jc w:val="center"/>
              <w:rPr>
                <w:rFonts w:ascii="Georgia" w:hAnsi="Georgia"/>
                <w:bCs/>
                <w:sz w:val="20"/>
                <w:szCs w:val="20"/>
                <w:lang w:val="mk-MK"/>
              </w:rPr>
            </w:pPr>
            <w:r w:rsidRPr="00AB0A77">
              <w:rPr>
                <w:rFonts w:ascii="Georgia" w:hAnsi="Georgia" w:cs="Arial"/>
                <w:bCs/>
                <w:color w:val="000000"/>
                <w:sz w:val="20"/>
                <w:szCs w:val="20"/>
                <w:lang w:val="mk-MK"/>
              </w:rPr>
              <w:t>1,</w:t>
            </w:r>
            <w:r w:rsidRPr="008212B2">
              <w:rPr>
                <w:rFonts w:ascii="Georgia" w:hAnsi="Georgia" w:cs="Arial"/>
                <w:bCs/>
                <w:color w:val="000000"/>
                <w:sz w:val="20"/>
                <w:szCs w:val="20"/>
                <w:lang w:val="mk-MK"/>
              </w:rPr>
              <w:t>13</w:t>
            </w:r>
          </w:p>
        </w:tc>
        <w:tc>
          <w:tcPr>
            <w:tcW w:w="0" w:type="auto"/>
            <w:tcBorders>
              <w:top w:val="outset" w:sz="6" w:space="0" w:color="auto"/>
              <w:left w:val="outset" w:sz="6" w:space="0" w:color="auto"/>
              <w:bottom w:val="outset" w:sz="6" w:space="0" w:color="auto"/>
              <w:right w:val="outset" w:sz="6" w:space="0" w:color="auto"/>
            </w:tcBorders>
            <w:noWrap/>
            <w:vAlign w:val="center"/>
          </w:tcPr>
          <w:p w14:paraId="386AD9F3" w14:textId="77777777" w:rsidR="00550D96" w:rsidRPr="00AB0A77" w:rsidRDefault="00550D96" w:rsidP="00D50BCE">
            <w:pPr>
              <w:jc w:val="center"/>
              <w:rPr>
                <w:rFonts w:ascii="Georgia" w:hAnsi="Georgia" w:cs="Arial"/>
                <w:bCs/>
                <w:color w:val="000000"/>
                <w:sz w:val="20"/>
                <w:szCs w:val="20"/>
                <w:lang w:val="mk-MK"/>
              </w:rPr>
            </w:pPr>
            <w:r w:rsidRPr="008212B2">
              <w:rPr>
                <w:rFonts w:ascii="Georgia" w:hAnsi="Georgia" w:cs="Arial"/>
                <w:bCs/>
                <w:color w:val="000000"/>
                <w:sz w:val="20"/>
                <w:szCs w:val="20"/>
                <w:lang w:val="mk-MK"/>
              </w:rPr>
              <w:t>{6}</w:t>
            </w:r>
          </w:p>
          <w:p w14:paraId="76381F7B" w14:textId="77777777" w:rsidR="00550D96" w:rsidRPr="008212B2" w:rsidRDefault="00550D96" w:rsidP="00D50BCE">
            <w:pPr>
              <w:jc w:val="center"/>
              <w:rPr>
                <w:rFonts w:ascii="Georgia" w:hAnsi="Georgia"/>
                <w:bCs/>
                <w:sz w:val="20"/>
                <w:szCs w:val="20"/>
                <w:lang w:val="mk-MK"/>
              </w:rPr>
            </w:pPr>
            <w:r w:rsidRPr="00AB0A77">
              <w:rPr>
                <w:rFonts w:ascii="Georgia" w:hAnsi="Georgia" w:cs="Arial"/>
                <w:bCs/>
                <w:color w:val="000000"/>
                <w:sz w:val="20"/>
                <w:szCs w:val="20"/>
                <w:lang w:val="mk-MK"/>
              </w:rPr>
              <w:t>0,</w:t>
            </w:r>
            <w:r w:rsidRPr="008212B2">
              <w:rPr>
                <w:rFonts w:ascii="Georgia" w:hAnsi="Georgia" w:cs="Arial"/>
                <w:bCs/>
                <w:color w:val="000000"/>
                <w:sz w:val="20"/>
                <w:szCs w:val="20"/>
                <w:lang w:val="mk-MK"/>
              </w:rPr>
              <w:t>13</w:t>
            </w:r>
          </w:p>
        </w:tc>
      </w:tr>
      <w:tr w:rsidR="00550D96" w:rsidRPr="00AB0A77" w14:paraId="3C0D58EF" w14:textId="77777777" w:rsidTr="00D50BCE">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tcPr>
          <w:p w14:paraId="032E9437" w14:textId="77777777" w:rsidR="00550D96" w:rsidRPr="008212B2" w:rsidRDefault="00550D96" w:rsidP="00D50BCE">
            <w:pPr>
              <w:jc w:val="center"/>
              <w:rPr>
                <w:rFonts w:ascii="Georgia" w:hAnsi="Georgia"/>
                <w:bCs/>
                <w:sz w:val="20"/>
                <w:szCs w:val="20"/>
                <w:lang w:val="mk-MK"/>
              </w:rPr>
            </w:pPr>
            <w:r w:rsidRPr="008212B2">
              <w:rPr>
                <w:rFonts w:ascii="Georgia" w:hAnsi="Georgia" w:cs="Arial"/>
                <w:bCs/>
                <w:color w:val="000000"/>
                <w:sz w:val="20"/>
                <w:szCs w:val="20"/>
                <w:lang w:val="mk-MK"/>
              </w:rPr>
              <w:t>1</w:t>
            </w:r>
          </w:p>
        </w:tc>
        <w:tc>
          <w:tcPr>
            <w:tcW w:w="0" w:type="auto"/>
            <w:tcBorders>
              <w:top w:val="outset" w:sz="6" w:space="0" w:color="auto"/>
              <w:left w:val="outset" w:sz="6" w:space="0" w:color="auto"/>
              <w:bottom w:val="outset" w:sz="6" w:space="0" w:color="auto"/>
              <w:right w:val="outset" w:sz="6" w:space="0" w:color="auto"/>
            </w:tcBorders>
            <w:noWrap/>
            <w:vAlign w:val="center"/>
          </w:tcPr>
          <w:p w14:paraId="2CF8AA4B" w14:textId="77777777" w:rsidR="00550D96" w:rsidRPr="008212B2" w:rsidRDefault="00550D96" w:rsidP="00D50BCE">
            <w:pPr>
              <w:jc w:val="center"/>
              <w:rPr>
                <w:rFonts w:ascii="Georgia" w:hAnsi="Georgia"/>
                <w:sz w:val="20"/>
                <w:szCs w:val="20"/>
                <w:lang w:val="mk-MK"/>
              </w:rPr>
            </w:pPr>
            <w:r w:rsidRPr="008212B2">
              <w:rPr>
                <w:rFonts w:ascii="Georgia" w:hAnsi="Georgia" w:cs="Arial"/>
                <w:color w:val="000000"/>
                <w:sz w:val="20"/>
                <w:szCs w:val="20"/>
                <w:lang w:val="mk-MK"/>
              </w:rPr>
              <w:t>2</w:t>
            </w:r>
          </w:p>
        </w:tc>
        <w:tc>
          <w:tcPr>
            <w:tcW w:w="0" w:type="auto"/>
            <w:tcBorders>
              <w:top w:val="outset" w:sz="6" w:space="0" w:color="auto"/>
              <w:left w:val="outset" w:sz="6" w:space="0" w:color="auto"/>
              <w:bottom w:val="outset" w:sz="6" w:space="0" w:color="auto"/>
              <w:right w:val="outset" w:sz="6" w:space="0" w:color="auto"/>
            </w:tcBorders>
            <w:noWrap/>
            <w:vAlign w:val="center"/>
          </w:tcPr>
          <w:p w14:paraId="5AA9CE72" w14:textId="77777777" w:rsidR="00550D96" w:rsidRPr="008212B2" w:rsidRDefault="00550D96" w:rsidP="00D50BCE">
            <w:pPr>
              <w:jc w:val="center"/>
              <w:rPr>
                <w:rFonts w:ascii="Georgia" w:hAnsi="Georgia"/>
                <w:sz w:val="20"/>
                <w:szCs w:val="20"/>
                <w:lang w:val="mk-MK"/>
              </w:rPr>
            </w:pPr>
            <w:r w:rsidRPr="008212B2">
              <w:rPr>
                <w:rFonts w:ascii="Georgia" w:hAnsi="Georgia"/>
                <w:color w:val="000000"/>
                <w:sz w:val="20"/>
                <w:szCs w:val="20"/>
                <w:lang w:val="mk-MK"/>
              </w:rPr>
              <w:t>LSB/SBIB</w:t>
            </w:r>
          </w:p>
        </w:tc>
        <w:tc>
          <w:tcPr>
            <w:tcW w:w="0" w:type="auto"/>
            <w:tcBorders>
              <w:top w:val="outset" w:sz="6" w:space="0" w:color="auto"/>
              <w:left w:val="outset" w:sz="6" w:space="0" w:color="auto"/>
              <w:bottom w:val="outset" w:sz="6" w:space="0" w:color="auto"/>
              <w:right w:val="outset" w:sz="6" w:space="0" w:color="auto"/>
            </w:tcBorders>
            <w:noWrap/>
            <w:vAlign w:val="center"/>
          </w:tcPr>
          <w:p w14:paraId="3F61DC08" w14:textId="77777777" w:rsidR="00550D96" w:rsidRPr="008212B2" w:rsidRDefault="00550D96" w:rsidP="00D50BCE">
            <w:pPr>
              <w:jc w:val="center"/>
              <w:rPr>
                <w:rFonts w:ascii="Georgia" w:hAnsi="Georgia"/>
                <w:lang w:val="mk-MK"/>
              </w:rPr>
            </w:pPr>
          </w:p>
        </w:tc>
        <w:tc>
          <w:tcPr>
            <w:tcW w:w="0" w:type="auto"/>
            <w:tcBorders>
              <w:top w:val="outset" w:sz="6" w:space="0" w:color="auto"/>
              <w:left w:val="outset" w:sz="6" w:space="0" w:color="auto"/>
              <w:bottom w:val="outset" w:sz="6" w:space="0" w:color="auto"/>
              <w:right w:val="outset" w:sz="6" w:space="0" w:color="auto"/>
            </w:tcBorders>
            <w:noWrap/>
            <w:vAlign w:val="center"/>
          </w:tcPr>
          <w:p w14:paraId="2842F8F9" w14:textId="77777777" w:rsidR="00550D96" w:rsidRPr="008212B2" w:rsidRDefault="00550D96" w:rsidP="00D50BCE">
            <w:pPr>
              <w:jc w:val="center"/>
              <w:rPr>
                <w:rFonts w:ascii="Georgia" w:hAnsi="Georgia"/>
                <w:lang w:val="mk-MK"/>
              </w:rPr>
            </w:pPr>
            <w:r w:rsidRPr="008212B2">
              <w:rPr>
                <w:rFonts w:ascii="Georgia" w:hAnsi="Georgia" w:cs="Arial"/>
                <w:color w:val="000000"/>
                <w:sz w:val="20"/>
                <w:szCs w:val="20"/>
                <w:lang w:val="mk-MK"/>
              </w:rPr>
              <w:t>1,00</w:t>
            </w:r>
          </w:p>
        </w:tc>
        <w:tc>
          <w:tcPr>
            <w:tcW w:w="0" w:type="auto"/>
            <w:tcBorders>
              <w:top w:val="outset" w:sz="6" w:space="0" w:color="auto"/>
              <w:left w:val="outset" w:sz="6" w:space="0" w:color="auto"/>
              <w:bottom w:val="outset" w:sz="6" w:space="0" w:color="auto"/>
              <w:right w:val="outset" w:sz="6" w:space="0" w:color="auto"/>
            </w:tcBorders>
            <w:noWrap/>
            <w:vAlign w:val="center"/>
          </w:tcPr>
          <w:p w14:paraId="2C5628AC" w14:textId="77777777" w:rsidR="00550D96" w:rsidRPr="008212B2" w:rsidRDefault="00550D96" w:rsidP="00D50BCE">
            <w:pPr>
              <w:jc w:val="center"/>
              <w:rPr>
                <w:rFonts w:ascii="Georgia" w:hAnsi="Georgia"/>
                <w:b/>
                <w:lang w:val="mk-MK"/>
              </w:rPr>
            </w:pPr>
            <w:r w:rsidRPr="008212B2">
              <w:rPr>
                <w:rFonts w:ascii="Georgia" w:hAnsi="Georgia" w:cs="Arial"/>
                <w:b/>
                <w:color w:val="000000"/>
                <w:sz w:val="20"/>
                <w:szCs w:val="20"/>
                <w:lang w:val="mk-MK"/>
              </w:rPr>
              <w:t>0,000</w:t>
            </w:r>
          </w:p>
        </w:tc>
        <w:tc>
          <w:tcPr>
            <w:tcW w:w="0" w:type="auto"/>
            <w:tcBorders>
              <w:top w:val="outset" w:sz="6" w:space="0" w:color="auto"/>
              <w:left w:val="outset" w:sz="6" w:space="0" w:color="auto"/>
              <w:bottom w:val="outset" w:sz="6" w:space="0" w:color="auto"/>
              <w:right w:val="outset" w:sz="6" w:space="0" w:color="auto"/>
            </w:tcBorders>
            <w:noWrap/>
            <w:vAlign w:val="center"/>
          </w:tcPr>
          <w:p w14:paraId="00631B84" w14:textId="77777777" w:rsidR="00550D96" w:rsidRPr="008212B2" w:rsidRDefault="00550D96" w:rsidP="00D50BCE">
            <w:pPr>
              <w:jc w:val="center"/>
              <w:rPr>
                <w:rFonts w:ascii="Georgia" w:hAnsi="Georgia"/>
                <w:lang w:val="mk-MK"/>
              </w:rPr>
            </w:pPr>
            <w:r w:rsidRPr="008212B2">
              <w:rPr>
                <w:rFonts w:ascii="Georgia" w:hAnsi="Georgia" w:cs="Arial"/>
                <w:color w:val="000000"/>
                <w:sz w:val="20"/>
                <w:szCs w:val="20"/>
                <w:lang w:val="mk-MK"/>
              </w:rPr>
              <w:t>1,00</w:t>
            </w:r>
          </w:p>
        </w:tc>
        <w:tc>
          <w:tcPr>
            <w:tcW w:w="0" w:type="auto"/>
            <w:tcBorders>
              <w:top w:val="outset" w:sz="6" w:space="0" w:color="auto"/>
              <w:left w:val="outset" w:sz="6" w:space="0" w:color="auto"/>
              <w:bottom w:val="outset" w:sz="6" w:space="0" w:color="auto"/>
              <w:right w:val="outset" w:sz="6" w:space="0" w:color="auto"/>
            </w:tcBorders>
            <w:noWrap/>
            <w:vAlign w:val="center"/>
          </w:tcPr>
          <w:p w14:paraId="75233FF0" w14:textId="77777777" w:rsidR="00550D96" w:rsidRPr="008212B2" w:rsidRDefault="00550D96" w:rsidP="00D50BCE">
            <w:pPr>
              <w:jc w:val="center"/>
              <w:rPr>
                <w:rFonts w:ascii="Georgia" w:hAnsi="Georgia"/>
                <w:lang w:val="mk-MK"/>
              </w:rPr>
            </w:pPr>
            <w:r w:rsidRPr="008212B2">
              <w:rPr>
                <w:rFonts w:ascii="Georgia" w:hAnsi="Georgia" w:cs="Arial"/>
                <w:color w:val="000000"/>
                <w:sz w:val="20"/>
                <w:szCs w:val="20"/>
                <w:lang w:val="mk-MK"/>
              </w:rPr>
              <w:t>0,07</w:t>
            </w:r>
          </w:p>
        </w:tc>
        <w:tc>
          <w:tcPr>
            <w:tcW w:w="0" w:type="auto"/>
            <w:tcBorders>
              <w:top w:val="outset" w:sz="6" w:space="0" w:color="auto"/>
              <w:left w:val="outset" w:sz="6" w:space="0" w:color="auto"/>
              <w:bottom w:val="outset" w:sz="6" w:space="0" w:color="auto"/>
              <w:right w:val="outset" w:sz="6" w:space="0" w:color="auto"/>
            </w:tcBorders>
            <w:noWrap/>
            <w:vAlign w:val="center"/>
          </w:tcPr>
          <w:p w14:paraId="6458C1BD" w14:textId="77777777" w:rsidR="00550D96" w:rsidRPr="008212B2" w:rsidRDefault="00550D96" w:rsidP="00D50BCE">
            <w:pPr>
              <w:jc w:val="center"/>
              <w:rPr>
                <w:rFonts w:ascii="Georgia" w:hAnsi="Georgia"/>
                <w:b/>
                <w:lang w:val="mk-MK"/>
              </w:rPr>
            </w:pPr>
            <w:r w:rsidRPr="008212B2">
              <w:rPr>
                <w:rFonts w:ascii="Georgia" w:hAnsi="Georgia" w:cs="Arial"/>
                <w:b/>
                <w:color w:val="000000"/>
                <w:sz w:val="20"/>
                <w:szCs w:val="20"/>
                <w:lang w:val="mk-MK"/>
              </w:rPr>
              <w:t>0,000</w:t>
            </w:r>
          </w:p>
        </w:tc>
      </w:tr>
      <w:tr w:rsidR="00550D96" w:rsidRPr="00AB0A77" w14:paraId="4D78DFCE" w14:textId="77777777" w:rsidTr="00D50BCE">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tcPr>
          <w:p w14:paraId="6719AA87" w14:textId="77777777" w:rsidR="00550D96" w:rsidRPr="008212B2" w:rsidRDefault="00550D96" w:rsidP="00D50BCE">
            <w:pPr>
              <w:jc w:val="center"/>
              <w:rPr>
                <w:rFonts w:ascii="Georgia" w:hAnsi="Georgia"/>
                <w:bCs/>
                <w:sz w:val="20"/>
                <w:szCs w:val="20"/>
                <w:lang w:val="mk-MK"/>
              </w:rPr>
            </w:pPr>
            <w:r w:rsidRPr="008212B2">
              <w:rPr>
                <w:rFonts w:ascii="Georgia" w:hAnsi="Georgia" w:cs="Arial"/>
                <w:bCs/>
                <w:color w:val="000000"/>
                <w:sz w:val="20"/>
                <w:szCs w:val="20"/>
                <w:lang w:val="mk-MK"/>
              </w:rPr>
              <w:t>2</w:t>
            </w:r>
          </w:p>
        </w:tc>
        <w:tc>
          <w:tcPr>
            <w:tcW w:w="0" w:type="auto"/>
            <w:tcBorders>
              <w:top w:val="outset" w:sz="6" w:space="0" w:color="auto"/>
              <w:left w:val="outset" w:sz="6" w:space="0" w:color="auto"/>
              <w:bottom w:val="outset" w:sz="6" w:space="0" w:color="auto"/>
              <w:right w:val="outset" w:sz="6" w:space="0" w:color="auto"/>
            </w:tcBorders>
            <w:noWrap/>
            <w:vAlign w:val="center"/>
          </w:tcPr>
          <w:p w14:paraId="5EAFF7D9" w14:textId="77777777" w:rsidR="00550D96" w:rsidRPr="008212B2" w:rsidRDefault="00550D96" w:rsidP="00D50BCE">
            <w:pPr>
              <w:jc w:val="center"/>
              <w:rPr>
                <w:rFonts w:ascii="Georgia" w:hAnsi="Georgia"/>
                <w:sz w:val="20"/>
                <w:szCs w:val="20"/>
                <w:lang w:val="mk-MK"/>
              </w:rPr>
            </w:pPr>
            <w:r w:rsidRPr="008212B2">
              <w:rPr>
                <w:rFonts w:ascii="Georgia" w:hAnsi="Georgia" w:cs="Arial"/>
                <w:color w:val="000000"/>
                <w:sz w:val="20"/>
                <w:szCs w:val="20"/>
                <w:lang w:val="mk-MK"/>
              </w:rPr>
              <w:t>2</w:t>
            </w:r>
          </w:p>
        </w:tc>
        <w:tc>
          <w:tcPr>
            <w:tcW w:w="0" w:type="auto"/>
            <w:tcBorders>
              <w:top w:val="outset" w:sz="6" w:space="0" w:color="auto"/>
              <w:left w:val="outset" w:sz="6" w:space="0" w:color="auto"/>
              <w:bottom w:val="outset" w:sz="6" w:space="0" w:color="auto"/>
              <w:right w:val="outset" w:sz="6" w:space="0" w:color="auto"/>
            </w:tcBorders>
            <w:noWrap/>
            <w:vAlign w:val="center"/>
          </w:tcPr>
          <w:p w14:paraId="1FC434DF" w14:textId="77777777" w:rsidR="00550D96" w:rsidRPr="008212B2" w:rsidRDefault="00550D96" w:rsidP="00D50BCE">
            <w:pPr>
              <w:jc w:val="center"/>
              <w:rPr>
                <w:rFonts w:ascii="Georgia" w:hAnsi="Georgia"/>
                <w:sz w:val="20"/>
                <w:szCs w:val="20"/>
                <w:lang w:val="mk-MK"/>
              </w:rPr>
            </w:pPr>
            <w:r w:rsidRPr="008212B2">
              <w:rPr>
                <w:rFonts w:ascii="Georgia" w:hAnsi="Georgia"/>
                <w:color w:val="000000"/>
                <w:sz w:val="20"/>
                <w:szCs w:val="20"/>
                <w:lang w:val="mk-MK"/>
              </w:rPr>
              <w:t>LSA/SBIA</w:t>
            </w:r>
          </w:p>
        </w:tc>
        <w:tc>
          <w:tcPr>
            <w:tcW w:w="0" w:type="auto"/>
            <w:tcBorders>
              <w:top w:val="outset" w:sz="6" w:space="0" w:color="auto"/>
              <w:left w:val="outset" w:sz="6" w:space="0" w:color="auto"/>
              <w:bottom w:val="outset" w:sz="6" w:space="0" w:color="auto"/>
              <w:right w:val="outset" w:sz="6" w:space="0" w:color="auto"/>
            </w:tcBorders>
            <w:noWrap/>
            <w:vAlign w:val="center"/>
          </w:tcPr>
          <w:p w14:paraId="452D1E36" w14:textId="77777777" w:rsidR="00550D96" w:rsidRPr="008212B2" w:rsidRDefault="00550D96" w:rsidP="00D50BCE">
            <w:pPr>
              <w:jc w:val="center"/>
              <w:rPr>
                <w:rFonts w:ascii="Georgia" w:hAnsi="Georgia"/>
                <w:lang w:val="mk-MK"/>
              </w:rPr>
            </w:pPr>
            <w:r w:rsidRPr="008212B2">
              <w:rPr>
                <w:rFonts w:ascii="Georgia" w:hAnsi="Georgia" w:cs="Arial"/>
                <w:color w:val="000000"/>
                <w:sz w:val="20"/>
                <w:szCs w:val="20"/>
                <w:lang w:val="mk-MK"/>
              </w:rPr>
              <w:t>1,00</w:t>
            </w:r>
          </w:p>
        </w:tc>
        <w:tc>
          <w:tcPr>
            <w:tcW w:w="0" w:type="auto"/>
            <w:tcBorders>
              <w:top w:val="outset" w:sz="6" w:space="0" w:color="auto"/>
              <w:left w:val="outset" w:sz="6" w:space="0" w:color="auto"/>
              <w:bottom w:val="outset" w:sz="6" w:space="0" w:color="auto"/>
              <w:right w:val="outset" w:sz="6" w:space="0" w:color="auto"/>
            </w:tcBorders>
            <w:noWrap/>
            <w:vAlign w:val="center"/>
          </w:tcPr>
          <w:p w14:paraId="6EECD73B" w14:textId="77777777" w:rsidR="00550D96" w:rsidRPr="008212B2" w:rsidRDefault="00550D96" w:rsidP="00D50BCE">
            <w:pPr>
              <w:jc w:val="center"/>
              <w:rPr>
                <w:rFonts w:ascii="Georgia" w:hAnsi="Georgia"/>
                <w:lang w:val="mk-MK"/>
              </w:rPr>
            </w:pPr>
          </w:p>
        </w:tc>
        <w:tc>
          <w:tcPr>
            <w:tcW w:w="0" w:type="auto"/>
            <w:tcBorders>
              <w:top w:val="outset" w:sz="6" w:space="0" w:color="auto"/>
              <w:left w:val="outset" w:sz="6" w:space="0" w:color="auto"/>
              <w:bottom w:val="outset" w:sz="6" w:space="0" w:color="auto"/>
              <w:right w:val="outset" w:sz="6" w:space="0" w:color="auto"/>
            </w:tcBorders>
            <w:noWrap/>
            <w:vAlign w:val="center"/>
          </w:tcPr>
          <w:p w14:paraId="0F09D591" w14:textId="77777777" w:rsidR="00550D96" w:rsidRPr="008212B2" w:rsidRDefault="00550D96" w:rsidP="00D50BCE">
            <w:pPr>
              <w:jc w:val="center"/>
              <w:rPr>
                <w:rFonts w:ascii="Georgia" w:hAnsi="Georgia"/>
                <w:b/>
                <w:lang w:val="mk-MK"/>
              </w:rPr>
            </w:pPr>
            <w:r w:rsidRPr="008212B2">
              <w:rPr>
                <w:rFonts w:ascii="Georgia" w:hAnsi="Georgia" w:cs="Arial"/>
                <w:b/>
                <w:color w:val="000000"/>
                <w:sz w:val="20"/>
                <w:szCs w:val="20"/>
                <w:lang w:val="mk-MK"/>
              </w:rPr>
              <w:t>0,000</w:t>
            </w:r>
          </w:p>
        </w:tc>
        <w:tc>
          <w:tcPr>
            <w:tcW w:w="0" w:type="auto"/>
            <w:tcBorders>
              <w:top w:val="outset" w:sz="6" w:space="0" w:color="auto"/>
              <w:left w:val="outset" w:sz="6" w:space="0" w:color="auto"/>
              <w:bottom w:val="outset" w:sz="6" w:space="0" w:color="auto"/>
              <w:right w:val="outset" w:sz="6" w:space="0" w:color="auto"/>
            </w:tcBorders>
            <w:noWrap/>
            <w:vAlign w:val="center"/>
          </w:tcPr>
          <w:p w14:paraId="0752DB25" w14:textId="77777777" w:rsidR="00550D96" w:rsidRPr="008212B2" w:rsidRDefault="00550D96" w:rsidP="00D50BCE">
            <w:pPr>
              <w:jc w:val="center"/>
              <w:rPr>
                <w:rFonts w:ascii="Georgia" w:hAnsi="Georgia"/>
                <w:lang w:val="mk-MK"/>
              </w:rPr>
            </w:pPr>
            <w:r w:rsidRPr="008212B2">
              <w:rPr>
                <w:rFonts w:ascii="Georgia" w:hAnsi="Georgia" w:cs="Arial"/>
                <w:color w:val="000000"/>
                <w:sz w:val="20"/>
                <w:szCs w:val="20"/>
                <w:lang w:val="mk-MK"/>
              </w:rPr>
              <w:t>0,46</w:t>
            </w:r>
          </w:p>
        </w:tc>
        <w:tc>
          <w:tcPr>
            <w:tcW w:w="0" w:type="auto"/>
            <w:tcBorders>
              <w:top w:val="outset" w:sz="6" w:space="0" w:color="auto"/>
              <w:left w:val="outset" w:sz="6" w:space="0" w:color="auto"/>
              <w:bottom w:val="outset" w:sz="6" w:space="0" w:color="auto"/>
              <w:right w:val="outset" w:sz="6" w:space="0" w:color="auto"/>
            </w:tcBorders>
            <w:noWrap/>
            <w:vAlign w:val="center"/>
          </w:tcPr>
          <w:p w14:paraId="10ADC827" w14:textId="77777777" w:rsidR="00550D96" w:rsidRPr="008212B2" w:rsidRDefault="00550D96" w:rsidP="00D50BCE">
            <w:pPr>
              <w:jc w:val="center"/>
              <w:rPr>
                <w:rFonts w:ascii="Georgia" w:hAnsi="Georgia"/>
                <w:lang w:val="mk-MK"/>
              </w:rPr>
            </w:pPr>
            <w:r w:rsidRPr="008212B2">
              <w:rPr>
                <w:rFonts w:ascii="Georgia" w:hAnsi="Georgia" w:cs="Arial"/>
                <w:color w:val="000000"/>
                <w:sz w:val="20"/>
                <w:szCs w:val="20"/>
                <w:lang w:val="mk-MK"/>
              </w:rPr>
              <w:t>0,36</w:t>
            </w:r>
          </w:p>
        </w:tc>
        <w:tc>
          <w:tcPr>
            <w:tcW w:w="0" w:type="auto"/>
            <w:tcBorders>
              <w:top w:val="outset" w:sz="6" w:space="0" w:color="auto"/>
              <w:left w:val="outset" w:sz="6" w:space="0" w:color="auto"/>
              <w:bottom w:val="outset" w:sz="6" w:space="0" w:color="auto"/>
              <w:right w:val="outset" w:sz="6" w:space="0" w:color="auto"/>
            </w:tcBorders>
            <w:noWrap/>
            <w:vAlign w:val="center"/>
          </w:tcPr>
          <w:p w14:paraId="75E42C00" w14:textId="77777777" w:rsidR="00550D96" w:rsidRPr="008212B2" w:rsidRDefault="00550D96" w:rsidP="00D50BCE">
            <w:pPr>
              <w:jc w:val="center"/>
              <w:rPr>
                <w:rFonts w:ascii="Georgia" w:hAnsi="Georgia"/>
                <w:b/>
                <w:lang w:val="mk-MK"/>
              </w:rPr>
            </w:pPr>
            <w:r w:rsidRPr="008212B2">
              <w:rPr>
                <w:rFonts w:ascii="Georgia" w:hAnsi="Georgia" w:cs="Arial"/>
                <w:b/>
                <w:color w:val="000000"/>
                <w:sz w:val="20"/>
                <w:szCs w:val="20"/>
                <w:lang w:val="mk-MK"/>
              </w:rPr>
              <w:t>0,000</w:t>
            </w:r>
          </w:p>
        </w:tc>
      </w:tr>
      <w:tr w:rsidR="00550D96" w:rsidRPr="00AB0A77" w14:paraId="5C8352D6" w14:textId="77777777" w:rsidTr="00D50BCE">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tcPr>
          <w:p w14:paraId="312EB994" w14:textId="77777777" w:rsidR="00550D96" w:rsidRPr="008212B2" w:rsidRDefault="00550D96" w:rsidP="00D50BCE">
            <w:pPr>
              <w:jc w:val="center"/>
              <w:rPr>
                <w:rFonts w:ascii="Georgia" w:hAnsi="Georgia"/>
                <w:bCs/>
                <w:sz w:val="20"/>
                <w:szCs w:val="20"/>
                <w:lang w:val="mk-MK"/>
              </w:rPr>
            </w:pPr>
            <w:r w:rsidRPr="008212B2">
              <w:rPr>
                <w:rFonts w:ascii="Georgia" w:hAnsi="Georgia" w:cs="Arial"/>
                <w:bCs/>
                <w:color w:val="000000"/>
                <w:sz w:val="20"/>
                <w:szCs w:val="20"/>
                <w:lang w:val="mk-MK"/>
              </w:rPr>
              <w:t>3</w:t>
            </w:r>
          </w:p>
        </w:tc>
        <w:tc>
          <w:tcPr>
            <w:tcW w:w="0" w:type="auto"/>
            <w:tcBorders>
              <w:top w:val="outset" w:sz="6" w:space="0" w:color="auto"/>
              <w:left w:val="outset" w:sz="6" w:space="0" w:color="auto"/>
              <w:bottom w:val="outset" w:sz="6" w:space="0" w:color="auto"/>
              <w:right w:val="outset" w:sz="6" w:space="0" w:color="auto"/>
            </w:tcBorders>
            <w:noWrap/>
            <w:vAlign w:val="center"/>
          </w:tcPr>
          <w:p w14:paraId="68923123" w14:textId="77777777" w:rsidR="00550D96" w:rsidRPr="008212B2" w:rsidRDefault="00550D96" w:rsidP="00D50BCE">
            <w:pPr>
              <w:jc w:val="center"/>
              <w:rPr>
                <w:rFonts w:ascii="Georgia" w:hAnsi="Georgia"/>
                <w:sz w:val="20"/>
                <w:szCs w:val="20"/>
                <w:lang w:val="mk-MK"/>
              </w:rPr>
            </w:pPr>
            <w:r w:rsidRPr="008212B2">
              <w:rPr>
                <w:rFonts w:ascii="Georgia" w:hAnsi="Georgia" w:cs="Arial"/>
                <w:color w:val="000000"/>
                <w:sz w:val="20"/>
                <w:szCs w:val="20"/>
                <w:lang w:val="mk-MK"/>
              </w:rPr>
              <w:t>2</w:t>
            </w:r>
          </w:p>
        </w:tc>
        <w:tc>
          <w:tcPr>
            <w:tcW w:w="0" w:type="auto"/>
            <w:tcBorders>
              <w:top w:val="outset" w:sz="6" w:space="0" w:color="auto"/>
              <w:left w:val="outset" w:sz="6" w:space="0" w:color="auto"/>
              <w:bottom w:val="outset" w:sz="6" w:space="0" w:color="auto"/>
              <w:right w:val="outset" w:sz="6" w:space="0" w:color="auto"/>
            </w:tcBorders>
            <w:noWrap/>
            <w:vAlign w:val="center"/>
          </w:tcPr>
          <w:p w14:paraId="4B740BC4" w14:textId="77777777" w:rsidR="00550D96" w:rsidRPr="008212B2" w:rsidRDefault="00550D96" w:rsidP="00D50BCE">
            <w:pPr>
              <w:jc w:val="center"/>
              <w:rPr>
                <w:rFonts w:ascii="Georgia" w:hAnsi="Georgia"/>
                <w:sz w:val="20"/>
                <w:szCs w:val="20"/>
                <w:lang w:val="mk-MK"/>
              </w:rPr>
            </w:pPr>
            <w:r w:rsidRPr="008212B2">
              <w:rPr>
                <w:rFonts w:ascii="Georgia" w:hAnsi="Georgia"/>
                <w:color w:val="000000"/>
                <w:sz w:val="20"/>
                <w:szCs w:val="20"/>
                <w:lang w:val="mk-MK"/>
              </w:rPr>
              <w:t>LSA/SBI2</w:t>
            </w:r>
          </w:p>
        </w:tc>
        <w:tc>
          <w:tcPr>
            <w:tcW w:w="0" w:type="auto"/>
            <w:tcBorders>
              <w:top w:val="outset" w:sz="6" w:space="0" w:color="auto"/>
              <w:left w:val="outset" w:sz="6" w:space="0" w:color="auto"/>
              <w:bottom w:val="outset" w:sz="6" w:space="0" w:color="auto"/>
              <w:right w:val="outset" w:sz="6" w:space="0" w:color="auto"/>
            </w:tcBorders>
            <w:noWrap/>
            <w:vAlign w:val="center"/>
          </w:tcPr>
          <w:p w14:paraId="3DF4484D" w14:textId="77777777" w:rsidR="00550D96" w:rsidRPr="008212B2" w:rsidRDefault="00550D96" w:rsidP="00D50BCE">
            <w:pPr>
              <w:jc w:val="center"/>
              <w:rPr>
                <w:rFonts w:ascii="Georgia" w:hAnsi="Georgia"/>
                <w:b/>
                <w:lang w:val="mk-MK"/>
              </w:rPr>
            </w:pPr>
            <w:r w:rsidRPr="008212B2">
              <w:rPr>
                <w:rFonts w:ascii="Georgia" w:hAnsi="Georgia" w:cs="Arial"/>
                <w:b/>
                <w:color w:val="000000"/>
                <w:sz w:val="20"/>
                <w:szCs w:val="20"/>
                <w:lang w:val="mk-MK"/>
              </w:rPr>
              <w:t>0,000</w:t>
            </w:r>
          </w:p>
        </w:tc>
        <w:tc>
          <w:tcPr>
            <w:tcW w:w="0" w:type="auto"/>
            <w:tcBorders>
              <w:top w:val="outset" w:sz="6" w:space="0" w:color="auto"/>
              <w:left w:val="outset" w:sz="6" w:space="0" w:color="auto"/>
              <w:bottom w:val="outset" w:sz="6" w:space="0" w:color="auto"/>
              <w:right w:val="outset" w:sz="6" w:space="0" w:color="auto"/>
            </w:tcBorders>
            <w:noWrap/>
            <w:vAlign w:val="center"/>
          </w:tcPr>
          <w:p w14:paraId="5F86939A" w14:textId="77777777" w:rsidR="00550D96" w:rsidRPr="008212B2" w:rsidRDefault="00550D96" w:rsidP="00D50BCE">
            <w:pPr>
              <w:jc w:val="center"/>
              <w:rPr>
                <w:rFonts w:ascii="Georgia" w:hAnsi="Georgia"/>
                <w:b/>
                <w:lang w:val="mk-MK"/>
              </w:rPr>
            </w:pPr>
            <w:r w:rsidRPr="008212B2">
              <w:rPr>
                <w:rFonts w:ascii="Georgia" w:hAnsi="Georgia" w:cs="Arial"/>
                <w:b/>
                <w:color w:val="000000"/>
                <w:sz w:val="20"/>
                <w:szCs w:val="20"/>
                <w:lang w:val="mk-MK"/>
              </w:rPr>
              <w:t>0,000</w:t>
            </w:r>
          </w:p>
        </w:tc>
        <w:tc>
          <w:tcPr>
            <w:tcW w:w="0" w:type="auto"/>
            <w:tcBorders>
              <w:top w:val="outset" w:sz="6" w:space="0" w:color="auto"/>
              <w:left w:val="outset" w:sz="6" w:space="0" w:color="auto"/>
              <w:bottom w:val="outset" w:sz="6" w:space="0" w:color="auto"/>
              <w:right w:val="outset" w:sz="6" w:space="0" w:color="auto"/>
            </w:tcBorders>
            <w:noWrap/>
            <w:vAlign w:val="center"/>
          </w:tcPr>
          <w:p w14:paraId="48D96EC9" w14:textId="77777777" w:rsidR="00550D96" w:rsidRPr="008212B2" w:rsidRDefault="00550D96" w:rsidP="00D50BCE">
            <w:pPr>
              <w:jc w:val="center"/>
              <w:rPr>
                <w:rFonts w:ascii="Georgia" w:hAnsi="Georgia"/>
                <w:b/>
                <w:lang w:val="mk-MK"/>
              </w:rPr>
            </w:pPr>
          </w:p>
        </w:tc>
        <w:tc>
          <w:tcPr>
            <w:tcW w:w="0" w:type="auto"/>
            <w:tcBorders>
              <w:top w:val="outset" w:sz="6" w:space="0" w:color="auto"/>
              <w:left w:val="outset" w:sz="6" w:space="0" w:color="auto"/>
              <w:bottom w:val="outset" w:sz="6" w:space="0" w:color="auto"/>
              <w:right w:val="outset" w:sz="6" w:space="0" w:color="auto"/>
            </w:tcBorders>
            <w:noWrap/>
            <w:vAlign w:val="center"/>
          </w:tcPr>
          <w:p w14:paraId="587BE7D0" w14:textId="77777777" w:rsidR="00550D96" w:rsidRPr="008212B2" w:rsidRDefault="00550D96" w:rsidP="00D50BCE">
            <w:pPr>
              <w:jc w:val="center"/>
              <w:rPr>
                <w:rFonts w:ascii="Georgia" w:hAnsi="Georgia"/>
                <w:b/>
                <w:lang w:val="mk-MK"/>
              </w:rPr>
            </w:pPr>
            <w:r w:rsidRPr="008212B2">
              <w:rPr>
                <w:rFonts w:ascii="Georgia" w:hAnsi="Georgia" w:cs="Arial"/>
                <w:b/>
                <w:color w:val="000000"/>
                <w:sz w:val="20"/>
                <w:szCs w:val="20"/>
                <w:lang w:val="mk-MK"/>
              </w:rPr>
              <w:t>0,000</w:t>
            </w:r>
          </w:p>
        </w:tc>
        <w:tc>
          <w:tcPr>
            <w:tcW w:w="0" w:type="auto"/>
            <w:tcBorders>
              <w:top w:val="outset" w:sz="6" w:space="0" w:color="auto"/>
              <w:left w:val="outset" w:sz="6" w:space="0" w:color="auto"/>
              <w:bottom w:val="outset" w:sz="6" w:space="0" w:color="auto"/>
              <w:right w:val="outset" w:sz="6" w:space="0" w:color="auto"/>
            </w:tcBorders>
            <w:noWrap/>
            <w:vAlign w:val="center"/>
          </w:tcPr>
          <w:p w14:paraId="24790BC1" w14:textId="77777777" w:rsidR="00550D96" w:rsidRPr="008212B2" w:rsidRDefault="00550D96" w:rsidP="00D50BCE">
            <w:pPr>
              <w:jc w:val="center"/>
              <w:rPr>
                <w:rFonts w:ascii="Georgia" w:hAnsi="Georgia"/>
                <w:b/>
                <w:lang w:val="mk-MK"/>
              </w:rPr>
            </w:pPr>
            <w:r w:rsidRPr="008212B2">
              <w:rPr>
                <w:rFonts w:ascii="Georgia" w:hAnsi="Georgia" w:cs="Arial"/>
                <w:b/>
                <w:color w:val="000000"/>
                <w:sz w:val="20"/>
                <w:szCs w:val="20"/>
                <w:lang w:val="mk-MK"/>
              </w:rPr>
              <w:t>0,000</w:t>
            </w:r>
          </w:p>
        </w:tc>
        <w:tc>
          <w:tcPr>
            <w:tcW w:w="0" w:type="auto"/>
            <w:tcBorders>
              <w:top w:val="outset" w:sz="6" w:space="0" w:color="auto"/>
              <w:left w:val="outset" w:sz="6" w:space="0" w:color="auto"/>
              <w:bottom w:val="outset" w:sz="6" w:space="0" w:color="auto"/>
              <w:right w:val="outset" w:sz="6" w:space="0" w:color="auto"/>
            </w:tcBorders>
            <w:noWrap/>
            <w:vAlign w:val="center"/>
          </w:tcPr>
          <w:p w14:paraId="52C4A1E3" w14:textId="77777777" w:rsidR="00550D96" w:rsidRPr="008212B2" w:rsidRDefault="00550D96" w:rsidP="00D50BCE">
            <w:pPr>
              <w:jc w:val="center"/>
              <w:rPr>
                <w:rFonts w:ascii="Georgia" w:hAnsi="Georgia"/>
                <w:lang w:val="mk-MK"/>
              </w:rPr>
            </w:pPr>
            <w:r w:rsidRPr="008212B2">
              <w:rPr>
                <w:rFonts w:ascii="Georgia" w:hAnsi="Georgia" w:cs="Arial"/>
                <w:color w:val="000000"/>
                <w:sz w:val="20"/>
                <w:szCs w:val="20"/>
                <w:lang w:val="mk-MK"/>
              </w:rPr>
              <w:t>1,00</w:t>
            </w:r>
          </w:p>
        </w:tc>
      </w:tr>
      <w:tr w:rsidR="00550D96" w:rsidRPr="00AB0A77" w14:paraId="312AFB6A" w14:textId="77777777" w:rsidTr="00D50BCE">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tcPr>
          <w:p w14:paraId="350DBF9F" w14:textId="77777777" w:rsidR="00550D96" w:rsidRPr="008212B2" w:rsidRDefault="00550D96" w:rsidP="00D50BCE">
            <w:pPr>
              <w:jc w:val="center"/>
              <w:rPr>
                <w:rFonts w:ascii="Georgia" w:hAnsi="Georgia"/>
                <w:bCs/>
                <w:sz w:val="20"/>
                <w:szCs w:val="20"/>
                <w:lang w:val="mk-MK"/>
              </w:rPr>
            </w:pPr>
            <w:r w:rsidRPr="008212B2">
              <w:rPr>
                <w:rFonts w:ascii="Georgia" w:hAnsi="Georgia" w:cs="Arial"/>
                <w:bCs/>
                <w:color w:val="000000"/>
                <w:sz w:val="20"/>
                <w:szCs w:val="20"/>
                <w:lang w:val="mk-MK"/>
              </w:rPr>
              <w:t>4</w:t>
            </w:r>
          </w:p>
        </w:tc>
        <w:tc>
          <w:tcPr>
            <w:tcW w:w="0" w:type="auto"/>
            <w:tcBorders>
              <w:top w:val="outset" w:sz="6" w:space="0" w:color="auto"/>
              <w:left w:val="outset" w:sz="6" w:space="0" w:color="auto"/>
              <w:bottom w:val="outset" w:sz="6" w:space="0" w:color="auto"/>
              <w:right w:val="outset" w:sz="6" w:space="0" w:color="auto"/>
            </w:tcBorders>
            <w:noWrap/>
            <w:vAlign w:val="center"/>
          </w:tcPr>
          <w:p w14:paraId="6B7D1578" w14:textId="77777777" w:rsidR="00550D96" w:rsidRPr="008212B2" w:rsidRDefault="00550D96" w:rsidP="00D50BCE">
            <w:pPr>
              <w:jc w:val="center"/>
              <w:rPr>
                <w:rFonts w:ascii="Georgia" w:hAnsi="Georgia"/>
                <w:sz w:val="20"/>
                <w:szCs w:val="20"/>
                <w:lang w:val="mk-MK"/>
              </w:rPr>
            </w:pPr>
            <w:r w:rsidRPr="008212B2">
              <w:rPr>
                <w:rFonts w:ascii="Georgia" w:hAnsi="Georgia" w:cs="Arial"/>
                <w:color w:val="000000"/>
                <w:sz w:val="20"/>
                <w:szCs w:val="20"/>
                <w:lang w:val="mk-MK"/>
              </w:rPr>
              <w:t>4</w:t>
            </w:r>
          </w:p>
        </w:tc>
        <w:tc>
          <w:tcPr>
            <w:tcW w:w="0" w:type="auto"/>
            <w:tcBorders>
              <w:top w:val="outset" w:sz="6" w:space="0" w:color="auto"/>
              <w:left w:val="outset" w:sz="6" w:space="0" w:color="auto"/>
              <w:bottom w:val="outset" w:sz="6" w:space="0" w:color="auto"/>
              <w:right w:val="outset" w:sz="6" w:space="0" w:color="auto"/>
            </w:tcBorders>
            <w:noWrap/>
            <w:vAlign w:val="center"/>
          </w:tcPr>
          <w:p w14:paraId="38AD8D36" w14:textId="77777777" w:rsidR="00550D96" w:rsidRPr="008212B2" w:rsidRDefault="00550D96" w:rsidP="00D50BCE">
            <w:pPr>
              <w:jc w:val="center"/>
              <w:rPr>
                <w:rFonts w:ascii="Georgia" w:hAnsi="Georgia"/>
                <w:sz w:val="20"/>
                <w:szCs w:val="20"/>
                <w:lang w:val="mk-MK"/>
              </w:rPr>
            </w:pPr>
            <w:r w:rsidRPr="008212B2">
              <w:rPr>
                <w:rFonts w:ascii="Georgia" w:hAnsi="Georgia"/>
                <w:color w:val="000000"/>
                <w:sz w:val="20"/>
                <w:szCs w:val="20"/>
                <w:lang w:val="mk-MK"/>
              </w:rPr>
              <w:t>LSB/SBIB</w:t>
            </w:r>
          </w:p>
        </w:tc>
        <w:tc>
          <w:tcPr>
            <w:tcW w:w="0" w:type="auto"/>
            <w:tcBorders>
              <w:top w:val="outset" w:sz="6" w:space="0" w:color="auto"/>
              <w:left w:val="outset" w:sz="6" w:space="0" w:color="auto"/>
              <w:bottom w:val="outset" w:sz="6" w:space="0" w:color="auto"/>
              <w:right w:val="outset" w:sz="6" w:space="0" w:color="auto"/>
            </w:tcBorders>
            <w:noWrap/>
            <w:vAlign w:val="center"/>
          </w:tcPr>
          <w:p w14:paraId="750F2AC1" w14:textId="77777777" w:rsidR="00550D96" w:rsidRPr="008212B2" w:rsidRDefault="00550D96" w:rsidP="00D50BCE">
            <w:pPr>
              <w:jc w:val="center"/>
              <w:rPr>
                <w:rFonts w:ascii="Georgia" w:hAnsi="Georgia"/>
                <w:lang w:val="mk-MK"/>
              </w:rPr>
            </w:pPr>
            <w:r w:rsidRPr="008212B2">
              <w:rPr>
                <w:rFonts w:ascii="Georgia" w:hAnsi="Georgia" w:cs="Arial"/>
                <w:color w:val="000000"/>
                <w:sz w:val="20"/>
                <w:szCs w:val="20"/>
                <w:lang w:val="mk-MK"/>
              </w:rPr>
              <w:t>1,00</w:t>
            </w:r>
          </w:p>
        </w:tc>
        <w:tc>
          <w:tcPr>
            <w:tcW w:w="0" w:type="auto"/>
            <w:tcBorders>
              <w:top w:val="outset" w:sz="6" w:space="0" w:color="auto"/>
              <w:left w:val="outset" w:sz="6" w:space="0" w:color="auto"/>
              <w:bottom w:val="outset" w:sz="6" w:space="0" w:color="auto"/>
              <w:right w:val="outset" w:sz="6" w:space="0" w:color="auto"/>
            </w:tcBorders>
            <w:noWrap/>
            <w:vAlign w:val="center"/>
          </w:tcPr>
          <w:p w14:paraId="61E81BA8" w14:textId="77777777" w:rsidR="00550D96" w:rsidRPr="008212B2" w:rsidRDefault="00550D96" w:rsidP="00D50BCE">
            <w:pPr>
              <w:jc w:val="center"/>
              <w:rPr>
                <w:rFonts w:ascii="Georgia" w:hAnsi="Georgia"/>
                <w:lang w:val="mk-MK"/>
              </w:rPr>
            </w:pPr>
            <w:r w:rsidRPr="008212B2">
              <w:rPr>
                <w:rFonts w:ascii="Georgia" w:hAnsi="Georgia" w:cs="Arial"/>
                <w:color w:val="000000"/>
                <w:sz w:val="20"/>
                <w:szCs w:val="20"/>
                <w:lang w:val="mk-MK"/>
              </w:rPr>
              <w:t>0,46</w:t>
            </w:r>
          </w:p>
        </w:tc>
        <w:tc>
          <w:tcPr>
            <w:tcW w:w="0" w:type="auto"/>
            <w:tcBorders>
              <w:top w:val="outset" w:sz="6" w:space="0" w:color="auto"/>
              <w:left w:val="outset" w:sz="6" w:space="0" w:color="auto"/>
              <w:bottom w:val="outset" w:sz="6" w:space="0" w:color="auto"/>
              <w:right w:val="outset" w:sz="6" w:space="0" w:color="auto"/>
            </w:tcBorders>
            <w:noWrap/>
            <w:vAlign w:val="center"/>
          </w:tcPr>
          <w:p w14:paraId="2079EB74" w14:textId="77777777" w:rsidR="00550D96" w:rsidRPr="008212B2" w:rsidRDefault="00550D96" w:rsidP="00D50BCE">
            <w:pPr>
              <w:jc w:val="center"/>
              <w:rPr>
                <w:rFonts w:ascii="Georgia" w:hAnsi="Georgia"/>
                <w:b/>
                <w:lang w:val="mk-MK"/>
              </w:rPr>
            </w:pPr>
            <w:r w:rsidRPr="008212B2">
              <w:rPr>
                <w:rFonts w:ascii="Georgia" w:hAnsi="Georgia" w:cs="Arial"/>
                <w:b/>
                <w:color w:val="000000"/>
                <w:sz w:val="20"/>
                <w:szCs w:val="20"/>
                <w:lang w:val="mk-MK"/>
              </w:rPr>
              <w:t>0,000</w:t>
            </w:r>
          </w:p>
        </w:tc>
        <w:tc>
          <w:tcPr>
            <w:tcW w:w="0" w:type="auto"/>
            <w:tcBorders>
              <w:top w:val="outset" w:sz="6" w:space="0" w:color="auto"/>
              <w:left w:val="outset" w:sz="6" w:space="0" w:color="auto"/>
              <w:bottom w:val="outset" w:sz="6" w:space="0" w:color="auto"/>
              <w:right w:val="outset" w:sz="6" w:space="0" w:color="auto"/>
            </w:tcBorders>
            <w:noWrap/>
            <w:vAlign w:val="center"/>
          </w:tcPr>
          <w:p w14:paraId="004A7871" w14:textId="77777777" w:rsidR="00550D96" w:rsidRPr="008212B2" w:rsidRDefault="00550D96" w:rsidP="00D50BCE">
            <w:pPr>
              <w:jc w:val="center"/>
              <w:rPr>
                <w:rFonts w:ascii="Georgia" w:hAnsi="Georgia"/>
                <w:lang w:val="mk-MK"/>
              </w:rPr>
            </w:pPr>
          </w:p>
        </w:tc>
        <w:tc>
          <w:tcPr>
            <w:tcW w:w="0" w:type="auto"/>
            <w:tcBorders>
              <w:top w:val="outset" w:sz="6" w:space="0" w:color="auto"/>
              <w:left w:val="outset" w:sz="6" w:space="0" w:color="auto"/>
              <w:bottom w:val="outset" w:sz="6" w:space="0" w:color="auto"/>
              <w:right w:val="outset" w:sz="6" w:space="0" w:color="auto"/>
            </w:tcBorders>
            <w:noWrap/>
            <w:vAlign w:val="center"/>
          </w:tcPr>
          <w:p w14:paraId="43FB3C7A" w14:textId="77777777" w:rsidR="00550D96" w:rsidRPr="008212B2" w:rsidRDefault="00550D96" w:rsidP="00D50BCE">
            <w:pPr>
              <w:jc w:val="center"/>
              <w:rPr>
                <w:rFonts w:ascii="Georgia" w:hAnsi="Georgia"/>
                <w:lang w:val="mk-MK"/>
              </w:rPr>
            </w:pPr>
            <w:r w:rsidRPr="008212B2">
              <w:rPr>
                <w:rFonts w:ascii="Georgia" w:hAnsi="Georgia" w:cs="Arial"/>
                <w:color w:val="000000"/>
                <w:sz w:val="20"/>
                <w:szCs w:val="20"/>
                <w:lang w:val="mk-MK"/>
              </w:rPr>
              <w:t>1,00</w:t>
            </w:r>
          </w:p>
        </w:tc>
        <w:tc>
          <w:tcPr>
            <w:tcW w:w="0" w:type="auto"/>
            <w:tcBorders>
              <w:top w:val="outset" w:sz="6" w:space="0" w:color="auto"/>
              <w:left w:val="outset" w:sz="6" w:space="0" w:color="auto"/>
              <w:bottom w:val="outset" w:sz="6" w:space="0" w:color="auto"/>
              <w:right w:val="outset" w:sz="6" w:space="0" w:color="auto"/>
            </w:tcBorders>
            <w:noWrap/>
            <w:vAlign w:val="center"/>
          </w:tcPr>
          <w:p w14:paraId="184BDB5B" w14:textId="77777777" w:rsidR="00550D96" w:rsidRPr="008212B2" w:rsidRDefault="00550D96" w:rsidP="00D50BCE">
            <w:pPr>
              <w:jc w:val="center"/>
              <w:rPr>
                <w:rFonts w:ascii="Georgia" w:hAnsi="Georgia"/>
                <w:b/>
                <w:lang w:val="mk-MK"/>
              </w:rPr>
            </w:pPr>
            <w:r w:rsidRPr="008212B2">
              <w:rPr>
                <w:rFonts w:ascii="Georgia" w:hAnsi="Georgia" w:cs="Arial"/>
                <w:b/>
                <w:color w:val="000000"/>
                <w:sz w:val="20"/>
                <w:szCs w:val="20"/>
                <w:lang w:val="mk-MK"/>
              </w:rPr>
              <w:t>0,000</w:t>
            </w:r>
          </w:p>
        </w:tc>
      </w:tr>
      <w:tr w:rsidR="00550D96" w:rsidRPr="00AB0A77" w14:paraId="2E08E0B2" w14:textId="77777777" w:rsidTr="00D50BCE">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tcPr>
          <w:p w14:paraId="58FBE4AD" w14:textId="77777777" w:rsidR="00550D96" w:rsidRPr="008212B2" w:rsidRDefault="00550D96" w:rsidP="00D50BCE">
            <w:pPr>
              <w:jc w:val="center"/>
              <w:rPr>
                <w:rFonts w:ascii="Georgia" w:hAnsi="Georgia"/>
                <w:bCs/>
                <w:sz w:val="20"/>
                <w:szCs w:val="20"/>
                <w:lang w:val="mk-MK"/>
              </w:rPr>
            </w:pPr>
            <w:r w:rsidRPr="008212B2">
              <w:rPr>
                <w:rFonts w:ascii="Georgia" w:hAnsi="Georgia" w:cs="Arial"/>
                <w:bCs/>
                <w:color w:val="000000"/>
                <w:sz w:val="20"/>
                <w:szCs w:val="20"/>
                <w:lang w:val="mk-MK"/>
              </w:rPr>
              <w:t>5</w:t>
            </w:r>
          </w:p>
        </w:tc>
        <w:tc>
          <w:tcPr>
            <w:tcW w:w="0" w:type="auto"/>
            <w:tcBorders>
              <w:top w:val="outset" w:sz="6" w:space="0" w:color="auto"/>
              <w:left w:val="outset" w:sz="6" w:space="0" w:color="auto"/>
              <w:bottom w:val="outset" w:sz="6" w:space="0" w:color="auto"/>
              <w:right w:val="outset" w:sz="6" w:space="0" w:color="auto"/>
            </w:tcBorders>
            <w:noWrap/>
            <w:vAlign w:val="center"/>
          </w:tcPr>
          <w:p w14:paraId="5280B283" w14:textId="77777777" w:rsidR="00550D96" w:rsidRPr="008212B2" w:rsidRDefault="00550D96" w:rsidP="00D50BCE">
            <w:pPr>
              <w:jc w:val="center"/>
              <w:rPr>
                <w:rFonts w:ascii="Georgia" w:hAnsi="Georgia"/>
                <w:sz w:val="20"/>
                <w:szCs w:val="20"/>
                <w:lang w:val="mk-MK"/>
              </w:rPr>
            </w:pPr>
            <w:r w:rsidRPr="008212B2">
              <w:rPr>
                <w:rFonts w:ascii="Georgia" w:hAnsi="Georgia" w:cs="Arial"/>
                <w:color w:val="000000"/>
                <w:sz w:val="20"/>
                <w:szCs w:val="20"/>
                <w:lang w:val="mk-MK"/>
              </w:rPr>
              <w:t>4</w:t>
            </w:r>
          </w:p>
        </w:tc>
        <w:tc>
          <w:tcPr>
            <w:tcW w:w="0" w:type="auto"/>
            <w:tcBorders>
              <w:top w:val="outset" w:sz="6" w:space="0" w:color="auto"/>
              <w:left w:val="outset" w:sz="6" w:space="0" w:color="auto"/>
              <w:bottom w:val="outset" w:sz="6" w:space="0" w:color="auto"/>
              <w:right w:val="outset" w:sz="6" w:space="0" w:color="auto"/>
            </w:tcBorders>
            <w:noWrap/>
            <w:vAlign w:val="center"/>
          </w:tcPr>
          <w:p w14:paraId="2E4D3A7C" w14:textId="77777777" w:rsidR="00550D96" w:rsidRPr="008212B2" w:rsidRDefault="00550D96" w:rsidP="00D50BCE">
            <w:pPr>
              <w:jc w:val="center"/>
              <w:rPr>
                <w:rFonts w:ascii="Georgia" w:hAnsi="Georgia"/>
                <w:sz w:val="20"/>
                <w:szCs w:val="20"/>
                <w:lang w:val="mk-MK"/>
              </w:rPr>
            </w:pPr>
            <w:r w:rsidRPr="008212B2">
              <w:rPr>
                <w:rFonts w:ascii="Georgia" w:hAnsi="Georgia"/>
                <w:color w:val="000000"/>
                <w:sz w:val="20"/>
                <w:szCs w:val="20"/>
                <w:lang w:val="mk-MK"/>
              </w:rPr>
              <w:t>LSA/SBIA</w:t>
            </w:r>
          </w:p>
        </w:tc>
        <w:tc>
          <w:tcPr>
            <w:tcW w:w="0" w:type="auto"/>
            <w:tcBorders>
              <w:top w:val="outset" w:sz="6" w:space="0" w:color="auto"/>
              <w:left w:val="outset" w:sz="6" w:space="0" w:color="auto"/>
              <w:bottom w:val="outset" w:sz="6" w:space="0" w:color="auto"/>
              <w:right w:val="outset" w:sz="6" w:space="0" w:color="auto"/>
            </w:tcBorders>
            <w:noWrap/>
            <w:vAlign w:val="center"/>
          </w:tcPr>
          <w:p w14:paraId="63C97A4A" w14:textId="77777777" w:rsidR="00550D96" w:rsidRPr="008212B2" w:rsidRDefault="00550D96" w:rsidP="00D50BCE">
            <w:pPr>
              <w:jc w:val="center"/>
              <w:rPr>
                <w:rFonts w:ascii="Georgia" w:hAnsi="Georgia"/>
                <w:lang w:val="mk-MK"/>
              </w:rPr>
            </w:pPr>
            <w:r w:rsidRPr="008212B2">
              <w:rPr>
                <w:rFonts w:ascii="Georgia" w:hAnsi="Georgia" w:cs="Arial"/>
                <w:color w:val="000000"/>
                <w:sz w:val="20"/>
                <w:szCs w:val="20"/>
                <w:lang w:val="mk-MK"/>
              </w:rPr>
              <w:t>0,07</w:t>
            </w:r>
          </w:p>
        </w:tc>
        <w:tc>
          <w:tcPr>
            <w:tcW w:w="0" w:type="auto"/>
            <w:tcBorders>
              <w:top w:val="outset" w:sz="6" w:space="0" w:color="auto"/>
              <w:left w:val="outset" w:sz="6" w:space="0" w:color="auto"/>
              <w:bottom w:val="outset" w:sz="6" w:space="0" w:color="auto"/>
              <w:right w:val="outset" w:sz="6" w:space="0" w:color="auto"/>
            </w:tcBorders>
            <w:noWrap/>
            <w:vAlign w:val="center"/>
          </w:tcPr>
          <w:p w14:paraId="43656184" w14:textId="77777777" w:rsidR="00550D96" w:rsidRPr="008212B2" w:rsidRDefault="00550D96" w:rsidP="00D50BCE">
            <w:pPr>
              <w:jc w:val="center"/>
              <w:rPr>
                <w:rFonts w:ascii="Georgia" w:hAnsi="Georgia"/>
                <w:lang w:val="mk-MK"/>
              </w:rPr>
            </w:pPr>
            <w:r w:rsidRPr="008212B2">
              <w:rPr>
                <w:rFonts w:ascii="Georgia" w:hAnsi="Georgia" w:cs="Arial"/>
                <w:color w:val="000000"/>
                <w:sz w:val="20"/>
                <w:szCs w:val="20"/>
                <w:lang w:val="mk-MK"/>
              </w:rPr>
              <w:t>0,36</w:t>
            </w:r>
          </w:p>
        </w:tc>
        <w:tc>
          <w:tcPr>
            <w:tcW w:w="0" w:type="auto"/>
            <w:tcBorders>
              <w:top w:val="outset" w:sz="6" w:space="0" w:color="auto"/>
              <w:left w:val="outset" w:sz="6" w:space="0" w:color="auto"/>
              <w:bottom w:val="outset" w:sz="6" w:space="0" w:color="auto"/>
              <w:right w:val="outset" w:sz="6" w:space="0" w:color="auto"/>
            </w:tcBorders>
            <w:noWrap/>
            <w:vAlign w:val="center"/>
          </w:tcPr>
          <w:p w14:paraId="235AEFBA" w14:textId="77777777" w:rsidR="00550D96" w:rsidRPr="008212B2" w:rsidRDefault="00550D96" w:rsidP="00D50BCE">
            <w:pPr>
              <w:jc w:val="center"/>
              <w:rPr>
                <w:rFonts w:ascii="Georgia" w:hAnsi="Georgia"/>
                <w:b/>
                <w:lang w:val="mk-MK"/>
              </w:rPr>
            </w:pPr>
            <w:r w:rsidRPr="008212B2">
              <w:rPr>
                <w:rFonts w:ascii="Georgia" w:hAnsi="Georgia" w:cs="Arial"/>
                <w:b/>
                <w:color w:val="000000"/>
                <w:sz w:val="20"/>
                <w:szCs w:val="20"/>
                <w:lang w:val="mk-MK"/>
              </w:rPr>
              <w:t>0,000</w:t>
            </w:r>
          </w:p>
        </w:tc>
        <w:tc>
          <w:tcPr>
            <w:tcW w:w="0" w:type="auto"/>
            <w:tcBorders>
              <w:top w:val="outset" w:sz="6" w:space="0" w:color="auto"/>
              <w:left w:val="outset" w:sz="6" w:space="0" w:color="auto"/>
              <w:bottom w:val="outset" w:sz="6" w:space="0" w:color="auto"/>
              <w:right w:val="outset" w:sz="6" w:space="0" w:color="auto"/>
            </w:tcBorders>
            <w:noWrap/>
            <w:vAlign w:val="center"/>
          </w:tcPr>
          <w:p w14:paraId="72AB8630" w14:textId="77777777" w:rsidR="00550D96" w:rsidRPr="008212B2" w:rsidRDefault="00550D96" w:rsidP="00D50BCE">
            <w:pPr>
              <w:jc w:val="center"/>
              <w:rPr>
                <w:rFonts w:ascii="Georgia" w:hAnsi="Georgia"/>
                <w:lang w:val="mk-MK"/>
              </w:rPr>
            </w:pPr>
            <w:r w:rsidRPr="008212B2">
              <w:rPr>
                <w:rFonts w:ascii="Georgia" w:hAnsi="Georgia" w:cs="Arial"/>
                <w:color w:val="000000"/>
                <w:sz w:val="20"/>
                <w:szCs w:val="20"/>
                <w:lang w:val="mk-MK"/>
              </w:rPr>
              <w:t>1,00</w:t>
            </w:r>
          </w:p>
        </w:tc>
        <w:tc>
          <w:tcPr>
            <w:tcW w:w="0" w:type="auto"/>
            <w:tcBorders>
              <w:top w:val="outset" w:sz="6" w:space="0" w:color="auto"/>
              <w:left w:val="outset" w:sz="6" w:space="0" w:color="auto"/>
              <w:bottom w:val="outset" w:sz="6" w:space="0" w:color="auto"/>
              <w:right w:val="outset" w:sz="6" w:space="0" w:color="auto"/>
            </w:tcBorders>
            <w:noWrap/>
            <w:vAlign w:val="center"/>
          </w:tcPr>
          <w:p w14:paraId="3947D48D" w14:textId="77777777" w:rsidR="00550D96" w:rsidRPr="008212B2" w:rsidRDefault="00550D96" w:rsidP="00D50BCE">
            <w:pPr>
              <w:jc w:val="center"/>
              <w:rPr>
                <w:rFonts w:ascii="Georgia" w:hAnsi="Georgia"/>
                <w:lang w:val="mk-MK"/>
              </w:rPr>
            </w:pPr>
          </w:p>
        </w:tc>
        <w:tc>
          <w:tcPr>
            <w:tcW w:w="0" w:type="auto"/>
            <w:tcBorders>
              <w:top w:val="outset" w:sz="6" w:space="0" w:color="auto"/>
              <w:left w:val="outset" w:sz="6" w:space="0" w:color="auto"/>
              <w:bottom w:val="outset" w:sz="6" w:space="0" w:color="auto"/>
              <w:right w:val="outset" w:sz="6" w:space="0" w:color="auto"/>
            </w:tcBorders>
            <w:noWrap/>
            <w:vAlign w:val="center"/>
          </w:tcPr>
          <w:p w14:paraId="13B1FB78" w14:textId="77777777" w:rsidR="00550D96" w:rsidRPr="008212B2" w:rsidRDefault="00550D96" w:rsidP="00D50BCE">
            <w:pPr>
              <w:jc w:val="center"/>
              <w:rPr>
                <w:rFonts w:ascii="Georgia" w:hAnsi="Georgia"/>
                <w:b/>
                <w:lang w:val="mk-MK"/>
              </w:rPr>
            </w:pPr>
            <w:r w:rsidRPr="008212B2">
              <w:rPr>
                <w:rFonts w:ascii="Georgia" w:hAnsi="Georgia" w:cs="Arial"/>
                <w:b/>
                <w:color w:val="000000"/>
                <w:sz w:val="20"/>
                <w:szCs w:val="20"/>
                <w:lang w:val="mk-MK"/>
              </w:rPr>
              <w:t>0,000</w:t>
            </w:r>
          </w:p>
        </w:tc>
      </w:tr>
      <w:tr w:rsidR="00550D96" w:rsidRPr="00AB0A77" w14:paraId="4E93273F" w14:textId="77777777" w:rsidTr="00D50BCE">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tcPr>
          <w:p w14:paraId="25A0C5B0" w14:textId="77777777" w:rsidR="00550D96" w:rsidRPr="008212B2" w:rsidRDefault="00550D96" w:rsidP="00D50BCE">
            <w:pPr>
              <w:jc w:val="center"/>
              <w:rPr>
                <w:rFonts w:ascii="Georgia" w:hAnsi="Georgia"/>
                <w:bCs/>
                <w:sz w:val="20"/>
                <w:szCs w:val="20"/>
                <w:lang w:val="mk-MK"/>
              </w:rPr>
            </w:pPr>
            <w:r w:rsidRPr="008212B2">
              <w:rPr>
                <w:rFonts w:ascii="Georgia" w:hAnsi="Georgia" w:cs="Arial"/>
                <w:bCs/>
                <w:color w:val="000000"/>
                <w:sz w:val="20"/>
                <w:szCs w:val="20"/>
                <w:lang w:val="mk-MK"/>
              </w:rPr>
              <w:t>6</w:t>
            </w:r>
          </w:p>
        </w:tc>
        <w:tc>
          <w:tcPr>
            <w:tcW w:w="0" w:type="auto"/>
            <w:tcBorders>
              <w:top w:val="outset" w:sz="6" w:space="0" w:color="auto"/>
              <w:left w:val="outset" w:sz="6" w:space="0" w:color="auto"/>
              <w:bottom w:val="outset" w:sz="6" w:space="0" w:color="auto"/>
              <w:right w:val="outset" w:sz="6" w:space="0" w:color="auto"/>
            </w:tcBorders>
            <w:noWrap/>
            <w:vAlign w:val="center"/>
          </w:tcPr>
          <w:p w14:paraId="23CCAD2F" w14:textId="77777777" w:rsidR="00550D96" w:rsidRPr="008212B2" w:rsidRDefault="00550D96" w:rsidP="00D50BCE">
            <w:pPr>
              <w:jc w:val="center"/>
              <w:rPr>
                <w:rFonts w:ascii="Georgia" w:hAnsi="Georgia"/>
                <w:sz w:val="20"/>
                <w:szCs w:val="20"/>
                <w:lang w:val="mk-MK"/>
              </w:rPr>
            </w:pPr>
            <w:r w:rsidRPr="008212B2">
              <w:rPr>
                <w:rFonts w:ascii="Georgia" w:hAnsi="Georgia" w:cs="Arial"/>
                <w:color w:val="000000"/>
                <w:sz w:val="20"/>
                <w:szCs w:val="20"/>
                <w:lang w:val="mk-MK"/>
              </w:rPr>
              <w:t>4</w:t>
            </w:r>
          </w:p>
        </w:tc>
        <w:tc>
          <w:tcPr>
            <w:tcW w:w="0" w:type="auto"/>
            <w:tcBorders>
              <w:top w:val="outset" w:sz="6" w:space="0" w:color="auto"/>
              <w:left w:val="outset" w:sz="6" w:space="0" w:color="auto"/>
              <w:bottom w:val="outset" w:sz="6" w:space="0" w:color="auto"/>
              <w:right w:val="outset" w:sz="6" w:space="0" w:color="auto"/>
            </w:tcBorders>
            <w:noWrap/>
            <w:vAlign w:val="center"/>
          </w:tcPr>
          <w:p w14:paraId="7E1C990C" w14:textId="77777777" w:rsidR="00550D96" w:rsidRPr="008212B2" w:rsidRDefault="00550D96" w:rsidP="00D50BCE">
            <w:pPr>
              <w:jc w:val="center"/>
              <w:rPr>
                <w:rFonts w:ascii="Georgia" w:hAnsi="Georgia"/>
                <w:sz w:val="20"/>
                <w:szCs w:val="20"/>
                <w:lang w:val="mk-MK"/>
              </w:rPr>
            </w:pPr>
            <w:r w:rsidRPr="008212B2">
              <w:rPr>
                <w:rFonts w:ascii="Georgia" w:hAnsi="Georgia"/>
                <w:color w:val="000000"/>
                <w:sz w:val="20"/>
                <w:szCs w:val="20"/>
                <w:lang w:val="mk-MK"/>
              </w:rPr>
              <w:t>LSA/SBI2</w:t>
            </w:r>
          </w:p>
        </w:tc>
        <w:tc>
          <w:tcPr>
            <w:tcW w:w="0" w:type="auto"/>
            <w:tcBorders>
              <w:top w:val="outset" w:sz="6" w:space="0" w:color="auto"/>
              <w:left w:val="outset" w:sz="6" w:space="0" w:color="auto"/>
              <w:bottom w:val="outset" w:sz="6" w:space="0" w:color="auto"/>
              <w:right w:val="outset" w:sz="6" w:space="0" w:color="auto"/>
            </w:tcBorders>
            <w:noWrap/>
            <w:vAlign w:val="center"/>
          </w:tcPr>
          <w:p w14:paraId="2A284B4F" w14:textId="77777777" w:rsidR="00550D96" w:rsidRPr="008212B2" w:rsidRDefault="00550D96" w:rsidP="00D50BCE">
            <w:pPr>
              <w:jc w:val="center"/>
              <w:rPr>
                <w:rFonts w:ascii="Georgia" w:hAnsi="Georgia"/>
                <w:b/>
                <w:lang w:val="mk-MK"/>
              </w:rPr>
            </w:pPr>
            <w:r w:rsidRPr="008212B2">
              <w:rPr>
                <w:rFonts w:ascii="Georgia" w:hAnsi="Georgia" w:cs="Arial"/>
                <w:b/>
                <w:color w:val="000000"/>
                <w:sz w:val="20"/>
                <w:szCs w:val="20"/>
                <w:lang w:val="mk-MK"/>
              </w:rPr>
              <w:t>0,000</w:t>
            </w:r>
          </w:p>
        </w:tc>
        <w:tc>
          <w:tcPr>
            <w:tcW w:w="0" w:type="auto"/>
            <w:tcBorders>
              <w:top w:val="outset" w:sz="6" w:space="0" w:color="auto"/>
              <w:left w:val="outset" w:sz="6" w:space="0" w:color="auto"/>
              <w:bottom w:val="outset" w:sz="6" w:space="0" w:color="auto"/>
              <w:right w:val="outset" w:sz="6" w:space="0" w:color="auto"/>
            </w:tcBorders>
            <w:noWrap/>
            <w:vAlign w:val="center"/>
          </w:tcPr>
          <w:p w14:paraId="66DDE98B" w14:textId="77777777" w:rsidR="00550D96" w:rsidRPr="008212B2" w:rsidRDefault="00550D96" w:rsidP="00D50BCE">
            <w:pPr>
              <w:jc w:val="center"/>
              <w:rPr>
                <w:rFonts w:ascii="Georgia" w:hAnsi="Georgia"/>
                <w:b/>
                <w:lang w:val="mk-MK"/>
              </w:rPr>
            </w:pPr>
            <w:r w:rsidRPr="008212B2">
              <w:rPr>
                <w:rFonts w:ascii="Georgia" w:hAnsi="Georgia" w:cs="Arial"/>
                <w:b/>
                <w:color w:val="000000"/>
                <w:sz w:val="20"/>
                <w:szCs w:val="20"/>
                <w:lang w:val="mk-MK"/>
              </w:rPr>
              <w:t>0,000</w:t>
            </w:r>
          </w:p>
        </w:tc>
        <w:tc>
          <w:tcPr>
            <w:tcW w:w="0" w:type="auto"/>
            <w:tcBorders>
              <w:top w:val="outset" w:sz="6" w:space="0" w:color="auto"/>
              <w:left w:val="outset" w:sz="6" w:space="0" w:color="auto"/>
              <w:bottom w:val="outset" w:sz="6" w:space="0" w:color="auto"/>
              <w:right w:val="outset" w:sz="6" w:space="0" w:color="auto"/>
            </w:tcBorders>
            <w:noWrap/>
            <w:vAlign w:val="center"/>
          </w:tcPr>
          <w:p w14:paraId="6A555D26" w14:textId="77777777" w:rsidR="00550D96" w:rsidRPr="008212B2" w:rsidRDefault="00550D96" w:rsidP="00D50BCE">
            <w:pPr>
              <w:jc w:val="center"/>
              <w:rPr>
                <w:rFonts w:ascii="Georgia" w:hAnsi="Georgia"/>
                <w:lang w:val="mk-MK"/>
              </w:rPr>
            </w:pPr>
            <w:r w:rsidRPr="008212B2">
              <w:rPr>
                <w:rFonts w:ascii="Georgia" w:hAnsi="Georgia" w:cs="Arial"/>
                <w:color w:val="000000"/>
                <w:sz w:val="20"/>
                <w:szCs w:val="20"/>
                <w:lang w:val="mk-MK"/>
              </w:rPr>
              <w:t>1,00</w:t>
            </w:r>
          </w:p>
        </w:tc>
        <w:tc>
          <w:tcPr>
            <w:tcW w:w="0" w:type="auto"/>
            <w:tcBorders>
              <w:top w:val="outset" w:sz="6" w:space="0" w:color="auto"/>
              <w:left w:val="outset" w:sz="6" w:space="0" w:color="auto"/>
              <w:bottom w:val="outset" w:sz="6" w:space="0" w:color="auto"/>
              <w:right w:val="outset" w:sz="6" w:space="0" w:color="auto"/>
            </w:tcBorders>
            <w:noWrap/>
            <w:vAlign w:val="center"/>
          </w:tcPr>
          <w:p w14:paraId="67E36AF8" w14:textId="77777777" w:rsidR="00550D96" w:rsidRPr="008212B2" w:rsidRDefault="00550D96" w:rsidP="00D50BCE">
            <w:pPr>
              <w:jc w:val="center"/>
              <w:rPr>
                <w:rFonts w:ascii="Georgia" w:hAnsi="Georgia"/>
                <w:b/>
                <w:lang w:val="mk-MK"/>
              </w:rPr>
            </w:pPr>
            <w:r w:rsidRPr="008212B2">
              <w:rPr>
                <w:rFonts w:ascii="Georgia" w:hAnsi="Georgia" w:cs="Arial"/>
                <w:b/>
                <w:color w:val="000000"/>
                <w:sz w:val="20"/>
                <w:szCs w:val="20"/>
                <w:lang w:val="mk-MK"/>
              </w:rPr>
              <w:t>0,000</w:t>
            </w:r>
          </w:p>
        </w:tc>
        <w:tc>
          <w:tcPr>
            <w:tcW w:w="0" w:type="auto"/>
            <w:tcBorders>
              <w:top w:val="outset" w:sz="6" w:space="0" w:color="auto"/>
              <w:left w:val="outset" w:sz="6" w:space="0" w:color="auto"/>
              <w:bottom w:val="outset" w:sz="6" w:space="0" w:color="auto"/>
              <w:right w:val="outset" w:sz="6" w:space="0" w:color="auto"/>
            </w:tcBorders>
            <w:noWrap/>
            <w:vAlign w:val="center"/>
          </w:tcPr>
          <w:p w14:paraId="1A8BA914" w14:textId="77777777" w:rsidR="00550D96" w:rsidRPr="008212B2" w:rsidRDefault="00550D96" w:rsidP="00D50BCE">
            <w:pPr>
              <w:jc w:val="center"/>
              <w:rPr>
                <w:rFonts w:ascii="Georgia" w:hAnsi="Georgia"/>
                <w:b/>
                <w:lang w:val="mk-MK"/>
              </w:rPr>
            </w:pPr>
            <w:r w:rsidRPr="008212B2">
              <w:rPr>
                <w:rFonts w:ascii="Georgia" w:hAnsi="Georgia" w:cs="Arial"/>
                <w:b/>
                <w:color w:val="000000"/>
                <w:sz w:val="20"/>
                <w:szCs w:val="20"/>
                <w:lang w:val="mk-MK"/>
              </w:rPr>
              <w:t>0,000</w:t>
            </w:r>
          </w:p>
        </w:tc>
        <w:tc>
          <w:tcPr>
            <w:tcW w:w="0" w:type="auto"/>
            <w:tcBorders>
              <w:top w:val="outset" w:sz="6" w:space="0" w:color="auto"/>
              <w:left w:val="outset" w:sz="6" w:space="0" w:color="auto"/>
              <w:bottom w:val="outset" w:sz="6" w:space="0" w:color="auto"/>
              <w:right w:val="outset" w:sz="6" w:space="0" w:color="auto"/>
            </w:tcBorders>
            <w:noWrap/>
            <w:vAlign w:val="center"/>
          </w:tcPr>
          <w:p w14:paraId="7AE216D7" w14:textId="77777777" w:rsidR="00550D96" w:rsidRPr="008212B2" w:rsidRDefault="00550D96" w:rsidP="00D50BCE">
            <w:pPr>
              <w:jc w:val="center"/>
              <w:rPr>
                <w:rFonts w:ascii="Georgia" w:hAnsi="Georgia"/>
                <w:lang w:val="mk-MK"/>
              </w:rPr>
            </w:pPr>
          </w:p>
        </w:tc>
      </w:tr>
    </w:tbl>
    <w:p w14:paraId="7E558083" w14:textId="77777777" w:rsidR="00550D96" w:rsidRPr="008212B2" w:rsidRDefault="00550D96" w:rsidP="00550D96">
      <w:pPr>
        <w:rPr>
          <w:rFonts w:ascii="Arial" w:hAnsi="Arial" w:cs="Arial"/>
          <w:color w:val="000000"/>
          <w:sz w:val="20"/>
          <w:szCs w:val="20"/>
          <w:lang w:val="mk-MK"/>
        </w:rPr>
      </w:pPr>
    </w:p>
    <w:p w14:paraId="31301F9F" w14:textId="537E5B8E" w:rsidR="00550D96" w:rsidRPr="008212B2" w:rsidRDefault="00550D96" w:rsidP="00550D96">
      <w:pPr>
        <w:rPr>
          <w:rFonts w:ascii="Times New Roman" w:hAnsi="Times New Roman" w:cs="Times New Roman"/>
          <w:sz w:val="24"/>
          <w:szCs w:val="24"/>
          <w:lang w:val="mk-MK"/>
        </w:rPr>
      </w:pPr>
      <w:r w:rsidRPr="008212B2">
        <w:rPr>
          <w:rFonts w:ascii="Georgia" w:hAnsi="Georgia"/>
          <w:lang w:val="mk-MK"/>
        </w:rPr>
        <w:t xml:space="preserve">       </w:t>
      </w:r>
      <w:r w:rsidRPr="008212B2">
        <w:rPr>
          <w:rFonts w:ascii="Times New Roman" w:hAnsi="Times New Roman" w:cs="Times New Roman"/>
          <w:sz w:val="24"/>
          <w:szCs w:val="24"/>
          <w:lang w:val="mk-MK"/>
        </w:rPr>
        <w:t>5.4</w:t>
      </w:r>
      <w:r w:rsidR="00C27AF9">
        <w:rPr>
          <w:rFonts w:ascii="Times New Roman" w:hAnsi="Times New Roman" w:cs="Times New Roman"/>
          <w:sz w:val="24"/>
          <w:szCs w:val="24"/>
          <w:lang w:val="en-US"/>
        </w:rPr>
        <w:t>.</w:t>
      </w:r>
      <w:r w:rsidRPr="008212B2">
        <w:rPr>
          <w:rFonts w:ascii="Times New Roman" w:hAnsi="Times New Roman" w:cs="Times New Roman"/>
          <w:sz w:val="24"/>
          <w:szCs w:val="24"/>
          <w:lang w:val="mk-MK"/>
        </w:rPr>
        <w:t xml:space="preserve"> Х3 </w:t>
      </w:r>
      <w:r w:rsidR="00C27AF9">
        <w:rPr>
          <w:rFonts w:ascii="Times New Roman" w:hAnsi="Times New Roman" w:cs="Times New Roman"/>
          <w:sz w:val="24"/>
          <w:szCs w:val="24"/>
          <w:lang w:val="mk-MK"/>
        </w:rPr>
        <w:t>–</w:t>
      </w:r>
      <w:r w:rsidRPr="008212B2">
        <w:rPr>
          <w:rFonts w:ascii="Times New Roman" w:hAnsi="Times New Roman" w:cs="Times New Roman"/>
          <w:sz w:val="24"/>
          <w:szCs w:val="24"/>
          <w:lang w:val="mk-MK"/>
        </w:rPr>
        <w:t xml:space="preserve"> Х4</w:t>
      </w:r>
    </w:p>
    <w:p w14:paraId="1E39DE52" w14:textId="77777777" w:rsidR="00550D96" w:rsidRPr="00AB0A77" w:rsidRDefault="00550D96" w:rsidP="00550D96">
      <w:pPr>
        <w:rPr>
          <w:rFonts w:ascii="Times New Roman" w:hAnsi="Times New Roman" w:cs="Times New Roman"/>
          <w:color w:val="000000"/>
          <w:sz w:val="24"/>
          <w:szCs w:val="24"/>
          <w:lang w:val="mk-MK"/>
        </w:rPr>
      </w:pPr>
    </w:p>
    <w:p w14:paraId="2D12B52D" w14:textId="582F1D5D" w:rsidR="00550D96" w:rsidRPr="008212B2" w:rsidRDefault="00C27AF9" w:rsidP="00550D96">
      <w:pPr>
        <w:jc w:val="both"/>
        <w:rPr>
          <w:rFonts w:ascii="Times New Roman" w:hAnsi="Times New Roman" w:cs="Times New Roman"/>
          <w:sz w:val="24"/>
          <w:szCs w:val="24"/>
          <w:lang w:val="mk-MK"/>
        </w:rPr>
      </w:pPr>
      <w:r>
        <w:rPr>
          <w:rFonts w:ascii="Times New Roman" w:hAnsi="Times New Roman" w:cs="Times New Roman"/>
          <w:sz w:val="24"/>
          <w:szCs w:val="24"/>
          <w:lang w:val="mk-MK"/>
        </w:rPr>
        <w:t>Во</w:t>
      </w:r>
      <w:r w:rsidRPr="00AB0A77">
        <w:rPr>
          <w:rFonts w:ascii="Times New Roman" w:hAnsi="Times New Roman" w:cs="Times New Roman"/>
          <w:sz w:val="24"/>
          <w:szCs w:val="24"/>
          <w:lang w:val="mk-MK"/>
        </w:rPr>
        <w:t xml:space="preserve"> </w:t>
      </w:r>
      <w:r w:rsidR="00550D96" w:rsidRPr="00AB0A77">
        <w:rPr>
          <w:rFonts w:ascii="Times New Roman" w:hAnsi="Times New Roman" w:cs="Times New Roman"/>
          <w:sz w:val="24"/>
          <w:szCs w:val="24"/>
          <w:lang w:val="mk-MK"/>
        </w:rPr>
        <w:t xml:space="preserve">табела </w:t>
      </w:r>
      <w:r w:rsidR="00550D96" w:rsidRPr="008212B2">
        <w:rPr>
          <w:rFonts w:ascii="Times New Roman" w:hAnsi="Times New Roman" w:cs="Times New Roman"/>
          <w:sz w:val="24"/>
          <w:szCs w:val="24"/>
          <w:lang w:val="mk-MK"/>
        </w:rPr>
        <w:t>44</w:t>
      </w:r>
      <w:r w:rsidR="00550D96" w:rsidRPr="00AB0A77">
        <w:rPr>
          <w:rFonts w:ascii="Times New Roman" w:hAnsi="Times New Roman" w:cs="Times New Roman"/>
          <w:sz w:val="24"/>
          <w:szCs w:val="24"/>
          <w:lang w:val="mk-MK"/>
        </w:rPr>
        <w:t xml:space="preserve"> и графикон </w:t>
      </w:r>
      <w:r w:rsidR="00550D96" w:rsidRPr="008212B2">
        <w:rPr>
          <w:rFonts w:ascii="Times New Roman" w:hAnsi="Times New Roman" w:cs="Times New Roman"/>
          <w:sz w:val="24"/>
          <w:szCs w:val="24"/>
          <w:lang w:val="mk-MK"/>
        </w:rPr>
        <w:t>33</w:t>
      </w:r>
      <w:r w:rsidR="00550D96" w:rsidRPr="00AB0A77">
        <w:rPr>
          <w:rFonts w:ascii="Times New Roman" w:hAnsi="Times New Roman" w:cs="Times New Roman"/>
          <w:sz w:val="24"/>
          <w:szCs w:val="24"/>
          <w:lang w:val="mk-MK"/>
        </w:rPr>
        <w:t xml:space="preserve"> прикажаните резултати се однесуваат на </w:t>
      </w:r>
      <w:r w:rsidR="00550D96" w:rsidRPr="008212B2">
        <w:rPr>
          <w:rFonts w:ascii="Times New Roman" w:hAnsi="Times New Roman" w:cs="Times New Roman"/>
          <w:sz w:val="24"/>
          <w:szCs w:val="24"/>
          <w:lang w:val="mk-MK"/>
        </w:rPr>
        <w:t>микробиолошките наоди</w:t>
      </w:r>
      <w:r w:rsidR="00550D96" w:rsidRPr="00AB0A77">
        <w:rPr>
          <w:rFonts w:ascii="Times New Roman" w:hAnsi="Times New Roman" w:cs="Times New Roman"/>
          <w:sz w:val="24"/>
          <w:szCs w:val="24"/>
          <w:lang w:val="mk-MK"/>
        </w:rPr>
        <w:t xml:space="preserve"> кај пациентите од група 2 и група 4</w:t>
      </w:r>
      <w:r w:rsidR="00550D96" w:rsidRPr="008212B2">
        <w:rPr>
          <w:rFonts w:ascii="Times New Roman" w:hAnsi="Times New Roman" w:cs="Times New Roman"/>
          <w:sz w:val="24"/>
          <w:szCs w:val="24"/>
          <w:lang w:val="mk-MK"/>
        </w:rPr>
        <w:t>.</w:t>
      </w:r>
    </w:p>
    <w:p w14:paraId="41BD3A77" w14:textId="68D8CDD3" w:rsidR="00550D96" w:rsidRPr="008212B2" w:rsidRDefault="00550D96" w:rsidP="00550D96">
      <w:pPr>
        <w:jc w:val="both"/>
        <w:rPr>
          <w:rFonts w:ascii="Times New Roman" w:hAnsi="Times New Roman" w:cs="Times New Roman"/>
          <w:bCs/>
          <w:color w:val="000000"/>
          <w:sz w:val="24"/>
          <w:szCs w:val="24"/>
          <w:lang w:val="mk-MK"/>
        </w:rPr>
      </w:pPr>
      <w:r w:rsidRPr="008212B2">
        <w:rPr>
          <w:rFonts w:ascii="Times New Roman" w:hAnsi="Times New Roman" w:cs="Times New Roman"/>
          <w:sz w:val="24"/>
          <w:szCs w:val="24"/>
          <w:lang w:val="mk-MK"/>
        </w:rPr>
        <w:t>Во група 2 (пациенти непушачи кои беа подложени на конвенционален пародонтален третман дополнет со ласерска терапија</w:t>
      </w:r>
      <w:r w:rsidR="0098721B">
        <w:rPr>
          <w:rFonts w:ascii="Times New Roman" w:hAnsi="Times New Roman" w:cs="Times New Roman"/>
          <w:sz w:val="24"/>
          <w:szCs w:val="24"/>
          <w:lang w:val="mk-MK"/>
        </w:rPr>
        <w:t>/</w:t>
      </w:r>
      <w:r w:rsidRPr="008212B2">
        <w:rPr>
          <w:rFonts w:ascii="Times New Roman" w:hAnsi="Times New Roman" w:cs="Times New Roman"/>
          <w:sz w:val="24"/>
          <w:szCs w:val="24"/>
          <w:lang w:val="mk-MK"/>
        </w:rPr>
        <w:t>диоден ласер) од 15 пациенти по третманот 8</w:t>
      </w:r>
      <w:r w:rsidR="0098721B">
        <w:rPr>
          <w:rFonts w:ascii="Times New Roman" w:hAnsi="Times New Roman" w:cs="Times New Roman"/>
          <w:sz w:val="24"/>
          <w:szCs w:val="24"/>
          <w:lang w:val="mk-MK"/>
        </w:rPr>
        <w:t xml:space="preserve"> </w:t>
      </w:r>
      <w:r w:rsidRPr="008212B2">
        <w:rPr>
          <w:rFonts w:ascii="Times New Roman" w:hAnsi="Times New Roman" w:cs="Times New Roman"/>
          <w:sz w:val="24"/>
          <w:szCs w:val="24"/>
          <w:lang w:val="mk-MK"/>
        </w:rPr>
        <w:t>(53,3</w:t>
      </w:r>
      <w:r w:rsidR="0098721B">
        <w:rPr>
          <w:rFonts w:ascii="Times New Roman" w:hAnsi="Times New Roman" w:cs="Times New Roman"/>
          <w:sz w:val="24"/>
          <w:szCs w:val="24"/>
          <w:lang w:val="mk-MK"/>
        </w:rPr>
        <w:t xml:space="preserve"> </w:t>
      </w:r>
      <w:r w:rsidRPr="008212B2">
        <w:rPr>
          <w:rFonts w:ascii="Times New Roman" w:hAnsi="Times New Roman" w:cs="Times New Roman"/>
          <w:sz w:val="24"/>
          <w:szCs w:val="24"/>
          <w:lang w:val="mk-MK"/>
        </w:rPr>
        <w:t xml:space="preserve">%) </w:t>
      </w:r>
      <w:r w:rsidR="0098721B" w:rsidRPr="008212B2">
        <w:rPr>
          <w:rFonts w:ascii="Times New Roman" w:hAnsi="Times New Roman" w:cs="Times New Roman"/>
          <w:sz w:val="24"/>
          <w:szCs w:val="24"/>
          <w:lang w:val="mk-MK"/>
        </w:rPr>
        <w:t>има</w:t>
      </w:r>
      <w:r w:rsidR="0098721B">
        <w:rPr>
          <w:rFonts w:ascii="Times New Roman" w:hAnsi="Times New Roman" w:cs="Times New Roman"/>
          <w:sz w:val="24"/>
          <w:szCs w:val="24"/>
          <w:lang w:val="mk-MK"/>
        </w:rPr>
        <w:t>а</w:t>
      </w:r>
      <w:r w:rsidR="0098721B" w:rsidRPr="008212B2">
        <w:rPr>
          <w:rFonts w:ascii="Times New Roman" w:hAnsi="Times New Roman" w:cs="Times New Roman"/>
          <w:sz w:val="24"/>
          <w:szCs w:val="24"/>
          <w:lang w:val="mk-MK"/>
        </w:rPr>
        <w:t xml:space="preserve"> </w:t>
      </w:r>
      <w:r w:rsidRPr="008212B2">
        <w:rPr>
          <w:rFonts w:ascii="Times New Roman" w:hAnsi="Times New Roman" w:cs="Times New Roman"/>
          <w:sz w:val="24"/>
          <w:szCs w:val="24"/>
          <w:lang w:val="mk-MK"/>
        </w:rPr>
        <w:t>негативен наод</w:t>
      </w:r>
      <w:r w:rsidR="0098721B">
        <w:rPr>
          <w:rFonts w:ascii="Times New Roman" w:hAnsi="Times New Roman" w:cs="Times New Roman"/>
          <w:sz w:val="24"/>
          <w:szCs w:val="24"/>
          <w:lang w:val="mk-MK"/>
        </w:rPr>
        <w:t>,</w:t>
      </w:r>
      <w:r w:rsidRPr="008212B2">
        <w:rPr>
          <w:rFonts w:ascii="Times New Roman" w:hAnsi="Times New Roman" w:cs="Times New Roman"/>
          <w:sz w:val="24"/>
          <w:szCs w:val="24"/>
          <w:lang w:val="mk-MK"/>
        </w:rPr>
        <w:t xml:space="preserve"> а 7</w:t>
      </w:r>
      <w:r w:rsidR="0098721B">
        <w:rPr>
          <w:rFonts w:ascii="Times New Roman" w:hAnsi="Times New Roman" w:cs="Times New Roman"/>
          <w:sz w:val="24"/>
          <w:szCs w:val="24"/>
          <w:lang w:val="mk-MK"/>
        </w:rPr>
        <w:t xml:space="preserve"> </w:t>
      </w:r>
      <w:r w:rsidRPr="008212B2">
        <w:rPr>
          <w:rFonts w:ascii="Times New Roman" w:hAnsi="Times New Roman" w:cs="Times New Roman"/>
          <w:sz w:val="24"/>
          <w:szCs w:val="24"/>
          <w:lang w:val="mk-MK"/>
        </w:rPr>
        <w:t>(46,7</w:t>
      </w:r>
      <w:r w:rsidR="0098721B">
        <w:rPr>
          <w:rFonts w:ascii="Times New Roman" w:hAnsi="Times New Roman" w:cs="Times New Roman"/>
          <w:sz w:val="24"/>
          <w:szCs w:val="24"/>
          <w:lang w:val="mk-MK"/>
        </w:rPr>
        <w:t xml:space="preserve"> </w:t>
      </w:r>
      <w:r w:rsidRPr="008212B2">
        <w:rPr>
          <w:rFonts w:ascii="Times New Roman" w:hAnsi="Times New Roman" w:cs="Times New Roman"/>
          <w:sz w:val="24"/>
          <w:szCs w:val="24"/>
          <w:lang w:val="mk-MK"/>
        </w:rPr>
        <w:t>%) има</w:t>
      </w:r>
      <w:r w:rsidR="0098721B">
        <w:rPr>
          <w:rFonts w:ascii="Times New Roman" w:hAnsi="Times New Roman" w:cs="Times New Roman"/>
          <w:sz w:val="24"/>
          <w:szCs w:val="24"/>
          <w:lang w:val="mk-MK"/>
        </w:rPr>
        <w:t>а</w:t>
      </w:r>
      <w:r w:rsidRPr="008212B2">
        <w:rPr>
          <w:rFonts w:ascii="Times New Roman" w:hAnsi="Times New Roman" w:cs="Times New Roman"/>
          <w:sz w:val="24"/>
          <w:szCs w:val="24"/>
          <w:lang w:val="mk-MK"/>
        </w:rPr>
        <w:t xml:space="preserve"> позитивен наод</w:t>
      </w:r>
      <w:r w:rsidRPr="008212B2">
        <w:rPr>
          <w:rFonts w:ascii="Times New Roman" w:hAnsi="Times New Roman" w:cs="Times New Roman"/>
          <w:bCs/>
          <w:color w:val="000000"/>
          <w:sz w:val="24"/>
          <w:szCs w:val="24"/>
          <w:lang w:val="mk-MK"/>
        </w:rPr>
        <w:t>.</w:t>
      </w:r>
    </w:p>
    <w:p w14:paraId="1378CD23" w14:textId="02184F16" w:rsidR="00550D96" w:rsidRPr="008212B2" w:rsidRDefault="00550D96" w:rsidP="00550D96">
      <w:pPr>
        <w:jc w:val="both"/>
        <w:rPr>
          <w:rFonts w:ascii="Times New Roman" w:hAnsi="Times New Roman" w:cs="Times New Roman"/>
          <w:bCs/>
          <w:color w:val="000000"/>
          <w:sz w:val="24"/>
          <w:szCs w:val="24"/>
          <w:lang w:val="mk-MK"/>
        </w:rPr>
      </w:pPr>
      <w:r w:rsidRPr="008212B2">
        <w:rPr>
          <w:rFonts w:ascii="Times New Roman" w:hAnsi="Times New Roman" w:cs="Times New Roman"/>
          <w:sz w:val="24"/>
          <w:szCs w:val="24"/>
          <w:lang w:val="mk-MK"/>
        </w:rPr>
        <w:lastRenderedPageBreak/>
        <w:t>Во група 4 (пациенти пушачи кои беа подложени на конвенционален пародонтален третман дополнет со ласерска терапија</w:t>
      </w:r>
      <w:r w:rsidR="0098721B">
        <w:rPr>
          <w:rFonts w:ascii="Times New Roman" w:hAnsi="Times New Roman" w:cs="Times New Roman"/>
          <w:sz w:val="24"/>
          <w:szCs w:val="24"/>
          <w:lang w:val="mk-MK"/>
        </w:rPr>
        <w:t>/</w:t>
      </w:r>
      <w:r w:rsidRPr="008212B2">
        <w:rPr>
          <w:rFonts w:ascii="Times New Roman" w:hAnsi="Times New Roman" w:cs="Times New Roman"/>
          <w:sz w:val="24"/>
          <w:szCs w:val="24"/>
          <w:lang w:val="mk-MK"/>
        </w:rPr>
        <w:t>диоден ласер) од 15 пациенти по третманот 11</w:t>
      </w:r>
      <w:r w:rsidR="0098721B">
        <w:rPr>
          <w:rFonts w:ascii="Times New Roman" w:hAnsi="Times New Roman" w:cs="Times New Roman"/>
          <w:sz w:val="24"/>
          <w:szCs w:val="24"/>
          <w:lang w:val="mk-MK"/>
        </w:rPr>
        <w:t xml:space="preserve"> </w:t>
      </w:r>
      <w:r w:rsidRPr="008212B2">
        <w:rPr>
          <w:rFonts w:ascii="Times New Roman" w:hAnsi="Times New Roman" w:cs="Times New Roman"/>
          <w:sz w:val="24"/>
          <w:szCs w:val="24"/>
          <w:lang w:val="mk-MK"/>
        </w:rPr>
        <w:t>(73,3</w:t>
      </w:r>
      <w:r w:rsidR="0098721B">
        <w:rPr>
          <w:rFonts w:ascii="Times New Roman" w:hAnsi="Times New Roman" w:cs="Times New Roman"/>
          <w:sz w:val="24"/>
          <w:szCs w:val="24"/>
          <w:lang w:val="mk-MK"/>
        </w:rPr>
        <w:t xml:space="preserve"> </w:t>
      </w:r>
      <w:r w:rsidRPr="008212B2">
        <w:rPr>
          <w:rFonts w:ascii="Times New Roman" w:hAnsi="Times New Roman" w:cs="Times New Roman"/>
          <w:sz w:val="24"/>
          <w:szCs w:val="24"/>
          <w:lang w:val="mk-MK"/>
        </w:rPr>
        <w:t xml:space="preserve">%) </w:t>
      </w:r>
      <w:r w:rsidR="0098721B" w:rsidRPr="008212B2">
        <w:rPr>
          <w:rFonts w:ascii="Times New Roman" w:hAnsi="Times New Roman" w:cs="Times New Roman"/>
          <w:sz w:val="24"/>
          <w:szCs w:val="24"/>
          <w:lang w:val="mk-MK"/>
        </w:rPr>
        <w:t>има</w:t>
      </w:r>
      <w:r w:rsidR="0098721B">
        <w:rPr>
          <w:rFonts w:ascii="Times New Roman" w:hAnsi="Times New Roman" w:cs="Times New Roman"/>
          <w:sz w:val="24"/>
          <w:szCs w:val="24"/>
          <w:lang w:val="mk-MK"/>
        </w:rPr>
        <w:t>а</w:t>
      </w:r>
      <w:r w:rsidR="0098721B" w:rsidRPr="008212B2">
        <w:rPr>
          <w:rFonts w:ascii="Times New Roman" w:hAnsi="Times New Roman" w:cs="Times New Roman"/>
          <w:sz w:val="24"/>
          <w:szCs w:val="24"/>
          <w:lang w:val="mk-MK"/>
        </w:rPr>
        <w:t xml:space="preserve"> </w:t>
      </w:r>
      <w:r w:rsidRPr="008212B2">
        <w:rPr>
          <w:rFonts w:ascii="Times New Roman" w:hAnsi="Times New Roman" w:cs="Times New Roman"/>
          <w:sz w:val="24"/>
          <w:szCs w:val="24"/>
          <w:lang w:val="mk-MK"/>
        </w:rPr>
        <w:t>негативен наод</w:t>
      </w:r>
      <w:r w:rsidR="0098721B">
        <w:rPr>
          <w:rFonts w:ascii="Times New Roman" w:hAnsi="Times New Roman" w:cs="Times New Roman"/>
          <w:sz w:val="24"/>
          <w:szCs w:val="24"/>
          <w:lang w:val="mk-MK"/>
        </w:rPr>
        <w:t>,</w:t>
      </w:r>
      <w:r w:rsidRPr="008212B2">
        <w:rPr>
          <w:rFonts w:ascii="Times New Roman" w:hAnsi="Times New Roman" w:cs="Times New Roman"/>
          <w:sz w:val="24"/>
          <w:szCs w:val="24"/>
          <w:lang w:val="mk-MK"/>
        </w:rPr>
        <w:t xml:space="preserve"> а 4</w:t>
      </w:r>
      <w:r w:rsidR="0098721B">
        <w:rPr>
          <w:rFonts w:ascii="Times New Roman" w:hAnsi="Times New Roman" w:cs="Times New Roman"/>
          <w:sz w:val="24"/>
          <w:szCs w:val="24"/>
          <w:lang w:val="mk-MK"/>
        </w:rPr>
        <w:t xml:space="preserve"> </w:t>
      </w:r>
      <w:r w:rsidRPr="008212B2">
        <w:rPr>
          <w:rFonts w:ascii="Times New Roman" w:hAnsi="Times New Roman" w:cs="Times New Roman"/>
          <w:sz w:val="24"/>
          <w:szCs w:val="24"/>
          <w:lang w:val="mk-MK"/>
        </w:rPr>
        <w:t>(26,7</w:t>
      </w:r>
      <w:r w:rsidR="0098721B">
        <w:rPr>
          <w:rFonts w:ascii="Times New Roman" w:hAnsi="Times New Roman" w:cs="Times New Roman"/>
          <w:sz w:val="24"/>
          <w:szCs w:val="24"/>
          <w:lang w:val="mk-MK"/>
        </w:rPr>
        <w:t xml:space="preserve"> </w:t>
      </w:r>
      <w:r w:rsidRPr="008212B2">
        <w:rPr>
          <w:rFonts w:ascii="Times New Roman" w:hAnsi="Times New Roman" w:cs="Times New Roman"/>
          <w:sz w:val="24"/>
          <w:szCs w:val="24"/>
          <w:lang w:val="mk-MK"/>
        </w:rPr>
        <w:t xml:space="preserve">%) </w:t>
      </w:r>
      <w:r w:rsidR="0098721B" w:rsidRPr="008212B2">
        <w:rPr>
          <w:rFonts w:ascii="Times New Roman" w:hAnsi="Times New Roman" w:cs="Times New Roman"/>
          <w:sz w:val="24"/>
          <w:szCs w:val="24"/>
          <w:lang w:val="mk-MK"/>
        </w:rPr>
        <w:t>има</w:t>
      </w:r>
      <w:r w:rsidR="0098721B">
        <w:rPr>
          <w:rFonts w:ascii="Times New Roman" w:hAnsi="Times New Roman" w:cs="Times New Roman"/>
          <w:sz w:val="24"/>
          <w:szCs w:val="24"/>
          <w:lang w:val="mk-MK"/>
        </w:rPr>
        <w:t>а</w:t>
      </w:r>
      <w:r w:rsidR="0098721B" w:rsidRPr="008212B2">
        <w:rPr>
          <w:rFonts w:ascii="Times New Roman" w:hAnsi="Times New Roman" w:cs="Times New Roman"/>
          <w:sz w:val="24"/>
          <w:szCs w:val="24"/>
          <w:lang w:val="mk-MK"/>
        </w:rPr>
        <w:t xml:space="preserve"> </w:t>
      </w:r>
      <w:r w:rsidRPr="008212B2">
        <w:rPr>
          <w:rFonts w:ascii="Times New Roman" w:hAnsi="Times New Roman" w:cs="Times New Roman"/>
          <w:sz w:val="24"/>
          <w:szCs w:val="24"/>
          <w:lang w:val="mk-MK"/>
        </w:rPr>
        <w:t>позитивен наод</w:t>
      </w:r>
      <w:r w:rsidRPr="008212B2">
        <w:rPr>
          <w:rFonts w:ascii="Times New Roman" w:hAnsi="Times New Roman" w:cs="Times New Roman"/>
          <w:bCs/>
          <w:color w:val="000000"/>
          <w:sz w:val="24"/>
          <w:szCs w:val="24"/>
          <w:lang w:val="mk-MK"/>
        </w:rPr>
        <w:t>.</w:t>
      </w:r>
    </w:p>
    <w:p w14:paraId="1C626C64" w14:textId="5965096E" w:rsidR="00550D96" w:rsidRPr="00AB0A77" w:rsidRDefault="00550D96" w:rsidP="00550D96">
      <w:pPr>
        <w:jc w:val="both"/>
        <w:rPr>
          <w:rFonts w:ascii="Times New Roman" w:hAnsi="Times New Roman" w:cs="Times New Roman"/>
          <w:sz w:val="24"/>
          <w:szCs w:val="24"/>
          <w:lang w:val="mk-MK"/>
        </w:rPr>
      </w:pPr>
      <w:r w:rsidRPr="008212B2">
        <w:rPr>
          <w:rFonts w:ascii="Times New Roman" w:hAnsi="Times New Roman" w:cs="Times New Roman"/>
          <w:sz w:val="24"/>
          <w:szCs w:val="24"/>
          <w:lang w:val="mk-MK"/>
        </w:rPr>
        <w:t xml:space="preserve">За Pearson Chi-squre = 1,29 </w:t>
      </w:r>
      <w:r w:rsidRPr="00AB0A77">
        <w:rPr>
          <w:rFonts w:ascii="Times New Roman" w:hAnsi="Times New Roman" w:cs="Times New Roman"/>
          <w:sz w:val="24"/>
          <w:szCs w:val="24"/>
          <w:lang w:val="mk-MK"/>
        </w:rPr>
        <w:t>и</w:t>
      </w:r>
      <w:r w:rsidRPr="008212B2">
        <w:rPr>
          <w:rFonts w:ascii="Times New Roman" w:hAnsi="Times New Roman" w:cs="Times New Roman"/>
          <w:sz w:val="24"/>
          <w:szCs w:val="24"/>
          <w:lang w:val="mk-MK"/>
        </w:rPr>
        <w:t xml:space="preserve"> p</w:t>
      </w:r>
      <w:r w:rsidR="0098721B">
        <w:rPr>
          <w:rFonts w:ascii="Times New Roman" w:hAnsi="Times New Roman" w:cs="Times New Roman"/>
          <w:sz w:val="24"/>
          <w:szCs w:val="24"/>
          <w:lang w:val="mk-MK"/>
        </w:rPr>
        <w:t xml:space="preserve"> </w:t>
      </w:r>
      <w:r w:rsidRPr="008212B2">
        <w:rPr>
          <w:rFonts w:ascii="Times New Roman" w:hAnsi="Times New Roman" w:cs="Times New Roman"/>
          <w:sz w:val="24"/>
          <w:szCs w:val="24"/>
          <w:lang w:val="mk-MK"/>
        </w:rPr>
        <w:t>&gt;</w:t>
      </w:r>
      <w:r w:rsidR="0098721B">
        <w:rPr>
          <w:rFonts w:ascii="Times New Roman" w:hAnsi="Times New Roman" w:cs="Times New Roman"/>
          <w:sz w:val="24"/>
          <w:szCs w:val="24"/>
          <w:lang w:val="mk-MK"/>
        </w:rPr>
        <w:t xml:space="preserve"> </w:t>
      </w:r>
      <w:r w:rsidRPr="008212B2">
        <w:rPr>
          <w:rFonts w:ascii="Times New Roman" w:hAnsi="Times New Roman" w:cs="Times New Roman"/>
          <w:sz w:val="24"/>
          <w:szCs w:val="24"/>
          <w:lang w:val="mk-MK"/>
        </w:rPr>
        <w:t>0,05</w:t>
      </w:r>
      <w:r w:rsidR="0098721B">
        <w:rPr>
          <w:rFonts w:ascii="Times New Roman" w:hAnsi="Times New Roman" w:cs="Times New Roman"/>
          <w:sz w:val="24"/>
          <w:szCs w:val="24"/>
          <w:lang w:val="mk-MK"/>
        </w:rPr>
        <w:t xml:space="preserve"> </w:t>
      </w:r>
      <w:r w:rsidRPr="008212B2">
        <w:rPr>
          <w:rFonts w:ascii="Times New Roman" w:hAnsi="Times New Roman" w:cs="Times New Roman"/>
          <w:sz w:val="24"/>
          <w:szCs w:val="24"/>
          <w:lang w:val="mk-MK"/>
        </w:rPr>
        <w:t>(p</w:t>
      </w:r>
      <w:r w:rsidR="0098721B">
        <w:rPr>
          <w:rFonts w:ascii="Times New Roman" w:hAnsi="Times New Roman" w:cs="Times New Roman"/>
          <w:sz w:val="24"/>
          <w:szCs w:val="24"/>
          <w:lang w:val="mk-MK"/>
        </w:rPr>
        <w:t xml:space="preserve"> </w:t>
      </w:r>
      <w:r w:rsidRPr="008212B2">
        <w:rPr>
          <w:rFonts w:ascii="Times New Roman" w:hAnsi="Times New Roman" w:cs="Times New Roman"/>
          <w:sz w:val="24"/>
          <w:szCs w:val="24"/>
          <w:lang w:val="mk-MK"/>
        </w:rPr>
        <w:t>=</w:t>
      </w:r>
      <w:r w:rsidR="0098721B">
        <w:rPr>
          <w:rFonts w:ascii="Times New Roman" w:hAnsi="Times New Roman" w:cs="Times New Roman"/>
          <w:sz w:val="24"/>
          <w:szCs w:val="24"/>
          <w:lang w:val="mk-MK"/>
        </w:rPr>
        <w:t xml:space="preserve"> </w:t>
      </w:r>
      <w:r w:rsidRPr="008212B2">
        <w:rPr>
          <w:rFonts w:ascii="Times New Roman" w:hAnsi="Times New Roman" w:cs="Times New Roman"/>
          <w:sz w:val="24"/>
          <w:szCs w:val="24"/>
          <w:lang w:val="mk-MK"/>
        </w:rPr>
        <w:t>0,26)</w:t>
      </w:r>
      <w:r w:rsidRPr="00AB0A77">
        <w:rPr>
          <w:rFonts w:ascii="Times New Roman" w:hAnsi="Times New Roman" w:cs="Times New Roman"/>
          <w:sz w:val="24"/>
          <w:szCs w:val="24"/>
          <w:lang w:val="mk-MK"/>
        </w:rPr>
        <w:t xml:space="preserve"> нема </w:t>
      </w:r>
      <w:r w:rsidR="0098721B" w:rsidRPr="00AB0A77">
        <w:rPr>
          <w:rFonts w:ascii="Times New Roman" w:hAnsi="Times New Roman" w:cs="Times New Roman"/>
          <w:sz w:val="24"/>
          <w:szCs w:val="24"/>
          <w:lang w:val="mk-MK"/>
        </w:rPr>
        <w:t>знач</w:t>
      </w:r>
      <w:r w:rsidR="0098721B">
        <w:rPr>
          <w:rFonts w:ascii="Times New Roman" w:hAnsi="Times New Roman" w:cs="Times New Roman"/>
          <w:sz w:val="24"/>
          <w:szCs w:val="24"/>
          <w:lang w:val="mk-MK"/>
        </w:rPr>
        <w:t>ител</w:t>
      </w:r>
      <w:r w:rsidR="0098721B" w:rsidRPr="00AB0A77">
        <w:rPr>
          <w:rFonts w:ascii="Times New Roman" w:hAnsi="Times New Roman" w:cs="Times New Roman"/>
          <w:sz w:val="24"/>
          <w:szCs w:val="24"/>
          <w:lang w:val="mk-MK"/>
        </w:rPr>
        <w:t xml:space="preserve">на </w:t>
      </w:r>
      <w:r w:rsidRPr="00AB0A77">
        <w:rPr>
          <w:rFonts w:ascii="Times New Roman" w:hAnsi="Times New Roman" w:cs="Times New Roman"/>
          <w:sz w:val="24"/>
          <w:szCs w:val="24"/>
          <w:lang w:val="mk-MK"/>
        </w:rPr>
        <w:t xml:space="preserve">разлика во </w:t>
      </w:r>
      <w:r w:rsidRPr="008212B2">
        <w:rPr>
          <w:rFonts w:ascii="Times New Roman" w:hAnsi="Times New Roman" w:cs="Times New Roman"/>
          <w:sz w:val="24"/>
          <w:szCs w:val="24"/>
          <w:lang w:val="mk-MK"/>
        </w:rPr>
        <w:t>микробиолошките наоди</w:t>
      </w:r>
      <w:r w:rsidRPr="00AB0A77">
        <w:rPr>
          <w:rFonts w:ascii="Times New Roman" w:hAnsi="Times New Roman" w:cs="Times New Roman"/>
          <w:sz w:val="24"/>
          <w:szCs w:val="24"/>
          <w:lang w:val="mk-MK"/>
        </w:rPr>
        <w:t xml:space="preserve"> кај пациентите од група 2 и група 4.</w:t>
      </w:r>
    </w:p>
    <w:p w14:paraId="06E50668" w14:textId="77777777" w:rsidR="00550D96" w:rsidRPr="00AB0A77" w:rsidRDefault="00550D96" w:rsidP="00550D96">
      <w:pPr>
        <w:rPr>
          <w:rFonts w:ascii="Times New Roman" w:hAnsi="Times New Roman" w:cs="Times New Roman"/>
          <w:bCs/>
          <w:color w:val="000000"/>
          <w:sz w:val="24"/>
          <w:szCs w:val="24"/>
          <w:lang w:val="mk-MK"/>
        </w:rPr>
      </w:pPr>
    </w:p>
    <w:p w14:paraId="1B33819A" w14:textId="2DDF9D8D" w:rsidR="00550D96" w:rsidRPr="00AB0A77" w:rsidRDefault="00550D96" w:rsidP="00550D96">
      <w:pPr>
        <w:rPr>
          <w:rFonts w:ascii="Times New Roman" w:hAnsi="Times New Roman" w:cs="Times New Roman"/>
          <w:sz w:val="24"/>
          <w:szCs w:val="24"/>
          <w:lang w:val="mk-MK"/>
        </w:rPr>
      </w:pPr>
      <w:r w:rsidRPr="00AB0A77">
        <w:rPr>
          <w:rFonts w:ascii="Times New Roman" w:hAnsi="Times New Roman" w:cs="Times New Roman"/>
          <w:b/>
          <w:bCs/>
          <w:sz w:val="24"/>
          <w:szCs w:val="24"/>
          <w:lang w:val="mk-MK"/>
        </w:rPr>
        <w:t>Табела 44</w:t>
      </w:r>
      <w:r w:rsidR="0098721B">
        <w:rPr>
          <w:rFonts w:ascii="Times New Roman" w:hAnsi="Times New Roman" w:cs="Times New Roman"/>
          <w:b/>
          <w:bCs/>
          <w:sz w:val="24"/>
          <w:szCs w:val="24"/>
          <w:lang w:val="mk-MK"/>
        </w:rPr>
        <w:t>:</w:t>
      </w:r>
      <w:r w:rsidR="0098721B" w:rsidRPr="00AB0A77">
        <w:rPr>
          <w:rFonts w:ascii="Times New Roman" w:hAnsi="Times New Roman" w:cs="Times New Roman"/>
          <w:sz w:val="24"/>
          <w:szCs w:val="24"/>
          <w:lang w:val="mk-MK"/>
        </w:rPr>
        <w:t xml:space="preserve"> </w:t>
      </w:r>
      <w:r w:rsidRPr="008212B2">
        <w:rPr>
          <w:rFonts w:ascii="Times New Roman" w:hAnsi="Times New Roman" w:cs="Times New Roman"/>
          <w:sz w:val="24"/>
          <w:szCs w:val="24"/>
          <w:lang w:val="mk-MK"/>
        </w:rPr>
        <w:t>Микробиолошки наоди</w:t>
      </w:r>
      <w:r w:rsidRPr="00AB0A77">
        <w:rPr>
          <w:rFonts w:ascii="Times New Roman" w:hAnsi="Times New Roman" w:cs="Times New Roman"/>
          <w:sz w:val="24"/>
          <w:szCs w:val="24"/>
          <w:lang w:val="mk-MK"/>
        </w:rPr>
        <w:t xml:space="preserve"> </w:t>
      </w:r>
      <w:r w:rsidR="0098721B">
        <w:rPr>
          <w:rFonts w:ascii="Times New Roman" w:hAnsi="Times New Roman" w:cs="Times New Roman"/>
          <w:sz w:val="24"/>
          <w:szCs w:val="24"/>
          <w:lang w:val="mk-MK"/>
        </w:rPr>
        <w:t>–</w:t>
      </w:r>
      <w:r w:rsidRPr="00AB0A77">
        <w:rPr>
          <w:rFonts w:ascii="Times New Roman" w:hAnsi="Times New Roman" w:cs="Times New Roman"/>
          <w:sz w:val="24"/>
          <w:szCs w:val="24"/>
          <w:lang w:val="mk-MK"/>
        </w:rPr>
        <w:t xml:space="preserve"> </w:t>
      </w:r>
      <w:r w:rsidR="0098721B">
        <w:rPr>
          <w:rFonts w:ascii="Times New Roman" w:hAnsi="Times New Roman" w:cs="Times New Roman"/>
          <w:sz w:val="24"/>
          <w:szCs w:val="24"/>
          <w:lang w:val="mk-MK"/>
        </w:rPr>
        <w:t>г</w:t>
      </w:r>
      <w:r w:rsidRPr="00AB0A77">
        <w:rPr>
          <w:rFonts w:ascii="Times New Roman" w:hAnsi="Times New Roman" w:cs="Times New Roman"/>
          <w:sz w:val="24"/>
          <w:szCs w:val="24"/>
          <w:lang w:val="mk-MK"/>
        </w:rPr>
        <w:t xml:space="preserve">рупа 2 </w:t>
      </w:r>
      <w:r w:rsidR="0098721B">
        <w:rPr>
          <w:rFonts w:ascii="Times New Roman" w:hAnsi="Times New Roman" w:cs="Times New Roman"/>
          <w:sz w:val="24"/>
          <w:szCs w:val="24"/>
          <w:lang w:val="mk-MK"/>
        </w:rPr>
        <w:t>и</w:t>
      </w:r>
      <w:r w:rsidRPr="00AB0A77">
        <w:rPr>
          <w:rFonts w:ascii="Times New Roman" w:hAnsi="Times New Roman" w:cs="Times New Roman"/>
          <w:sz w:val="24"/>
          <w:szCs w:val="24"/>
          <w:lang w:val="mk-MK"/>
        </w:rPr>
        <w:t xml:space="preserve"> </w:t>
      </w:r>
      <w:r w:rsidR="0098721B">
        <w:rPr>
          <w:rFonts w:ascii="Times New Roman" w:hAnsi="Times New Roman" w:cs="Times New Roman"/>
          <w:sz w:val="24"/>
          <w:szCs w:val="24"/>
          <w:lang w:val="mk-MK"/>
        </w:rPr>
        <w:t>г</w:t>
      </w:r>
      <w:r w:rsidRPr="00AB0A77">
        <w:rPr>
          <w:rFonts w:ascii="Times New Roman" w:hAnsi="Times New Roman" w:cs="Times New Roman"/>
          <w:sz w:val="24"/>
          <w:szCs w:val="24"/>
          <w:lang w:val="mk-MK"/>
        </w:rPr>
        <w:t>рупа 4</w:t>
      </w:r>
    </w:p>
    <w:p w14:paraId="21FF9ECE" w14:textId="77777777" w:rsidR="00550D96" w:rsidRPr="00AB0A77" w:rsidRDefault="00550D96" w:rsidP="00550D96">
      <w:pPr>
        <w:autoSpaceDE w:val="0"/>
        <w:autoSpaceDN w:val="0"/>
        <w:adjustRightInd w:val="0"/>
        <w:rPr>
          <w:lang w:val="mk-MK"/>
        </w:rPr>
      </w:pPr>
    </w:p>
    <w:tbl>
      <w:tblPr>
        <w:tblW w:w="712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73"/>
        <w:gridCol w:w="924"/>
        <w:gridCol w:w="1516"/>
        <w:gridCol w:w="1456"/>
        <w:gridCol w:w="1456"/>
        <w:gridCol w:w="1000"/>
      </w:tblGrid>
      <w:tr w:rsidR="00550D96" w:rsidRPr="00AB0A77" w14:paraId="2F91E632" w14:textId="77777777" w:rsidTr="00D50BCE">
        <w:trPr>
          <w:cantSplit/>
          <w:jc w:val="center"/>
        </w:trPr>
        <w:tc>
          <w:tcPr>
            <w:tcW w:w="3213" w:type="dxa"/>
            <w:gridSpan w:val="3"/>
            <w:vMerge w:val="restart"/>
            <w:tcBorders>
              <w:top w:val="single" w:sz="16" w:space="0" w:color="000000"/>
              <w:left w:val="single" w:sz="16" w:space="0" w:color="000000"/>
              <w:bottom w:val="nil"/>
              <w:right w:val="nil"/>
            </w:tcBorders>
            <w:shd w:val="clear" w:color="auto" w:fill="FFFFFF"/>
          </w:tcPr>
          <w:p w14:paraId="667BFE9B" w14:textId="77777777" w:rsidR="00550D96" w:rsidRPr="008212B2" w:rsidRDefault="00550D96" w:rsidP="00D50BCE">
            <w:pPr>
              <w:autoSpaceDE w:val="0"/>
              <w:autoSpaceDN w:val="0"/>
              <w:adjustRightInd w:val="0"/>
              <w:jc w:val="center"/>
              <w:rPr>
                <w:rFonts w:ascii="Georgia" w:hAnsi="Georgia"/>
                <w:sz w:val="20"/>
                <w:szCs w:val="20"/>
                <w:lang w:val="mk-MK"/>
              </w:rPr>
            </w:pPr>
          </w:p>
        </w:tc>
        <w:tc>
          <w:tcPr>
            <w:tcW w:w="2912" w:type="dxa"/>
            <w:gridSpan w:val="2"/>
            <w:tcBorders>
              <w:top w:val="single" w:sz="16" w:space="0" w:color="000000"/>
              <w:left w:val="single" w:sz="16" w:space="0" w:color="000000"/>
            </w:tcBorders>
            <w:shd w:val="clear" w:color="auto" w:fill="FFFFFF"/>
          </w:tcPr>
          <w:p w14:paraId="3DE35BDF"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MRA</w:t>
            </w:r>
          </w:p>
        </w:tc>
        <w:tc>
          <w:tcPr>
            <w:tcW w:w="1000" w:type="dxa"/>
            <w:vMerge w:val="restart"/>
            <w:tcBorders>
              <w:top w:val="single" w:sz="16" w:space="0" w:color="000000"/>
              <w:right w:val="single" w:sz="16" w:space="0" w:color="000000"/>
            </w:tcBorders>
            <w:shd w:val="clear" w:color="auto" w:fill="FFFFFF"/>
          </w:tcPr>
          <w:p w14:paraId="56485280"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Total</w:t>
            </w:r>
          </w:p>
        </w:tc>
      </w:tr>
      <w:tr w:rsidR="00550D96" w:rsidRPr="00AB0A77" w14:paraId="7DD0D5C0" w14:textId="77777777" w:rsidTr="00D50BCE">
        <w:trPr>
          <w:cantSplit/>
          <w:jc w:val="center"/>
        </w:trPr>
        <w:tc>
          <w:tcPr>
            <w:tcW w:w="3213" w:type="dxa"/>
            <w:gridSpan w:val="3"/>
            <w:vMerge/>
            <w:tcBorders>
              <w:top w:val="single" w:sz="16" w:space="0" w:color="000000"/>
              <w:left w:val="single" w:sz="16" w:space="0" w:color="000000"/>
              <w:bottom w:val="nil"/>
              <w:right w:val="nil"/>
            </w:tcBorders>
            <w:shd w:val="clear" w:color="auto" w:fill="FFFFFF"/>
          </w:tcPr>
          <w:p w14:paraId="0B38E302" w14:textId="77777777" w:rsidR="00550D96" w:rsidRPr="008212B2" w:rsidRDefault="00550D96" w:rsidP="00D50BCE">
            <w:pPr>
              <w:autoSpaceDE w:val="0"/>
              <w:autoSpaceDN w:val="0"/>
              <w:adjustRightInd w:val="0"/>
              <w:jc w:val="center"/>
              <w:rPr>
                <w:rFonts w:ascii="Georgia" w:hAnsi="Georgia" w:cs="Arial"/>
                <w:color w:val="000000"/>
                <w:sz w:val="20"/>
                <w:szCs w:val="20"/>
                <w:lang w:val="mk-MK"/>
              </w:rPr>
            </w:pPr>
          </w:p>
        </w:tc>
        <w:tc>
          <w:tcPr>
            <w:tcW w:w="1456" w:type="dxa"/>
            <w:tcBorders>
              <w:left w:val="single" w:sz="16" w:space="0" w:color="000000"/>
              <w:bottom w:val="single" w:sz="16" w:space="0" w:color="000000"/>
            </w:tcBorders>
            <w:shd w:val="clear" w:color="auto" w:fill="FFFFFF"/>
          </w:tcPr>
          <w:p w14:paraId="20698B36"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Негативен наод</w:t>
            </w:r>
          </w:p>
        </w:tc>
        <w:tc>
          <w:tcPr>
            <w:tcW w:w="1456" w:type="dxa"/>
            <w:tcBorders>
              <w:bottom w:val="single" w:sz="16" w:space="0" w:color="000000"/>
            </w:tcBorders>
            <w:shd w:val="clear" w:color="auto" w:fill="FFFFFF"/>
          </w:tcPr>
          <w:p w14:paraId="0C0E5509"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Позитивен наод</w:t>
            </w:r>
          </w:p>
        </w:tc>
        <w:tc>
          <w:tcPr>
            <w:tcW w:w="1000" w:type="dxa"/>
            <w:vMerge/>
            <w:tcBorders>
              <w:top w:val="single" w:sz="16" w:space="0" w:color="000000"/>
              <w:right w:val="single" w:sz="16" w:space="0" w:color="000000"/>
            </w:tcBorders>
            <w:shd w:val="clear" w:color="auto" w:fill="FFFFFF"/>
          </w:tcPr>
          <w:p w14:paraId="1CE0F983" w14:textId="77777777" w:rsidR="00550D96" w:rsidRPr="008212B2" w:rsidRDefault="00550D96" w:rsidP="00D50BCE">
            <w:pPr>
              <w:autoSpaceDE w:val="0"/>
              <w:autoSpaceDN w:val="0"/>
              <w:adjustRightInd w:val="0"/>
              <w:jc w:val="center"/>
              <w:rPr>
                <w:rFonts w:ascii="Georgia" w:hAnsi="Georgia" w:cs="Arial"/>
                <w:color w:val="000000"/>
                <w:sz w:val="20"/>
                <w:szCs w:val="20"/>
                <w:lang w:val="mk-MK"/>
              </w:rPr>
            </w:pPr>
          </w:p>
        </w:tc>
      </w:tr>
      <w:tr w:rsidR="00550D96" w:rsidRPr="00AB0A77" w14:paraId="2A45E5B2" w14:textId="77777777" w:rsidTr="00D50BCE">
        <w:trPr>
          <w:cantSplit/>
          <w:jc w:val="center"/>
        </w:trPr>
        <w:tc>
          <w:tcPr>
            <w:tcW w:w="773" w:type="dxa"/>
            <w:vMerge w:val="restart"/>
            <w:tcBorders>
              <w:top w:val="single" w:sz="16" w:space="0" w:color="000000"/>
              <w:left w:val="single" w:sz="16" w:space="0" w:color="000000"/>
              <w:bottom w:val="nil"/>
              <w:right w:val="nil"/>
            </w:tcBorders>
            <w:shd w:val="clear" w:color="auto" w:fill="FFFFFF"/>
            <w:vAlign w:val="center"/>
          </w:tcPr>
          <w:p w14:paraId="4FA52BAC"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Група</w:t>
            </w:r>
          </w:p>
        </w:tc>
        <w:tc>
          <w:tcPr>
            <w:tcW w:w="924" w:type="dxa"/>
            <w:vMerge w:val="restart"/>
            <w:tcBorders>
              <w:top w:val="single" w:sz="16" w:space="0" w:color="000000"/>
              <w:left w:val="nil"/>
              <w:bottom w:val="nil"/>
              <w:right w:val="nil"/>
            </w:tcBorders>
            <w:shd w:val="clear" w:color="auto" w:fill="FFFFFF"/>
            <w:vAlign w:val="center"/>
          </w:tcPr>
          <w:p w14:paraId="0E894851"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Група 2</w:t>
            </w:r>
          </w:p>
        </w:tc>
        <w:tc>
          <w:tcPr>
            <w:tcW w:w="1516" w:type="dxa"/>
            <w:tcBorders>
              <w:top w:val="single" w:sz="16" w:space="0" w:color="000000"/>
              <w:left w:val="nil"/>
              <w:bottom w:val="nil"/>
              <w:right w:val="single" w:sz="16" w:space="0" w:color="000000"/>
            </w:tcBorders>
            <w:shd w:val="clear" w:color="auto" w:fill="FFFFFF"/>
            <w:vAlign w:val="center"/>
          </w:tcPr>
          <w:p w14:paraId="43A8154E"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Count</w:t>
            </w:r>
          </w:p>
        </w:tc>
        <w:tc>
          <w:tcPr>
            <w:tcW w:w="1456" w:type="dxa"/>
            <w:tcBorders>
              <w:top w:val="single" w:sz="16" w:space="0" w:color="000000"/>
              <w:left w:val="single" w:sz="16" w:space="0" w:color="000000"/>
              <w:bottom w:val="nil"/>
            </w:tcBorders>
            <w:shd w:val="clear" w:color="auto" w:fill="FFFFFF"/>
          </w:tcPr>
          <w:p w14:paraId="22462EEC"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8</w:t>
            </w:r>
          </w:p>
        </w:tc>
        <w:tc>
          <w:tcPr>
            <w:tcW w:w="1456" w:type="dxa"/>
            <w:tcBorders>
              <w:top w:val="single" w:sz="16" w:space="0" w:color="000000"/>
              <w:bottom w:val="nil"/>
            </w:tcBorders>
            <w:shd w:val="clear" w:color="auto" w:fill="FFFFFF"/>
          </w:tcPr>
          <w:p w14:paraId="7982E88D"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7</w:t>
            </w:r>
          </w:p>
        </w:tc>
        <w:tc>
          <w:tcPr>
            <w:tcW w:w="1000" w:type="dxa"/>
            <w:tcBorders>
              <w:top w:val="single" w:sz="16" w:space="0" w:color="000000"/>
              <w:bottom w:val="nil"/>
              <w:right w:val="single" w:sz="16" w:space="0" w:color="000000"/>
            </w:tcBorders>
            <w:shd w:val="clear" w:color="auto" w:fill="FFFFFF"/>
          </w:tcPr>
          <w:p w14:paraId="2E205ABE"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15</w:t>
            </w:r>
          </w:p>
        </w:tc>
      </w:tr>
      <w:tr w:rsidR="00550D96" w:rsidRPr="00AB0A77" w14:paraId="4735C686" w14:textId="77777777" w:rsidTr="00D50BCE">
        <w:trPr>
          <w:cantSplit/>
          <w:jc w:val="center"/>
        </w:trPr>
        <w:tc>
          <w:tcPr>
            <w:tcW w:w="773" w:type="dxa"/>
            <w:vMerge/>
            <w:tcBorders>
              <w:top w:val="single" w:sz="16" w:space="0" w:color="000000"/>
              <w:left w:val="single" w:sz="16" w:space="0" w:color="000000"/>
              <w:bottom w:val="nil"/>
              <w:right w:val="nil"/>
            </w:tcBorders>
            <w:shd w:val="clear" w:color="auto" w:fill="FFFFFF"/>
            <w:vAlign w:val="center"/>
          </w:tcPr>
          <w:p w14:paraId="568999C1" w14:textId="77777777" w:rsidR="00550D96" w:rsidRPr="008212B2" w:rsidRDefault="00550D96" w:rsidP="00D50BCE">
            <w:pPr>
              <w:autoSpaceDE w:val="0"/>
              <w:autoSpaceDN w:val="0"/>
              <w:adjustRightInd w:val="0"/>
              <w:jc w:val="center"/>
              <w:rPr>
                <w:rFonts w:ascii="Georgia" w:hAnsi="Georgia" w:cs="Arial"/>
                <w:color w:val="000000"/>
                <w:sz w:val="20"/>
                <w:szCs w:val="20"/>
                <w:lang w:val="mk-MK"/>
              </w:rPr>
            </w:pPr>
          </w:p>
        </w:tc>
        <w:tc>
          <w:tcPr>
            <w:tcW w:w="924" w:type="dxa"/>
            <w:vMerge/>
            <w:tcBorders>
              <w:top w:val="single" w:sz="16" w:space="0" w:color="000000"/>
              <w:left w:val="nil"/>
              <w:bottom w:val="nil"/>
              <w:right w:val="nil"/>
            </w:tcBorders>
            <w:shd w:val="clear" w:color="auto" w:fill="FFFFFF"/>
            <w:vAlign w:val="center"/>
          </w:tcPr>
          <w:p w14:paraId="77DC74E0" w14:textId="77777777" w:rsidR="00550D96" w:rsidRPr="008212B2" w:rsidRDefault="00550D96" w:rsidP="00D50BCE">
            <w:pPr>
              <w:autoSpaceDE w:val="0"/>
              <w:autoSpaceDN w:val="0"/>
              <w:adjustRightInd w:val="0"/>
              <w:jc w:val="center"/>
              <w:rPr>
                <w:rFonts w:ascii="Georgia" w:hAnsi="Georgia" w:cs="Arial"/>
                <w:color w:val="000000"/>
                <w:sz w:val="20"/>
                <w:szCs w:val="20"/>
                <w:lang w:val="mk-MK"/>
              </w:rPr>
            </w:pPr>
          </w:p>
        </w:tc>
        <w:tc>
          <w:tcPr>
            <w:tcW w:w="1516" w:type="dxa"/>
            <w:tcBorders>
              <w:top w:val="nil"/>
              <w:left w:val="nil"/>
              <w:bottom w:val="nil"/>
              <w:right w:val="single" w:sz="16" w:space="0" w:color="000000"/>
            </w:tcBorders>
            <w:shd w:val="clear" w:color="auto" w:fill="FFFFFF"/>
            <w:vAlign w:val="center"/>
          </w:tcPr>
          <w:p w14:paraId="5F7CA790"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w:t>
            </w:r>
          </w:p>
        </w:tc>
        <w:tc>
          <w:tcPr>
            <w:tcW w:w="1456" w:type="dxa"/>
            <w:tcBorders>
              <w:top w:val="nil"/>
              <w:left w:val="single" w:sz="16" w:space="0" w:color="000000"/>
              <w:bottom w:val="nil"/>
            </w:tcBorders>
            <w:shd w:val="clear" w:color="auto" w:fill="FFFFFF"/>
          </w:tcPr>
          <w:p w14:paraId="4C35389F"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53,3%</w:t>
            </w:r>
          </w:p>
        </w:tc>
        <w:tc>
          <w:tcPr>
            <w:tcW w:w="1456" w:type="dxa"/>
            <w:tcBorders>
              <w:top w:val="nil"/>
              <w:bottom w:val="nil"/>
            </w:tcBorders>
            <w:shd w:val="clear" w:color="auto" w:fill="FFFFFF"/>
          </w:tcPr>
          <w:p w14:paraId="30CA0886"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46,7%</w:t>
            </w:r>
          </w:p>
        </w:tc>
        <w:tc>
          <w:tcPr>
            <w:tcW w:w="1000" w:type="dxa"/>
            <w:tcBorders>
              <w:top w:val="nil"/>
              <w:bottom w:val="nil"/>
              <w:right w:val="single" w:sz="16" w:space="0" w:color="000000"/>
            </w:tcBorders>
            <w:shd w:val="clear" w:color="auto" w:fill="FFFFFF"/>
          </w:tcPr>
          <w:p w14:paraId="51B5D193"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100,0%</w:t>
            </w:r>
          </w:p>
        </w:tc>
      </w:tr>
      <w:tr w:rsidR="00550D96" w:rsidRPr="00AB0A77" w14:paraId="32F53619" w14:textId="77777777" w:rsidTr="00D50BCE">
        <w:trPr>
          <w:cantSplit/>
          <w:jc w:val="center"/>
        </w:trPr>
        <w:tc>
          <w:tcPr>
            <w:tcW w:w="773" w:type="dxa"/>
            <w:vMerge/>
            <w:tcBorders>
              <w:top w:val="single" w:sz="16" w:space="0" w:color="000000"/>
              <w:left w:val="single" w:sz="16" w:space="0" w:color="000000"/>
              <w:bottom w:val="nil"/>
              <w:right w:val="nil"/>
            </w:tcBorders>
            <w:shd w:val="clear" w:color="auto" w:fill="FFFFFF"/>
            <w:vAlign w:val="center"/>
          </w:tcPr>
          <w:p w14:paraId="750DDF83" w14:textId="77777777" w:rsidR="00550D96" w:rsidRPr="008212B2" w:rsidRDefault="00550D96" w:rsidP="00D50BCE">
            <w:pPr>
              <w:autoSpaceDE w:val="0"/>
              <w:autoSpaceDN w:val="0"/>
              <w:adjustRightInd w:val="0"/>
              <w:jc w:val="center"/>
              <w:rPr>
                <w:rFonts w:ascii="Georgia" w:hAnsi="Georgia" w:cs="Arial"/>
                <w:color w:val="000000"/>
                <w:sz w:val="20"/>
                <w:szCs w:val="20"/>
                <w:lang w:val="mk-MK"/>
              </w:rPr>
            </w:pPr>
          </w:p>
        </w:tc>
        <w:tc>
          <w:tcPr>
            <w:tcW w:w="924" w:type="dxa"/>
            <w:vMerge w:val="restart"/>
            <w:tcBorders>
              <w:top w:val="nil"/>
              <w:left w:val="nil"/>
              <w:bottom w:val="nil"/>
              <w:right w:val="nil"/>
            </w:tcBorders>
            <w:shd w:val="clear" w:color="auto" w:fill="FFFFFF"/>
            <w:vAlign w:val="center"/>
          </w:tcPr>
          <w:p w14:paraId="3044A6D1"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Група 4</w:t>
            </w:r>
          </w:p>
        </w:tc>
        <w:tc>
          <w:tcPr>
            <w:tcW w:w="1516" w:type="dxa"/>
            <w:tcBorders>
              <w:top w:val="nil"/>
              <w:left w:val="nil"/>
              <w:bottom w:val="nil"/>
              <w:right w:val="single" w:sz="16" w:space="0" w:color="000000"/>
            </w:tcBorders>
            <w:shd w:val="clear" w:color="auto" w:fill="FFFFFF"/>
            <w:vAlign w:val="center"/>
          </w:tcPr>
          <w:p w14:paraId="54C06E13"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Count</w:t>
            </w:r>
          </w:p>
        </w:tc>
        <w:tc>
          <w:tcPr>
            <w:tcW w:w="1456" w:type="dxa"/>
            <w:tcBorders>
              <w:top w:val="nil"/>
              <w:left w:val="single" w:sz="16" w:space="0" w:color="000000"/>
              <w:bottom w:val="nil"/>
            </w:tcBorders>
            <w:shd w:val="clear" w:color="auto" w:fill="FFFFFF"/>
          </w:tcPr>
          <w:p w14:paraId="754BBA0C"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11</w:t>
            </w:r>
          </w:p>
        </w:tc>
        <w:tc>
          <w:tcPr>
            <w:tcW w:w="1456" w:type="dxa"/>
            <w:tcBorders>
              <w:top w:val="nil"/>
              <w:bottom w:val="nil"/>
            </w:tcBorders>
            <w:shd w:val="clear" w:color="auto" w:fill="FFFFFF"/>
          </w:tcPr>
          <w:p w14:paraId="752D54D1"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4</w:t>
            </w:r>
          </w:p>
        </w:tc>
        <w:tc>
          <w:tcPr>
            <w:tcW w:w="1000" w:type="dxa"/>
            <w:tcBorders>
              <w:top w:val="nil"/>
              <w:bottom w:val="nil"/>
              <w:right w:val="single" w:sz="16" w:space="0" w:color="000000"/>
            </w:tcBorders>
            <w:shd w:val="clear" w:color="auto" w:fill="FFFFFF"/>
          </w:tcPr>
          <w:p w14:paraId="671BDCDF"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15</w:t>
            </w:r>
          </w:p>
        </w:tc>
      </w:tr>
      <w:tr w:rsidR="00550D96" w:rsidRPr="00AB0A77" w14:paraId="0F69BDFC" w14:textId="77777777" w:rsidTr="00D50BCE">
        <w:trPr>
          <w:cantSplit/>
          <w:jc w:val="center"/>
        </w:trPr>
        <w:tc>
          <w:tcPr>
            <w:tcW w:w="773" w:type="dxa"/>
            <w:vMerge/>
            <w:tcBorders>
              <w:top w:val="single" w:sz="16" w:space="0" w:color="000000"/>
              <w:left w:val="single" w:sz="16" w:space="0" w:color="000000"/>
              <w:bottom w:val="nil"/>
              <w:right w:val="nil"/>
            </w:tcBorders>
            <w:shd w:val="clear" w:color="auto" w:fill="FFFFFF"/>
            <w:vAlign w:val="center"/>
          </w:tcPr>
          <w:p w14:paraId="042923D1" w14:textId="77777777" w:rsidR="00550D96" w:rsidRPr="008212B2" w:rsidRDefault="00550D96" w:rsidP="00D50BCE">
            <w:pPr>
              <w:autoSpaceDE w:val="0"/>
              <w:autoSpaceDN w:val="0"/>
              <w:adjustRightInd w:val="0"/>
              <w:jc w:val="center"/>
              <w:rPr>
                <w:rFonts w:ascii="Georgia" w:hAnsi="Georgia" w:cs="Arial"/>
                <w:color w:val="000000"/>
                <w:sz w:val="20"/>
                <w:szCs w:val="20"/>
                <w:lang w:val="mk-MK"/>
              </w:rPr>
            </w:pPr>
          </w:p>
        </w:tc>
        <w:tc>
          <w:tcPr>
            <w:tcW w:w="924" w:type="dxa"/>
            <w:vMerge/>
            <w:tcBorders>
              <w:top w:val="nil"/>
              <w:left w:val="nil"/>
              <w:bottom w:val="nil"/>
              <w:right w:val="nil"/>
            </w:tcBorders>
            <w:shd w:val="clear" w:color="auto" w:fill="FFFFFF"/>
            <w:vAlign w:val="center"/>
          </w:tcPr>
          <w:p w14:paraId="394FCE63" w14:textId="77777777" w:rsidR="00550D96" w:rsidRPr="008212B2" w:rsidRDefault="00550D96" w:rsidP="00D50BCE">
            <w:pPr>
              <w:autoSpaceDE w:val="0"/>
              <w:autoSpaceDN w:val="0"/>
              <w:adjustRightInd w:val="0"/>
              <w:jc w:val="center"/>
              <w:rPr>
                <w:rFonts w:ascii="Georgia" w:hAnsi="Georgia" w:cs="Arial"/>
                <w:color w:val="000000"/>
                <w:sz w:val="20"/>
                <w:szCs w:val="20"/>
                <w:lang w:val="mk-MK"/>
              </w:rPr>
            </w:pPr>
          </w:p>
        </w:tc>
        <w:tc>
          <w:tcPr>
            <w:tcW w:w="1516" w:type="dxa"/>
            <w:tcBorders>
              <w:top w:val="nil"/>
              <w:left w:val="nil"/>
              <w:bottom w:val="nil"/>
              <w:right w:val="single" w:sz="16" w:space="0" w:color="000000"/>
            </w:tcBorders>
            <w:shd w:val="clear" w:color="auto" w:fill="FFFFFF"/>
            <w:vAlign w:val="center"/>
          </w:tcPr>
          <w:p w14:paraId="45AD6E0D"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w:t>
            </w:r>
          </w:p>
        </w:tc>
        <w:tc>
          <w:tcPr>
            <w:tcW w:w="1456" w:type="dxa"/>
            <w:tcBorders>
              <w:top w:val="nil"/>
              <w:left w:val="single" w:sz="16" w:space="0" w:color="000000"/>
              <w:bottom w:val="nil"/>
            </w:tcBorders>
            <w:shd w:val="clear" w:color="auto" w:fill="FFFFFF"/>
          </w:tcPr>
          <w:p w14:paraId="2963CA81"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73,3%</w:t>
            </w:r>
          </w:p>
        </w:tc>
        <w:tc>
          <w:tcPr>
            <w:tcW w:w="1456" w:type="dxa"/>
            <w:tcBorders>
              <w:top w:val="nil"/>
              <w:bottom w:val="nil"/>
            </w:tcBorders>
            <w:shd w:val="clear" w:color="auto" w:fill="FFFFFF"/>
          </w:tcPr>
          <w:p w14:paraId="745C9246"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26,7%</w:t>
            </w:r>
          </w:p>
        </w:tc>
        <w:tc>
          <w:tcPr>
            <w:tcW w:w="1000" w:type="dxa"/>
            <w:tcBorders>
              <w:top w:val="nil"/>
              <w:bottom w:val="nil"/>
              <w:right w:val="single" w:sz="16" w:space="0" w:color="000000"/>
            </w:tcBorders>
            <w:shd w:val="clear" w:color="auto" w:fill="FFFFFF"/>
          </w:tcPr>
          <w:p w14:paraId="1E647859"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100,0%</w:t>
            </w:r>
          </w:p>
        </w:tc>
      </w:tr>
      <w:tr w:rsidR="00550D96" w:rsidRPr="00AB0A77" w14:paraId="4BA13FB0" w14:textId="77777777" w:rsidTr="00D50BCE">
        <w:trPr>
          <w:cantSplit/>
          <w:jc w:val="center"/>
        </w:trPr>
        <w:tc>
          <w:tcPr>
            <w:tcW w:w="1697" w:type="dxa"/>
            <w:gridSpan w:val="2"/>
            <w:vMerge w:val="restart"/>
            <w:tcBorders>
              <w:top w:val="nil"/>
              <w:left w:val="single" w:sz="16" w:space="0" w:color="000000"/>
              <w:bottom w:val="single" w:sz="16" w:space="0" w:color="000000"/>
              <w:right w:val="nil"/>
            </w:tcBorders>
            <w:shd w:val="clear" w:color="auto" w:fill="FFFFFF"/>
            <w:vAlign w:val="center"/>
          </w:tcPr>
          <w:p w14:paraId="66AA233E"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Total</w:t>
            </w:r>
          </w:p>
        </w:tc>
        <w:tc>
          <w:tcPr>
            <w:tcW w:w="1516" w:type="dxa"/>
            <w:tcBorders>
              <w:top w:val="nil"/>
              <w:left w:val="nil"/>
              <w:bottom w:val="nil"/>
              <w:right w:val="single" w:sz="16" w:space="0" w:color="000000"/>
            </w:tcBorders>
            <w:shd w:val="clear" w:color="auto" w:fill="FFFFFF"/>
            <w:vAlign w:val="center"/>
          </w:tcPr>
          <w:p w14:paraId="2816F24B"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Count</w:t>
            </w:r>
          </w:p>
        </w:tc>
        <w:tc>
          <w:tcPr>
            <w:tcW w:w="1456" w:type="dxa"/>
            <w:tcBorders>
              <w:top w:val="nil"/>
              <w:left w:val="single" w:sz="16" w:space="0" w:color="000000"/>
              <w:bottom w:val="nil"/>
            </w:tcBorders>
            <w:shd w:val="clear" w:color="auto" w:fill="FFFFFF"/>
          </w:tcPr>
          <w:p w14:paraId="1359E8E3"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19</w:t>
            </w:r>
          </w:p>
        </w:tc>
        <w:tc>
          <w:tcPr>
            <w:tcW w:w="1456" w:type="dxa"/>
            <w:tcBorders>
              <w:top w:val="nil"/>
              <w:bottom w:val="nil"/>
            </w:tcBorders>
            <w:shd w:val="clear" w:color="auto" w:fill="FFFFFF"/>
          </w:tcPr>
          <w:p w14:paraId="7B48046F"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11</w:t>
            </w:r>
          </w:p>
        </w:tc>
        <w:tc>
          <w:tcPr>
            <w:tcW w:w="1000" w:type="dxa"/>
            <w:tcBorders>
              <w:top w:val="nil"/>
              <w:bottom w:val="nil"/>
              <w:right w:val="single" w:sz="16" w:space="0" w:color="000000"/>
            </w:tcBorders>
            <w:shd w:val="clear" w:color="auto" w:fill="FFFFFF"/>
          </w:tcPr>
          <w:p w14:paraId="14DF0A77"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30</w:t>
            </w:r>
          </w:p>
        </w:tc>
      </w:tr>
      <w:tr w:rsidR="00550D96" w:rsidRPr="00AB0A77" w14:paraId="0BFE6F2C" w14:textId="77777777" w:rsidTr="00D50BCE">
        <w:trPr>
          <w:cantSplit/>
          <w:jc w:val="center"/>
        </w:trPr>
        <w:tc>
          <w:tcPr>
            <w:tcW w:w="1697" w:type="dxa"/>
            <w:gridSpan w:val="2"/>
            <w:vMerge/>
            <w:tcBorders>
              <w:top w:val="nil"/>
              <w:left w:val="single" w:sz="16" w:space="0" w:color="000000"/>
              <w:bottom w:val="single" w:sz="16" w:space="0" w:color="000000"/>
              <w:right w:val="nil"/>
            </w:tcBorders>
            <w:shd w:val="clear" w:color="auto" w:fill="FFFFFF"/>
            <w:vAlign w:val="center"/>
          </w:tcPr>
          <w:p w14:paraId="04150F38" w14:textId="77777777" w:rsidR="00550D96" w:rsidRPr="008212B2" w:rsidRDefault="00550D96" w:rsidP="00D50BCE">
            <w:pPr>
              <w:autoSpaceDE w:val="0"/>
              <w:autoSpaceDN w:val="0"/>
              <w:adjustRightInd w:val="0"/>
              <w:jc w:val="center"/>
              <w:rPr>
                <w:rFonts w:ascii="Georgia" w:hAnsi="Georgia" w:cs="Arial"/>
                <w:color w:val="000000"/>
                <w:sz w:val="20"/>
                <w:szCs w:val="20"/>
                <w:lang w:val="mk-MK"/>
              </w:rPr>
            </w:pPr>
          </w:p>
        </w:tc>
        <w:tc>
          <w:tcPr>
            <w:tcW w:w="1516" w:type="dxa"/>
            <w:tcBorders>
              <w:top w:val="nil"/>
              <w:left w:val="nil"/>
              <w:bottom w:val="single" w:sz="16" w:space="0" w:color="000000"/>
              <w:right w:val="single" w:sz="16" w:space="0" w:color="000000"/>
            </w:tcBorders>
            <w:shd w:val="clear" w:color="auto" w:fill="FFFFFF"/>
            <w:vAlign w:val="center"/>
          </w:tcPr>
          <w:p w14:paraId="36F58760"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w:t>
            </w:r>
          </w:p>
        </w:tc>
        <w:tc>
          <w:tcPr>
            <w:tcW w:w="1456" w:type="dxa"/>
            <w:tcBorders>
              <w:top w:val="nil"/>
              <w:left w:val="single" w:sz="16" w:space="0" w:color="000000"/>
              <w:bottom w:val="single" w:sz="16" w:space="0" w:color="000000"/>
            </w:tcBorders>
            <w:shd w:val="clear" w:color="auto" w:fill="FFFFFF"/>
          </w:tcPr>
          <w:p w14:paraId="045731EA"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63,3%</w:t>
            </w:r>
          </w:p>
        </w:tc>
        <w:tc>
          <w:tcPr>
            <w:tcW w:w="1456" w:type="dxa"/>
            <w:tcBorders>
              <w:top w:val="nil"/>
              <w:bottom w:val="single" w:sz="16" w:space="0" w:color="000000"/>
            </w:tcBorders>
            <w:shd w:val="clear" w:color="auto" w:fill="FFFFFF"/>
          </w:tcPr>
          <w:p w14:paraId="20228ECA"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36,7%</w:t>
            </w:r>
          </w:p>
        </w:tc>
        <w:tc>
          <w:tcPr>
            <w:tcW w:w="1000" w:type="dxa"/>
            <w:tcBorders>
              <w:top w:val="nil"/>
              <w:bottom w:val="single" w:sz="16" w:space="0" w:color="000000"/>
              <w:right w:val="single" w:sz="16" w:space="0" w:color="000000"/>
            </w:tcBorders>
            <w:shd w:val="clear" w:color="auto" w:fill="FFFFFF"/>
          </w:tcPr>
          <w:p w14:paraId="68CC985F" w14:textId="77777777" w:rsidR="00550D96" w:rsidRPr="008212B2" w:rsidRDefault="00550D96" w:rsidP="00D50BCE">
            <w:pPr>
              <w:autoSpaceDE w:val="0"/>
              <w:autoSpaceDN w:val="0"/>
              <w:adjustRightInd w:val="0"/>
              <w:ind w:left="60" w:right="60"/>
              <w:jc w:val="center"/>
              <w:rPr>
                <w:rFonts w:ascii="Georgia" w:hAnsi="Georgia" w:cs="Arial"/>
                <w:color w:val="000000"/>
                <w:sz w:val="20"/>
                <w:szCs w:val="20"/>
                <w:lang w:val="mk-MK"/>
              </w:rPr>
            </w:pPr>
            <w:r w:rsidRPr="008212B2">
              <w:rPr>
                <w:rFonts w:ascii="Georgia" w:hAnsi="Georgia" w:cs="Arial"/>
                <w:color w:val="000000"/>
                <w:sz w:val="20"/>
                <w:szCs w:val="20"/>
                <w:lang w:val="mk-MK"/>
              </w:rPr>
              <w:t>100,0%</w:t>
            </w:r>
          </w:p>
        </w:tc>
      </w:tr>
    </w:tbl>
    <w:p w14:paraId="3AFBABB9" w14:textId="77777777" w:rsidR="00550D96" w:rsidRPr="00AB0A77" w:rsidRDefault="00550D96" w:rsidP="00550D96">
      <w:pPr>
        <w:autoSpaceDE w:val="0"/>
        <w:autoSpaceDN w:val="0"/>
        <w:adjustRightInd w:val="0"/>
        <w:spacing w:line="400" w:lineRule="atLeast"/>
        <w:jc w:val="center"/>
        <w:rPr>
          <w:lang w:val="mk-MK"/>
        </w:rPr>
      </w:pPr>
    </w:p>
    <w:p w14:paraId="63F7AFA5" w14:textId="5F1F620F" w:rsidR="00550D96" w:rsidRPr="008212B2" w:rsidRDefault="00550D96" w:rsidP="00550D96">
      <w:pPr>
        <w:autoSpaceDE w:val="0"/>
        <w:autoSpaceDN w:val="0"/>
        <w:adjustRightInd w:val="0"/>
        <w:jc w:val="center"/>
        <w:rPr>
          <w:lang w:val="mk-MK"/>
        </w:rPr>
      </w:pPr>
      <w:r w:rsidRPr="008212B2">
        <w:rPr>
          <w:noProof/>
          <w:lang w:val="mk-MK"/>
        </w:rPr>
        <w:lastRenderedPageBreak/>
        <w:drawing>
          <wp:inline distT="0" distB="0" distL="0" distR="0" wp14:anchorId="5A8373DF" wp14:editId="21373CAC">
            <wp:extent cx="4541520" cy="3200400"/>
            <wp:effectExtent l="0" t="0" r="0" b="0"/>
            <wp:docPr id="6352131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541520" cy="3200400"/>
                    </a:xfrm>
                    <a:prstGeom prst="rect">
                      <a:avLst/>
                    </a:prstGeom>
                    <a:noFill/>
                    <a:ln>
                      <a:noFill/>
                    </a:ln>
                  </pic:spPr>
                </pic:pic>
              </a:graphicData>
            </a:graphic>
          </wp:inline>
        </w:drawing>
      </w:r>
    </w:p>
    <w:p w14:paraId="301A4C2C" w14:textId="5C0FBA32" w:rsidR="00550D96" w:rsidRPr="00AB0A77" w:rsidRDefault="00550D96" w:rsidP="00550D96">
      <w:pPr>
        <w:autoSpaceDE w:val="0"/>
        <w:autoSpaceDN w:val="0"/>
        <w:adjustRightInd w:val="0"/>
        <w:rPr>
          <w:rFonts w:ascii="Times New Roman" w:hAnsi="Times New Roman" w:cs="Times New Roman"/>
          <w:color w:val="000000"/>
          <w:sz w:val="24"/>
          <w:szCs w:val="24"/>
          <w:lang w:val="mk-MK"/>
        </w:rPr>
      </w:pPr>
      <w:r w:rsidRPr="00AB0A77">
        <w:rPr>
          <w:lang w:val="mk-MK"/>
        </w:rPr>
        <w:tab/>
      </w:r>
      <w:r w:rsidRPr="00AB0A77">
        <w:rPr>
          <w:rFonts w:ascii="Times New Roman" w:hAnsi="Times New Roman" w:cs="Times New Roman"/>
          <w:b/>
          <w:bCs/>
          <w:sz w:val="24"/>
          <w:szCs w:val="24"/>
          <w:lang w:val="mk-MK"/>
        </w:rPr>
        <w:t>Графикон 33</w:t>
      </w:r>
      <w:r w:rsidR="0098721B">
        <w:rPr>
          <w:rFonts w:ascii="Times New Roman" w:hAnsi="Times New Roman" w:cs="Times New Roman"/>
          <w:b/>
          <w:bCs/>
          <w:sz w:val="24"/>
          <w:szCs w:val="24"/>
          <w:lang w:val="mk-MK"/>
        </w:rPr>
        <w:t>:</w:t>
      </w:r>
      <w:r w:rsidR="0098721B" w:rsidRPr="008212B2">
        <w:rPr>
          <w:rFonts w:ascii="Times New Roman" w:hAnsi="Times New Roman" w:cs="Times New Roman"/>
          <w:sz w:val="24"/>
          <w:szCs w:val="24"/>
          <w:lang w:val="mk-MK"/>
        </w:rPr>
        <w:t xml:space="preserve"> </w:t>
      </w:r>
      <w:r w:rsidRPr="008212B2">
        <w:rPr>
          <w:rFonts w:ascii="Times New Roman" w:hAnsi="Times New Roman" w:cs="Times New Roman"/>
          <w:sz w:val="24"/>
          <w:szCs w:val="24"/>
          <w:lang w:val="mk-MK"/>
        </w:rPr>
        <w:t>Микробиолошки наоди</w:t>
      </w:r>
      <w:r w:rsidR="0098721B">
        <w:rPr>
          <w:rFonts w:ascii="Times New Roman" w:hAnsi="Times New Roman" w:cs="Times New Roman"/>
          <w:sz w:val="24"/>
          <w:szCs w:val="24"/>
          <w:lang w:val="mk-MK"/>
        </w:rPr>
        <w:t xml:space="preserve"> – г</w:t>
      </w:r>
      <w:r w:rsidRPr="00AB0A77">
        <w:rPr>
          <w:rFonts w:ascii="Times New Roman" w:hAnsi="Times New Roman" w:cs="Times New Roman"/>
          <w:sz w:val="24"/>
          <w:szCs w:val="24"/>
          <w:lang w:val="mk-MK"/>
        </w:rPr>
        <w:t xml:space="preserve">рупа 2 </w:t>
      </w:r>
      <w:r w:rsidR="0098721B">
        <w:rPr>
          <w:rFonts w:ascii="Times New Roman" w:hAnsi="Times New Roman" w:cs="Times New Roman"/>
          <w:sz w:val="24"/>
          <w:szCs w:val="24"/>
          <w:lang w:val="mk-MK"/>
        </w:rPr>
        <w:t>и</w:t>
      </w:r>
      <w:r w:rsidR="0098721B" w:rsidRPr="00AB0A77">
        <w:rPr>
          <w:rFonts w:ascii="Times New Roman" w:hAnsi="Times New Roman" w:cs="Times New Roman"/>
          <w:sz w:val="24"/>
          <w:szCs w:val="24"/>
          <w:lang w:val="mk-MK"/>
        </w:rPr>
        <w:t xml:space="preserve"> </w:t>
      </w:r>
      <w:r w:rsidR="0098721B">
        <w:rPr>
          <w:rFonts w:ascii="Times New Roman" w:hAnsi="Times New Roman" w:cs="Times New Roman"/>
          <w:sz w:val="24"/>
          <w:szCs w:val="24"/>
          <w:lang w:val="mk-MK"/>
        </w:rPr>
        <w:t>г</w:t>
      </w:r>
      <w:r w:rsidRPr="00AB0A77">
        <w:rPr>
          <w:rFonts w:ascii="Times New Roman" w:hAnsi="Times New Roman" w:cs="Times New Roman"/>
          <w:sz w:val="24"/>
          <w:szCs w:val="24"/>
          <w:lang w:val="mk-MK"/>
        </w:rPr>
        <w:t>рупа 4</w:t>
      </w:r>
    </w:p>
    <w:p w14:paraId="7627F838" w14:textId="671CDD96" w:rsidR="00550D96" w:rsidRPr="00AB0A77" w:rsidRDefault="006F734E" w:rsidP="006F734E">
      <w:pPr>
        <w:jc w:val="both"/>
        <w:rPr>
          <w:rFonts w:ascii="Times New Roman" w:hAnsi="Times New Roman" w:cs="Times New Roman"/>
          <w:b/>
          <w:bCs/>
          <w:sz w:val="24"/>
          <w:szCs w:val="24"/>
          <w:lang w:val="mk-MK"/>
        </w:rPr>
      </w:pPr>
      <w:r w:rsidRPr="00AB0A77">
        <w:rPr>
          <w:rFonts w:ascii="Times New Roman" w:hAnsi="Times New Roman" w:cs="Times New Roman"/>
          <w:b/>
          <w:bCs/>
          <w:sz w:val="24"/>
          <w:szCs w:val="24"/>
          <w:lang w:val="mk-MK"/>
        </w:rPr>
        <w:t>6. ПРИМЕНА НА РЕЗУЛТАТИТЕ ОД ИСТРАЖУВАЊЕТО И МОЖНИ НАСОКИ ЗА НАТАМОШНО ИСТРАЖУВАЊЕ</w:t>
      </w:r>
    </w:p>
    <w:p w14:paraId="123FF2DB" w14:textId="77777777" w:rsidR="0034761A" w:rsidRPr="008212B2" w:rsidRDefault="0034761A" w:rsidP="006F734E">
      <w:pPr>
        <w:jc w:val="both"/>
        <w:rPr>
          <w:rFonts w:ascii="Times New Roman" w:hAnsi="Times New Roman" w:cs="Times New Roman"/>
          <w:sz w:val="24"/>
          <w:szCs w:val="24"/>
          <w:lang w:val="mk-MK"/>
        </w:rPr>
      </w:pPr>
    </w:p>
    <w:p w14:paraId="112E86A8" w14:textId="0C1C4321" w:rsidR="00A11B43" w:rsidRPr="00AB0A77" w:rsidRDefault="00A333B4" w:rsidP="00550D96">
      <w:pPr>
        <w:jc w:val="both"/>
        <w:rPr>
          <w:rFonts w:ascii="Times New Roman" w:hAnsi="Times New Roman" w:cs="Times New Roman"/>
          <w:sz w:val="24"/>
          <w:szCs w:val="24"/>
          <w:lang w:val="mk-MK"/>
        </w:rPr>
      </w:pPr>
      <w:r w:rsidRPr="00AB0A77">
        <w:rPr>
          <w:rFonts w:ascii="Times New Roman" w:hAnsi="Times New Roman" w:cs="Times New Roman"/>
          <w:sz w:val="24"/>
          <w:szCs w:val="24"/>
          <w:lang w:val="mk-MK"/>
        </w:rPr>
        <w:t>Пародонтопатијата е инфективно заболување предизвикано од патогените микроорганизми присутни во денталниот плак, како и од микроорганизмите присутни во субгингивалниот биофилм. Патогените микроорганизми при</w:t>
      </w:r>
      <w:r w:rsidR="002D01F0" w:rsidRPr="00AB0A77">
        <w:rPr>
          <w:rFonts w:ascii="Times New Roman" w:hAnsi="Times New Roman" w:cs="Times New Roman"/>
          <w:sz w:val="24"/>
          <w:szCs w:val="24"/>
          <w:lang w:val="mk-MK"/>
        </w:rPr>
        <w:t>су</w:t>
      </w:r>
      <w:r w:rsidRPr="00AB0A77">
        <w:rPr>
          <w:rFonts w:ascii="Times New Roman" w:hAnsi="Times New Roman" w:cs="Times New Roman"/>
          <w:sz w:val="24"/>
          <w:szCs w:val="24"/>
          <w:lang w:val="mk-MK"/>
        </w:rPr>
        <w:t xml:space="preserve">тни во овие депозити се најодговорни за етиопатогенетските промени на ова заболување чиј краен исход се деструктивни процеси во пародонталниот ткивен комплекс, како и нарушувања на </w:t>
      </w:r>
      <w:r w:rsidR="00473216">
        <w:rPr>
          <w:rFonts w:ascii="Times New Roman" w:hAnsi="Times New Roman" w:cs="Times New Roman"/>
          <w:sz w:val="24"/>
          <w:szCs w:val="24"/>
          <w:lang w:val="mk-MK"/>
        </w:rPr>
        <w:t xml:space="preserve">неговите </w:t>
      </w:r>
      <w:r w:rsidRPr="00AB0A77">
        <w:rPr>
          <w:rFonts w:ascii="Times New Roman" w:hAnsi="Times New Roman" w:cs="Times New Roman"/>
          <w:sz w:val="24"/>
          <w:szCs w:val="24"/>
          <w:lang w:val="mk-MK"/>
        </w:rPr>
        <w:t xml:space="preserve">анатомски и функционални особини. </w:t>
      </w:r>
      <w:r w:rsidR="00A11B43" w:rsidRPr="00AB0A77">
        <w:rPr>
          <w:rFonts w:ascii="Times New Roman" w:hAnsi="Times New Roman" w:cs="Times New Roman"/>
          <w:sz w:val="24"/>
          <w:szCs w:val="24"/>
          <w:lang w:val="mk-MK"/>
        </w:rPr>
        <w:t>Пародонтално</w:t>
      </w:r>
      <w:r w:rsidR="00473216">
        <w:rPr>
          <w:rFonts w:ascii="Times New Roman" w:hAnsi="Times New Roman" w:cs="Times New Roman"/>
          <w:sz w:val="24"/>
          <w:szCs w:val="24"/>
          <w:lang w:val="mk-MK"/>
        </w:rPr>
        <w:t>,</w:t>
      </w:r>
      <w:r w:rsidR="00A11B43" w:rsidRPr="00AB0A77">
        <w:rPr>
          <w:rFonts w:ascii="Times New Roman" w:hAnsi="Times New Roman" w:cs="Times New Roman"/>
          <w:sz w:val="24"/>
          <w:szCs w:val="24"/>
          <w:lang w:val="mk-MK"/>
        </w:rPr>
        <w:t xml:space="preserve"> ткивната деструкција е резултат на интеракцијата помеѓу </w:t>
      </w:r>
      <w:r w:rsidR="002D01F0" w:rsidRPr="00AB0A77">
        <w:rPr>
          <w:rFonts w:ascii="Times New Roman" w:hAnsi="Times New Roman" w:cs="Times New Roman"/>
          <w:sz w:val="24"/>
          <w:szCs w:val="24"/>
          <w:lang w:val="mk-MK"/>
        </w:rPr>
        <w:t>микроорганизмите</w:t>
      </w:r>
      <w:r w:rsidR="00A11B43" w:rsidRPr="00AB0A77">
        <w:rPr>
          <w:rFonts w:ascii="Times New Roman" w:hAnsi="Times New Roman" w:cs="Times New Roman"/>
          <w:sz w:val="24"/>
          <w:szCs w:val="24"/>
          <w:lang w:val="mk-MK"/>
        </w:rPr>
        <w:t xml:space="preserve"> од денталниот плак и имуноинфламаторниот одговор</w:t>
      </w:r>
      <w:r w:rsidR="00473216">
        <w:rPr>
          <w:rFonts w:ascii="Times New Roman" w:hAnsi="Times New Roman" w:cs="Times New Roman"/>
          <w:sz w:val="24"/>
          <w:szCs w:val="24"/>
          <w:lang w:val="mk-MK"/>
        </w:rPr>
        <w:t>,</w:t>
      </w:r>
      <w:r w:rsidR="00A11B43" w:rsidRPr="00AB0A77">
        <w:rPr>
          <w:rFonts w:ascii="Times New Roman" w:hAnsi="Times New Roman" w:cs="Times New Roman"/>
          <w:sz w:val="24"/>
          <w:szCs w:val="24"/>
          <w:lang w:val="mk-MK"/>
        </w:rPr>
        <w:t xml:space="preserve"> </w:t>
      </w:r>
      <w:r w:rsidR="00755A70" w:rsidRPr="00AB0A77">
        <w:rPr>
          <w:rFonts w:ascii="Times New Roman" w:hAnsi="Times New Roman" w:cs="Times New Roman"/>
          <w:sz w:val="24"/>
          <w:szCs w:val="24"/>
          <w:lang w:val="mk-MK"/>
        </w:rPr>
        <w:t>кој е индуциран од медијатори како што се ензимите присутни во организмот, цитокините</w:t>
      </w:r>
      <w:r w:rsidR="009E4866" w:rsidRPr="00AB0A77">
        <w:rPr>
          <w:rFonts w:ascii="Times New Roman" w:hAnsi="Times New Roman" w:cs="Times New Roman"/>
          <w:sz w:val="24"/>
          <w:szCs w:val="24"/>
          <w:lang w:val="mk-MK"/>
        </w:rPr>
        <w:t xml:space="preserve"> и метаболитите на арахидонската киселина (простогландините). </w:t>
      </w:r>
      <w:r w:rsidR="00A11B43" w:rsidRPr="00AB0A77">
        <w:rPr>
          <w:rFonts w:ascii="Times New Roman" w:hAnsi="Times New Roman" w:cs="Times New Roman"/>
          <w:sz w:val="24"/>
          <w:szCs w:val="24"/>
          <w:lang w:val="mk-MK"/>
        </w:rPr>
        <w:t xml:space="preserve"> </w:t>
      </w:r>
    </w:p>
    <w:p w14:paraId="636C6C2E" w14:textId="1DB42E8D" w:rsidR="00DF7F48" w:rsidRPr="00AB0A77" w:rsidRDefault="00826941" w:rsidP="00550D96">
      <w:pPr>
        <w:jc w:val="both"/>
        <w:rPr>
          <w:rFonts w:ascii="Times New Roman" w:hAnsi="Times New Roman" w:cs="Times New Roman"/>
          <w:sz w:val="24"/>
          <w:szCs w:val="24"/>
          <w:lang w:val="mk-MK"/>
        </w:rPr>
      </w:pPr>
      <w:bookmarkStart w:id="19" w:name="_Hlk184716141"/>
      <w:r w:rsidRPr="00AB0A77">
        <w:rPr>
          <w:rFonts w:ascii="Times New Roman" w:hAnsi="Times New Roman" w:cs="Times New Roman"/>
          <w:sz w:val="24"/>
          <w:szCs w:val="24"/>
          <w:lang w:val="mk-MK"/>
        </w:rPr>
        <w:t xml:space="preserve">Од овие причини целта на терапијата на пародонталната болест е </w:t>
      </w:r>
      <w:r w:rsidR="002D01F0" w:rsidRPr="00AB0A77">
        <w:rPr>
          <w:rFonts w:ascii="Times New Roman" w:hAnsi="Times New Roman" w:cs="Times New Roman"/>
          <w:sz w:val="24"/>
          <w:szCs w:val="24"/>
          <w:lang w:val="mk-MK"/>
        </w:rPr>
        <w:t>елиминација</w:t>
      </w:r>
      <w:r w:rsidRPr="00AB0A77">
        <w:rPr>
          <w:rFonts w:ascii="Times New Roman" w:hAnsi="Times New Roman" w:cs="Times New Roman"/>
          <w:sz w:val="24"/>
          <w:szCs w:val="24"/>
          <w:lang w:val="mk-MK"/>
        </w:rPr>
        <w:t xml:space="preserve"> на микроорганизмите</w:t>
      </w:r>
      <w:r w:rsidR="006D0EAE" w:rsidRPr="00AB0A77">
        <w:rPr>
          <w:rFonts w:ascii="Times New Roman" w:hAnsi="Times New Roman" w:cs="Times New Roman"/>
          <w:sz w:val="24"/>
          <w:szCs w:val="24"/>
          <w:lang w:val="mk-MK"/>
        </w:rPr>
        <w:t xml:space="preserve"> присутни во супрагингивалниот и субгингивалниот дентален плак</w:t>
      </w:r>
      <w:r w:rsidR="00F836B0">
        <w:rPr>
          <w:rFonts w:ascii="Times New Roman" w:hAnsi="Times New Roman" w:cs="Times New Roman"/>
          <w:sz w:val="24"/>
          <w:szCs w:val="24"/>
          <w:lang w:val="mk-MK"/>
        </w:rPr>
        <w:t>.</w:t>
      </w:r>
      <w:r w:rsidR="006D0EAE" w:rsidRPr="00AB0A77">
        <w:rPr>
          <w:rFonts w:ascii="Times New Roman" w:hAnsi="Times New Roman" w:cs="Times New Roman"/>
          <w:sz w:val="24"/>
          <w:szCs w:val="24"/>
          <w:lang w:val="mk-MK"/>
        </w:rPr>
        <w:t xml:space="preserve"> </w:t>
      </w:r>
      <w:bookmarkEnd w:id="19"/>
      <w:r w:rsidR="00A11B43" w:rsidRPr="00AB0A77">
        <w:rPr>
          <w:rFonts w:ascii="Times New Roman" w:hAnsi="Times New Roman" w:cs="Times New Roman"/>
          <w:sz w:val="24"/>
          <w:szCs w:val="24"/>
          <w:lang w:val="mk-MK"/>
        </w:rPr>
        <w:t>(</w:t>
      </w:r>
      <w:r w:rsidR="00CE6FE1" w:rsidRPr="008212B2">
        <w:rPr>
          <w:rFonts w:ascii="Times New Roman" w:hAnsi="Times New Roman" w:cs="Times New Roman"/>
          <w:sz w:val="24"/>
          <w:szCs w:val="24"/>
          <w:lang w:val="mk-MK"/>
        </w:rPr>
        <w:t>80</w:t>
      </w:r>
      <w:r w:rsidR="00A11B43" w:rsidRPr="00AB0A77">
        <w:rPr>
          <w:rFonts w:ascii="Times New Roman" w:hAnsi="Times New Roman" w:cs="Times New Roman"/>
          <w:sz w:val="24"/>
          <w:szCs w:val="24"/>
          <w:lang w:val="mk-MK"/>
        </w:rPr>
        <w:t>)</w:t>
      </w:r>
      <w:r w:rsidR="009E4866" w:rsidRPr="00AB0A77">
        <w:rPr>
          <w:rFonts w:ascii="Times New Roman" w:hAnsi="Times New Roman" w:cs="Times New Roman"/>
          <w:sz w:val="24"/>
          <w:szCs w:val="24"/>
          <w:lang w:val="mk-MK"/>
        </w:rPr>
        <w:t xml:space="preserve"> Современата клиничка пародонтологија ја детерминира профилаксата и терапијата на ова заболување чија главна цел е детектирање на иницијативните процеси, прогресијата и рецидивите со цел да г</w:t>
      </w:r>
      <w:r w:rsidR="00373345">
        <w:rPr>
          <w:rFonts w:ascii="Times New Roman" w:hAnsi="Times New Roman" w:cs="Times New Roman"/>
          <w:sz w:val="24"/>
          <w:szCs w:val="24"/>
          <w:lang w:val="mk-MK"/>
        </w:rPr>
        <w:t>и</w:t>
      </w:r>
      <w:r w:rsidR="009E4866" w:rsidRPr="00AB0A77">
        <w:rPr>
          <w:rFonts w:ascii="Times New Roman" w:hAnsi="Times New Roman" w:cs="Times New Roman"/>
          <w:sz w:val="24"/>
          <w:szCs w:val="24"/>
          <w:lang w:val="mk-MK"/>
        </w:rPr>
        <w:t xml:space="preserve"> зачува</w:t>
      </w:r>
      <w:r w:rsidR="000A57C0" w:rsidRPr="00AB0A77">
        <w:rPr>
          <w:rFonts w:ascii="Times New Roman" w:hAnsi="Times New Roman" w:cs="Times New Roman"/>
          <w:sz w:val="24"/>
          <w:szCs w:val="24"/>
          <w:lang w:val="mk-MK"/>
        </w:rPr>
        <w:t xml:space="preserve"> </w:t>
      </w:r>
      <w:r w:rsidR="00013078" w:rsidRPr="00AB0A77">
        <w:rPr>
          <w:rFonts w:ascii="Times New Roman" w:hAnsi="Times New Roman" w:cs="Times New Roman"/>
          <w:sz w:val="24"/>
          <w:szCs w:val="24"/>
          <w:lang w:val="mk-MK"/>
        </w:rPr>
        <w:t xml:space="preserve">интегритетот и оптималната функција </w:t>
      </w:r>
      <w:r w:rsidR="00D251C8" w:rsidRPr="00AB0A77">
        <w:rPr>
          <w:rFonts w:ascii="Times New Roman" w:hAnsi="Times New Roman" w:cs="Times New Roman"/>
          <w:sz w:val="24"/>
          <w:szCs w:val="24"/>
          <w:lang w:val="mk-MK"/>
        </w:rPr>
        <w:t>на пародонтално</w:t>
      </w:r>
      <w:r w:rsidR="00373345">
        <w:rPr>
          <w:rFonts w:ascii="Times New Roman" w:hAnsi="Times New Roman" w:cs="Times New Roman"/>
          <w:sz w:val="24"/>
          <w:szCs w:val="24"/>
          <w:lang w:val="mk-MK"/>
        </w:rPr>
        <w:t>-</w:t>
      </w:r>
      <w:r w:rsidR="00D251C8" w:rsidRPr="00AB0A77">
        <w:rPr>
          <w:rFonts w:ascii="Times New Roman" w:hAnsi="Times New Roman" w:cs="Times New Roman"/>
          <w:sz w:val="24"/>
          <w:szCs w:val="24"/>
          <w:lang w:val="mk-MK"/>
        </w:rPr>
        <w:t xml:space="preserve"> ткивниот комплекс како високоспецијализиран систем во текот на целиот живот. </w:t>
      </w:r>
    </w:p>
    <w:p w14:paraId="0B154E40" w14:textId="14D174B5" w:rsidR="006666A0" w:rsidRPr="00AB0A77" w:rsidRDefault="00DF7F48" w:rsidP="00550D96">
      <w:pPr>
        <w:jc w:val="both"/>
        <w:rPr>
          <w:rFonts w:ascii="Times New Roman" w:hAnsi="Times New Roman" w:cs="Times New Roman"/>
          <w:sz w:val="24"/>
          <w:szCs w:val="24"/>
          <w:lang w:val="mk-MK"/>
        </w:rPr>
      </w:pPr>
      <w:r w:rsidRPr="00AB0A77">
        <w:rPr>
          <w:rFonts w:ascii="Times New Roman" w:hAnsi="Times New Roman" w:cs="Times New Roman"/>
          <w:sz w:val="24"/>
          <w:szCs w:val="24"/>
          <w:lang w:val="mk-MK"/>
        </w:rPr>
        <w:t>Конвенционалниот класичен нехиру</w:t>
      </w:r>
      <w:r w:rsidR="002D01F0">
        <w:rPr>
          <w:rFonts w:ascii="Times New Roman" w:hAnsi="Times New Roman" w:cs="Times New Roman"/>
          <w:sz w:val="24"/>
          <w:szCs w:val="24"/>
          <w:lang w:val="mk-MK"/>
        </w:rPr>
        <w:t>р</w:t>
      </w:r>
      <w:r w:rsidRPr="00AB0A77">
        <w:rPr>
          <w:rFonts w:ascii="Times New Roman" w:hAnsi="Times New Roman" w:cs="Times New Roman"/>
          <w:sz w:val="24"/>
          <w:szCs w:val="24"/>
          <w:lang w:val="mk-MK"/>
        </w:rPr>
        <w:t xml:space="preserve">шки третман на </w:t>
      </w:r>
      <w:r w:rsidR="002D01F0" w:rsidRPr="00AB0A77">
        <w:rPr>
          <w:rFonts w:ascii="Times New Roman" w:hAnsi="Times New Roman" w:cs="Times New Roman"/>
          <w:sz w:val="24"/>
          <w:szCs w:val="24"/>
          <w:lang w:val="mk-MK"/>
        </w:rPr>
        <w:t>терапија</w:t>
      </w:r>
      <w:r w:rsidRPr="00AB0A77">
        <w:rPr>
          <w:rFonts w:ascii="Times New Roman" w:hAnsi="Times New Roman" w:cs="Times New Roman"/>
          <w:sz w:val="24"/>
          <w:szCs w:val="24"/>
          <w:lang w:val="mk-MK"/>
        </w:rPr>
        <w:t xml:space="preserve"> на пародонталната болест е во насока на отстранување на локалните иритирачки фактори </w:t>
      </w:r>
      <w:r w:rsidR="004626CA" w:rsidRPr="00AB0A77">
        <w:rPr>
          <w:rFonts w:ascii="Times New Roman" w:hAnsi="Times New Roman" w:cs="Times New Roman"/>
          <w:sz w:val="24"/>
          <w:szCs w:val="24"/>
          <w:lang w:val="mk-MK"/>
        </w:rPr>
        <w:t xml:space="preserve">и отстранување на </w:t>
      </w:r>
      <w:r w:rsidR="004626CA" w:rsidRPr="00AB0A77">
        <w:rPr>
          <w:rFonts w:ascii="Times New Roman" w:hAnsi="Times New Roman" w:cs="Times New Roman"/>
          <w:sz w:val="24"/>
          <w:szCs w:val="24"/>
          <w:lang w:val="mk-MK"/>
        </w:rPr>
        <w:lastRenderedPageBreak/>
        <w:t xml:space="preserve">микроорганизмите од денталниот плак и субгингивалниот биофилм со цел да се </w:t>
      </w:r>
      <w:r w:rsidR="00373345" w:rsidRPr="00AB0A77">
        <w:rPr>
          <w:rFonts w:ascii="Times New Roman" w:hAnsi="Times New Roman" w:cs="Times New Roman"/>
          <w:sz w:val="24"/>
          <w:szCs w:val="24"/>
          <w:lang w:val="mk-MK"/>
        </w:rPr>
        <w:t>де</w:t>
      </w:r>
      <w:r w:rsidR="00373345">
        <w:rPr>
          <w:rFonts w:ascii="Times New Roman" w:hAnsi="Times New Roman" w:cs="Times New Roman"/>
          <w:sz w:val="24"/>
          <w:szCs w:val="24"/>
          <w:lang w:val="mk-MK"/>
        </w:rPr>
        <w:t>јств</w:t>
      </w:r>
      <w:r w:rsidR="00373345" w:rsidRPr="00AB0A77">
        <w:rPr>
          <w:rFonts w:ascii="Times New Roman" w:hAnsi="Times New Roman" w:cs="Times New Roman"/>
          <w:sz w:val="24"/>
          <w:szCs w:val="24"/>
          <w:lang w:val="mk-MK"/>
        </w:rPr>
        <w:t xml:space="preserve">ува </w:t>
      </w:r>
      <w:r w:rsidR="00373345">
        <w:rPr>
          <w:rFonts w:ascii="Times New Roman" w:hAnsi="Times New Roman" w:cs="Times New Roman"/>
          <w:sz w:val="24"/>
          <w:szCs w:val="24"/>
          <w:lang w:val="mk-MK"/>
        </w:rPr>
        <w:t>врз</w:t>
      </w:r>
      <w:r w:rsidR="00373345" w:rsidRPr="00AB0A77">
        <w:rPr>
          <w:rFonts w:ascii="Times New Roman" w:hAnsi="Times New Roman" w:cs="Times New Roman"/>
          <w:sz w:val="24"/>
          <w:szCs w:val="24"/>
          <w:lang w:val="mk-MK"/>
        </w:rPr>
        <w:t xml:space="preserve"> </w:t>
      </w:r>
      <w:r w:rsidR="004626CA" w:rsidRPr="00AB0A77">
        <w:rPr>
          <w:rFonts w:ascii="Times New Roman" w:hAnsi="Times New Roman" w:cs="Times New Roman"/>
          <w:sz w:val="24"/>
          <w:szCs w:val="24"/>
          <w:lang w:val="mk-MK"/>
        </w:rPr>
        <w:t>клиничката симптоматологија</w:t>
      </w:r>
      <w:r w:rsidR="004B42C4" w:rsidRPr="00AB0A77">
        <w:rPr>
          <w:rFonts w:ascii="Times New Roman" w:hAnsi="Times New Roman" w:cs="Times New Roman"/>
          <w:sz w:val="24"/>
          <w:szCs w:val="24"/>
          <w:lang w:val="mk-MK"/>
        </w:rPr>
        <w:t xml:space="preserve"> на ова заболување. </w:t>
      </w:r>
      <w:r w:rsidR="00341499" w:rsidRPr="00AB0A77">
        <w:rPr>
          <w:rFonts w:ascii="Times New Roman" w:hAnsi="Times New Roman" w:cs="Times New Roman"/>
          <w:sz w:val="24"/>
          <w:szCs w:val="24"/>
          <w:lang w:val="mk-MK"/>
        </w:rPr>
        <w:t xml:space="preserve">Примената на класичниот </w:t>
      </w:r>
      <w:r w:rsidR="002D01F0" w:rsidRPr="00AB0A77">
        <w:rPr>
          <w:rFonts w:ascii="Times New Roman" w:hAnsi="Times New Roman" w:cs="Times New Roman"/>
          <w:sz w:val="24"/>
          <w:szCs w:val="24"/>
          <w:lang w:val="mk-MK"/>
        </w:rPr>
        <w:t>терапевтски</w:t>
      </w:r>
      <w:r w:rsidR="00341499" w:rsidRPr="00AB0A77">
        <w:rPr>
          <w:rFonts w:ascii="Times New Roman" w:hAnsi="Times New Roman" w:cs="Times New Roman"/>
          <w:sz w:val="24"/>
          <w:szCs w:val="24"/>
          <w:lang w:val="mk-MK"/>
        </w:rPr>
        <w:t xml:space="preserve"> модалитет во третманот на пародонталната болест не секогаш ги дава очекуваните резултати. Ова особено </w:t>
      </w:r>
      <w:r w:rsidR="002D01F0" w:rsidRPr="00AB0A77">
        <w:rPr>
          <w:rFonts w:ascii="Times New Roman" w:hAnsi="Times New Roman" w:cs="Times New Roman"/>
          <w:sz w:val="24"/>
          <w:szCs w:val="24"/>
          <w:lang w:val="mk-MK"/>
        </w:rPr>
        <w:t>доаѓа</w:t>
      </w:r>
      <w:r w:rsidR="00341499" w:rsidRPr="00AB0A77">
        <w:rPr>
          <w:rFonts w:ascii="Times New Roman" w:hAnsi="Times New Roman" w:cs="Times New Roman"/>
          <w:sz w:val="24"/>
          <w:szCs w:val="24"/>
          <w:lang w:val="mk-MK"/>
        </w:rPr>
        <w:t xml:space="preserve"> до израз кај оние пациенти </w:t>
      </w:r>
      <w:r w:rsidR="00373345">
        <w:rPr>
          <w:rFonts w:ascii="Times New Roman" w:hAnsi="Times New Roman" w:cs="Times New Roman"/>
          <w:sz w:val="24"/>
          <w:szCs w:val="24"/>
          <w:lang w:val="mk-MK"/>
        </w:rPr>
        <w:t>што</w:t>
      </w:r>
      <w:r w:rsidR="00373345" w:rsidRPr="00AB0A77">
        <w:rPr>
          <w:rFonts w:ascii="Times New Roman" w:hAnsi="Times New Roman" w:cs="Times New Roman"/>
          <w:sz w:val="24"/>
          <w:szCs w:val="24"/>
          <w:lang w:val="mk-MK"/>
        </w:rPr>
        <w:t xml:space="preserve"> </w:t>
      </w:r>
      <w:r w:rsidR="00341499" w:rsidRPr="00AB0A77">
        <w:rPr>
          <w:rFonts w:ascii="Times New Roman" w:hAnsi="Times New Roman" w:cs="Times New Roman"/>
          <w:sz w:val="24"/>
          <w:szCs w:val="24"/>
          <w:lang w:val="mk-MK"/>
        </w:rPr>
        <w:t xml:space="preserve">имаат напреднати форми на пародонталната болест со присуство на длабоки пародонтални џебови и пародонтални џебови кои се наоѓаат во фуркациите на забите. </w:t>
      </w:r>
      <w:r w:rsidR="00696E6F" w:rsidRPr="00AB0A77">
        <w:rPr>
          <w:rFonts w:ascii="Times New Roman" w:hAnsi="Times New Roman" w:cs="Times New Roman"/>
          <w:sz w:val="24"/>
          <w:szCs w:val="24"/>
          <w:lang w:val="mk-MK"/>
        </w:rPr>
        <w:t xml:space="preserve">Овој третман не секогаш ги дава очекуваните резултати кога се во прашање пациенти </w:t>
      </w:r>
      <w:r w:rsidR="00E34322" w:rsidRPr="00AB0A77">
        <w:rPr>
          <w:rFonts w:ascii="Times New Roman" w:hAnsi="Times New Roman" w:cs="Times New Roman"/>
          <w:sz w:val="24"/>
          <w:szCs w:val="24"/>
          <w:lang w:val="mk-MK"/>
        </w:rPr>
        <w:t>со системски заболувања</w:t>
      </w:r>
      <w:r w:rsidR="00F836B0">
        <w:rPr>
          <w:rFonts w:ascii="Times New Roman" w:hAnsi="Times New Roman" w:cs="Times New Roman"/>
          <w:sz w:val="24"/>
          <w:szCs w:val="24"/>
          <w:lang w:val="mk-MK"/>
        </w:rPr>
        <w:t>,</w:t>
      </w:r>
      <w:r w:rsidR="00E34322" w:rsidRPr="00AB0A77">
        <w:rPr>
          <w:rFonts w:ascii="Times New Roman" w:hAnsi="Times New Roman" w:cs="Times New Roman"/>
          <w:sz w:val="24"/>
          <w:szCs w:val="24"/>
          <w:lang w:val="mk-MK"/>
        </w:rPr>
        <w:t xml:space="preserve"> како и пациенти </w:t>
      </w:r>
      <w:r w:rsidR="00696E6F" w:rsidRPr="00AB0A77">
        <w:rPr>
          <w:rFonts w:ascii="Times New Roman" w:hAnsi="Times New Roman" w:cs="Times New Roman"/>
          <w:sz w:val="24"/>
          <w:szCs w:val="24"/>
          <w:lang w:val="mk-MK"/>
        </w:rPr>
        <w:t xml:space="preserve">кои имаат лоши навики како што е пушењето, што е причина за негативното влијание во успехот на пародонталниот третман. Кај овие случаи со </w:t>
      </w:r>
      <w:r w:rsidR="000A7F7B" w:rsidRPr="00AB0A77">
        <w:rPr>
          <w:rFonts w:ascii="Times New Roman" w:hAnsi="Times New Roman" w:cs="Times New Roman"/>
          <w:sz w:val="24"/>
          <w:szCs w:val="24"/>
          <w:lang w:val="mk-MK"/>
        </w:rPr>
        <w:t xml:space="preserve">примена на </w:t>
      </w:r>
      <w:r w:rsidR="00696E6F" w:rsidRPr="00AB0A77">
        <w:rPr>
          <w:rFonts w:ascii="Times New Roman" w:hAnsi="Times New Roman" w:cs="Times New Roman"/>
          <w:sz w:val="24"/>
          <w:szCs w:val="24"/>
          <w:lang w:val="mk-MK"/>
        </w:rPr>
        <w:t>механичка киретажа</w:t>
      </w:r>
      <w:r w:rsidR="000A7F7B" w:rsidRPr="00AB0A77">
        <w:rPr>
          <w:rFonts w:ascii="Times New Roman" w:hAnsi="Times New Roman" w:cs="Times New Roman"/>
          <w:sz w:val="24"/>
          <w:szCs w:val="24"/>
          <w:lang w:val="mk-MK"/>
        </w:rPr>
        <w:t xml:space="preserve"> </w:t>
      </w:r>
      <w:r w:rsidR="002D01F0" w:rsidRPr="00AB0A77">
        <w:rPr>
          <w:rFonts w:ascii="Times New Roman" w:hAnsi="Times New Roman" w:cs="Times New Roman"/>
          <w:sz w:val="24"/>
          <w:szCs w:val="24"/>
          <w:lang w:val="mk-MK"/>
        </w:rPr>
        <w:t>не може</w:t>
      </w:r>
      <w:r w:rsidR="000A7F7B" w:rsidRPr="00AB0A77">
        <w:rPr>
          <w:rFonts w:ascii="Times New Roman" w:hAnsi="Times New Roman" w:cs="Times New Roman"/>
          <w:sz w:val="24"/>
          <w:szCs w:val="24"/>
          <w:lang w:val="mk-MK"/>
        </w:rPr>
        <w:t xml:space="preserve"> во целост да се отстранат субгингивалните патогени депозити. Ова особено се однесува на оние места </w:t>
      </w:r>
      <w:r w:rsidR="00F836B0">
        <w:rPr>
          <w:rFonts w:ascii="Times New Roman" w:hAnsi="Times New Roman" w:cs="Times New Roman"/>
          <w:sz w:val="24"/>
          <w:szCs w:val="24"/>
          <w:lang w:val="mk-MK"/>
        </w:rPr>
        <w:t>што</w:t>
      </w:r>
      <w:r w:rsidR="00F836B0" w:rsidRPr="00AB0A77">
        <w:rPr>
          <w:rFonts w:ascii="Times New Roman" w:hAnsi="Times New Roman" w:cs="Times New Roman"/>
          <w:sz w:val="24"/>
          <w:szCs w:val="24"/>
          <w:lang w:val="mk-MK"/>
        </w:rPr>
        <w:t xml:space="preserve"> </w:t>
      </w:r>
      <w:r w:rsidR="000A7F7B" w:rsidRPr="00AB0A77">
        <w:rPr>
          <w:rFonts w:ascii="Times New Roman" w:hAnsi="Times New Roman" w:cs="Times New Roman"/>
          <w:sz w:val="24"/>
          <w:szCs w:val="24"/>
          <w:lang w:val="mk-MK"/>
        </w:rPr>
        <w:t xml:space="preserve">се недостапни поради присутни дефекти и сето тоа резултира </w:t>
      </w:r>
      <w:r w:rsidR="00F836B0">
        <w:rPr>
          <w:rFonts w:ascii="Times New Roman" w:hAnsi="Times New Roman" w:cs="Times New Roman"/>
          <w:sz w:val="24"/>
          <w:szCs w:val="24"/>
          <w:lang w:val="mk-MK"/>
        </w:rPr>
        <w:t>с</w:t>
      </w:r>
      <w:r w:rsidR="000A7F7B" w:rsidRPr="00AB0A77">
        <w:rPr>
          <w:rFonts w:ascii="Times New Roman" w:hAnsi="Times New Roman" w:cs="Times New Roman"/>
          <w:sz w:val="24"/>
          <w:szCs w:val="24"/>
          <w:lang w:val="mk-MK"/>
        </w:rPr>
        <w:t xml:space="preserve">о брза реколонизација на патогените микроорганизми и </w:t>
      </w:r>
      <w:r w:rsidR="00E34322" w:rsidRPr="00AB0A77">
        <w:rPr>
          <w:rFonts w:ascii="Times New Roman" w:hAnsi="Times New Roman" w:cs="Times New Roman"/>
          <w:sz w:val="24"/>
          <w:szCs w:val="24"/>
          <w:lang w:val="mk-MK"/>
        </w:rPr>
        <w:t>брзи рецидиви на пародонталната болест</w:t>
      </w:r>
      <w:r w:rsidR="00F836B0">
        <w:rPr>
          <w:rFonts w:ascii="Times New Roman" w:hAnsi="Times New Roman" w:cs="Times New Roman"/>
          <w:sz w:val="24"/>
          <w:szCs w:val="24"/>
          <w:lang w:val="mk-MK"/>
        </w:rPr>
        <w:t>.</w:t>
      </w:r>
      <w:r w:rsidR="00E34322" w:rsidRPr="00AB0A77">
        <w:rPr>
          <w:rFonts w:ascii="Times New Roman" w:hAnsi="Times New Roman" w:cs="Times New Roman"/>
          <w:sz w:val="24"/>
          <w:szCs w:val="24"/>
          <w:lang w:val="mk-MK"/>
        </w:rPr>
        <w:t xml:space="preserve"> (</w:t>
      </w:r>
      <w:r w:rsidR="00CE6FE1" w:rsidRPr="008212B2">
        <w:rPr>
          <w:rFonts w:ascii="Times New Roman" w:hAnsi="Times New Roman" w:cs="Times New Roman"/>
          <w:sz w:val="24"/>
          <w:szCs w:val="24"/>
          <w:lang w:val="mk-MK"/>
        </w:rPr>
        <w:t>81</w:t>
      </w:r>
      <w:r w:rsidR="00E34322" w:rsidRPr="00AB0A77">
        <w:rPr>
          <w:rFonts w:ascii="Times New Roman" w:hAnsi="Times New Roman" w:cs="Times New Roman"/>
          <w:sz w:val="24"/>
          <w:szCs w:val="24"/>
          <w:lang w:val="mk-MK"/>
        </w:rPr>
        <w:t>)</w:t>
      </w:r>
    </w:p>
    <w:p w14:paraId="1F46598C" w14:textId="0F41C659" w:rsidR="00590903" w:rsidRPr="00AB0A77" w:rsidRDefault="006666A0" w:rsidP="00550D96">
      <w:pPr>
        <w:jc w:val="both"/>
        <w:rPr>
          <w:rFonts w:ascii="Times New Roman" w:hAnsi="Times New Roman" w:cs="Times New Roman"/>
          <w:sz w:val="24"/>
          <w:szCs w:val="24"/>
          <w:lang w:val="mk-MK"/>
        </w:rPr>
      </w:pPr>
      <w:r w:rsidRPr="00AB0A77">
        <w:rPr>
          <w:rFonts w:ascii="Times New Roman" w:hAnsi="Times New Roman" w:cs="Times New Roman"/>
          <w:sz w:val="24"/>
          <w:szCs w:val="24"/>
          <w:lang w:val="mk-MK"/>
        </w:rPr>
        <w:t>Кај сите овие случаи</w:t>
      </w:r>
      <w:r w:rsidR="00F836B0">
        <w:rPr>
          <w:rFonts w:ascii="Times New Roman" w:hAnsi="Times New Roman" w:cs="Times New Roman"/>
          <w:sz w:val="24"/>
          <w:szCs w:val="24"/>
          <w:lang w:val="mk-MK"/>
        </w:rPr>
        <w:t>,</w:t>
      </w:r>
      <w:r w:rsidRPr="00AB0A77">
        <w:rPr>
          <w:rFonts w:ascii="Times New Roman" w:hAnsi="Times New Roman" w:cs="Times New Roman"/>
          <w:sz w:val="24"/>
          <w:szCs w:val="24"/>
          <w:lang w:val="mk-MK"/>
        </w:rPr>
        <w:t xml:space="preserve"> со цел да се подобрат резултатите на пародонталниот третман</w:t>
      </w:r>
      <w:r w:rsidR="00F836B0">
        <w:rPr>
          <w:rFonts w:ascii="Times New Roman" w:hAnsi="Times New Roman" w:cs="Times New Roman"/>
          <w:sz w:val="24"/>
          <w:szCs w:val="24"/>
          <w:lang w:val="mk-MK"/>
        </w:rPr>
        <w:t>,</w:t>
      </w:r>
      <w:r w:rsidRPr="00AB0A77">
        <w:rPr>
          <w:rFonts w:ascii="Times New Roman" w:hAnsi="Times New Roman" w:cs="Times New Roman"/>
          <w:sz w:val="24"/>
          <w:szCs w:val="24"/>
          <w:lang w:val="mk-MK"/>
        </w:rPr>
        <w:t xml:space="preserve"> конвенционалниот нехиру</w:t>
      </w:r>
      <w:r w:rsidR="00F836B0">
        <w:rPr>
          <w:rFonts w:ascii="Times New Roman" w:hAnsi="Times New Roman" w:cs="Times New Roman"/>
          <w:sz w:val="24"/>
          <w:szCs w:val="24"/>
          <w:lang w:val="mk-MK"/>
        </w:rPr>
        <w:t>р</w:t>
      </w:r>
      <w:r w:rsidRPr="00AB0A77">
        <w:rPr>
          <w:rFonts w:ascii="Times New Roman" w:hAnsi="Times New Roman" w:cs="Times New Roman"/>
          <w:sz w:val="24"/>
          <w:szCs w:val="24"/>
          <w:lang w:val="mk-MK"/>
        </w:rPr>
        <w:t xml:space="preserve">шки механички третман најчесто се комбинира со системска антимикробна терапија, т.е. користење системски антибиотици. Голем број студии </w:t>
      </w:r>
      <w:r w:rsidR="002D01F0" w:rsidRPr="00AB0A77">
        <w:rPr>
          <w:rFonts w:ascii="Times New Roman" w:hAnsi="Times New Roman" w:cs="Times New Roman"/>
          <w:sz w:val="24"/>
          <w:szCs w:val="24"/>
          <w:lang w:val="mk-MK"/>
        </w:rPr>
        <w:t>укажуваат</w:t>
      </w:r>
      <w:r w:rsidRPr="00AB0A77">
        <w:rPr>
          <w:rFonts w:ascii="Times New Roman" w:hAnsi="Times New Roman" w:cs="Times New Roman"/>
          <w:sz w:val="24"/>
          <w:szCs w:val="24"/>
          <w:lang w:val="mk-MK"/>
        </w:rPr>
        <w:t xml:space="preserve"> на </w:t>
      </w:r>
      <w:r w:rsidR="00F836B0" w:rsidRPr="00AB0A77">
        <w:rPr>
          <w:rFonts w:ascii="Times New Roman" w:hAnsi="Times New Roman" w:cs="Times New Roman"/>
          <w:sz w:val="24"/>
          <w:szCs w:val="24"/>
          <w:lang w:val="mk-MK"/>
        </w:rPr>
        <w:t>негативн</w:t>
      </w:r>
      <w:r w:rsidR="00F836B0">
        <w:rPr>
          <w:rFonts w:ascii="Times New Roman" w:hAnsi="Times New Roman" w:cs="Times New Roman"/>
          <w:sz w:val="24"/>
          <w:szCs w:val="24"/>
          <w:lang w:val="mk-MK"/>
        </w:rPr>
        <w:t>ите</w:t>
      </w:r>
      <w:r w:rsidR="00F836B0" w:rsidRPr="00AB0A77">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 xml:space="preserve">последици од примената на системската антимикробна терапија како што </w:t>
      </w:r>
      <w:r w:rsidR="00F836B0">
        <w:rPr>
          <w:rFonts w:ascii="Times New Roman" w:hAnsi="Times New Roman" w:cs="Times New Roman"/>
          <w:sz w:val="24"/>
          <w:szCs w:val="24"/>
          <w:lang w:val="mk-MK"/>
        </w:rPr>
        <w:t>с</w:t>
      </w:r>
      <w:r w:rsidRPr="00AB0A77">
        <w:rPr>
          <w:rFonts w:ascii="Times New Roman" w:hAnsi="Times New Roman" w:cs="Times New Roman"/>
          <w:sz w:val="24"/>
          <w:szCs w:val="24"/>
          <w:lang w:val="mk-MK"/>
        </w:rPr>
        <w:t xml:space="preserve">е </w:t>
      </w:r>
      <w:r w:rsidR="002D01F0" w:rsidRPr="00AB0A77">
        <w:rPr>
          <w:rFonts w:ascii="Times New Roman" w:hAnsi="Times New Roman" w:cs="Times New Roman"/>
          <w:sz w:val="24"/>
          <w:szCs w:val="24"/>
          <w:lang w:val="mk-MK"/>
        </w:rPr>
        <w:t>одржувањето</w:t>
      </w:r>
      <w:r w:rsidRPr="00AB0A77">
        <w:rPr>
          <w:rFonts w:ascii="Times New Roman" w:hAnsi="Times New Roman" w:cs="Times New Roman"/>
          <w:sz w:val="24"/>
          <w:szCs w:val="24"/>
          <w:lang w:val="mk-MK"/>
        </w:rPr>
        <w:t xml:space="preserve"> стабилни </w:t>
      </w:r>
      <w:r w:rsidR="002D01F0" w:rsidRPr="00AB0A77">
        <w:rPr>
          <w:rFonts w:ascii="Times New Roman" w:hAnsi="Times New Roman" w:cs="Times New Roman"/>
          <w:sz w:val="24"/>
          <w:szCs w:val="24"/>
          <w:lang w:val="mk-MK"/>
        </w:rPr>
        <w:t>терапевтски</w:t>
      </w:r>
      <w:r w:rsidRPr="00AB0A77">
        <w:rPr>
          <w:rFonts w:ascii="Times New Roman" w:hAnsi="Times New Roman" w:cs="Times New Roman"/>
          <w:sz w:val="24"/>
          <w:szCs w:val="24"/>
          <w:lang w:val="mk-MK"/>
        </w:rPr>
        <w:t xml:space="preserve"> концентрации, појава</w:t>
      </w:r>
      <w:r w:rsidR="00F836B0">
        <w:rPr>
          <w:rFonts w:ascii="Times New Roman" w:hAnsi="Times New Roman" w:cs="Times New Roman"/>
          <w:sz w:val="24"/>
          <w:szCs w:val="24"/>
          <w:lang w:val="mk-MK"/>
        </w:rPr>
        <w:t>та</w:t>
      </w:r>
      <w:r w:rsidRPr="00AB0A77">
        <w:rPr>
          <w:rFonts w:ascii="Times New Roman" w:hAnsi="Times New Roman" w:cs="Times New Roman"/>
          <w:sz w:val="24"/>
          <w:szCs w:val="24"/>
          <w:lang w:val="mk-MK"/>
        </w:rPr>
        <w:t xml:space="preserve"> на алергични реакции, резистентност</w:t>
      </w:r>
      <w:r w:rsidR="00F836B0">
        <w:rPr>
          <w:rFonts w:ascii="Times New Roman" w:hAnsi="Times New Roman" w:cs="Times New Roman"/>
          <w:sz w:val="24"/>
          <w:szCs w:val="24"/>
          <w:lang w:val="mk-MK"/>
        </w:rPr>
        <w:t>а</w:t>
      </w:r>
      <w:r w:rsidRPr="00AB0A77">
        <w:rPr>
          <w:rFonts w:ascii="Times New Roman" w:hAnsi="Times New Roman" w:cs="Times New Roman"/>
          <w:sz w:val="24"/>
          <w:szCs w:val="24"/>
          <w:lang w:val="mk-MK"/>
        </w:rPr>
        <w:t xml:space="preserve"> и др.</w:t>
      </w:r>
      <w:r w:rsidR="00E022ED" w:rsidRPr="00AB0A77">
        <w:rPr>
          <w:rFonts w:ascii="Times New Roman" w:hAnsi="Times New Roman" w:cs="Times New Roman"/>
          <w:sz w:val="24"/>
          <w:szCs w:val="24"/>
          <w:lang w:val="mk-MK"/>
        </w:rPr>
        <w:t xml:space="preserve"> Тие кај ваквите случаи даваат предност и сугерираат примена на локална употреба на </w:t>
      </w:r>
      <w:r w:rsidR="00590903" w:rsidRPr="00AB0A77">
        <w:rPr>
          <w:rFonts w:ascii="Times New Roman" w:hAnsi="Times New Roman" w:cs="Times New Roman"/>
          <w:sz w:val="24"/>
          <w:szCs w:val="24"/>
          <w:lang w:val="mk-MK"/>
        </w:rPr>
        <w:t>антибиотици кои се аплицираат во дното на пародонталните џебови и фуркаци</w:t>
      </w:r>
      <w:r w:rsidR="00F836B0">
        <w:rPr>
          <w:rFonts w:ascii="Times New Roman" w:hAnsi="Times New Roman" w:cs="Times New Roman"/>
          <w:sz w:val="24"/>
          <w:szCs w:val="24"/>
          <w:lang w:val="mk-MK"/>
        </w:rPr>
        <w:t>ск</w:t>
      </w:r>
      <w:r w:rsidR="00590903" w:rsidRPr="00AB0A77">
        <w:rPr>
          <w:rFonts w:ascii="Times New Roman" w:hAnsi="Times New Roman" w:cs="Times New Roman"/>
          <w:sz w:val="24"/>
          <w:szCs w:val="24"/>
          <w:lang w:val="mk-MK"/>
        </w:rPr>
        <w:t>ите дефекти. Потоа</w:t>
      </w:r>
      <w:r w:rsidR="00F836B0">
        <w:rPr>
          <w:rFonts w:ascii="Times New Roman" w:hAnsi="Times New Roman" w:cs="Times New Roman"/>
          <w:sz w:val="24"/>
          <w:szCs w:val="24"/>
          <w:lang w:val="mk-MK"/>
        </w:rPr>
        <w:t>,</w:t>
      </w:r>
      <w:r w:rsidR="00590903" w:rsidRPr="00AB0A77">
        <w:rPr>
          <w:rFonts w:ascii="Times New Roman" w:hAnsi="Times New Roman" w:cs="Times New Roman"/>
          <w:sz w:val="24"/>
          <w:szCs w:val="24"/>
          <w:lang w:val="mk-MK"/>
        </w:rPr>
        <w:t xml:space="preserve"> тие постепено ги ослободуваат антимикробните и антисептичните агенси и на тој начин го остваруваат посакуваниот антимикробен ефект.</w:t>
      </w:r>
      <w:r w:rsidRPr="00AB0A77">
        <w:rPr>
          <w:rFonts w:ascii="Times New Roman" w:hAnsi="Times New Roman" w:cs="Times New Roman"/>
          <w:sz w:val="24"/>
          <w:szCs w:val="24"/>
          <w:lang w:val="mk-MK"/>
        </w:rPr>
        <w:t xml:space="preserve"> </w:t>
      </w:r>
      <w:r w:rsidR="00E022ED" w:rsidRPr="00AB0A77">
        <w:rPr>
          <w:rFonts w:ascii="Times New Roman" w:hAnsi="Times New Roman" w:cs="Times New Roman"/>
          <w:sz w:val="24"/>
          <w:szCs w:val="24"/>
          <w:lang w:val="mk-MK"/>
        </w:rPr>
        <w:t>(</w:t>
      </w:r>
      <w:r w:rsidR="00CE6FE1" w:rsidRPr="008212B2">
        <w:rPr>
          <w:rFonts w:ascii="Times New Roman" w:hAnsi="Times New Roman" w:cs="Times New Roman"/>
          <w:sz w:val="24"/>
          <w:szCs w:val="24"/>
          <w:lang w:val="mk-MK"/>
        </w:rPr>
        <w:t>82</w:t>
      </w:r>
      <w:r w:rsidR="00E022ED" w:rsidRPr="00AB0A77">
        <w:rPr>
          <w:rFonts w:ascii="Times New Roman" w:hAnsi="Times New Roman" w:cs="Times New Roman"/>
          <w:sz w:val="24"/>
          <w:szCs w:val="24"/>
          <w:lang w:val="mk-MK"/>
        </w:rPr>
        <w:t>)</w:t>
      </w:r>
    </w:p>
    <w:p w14:paraId="62EEC7D6" w14:textId="6E176CB0" w:rsidR="004319E5" w:rsidRPr="00AB0A77" w:rsidRDefault="00590903" w:rsidP="00550D96">
      <w:pPr>
        <w:jc w:val="both"/>
        <w:rPr>
          <w:rFonts w:ascii="Times New Roman" w:hAnsi="Times New Roman" w:cs="Times New Roman"/>
          <w:sz w:val="24"/>
          <w:szCs w:val="24"/>
          <w:lang w:val="mk-MK"/>
        </w:rPr>
      </w:pPr>
      <w:r w:rsidRPr="00AB0A77">
        <w:rPr>
          <w:rFonts w:ascii="Times New Roman" w:hAnsi="Times New Roman" w:cs="Times New Roman"/>
          <w:sz w:val="24"/>
          <w:szCs w:val="24"/>
          <w:lang w:val="mk-MK"/>
        </w:rPr>
        <w:t xml:space="preserve">Како најчесто користени реагенси наменети за локална антимикробна терапија на пародонталната болест </w:t>
      </w:r>
      <w:r w:rsidR="001B1293" w:rsidRPr="00AB0A77">
        <w:rPr>
          <w:rFonts w:ascii="Times New Roman" w:hAnsi="Times New Roman" w:cs="Times New Roman"/>
          <w:sz w:val="24"/>
          <w:szCs w:val="24"/>
          <w:lang w:val="mk-MK"/>
        </w:rPr>
        <w:t>и кои поседуваат антимикробни и антисептични ефекти се посочуваат</w:t>
      </w:r>
      <w:r w:rsidR="008B36E2" w:rsidRPr="00AB0A77">
        <w:rPr>
          <w:rFonts w:ascii="Times New Roman" w:hAnsi="Times New Roman" w:cs="Times New Roman"/>
          <w:sz w:val="24"/>
          <w:szCs w:val="24"/>
          <w:lang w:val="mk-MK"/>
        </w:rPr>
        <w:t>: клиндамицинот, метронидазолот, хлорхексидинот и др. Во класичниот или нехиру</w:t>
      </w:r>
      <w:r w:rsidR="00F836B0">
        <w:rPr>
          <w:rFonts w:ascii="Times New Roman" w:hAnsi="Times New Roman" w:cs="Times New Roman"/>
          <w:sz w:val="24"/>
          <w:szCs w:val="24"/>
          <w:lang w:val="mk-MK"/>
        </w:rPr>
        <w:t>р</w:t>
      </w:r>
      <w:r w:rsidR="008B36E2" w:rsidRPr="00AB0A77">
        <w:rPr>
          <w:rFonts w:ascii="Times New Roman" w:hAnsi="Times New Roman" w:cs="Times New Roman"/>
          <w:sz w:val="24"/>
          <w:szCs w:val="24"/>
          <w:lang w:val="mk-MK"/>
        </w:rPr>
        <w:t>шки третман на ова заболување, а со цел да се редуцираат патогените микроорганизми</w:t>
      </w:r>
      <w:r w:rsidR="00F836B0">
        <w:rPr>
          <w:rFonts w:ascii="Times New Roman" w:hAnsi="Times New Roman" w:cs="Times New Roman"/>
          <w:sz w:val="24"/>
          <w:szCs w:val="24"/>
          <w:lang w:val="mk-MK"/>
        </w:rPr>
        <w:t>,</w:t>
      </w:r>
      <w:r w:rsidR="008B36E2" w:rsidRPr="00AB0A77">
        <w:rPr>
          <w:rFonts w:ascii="Times New Roman" w:hAnsi="Times New Roman" w:cs="Times New Roman"/>
          <w:sz w:val="24"/>
          <w:szCs w:val="24"/>
          <w:lang w:val="mk-MK"/>
        </w:rPr>
        <w:t xml:space="preserve"> локално се користат антисептични средства со кои се врши длабоко </w:t>
      </w:r>
      <w:r w:rsidR="00F836B0">
        <w:rPr>
          <w:rFonts w:ascii="Times New Roman" w:hAnsi="Times New Roman" w:cs="Times New Roman"/>
          <w:sz w:val="24"/>
          <w:szCs w:val="24"/>
          <w:lang w:val="mk-MK"/>
        </w:rPr>
        <w:t>плакне</w:t>
      </w:r>
      <w:r w:rsidR="00F836B0" w:rsidRPr="00AB0A77">
        <w:rPr>
          <w:rFonts w:ascii="Times New Roman" w:hAnsi="Times New Roman" w:cs="Times New Roman"/>
          <w:sz w:val="24"/>
          <w:szCs w:val="24"/>
          <w:lang w:val="mk-MK"/>
        </w:rPr>
        <w:t xml:space="preserve">ње </w:t>
      </w:r>
      <w:r w:rsidR="008B36E2" w:rsidRPr="00AB0A77">
        <w:rPr>
          <w:rFonts w:ascii="Times New Roman" w:hAnsi="Times New Roman" w:cs="Times New Roman"/>
          <w:sz w:val="24"/>
          <w:szCs w:val="24"/>
          <w:lang w:val="mk-MK"/>
        </w:rPr>
        <w:t>на пародонталните џебови по завршената киретажа</w:t>
      </w:r>
      <w:r w:rsidR="00266D3E" w:rsidRPr="00AB0A77">
        <w:rPr>
          <w:rFonts w:ascii="Times New Roman" w:hAnsi="Times New Roman" w:cs="Times New Roman"/>
          <w:sz w:val="24"/>
          <w:szCs w:val="24"/>
          <w:lang w:val="mk-MK"/>
        </w:rPr>
        <w:t xml:space="preserve"> (хидроген, хексорал, бетадине и др.)</w:t>
      </w:r>
      <w:r w:rsidR="008B36E2" w:rsidRPr="00AB0A77">
        <w:rPr>
          <w:rFonts w:ascii="Times New Roman" w:hAnsi="Times New Roman" w:cs="Times New Roman"/>
          <w:sz w:val="24"/>
          <w:szCs w:val="24"/>
          <w:lang w:val="mk-MK"/>
        </w:rPr>
        <w:t>.</w:t>
      </w:r>
    </w:p>
    <w:p w14:paraId="3B48F723" w14:textId="7D9AD2A7" w:rsidR="007E6381" w:rsidRPr="00AB0A77" w:rsidRDefault="004319E5" w:rsidP="00550D96">
      <w:pPr>
        <w:jc w:val="both"/>
        <w:rPr>
          <w:rFonts w:ascii="Times New Roman" w:hAnsi="Times New Roman" w:cs="Times New Roman"/>
          <w:sz w:val="24"/>
          <w:szCs w:val="24"/>
          <w:lang w:val="mk-MK"/>
        </w:rPr>
      </w:pPr>
      <w:r w:rsidRPr="00AB0A77">
        <w:rPr>
          <w:rFonts w:ascii="Times New Roman" w:hAnsi="Times New Roman" w:cs="Times New Roman"/>
          <w:sz w:val="24"/>
          <w:szCs w:val="24"/>
          <w:lang w:val="mk-MK"/>
        </w:rPr>
        <w:t xml:space="preserve">Континуираното </w:t>
      </w:r>
      <w:r w:rsidR="007D2E62" w:rsidRPr="00AB0A77">
        <w:rPr>
          <w:rFonts w:ascii="Times New Roman" w:hAnsi="Times New Roman" w:cs="Times New Roman"/>
          <w:sz w:val="24"/>
          <w:szCs w:val="24"/>
          <w:lang w:val="mk-MK"/>
        </w:rPr>
        <w:t xml:space="preserve">унапредување и развивање на квалитетот на терапијата на пародонтопатијата како </w:t>
      </w:r>
      <w:r w:rsidR="002D01F0" w:rsidRPr="00AB0A77">
        <w:rPr>
          <w:rFonts w:ascii="Times New Roman" w:hAnsi="Times New Roman" w:cs="Times New Roman"/>
          <w:sz w:val="24"/>
          <w:szCs w:val="24"/>
          <w:lang w:val="mk-MK"/>
        </w:rPr>
        <w:t>хронично</w:t>
      </w:r>
      <w:r w:rsidR="007D2E62" w:rsidRPr="00AB0A77">
        <w:rPr>
          <w:rFonts w:ascii="Times New Roman" w:hAnsi="Times New Roman" w:cs="Times New Roman"/>
          <w:sz w:val="24"/>
          <w:szCs w:val="24"/>
          <w:lang w:val="mk-MK"/>
        </w:rPr>
        <w:t xml:space="preserve"> прогресивно заболување </w:t>
      </w:r>
      <w:r w:rsidR="00F836B0">
        <w:rPr>
          <w:rFonts w:ascii="Times New Roman" w:hAnsi="Times New Roman" w:cs="Times New Roman"/>
          <w:sz w:val="24"/>
          <w:szCs w:val="24"/>
          <w:lang w:val="mk-MK"/>
        </w:rPr>
        <w:t>с</w:t>
      </w:r>
      <w:r w:rsidR="007D2E62" w:rsidRPr="00AB0A77">
        <w:rPr>
          <w:rFonts w:ascii="Times New Roman" w:hAnsi="Times New Roman" w:cs="Times New Roman"/>
          <w:sz w:val="24"/>
          <w:szCs w:val="24"/>
          <w:lang w:val="mk-MK"/>
        </w:rPr>
        <w:t>е тесно поврзан</w:t>
      </w:r>
      <w:r w:rsidR="00F836B0">
        <w:rPr>
          <w:rFonts w:ascii="Times New Roman" w:hAnsi="Times New Roman" w:cs="Times New Roman"/>
          <w:sz w:val="24"/>
          <w:szCs w:val="24"/>
          <w:lang w:val="mk-MK"/>
        </w:rPr>
        <w:t>и</w:t>
      </w:r>
      <w:r w:rsidR="007D2E62" w:rsidRPr="00AB0A77">
        <w:rPr>
          <w:rFonts w:ascii="Times New Roman" w:hAnsi="Times New Roman" w:cs="Times New Roman"/>
          <w:sz w:val="24"/>
          <w:szCs w:val="24"/>
          <w:lang w:val="mk-MK"/>
        </w:rPr>
        <w:t xml:space="preserve"> со процесите на техничките и технолошки</w:t>
      </w:r>
      <w:r w:rsidR="00F836B0">
        <w:rPr>
          <w:rFonts w:ascii="Times New Roman" w:hAnsi="Times New Roman" w:cs="Times New Roman"/>
          <w:sz w:val="24"/>
          <w:szCs w:val="24"/>
          <w:lang w:val="mk-MK"/>
        </w:rPr>
        <w:t>те</w:t>
      </w:r>
      <w:r w:rsidR="007D2E62" w:rsidRPr="00AB0A77">
        <w:rPr>
          <w:rFonts w:ascii="Times New Roman" w:hAnsi="Times New Roman" w:cs="Times New Roman"/>
          <w:sz w:val="24"/>
          <w:szCs w:val="24"/>
          <w:lang w:val="mk-MK"/>
        </w:rPr>
        <w:t xml:space="preserve"> </w:t>
      </w:r>
      <w:r w:rsidR="00F565A9" w:rsidRPr="00AB0A77">
        <w:rPr>
          <w:rFonts w:ascii="Times New Roman" w:hAnsi="Times New Roman" w:cs="Times New Roman"/>
          <w:sz w:val="24"/>
          <w:szCs w:val="24"/>
          <w:lang w:val="mk-MK"/>
        </w:rPr>
        <w:t>достигнувања</w:t>
      </w:r>
      <w:r w:rsidR="007D2E62" w:rsidRPr="00AB0A77">
        <w:rPr>
          <w:rFonts w:ascii="Times New Roman" w:hAnsi="Times New Roman" w:cs="Times New Roman"/>
          <w:sz w:val="24"/>
          <w:szCs w:val="24"/>
          <w:lang w:val="mk-MK"/>
        </w:rPr>
        <w:t>.</w:t>
      </w:r>
      <w:r w:rsidR="00F565A9" w:rsidRPr="00AB0A77">
        <w:rPr>
          <w:rFonts w:ascii="Times New Roman" w:hAnsi="Times New Roman" w:cs="Times New Roman"/>
          <w:sz w:val="24"/>
          <w:szCs w:val="24"/>
          <w:lang w:val="mk-MK"/>
        </w:rPr>
        <w:t xml:space="preserve"> Овие модалитети во областа на квантната електроника се поврзани со примената на ласерските апарати. </w:t>
      </w:r>
      <w:r w:rsidR="002D01F0" w:rsidRPr="00AB0A77">
        <w:rPr>
          <w:rFonts w:ascii="Times New Roman" w:hAnsi="Times New Roman" w:cs="Times New Roman"/>
          <w:sz w:val="24"/>
          <w:szCs w:val="24"/>
          <w:lang w:val="mk-MK"/>
        </w:rPr>
        <w:t>Перформансите</w:t>
      </w:r>
      <w:r w:rsidR="00F565A9" w:rsidRPr="00AB0A77">
        <w:rPr>
          <w:rFonts w:ascii="Times New Roman" w:hAnsi="Times New Roman" w:cs="Times New Roman"/>
          <w:sz w:val="24"/>
          <w:szCs w:val="24"/>
          <w:lang w:val="mk-MK"/>
        </w:rPr>
        <w:t xml:space="preserve"> кои ги поседуваат овие апарати овозможуваат на пациентите да им се </w:t>
      </w:r>
      <w:r w:rsidR="00F836B0">
        <w:rPr>
          <w:rFonts w:ascii="Times New Roman" w:hAnsi="Times New Roman" w:cs="Times New Roman"/>
          <w:sz w:val="24"/>
          <w:szCs w:val="24"/>
          <w:lang w:val="mk-MK"/>
        </w:rPr>
        <w:t>даде</w:t>
      </w:r>
      <w:r w:rsidR="00F836B0" w:rsidRPr="00AB0A77">
        <w:rPr>
          <w:rFonts w:ascii="Times New Roman" w:hAnsi="Times New Roman" w:cs="Times New Roman"/>
          <w:sz w:val="24"/>
          <w:szCs w:val="24"/>
          <w:lang w:val="mk-MK"/>
        </w:rPr>
        <w:t xml:space="preserve"> </w:t>
      </w:r>
      <w:r w:rsidR="006B47F4" w:rsidRPr="00AB0A77">
        <w:rPr>
          <w:rFonts w:ascii="Times New Roman" w:hAnsi="Times New Roman" w:cs="Times New Roman"/>
          <w:sz w:val="24"/>
          <w:szCs w:val="24"/>
          <w:lang w:val="mk-MK"/>
        </w:rPr>
        <w:t>современа  квалитетна и ефективна терапија</w:t>
      </w:r>
      <w:r w:rsidR="00974BF2" w:rsidRPr="00AB0A77">
        <w:rPr>
          <w:rFonts w:ascii="Times New Roman" w:hAnsi="Times New Roman" w:cs="Times New Roman"/>
          <w:sz w:val="24"/>
          <w:szCs w:val="24"/>
          <w:lang w:val="mk-MK"/>
        </w:rPr>
        <w:t>. Тенденција</w:t>
      </w:r>
      <w:r w:rsidR="00F836B0">
        <w:rPr>
          <w:rFonts w:ascii="Times New Roman" w:hAnsi="Times New Roman" w:cs="Times New Roman"/>
          <w:sz w:val="24"/>
          <w:szCs w:val="24"/>
          <w:lang w:val="mk-MK"/>
        </w:rPr>
        <w:t>та</w:t>
      </w:r>
      <w:r w:rsidR="00974BF2" w:rsidRPr="00AB0A77">
        <w:rPr>
          <w:rFonts w:ascii="Times New Roman" w:hAnsi="Times New Roman" w:cs="Times New Roman"/>
          <w:sz w:val="24"/>
          <w:szCs w:val="24"/>
          <w:lang w:val="mk-MK"/>
        </w:rPr>
        <w:t xml:space="preserve"> на оваа современа терапија </w:t>
      </w:r>
      <w:r w:rsidR="00F836B0">
        <w:rPr>
          <w:rFonts w:ascii="Times New Roman" w:hAnsi="Times New Roman" w:cs="Times New Roman"/>
          <w:sz w:val="24"/>
          <w:szCs w:val="24"/>
          <w:lang w:val="mk-MK"/>
        </w:rPr>
        <w:t>е</w:t>
      </w:r>
      <w:r w:rsidR="00974BF2" w:rsidRPr="00AB0A77">
        <w:rPr>
          <w:rFonts w:ascii="Times New Roman" w:hAnsi="Times New Roman" w:cs="Times New Roman"/>
          <w:sz w:val="24"/>
          <w:szCs w:val="24"/>
          <w:lang w:val="mk-MK"/>
        </w:rPr>
        <w:t xml:space="preserve"> успешно</w:t>
      </w:r>
      <w:r w:rsidR="00F836B0">
        <w:rPr>
          <w:rFonts w:ascii="Times New Roman" w:hAnsi="Times New Roman" w:cs="Times New Roman"/>
          <w:sz w:val="24"/>
          <w:szCs w:val="24"/>
          <w:lang w:val="mk-MK"/>
        </w:rPr>
        <w:t>то</w:t>
      </w:r>
      <w:r w:rsidR="00974BF2" w:rsidRPr="00AB0A77">
        <w:rPr>
          <w:rFonts w:ascii="Times New Roman" w:hAnsi="Times New Roman" w:cs="Times New Roman"/>
          <w:sz w:val="24"/>
          <w:szCs w:val="24"/>
          <w:lang w:val="mk-MK"/>
        </w:rPr>
        <w:t xml:space="preserve"> отстранување на бактериските депозити и промена</w:t>
      </w:r>
      <w:r w:rsidR="00F836B0">
        <w:rPr>
          <w:rFonts w:ascii="Times New Roman" w:hAnsi="Times New Roman" w:cs="Times New Roman"/>
          <w:sz w:val="24"/>
          <w:szCs w:val="24"/>
          <w:lang w:val="mk-MK"/>
        </w:rPr>
        <w:t>та</w:t>
      </w:r>
      <w:r w:rsidR="00974BF2" w:rsidRPr="00AB0A77">
        <w:rPr>
          <w:rFonts w:ascii="Times New Roman" w:hAnsi="Times New Roman" w:cs="Times New Roman"/>
          <w:sz w:val="24"/>
          <w:szCs w:val="24"/>
          <w:lang w:val="mk-MK"/>
        </w:rPr>
        <w:t xml:space="preserve"> на патогената микрофлора присутна во пародонталните џебови</w:t>
      </w:r>
      <w:r w:rsidR="00F836B0">
        <w:rPr>
          <w:rFonts w:ascii="Times New Roman" w:hAnsi="Times New Roman" w:cs="Times New Roman"/>
          <w:sz w:val="24"/>
          <w:szCs w:val="24"/>
          <w:lang w:val="mk-MK"/>
        </w:rPr>
        <w:t>,</w:t>
      </w:r>
      <w:r w:rsidR="00974BF2" w:rsidRPr="00AB0A77">
        <w:rPr>
          <w:rFonts w:ascii="Times New Roman" w:hAnsi="Times New Roman" w:cs="Times New Roman"/>
          <w:sz w:val="24"/>
          <w:szCs w:val="24"/>
          <w:lang w:val="mk-MK"/>
        </w:rPr>
        <w:t xml:space="preserve"> кои се најодговорни за </w:t>
      </w:r>
      <w:r w:rsidR="002D01F0" w:rsidRPr="00AB0A77">
        <w:rPr>
          <w:rFonts w:ascii="Times New Roman" w:hAnsi="Times New Roman" w:cs="Times New Roman"/>
          <w:sz w:val="24"/>
          <w:szCs w:val="24"/>
          <w:lang w:val="mk-MK"/>
        </w:rPr>
        <w:t>етиопатогенетските</w:t>
      </w:r>
      <w:r w:rsidR="00974BF2" w:rsidRPr="00AB0A77">
        <w:rPr>
          <w:rFonts w:ascii="Times New Roman" w:hAnsi="Times New Roman" w:cs="Times New Roman"/>
          <w:sz w:val="24"/>
          <w:szCs w:val="24"/>
          <w:lang w:val="mk-MK"/>
        </w:rPr>
        <w:t xml:space="preserve"> случувања на пародонталната болест. </w:t>
      </w:r>
    </w:p>
    <w:p w14:paraId="0B9B2C32" w14:textId="0539E7E1" w:rsidR="00F408CE" w:rsidRPr="00AB0A77" w:rsidRDefault="007E6381" w:rsidP="00550D96">
      <w:pPr>
        <w:jc w:val="both"/>
        <w:rPr>
          <w:rFonts w:ascii="Times New Roman" w:hAnsi="Times New Roman" w:cs="Times New Roman"/>
          <w:sz w:val="24"/>
          <w:szCs w:val="24"/>
          <w:lang w:val="mk-MK"/>
        </w:rPr>
      </w:pPr>
      <w:r w:rsidRPr="00AB0A77">
        <w:rPr>
          <w:rFonts w:ascii="Times New Roman" w:hAnsi="Times New Roman" w:cs="Times New Roman"/>
          <w:sz w:val="24"/>
          <w:szCs w:val="24"/>
          <w:lang w:val="mk-MK"/>
        </w:rPr>
        <w:lastRenderedPageBreak/>
        <w:t>Изнаоѓањето нови поефективни методи и протоколи во терапијата на хроничната пародонтална болест е мотив на голем број клинич</w:t>
      </w:r>
      <w:r w:rsidR="00F836B0">
        <w:rPr>
          <w:rFonts w:ascii="Times New Roman" w:hAnsi="Times New Roman" w:cs="Times New Roman"/>
          <w:sz w:val="24"/>
          <w:szCs w:val="24"/>
          <w:lang w:val="mk-MK"/>
        </w:rPr>
        <w:t>ки доктори</w:t>
      </w:r>
      <w:r w:rsidRPr="00AB0A77">
        <w:rPr>
          <w:rFonts w:ascii="Times New Roman" w:hAnsi="Times New Roman" w:cs="Times New Roman"/>
          <w:sz w:val="24"/>
          <w:szCs w:val="24"/>
          <w:lang w:val="mk-MK"/>
        </w:rPr>
        <w:t xml:space="preserve"> и научни истражувачи. Од особен интерес се истражувањата </w:t>
      </w:r>
      <w:r w:rsidR="00F836B0">
        <w:rPr>
          <w:rFonts w:ascii="Times New Roman" w:hAnsi="Times New Roman" w:cs="Times New Roman"/>
          <w:sz w:val="24"/>
          <w:szCs w:val="24"/>
          <w:lang w:val="mk-MK"/>
        </w:rPr>
        <w:t>з</w:t>
      </w:r>
      <w:r w:rsidR="00F836B0" w:rsidRPr="00AB0A77">
        <w:rPr>
          <w:rFonts w:ascii="Times New Roman" w:hAnsi="Times New Roman" w:cs="Times New Roman"/>
          <w:sz w:val="24"/>
          <w:szCs w:val="24"/>
          <w:lang w:val="mk-MK"/>
        </w:rPr>
        <w:t xml:space="preserve">а </w:t>
      </w:r>
      <w:r w:rsidRPr="00AB0A77">
        <w:rPr>
          <w:rFonts w:ascii="Times New Roman" w:hAnsi="Times New Roman" w:cs="Times New Roman"/>
          <w:sz w:val="24"/>
          <w:szCs w:val="24"/>
          <w:lang w:val="mk-MK"/>
        </w:rPr>
        <w:t xml:space="preserve">оние пациенти </w:t>
      </w:r>
      <w:r w:rsidR="00F836B0">
        <w:rPr>
          <w:rFonts w:ascii="Times New Roman" w:hAnsi="Times New Roman" w:cs="Times New Roman"/>
          <w:sz w:val="24"/>
          <w:szCs w:val="24"/>
          <w:lang w:val="mk-MK"/>
        </w:rPr>
        <w:t>што</w:t>
      </w:r>
      <w:r w:rsidR="00F836B0" w:rsidRPr="00AB0A77">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спаѓаат во групата ризични</w:t>
      </w:r>
      <w:r w:rsidR="00F836B0">
        <w:rPr>
          <w:rFonts w:ascii="Times New Roman" w:hAnsi="Times New Roman" w:cs="Times New Roman"/>
          <w:sz w:val="24"/>
          <w:szCs w:val="24"/>
          <w:lang w:val="mk-MK"/>
        </w:rPr>
        <w:t>,</w:t>
      </w:r>
      <w:r w:rsidRPr="00AB0A77">
        <w:rPr>
          <w:rFonts w:ascii="Times New Roman" w:hAnsi="Times New Roman" w:cs="Times New Roman"/>
          <w:sz w:val="24"/>
          <w:szCs w:val="24"/>
          <w:lang w:val="mk-MK"/>
        </w:rPr>
        <w:t xml:space="preserve"> меѓу кои се пациентите со лоши навики како што е пушењето. Бројни студии откриваат и укажуваат дека пушењето претставува важен фактор на ризик за појава и прогресија </w:t>
      </w:r>
      <w:r w:rsidR="00A60DA0" w:rsidRPr="00AB0A77">
        <w:rPr>
          <w:rFonts w:ascii="Times New Roman" w:hAnsi="Times New Roman" w:cs="Times New Roman"/>
          <w:sz w:val="24"/>
          <w:szCs w:val="24"/>
          <w:lang w:val="mk-MK"/>
        </w:rPr>
        <w:t xml:space="preserve">на пародонтопатијата, но исто така важен </w:t>
      </w:r>
      <w:r w:rsidR="00FC3386">
        <w:rPr>
          <w:rFonts w:ascii="Times New Roman" w:hAnsi="Times New Roman" w:cs="Times New Roman"/>
          <w:sz w:val="24"/>
          <w:szCs w:val="24"/>
          <w:lang w:val="mk-MK"/>
        </w:rPr>
        <w:t>предвидлив</w:t>
      </w:r>
      <w:r w:rsidR="00F836B0" w:rsidRPr="00AB0A77">
        <w:rPr>
          <w:rFonts w:ascii="Times New Roman" w:hAnsi="Times New Roman" w:cs="Times New Roman"/>
          <w:sz w:val="24"/>
          <w:szCs w:val="24"/>
          <w:lang w:val="mk-MK"/>
        </w:rPr>
        <w:t xml:space="preserve"> </w:t>
      </w:r>
      <w:r w:rsidR="00A60DA0" w:rsidRPr="00AB0A77">
        <w:rPr>
          <w:rFonts w:ascii="Times New Roman" w:hAnsi="Times New Roman" w:cs="Times New Roman"/>
          <w:sz w:val="24"/>
          <w:szCs w:val="24"/>
          <w:lang w:val="mk-MK"/>
        </w:rPr>
        <w:t>фактор за исходот од примената на нехиру</w:t>
      </w:r>
      <w:r w:rsidR="00F836B0">
        <w:rPr>
          <w:rFonts w:ascii="Times New Roman" w:hAnsi="Times New Roman" w:cs="Times New Roman"/>
          <w:sz w:val="24"/>
          <w:szCs w:val="24"/>
          <w:lang w:val="mk-MK"/>
        </w:rPr>
        <w:t>р</w:t>
      </w:r>
      <w:r w:rsidR="00A60DA0" w:rsidRPr="00AB0A77">
        <w:rPr>
          <w:rFonts w:ascii="Times New Roman" w:hAnsi="Times New Roman" w:cs="Times New Roman"/>
          <w:sz w:val="24"/>
          <w:szCs w:val="24"/>
          <w:lang w:val="mk-MK"/>
        </w:rPr>
        <w:t>шката и хиру</w:t>
      </w:r>
      <w:r w:rsidR="00F836B0">
        <w:rPr>
          <w:rFonts w:ascii="Times New Roman" w:hAnsi="Times New Roman" w:cs="Times New Roman"/>
          <w:sz w:val="24"/>
          <w:szCs w:val="24"/>
          <w:lang w:val="mk-MK"/>
        </w:rPr>
        <w:t>р</w:t>
      </w:r>
      <w:r w:rsidR="00A60DA0" w:rsidRPr="00AB0A77">
        <w:rPr>
          <w:rFonts w:ascii="Times New Roman" w:hAnsi="Times New Roman" w:cs="Times New Roman"/>
          <w:sz w:val="24"/>
          <w:szCs w:val="24"/>
          <w:lang w:val="mk-MK"/>
        </w:rPr>
        <w:t>шката пародонтална терапија.</w:t>
      </w:r>
      <w:r w:rsidR="00BF4E7F" w:rsidRPr="00AB0A77">
        <w:rPr>
          <w:rFonts w:ascii="Times New Roman" w:hAnsi="Times New Roman" w:cs="Times New Roman"/>
          <w:sz w:val="24"/>
          <w:szCs w:val="24"/>
          <w:lang w:val="mk-MK"/>
        </w:rPr>
        <w:t xml:space="preserve"> (</w:t>
      </w:r>
      <w:r w:rsidR="00CE6FE1" w:rsidRPr="008212B2">
        <w:rPr>
          <w:rFonts w:ascii="Times New Roman" w:hAnsi="Times New Roman" w:cs="Times New Roman"/>
          <w:sz w:val="24"/>
          <w:szCs w:val="24"/>
          <w:lang w:val="mk-MK"/>
        </w:rPr>
        <w:t>83</w:t>
      </w:r>
      <w:r w:rsidR="00BF4E7F" w:rsidRPr="00AB0A77">
        <w:rPr>
          <w:rFonts w:ascii="Times New Roman" w:hAnsi="Times New Roman" w:cs="Times New Roman"/>
          <w:sz w:val="24"/>
          <w:szCs w:val="24"/>
          <w:lang w:val="mk-MK"/>
        </w:rPr>
        <w:t xml:space="preserve">) </w:t>
      </w:r>
    </w:p>
    <w:p w14:paraId="57EC3455" w14:textId="4AB86BA7" w:rsidR="00911860" w:rsidRPr="00AB0A77" w:rsidRDefault="00F408CE" w:rsidP="00550D96">
      <w:pPr>
        <w:jc w:val="both"/>
        <w:rPr>
          <w:rFonts w:ascii="Times New Roman" w:hAnsi="Times New Roman" w:cs="Times New Roman"/>
          <w:sz w:val="24"/>
          <w:szCs w:val="24"/>
          <w:lang w:val="mk-MK"/>
        </w:rPr>
      </w:pPr>
      <w:r w:rsidRPr="00AB0A77">
        <w:rPr>
          <w:rFonts w:ascii="Times New Roman" w:hAnsi="Times New Roman" w:cs="Times New Roman"/>
          <w:sz w:val="24"/>
          <w:szCs w:val="24"/>
          <w:lang w:val="mk-MK"/>
        </w:rPr>
        <w:t xml:space="preserve">Во овој контекст бевме мотивирани од желбата за унапредување на квалитетот на терапијата на пародонталната болест кај овие пациенти и </w:t>
      </w:r>
      <w:r w:rsidR="00F836B0">
        <w:rPr>
          <w:rFonts w:ascii="Times New Roman" w:hAnsi="Times New Roman" w:cs="Times New Roman"/>
          <w:sz w:val="24"/>
          <w:szCs w:val="24"/>
          <w:lang w:val="mk-MK"/>
        </w:rPr>
        <w:t>реши</w:t>
      </w:r>
      <w:r w:rsidRPr="00AB0A77">
        <w:rPr>
          <w:rFonts w:ascii="Times New Roman" w:hAnsi="Times New Roman" w:cs="Times New Roman"/>
          <w:sz w:val="24"/>
          <w:szCs w:val="24"/>
          <w:lang w:val="mk-MK"/>
        </w:rPr>
        <w:t xml:space="preserve">вме </w:t>
      </w:r>
      <w:r w:rsidR="00BF41D5" w:rsidRPr="00AB0A77">
        <w:rPr>
          <w:rFonts w:ascii="Times New Roman" w:hAnsi="Times New Roman" w:cs="Times New Roman"/>
          <w:sz w:val="24"/>
          <w:szCs w:val="24"/>
          <w:lang w:val="mk-MK"/>
        </w:rPr>
        <w:t>преку клинички и микробиолошки испитувања да ги проследиме ефектите од примената на диодниот ласер како дополнување на конвенционалната нехиру</w:t>
      </w:r>
      <w:r w:rsidR="002D01F0">
        <w:rPr>
          <w:rFonts w:ascii="Times New Roman" w:hAnsi="Times New Roman" w:cs="Times New Roman"/>
          <w:sz w:val="24"/>
          <w:szCs w:val="24"/>
          <w:lang w:val="mk-MK"/>
        </w:rPr>
        <w:t>р</w:t>
      </w:r>
      <w:r w:rsidR="00BF41D5" w:rsidRPr="00AB0A77">
        <w:rPr>
          <w:rFonts w:ascii="Times New Roman" w:hAnsi="Times New Roman" w:cs="Times New Roman"/>
          <w:sz w:val="24"/>
          <w:szCs w:val="24"/>
          <w:lang w:val="mk-MK"/>
        </w:rPr>
        <w:t xml:space="preserve">шка пародонтална </w:t>
      </w:r>
      <w:r w:rsidR="002D01F0" w:rsidRPr="00AB0A77">
        <w:rPr>
          <w:rFonts w:ascii="Times New Roman" w:hAnsi="Times New Roman" w:cs="Times New Roman"/>
          <w:sz w:val="24"/>
          <w:szCs w:val="24"/>
          <w:lang w:val="mk-MK"/>
        </w:rPr>
        <w:t>терапевтска</w:t>
      </w:r>
      <w:r w:rsidR="00BF41D5" w:rsidRPr="00AB0A77">
        <w:rPr>
          <w:rFonts w:ascii="Times New Roman" w:hAnsi="Times New Roman" w:cs="Times New Roman"/>
          <w:sz w:val="24"/>
          <w:szCs w:val="24"/>
          <w:lang w:val="mk-MK"/>
        </w:rPr>
        <w:t xml:space="preserve"> процедура. Во студијата беа вклучени вкупно 60 пациенти</w:t>
      </w:r>
      <w:r w:rsidR="00A243FE" w:rsidRPr="00AB0A77">
        <w:rPr>
          <w:rFonts w:ascii="Times New Roman" w:hAnsi="Times New Roman" w:cs="Times New Roman"/>
          <w:sz w:val="24"/>
          <w:szCs w:val="24"/>
          <w:lang w:val="mk-MK"/>
        </w:rPr>
        <w:t xml:space="preserve"> (пушачи и непушачи)</w:t>
      </w:r>
      <w:r w:rsidR="00BF41D5" w:rsidRPr="00AB0A77">
        <w:rPr>
          <w:rFonts w:ascii="Times New Roman" w:hAnsi="Times New Roman" w:cs="Times New Roman"/>
          <w:sz w:val="24"/>
          <w:szCs w:val="24"/>
          <w:lang w:val="mk-MK"/>
        </w:rPr>
        <w:t xml:space="preserve"> кои беа поделени во четири групи</w:t>
      </w:r>
      <w:r w:rsidR="00BD3DC2" w:rsidRPr="00AB0A77">
        <w:rPr>
          <w:rFonts w:ascii="Times New Roman" w:hAnsi="Times New Roman" w:cs="Times New Roman"/>
          <w:sz w:val="24"/>
          <w:szCs w:val="24"/>
          <w:lang w:val="mk-MK"/>
        </w:rPr>
        <w:t xml:space="preserve">, во зависност од пародонталниот третман на </w:t>
      </w:r>
      <w:r w:rsidR="0025702F" w:rsidRPr="00AB0A77">
        <w:rPr>
          <w:rFonts w:ascii="Times New Roman" w:hAnsi="Times New Roman" w:cs="Times New Roman"/>
          <w:sz w:val="24"/>
          <w:szCs w:val="24"/>
          <w:lang w:val="mk-MK"/>
        </w:rPr>
        <w:t>ко</w:t>
      </w:r>
      <w:r w:rsidR="0025702F">
        <w:rPr>
          <w:rFonts w:ascii="Times New Roman" w:hAnsi="Times New Roman" w:cs="Times New Roman"/>
          <w:sz w:val="24"/>
          <w:szCs w:val="24"/>
          <w:lang w:val="mk-MK"/>
        </w:rPr>
        <w:t>ј</w:t>
      </w:r>
      <w:r w:rsidR="0025702F" w:rsidRPr="00AB0A77">
        <w:rPr>
          <w:rFonts w:ascii="Times New Roman" w:hAnsi="Times New Roman" w:cs="Times New Roman"/>
          <w:sz w:val="24"/>
          <w:szCs w:val="24"/>
          <w:lang w:val="mk-MK"/>
        </w:rPr>
        <w:t xml:space="preserve"> </w:t>
      </w:r>
      <w:r w:rsidR="00BD3DC2" w:rsidRPr="00AB0A77">
        <w:rPr>
          <w:rFonts w:ascii="Times New Roman" w:hAnsi="Times New Roman" w:cs="Times New Roman"/>
          <w:sz w:val="24"/>
          <w:szCs w:val="24"/>
          <w:lang w:val="mk-MK"/>
        </w:rPr>
        <w:t xml:space="preserve">беа подложени (со или без примена на диоден ласер). </w:t>
      </w:r>
    </w:p>
    <w:p w14:paraId="660991A6" w14:textId="15E9C67F" w:rsidR="00911860" w:rsidRPr="00AB0A77" w:rsidRDefault="0025702F" w:rsidP="00550D96">
      <w:pPr>
        <w:jc w:val="both"/>
        <w:rPr>
          <w:rFonts w:ascii="Times New Roman" w:hAnsi="Times New Roman" w:cs="Times New Roman"/>
          <w:sz w:val="24"/>
          <w:szCs w:val="24"/>
          <w:lang w:val="mk-MK"/>
        </w:rPr>
      </w:pPr>
      <w:r>
        <w:rPr>
          <w:rFonts w:ascii="Times New Roman" w:hAnsi="Times New Roman" w:cs="Times New Roman"/>
          <w:sz w:val="24"/>
          <w:szCs w:val="24"/>
          <w:lang w:val="mk-MK"/>
        </w:rPr>
        <w:t>Во</w:t>
      </w:r>
      <w:r w:rsidRPr="00AB0A77">
        <w:rPr>
          <w:rFonts w:ascii="Times New Roman" w:hAnsi="Times New Roman" w:cs="Times New Roman"/>
          <w:sz w:val="24"/>
          <w:szCs w:val="24"/>
          <w:lang w:val="mk-MK"/>
        </w:rPr>
        <w:t xml:space="preserve"> </w:t>
      </w:r>
      <w:r w:rsidR="00911860" w:rsidRPr="00AB0A77">
        <w:rPr>
          <w:rFonts w:ascii="Times New Roman" w:hAnsi="Times New Roman" w:cs="Times New Roman"/>
          <w:sz w:val="24"/>
          <w:szCs w:val="24"/>
          <w:lang w:val="mk-MK"/>
        </w:rPr>
        <w:t xml:space="preserve">табела 1 и графикон 1; табела 2 и </w:t>
      </w:r>
      <w:r w:rsidR="002D01F0" w:rsidRPr="00AB0A77">
        <w:rPr>
          <w:rFonts w:ascii="Times New Roman" w:hAnsi="Times New Roman" w:cs="Times New Roman"/>
          <w:sz w:val="24"/>
          <w:szCs w:val="24"/>
          <w:lang w:val="mk-MK"/>
        </w:rPr>
        <w:t>графикон</w:t>
      </w:r>
      <w:r w:rsidR="00911860" w:rsidRPr="00AB0A77">
        <w:rPr>
          <w:rFonts w:ascii="Times New Roman" w:hAnsi="Times New Roman" w:cs="Times New Roman"/>
          <w:sz w:val="24"/>
          <w:szCs w:val="24"/>
          <w:lang w:val="mk-MK"/>
        </w:rPr>
        <w:t xml:space="preserve"> 2; табела 3 и гр</w:t>
      </w:r>
      <w:r w:rsidR="001C09A8" w:rsidRPr="00AB0A77">
        <w:rPr>
          <w:rFonts w:ascii="Times New Roman" w:hAnsi="Times New Roman" w:cs="Times New Roman"/>
          <w:sz w:val="24"/>
          <w:szCs w:val="24"/>
          <w:lang w:val="mk-MK"/>
        </w:rPr>
        <w:t>а</w:t>
      </w:r>
      <w:r w:rsidR="00911860" w:rsidRPr="00AB0A77">
        <w:rPr>
          <w:rFonts w:ascii="Times New Roman" w:hAnsi="Times New Roman" w:cs="Times New Roman"/>
          <w:sz w:val="24"/>
          <w:szCs w:val="24"/>
          <w:lang w:val="mk-MK"/>
        </w:rPr>
        <w:t xml:space="preserve">фикон 3; табела 4 и </w:t>
      </w:r>
      <w:r w:rsidR="002D01F0" w:rsidRPr="00AB0A77">
        <w:rPr>
          <w:rFonts w:ascii="Times New Roman" w:hAnsi="Times New Roman" w:cs="Times New Roman"/>
          <w:sz w:val="24"/>
          <w:szCs w:val="24"/>
          <w:lang w:val="mk-MK"/>
        </w:rPr>
        <w:t>графикон</w:t>
      </w:r>
      <w:r w:rsidR="00911860" w:rsidRPr="00AB0A77">
        <w:rPr>
          <w:rFonts w:ascii="Times New Roman" w:hAnsi="Times New Roman" w:cs="Times New Roman"/>
          <w:sz w:val="24"/>
          <w:szCs w:val="24"/>
          <w:lang w:val="mk-MK"/>
        </w:rPr>
        <w:t xml:space="preserve"> 4 </w:t>
      </w:r>
      <w:r w:rsidRPr="00AB0A77">
        <w:rPr>
          <w:rFonts w:ascii="Times New Roman" w:hAnsi="Times New Roman" w:cs="Times New Roman"/>
          <w:sz w:val="24"/>
          <w:szCs w:val="24"/>
          <w:lang w:val="mk-MK"/>
        </w:rPr>
        <w:t xml:space="preserve">се </w:t>
      </w:r>
      <w:r w:rsidR="00911860" w:rsidRPr="00AB0A77">
        <w:rPr>
          <w:rFonts w:ascii="Times New Roman" w:hAnsi="Times New Roman" w:cs="Times New Roman"/>
          <w:sz w:val="24"/>
          <w:szCs w:val="24"/>
          <w:lang w:val="mk-MK"/>
        </w:rPr>
        <w:t xml:space="preserve">прикажани демографските податоци кои се однесуваат на полот, возраста, местото на живеење и образованието на пациентите од првата група испитаници </w:t>
      </w:r>
      <w:r>
        <w:rPr>
          <w:rFonts w:ascii="Times New Roman" w:hAnsi="Times New Roman" w:cs="Times New Roman"/>
          <w:sz w:val="24"/>
          <w:szCs w:val="24"/>
          <w:lang w:val="mk-MK"/>
        </w:rPr>
        <w:t>што беше</w:t>
      </w:r>
      <w:r w:rsidR="00911860" w:rsidRPr="00AB0A77">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со</w:t>
      </w:r>
      <w:r>
        <w:rPr>
          <w:rFonts w:ascii="Times New Roman" w:hAnsi="Times New Roman" w:cs="Times New Roman"/>
          <w:sz w:val="24"/>
          <w:szCs w:val="24"/>
          <w:lang w:val="mk-MK"/>
        </w:rPr>
        <w:t>ставена</w:t>
      </w:r>
      <w:r w:rsidRPr="00AB0A77">
        <w:rPr>
          <w:rFonts w:ascii="Times New Roman" w:hAnsi="Times New Roman" w:cs="Times New Roman"/>
          <w:sz w:val="24"/>
          <w:szCs w:val="24"/>
          <w:lang w:val="mk-MK"/>
        </w:rPr>
        <w:t xml:space="preserve"> </w:t>
      </w:r>
      <w:r>
        <w:rPr>
          <w:rFonts w:ascii="Times New Roman" w:hAnsi="Times New Roman" w:cs="Times New Roman"/>
          <w:sz w:val="24"/>
          <w:szCs w:val="24"/>
          <w:lang w:val="mk-MK"/>
        </w:rPr>
        <w:t xml:space="preserve">од </w:t>
      </w:r>
      <w:r w:rsidR="00911860" w:rsidRPr="00AB0A77">
        <w:rPr>
          <w:rFonts w:ascii="Times New Roman" w:hAnsi="Times New Roman" w:cs="Times New Roman"/>
          <w:sz w:val="24"/>
          <w:szCs w:val="24"/>
          <w:lang w:val="mk-MK"/>
        </w:rPr>
        <w:t>15 пациенти непушачи</w:t>
      </w:r>
      <w:r>
        <w:rPr>
          <w:rFonts w:ascii="Times New Roman" w:hAnsi="Times New Roman" w:cs="Times New Roman"/>
          <w:sz w:val="24"/>
          <w:szCs w:val="24"/>
          <w:lang w:val="mk-MK"/>
        </w:rPr>
        <w:t>,</w:t>
      </w:r>
      <w:r w:rsidR="00911860" w:rsidRPr="00AB0A77">
        <w:rPr>
          <w:rFonts w:ascii="Times New Roman" w:hAnsi="Times New Roman" w:cs="Times New Roman"/>
          <w:sz w:val="24"/>
          <w:szCs w:val="24"/>
          <w:lang w:val="mk-MK"/>
        </w:rPr>
        <w:t xml:space="preserve"> кои беа подложени на конвенционален нехиру</w:t>
      </w:r>
      <w:r>
        <w:rPr>
          <w:rFonts w:ascii="Times New Roman" w:hAnsi="Times New Roman" w:cs="Times New Roman"/>
          <w:sz w:val="24"/>
          <w:szCs w:val="24"/>
          <w:lang w:val="mk-MK"/>
        </w:rPr>
        <w:t>р</w:t>
      </w:r>
      <w:r w:rsidR="00911860" w:rsidRPr="00AB0A77">
        <w:rPr>
          <w:rFonts w:ascii="Times New Roman" w:hAnsi="Times New Roman" w:cs="Times New Roman"/>
          <w:sz w:val="24"/>
          <w:szCs w:val="24"/>
          <w:lang w:val="mk-MK"/>
        </w:rPr>
        <w:t xml:space="preserve">шки пародонтален третман. </w:t>
      </w:r>
    </w:p>
    <w:p w14:paraId="1F17886D" w14:textId="5F947EDD" w:rsidR="008B3809" w:rsidRPr="00AB0A77" w:rsidRDefault="0025702F" w:rsidP="00550D96">
      <w:pPr>
        <w:jc w:val="both"/>
        <w:rPr>
          <w:rFonts w:ascii="Times New Roman" w:hAnsi="Times New Roman" w:cs="Times New Roman"/>
          <w:sz w:val="24"/>
          <w:szCs w:val="24"/>
          <w:lang w:val="mk-MK"/>
        </w:rPr>
      </w:pPr>
      <w:r>
        <w:rPr>
          <w:rFonts w:ascii="Times New Roman" w:hAnsi="Times New Roman" w:cs="Times New Roman"/>
          <w:sz w:val="24"/>
          <w:szCs w:val="24"/>
          <w:lang w:val="mk-MK"/>
        </w:rPr>
        <w:t>В</w:t>
      </w:r>
      <w:r w:rsidRPr="00AB0A77">
        <w:rPr>
          <w:rFonts w:ascii="Times New Roman" w:hAnsi="Times New Roman" w:cs="Times New Roman"/>
          <w:sz w:val="24"/>
          <w:szCs w:val="24"/>
          <w:lang w:val="mk-MK"/>
        </w:rPr>
        <w:t xml:space="preserve">о </w:t>
      </w:r>
      <w:r w:rsidR="008B3809" w:rsidRPr="00AB0A77">
        <w:rPr>
          <w:rFonts w:ascii="Times New Roman" w:hAnsi="Times New Roman" w:cs="Times New Roman"/>
          <w:sz w:val="24"/>
          <w:szCs w:val="24"/>
          <w:lang w:val="mk-MK"/>
        </w:rPr>
        <w:t>однос на полот</w:t>
      </w:r>
      <w:r>
        <w:rPr>
          <w:rFonts w:ascii="Times New Roman" w:hAnsi="Times New Roman" w:cs="Times New Roman"/>
          <w:sz w:val="24"/>
          <w:szCs w:val="24"/>
          <w:lang w:val="mk-MK"/>
        </w:rPr>
        <w:t>,</w:t>
      </w:r>
      <w:r w:rsidR="008B3809" w:rsidRPr="00AB0A77">
        <w:rPr>
          <w:rFonts w:ascii="Times New Roman" w:hAnsi="Times New Roman" w:cs="Times New Roman"/>
          <w:sz w:val="24"/>
          <w:szCs w:val="24"/>
          <w:lang w:val="mk-MK"/>
        </w:rPr>
        <w:t xml:space="preserve"> од вкупно 15 пациенти 8</w:t>
      </w:r>
      <w:r w:rsidR="000F2363" w:rsidRPr="00AB0A77">
        <w:rPr>
          <w:rFonts w:ascii="Times New Roman" w:hAnsi="Times New Roman" w:cs="Times New Roman"/>
          <w:sz w:val="24"/>
          <w:szCs w:val="24"/>
          <w:lang w:val="mk-MK"/>
        </w:rPr>
        <w:t xml:space="preserve"> (53,3</w:t>
      </w:r>
      <w:r>
        <w:rPr>
          <w:rFonts w:ascii="Times New Roman" w:hAnsi="Times New Roman" w:cs="Times New Roman"/>
          <w:sz w:val="24"/>
          <w:szCs w:val="24"/>
          <w:lang w:val="mk-MK"/>
        </w:rPr>
        <w:t xml:space="preserve"> </w:t>
      </w:r>
      <w:r w:rsidR="000F2363" w:rsidRPr="00AB0A77">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б</w:t>
      </w:r>
      <w:r>
        <w:rPr>
          <w:rFonts w:ascii="Times New Roman" w:hAnsi="Times New Roman" w:cs="Times New Roman"/>
          <w:sz w:val="24"/>
          <w:szCs w:val="24"/>
          <w:lang w:val="mk-MK"/>
        </w:rPr>
        <w:t>еа</w:t>
      </w:r>
      <w:r w:rsidRPr="00AB0A77">
        <w:rPr>
          <w:rFonts w:ascii="Times New Roman" w:hAnsi="Times New Roman" w:cs="Times New Roman"/>
          <w:sz w:val="24"/>
          <w:szCs w:val="24"/>
          <w:lang w:val="mk-MK"/>
        </w:rPr>
        <w:t xml:space="preserve"> </w:t>
      </w:r>
      <w:r w:rsidR="000F2363" w:rsidRPr="00AB0A77">
        <w:rPr>
          <w:rFonts w:ascii="Times New Roman" w:hAnsi="Times New Roman" w:cs="Times New Roman"/>
          <w:sz w:val="24"/>
          <w:szCs w:val="24"/>
          <w:lang w:val="mk-MK"/>
        </w:rPr>
        <w:t>машки</w:t>
      </w:r>
      <w:r>
        <w:rPr>
          <w:rFonts w:ascii="Times New Roman" w:hAnsi="Times New Roman" w:cs="Times New Roman"/>
          <w:sz w:val="24"/>
          <w:szCs w:val="24"/>
          <w:lang w:val="mk-MK"/>
        </w:rPr>
        <w:t>,</w:t>
      </w:r>
      <w:r w:rsidR="008B3809" w:rsidRPr="00AB0A77">
        <w:rPr>
          <w:rFonts w:ascii="Times New Roman" w:hAnsi="Times New Roman" w:cs="Times New Roman"/>
          <w:sz w:val="24"/>
          <w:szCs w:val="24"/>
          <w:lang w:val="mk-MK"/>
        </w:rPr>
        <w:t xml:space="preserve"> а 7</w:t>
      </w:r>
      <w:r w:rsidR="000F2363" w:rsidRPr="00AB0A77">
        <w:rPr>
          <w:rFonts w:ascii="Times New Roman" w:hAnsi="Times New Roman" w:cs="Times New Roman"/>
          <w:sz w:val="24"/>
          <w:szCs w:val="24"/>
          <w:lang w:val="mk-MK"/>
        </w:rPr>
        <w:t xml:space="preserve"> (46,7</w:t>
      </w:r>
      <w:r>
        <w:rPr>
          <w:rFonts w:ascii="Times New Roman" w:hAnsi="Times New Roman" w:cs="Times New Roman"/>
          <w:sz w:val="24"/>
          <w:szCs w:val="24"/>
          <w:lang w:val="mk-MK"/>
        </w:rPr>
        <w:t xml:space="preserve"> </w:t>
      </w:r>
      <w:r w:rsidR="000F2363" w:rsidRPr="00AB0A77">
        <w:rPr>
          <w:rFonts w:ascii="Times New Roman" w:hAnsi="Times New Roman" w:cs="Times New Roman"/>
          <w:sz w:val="24"/>
          <w:szCs w:val="24"/>
          <w:lang w:val="mk-MK"/>
        </w:rPr>
        <w:t>%)</w:t>
      </w:r>
      <w:r w:rsidR="008B3809" w:rsidRPr="00AB0A77">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б</w:t>
      </w:r>
      <w:r>
        <w:rPr>
          <w:rFonts w:ascii="Times New Roman" w:hAnsi="Times New Roman" w:cs="Times New Roman"/>
          <w:sz w:val="24"/>
          <w:szCs w:val="24"/>
          <w:lang w:val="mk-MK"/>
        </w:rPr>
        <w:t>еа</w:t>
      </w:r>
      <w:r w:rsidRPr="00AB0A77">
        <w:rPr>
          <w:rFonts w:ascii="Times New Roman" w:hAnsi="Times New Roman" w:cs="Times New Roman"/>
          <w:sz w:val="24"/>
          <w:szCs w:val="24"/>
          <w:lang w:val="mk-MK"/>
        </w:rPr>
        <w:t xml:space="preserve"> </w:t>
      </w:r>
      <w:r w:rsidR="008B3809" w:rsidRPr="00AB0A77">
        <w:rPr>
          <w:rFonts w:ascii="Times New Roman" w:hAnsi="Times New Roman" w:cs="Times New Roman"/>
          <w:sz w:val="24"/>
          <w:szCs w:val="24"/>
          <w:lang w:val="mk-MK"/>
        </w:rPr>
        <w:t>женски.</w:t>
      </w:r>
      <w:r w:rsidR="00C8581B" w:rsidRPr="00AB0A77">
        <w:rPr>
          <w:rFonts w:ascii="Times New Roman" w:hAnsi="Times New Roman" w:cs="Times New Roman"/>
          <w:sz w:val="24"/>
          <w:szCs w:val="24"/>
          <w:lang w:val="mk-MK"/>
        </w:rPr>
        <w:t xml:space="preserve"> Процентуалната разлика</w:t>
      </w:r>
      <w:r>
        <w:rPr>
          <w:rFonts w:ascii="Times New Roman" w:hAnsi="Times New Roman" w:cs="Times New Roman"/>
          <w:sz w:val="24"/>
          <w:szCs w:val="24"/>
          <w:lang w:val="mk-MK"/>
        </w:rPr>
        <w:t>,</w:t>
      </w:r>
      <w:r w:rsidR="00C8581B" w:rsidRPr="00AB0A77">
        <w:rPr>
          <w:rFonts w:ascii="Times New Roman" w:hAnsi="Times New Roman" w:cs="Times New Roman"/>
          <w:sz w:val="24"/>
          <w:szCs w:val="24"/>
          <w:lang w:val="mk-MK"/>
        </w:rPr>
        <w:t xml:space="preserve"> која се регистрира помеѓу половите</w:t>
      </w:r>
      <w:r>
        <w:rPr>
          <w:rFonts w:ascii="Times New Roman" w:hAnsi="Times New Roman" w:cs="Times New Roman"/>
          <w:sz w:val="24"/>
          <w:szCs w:val="24"/>
          <w:lang w:val="mk-MK"/>
        </w:rPr>
        <w:t>,</w:t>
      </w:r>
      <w:r w:rsidR="00C8581B" w:rsidRPr="00AB0A77">
        <w:rPr>
          <w:rFonts w:ascii="Times New Roman" w:hAnsi="Times New Roman" w:cs="Times New Roman"/>
          <w:sz w:val="24"/>
          <w:szCs w:val="24"/>
          <w:lang w:val="mk-MK"/>
        </w:rPr>
        <w:t xml:space="preserve"> беше статистички </w:t>
      </w:r>
      <w:r>
        <w:rPr>
          <w:rFonts w:ascii="Times New Roman" w:hAnsi="Times New Roman" w:cs="Times New Roman"/>
          <w:sz w:val="24"/>
          <w:szCs w:val="24"/>
          <w:lang w:val="mk-MK"/>
        </w:rPr>
        <w:t>незначителна</w:t>
      </w:r>
      <w:r w:rsidR="00C8581B" w:rsidRPr="00AB0A77">
        <w:rPr>
          <w:rFonts w:ascii="Times New Roman" w:hAnsi="Times New Roman" w:cs="Times New Roman"/>
          <w:sz w:val="24"/>
          <w:szCs w:val="24"/>
          <w:lang w:val="mk-MK"/>
        </w:rPr>
        <w:t xml:space="preserve"> и станува збор за хомогена група во однос на полот</w:t>
      </w:r>
      <w:r w:rsidR="00100A14" w:rsidRPr="00AB0A77">
        <w:rPr>
          <w:rFonts w:ascii="Times New Roman" w:hAnsi="Times New Roman" w:cs="Times New Roman"/>
          <w:sz w:val="24"/>
          <w:szCs w:val="24"/>
          <w:lang w:val="mk-MK"/>
        </w:rPr>
        <w:t xml:space="preserve"> (табела 1 и графико</w:t>
      </w:r>
      <w:r w:rsidR="00AE434F" w:rsidRPr="00AB0A77">
        <w:rPr>
          <w:rFonts w:ascii="Times New Roman" w:hAnsi="Times New Roman" w:cs="Times New Roman"/>
          <w:sz w:val="24"/>
          <w:szCs w:val="24"/>
          <w:lang w:val="mk-MK"/>
        </w:rPr>
        <w:t>н</w:t>
      </w:r>
      <w:r w:rsidR="00100A14" w:rsidRPr="00AB0A77">
        <w:rPr>
          <w:rFonts w:ascii="Times New Roman" w:hAnsi="Times New Roman" w:cs="Times New Roman"/>
          <w:sz w:val="24"/>
          <w:szCs w:val="24"/>
          <w:lang w:val="mk-MK"/>
        </w:rPr>
        <w:t xml:space="preserve"> 1)</w:t>
      </w:r>
      <w:r w:rsidR="00C8581B" w:rsidRPr="00AB0A77">
        <w:rPr>
          <w:rFonts w:ascii="Times New Roman" w:hAnsi="Times New Roman" w:cs="Times New Roman"/>
          <w:sz w:val="24"/>
          <w:szCs w:val="24"/>
          <w:lang w:val="mk-MK"/>
        </w:rPr>
        <w:t xml:space="preserve">. </w:t>
      </w:r>
    </w:p>
    <w:p w14:paraId="09962010" w14:textId="5ED3DA85" w:rsidR="00A333B4" w:rsidRPr="00AB0A77" w:rsidRDefault="0025702F" w:rsidP="00550D96">
      <w:pPr>
        <w:jc w:val="both"/>
        <w:rPr>
          <w:rFonts w:ascii="Times New Roman" w:hAnsi="Times New Roman" w:cs="Times New Roman"/>
          <w:sz w:val="24"/>
          <w:szCs w:val="24"/>
          <w:lang w:val="mk-MK"/>
        </w:rPr>
      </w:pPr>
      <w:r>
        <w:rPr>
          <w:rFonts w:ascii="Times New Roman" w:hAnsi="Times New Roman" w:cs="Times New Roman"/>
          <w:sz w:val="24"/>
          <w:szCs w:val="24"/>
          <w:lang w:val="mk-MK"/>
        </w:rPr>
        <w:t>В</w:t>
      </w:r>
      <w:r w:rsidRPr="00AB0A77">
        <w:rPr>
          <w:rFonts w:ascii="Times New Roman" w:hAnsi="Times New Roman" w:cs="Times New Roman"/>
          <w:sz w:val="24"/>
          <w:szCs w:val="24"/>
          <w:lang w:val="mk-MK"/>
        </w:rPr>
        <w:t xml:space="preserve">о </w:t>
      </w:r>
      <w:r w:rsidR="00911860" w:rsidRPr="00AB0A77">
        <w:rPr>
          <w:rFonts w:ascii="Times New Roman" w:hAnsi="Times New Roman" w:cs="Times New Roman"/>
          <w:sz w:val="24"/>
          <w:szCs w:val="24"/>
          <w:lang w:val="mk-MK"/>
        </w:rPr>
        <w:t>однос на возраста на пациентите</w:t>
      </w:r>
      <w:r>
        <w:rPr>
          <w:rFonts w:ascii="Times New Roman" w:hAnsi="Times New Roman" w:cs="Times New Roman"/>
          <w:sz w:val="24"/>
          <w:szCs w:val="24"/>
          <w:lang w:val="mk-MK"/>
        </w:rPr>
        <w:t>,</w:t>
      </w:r>
      <w:r w:rsidR="00911860" w:rsidRPr="00AB0A77">
        <w:rPr>
          <w:rFonts w:ascii="Times New Roman" w:hAnsi="Times New Roman" w:cs="Times New Roman"/>
          <w:sz w:val="24"/>
          <w:szCs w:val="24"/>
          <w:lang w:val="mk-MK"/>
        </w:rPr>
        <w:t xml:space="preserve"> прикажано е дека средната просечна вредност изнесува 44 години</w:t>
      </w:r>
      <w:r w:rsidR="008B3809" w:rsidRPr="00AB0A77">
        <w:rPr>
          <w:rFonts w:ascii="Times New Roman" w:hAnsi="Times New Roman" w:cs="Times New Roman"/>
          <w:sz w:val="24"/>
          <w:szCs w:val="24"/>
          <w:lang w:val="mk-MK"/>
        </w:rPr>
        <w:t>, минималната 22 години, а максималната возраст 67 години</w:t>
      </w:r>
      <w:r w:rsidR="00AE434F" w:rsidRPr="00AB0A77">
        <w:rPr>
          <w:rFonts w:ascii="Times New Roman" w:hAnsi="Times New Roman" w:cs="Times New Roman"/>
          <w:sz w:val="24"/>
          <w:szCs w:val="24"/>
          <w:lang w:val="mk-MK"/>
        </w:rPr>
        <w:t xml:space="preserve"> (табела 2 и графикон 2)</w:t>
      </w:r>
      <w:r w:rsidR="008B3809" w:rsidRPr="00AB0A77">
        <w:rPr>
          <w:rFonts w:ascii="Times New Roman" w:hAnsi="Times New Roman" w:cs="Times New Roman"/>
          <w:sz w:val="24"/>
          <w:szCs w:val="24"/>
          <w:lang w:val="mk-MK"/>
        </w:rPr>
        <w:t>.</w:t>
      </w:r>
      <w:r w:rsidR="00AE434F" w:rsidRPr="00AB0A77">
        <w:rPr>
          <w:rFonts w:ascii="Times New Roman" w:hAnsi="Times New Roman" w:cs="Times New Roman"/>
          <w:sz w:val="24"/>
          <w:szCs w:val="24"/>
          <w:lang w:val="mk-MK"/>
        </w:rPr>
        <w:t xml:space="preserve"> </w:t>
      </w:r>
      <w:r w:rsidR="00A333B4" w:rsidRPr="00AB0A77">
        <w:rPr>
          <w:rFonts w:ascii="Times New Roman" w:hAnsi="Times New Roman" w:cs="Times New Roman"/>
          <w:sz w:val="24"/>
          <w:szCs w:val="24"/>
          <w:lang w:val="mk-MK"/>
        </w:rPr>
        <w:t xml:space="preserve"> </w:t>
      </w:r>
    </w:p>
    <w:p w14:paraId="477AEC66" w14:textId="5F685D2E" w:rsidR="00CA0ACD" w:rsidRPr="00AB0A77" w:rsidRDefault="0025702F" w:rsidP="00550D96">
      <w:pPr>
        <w:jc w:val="both"/>
        <w:rPr>
          <w:rFonts w:ascii="Times New Roman" w:hAnsi="Times New Roman" w:cs="Times New Roman"/>
          <w:sz w:val="24"/>
          <w:szCs w:val="24"/>
          <w:lang w:val="mk-MK"/>
        </w:rPr>
      </w:pPr>
      <w:r>
        <w:rPr>
          <w:rFonts w:ascii="Times New Roman" w:hAnsi="Times New Roman" w:cs="Times New Roman"/>
          <w:sz w:val="24"/>
          <w:szCs w:val="24"/>
          <w:lang w:val="mk-MK"/>
        </w:rPr>
        <w:t>В</w:t>
      </w:r>
      <w:r w:rsidRPr="00AB0A77">
        <w:rPr>
          <w:rFonts w:ascii="Times New Roman" w:hAnsi="Times New Roman" w:cs="Times New Roman"/>
          <w:sz w:val="24"/>
          <w:szCs w:val="24"/>
          <w:lang w:val="mk-MK"/>
        </w:rPr>
        <w:t xml:space="preserve">о </w:t>
      </w:r>
      <w:r w:rsidR="000F2363" w:rsidRPr="00AB0A77">
        <w:rPr>
          <w:rFonts w:ascii="Times New Roman" w:hAnsi="Times New Roman" w:cs="Times New Roman"/>
          <w:sz w:val="24"/>
          <w:szCs w:val="24"/>
          <w:lang w:val="mk-MK"/>
        </w:rPr>
        <w:t>однос на местото на живеење</w:t>
      </w:r>
      <w:r>
        <w:rPr>
          <w:rFonts w:ascii="Times New Roman" w:hAnsi="Times New Roman" w:cs="Times New Roman"/>
          <w:sz w:val="24"/>
          <w:szCs w:val="24"/>
          <w:lang w:val="mk-MK"/>
        </w:rPr>
        <w:t>,</w:t>
      </w:r>
      <w:r w:rsidR="000F2363" w:rsidRPr="00AB0A77">
        <w:rPr>
          <w:rFonts w:ascii="Times New Roman" w:hAnsi="Times New Roman" w:cs="Times New Roman"/>
          <w:sz w:val="24"/>
          <w:szCs w:val="24"/>
          <w:lang w:val="mk-MK"/>
        </w:rPr>
        <w:t xml:space="preserve"> од вкупно 15 пациенти 6 (40</w:t>
      </w:r>
      <w:r>
        <w:rPr>
          <w:rFonts w:ascii="Times New Roman" w:hAnsi="Times New Roman" w:cs="Times New Roman"/>
          <w:sz w:val="24"/>
          <w:szCs w:val="24"/>
          <w:lang w:val="mk-MK"/>
        </w:rPr>
        <w:t xml:space="preserve"> </w:t>
      </w:r>
      <w:r w:rsidR="000F2363" w:rsidRPr="00AB0A77">
        <w:rPr>
          <w:rFonts w:ascii="Times New Roman" w:hAnsi="Times New Roman" w:cs="Times New Roman"/>
          <w:sz w:val="24"/>
          <w:szCs w:val="24"/>
          <w:lang w:val="mk-MK"/>
        </w:rPr>
        <w:t>%) живееле на село, а 9 (60</w:t>
      </w:r>
      <w:r>
        <w:rPr>
          <w:rFonts w:ascii="Times New Roman" w:hAnsi="Times New Roman" w:cs="Times New Roman"/>
          <w:sz w:val="24"/>
          <w:szCs w:val="24"/>
          <w:lang w:val="mk-MK"/>
        </w:rPr>
        <w:t xml:space="preserve"> </w:t>
      </w:r>
      <w:r w:rsidR="000F2363" w:rsidRPr="00AB0A77">
        <w:rPr>
          <w:rFonts w:ascii="Times New Roman" w:hAnsi="Times New Roman" w:cs="Times New Roman"/>
          <w:sz w:val="24"/>
          <w:szCs w:val="24"/>
          <w:lang w:val="mk-MK"/>
        </w:rPr>
        <w:t xml:space="preserve">%) живееле во град. Процентуалната разлика која се регистрира </w:t>
      </w:r>
      <w:r>
        <w:rPr>
          <w:rFonts w:ascii="Times New Roman" w:hAnsi="Times New Roman" w:cs="Times New Roman"/>
          <w:sz w:val="24"/>
          <w:szCs w:val="24"/>
          <w:lang w:val="mk-MK"/>
        </w:rPr>
        <w:t>в</w:t>
      </w:r>
      <w:r w:rsidRPr="00AB0A77">
        <w:rPr>
          <w:rFonts w:ascii="Times New Roman" w:hAnsi="Times New Roman" w:cs="Times New Roman"/>
          <w:sz w:val="24"/>
          <w:szCs w:val="24"/>
          <w:lang w:val="mk-MK"/>
        </w:rPr>
        <w:t xml:space="preserve">о </w:t>
      </w:r>
      <w:r w:rsidR="000F2363" w:rsidRPr="00AB0A77">
        <w:rPr>
          <w:rFonts w:ascii="Times New Roman" w:hAnsi="Times New Roman" w:cs="Times New Roman"/>
          <w:sz w:val="24"/>
          <w:szCs w:val="24"/>
          <w:lang w:val="mk-MK"/>
        </w:rPr>
        <w:t xml:space="preserve">однос на </w:t>
      </w:r>
      <w:r w:rsidR="002D01F0" w:rsidRPr="00AB0A77">
        <w:rPr>
          <w:rFonts w:ascii="Times New Roman" w:hAnsi="Times New Roman" w:cs="Times New Roman"/>
          <w:sz w:val="24"/>
          <w:szCs w:val="24"/>
          <w:lang w:val="mk-MK"/>
        </w:rPr>
        <w:t>местото</w:t>
      </w:r>
      <w:r w:rsidR="000F2363" w:rsidRPr="00AB0A77">
        <w:rPr>
          <w:rFonts w:ascii="Times New Roman" w:hAnsi="Times New Roman" w:cs="Times New Roman"/>
          <w:sz w:val="24"/>
          <w:szCs w:val="24"/>
          <w:lang w:val="mk-MK"/>
        </w:rPr>
        <w:t xml:space="preserve"> на живеење е статистички умерено </w:t>
      </w:r>
      <w:r>
        <w:rPr>
          <w:rFonts w:ascii="Times New Roman" w:hAnsi="Times New Roman" w:cs="Times New Roman"/>
          <w:sz w:val="24"/>
          <w:szCs w:val="24"/>
          <w:lang w:val="mk-MK"/>
        </w:rPr>
        <w:t>значителн</w:t>
      </w:r>
      <w:r w:rsidRPr="00AB0A77">
        <w:rPr>
          <w:rFonts w:ascii="Times New Roman" w:hAnsi="Times New Roman" w:cs="Times New Roman"/>
          <w:sz w:val="24"/>
          <w:szCs w:val="24"/>
          <w:lang w:val="mk-MK"/>
        </w:rPr>
        <w:t>а</w:t>
      </w:r>
      <w:r w:rsidR="00B10112" w:rsidRPr="00AB0A77">
        <w:rPr>
          <w:rFonts w:ascii="Times New Roman" w:hAnsi="Times New Roman" w:cs="Times New Roman"/>
          <w:sz w:val="24"/>
          <w:szCs w:val="24"/>
          <w:lang w:val="mk-MK"/>
        </w:rPr>
        <w:t xml:space="preserve"> (табела 3 и </w:t>
      </w:r>
      <w:r w:rsidR="002D01F0" w:rsidRPr="00AB0A77">
        <w:rPr>
          <w:rFonts w:ascii="Times New Roman" w:hAnsi="Times New Roman" w:cs="Times New Roman"/>
          <w:sz w:val="24"/>
          <w:szCs w:val="24"/>
          <w:lang w:val="mk-MK"/>
        </w:rPr>
        <w:t>графикон</w:t>
      </w:r>
      <w:r w:rsidR="00B10112" w:rsidRPr="00AB0A77">
        <w:rPr>
          <w:rFonts w:ascii="Times New Roman" w:hAnsi="Times New Roman" w:cs="Times New Roman"/>
          <w:sz w:val="24"/>
          <w:szCs w:val="24"/>
          <w:lang w:val="mk-MK"/>
        </w:rPr>
        <w:t xml:space="preserve"> 3).</w:t>
      </w:r>
    </w:p>
    <w:p w14:paraId="254C5E24" w14:textId="2710723C" w:rsidR="000F2363" w:rsidRPr="00AB0A77" w:rsidRDefault="0025702F" w:rsidP="00550D96">
      <w:pPr>
        <w:jc w:val="both"/>
        <w:rPr>
          <w:rFonts w:ascii="Times New Roman" w:hAnsi="Times New Roman" w:cs="Times New Roman"/>
          <w:sz w:val="24"/>
          <w:szCs w:val="24"/>
          <w:lang w:val="mk-MK"/>
        </w:rPr>
      </w:pPr>
      <w:r>
        <w:rPr>
          <w:rFonts w:ascii="Times New Roman" w:hAnsi="Times New Roman" w:cs="Times New Roman"/>
          <w:sz w:val="24"/>
          <w:szCs w:val="24"/>
          <w:lang w:val="mk-MK"/>
        </w:rPr>
        <w:t>В</w:t>
      </w:r>
      <w:r w:rsidR="00CA0ACD" w:rsidRPr="00AB0A77">
        <w:rPr>
          <w:rFonts w:ascii="Times New Roman" w:hAnsi="Times New Roman" w:cs="Times New Roman"/>
          <w:sz w:val="24"/>
          <w:szCs w:val="24"/>
          <w:lang w:val="mk-MK"/>
        </w:rPr>
        <w:t>о однос на образованието</w:t>
      </w:r>
      <w:r>
        <w:rPr>
          <w:rFonts w:ascii="Times New Roman" w:hAnsi="Times New Roman" w:cs="Times New Roman"/>
          <w:sz w:val="24"/>
          <w:szCs w:val="24"/>
          <w:lang w:val="mk-MK"/>
        </w:rPr>
        <w:t>,</w:t>
      </w:r>
      <w:r w:rsidR="00CA0ACD" w:rsidRPr="00AB0A77">
        <w:rPr>
          <w:rFonts w:ascii="Times New Roman" w:hAnsi="Times New Roman" w:cs="Times New Roman"/>
          <w:sz w:val="24"/>
          <w:szCs w:val="24"/>
          <w:lang w:val="mk-MK"/>
        </w:rPr>
        <w:t xml:space="preserve"> од вкупно 15 пациенти 6 (40</w:t>
      </w:r>
      <w:r>
        <w:rPr>
          <w:rFonts w:ascii="Times New Roman" w:hAnsi="Times New Roman" w:cs="Times New Roman"/>
          <w:sz w:val="24"/>
          <w:szCs w:val="24"/>
          <w:lang w:val="mk-MK"/>
        </w:rPr>
        <w:t xml:space="preserve"> </w:t>
      </w:r>
      <w:r w:rsidR="00CA0ACD" w:rsidRPr="00AB0A77">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б</w:t>
      </w:r>
      <w:r>
        <w:rPr>
          <w:rFonts w:ascii="Times New Roman" w:hAnsi="Times New Roman" w:cs="Times New Roman"/>
          <w:sz w:val="24"/>
          <w:szCs w:val="24"/>
          <w:lang w:val="mk-MK"/>
        </w:rPr>
        <w:t>еа</w:t>
      </w:r>
      <w:r w:rsidRPr="00AB0A77">
        <w:rPr>
          <w:rFonts w:ascii="Times New Roman" w:hAnsi="Times New Roman" w:cs="Times New Roman"/>
          <w:sz w:val="24"/>
          <w:szCs w:val="24"/>
          <w:lang w:val="mk-MK"/>
        </w:rPr>
        <w:t xml:space="preserve"> </w:t>
      </w:r>
      <w:r w:rsidR="00CA0ACD" w:rsidRPr="00AB0A77">
        <w:rPr>
          <w:rFonts w:ascii="Times New Roman" w:hAnsi="Times New Roman" w:cs="Times New Roman"/>
          <w:sz w:val="24"/>
          <w:szCs w:val="24"/>
          <w:lang w:val="mk-MK"/>
        </w:rPr>
        <w:t xml:space="preserve">со основно </w:t>
      </w:r>
      <w:r w:rsidR="002D01F0" w:rsidRPr="00AB0A77">
        <w:rPr>
          <w:rFonts w:ascii="Times New Roman" w:hAnsi="Times New Roman" w:cs="Times New Roman"/>
          <w:sz w:val="24"/>
          <w:szCs w:val="24"/>
          <w:lang w:val="mk-MK"/>
        </w:rPr>
        <w:t>образование</w:t>
      </w:r>
      <w:r w:rsidR="00CA0ACD" w:rsidRPr="00AB0A77">
        <w:rPr>
          <w:rFonts w:ascii="Times New Roman" w:hAnsi="Times New Roman" w:cs="Times New Roman"/>
          <w:sz w:val="24"/>
          <w:szCs w:val="24"/>
          <w:lang w:val="mk-MK"/>
        </w:rPr>
        <w:t>, а 9 (60</w:t>
      </w:r>
      <w:r>
        <w:rPr>
          <w:rFonts w:ascii="Times New Roman" w:hAnsi="Times New Roman" w:cs="Times New Roman"/>
          <w:sz w:val="24"/>
          <w:szCs w:val="24"/>
          <w:lang w:val="mk-MK"/>
        </w:rPr>
        <w:t xml:space="preserve"> </w:t>
      </w:r>
      <w:r w:rsidR="00CA0ACD" w:rsidRPr="00AB0A77">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б</w:t>
      </w:r>
      <w:r>
        <w:rPr>
          <w:rFonts w:ascii="Times New Roman" w:hAnsi="Times New Roman" w:cs="Times New Roman"/>
          <w:sz w:val="24"/>
          <w:szCs w:val="24"/>
          <w:lang w:val="mk-MK"/>
        </w:rPr>
        <w:t>еа</w:t>
      </w:r>
      <w:r w:rsidRPr="00AB0A77">
        <w:rPr>
          <w:rFonts w:ascii="Times New Roman" w:hAnsi="Times New Roman" w:cs="Times New Roman"/>
          <w:sz w:val="24"/>
          <w:szCs w:val="24"/>
          <w:lang w:val="mk-MK"/>
        </w:rPr>
        <w:t xml:space="preserve"> </w:t>
      </w:r>
      <w:r w:rsidR="00CA0ACD" w:rsidRPr="00AB0A77">
        <w:rPr>
          <w:rFonts w:ascii="Times New Roman" w:hAnsi="Times New Roman" w:cs="Times New Roman"/>
          <w:sz w:val="24"/>
          <w:szCs w:val="24"/>
          <w:lang w:val="mk-MK"/>
        </w:rPr>
        <w:t xml:space="preserve">со високо образование. Процентуалната разлика која е регистрирана </w:t>
      </w:r>
      <w:r>
        <w:rPr>
          <w:rFonts w:ascii="Times New Roman" w:hAnsi="Times New Roman" w:cs="Times New Roman"/>
          <w:sz w:val="24"/>
          <w:szCs w:val="24"/>
          <w:lang w:val="mk-MK"/>
        </w:rPr>
        <w:t>в</w:t>
      </w:r>
      <w:r w:rsidRPr="00AB0A77">
        <w:rPr>
          <w:rFonts w:ascii="Times New Roman" w:hAnsi="Times New Roman" w:cs="Times New Roman"/>
          <w:sz w:val="24"/>
          <w:szCs w:val="24"/>
          <w:lang w:val="mk-MK"/>
        </w:rPr>
        <w:t xml:space="preserve">о </w:t>
      </w:r>
      <w:r w:rsidR="00CA0ACD" w:rsidRPr="00AB0A77">
        <w:rPr>
          <w:rFonts w:ascii="Times New Roman" w:hAnsi="Times New Roman" w:cs="Times New Roman"/>
          <w:sz w:val="24"/>
          <w:szCs w:val="24"/>
          <w:lang w:val="mk-MK"/>
        </w:rPr>
        <w:t xml:space="preserve">однос на образованието е статистички умерено </w:t>
      </w:r>
      <w:r>
        <w:rPr>
          <w:rFonts w:ascii="Times New Roman" w:hAnsi="Times New Roman" w:cs="Times New Roman"/>
          <w:sz w:val="24"/>
          <w:szCs w:val="24"/>
          <w:lang w:val="mk-MK"/>
        </w:rPr>
        <w:t>значителна</w:t>
      </w:r>
      <w:r w:rsidR="00CA0ACD" w:rsidRPr="00AB0A77">
        <w:rPr>
          <w:rFonts w:ascii="Times New Roman" w:hAnsi="Times New Roman" w:cs="Times New Roman"/>
          <w:sz w:val="24"/>
          <w:szCs w:val="24"/>
          <w:lang w:val="mk-MK"/>
        </w:rPr>
        <w:t xml:space="preserve">. </w:t>
      </w:r>
      <w:r w:rsidR="000F2363" w:rsidRPr="00AB0A77">
        <w:rPr>
          <w:rFonts w:ascii="Times New Roman" w:hAnsi="Times New Roman" w:cs="Times New Roman"/>
          <w:sz w:val="24"/>
          <w:szCs w:val="24"/>
          <w:lang w:val="mk-MK"/>
        </w:rPr>
        <w:t xml:space="preserve"> </w:t>
      </w:r>
    </w:p>
    <w:p w14:paraId="60AAFF65" w14:textId="08333CE5" w:rsidR="00C61014" w:rsidRPr="00AB0A77" w:rsidRDefault="0025702F" w:rsidP="00550D96">
      <w:pPr>
        <w:jc w:val="both"/>
        <w:rPr>
          <w:rFonts w:ascii="Times New Roman" w:hAnsi="Times New Roman" w:cs="Times New Roman"/>
          <w:sz w:val="24"/>
          <w:szCs w:val="24"/>
          <w:lang w:val="mk-MK"/>
        </w:rPr>
      </w:pPr>
      <w:r>
        <w:rPr>
          <w:rFonts w:ascii="Times New Roman" w:hAnsi="Times New Roman" w:cs="Times New Roman"/>
          <w:sz w:val="24"/>
          <w:szCs w:val="24"/>
          <w:lang w:val="mk-MK"/>
        </w:rPr>
        <w:t>В</w:t>
      </w:r>
      <w:r w:rsidR="002605DB" w:rsidRPr="00AB0A77">
        <w:rPr>
          <w:rFonts w:ascii="Times New Roman" w:hAnsi="Times New Roman" w:cs="Times New Roman"/>
          <w:sz w:val="24"/>
          <w:szCs w:val="24"/>
          <w:lang w:val="mk-MK"/>
        </w:rPr>
        <w:t xml:space="preserve">а табела 6, табела 6.1, табела 6.2, табела 7, графикон 5, табела 7.1, графикон 6 и табела 7.2 </w:t>
      </w:r>
      <w:r>
        <w:rPr>
          <w:rFonts w:ascii="Times New Roman" w:hAnsi="Times New Roman" w:cs="Times New Roman"/>
          <w:sz w:val="24"/>
          <w:szCs w:val="24"/>
          <w:lang w:val="mk-MK"/>
        </w:rPr>
        <w:t xml:space="preserve">се </w:t>
      </w:r>
      <w:r w:rsidR="002605DB" w:rsidRPr="00AB0A77">
        <w:rPr>
          <w:rFonts w:ascii="Times New Roman" w:hAnsi="Times New Roman" w:cs="Times New Roman"/>
          <w:sz w:val="24"/>
          <w:szCs w:val="24"/>
          <w:lang w:val="mk-MK"/>
        </w:rPr>
        <w:t>прикажани резултатите од клиничките испитувања</w:t>
      </w:r>
      <w:r w:rsidR="00C61014" w:rsidRPr="00AB0A77">
        <w:rPr>
          <w:rFonts w:ascii="Times New Roman" w:hAnsi="Times New Roman" w:cs="Times New Roman"/>
          <w:sz w:val="24"/>
          <w:szCs w:val="24"/>
          <w:lang w:val="mk-MK"/>
        </w:rPr>
        <w:t xml:space="preserve"> пред и по спроведена</w:t>
      </w:r>
      <w:r>
        <w:rPr>
          <w:rFonts w:ascii="Times New Roman" w:hAnsi="Times New Roman" w:cs="Times New Roman"/>
          <w:sz w:val="24"/>
          <w:szCs w:val="24"/>
          <w:lang w:val="mk-MK"/>
        </w:rPr>
        <w:t>та</w:t>
      </w:r>
      <w:r w:rsidR="00C61014" w:rsidRPr="00AB0A77">
        <w:rPr>
          <w:rFonts w:ascii="Times New Roman" w:hAnsi="Times New Roman" w:cs="Times New Roman"/>
          <w:sz w:val="24"/>
          <w:szCs w:val="24"/>
          <w:lang w:val="mk-MK"/>
        </w:rPr>
        <w:t xml:space="preserve"> терапија</w:t>
      </w:r>
      <w:r>
        <w:rPr>
          <w:rFonts w:ascii="Times New Roman" w:hAnsi="Times New Roman" w:cs="Times New Roman"/>
          <w:sz w:val="24"/>
          <w:szCs w:val="24"/>
          <w:lang w:val="mk-MK"/>
        </w:rPr>
        <w:t>,</w:t>
      </w:r>
      <w:r w:rsidR="002605DB" w:rsidRPr="00AB0A77">
        <w:rPr>
          <w:rFonts w:ascii="Times New Roman" w:hAnsi="Times New Roman" w:cs="Times New Roman"/>
          <w:sz w:val="24"/>
          <w:szCs w:val="24"/>
          <w:lang w:val="mk-MK"/>
        </w:rPr>
        <w:t xml:space="preserve"> реализирани преку </w:t>
      </w:r>
      <w:r w:rsidR="000735F8" w:rsidRPr="00AB0A77">
        <w:rPr>
          <w:rFonts w:ascii="Times New Roman" w:hAnsi="Times New Roman" w:cs="Times New Roman"/>
          <w:sz w:val="24"/>
          <w:szCs w:val="24"/>
          <w:lang w:val="mk-MK"/>
        </w:rPr>
        <w:t xml:space="preserve">индексот на гингивална инфламација и крварење по </w:t>
      </w:r>
      <w:r w:rsidR="000735F8" w:rsidRPr="008212B2">
        <w:rPr>
          <w:rFonts w:ascii="Times New Roman" w:hAnsi="Times New Roman" w:cs="Times New Roman"/>
          <w:sz w:val="24"/>
          <w:szCs w:val="24"/>
          <w:lang w:val="mk-MK"/>
        </w:rPr>
        <w:t>Loe-Sillnes</w:t>
      </w:r>
      <w:r w:rsidR="00A7411C" w:rsidRPr="008212B2">
        <w:rPr>
          <w:rFonts w:ascii="Times New Roman" w:hAnsi="Times New Roman" w:cs="Times New Roman"/>
          <w:sz w:val="24"/>
          <w:szCs w:val="24"/>
          <w:lang w:val="mk-MK"/>
        </w:rPr>
        <w:t xml:space="preserve"> </w:t>
      </w:r>
      <w:r w:rsidR="00A7411C" w:rsidRPr="00AB0A77">
        <w:rPr>
          <w:rFonts w:ascii="Times New Roman" w:hAnsi="Times New Roman" w:cs="Times New Roman"/>
          <w:sz w:val="24"/>
          <w:szCs w:val="24"/>
          <w:lang w:val="mk-MK"/>
        </w:rPr>
        <w:t>кај испит</w:t>
      </w:r>
      <w:r w:rsidR="00D5281F" w:rsidRPr="00AB0A77">
        <w:rPr>
          <w:rFonts w:ascii="Times New Roman" w:hAnsi="Times New Roman" w:cs="Times New Roman"/>
          <w:sz w:val="24"/>
          <w:szCs w:val="24"/>
          <w:lang w:val="mk-MK"/>
        </w:rPr>
        <w:t>аниците</w:t>
      </w:r>
      <w:r w:rsidR="00A7411C" w:rsidRPr="00AB0A77">
        <w:rPr>
          <w:rFonts w:ascii="Times New Roman" w:hAnsi="Times New Roman" w:cs="Times New Roman"/>
          <w:sz w:val="24"/>
          <w:szCs w:val="24"/>
          <w:lang w:val="mk-MK"/>
        </w:rPr>
        <w:t xml:space="preserve"> од првата група</w:t>
      </w:r>
      <w:r>
        <w:rPr>
          <w:rFonts w:ascii="Times New Roman" w:hAnsi="Times New Roman" w:cs="Times New Roman"/>
          <w:sz w:val="24"/>
          <w:szCs w:val="24"/>
          <w:lang w:val="mk-MK"/>
        </w:rPr>
        <w:t>,</w:t>
      </w:r>
      <w:r w:rsidRPr="00AB0A77">
        <w:rPr>
          <w:rFonts w:ascii="Times New Roman" w:hAnsi="Times New Roman" w:cs="Times New Roman"/>
          <w:sz w:val="24"/>
          <w:szCs w:val="24"/>
          <w:lang w:val="mk-MK"/>
        </w:rPr>
        <w:t xml:space="preserve"> со</w:t>
      </w:r>
      <w:r>
        <w:rPr>
          <w:rFonts w:ascii="Times New Roman" w:hAnsi="Times New Roman" w:cs="Times New Roman"/>
          <w:sz w:val="24"/>
          <w:szCs w:val="24"/>
          <w:lang w:val="mk-MK"/>
        </w:rPr>
        <w:t>ставена од</w:t>
      </w:r>
      <w:r w:rsidRPr="00AB0A77">
        <w:rPr>
          <w:rFonts w:ascii="Times New Roman" w:hAnsi="Times New Roman" w:cs="Times New Roman"/>
          <w:sz w:val="24"/>
          <w:szCs w:val="24"/>
          <w:lang w:val="mk-MK"/>
        </w:rPr>
        <w:t xml:space="preserve"> </w:t>
      </w:r>
      <w:r w:rsidR="00D5281F" w:rsidRPr="00AB0A77">
        <w:rPr>
          <w:rFonts w:ascii="Times New Roman" w:hAnsi="Times New Roman" w:cs="Times New Roman"/>
          <w:sz w:val="24"/>
          <w:szCs w:val="24"/>
          <w:lang w:val="mk-MK"/>
        </w:rPr>
        <w:t>15 пациенти непушачи кои беа подложени на конвенционален пародонтален третман.</w:t>
      </w:r>
    </w:p>
    <w:p w14:paraId="4D62E6E6" w14:textId="7B031CB0" w:rsidR="00BD40DC" w:rsidRPr="00AB0A77" w:rsidRDefault="00C61014" w:rsidP="00550D96">
      <w:pPr>
        <w:jc w:val="both"/>
        <w:rPr>
          <w:rFonts w:ascii="Times New Roman" w:hAnsi="Times New Roman" w:cs="Times New Roman"/>
          <w:sz w:val="24"/>
          <w:szCs w:val="24"/>
          <w:lang w:val="mk-MK"/>
        </w:rPr>
      </w:pPr>
      <w:r w:rsidRPr="00AB0A77">
        <w:rPr>
          <w:rFonts w:ascii="Times New Roman" w:hAnsi="Times New Roman" w:cs="Times New Roman"/>
          <w:sz w:val="24"/>
          <w:szCs w:val="24"/>
          <w:lang w:val="mk-MK"/>
        </w:rPr>
        <w:lastRenderedPageBreak/>
        <w:t>Од вкупно 15 пациенти</w:t>
      </w:r>
      <w:r w:rsidR="0025702F">
        <w:rPr>
          <w:rFonts w:ascii="Times New Roman" w:hAnsi="Times New Roman" w:cs="Times New Roman"/>
          <w:sz w:val="24"/>
          <w:szCs w:val="24"/>
          <w:lang w:val="mk-MK"/>
        </w:rPr>
        <w:t>,</w:t>
      </w:r>
      <w:r w:rsidRPr="00AB0A77">
        <w:rPr>
          <w:rFonts w:ascii="Times New Roman" w:hAnsi="Times New Roman" w:cs="Times New Roman"/>
          <w:sz w:val="24"/>
          <w:szCs w:val="24"/>
          <w:lang w:val="mk-MK"/>
        </w:rPr>
        <w:t xml:space="preserve"> пред спроведениот конвенционален третман</w:t>
      </w:r>
      <w:r w:rsidR="0025702F">
        <w:rPr>
          <w:rFonts w:ascii="Times New Roman" w:hAnsi="Times New Roman" w:cs="Times New Roman"/>
          <w:sz w:val="24"/>
          <w:szCs w:val="24"/>
          <w:lang w:val="mk-MK"/>
        </w:rPr>
        <w:t>,</w:t>
      </w:r>
      <w:r w:rsidRPr="00AB0A77">
        <w:rPr>
          <w:rFonts w:ascii="Times New Roman" w:hAnsi="Times New Roman" w:cs="Times New Roman"/>
          <w:sz w:val="24"/>
          <w:szCs w:val="24"/>
          <w:lang w:val="mk-MK"/>
        </w:rPr>
        <w:t xml:space="preserve"> 2 (13,3</w:t>
      </w:r>
      <w:r w:rsidR="0025702F">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 xml:space="preserve">%) </w:t>
      </w:r>
      <w:r w:rsidR="0025702F" w:rsidRPr="00AB0A77">
        <w:rPr>
          <w:rFonts w:ascii="Times New Roman" w:hAnsi="Times New Roman" w:cs="Times New Roman"/>
          <w:sz w:val="24"/>
          <w:szCs w:val="24"/>
          <w:lang w:val="mk-MK"/>
        </w:rPr>
        <w:t>има</w:t>
      </w:r>
      <w:r w:rsidR="0025702F">
        <w:rPr>
          <w:rFonts w:ascii="Times New Roman" w:hAnsi="Times New Roman" w:cs="Times New Roman"/>
          <w:sz w:val="24"/>
          <w:szCs w:val="24"/>
          <w:lang w:val="mk-MK"/>
        </w:rPr>
        <w:t>а</w:t>
      </w:r>
      <w:r w:rsidR="0025702F" w:rsidRPr="00AB0A77">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благо воспаление, 7 (46,7</w:t>
      </w:r>
      <w:r w:rsidR="0025702F">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 имале умерено воспаление</w:t>
      </w:r>
      <w:r w:rsidR="00BD40DC" w:rsidRPr="00AB0A77">
        <w:rPr>
          <w:rFonts w:ascii="Times New Roman" w:hAnsi="Times New Roman" w:cs="Times New Roman"/>
          <w:sz w:val="24"/>
          <w:szCs w:val="24"/>
          <w:lang w:val="mk-MK"/>
        </w:rPr>
        <w:t xml:space="preserve"> и 6 (40</w:t>
      </w:r>
      <w:r w:rsidR="0025702F">
        <w:rPr>
          <w:rFonts w:ascii="Times New Roman" w:hAnsi="Times New Roman" w:cs="Times New Roman"/>
          <w:sz w:val="24"/>
          <w:szCs w:val="24"/>
          <w:lang w:val="mk-MK"/>
        </w:rPr>
        <w:t xml:space="preserve"> </w:t>
      </w:r>
      <w:r w:rsidR="00BD40DC" w:rsidRPr="00AB0A77">
        <w:rPr>
          <w:rFonts w:ascii="Times New Roman" w:hAnsi="Times New Roman" w:cs="Times New Roman"/>
          <w:sz w:val="24"/>
          <w:szCs w:val="24"/>
          <w:lang w:val="mk-MK"/>
        </w:rPr>
        <w:t xml:space="preserve">%) </w:t>
      </w:r>
      <w:r w:rsidR="0025702F" w:rsidRPr="00AB0A77">
        <w:rPr>
          <w:rFonts w:ascii="Times New Roman" w:hAnsi="Times New Roman" w:cs="Times New Roman"/>
          <w:sz w:val="24"/>
          <w:szCs w:val="24"/>
          <w:lang w:val="mk-MK"/>
        </w:rPr>
        <w:t>има</w:t>
      </w:r>
      <w:r w:rsidR="0025702F">
        <w:rPr>
          <w:rFonts w:ascii="Times New Roman" w:hAnsi="Times New Roman" w:cs="Times New Roman"/>
          <w:sz w:val="24"/>
          <w:szCs w:val="24"/>
          <w:lang w:val="mk-MK"/>
        </w:rPr>
        <w:t>а</w:t>
      </w:r>
      <w:r w:rsidR="0025702F" w:rsidRPr="00AB0A77">
        <w:rPr>
          <w:rFonts w:ascii="Times New Roman" w:hAnsi="Times New Roman" w:cs="Times New Roman"/>
          <w:sz w:val="24"/>
          <w:szCs w:val="24"/>
          <w:lang w:val="mk-MK"/>
        </w:rPr>
        <w:t xml:space="preserve"> </w:t>
      </w:r>
      <w:r w:rsidR="00BD40DC" w:rsidRPr="00AB0A77">
        <w:rPr>
          <w:rFonts w:ascii="Times New Roman" w:hAnsi="Times New Roman" w:cs="Times New Roman"/>
          <w:sz w:val="24"/>
          <w:szCs w:val="24"/>
          <w:lang w:val="mk-MK"/>
        </w:rPr>
        <w:t>тешко воспаление (табела 6).</w:t>
      </w:r>
    </w:p>
    <w:p w14:paraId="5F17DFA3" w14:textId="5B7BC4AA" w:rsidR="00BE2B95" w:rsidRPr="00AB0A77" w:rsidRDefault="00BD40DC" w:rsidP="00550D96">
      <w:pPr>
        <w:jc w:val="both"/>
        <w:rPr>
          <w:rFonts w:ascii="Times New Roman" w:hAnsi="Times New Roman" w:cs="Times New Roman"/>
          <w:sz w:val="24"/>
          <w:szCs w:val="24"/>
          <w:lang w:val="mk-MK"/>
        </w:rPr>
      </w:pPr>
      <w:r w:rsidRPr="00AB0A77">
        <w:rPr>
          <w:rFonts w:ascii="Times New Roman" w:hAnsi="Times New Roman" w:cs="Times New Roman"/>
          <w:sz w:val="24"/>
          <w:szCs w:val="24"/>
          <w:lang w:val="mk-MK"/>
        </w:rPr>
        <w:t>Од вкупно 15 пациенти</w:t>
      </w:r>
      <w:r w:rsidR="0025702F">
        <w:rPr>
          <w:rFonts w:ascii="Times New Roman" w:hAnsi="Times New Roman" w:cs="Times New Roman"/>
          <w:sz w:val="24"/>
          <w:szCs w:val="24"/>
          <w:lang w:val="mk-MK"/>
        </w:rPr>
        <w:t>,</w:t>
      </w:r>
      <w:r w:rsidRPr="00AB0A77">
        <w:rPr>
          <w:rFonts w:ascii="Times New Roman" w:hAnsi="Times New Roman" w:cs="Times New Roman"/>
          <w:sz w:val="24"/>
          <w:szCs w:val="24"/>
          <w:lang w:val="mk-MK"/>
        </w:rPr>
        <w:t xml:space="preserve"> по спроведениот третман</w:t>
      </w:r>
      <w:r w:rsidR="0025702F">
        <w:rPr>
          <w:rFonts w:ascii="Times New Roman" w:hAnsi="Times New Roman" w:cs="Times New Roman"/>
          <w:sz w:val="24"/>
          <w:szCs w:val="24"/>
          <w:lang w:val="mk-MK"/>
        </w:rPr>
        <w:t>,</w:t>
      </w:r>
      <w:r w:rsidRPr="00AB0A77">
        <w:rPr>
          <w:rFonts w:ascii="Times New Roman" w:hAnsi="Times New Roman" w:cs="Times New Roman"/>
          <w:sz w:val="24"/>
          <w:szCs w:val="24"/>
          <w:lang w:val="mk-MK"/>
        </w:rPr>
        <w:t xml:space="preserve"> 1 (6,7</w:t>
      </w:r>
      <w:r w:rsidR="0025702F">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 нема</w:t>
      </w:r>
      <w:r w:rsidR="0025702F">
        <w:rPr>
          <w:rFonts w:ascii="Times New Roman" w:hAnsi="Times New Roman" w:cs="Times New Roman"/>
          <w:sz w:val="24"/>
          <w:szCs w:val="24"/>
          <w:lang w:val="mk-MK"/>
        </w:rPr>
        <w:t>ше</w:t>
      </w:r>
      <w:r w:rsidRPr="00AB0A77">
        <w:rPr>
          <w:rFonts w:ascii="Times New Roman" w:hAnsi="Times New Roman" w:cs="Times New Roman"/>
          <w:sz w:val="24"/>
          <w:szCs w:val="24"/>
          <w:lang w:val="mk-MK"/>
        </w:rPr>
        <w:t xml:space="preserve"> воспаление, 8 (53,3</w:t>
      </w:r>
      <w:r w:rsidR="0025702F">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 xml:space="preserve">%) </w:t>
      </w:r>
      <w:r w:rsidR="0025702F" w:rsidRPr="00AB0A77">
        <w:rPr>
          <w:rFonts w:ascii="Times New Roman" w:hAnsi="Times New Roman" w:cs="Times New Roman"/>
          <w:sz w:val="24"/>
          <w:szCs w:val="24"/>
          <w:lang w:val="mk-MK"/>
        </w:rPr>
        <w:t>има</w:t>
      </w:r>
      <w:r w:rsidR="0025702F">
        <w:rPr>
          <w:rFonts w:ascii="Times New Roman" w:hAnsi="Times New Roman" w:cs="Times New Roman"/>
          <w:sz w:val="24"/>
          <w:szCs w:val="24"/>
          <w:lang w:val="mk-MK"/>
        </w:rPr>
        <w:t>а</w:t>
      </w:r>
      <w:r w:rsidR="0025702F" w:rsidRPr="00AB0A77">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благо воспаление, 5 (33,3</w:t>
      </w:r>
      <w:r w:rsidR="0025702F">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 xml:space="preserve">%) </w:t>
      </w:r>
      <w:r w:rsidR="0025702F" w:rsidRPr="00AB0A77">
        <w:rPr>
          <w:rFonts w:ascii="Times New Roman" w:hAnsi="Times New Roman" w:cs="Times New Roman"/>
          <w:sz w:val="24"/>
          <w:szCs w:val="24"/>
          <w:lang w:val="mk-MK"/>
        </w:rPr>
        <w:t>има</w:t>
      </w:r>
      <w:r w:rsidR="0025702F">
        <w:rPr>
          <w:rFonts w:ascii="Times New Roman" w:hAnsi="Times New Roman" w:cs="Times New Roman"/>
          <w:sz w:val="24"/>
          <w:szCs w:val="24"/>
          <w:lang w:val="mk-MK"/>
        </w:rPr>
        <w:t>а</w:t>
      </w:r>
      <w:r w:rsidR="0025702F" w:rsidRPr="00AB0A77">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умерено воспаление и 1 (6,7</w:t>
      </w:r>
      <w:r w:rsidR="0025702F">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 има</w:t>
      </w:r>
      <w:r w:rsidR="0025702F">
        <w:rPr>
          <w:rFonts w:ascii="Times New Roman" w:hAnsi="Times New Roman" w:cs="Times New Roman"/>
          <w:sz w:val="24"/>
          <w:szCs w:val="24"/>
          <w:lang w:val="mk-MK"/>
        </w:rPr>
        <w:t>ше</w:t>
      </w:r>
      <w:r w:rsidRPr="00AB0A77">
        <w:rPr>
          <w:rFonts w:ascii="Times New Roman" w:hAnsi="Times New Roman" w:cs="Times New Roman"/>
          <w:sz w:val="24"/>
          <w:szCs w:val="24"/>
          <w:lang w:val="mk-MK"/>
        </w:rPr>
        <w:t xml:space="preserve"> тешко воспаление (</w:t>
      </w:r>
      <w:r w:rsidR="00BE2B95" w:rsidRPr="00AB0A77">
        <w:rPr>
          <w:rFonts w:ascii="Times New Roman" w:hAnsi="Times New Roman" w:cs="Times New Roman"/>
          <w:sz w:val="24"/>
          <w:szCs w:val="24"/>
          <w:lang w:val="mk-MK"/>
        </w:rPr>
        <w:t xml:space="preserve">табела 6.2). </w:t>
      </w:r>
    </w:p>
    <w:p w14:paraId="2A809073" w14:textId="19558D9F" w:rsidR="007A3FA5" w:rsidRPr="00AB0A77" w:rsidRDefault="008022C2" w:rsidP="00550D96">
      <w:pPr>
        <w:jc w:val="both"/>
        <w:rPr>
          <w:rFonts w:ascii="Times New Roman" w:hAnsi="Times New Roman" w:cs="Times New Roman"/>
          <w:sz w:val="24"/>
          <w:szCs w:val="24"/>
          <w:lang w:val="mk-MK"/>
        </w:rPr>
      </w:pPr>
      <w:r w:rsidRPr="00AB0A77">
        <w:rPr>
          <w:rFonts w:ascii="Times New Roman" w:hAnsi="Times New Roman" w:cs="Times New Roman"/>
          <w:sz w:val="24"/>
          <w:szCs w:val="24"/>
          <w:lang w:val="mk-MK"/>
        </w:rPr>
        <w:t xml:space="preserve">Вредноста на индексот на крварење по спроведениот третман </w:t>
      </w:r>
      <w:r w:rsidR="0025702F">
        <w:rPr>
          <w:rFonts w:ascii="Times New Roman" w:hAnsi="Times New Roman" w:cs="Times New Roman"/>
          <w:sz w:val="24"/>
          <w:szCs w:val="24"/>
          <w:lang w:val="mk-MK"/>
        </w:rPr>
        <w:t xml:space="preserve">беше </w:t>
      </w:r>
      <w:r w:rsidR="0025702F" w:rsidRPr="00AB0A77">
        <w:rPr>
          <w:rFonts w:ascii="Times New Roman" w:hAnsi="Times New Roman" w:cs="Times New Roman"/>
          <w:sz w:val="24"/>
          <w:szCs w:val="24"/>
          <w:lang w:val="mk-MK"/>
        </w:rPr>
        <w:t>знач</w:t>
      </w:r>
      <w:r w:rsidR="0025702F">
        <w:rPr>
          <w:rFonts w:ascii="Times New Roman" w:hAnsi="Times New Roman" w:cs="Times New Roman"/>
          <w:sz w:val="24"/>
          <w:szCs w:val="24"/>
          <w:lang w:val="mk-MK"/>
        </w:rPr>
        <w:t>ител</w:t>
      </w:r>
      <w:r w:rsidR="0025702F" w:rsidRPr="00AB0A77">
        <w:rPr>
          <w:rFonts w:ascii="Times New Roman" w:hAnsi="Times New Roman" w:cs="Times New Roman"/>
          <w:sz w:val="24"/>
          <w:szCs w:val="24"/>
          <w:lang w:val="mk-MK"/>
        </w:rPr>
        <w:t xml:space="preserve">но </w:t>
      </w:r>
      <w:r w:rsidRPr="00AB0A77">
        <w:rPr>
          <w:rFonts w:ascii="Times New Roman" w:hAnsi="Times New Roman" w:cs="Times New Roman"/>
          <w:sz w:val="24"/>
          <w:szCs w:val="24"/>
          <w:lang w:val="mk-MK"/>
        </w:rPr>
        <w:t xml:space="preserve">помала од вредноста на истиот испитуван индекс пред спроведениот третман. </w:t>
      </w:r>
      <w:r w:rsidR="00BE2B95" w:rsidRPr="00AB0A77">
        <w:rPr>
          <w:rFonts w:ascii="Times New Roman" w:hAnsi="Times New Roman" w:cs="Times New Roman"/>
          <w:sz w:val="24"/>
          <w:szCs w:val="24"/>
          <w:lang w:val="mk-MK"/>
        </w:rPr>
        <w:t xml:space="preserve">Дескриптивната статистика на индексот на крварење по </w:t>
      </w:r>
      <w:r w:rsidR="00BE2B95" w:rsidRPr="008212B2">
        <w:rPr>
          <w:rFonts w:ascii="Times New Roman" w:hAnsi="Times New Roman" w:cs="Times New Roman"/>
          <w:sz w:val="24"/>
          <w:szCs w:val="24"/>
          <w:lang w:val="mk-MK"/>
        </w:rPr>
        <w:t>Loe-Sillnes</w:t>
      </w:r>
      <w:r w:rsidR="00BE2B95" w:rsidRPr="00AB0A77">
        <w:rPr>
          <w:rFonts w:ascii="Times New Roman" w:hAnsi="Times New Roman" w:cs="Times New Roman"/>
          <w:sz w:val="24"/>
          <w:szCs w:val="24"/>
          <w:lang w:val="mk-MK"/>
        </w:rPr>
        <w:t xml:space="preserve"> пред и по спроведениот конвенционален третман кај првата група испитаници (непушачи) </w:t>
      </w:r>
      <w:r w:rsidRPr="00AB0A77">
        <w:rPr>
          <w:rFonts w:ascii="Times New Roman" w:hAnsi="Times New Roman" w:cs="Times New Roman"/>
          <w:sz w:val="24"/>
          <w:szCs w:val="24"/>
          <w:lang w:val="mk-MK"/>
        </w:rPr>
        <w:t xml:space="preserve">е статистички </w:t>
      </w:r>
      <w:r w:rsidR="0025702F">
        <w:rPr>
          <w:rFonts w:ascii="Times New Roman" w:hAnsi="Times New Roman" w:cs="Times New Roman"/>
          <w:sz w:val="24"/>
          <w:szCs w:val="24"/>
          <w:lang w:val="mk-MK"/>
        </w:rPr>
        <w:t>значител</w:t>
      </w:r>
      <w:r w:rsidR="0025702F" w:rsidRPr="00AB0A77">
        <w:rPr>
          <w:rFonts w:ascii="Times New Roman" w:hAnsi="Times New Roman" w:cs="Times New Roman"/>
          <w:sz w:val="24"/>
          <w:szCs w:val="24"/>
          <w:lang w:val="mk-MK"/>
        </w:rPr>
        <w:t xml:space="preserve">на </w:t>
      </w:r>
      <w:r w:rsidRPr="00AB0A77">
        <w:rPr>
          <w:rFonts w:ascii="Times New Roman" w:hAnsi="Times New Roman" w:cs="Times New Roman"/>
          <w:sz w:val="24"/>
          <w:szCs w:val="24"/>
          <w:lang w:val="mk-MK"/>
        </w:rPr>
        <w:t xml:space="preserve">за </w:t>
      </w:r>
      <w:r w:rsidRPr="008212B2">
        <w:rPr>
          <w:rFonts w:ascii="Times New Roman" w:hAnsi="Times New Roman" w:cs="Times New Roman"/>
          <w:sz w:val="24"/>
          <w:szCs w:val="24"/>
          <w:lang w:val="mk-MK"/>
        </w:rPr>
        <w:t>p</w:t>
      </w:r>
      <w:r w:rsidR="0025702F">
        <w:rPr>
          <w:rFonts w:ascii="Times New Roman" w:hAnsi="Times New Roman" w:cs="Times New Roman"/>
          <w:sz w:val="24"/>
          <w:szCs w:val="24"/>
          <w:lang w:val="mk-MK"/>
        </w:rPr>
        <w:t xml:space="preserve"> </w:t>
      </w:r>
      <w:r w:rsidRPr="008212B2">
        <w:rPr>
          <w:rFonts w:ascii="Times New Roman" w:hAnsi="Times New Roman" w:cs="Times New Roman"/>
          <w:sz w:val="24"/>
          <w:szCs w:val="24"/>
          <w:lang w:val="mk-MK"/>
        </w:rPr>
        <w:t>&lt;</w:t>
      </w:r>
      <w:r w:rsidR="0025702F">
        <w:rPr>
          <w:rFonts w:ascii="Times New Roman" w:hAnsi="Times New Roman" w:cs="Times New Roman"/>
          <w:sz w:val="24"/>
          <w:szCs w:val="24"/>
          <w:lang w:val="mk-MK"/>
        </w:rPr>
        <w:t xml:space="preserve"> </w:t>
      </w:r>
      <w:r w:rsidRPr="008212B2">
        <w:rPr>
          <w:rFonts w:ascii="Times New Roman" w:hAnsi="Times New Roman" w:cs="Times New Roman"/>
          <w:sz w:val="24"/>
          <w:szCs w:val="24"/>
          <w:lang w:val="mk-MK"/>
        </w:rPr>
        <w:t xml:space="preserve">0,01 </w:t>
      </w:r>
      <w:r w:rsidRPr="00AB0A77">
        <w:rPr>
          <w:rFonts w:ascii="Times New Roman" w:hAnsi="Times New Roman" w:cs="Times New Roman"/>
          <w:sz w:val="24"/>
          <w:szCs w:val="24"/>
          <w:lang w:val="mk-MK"/>
        </w:rPr>
        <w:t>(графикон 6 и табела 7.2)</w:t>
      </w:r>
      <w:r w:rsidR="007A3FA5" w:rsidRPr="00AB0A77">
        <w:rPr>
          <w:rFonts w:ascii="Times New Roman" w:hAnsi="Times New Roman" w:cs="Times New Roman"/>
          <w:sz w:val="24"/>
          <w:szCs w:val="24"/>
          <w:lang w:val="mk-MK"/>
        </w:rPr>
        <w:t xml:space="preserve">. </w:t>
      </w:r>
    </w:p>
    <w:p w14:paraId="179AD649" w14:textId="7DFDBB23" w:rsidR="00B660AB" w:rsidRPr="00AB0A77" w:rsidRDefault="007A3FA5" w:rsidP="00550D96">
      <w:pPr>
        <w:jc w:val="both"/>
        <w:rPr>
          <w:rFonts w:ascii="Times New Roman" w:hAnsi="Times New Roman" w:cs="Times New Roman"/>
          <w:sz w:val="24"/>
          <w:szCs w:val="24"/>
          <w:lang w:val="mk-MK"/>
        </w:rPr>
      </w:pPr>
      <w:r w:rsidRPr="00AB0A77">
        <w:rPr>
          <w:rFonts w:ascii="Times New Roman" w:hAnsi="Times New Roman" w:cs="Times New Roman"/>
          <w:sz w:val="24"/>
          <w:szCs w:val="24"/>
          <w:lang w:val="mk-MK"/>
        </w:rPr>
        <w:t xml:space="preserve">Резултатите кои ги добивме од клиничките испитувања кај првата група испитаници упатуваат на фактот дека спроведениот конвенционален пародонтален третман доведува до значително подобрување на клиничката слика на пародонталната болест, која </w:t>
      </w:r>
      <w:r w:rsidR="0025702F">
        <w:rPr>
          <w:rFonts w:ascii="Times New Roman" w:hAnsi="Times New Roman" w:cs="Times New Roman"/>
          <w:sz w:val="24"/>
          <w:szCs w:val="24"/>
          <w:lang w:val="mk-MK"/>
        </w:rPr>
        <w:t>цениме</w:t>
      </w:r>
      <w:r w:rsidR="0025702F" w:rsidRPr="00AB0A77">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 xml:space="preserve">дека се должи на намалувањето на квантумот на пародонтогените микроорганизми </w:t>
      </w:r>
      <w:r w:rsidR="0025702F">
        <w:rPr>
          <w:rFonts w:ascii="Times New Roman" w:hAnsi="Times New Roman" w:cs="Times New Roman"/>
          <w:sz w:val="24"/>
          <w:szCs w:val="24"/>
          <w:lang w:val="mk-MK"/>
        </w:rPr>
        <w:t>што</w:t>
      </w:r>
      <w:r w:rsidR="0025702F" w:rsidRPr="00AB0A77">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 xml:space="preserve">се најодговорни за воспалителните промени во гингивата. </w:t>
      </w:r>
      <w:r w:rsidR="00D50756" w:rsidRPr="00AB0A77">
        <w:rPr>
          <w:rFonts w:ascii="Times New Roman" w:hAnsi="Times New Roman" w:cs="Times New Roman"/>
          <w:sz w:val="24"/>
          <w:szCs w:val="24"/>
          <w:lang w:val="mk-MK"/>
        </w:rPr>
        <w:t xml:space="preserve">Ваквите резултати ги поврзуваме со </w:t>
      </w:r>
      <w:r w:rsidR="00ED3F46" w:rsidRPr="00AB0A77">
        <w:rPr>
          <w:rFonts w:ascii="Times New Roman" w:hAnsi="Times New Roman" w:cs="Times New Roman"/>
          <w:sz w:val="24"/>
          <w:szCs w:val="24"/>
          <w:lang w:val="mk-MK"/>
        </w:rPr>
        <w:t xml:space="preserve">отстранувањето на локалните иритирачки фактори (дентален плак, забен камен, субгингивални конкременти и др.), како и со антимикробниот и антисептичниот ефект на применетите антисептични средства со кои се вршеше длабоко </w:t>
      </w:r>
      <w:r w:rsidR="0084351B">
        <w:rPr>
          <w:rFonts w:ascii="Times New Roman" w:hAnsi="Times New Roman" w:cs="Times New Roman"/>
          <w:sz w:val="24"/>
          <w:szCs w:val="24"/>
          <w:lang w:val="mk-MK"/>
        </w:rPr>
        <w:t>плакне</w:t>
      </w:r>
      <w:r w:rsidR="0084351B" w:rsidRPr="00AB0A77">
        <w:rPr>
          <w:rFonts w:ascii="Times New Roman" w:hAnsi="Times New Roman" w:cs="Times New Roman"/>
          <w:sz w:val="24"/>
          <w:szCs w:val="24"/>
          <w:lang w:val="mk-MK"/>
        </w:rPr>
        <w:t xml:space="preserve">ње </w:t>
      </w:r>
      <w:r w:rsidR="00ED3F46" w:rsidRPr="00AB0A77">
        <w:rPr>
          <w:rFonts w:ascii="Times New Roman" w:hAnsi="Times New Roman" w:cs="Times New Roman"/>
          <w:sz w:val="24"/>
          <w:szCs w:val="24"/>
          <w:lang w:val="mk-MK"/>
        </w:rPr>
        <w:t xml:space="preserve">на пародонталните џебови по завршената механичка обработка. </w:t>
      </w:r>
      <w:r w:rsidR="00B660AB" w:rsidRPr="00AB0A77">
        <w:rPr>
          <w:rFonts w:ascii="Times New Roman" w:hAnsi="Times New Roman" w:cs="Times New Roman"/>
          <w:sz w:val="24"/>
          <w:szCs w:val="24"/>
          <w:lang w:val="mk-MK"/>
        </w:rPr>
        <w:t>Овие наши резултати се во согласност со резултатите на други автори</w:t>
      </w:r>
      <w:r w:rsidR="0084351B">
        <w:rPr>
          <w:rFonts w:ascii="Times New Roman" w:hAnsi="Times New Roman" w:cs="Times New Roman"/>
          <w:sz w:val="24"/>
          <w:szCs w:val="24"/>
          <w:lang w:val="mk-MK"/>
        </w:rPr>
        <w:t>.</w:t>
      </w:r>
      <w:r w:rsidR="00B660AB" w:rsidRPr="00AB0A77">
        <w:rPr>
          <w:rFonts w:ascii="Times New Roman" w:hAnsi="Times New Roman" w:cs="Times New Roman"/>
          <w:sz w:val="24"/>
          <w:szCs w:val="24"/>
          <w:lang w:val="mk-MK"/>
        </w:rPr>
        <w:t xml:space="preserve"> (</w:t>
      </w:r>
      <w:r w:rsidR="00CE6FE1" w:rsidRPr="008212B2">
        <w:rPr>
          <w:rFonts w:ascii="Times New Roman" w:hAnsi="Times New Roman" w:cs="Times New Roman"/>
          <w:sz w:val="24"/>
          <w:szCs w:val="24"/>
          <w:lang w:val="mk-MK"/>
        </w:rPr>
        <w:t>84</w:t>
      </w:r>
      <w:r w:rsidR="00B660AB" w:rsidRPr="00AB0A77">
        <w:rPr>
          <w:rFonts w:ascii="Times New Roman" w:hAnsi="Times New Roman" w:cs="Times New Roman"/>
          <w:sz w:val="24"/>
          <w:szCs w:val="24"/>
          <w:lang w:val="mk-MK"/>
        </w:rPr>
        <w:t>)</w:t>
      </w:r>
    </w:p>
    <w:p w14:paraId="6FED5073" w14:textId="3B79DD3F" w:rsidR="0008752D" w:rsidRPr="00AB0A77" w:rsidRDefault="00B660AB" w:rsidP="00550D96">
      <w:pPr>
        <w:jc w:val="both"/>
        <w:rPr>
          <w:rFonts w:ascii="Times New Roman" w:hAnsi="Times New Roman" w:cs="Times New Roman"/>
          <w:sz w:val="24"/>
          <w:szCs w:val="24"/>
          <w:lang w:val="mk-MK"/>
        </w:rPr>
      </w:pPr>
      <w:r w:rsidRPr="00AB0A77">
        <w:rPr>
          <w:rFonts w:ascii="Times New Roman" w:hAnsi="Times New Roman" w:cs="Times New Roman"/>
          <w:sz w:val="24"/>
          <w:szCs w:val="24"/>
          <w:lang w:val="mk-MK"/>
        </w:rPr>
        <w:t>Микробиолошките наоди од спроведените микробиолошки испитувања пред (</w:t>
      </w:r>
      <w:r w:rsidRPr="008212B2">
        <w:rPr>
          <w:rFonts w:ascii="Times New Roman" w:hAnsi="Times New Roman" w:cs="Times New Roman"/>
          <w:sz w:val="24"/>
          <w:szCs w:val="24"/>
          <w:lang w:val="mk-MK"/>
        </w:rPr>
        <w:t>MRB</w:t>
      </w:r>
      <w:r w:rsidRPr="00AB0A77">
        <w:rPr>
          <w:rFonts w:ascii="Times New Roman" w:hAnsi="Times New Roman" w:cs="Times New Roman"/>
          <w:sz w:val="24"/>
          <w:szCs w:val="24"/>
          <w:lang w:val="mk-MK"/>
        </w:rPr>
        <w:t>) и по (</w:t>
      </w:r>
      <w:r w:rsidRPr="008212B2">
        <w:rPr>
          <w:rFonts w:ascii="Times New Roman" w:hAnsi="Times New Roman" w:cs="Times New Roman"/>
          <w:sz w:val="24"/>
          <w:szCs w:val="24"/>
          <w:lang w:val="mk-MK"/>
        </w:rPr>
        <w:t>MRA</w:t>
      </w:r>
      <w:r w:rsidRPr="00AB0A77">
        <w:rPr>
          <w:rFonts w:ascii="Times New Roman" w:hAnsi="Times New Roman" w:cs="Times New Roman"/>
          <w:sz w:val="24"/>
          <w:szCs w:val="24"/>
          <w:lang w:val="mk-MK"/>
        </w:rPr>
        <w:t>)</w:t>
      </w:r>
      <w:r w:rsidRPr="008212B2">
        <w:rPr>
          <w:rFonts w:ascii="Times New Roman" w:hAnsi="Times New Roman" w:cs="Times New Roman"/>
          <w:sz w:val="24"/>
          <w:szCs w:val="24"/>
          <w:lang w:val="mk-MK"/>
        </w:rPr>
        <w:t xml:space="preserve"> </w:t>
      </w:r>
      <w:r w:rsidR="006E244C" w:rsidRPr="00AB0A77">
        <w:rPr>
          <w:rFonts w:ascii="Times New Roman" w:hAnsi="Times New Roman" w:cs="Times New Roman"/>
          <w:sz w:val="24"/>
          <w:szCs w:val="24"/>
          <w:lang w:val="mk-MK"/>
        </w:rPr>
        <w:t xml:space="preserve">спроведениот конвенционален третман кај првата група испитаници </w:t>
      </w:r>
      <w:r w:rsidR="0084351B">
        <w:rPr>
          <w:rFonts w:ascii="Times New Roman" w:hAnsi="Times New Roman" w:cs="Times New Roman"/>
          <w:sz w:val="24"/>
          <w:szCs w:val="24"/>
          <w:lang w:val="mk-MK"/>
        </w:rPr>
        <w:t xml:space="preserve">се </w:t>
      </w:r>
      <w:r w:rsidR="00565F69" w:rsidRPr="00AB0A77">
        <w:rPr>
          <w:rFonts w:ascii="Times New Roman" w:hAnsi="Times New Roman" w:cs="Times New Roman"/>
          <w:sz w:val="24"/>
          <w:szCs w:val="24"/>
          <w:lang w:val="mk-MK"/>
        </w:rPr>
        <w:t xml:space="preserve">прикажани </w:t>
      </w:r>
      <w:r w:rsidR="0084351B">
        <w:rPr>
          <w:rFonts w:ascii="Times New Roman" w:hAnsi="Times New Roman" w:cs="Times New Roman"/>
          <w:sz w:val="24"/>
          <w:szCs w:val="24"/>
          <w:lang w:val="mk-MK"/>
        </w:rPr>
        <w:t>во</w:t>
      </w:r>
      <w:r w:rsidR="00565F69" w:rsidRPr="00AB0A77">
        <w:rPr>
          <w:rFonts w:ascii="Times New Roman" w:hAnsi="Times New Roman" w:cs="Times New Roman"/>
          <w:sz w:val="24"/>
          <w:szCs w:val="24"/>
          <w:lang w:val="mk-MK"/>
        </w:rPr>
        <w:t xml:space="preserve"> табела 8. Сите 15 (100%) пациенти пред третманот </w:t>
      </w:r>
      <w:r w:rsidR="0084351B" w:rsidRPr="00AB0A77">
        <w:rPr>
          <w:rFonts w:ascii="Times New Roman" w:hAnsi="Times New Roman" w:cs="Times New Roman"/>
          <w:sz w:val="24"/>
          <w:szCs w:val="24"/>
          <w:lang w:val="mk-MK"/>
        </w:rPr>
        <w:t>има</w:t>
      </w:r>
      <w:r w:rsidR="0084351B">
        <w:rPr>
          <w:rFonts w:ascii="Times New Roman" w:hAnsi="Times New Roman" w:cs="Times New Roman"/>
          <w:sz w:val="24"/>
          <w:szCs w:val="24"/>
          <w:lang w:val="mk-MK"/>
        </w:rPr>
        <w:t>а</w:t>
      </w:r>
      <w:r w:rsidR="0084351B" w:rsidRPr="00AB0A77">
        <w:rPr>
          <w:rFonts w:ascii="Times New Roman" w:hAnsi="Times New Roman" w:cs="Times New Roman"/>
          <w:sz w:val="24"/>
          <w:szCs w:val="24"/>
          <w:lang w:val="mk-MK"/>
        </w:rPr>
        <w:t xml:space="preserve"> </w:t>
      </w:r>
      <w:r w:rsidR="00565F69" w:rsidRPr="00AB0A77">
        <w:rPr>
          <w:rFonts w:ascii="Times New Roman" w:hAnsi="Times New Roman" w:cs="Times New Roman"/>
          <w:sz w:val="24"/>
          <w:szCs w:val="24"/>
          <w:lang w:val="mk-MK"/>
        </w:rPr>
        <w:t>позитивен микробиолошки наод. По спроведениот третман</w:t>
      </w:r>
      <w:r w:rsidR="0084351B">
        <w:rPr>
          <w:rFonts w:ascii="Times New Roman" w:hAnsi="Times New Roman" w:cs="Times New Roman"/>
          <w:sz w:val="24"/>
          <w:szCs w:val="24"/>
          <w:lang w:val="mk-MK"/>
        </w:rPr>
        <w:t>,</w:t>
      </w:r>
      <w:r w:rsidR="00565F69" w:rsidRPr="00AB0A77">
        <w:rPr>
          <w:rFonts w:ascii="Times New Roman" w:hAnsi="Times New Roman" w:cs="Times New Roman"/>
          <w:sz w:val="24"/>
          <w:szCs w:val="24"/>
          <w:lang w:val="mk-MK"/>
        </w:rPr>
        <w:t xml:space="preserve"> од вкупно 15 пациенти 4 (26,7</w:t>
      </w:r>
      <w:r w:rsidR="0084351B">
        <w:rPr>
          <w:rFonts w:ascii="Times New Roman" w:hAnsi="Times New Roman" w:cs="Times New Roman"/>
          <w:sz w:val="24"/>
          <w:szCs w:val="24"/>
          <w:lang w:val="mk-MK"/>
        </w:rPr>
        <w:t xml:space="preserve"> </w:t>
      </w:r>
      <w:r w:rsidR="00565F69" w:rsidRPr="00AB0A77">
        <w:rPr>
          <w:rFonts w:ascii="Times New Roman" w:hAnsi="Times New Roman" w:cs="Times New Roman"/>
          <w:sz w:val="24"/>
          <w:szCs w:val="24"/>
          <w:lang w:val="mk-MK"/>
        </w:rPr>
        <w:t xml:space="preserve">%) </w:t>
      </w:r>
      <w:r w:rsidR="0084351B" w:rsidRPr="00AB0A77">
        <w:rPr>
          <w:rFonts w:ascii="Times New Roman" w:hAnsi="Times New Roman" w:cs="Times New Roman"/>
          <w:sz w:val="24"/>
          <w:szCs w:val="24"/>
          <w:lang w:val="mk-MK"/>
        </w:rPr>
        <w:t>има</w:t>
      </w:r>
      <w:r w:rsidR="0084351B">
        <w:rPr>
          <w:rFonts w:ascii="Times New Roman" w:hAnsi="Times New Roman" w:cs="Times New Roman"/>
          <w:sz w:val="24"/>
          <w:szCs w:val="24"/>
          <w:lang w:val="mk-MK"/>
        </w:rPr>
        <w:t>а</w:t>
      </w:r>
      <w:r w:rsidR="0084351B" w:rsidRPr="00AB0A77">
        <w:rPr>
          <w:rFonts w:ascii="Times New Roman" w:hAnsi="Times New Roman" w:cs="Times New Roman"/>
          <w:sz w:val="24"/>
          <w:szCs w:val="24"/>
          <w:lang w:val="mk-MK"/>
        </w:rPr>
        <w:t xml:space="preserve"> </w:t>
      </w:r>
      <w:r w:rsidR="00565F69" w:rsidRPr="00AB0A77">
        <w:rPr>
          <w:rFonts w:ascii="Times New Roman" w:hAnsi="Times New Roman" w:cs="Times New Roman"/>
          <w:sz w:val="24"/>
          <w:szCs w:val="24"/>
          <w:lang w:val="mk-MK"/>
        </w:rPr>
        <w:t>негативен микробиолошки наод, а 11 (73,3</w:t>
      </w:r>
      <w:r w:rsidR="0084351B">
        <w:rPr>
          <w:rFonts w:ascii="Times New Roman" w:hAnsi="Times New Roman" w:cs="Times New Roman"/>
          <w:sz w:val="24"/>
          <w:szCs w:val="24"/>
          <w:lang w:val="mk-MK"/>
        </w:rPr>
        <w:t xml:space="preserve"> </w:t>
      </w:r>
      <w:r w:rsidR="00565F69" w:rsidRPr="00AB0A77">
        <w:rPr>
          <w:rFonts w:ascii="Times New Roman" w:hAnsi="Times New Roman" w:cs="Times New Roman"/>
          <w:sz w:val="24"/>
          <w:szCs w:val="24"/>
          <w:lang w:val="mk-MK"/>
        </w:rPr>
        <w:t xml:space="preserve">%) </w:t>
      </w:r>
      <w:r w:rsidR="0084351B" w:rsidRPr="00AB0A77">
        <w:rPr>
          <w:rFonts w:ascii="Times New Roman" w:hAnsi="Times New Roman" w:cs="Times New Roman"/>
          <w:sz w:val="24"/>
          <w:szCs w:val="24"/>
          <w:lang w:val="mk-MK"/>
        </w:rPr>
        <w:t>има</w:t>
      </w:r>
      <w:r w:rsidR="0084351B">
        <w:rPr>
          <w:rFonts w:ascii="Times New Roman" w:hAnsi="Times New Roman" w:cs="Times New Roman"/>
          <w:sz w:val="24"/>
          <w:szCs w:val="24"/>
          <w:lang w:val="mk-MK"/>
        </w:rPr>
        <w:t>а</w:t>
      </w:r>
      <w:r w:rsidR="0084351B" w:rsidRPr="00AB0A77">
        <w:rPr>
          <w:rFonts w:ascii="Times New Roman" w:hAnsi="Times New Roman" w:cs="Times New Roman"/>
          <w:sz w:val="24"/>
          <w:szCs w:val="24"/>
          <w:lang w:val="mk-MK"/>
        </w:rPr>
        <w:t xml:space="preserve"> </w:t>
      </w:r>
      <w:r w:rsidR="00565F69" w:rsidRPr="00AB0A77">
        <w:rPr>
          <w:rFonts w:ascii="Times New Roman" w:hAnsi="Times New Roman" w:cs="Times New Roman"/>
          <w:sz w:val="24"/>
          <w:szCs w:val="24"/>
          <w:lang w:val="mk-MK"/>
        </w:rPr>
        <w:t xml:space="preserve">позитивен микробиолошки наод. </w:t>
      </w:r>
      <w:r w:rsidR="00FC2C3F" w:rsidRPr="00AB0A77">
        <w:rPr>
          <w:rFonts w:ascii="Times New Roman" w:hAnsi="Times New Roman" w:cs="Times New Roman"/>
          <w:sz w:val="24"/>
          <w:szCs w:val="24"/>
          <w:lang w:val="mk-MK"/>
        </w:rPr>
        <w:t xml:space="preserve">Процентуалната разлика </w:t>
      </w:r>
      <w:r w:rsidR="00614EB6" w:rsidRPr="00AB0A77">
        <w:rPr>
          <w:rFonts w:ascii="Times New Roman" w:hAnsi="Times New Roman" w:cs="Times New Roman"/>
          <w:sz w:val="24"/>
          <w:szCs w:val="24"/>
          <w:lang w:val="mk-MK"/>
        </w:rPr>
        <w:t xml:space="preserve">која се регистрира во микробиолошкиот наод пред и по спроведениот конвенционален пародонтален третман кај испитуваните пациенти од првата група е статистички </w:t>
      </w:r>
      <w:r w:rsidR="0084351B">
        <w:rPr>
          <w:rFonts w:ascii="Times New Roman" w:hAnsi="Times New Roman" w:cs="Times New Roman"/>
          <w:sz w:val="24"/>
          <w:szCs w:val="24"/>
          <w:lang w:val="mk-MK"/>
        </w:rPr>
        <w:t>незначителна</w:t>
      </w:r>
      <w:r w:rsidR="00614EB6" w:rsidRPr="00AB0A77">
        <w:rPr>
          <w:rFonts w:ascii="Times New Roman" w:hAnsi="Times New Roman" w:cs="Times New Roman"/>
          <w:sz w:val="24"/>
          <w:szCs w:val="24"/>
          <w:lang w:val="mk-MK"/>
        </w:rPr>
        <w:t>. Ваквите резултати ги објаснуваме</w:t>
      </w:r>
      <w:r w:rsidR="006A6533" w:rsidRPr="00AB0A77">
        <w:rPr>
          <w:rFonts w:ascii="Times New Roman" w:hAnsi="Times New Roman" w:cs="Times New Roman"/>
          <w:sz w:val="24"/>
          <w:szCs w:val="24"/>
          <w:lang w:val="mk-MK"/>
        </w:rPr>
        <w:t xml:space="preserve"> со неможноста во целост да се </w:t>
      </w:r>
      <w:r w:rsidR="002D01F0" w:rsidRPr="00AB0A77">
        <w:rPr>
          <w:rFonts w:ascii="Times New Roman" w:hAnsi="Times New Roman" w:cs="Times New Roman"/>
          <w:sz w:val="24"/>
          <w:szCs w:val="24"/>
          <w:lang w:val="mk-MK"/>
        </w:rPr>
        <w:t>отстранат</w:t>
      </w:r>
      <w:r w:rsidR="006A6533" w:rsidRPr="00AB0A77">
        <w:rPr>
          <w:rFonts w:ascii="Times New Roman" w:hAnsi="Times New Roman" w:cs="Times New Roman"/>
          <w:sz w:val="24"/>
          <w:szCs w:val="24"/>
          <w:lang w:val="mk-MK"/>
        </w:rPr>
        <w:t xml:space="preserve"> со механичка киретажа субгингивалните патогени материи</w:t>
      </w:r>
      <w:r w:rsidR="0084351B">
        <w:rPr>
          <w:rFonts w:ascii="Times New Roman" w:hAnsi="Times New Roman" w:cs="Times New Roman"/>
          <w:sz w:val="24"/>
          <w:szCs w:val="24"/>
          <w:lang w:val="mk-MK"/>
        </w:rPr>
        <w:t>,</w:t>
      </w:r>
      <w:r w:rsidR="006A6533" w:rsidRPr="00AB0A77">
        <w:rPr>
          <w:rFonts w:ascii="Times New Roman" w:hAnsi="Times New Roman" w:cs="Times New Roman"/>
          <w:sz w:val="24"/>
          <w:szCs w:val="24"/>
          <w:lang w:val="mk-MK"/>
        </w:rPr>
        <w:t xml:space="preserve"> особено кај развиените форми на пародонталната болест, кои се карактеризираат со длабоки пародонтални џебови, коренски кавитети и фуркации.</w:t>
      </w:r>
      <w:r w:rsidR="00803512" w:rsidRPr="00AB0A77">
        <w:rPr>
          <w:rFonts w:ascii="Times New Roman" w:hAnsi="Times New Roman" w:cs="Times New Roman"/>
          <w:sz w:val="24"/>
          <w:szCs w:val="24"/>
          <w:lang w:val="mk-MK"/>
        </w:rPr>
        <w:t xml:space="preserve"> Ваквите наши резултати се совпаѓаат со оние на (</w:t>
      </w:r>
      <w:r w:rsidR="00CE6FE1" w:rsidRPr="008212B2">
        <w:rPr>
          <w:rFonts w:ascii="Times New Roman" w:hAnsi="Times New Roman" w:cs="Times New Roman"/>
          <w:sz w:val="24"/>
          <w:szCs w:val="24"/>
          <w:lang w:val="mk-MK"/>
        </w:rPr>
        <w:t>85</w:t>
      </w:r>
      <w:r w:rsidR="00803512" w:rsidRPr="00AB0A77">
        <w:rPr>
          <w:rFonts w:ascii="Times New Roman" w:hAnsi="Times New Roman" w:cs="Times New Roman"/>
          <w:sz w:val="24"/>
          <w:szCs w:val="24"/>
          <w:lang w:val="mk-MK"/>
        </w:rPr>
        <w:t>).</w:t>
      </w:r>
      <w:r w:rsidR="0008752D" w:rsidRPr="00AB0A77">
        <w:rPr>
          <w:rFonts w:ascii="Times New Roman" w:hAnsi="Times New Roman" w:cs="Times New Roman"/>
          <w:sz w:val="24"/>
          <w:szCs w:val="24"/>
          <w:lang w:val="mk-MK"/>
        </w:rPr>
        <w:t xml:space="preserve"> </w:t>
      </w:r>
    </w:p>
    <w:p w14:paraId="272E5065" w14:textId="627D8177" w:rsidR="00764E02" w:rsidRPr="00AB0A77" w:rsidRDefault="0084351B" w:rsidP="00550D96">
      <w:pPr>
        <w:jc w:val="both"/>
        <w:rPr>
          <w:rFonts w:ascii="Times New Roman" w:hAnsi="Times New Roman" w:cs="Times New Roman"/>
          <w:sz w:val="24"/>
          <w:szCs w:val="24"/>
          <w:lang w:val="mk-MK"/>
        </w:rPr>
      </w:pPr>
      <w:r>
        <w:rPr>
          <w:rFonts w:ascii="Times New Roman" w:hAnsi="Times New Roman" w:cs="Times New Roman"/>
          <w:sz w:val="24"/>
          <w:szCs w:val="24"/>
          <w:lang w:val="mk-MK"/>
        </w:rPr>
        <w:t>Т</w:t>
      </w:r>
      <w:r w:rsidR="0008752D" w:rsidRPr="00AB0A77">
        <w:rPr>
          <w:rFonts w:ascii="Times New Roman" w:hAnsi="Times New Roman" w:cs="Times New Roman"/>
          <w:sz w:val="24"/>
          <w:szCs w:val="24"/>
          <w:lang w:val="mk-MK"/>
        </w:rPr>
        <w:t xml:space="preserve">абелите и графиконите </w:t>
      </w:r>
      <w:r>
        <w:rPr>
          <w:rFonts w:ascii="Times New Roman" w:hAnsi="Times New Roman" w:cs="Times New Roman"/>
          <w:sz w:val="24"/>
          <w:szCs w:val="24"/>
          <w:lang w:val="mk-MK"/>
        </w:rPr>
        <w:t>што</w:t>
      </w:r>
      <w:r w:rsidRPr="00AB0A77">
        <w:rPr>
          <w:rFonts w:ascii="Times New Roman" w:hAnsi="Times New Roman" w:cs="Times New Roman"/>
          <w:sz w:val="24"/>
          <w:szCs w:val="24"/>
          <w:lang w:val="mk-MK"/>
        </w:rPr>
        <w:t xml:space="preserve"> </w:t>
      </w:r>
      <w:r w:rsidR="0008752D" w:rsidRPr="00AB0A77">
        <w:rPr>
          <w:rFonts w:ascii="Times New Roman" w:hAnsi="Times New Roman" w:cs="Times New Roman"/>
          <w:sz w:val="24"/>
          <w:szCs w:val="24"/>
          <w:lang w:val="mk-MK"/>
        </w:rPr>
        <w:t>следат</w:t>
      </w:r>
      <w:r w:rsidR="00764E02" w:rsidRPr="00AB0A77">
        <w:rPr>
          <w:rFonts w:ascii="Times New Roman" w:hAnsi="Times New Roman" w:cs="Times New Roman"/>
          <w:sz w:val="24"/>
          <w:szCs w:val="24"/>
          <w:lang w:val="mk-MK"/>
        </w:rPr>
        <w:t xml:space="preserve"> (табела 10; графикон 7; табела 11; графикон 8; табела 12; гр</w:t>
      </w:r>
      <w:r w:rsidR="00DA204E" w:rsidRPr="00AB0A77">
        <w:rPr>
          <w:rFonts w:ascii="Times New Roman" w:hAnsi="Times New Roman" w:cs="Times New Roman"/>
          <w:sz w:val="24"/>
          <w:szCs w:val="24"/>
          <w:lang w:val="mk-MK"/>
        </w:rPr>
        <w:t>а</w:t>
      </w:r>
      <w:r w:rsidR="00764E02" w:rsidRPr="00AB0A77">
        <w:rPr>
          <w:rFonts w:ascii="Times New Roman" w:hAnsi="Times New Roman" w:cs="Times New Roman"/>
          <w:sz w:val="24"/>
          <w:szCs w:val="24"/>
          <w:lang w:val="mk-MK"/>
        </w:rPr>
        <w:t xml:space="preserve">фикон 9; табела 13 и графикон 10) </w:t>
      </w:r>
      <w:r w:rsidR="0008752D" w:rsidRPr="00AB0A77">
        <w:rPr>
          <w:rFonts w:ascii="Times New Roman" w:hAnsi="Times New Roman" w:cs="Times New Roman"/>
          <w:sz w:val="24"/>
          <w:szCs w:val="24"/>
          <w:lang w:val="mk-MK"/>
        </w:rPr>
        <w:t>се однесуваат на демографските податоци на пациентите од втората испитувана група со</w:t>
      </w:r>
      <w:r>
        <w:rPr>
          <w:rFonts w:ascii="Times New Roman" w:hAnsi="Times New Roman" w:cs="Times New Roman"/>
          <w:sz w:val="24"/>
          <w:szCs w:val="24"/>
          <w:lang w:val="mk-MK"/>
        </w:rPr>
        <w:t>ставена од</w:t>
      </w:r>
      <w:r w:rsidR="0008752D" w:rsidRPr="00AB0A77">
        <w:rPr>
          <w:rFonts w:ascii="Times New Roman" w:hAnsi="Times New Roman" w:cs="Times New Roman"/>
          <w:sz w:val="24"/>
          <w:szCs w:val="24"/>
          <w:lang w:val="mk-MK"/>
        </w:rPr>
        <w:t xml:space="preserve"> 15 пациенти подложени на </w:t>
      </w:r>
      <w:r w:rsidR="0008752D" w:rsidRPr="00AB0A77">
        <w:rPr>
          <w:rFonts w:ascii="Times New Roman" w:hAnsi="Times New Roman" w:cs="Times New Roman"/>
          <w:sz w:val="24"/>
          <w:szCs w:val="24"/>
          <w:lang w:val="mk-MK"/>
        </w:rPr>
        <w:lastRenderedPageBreak/>
        <w:t>конвенционален нехиру</w:t>
      </w:r>
      <w:r>
        <w:rPr>
          <w:rFonts w:ascii="Times New Roman" w:hAnsi="Times New Roman" w:cs="Times New Roman"/>
          <w:sz w:val="24"/>
          <w:szCs w:val="24"/>
          <w:lang w:val="mk-MK"/>
        </w:rPr>
        <w:t>р</w:t>
      </w:r>
      <w:r w:rsidR="0008752D" w:rsidRPr="00AB0A77">
        <w:rPr>
          <w:rFonts w:ascii="Times New Roman" w:hAnsi="Times New Roman" w:cs="Times New Roman"/>
          <w:sz w:val="24"/>
          <w:szCs w:val="24"/>
          <w:lang w:val="mk-MK"/>
        </w:rPr>
        <w:t>шки пародонтален третман</w:t>
      </w:r>
      <w:r>
        <w:rPr>
          <w:rFonts w:ascii="Times New Roman" w:hAnsi="Times New Roman" w:cs="Times New Roman"/>
          <w:sz w:val="24"/>
          <w:szCs w:val="24"/>
          <w:lang w:val="mk-MK"/>
        </w:rPr>
        <w:t>,</w:t>
      </w:r>
      <w:r w:rsidR="0008752D" w:rsidRPr="00AB0A77">
        <w:rPr>
          <w:rFonts w:ascii="Times New Roman" w:hAnsi="Times New Roman" w:cs="Times New Roman"/>
          <w:sz w:val="24"/>
          <w:szCs w:val="24"/>
          <w:lang w:val="mk-MK"/>
        </w:rPr>
        <w:t xml:space="preserve"> дополнет со ласерска терапија (диоден ласер).</w:t>
      </w:r>
      <w:r w:rsidR="00764E02" w:rsidRPr="00AB0A77">
        <w:rPr>
          <w:rFonts w:ascii="Times New Roman" w:hAnsi="Times New Roman" w:cs="Times New Roman"/>
          <w:sz w:val="24"/>
          <w:szCs w:val="24"/>
          <w:lang w:val="mk-MK"/>
        </w:rPr>
        <w:t xml:space="preserve"> </w:t>
      </w:r>
      <w:r w:rsidR="0008752D" w:rsidRPr="00AB0A77">
        <w:rPr>
          <w:rFonts w:ascii="Times New Roman" w:hAnsi="Times New Roman" w:cs="Times New Roman"/>
          <w:sz w:val="24"/>
          <w:szCs w:val="24"/>
          <w:lang w:val="mk-MK"/>
        </w:rPr>
        <w:t xml:space="preserve"> </w:t>
      </w:r>
    </w:p>
    <w:p w14:paraId="3D9A91BC" w14:textId="7EA0F2FB" w:rsidR="007F0F79" w:rsidRPr="00AB0A77" w:rsidRDefault="00764E02" w:rsidP="00550D96">
      <w:pPr>
        <w:jc w:val="both"/>
        <w:rPr>
          <w:rFonts w:ascii="Times New Roman" w:hAnsi="Times New Roman" w:cs="Times New Roman"/>
          <w:sz w:val="24"/>
          <w:szCs w:val="24"/>
          <w:lang w:val="mk-MK"/>
        </w:rPr>
      </w:pPr>
      <w:r w:rsidRPr="00AB0A77">
        <w:rPr>
          <w:rFonts w:ascii="Times New Roman" w:hAnsi="Times New Roman" w:cs="Times New Roman"/>
          <w:sz w:val="24"/>
          <w:szCs w:val="24"/>
          <w:lang w:val="mk-MK"/>
        </w:rPr>
        <w:t xml:space="preserve">Резултатите прикажани </w:t>
      </w:r>
      <w:r w:rsidR="0084351B">
        <w:rPr>
          <w:rFonts w:ascii="Times New Roman" w:hAnsi="Times New Roman" w:cs="Times New Roman"/>
          <w:sz w:val="24"/>
          <w:szCs w:val="24"/>
          <w:lang w:val="mk-MK"/>
        </w:rPr>
        <w:t>во</w:t>
      </w:r>
      <w:r w:rsidR="0084351B" w:rsidRPr="00AB0A77">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табела 10 и графикон 7 се однесуваат на полот на оваа испитувана група. Од вкупно 15 пациенти 9 (60</w:t>
      </w:r>
      <w:r w:rsidR="009A0127">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 xml:space="preserve">%) </w:t>
      </w:r>
      <w:r w:rsidR="009A0127" w:rsidRPr="00AB0A77">
        <w:rPr>
          <w:rFonts w:ascii="Times New Roman" w:hAnsi="Times New Roman" w:cs="Times New Roman"/>
          <w:sz w:val="24"/>
          <w:szCs w:val="24"/>
          <w:lang w:val="mk-MK"/>
        </w:rPr>
        <w:t>б</w:t>
      </w:r>
      <w:r w:rsidR="009A0127">
        <w:rPr>
          <w:rFonts w:ascii="Times New Roman" w:hAnsi="Times New Roman" w:cs="Times New Roman"/>
          <w:sz w:val="24"/>
          <w:szCs w:val="24"/>
          <w:lang w:val="mk-MK"/>
        </w:rPr>
        <w:t>еа</w:t>
      </w:r>
      <w:r w:rsidR="009A0127" w:rsidRPr="00AB0A77">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машки, а 6 (40</w:t>
      </w:r>
      <w:r w:rsidR="009A0127">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 xml:space="preserve">%) </w:t>
      </w:r>
      <w:r w:rsidR="009A0127" w:rsidRPr="00AB0A77">
        <w:rPr>
          <w:rFonts w:ascii="Times New Roman" w:hAnsi="Times New Roman" w:cs="Times New Roman"/>
          <w:sz w:val="24"/>
          <w:szCs w:val="24"/>
          <w:lang w:val="mk-MK"/>
        </w:rPr>
        <w:t>б</w:t>
      </w:r>
      <w:r w:rsidR="009A0127">
        <w:rPr>
          <w:rFonts w:ascii="Times New Roman" w:hAnsi="Times New Roman" w:cs="Times New Roman"/>
          <w:sz w:val="24"/>
          <w:szCs w:val="24"/>
          <w:lang w:val="mk-MK"/>
        </w:rPr>
        <w:t>еа</w:t>
      </w:r>
      <w:r w:rsidR="009A0127" w:rsidRPr="00AB0A77">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 xml:space="preserve">женски. Процентуалната разлика која се регистрира помеѓу половите </w:t>
      </w:r>
      <w:r w:rsidR="009A0127">
        <w:rPr>
          <w:rFonts w:ascii="Times New Roman" w:hAnsi="Times New Roman" w:cs="Times New Roman"/>
          <w:sz w:val="24"/>
          <w:szCs w:val="24"/>
          <w:lang w:val="mk-MK"/>
        </w:rPr>
        <w:t>е</w:t>
      </w:r>
      <w:r w:rsidR="009A0127" w:rsidRPr="00AB0A77">
        <w:rPr>
          <w:rFonts w:ascii="Times New Roman" w:hAnsi="Times New Roman" w:cs="Times New Roman"/>
          <w:sz w:val="24"/>
          <w:szCs w:val="24"/>
          <w:lang w:val="mk-MK"/>
        </w:rPr>
        <w:t xml:space="preserve"> </w:t>
      </w:r>
      <w:r w:rsidR="00B65883" w:rsidRPr="00AB0A77">
        <w:rPr>
          <w:rFonts w:ascii="Times New Roman" w:hAnsi="Times New Roman" w:cs="Times New Roman"/>
          <w:sz w:val="24"/>
          <w:szCs w:val="24"/>
          <w:lang w:val="mk-MK"/>
        </w:rPr>
        <w:t xml:space="preserve">умерено </w:t>
      </w:r>
      <w:r w:rsidR="009A0127">
        <w:rPr>
          <w:rFonts w:ascii="Times New Roman" w:hAnsi="Times New Roman" w:cs="Times New Roman"/>
          <w:sz w:val="24"/>
          <w:szCs w:val="24"/>
          <w:lang w:val="mk-MK"/>
        </w:rPr>
        <w:t>значителна</w:t>
      </w:r>
      <w:r w:rsidR="009A0127" w:rsidRPr="00AB0A77">
        <w:rPr>
          <w:rFonts w:ascii="Times New Roman" w:hAnsi="Times New Roman" w:cs="Times New Roman"/>
          <w:sz w:val="24"/>
          <w:szCs w:val="24"/>
          <w:lang w:val="mk-MK"/>
        </w:rPr>
        <w:t xml:space="preserve"> </w:t>
      </w:r>
      <w:r w:rsidR="00B65883" w:rsidRPr="00AB0A77">
        <w:rPr>
          <w:rFonts w:ascii="Times New Roman" w:hAnsi="Times New Roman" w:cs="Times New Roman"/>
          <w:sz w:val="24"/>
          <w:szCs w:val="24"/>
          <w:lang w:val="mk-MK"/>
        </w:rPr>
        <w:t xml:space="preserve">и станува збор за релативно хомогена група </w:t>
      </w:r>
      <w:r w:rsidR="009A0127">
        <w:rPr>
          <w:rFonts w:ascii="Times New Roman" w:hAnsi="Times New Roman" w:cs="Times New Roman"/>
          <w:sz w:val="24"/>
          <w:szCs w:val="24"/>
          <w:lang w:val="mk-MK"/>
        </w:rPr>
        <w:t>в</w:t>
      </w:r>
      <w:r w:rsidR="009A0127" w:rsidRPr="00AB0A77">
        <w:rPr>
          <w:rFonts w:ascii="Times New Roman" w:hAnsi="Times New Roman" w:cs="Times New Roman"/>
          <w:sz w:val="24"/>
          <w:szCs w:val="24"/>
          <w:lang w:val="mk-MK"/>
        </w:rPr>
        <w:t xml:space="preserve">о </w:t>
      </w:r>
      <w:r w:rsidR="00B65883" w:rsidRPr="00AB0A77">
        <w:rPr>
          <w:rFonts w:ascii="Times New Roman" w:hAnsi="Times New Roman" w:cs="Times New Roman"/>
          <w:sz w:val="24"/>
          <w:szCs w:val="24"/>
          <w:lang w:val="mk-MK"/>
        </w:rPr>
        <w:t xml:space="preserve">однос на полот. </w:t>
      </w:r>
    </w:p>
    <w:p w14:paraId="2994EA54" w14:textId="7F9690E6" w:rsidR="00AF5F8B" w:rsidRPr="00AB0A77" w:rsidRDefault="007F0F79" w:rsidP="00550D96">
      <w:pPr>
        <w:jc w:val="both"/>
        <w:rPr>
          <w:rFonts w:ascii="Times New Roman" w:hAnsi="Times New Roman" w:cs="Times New Roman"/>
          <w:sz w:val="24"/>
          <w:szCs w:val="24"/>
          <w:lang w:val="mk-MK"/>
        </w:rPr>
      </w:pPr>
      <w:r w:rsidRPr="00AB0A77">
        <w:rPr>
          <w:rFonts w:ascii="Times New Roman" w:hAnsi="Times New Roman" w:cs="Times New Roman"/>
          <w:sz w:val="24"/>
          <w:szCs w:val="24"/>
          <w:lang w:val="mk-MK"/>
        </w:rPr>
        <w:t>Во однос на возраста на пациентите</w:t>
      </w:r>
      <w:r w:rsidR="009A0127">
        <w:rPr>
          <w:rFonts w:ascii="Times New Roman" w:hAnsi="Times New Roman" w:cs="Times New Roman"/>
          <w:sz w:val="24"/>
          <w:szCs w:val="24"/>
          <w:lang w:val="mk-MK"/>
        </w:rPr>
        <w:t>,</w:t>
      </w:r>
      <w:r w:rsidRPr="00AB0A77">
        <w:rPr>
          <w:rFonts w:ascii="Times New Roman" w:hAnsi="Times New Roman" w:cs="Times New Roman"/>
          <w:sz w:val="24"/>
          <w:szCs w:val="24"/>
          <w:lang w:val="mk-MK"/>
        </w:rPr>
        <w:t xml:space="preserve"> средната вредност изнесува 48 години, минималната возраст 32 години</w:t>
      </w:r>
      <w:r w:rsidR="00AF5F8B" w:rsidRPr="00AB0A77">
        <w:rPr>
          <w:rFonts w:ascii="Times New Roman" w:hAnsi="Times New Roman" w:cs="Times New Roman"/>
          <w:sz w:val="24"/>
          <w:szCs w:val="24"/>
          <w:lang w:val="mk-MK"/>
        </w:rPr>
        <w:t>, а максималната возраст 72 години (табела 11 и графикон 8).</w:t>
      </w:r>
    </w:p>
    <w:p w14:paraId="78D0EBAC" w14:textId="63A68C02" w:rsidR="00D34FFF" w:rsidRPr="00AB0A77" w:rsidRDefault="008D4451" w:rsidP="00550D96">
      <w:pPr>
        <w:jc w:val="both"/>
        <w:rPr>
          <w:rFonts w:ascii="Times New Roman" w:hAnsi="Times New Roman" w:cs="Times New Roman"/>
          <w:sz w:val="24"/>
          <w:szCs w:val="24"/>
          <w:lang w:val="mk-MK"/>
        </w:rPr>
      </w:pPr>
      <w:r w:rsidRPr="00AB0A77">
        <w:rPr>
          <w:rFonts w:ascii="Times New Roman" w:hAnsi="Times New Roman" w:cs="Times New Roman"/>
          <w:sz w:val="24"/>
          <w:szCs w:val="24"/>
          <w:lang w:val="mk-MK"/>
        </w:rPr>
        <w:t xml:space="preserve">Резултатите прикажани </w:t>
      </w:r>
      <w:r w:rsidR="009A0127">
        <w:rPr>
          <w:rFonts w:ascii="Times New Roman" w:hAnsi="Times New Roman" w:cs="Times New Roman"/>
          <w:sz w:val="24"/>
          <w:szCs w:val="24"/>
          <w:lang w:val="mk-MK"/>
        </w:rPr>
        <w:t>во</w:t>
      </w:r>
      <w:r w:rsidR="009A0127" w:rsidRPr="00AB0A77">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табела 12 и графикон 9 се однесуваат на место</w:t>
      </w:r>
      <w:r w:rsidR="009A0127">
        <w:rPr>
          <w:rFonts w:ascii="Times New Roman" w:hAnsi="Times New Roman" w:cs="Times New Roman"/>
          <w:sz w:val="24"/>
          <w:szCs w:val="24"/>
          <w:lang w:val="mk-MK"/>
        </w:rPr>
        <w:t>то</w:t>
      </w:r>
      <w:r w:rsidRPr="00AB0A77">
        <w:rPr>
          <w:rFonts w:ascii="Times New Roman" w:hAnsi="Times New Roman" w:cs="Times New Roman"/>
          <w:sz w:val="24"/>
          <w:szCs w:val="24"/>
          <w:lang w:val="mk-MK"/>
        </w:rPr>
        <w:t xml:space="preserve"> на живеење на пациентите од група 2. Од вкупно 15 пациенти 5 (33,3</w:t>
      </w:r>
      <w:r w:rsidR="009A0127">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 живе</w:t>
      </w:r>
      <w:r w:rsidR="009A0127">
        <w:rPr>
          <w:rFonts w:ascii="Times New Roman" w:hAnsi="Times New Roman" w:cs="Times New Roman"/>
          <w:sz w:val="24"/>
          <w:szCs w:val="24"/>
          <w:lang w:val="mk-MK"/>
        </w:rPr>
        <w:t>ат</w:t>
      </w:r>
      <w:r w:rsidRPr="00AB0A77">
        <w:rPr>
          <w:rFonts w:ascii="Times New Roman" w:hAnsi="Times New Roman" w:cs="Times New Roman"/>
          <w:sz w:val="24"/>
          <w:szCs w:val="24"/>
          <w:lang w:val="mk-MK"/>
        </w:rPr>
        <w:t xml:space="preserve"> на село, а 10 (66,7</w:t>
      </w:r>
      <w:r w:rsidR="009A0127">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 xml:space="preserve">%) </w:t>
      </w:r>
      <w:r w:rsidR="009A0127" w:rsidRPr="00AB0A77">
        <w:rPr>
          <w:rFonts w:ascii="Times New Roman" w:hAnsi="Times New Roman" w:cs="Times New Roman"/>
          <w:sz w:val="24"/>
          <w:szCs w:val="24"/>
          <w:lang w:val="mk-MK"/>
        </w:rPr>
        <w:t>жив</w:t>
      </w:r>
      <w:r w:rsidR="009A0127">
        <w:rPr>
          <w:rFonts w:ascii="Times New Roman" w:hAnsi="Times New Roman" w:cs="Times New Roman"/>
          <w:sz w:val="24"/>
          <w:szCs w:val="24"/>
          <w:lang w:val="mk-MK"/>
        </w:rPr>
        <w:t>еат</w:t>
      </w:r>
      <w:r w:rsidR="009A0127" w:rsidRPr="00AB0A77">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 xml:space="preserve">во град. </w:t>
      </w:r>
      <w:r w:rsidR="002D01F0" w:rsidRPr="00AB0A77">
        <w:rPr>
          <w:rFonts w:ascii="Times New Roman" w:hAnsi="Times New Roman" w:cs="Times New Roman"/>
          <w:sz w:val="24"/>
          <w:szCs w:val="24"/>
          <w:lang w:val="mk-MK"/>
        </w:rPr>
        <w:t>Процентуалната</w:t>
      </w:r>
      <w:r w:rsidRPr="00AB0A77">
        <w:rPr>
          <w:rFonts w:ascii="Times New Roman" w:hAnsi="Times New Roman" w:cs="Times New Roman"/>
          <w:sz w:val="24"/>
          <w:szCs w:val="24"/>
          <w:lang w:val="mk-MK"/>
        </w:rPr>
        <w:t xml:space="preserve"> разлика која се </w:t>
      </w:r>
      <w:r w:rsidR="002D01F0" w:rsidRPr="00AB0A77">
        <w:rPr>
          <w:rFonts w:ascii="Times New Roman" w:hAnsi="Times New Roman" w:cs="Times New Roman"/>
          <w:sz w:val="24"/>
          <w:szCs w:val="24"/>
          <w:lang w:val="mk-MK"/>
        </w:rPr>
        <w:t>регистрира</w:t>
      </w:r>
      <w:r w:rsidRPr="00AB0A77">
        <w:rPr>
          <w:rFonts w:ascii="Times New Roman" w:hAnsi="Times New Roman" w:cs="Times New Roman"/>
          <w:sz w:val="24"/>
          <w:szCs w:val="24"/>
          <w:lang w:val="mk-MK"/>
        </w:rPr>
        <w:t xml:space="preserve"> </w:t>
      </w:r>
      <w:r w:rsidR="009A0127">
        <w:rPr>
          <w:rFonts w:ascii="Times New Roman" w:hAnsi="Times New Roman" w:cs="Times New Roman"/>
          <w:sz w:val="24"/>
          <w:szCs w:val="24"/>
          <w:lang w:val="mk-MK"/>
        </w:rPr>
        <w:t>в</w:t>
      </w:r>
      <w:r w:rsidR="009A0127" w:rsidRPr="00AB0A77">
        <w:rPr>
          <w:rFonts w:ascii="Times New Roman" w:hAnsi="Times New Roman" w:cs="Times New Roman"/>
          <w:sz w:val="24"/>
          <w:szCs w:val="24"/>
          <w:lang w:val="mk-MK"/>
        </w:rPr>
        <w:t xml:space="preserve">о </w:t>
      </w:r>
      <w:r w:rsidRPr="00AB0A77">
        <w:rPr>
          <w:rFonts w:ascii="Times New Roman" w:hAnsi="Times New Roman" w:cs="Times New Roman"/>
          <w:sz w:val="24"/>
          <w:szCs w:val="24"/>
          <w:lang w:val="mk-MK"/>
        </w:rPr>
        <w:t>однос на местото на живеење село</w:t>
      </w:r>
      <w:r w:rsidR="009A0127">
        <w:rPr>
          <w:rFonts w:ascii="Times New Roman" w:hAnsi="Times New Roman" w:cs="Times New Roman"/>
          <w:sz w:val="24"/>
          <w:szCs w:val="24"/>
          <w:lang w:val="mk-MK"/>
        </w:rPr>
        <w:t>/</w:t>
      </w:r>
      <w:r w:rsidRPr="00AB0A77">
        <w:rPr>
          <w:rFonts w:ascii="Times New Roman" w:hAnsi="Times New Roman" w:cs="Times New Roman"/>
          <w:sz w:val="24"/>
          <w:szCs w:val="24"/>
          <w:lang w:val="mk-MK"/>
        </w:rPr>
        <w:t xml:space="preserve">град беше статистички </w:t>
      </w:r>
      <w:r w:rsidR="009A0127">
        <w:rPr>
          <w:rFonts w:ascii="Times New Roman" w:hAnsi="Times New Roman" w:cs="Times New Roman"/>
          <w:sz w:val="24"/>
          <w:szCs w:val="24"/>
          <w:lang w:val="mk-MK"/>
        </w:rPr>
        <w:t>значителна</w:t>
      </w:r>
      <w:r w:rsidRPr="00AB0A77">
        <w:rPr>
          <w:rFonts w:ascii="Times New Roman" w:hAnsi="Times New Roman" w:cs="Times New Roman"/>
          <w:sz w:val="24"/>
          <w:szCs w:val="24"/>
          <w:lang w:val="mk-MK"/>
        </w:rPr>
        <w:t xml:space="preserve">, што значи станува збор за група која во најголем дел живее во градска средина. </w:t>
      </w:r>
    </w:p>
    <w:p w14:paraId="5252988D" w14:textId="67A97685" w:rsidR="000F2CA0" w:rsidRPr="00AB0A77" w:rsidRDefault="009A0127" w:rsidP="00550D96">
      <w:pPr>
        <w:jc w:val="both"/>
        <w:rPr>
          <w:rFonts w:ascii="Times New Roman" w:hAnsi="Times New Roman" w:cs="Times New Roman"/>
          <w:sz w:val="24"/>
          <w:szCs w:val="24"/>
          <w:lang w:val="mk-MK"/>
        </w:rPr>
      </w:pPr>
      <w:r>
        <w:rPr>
          <w:rFonts w:ascii="Times New Roman" w:hAnsi="Times New Roman" w:cs="Times New Roman"/>
          <w:sz w:val="24"/>
          <w:szCs w:val="24"/>
          <w:lang w:val="mk-MK"/>
        </w:rPr>
        <w:t>В</w:t>
      </w:r>
      <w:r w:rsidRPr="00AB0A77">
        <w:rPr>
          <w:rFonts w:ascii="Times New Roman" w:hAnsi="Times New Roman" w:cs="Times New Roman"/>
          <w:sz w:val="24"/>
          <w:szCs w:val="24"/>
          <w:lang w:val="mk-MK"/>
        </w:rPr>
        <w:t xml:space="preserve">о </w:t>
      </w:r>
      <w:r w:rsidR="00D34FFF" w:rsidRPr="00AB0A77">
        <w:rPr>
          <w:rFonts w:ascii="Times New Roman" w:hAnsi="Times New Roman" w:cs="Times New Roman"/>
          <w:sz w:val="24"/>
          <w:szCs w:val="24"/>
          <w:lang w:val="mk-MK"/>
        </w:rPr>
        <w:t>однос на образованието на пациентите од групата 2</w:t>
      </w:r>
      <w:r>
        <w:rPr>
          <w:rFonts w:ascii="Times New Roman" w:hAnsi="Times New Roman" w:cs="Times New Roman"/>
          <w:sz w:val="24"/>
          <w:szCs w:val="24"/>
          <w:lang w:val="mk-MK"/>
        </w:rPr>
        <w:t>,</w:t>
      </w:r>
      <w:r w:rsidR="00D34FFF" w:rsidRPr="00AB0A77">
        <w:rPr>
          <w:rFonts w:ascii="Times New Roman" w:hAnsi="Times New Roman" w:cs="Times New Roman"/>
          <w:sz w:val="24"/>
          <w:szCs w:val="24"/>
          <w:lang w:val="mk-MK"/>
        </w:rPr>
        <w:t xml:space="preserve"> резултатите покажаа дека од вкупно 15 пациенти 5 (</w:t>
      </w:r>
      <w:r w:rsidR="0071016B" w:rsidRPr="00AB0A77">
        <w:rPr>
          <w:rFonts w:ascii="Times New Roman" w:hAnsi="Times New Roman" w:cs="Times New Roman"/>
          <w:sz w:val="24"/>
          <w:szCs w:val="24"/>
          <w:lang w:val="mk-MK"/>
        </w:rPr>
        <w:t>33,3</w:t>
      </w:r>
      <w:r>
        <w:rPr>
          <w:rFonts w:ascii="Times New Roman" w:hAnsi="Times New Roman" w:cs="Times New Roman"/>
          <w:sz w:val="24"/>
          <w:szCs w:val="24"/>
          <w:lang w:val="mk-MK"/>
        </w:rPr>
        <w:t xml:space="preserve"> </w:t>
      </w:r>
      <w:r w:rsidR="0071016B" w:rsidRPr="00AB0A77">
        <w:rPr>
          <w:rFonts w:ascii="Times New Roman" w:hAnsi="Times New Roman" w:cs="Times New Roman"/>
          <w:sz w:val="24"/>
          <w:szCs w:val="24"/>
          <w:lang w:val="mk-MK"/>
        </w:rPr>
        <w:t>%</w:t>
      </w:r>
      <w:r w:rsidR="00D34FFF" w:rsidRPr="00AB0A77">
        <w:rPr>
          <w:rFonts w:ascii="Times New Roman" w:hAnsi="Times New Roman" w:cs="Times New Roman"/>
          <w:sz w:val="24"/>
          <w:szCs w:val="24"/>
          <w:lang w:val="mk-MK"/>
        </w:rPr>
        <w:t>)</w:t>
      </w:r>
      <w:r w:rsidR="0071016B" w:rsidRPr="00AB0A77">
        <w:rPr>
          <w:rFonts w:ascii="Times New Roman" w:hAnsi="Times New Roman" w:cs="Times New Roman"/>
          <w:sz w:val="24"/>
          <w:szCs w:val="24"/>
          <w:lang w:val="mk-MK"/>
        </w:rPr>
        <w:t xml:space="preserve"> </w:t>
      </w:r>
      <w:r>
        <w:rPr>
          <w:rFonts w:ascii="Times New Roman" w:hAnsi="Times New Roman" w:cs="Times New Roman"/>
          <w:sz w:val="24"/>
          <w:szCs w:val="24"/>
          <w:lang w:val="mk-MK"/>
        </w:rPr>
        <w:t>се</w:t>
      </w:r>
      <w:r w:rsidRPr="00AB0A77">
        <w:rPr>
          <w:rFonts w:ascii="Times New Roman" w:hAnsi="Times New Roman" w:cs="Times New Roman"/>
          <w:sz w:val="24"/>
          <w:szCs w:val="24"/>
          <w:lang w:val="mk-MK"/>
        </w:rPr>
        <w:t xml:space="preserve"> </w:t>
      </w:r>
      <w:r w:rsidR="0071016B" w:rsidRPr="00AB0A77">
        <w:rPr>
          <w:rFonts w:ascii="Times New Roman" w:hAnsi="Times New Roman" w:cs="Times New Roman"/>
          <w:sz w:val="24"/>
          <w:szCs w:val="24"/>
          <w:lang w:val="mk-MK"/>
        </w:rPr>
        <w:t>со основно образование, а 10 (66,7</w:t>
      </w:r>
      <w:r>
        <w:rPr>
          <w:rFonts w:ascii="Times New Roman" w:hAnsi="Times New Roman" w:cs="Times New Roman"/>
          <w:sz w:val="24"/>
          <w:szCs w:val="24"/>
          <w:lang w:val="mk-MK"/>
        </w:rPr>
        <w:t xml:space="preserve"> </w:t>
      </w:r>
      <w:r w:rsidR="0071016B" w:rsidRPr="00AB0A77">
        <w:rPr>
          <w:rFonts w:ascii="Times New Roman" w:hAnsi="Times New Roman" w:cs="Times New Roman"/>
          <w:sz w:val="24"/>
          <w:szCs w:val="24"/>
          <w:lang w:val="mk-MK"/>
        </w:rPr>
        <w:t xml:space="preserve">%) </w:t>
      </w:r>
      <w:r>
        <w:rPr>
          <w:rFonts w:ascii="Times New Roman" w:hAnsi="Times New Roman" w:cs="Times New Roman"/>
          <w:sz w:val="24"/>
          <w:szCs w:val="24"/>
          <w:lang w:val="mk-MK"/>
        </w:rPr>
        <w:t>се</w:t>
      </w:r>
      <w:r w:rsidRPr="00AB0A77">
        <w:rPr>
          <w:rFonts w:ascii="Times New Roman" w:hAnsi="Times New Roman" w:cs="Times New Roman"/>
          <w:sz w:val="24"/>
          <w:szCs w:val="24"/>
          <w:lang w:val="mk-MK"/>
        </w:rPr>
        <w:t xml:space="preserve"> </w:t>
      </w:r>
      <w:r w:rsidR="0071016B" w:rsidRPr="00AB0A77">
        <w:rPr>
          <w:rFonts w:ascii="Times New Roman" w:hAnsi="Times New Roman" w:cs="Times New Roman"/>
          <w:sz w:val="24"/>
          <w:szCs w:val="24"/>
          <w:lang w:val="mk-MK"/>
        </w:rPr>
        <w:t xml:space="preserve">со високо образование. Процентуалната разлика која се регистрира помеѓу степенот на образование беше статистички </w:t>
      </w:r>
      <w:r>
        <w:rPr>
          <w:rFonts w:ascii="Times New Roman" w:hAnsi="Times New Roman" w:cs="Times New Roman"/>
          <w:sz w:val="24"/>
          <w:szCs w:val="24"/>
          <w:lang w:val="mk-MK"/>
        </w:rPr>
        <w:t>значител</w:t>
      </w:r>
      <w:r w:rsidRPr="00AB0A77">
        <w:rPr>
          <w:rFonts w:ascii="Times New Roman" w:hAnsi="Times New Roman" w:cs="Times New Roman"/>
          <w:sz w:val="24"/>
          <w:szCs w:val="24"/>
          <w:lang w:val="mk-MK"/>
        </w:rPr>
        <w:t xml:space="preserve">на </w:t>
      </w:r>
      <w:r w:rsidR="0071016B" w:rsidRPr="00AB0A77">
        <w:rPr>
          <w:rFonts w:ascii="Times New Roman" w:hAnsi="Times New Roman" w:cs="Times New Roman"/>
          <w:sz w:val="24"/>
          <w:szCs w:val="24"/>
          <w:lang w:val="mk-MK"/>
        </w:rPr>
        <w:t>и станува збор за нехомогена група во која доминира</w:t>
      </w:r>
      <w:r>
        <w:rPr>
          <w:rFonts w:ascii="Times New Roman" w:hAnsi="Times New Roman" w:cs="Times New Roman"/>
          <w:sz w:val="24"/>
          <w:szCs w:val="24"/>
          <w:lang w:val="mk-MK"/>
        </w:rPr>
        <w:t>ат</w:t>
      </w:r>
      <w:r w:rsidR="0071016B" w:rsidRPr="00AB0A77">
        <w:rPr>
          <w:rFonts w:ascii="Times New Roman" w:hAnsi="Times New Roman" w:cs="Times New Roman"/>
          <w:sz w:val="24"/>
          <w:szCs w:val="24"/>
          <w:lang w:val="mk-MK"/>
        </w:rPr>
        <w:t xml:space="preserve"> </w:t>
      </w:r>
      <w:r>
        <w:rPr>
          <w:rFonts w:ascii="Times New Roman" w:hAnsi="Times New Roman" w:cs="Times New Roman"/>
          <w:sz w:val="24"/>
          <w:szCs w:val="24"/>
          <w:lang w:val="mk-MK"/>
        </w:rPr>
        <w:t>образовани луѓе</w:t>
      </w:r>
      <w:r w:rsidR="00DA204E" w:rsidRPr="00AB0A77">
        <w:rPr>
          <w:rFonts w:ascii="Times New Roman" w:hAnsi="Times New Roman" w:cs="Times New Roman"/>
          <w:sz w:val="24"/>
          <w:szCs w:val="24"/>
          <w:lang w:val="mk-MK"/>
        </w:rPr>
        <w:t xml:space="preserve"> (табела 13 и графикон 10)</w:t>
      </w:r>
      <w:r w:rsidR="0071016B" w:rsidRPr="00AB0A77">
        <w:rPr>
          <w:rFonts w:ascii="Times New Roman" w:hAnsi="Times New Roman" w:cs="Times New Roman"/>
          <w:sz w:val="24"/>
          <w:szCs w:val="24"/>
          <w:lang w:val="mk-MK"/>
        </w:rPr>
        <w:t>.</w:t>
      </w:r>
    </w:p>
    <w:p w14:paraId="55FADD25" w14:textId="1BB3057B" w:rsidR="00B55646" w:rsidRPr="00AB0A77" w:rsidRDefault="003F6993" w:rsidP="00550D96">
      <w:pPr>
        <w:jc w:val="both"/>
        <w:rPr>
          <w:rFonts w:ascii="Times New Roman" w:hAnsi="Times New Roman" w:cs="Times New Roman"/>
          <w:sz w:val="24"/>
          <w:szCs w:val="24"/>
          <w:lang w:val="mk-MK"/>
        </w:rPr>
      </w:pPr>
      <w:r w:rsidRPr="00AB0A77">
        <w:rPr>
          <w:rFonts w:ascii="Times New Roman" w:hAnsi="Times New Roman" w:cs="Times New Roman"/>
          <w:sz w:val="24"/>
          <w:szCs w:val="24"/>
          <w:lang w:val="mk-MK"/>
        </w:rPr>
        <w:t xml:space="preserve">Резултатите од клиничките испитувања спроведени </w:t>
      </w:r>
      <w:r w:rsidR="009A0127" w:rsidRPr="00AB0A77">
        <w:rPr>
          <w:rFonts w:ascii="Times New Roman" w:hAnsi="Times New Roman" w:cs="Times New Roman"/>
          <w:sz w:val="24"/>
          <w:szCs w:val="24"/>
          <w:lang w:val="mk-MK"/>
        </w:rPr>
        <w:t xml:space="preserve">пред и по спроведената терапија </w:t>
      </w:r>
      <w:r w:rsidRPr="00AB0A77">
        <w:rPr>
          <w:rFonts w:ascii="Times New Roman" w:hAnsi="Times New Roman" w:cs="Times New Roman"/>
          <w:sz w:val="24"/>
          <w:szCs w:val="24"/>
          <w:lang w:val="mk-MK"/>
        </w:rPr>
        <w:t>кај пациентите од група 2, непушачи третирани со комбиниран пародонтален третман (диоден ласер)</w:t>
      </w:r>
      <w:r w:rsidR="006D099B" w:rsidRPr="00AB0A77">
        <w:rPr>
          <w:rFonts w:ascii="Times New Roman" w:hAnsi="Times New Roman" w:cs="Times New Roman"/>
          <w:sz w:val="24"/>
          <w:szCs w:val="24"/>
          <w:lang w:val="mk-MK"/>
        </w:rPr>
        <w:t xml:space="preserve">, се прикажани </w:t>
      </w:r>
      <w:r w:rsidR="009A0127">
        <w:rPr>
          <w:rFonts w:ascii="Times New Roman" w:hAnsi="Times New Roman" w:cs="Times New Roman"/>
          <w:sz w:val="24"/>
          <w:szCs w:val="24"/>
          <w:lang w:val="mk-MK"/>
        </w:rPr>
        <w:t>во</w:t>
      </w:r>
      <w:r w:rsidR="009A0127" w:rsidRPr="00AB0A77">
        <w:rPr>
          <w:rFonts w:ascii="Times New Roman" w:hAnsi="Times New Roman" w:cs="Times New Roman"/>
          <w:sz w:val="24"/>
          <w:szCs w:val="24"/>
          <w:lang w:val="mk-MK"/>
        </w:rPr>
        <w:t xml:space="preserve"> </w:t>
      </w:r>
      <w:r w:rsidR="006D099B" w:rsidRPr="00AB0A77">
        <w:rPr>
          <w:rFonts w:ascii="Times New Roman" w:hAnsi="Times New Roman" w:cs="Times New Roman"/>
          <w:sz w:val="24"/>
          <w:szCs w:val="24"/>
          <w:lang w:val="mk-MK"/>
        </w:rPr>
        <w:t xml:space="preserve">следниве табели и графикони: табела 15; табела 15.1; табела 15.2; табела 16 и графикон 11; табела 16.1 и табела 16.2. </w:t>
      </w:r>
    </w:p>
    <w:p w14:paraId="4986315E" w14:textId="3B466B34" w:rsidR="00E41DE4" w:rsidRPr="00AB0A77" w:rsidRDefault="00B55646" w:rsidP="00550D96">
      <w:pPr>
        <w:jc w:val="both"/>
        <w:rPr>
          <w:rFonts w:ascii="Times New Roman" w:hAnsi="Times New Roman" w:cs="Times New Roman"/>
          <w:sz w:val="24"/>
          <w:szCs w:val="24"/>
          <w:lang w:val="mk-MK"/>
        </w:rPr>
      </w:pPr>
      <w:r w:rsidRPr="00AB0A77">
        <w:rPr>
          <w:rFonts w:ascii="Times New Roman" w:hAnsi="Times New Roman" w:cs="Times New Roman"/>
          <w:sz w:val="24"/>
          <w:szCs w:val="24"/>
          <w:lang w:val="mk-MK"/>
        </w:rPr>
        <w:t>Вредностите на индексот на гингивална инфламација и крварење по</w:t>
      </w:r>
      <w:r w:rsidR="00267EE7" w:rsidRPr="00AB0A77">
        <w:rPr>
          <w:rFonts w:ascii="Times New Roman" w:hAnsi="Times New Roman" w:cs="Times New Roman"/>
          <w:sz w:val="24"/>
          <w:szCs w:val="24"/>
          <w:lang w:val="mk-MK"/>
        </w:rPr>
        <w:t xml:space="preserve"> </w:t>
      </w:r>
      <w:r w:rsidR="00267EE7" w:rsidRPr="008212B2">
        <w:rPr>
          <w:rFonts w:ascii="Times New Roman" w:hAnsi="Times New Roman" w:cs="Times New Roman"/>
          <w:sz w:val="24"/>
          <w:szCs w:val="24"/>
          <w:lang w:val="mk-MK"/>
        </w:rPr>
        <w:t>Loe-Sillnes</w:t>
      </w:r>
      <w:r w:rsidR="00267EE7" w:rsidRPr="00AB0A77">
        <w:rPr>
          <w:rFonts w:ascii="Times New Roman" w:hAnsi="Times New Roman" w:cs="Times New Roman"/>
          <w:sz w:val="24"/>
          <w:szCs w:val="24"/>
          <w:lang w:val="mk-MK"/>
        </w:rPr>
        <w:t xml:space="preserve"> </w:t>
      </w:r>
      <w:r w:rsidR="00534EC4" w:rsidRPr="00AB0A77">
        <w:rPr>
          <w:rFonts w:ascii="Times New Roman" w:hAnsi="Times New Roman" w:cs="Times New Roman"/>
          <w:sz w:val="24"/>
          <w:szCs w:val="24"/>
          <w:lang w:val="mk-MK"/>
        </w:rPr>
        <w:t xml:space="preserve">пред спроведената терапија </w:t>
      </w:r>
      <w:r w:rsidR="00267EE7" w:rsidRPr="00AB0A77">
        <w:rPr>
          <w:rFonts w:ascii="Times New Roman" w:hAnsi="Times New Roman" w:cs="Times New Roman"/>
          <w:sz w:val="24"/>
          <w:szCs w:val="24"/>
          <w:lang w:val="mk-MK"/>
        </w:rPr>
        <w:t>кај оваа испитувана група се следниве.</w:t>
      </w:r>
      <w:r w:rsidR="00056BA6" w:rsidRPr="00AB0A77">
        <w:rPr>
          <w:rFonts w:ascii="Times New Roman" w:hAnsi="Times New Roman" w:cs="Times New Roman"/>
          <w:sz w:val="24"/>
          <w:szCs w:val="24"/>
          <w:lang w:val="mk-MK"/>
        </w:rPr>
        <w:t xml:space="preserve"> Од вкупно 15 пациенти 6 (40</w:t>
      </w:r>
      <w:r w:rsidR="00534EC4">
        <w:rPr>
          <w:rFonts w:ascii="Times New Roman" w:hAnsi="Times New Roman" w:cs="Times New Roman"/>
          <w:sz w:val="24"/>
          <w:szCs w:val="24"/>
          <w:lang w:val="mk-MK"/>
        </w:rPr>
        <w:t xml:space="preserve"> </w:t>
      </w:r>
      <w:r w:rsidR="00056BA6" w:rsidRPr="00AB0A77">
        <w:rPr>
          <w:rFonts w:ascii="Times New Roman" w:hAnsi="Times New Roman" w:cs="Times New Roman"/>
          <w:sz w:val="24"/>
          <w:szCs w:val="24"/>
          <w:lang w:val="mk-MK"/>
        </w:rPr>
        <w:t xml:space="preserve">%) </w:t>
      </w:r>
      <w:r w:rsidR="00534EC4" w:rsidRPr="00AB0A77">
        <w:rPr>
          <w:rFonts w:ascii="Times New Roman" w:hAnsi="Times New Roman" w:cs="Times New Roman"/>
          <w:sz w:val="24"/>
          <w:szCs w:val="24"/>
          <w:lang w:val="mk-MK"/>
        </w:rPr>
        <w:t>има</w:t>
      </w:r>
      <w:r w:rsidR="00534EC4">
        <w:rPr>
          <w:rFonts w:ascii="Times New Roman" w:hAnsi="Times New Roman" w:cs="Times New Roman"/>
          <w:sz w:val="24"/>
          <w:szCs w:val="24"/>
          <w:lang w:val="mk-MK"/>
        </w:rPr>
        <w:t>а</w:t>
      </w:r>
      <w:r w:rsidR="00534EC4" w:rsidRPr="00AB0A77">
        <w:rPr>
          <w:rFonts w:ascii="Times New Roman" w:hAnsi="Times New Roman" w:cs="Times New Roman"/>
          <w:sz w:val="24"/>
          <w:szCs w:val="24"/>
          <w:lang w:val="mk-MK"/>
        </w:rPr>
        <w:t xml:space="preserve"> </w:t>
      </w:r>
      <w:r w:rsidR="00056BA6" w:rsidRPr="00AB0A77">
        <w:rPr>
          <w:rFonts w:ascii="Times New Roman" w:hAnsi="Times New Roman" w:cs="Times New Roman"/>
          <w:sz w:val="24"/>
          <w:szCs w:val="24"/>
          <w:lang w:val="mk-MK"/>
        </w:rPr>
        <w:t>благо воспаление, 8 (53,3</w:t>
      </w:r>
      <w:r w:rsidR="00534EC4">
        <w:rPr>
          <w:rFonts w:ascii="Times New Roman" w:hAnsi="Times New Roman" w:cs="Times New Roman"/>
          <w:sz w:val="24"/>
          <w:szCs w:val="24"/>
          <w:lang w:val="mk-MK"/>
        </w:rPr>
        <w:t xml:space="preserve"> </w:t>
      </w:r>
      <w:r w:rsidR="00056BA6" w:rsidRPr="00AB0A77">
        <w:rPr>
          <w:rFonts w:ascii="Times New Roman" w:hAnsi="Times New Roman" w:cs="Times New Roman"/>
          <w:sz w:val="24"/>
          <w:szCs w:val="24"/>
          <w:lang w:val="mk-MK"/>
        </w:rPr>
        <w:t>%) беа со умерено воспаление и само еден пациент (6,7</w:t>
      </w:r>
      <w:r w:rsidR="00534EC4">
        <w:rPr>
          <w:rFonts w:ascii="Times New Roman" w:hAnsi="Times New Roman" w:cs="Times New Roman"/>
          <w:sz w:val="24"/>
          <w:szCs w:val="24"/>
          <w:lang w:val="mk-MK"/>
        </w:rPr>
        <w:t xml:space="preserve"> </w:t>
      </w:r>
      <w:r w:rsidR="00056BA6" w:rsidRPr="00AB0A77">
        <w:rPr>
          <w:rFonts w:ascii="Times New Roman" w:hAnsi="Times New Roman" w:cs="Times New Roman"/>
          <w:sz w:val="24"/>
          <w:szCs w:val="24"/>
          <w:lang w:val="mk-MK"/>
        </w:rPr>
        <w:t xml:space="preserve"> %) со тешко воспаление</w:t>
      </w:r>
      <w:r w:rsidR="00E41DE4" w:rsidRPr="00AB0A77">
        <w:rPr>
          <w:rFonts w:ascii="Times New Roman" w:hAnsi="Times New Roman" w:cs="Times New Roman"/>
          <w:sz w:val="24"/>
          <w:szCs w:val="24"/>
          <w:lang w:val="mk-MK"/>
        </w:rPr>
        <w:t xml:space="preserve"> (табела 15)</w:t>
      </w:r>
      <w:r w:rsidR="00056BA6" w:rsidRPr="00AB0A77">
        <w:rPr>
          <w:rFonts w:ascii="Times New Roman" w:hAnsi="Times New Roman" w:cs="Times New Roman"/>
          <w:sz w:val="24"/>
          <w:szCs w:val="24"/>
          <w:lang w:val="mk-MK"/>
        </w:rPr>
        <w:t>.</w:t>
      </w:r>
    </w:p>
    <w:p w14:paraId="7E0913BF" w14:textId="2CBCC892" w:rsidR="005D5F5A" w:rsidRPr="00AB0A77" w:rsidRDefault="00FF5234" w:rsidP="00550D96">
      <w:pPr>
        <w:jc w:val="both"/>
        <w:rPr>
          <w:rFonts w:ascii="Times New Roman" w:hAnsi="Times New Roman" w:cs="Times New Roman"/>
          <w:sz w:val="24"/>
          <w:szCs w:val="24"/>
          <w:lang w:val="mk-MK"/>
        </w:rPr>
      </w:pPr>
      <w:r w:rsidRPr="00AB0A77">
        <w:rPr>
          <w:rFonts w:ascii="Times New Roman" w:hAnsi="Times New Roman" w:cs="Times New Roman"/>
          <w:sz w:val="24"/>
          <w:szCs w:val="24"/>
          <w:lang w:val="mk-MK"/>
        </w:rPr>
        <w:t xml:space="preserve">Кај истата испитувана група по спроведената терапија </w:t>
      </w:r>
      <w:r w:rsidR="00534EC4">
        <w:rPr>
          <w:rFonts w:ascii="Times New Roman" w:hAnsi="Times New Roman" w:cs="Times New Roman"/>
          <w:sz w:val="24"/>
          <w:szCs w:val="24"/>
          <w:lang w:val="mk-MK"/>
        </w:rPr>
        <w:t xml:space="preserve">се </w:t>
      </w:r>
      <w:r w:rsidRPr="00AB0A77">
        <w:rPr>
          <w:rFonts w:ascii="Times New Roman" w:hAnsi="Times New Roman" w:cs="Times New Roman"/>
          <w:sz w:val="24"/>
          <w:szCs w:val="24"/>
          <w:lang w:val="mk-MK"/>
        </w:rPr>
        <w:t>добиени следните резултати: од вкупно 15 пациенти 13 (86,7</w:t>
      </w:r>
      <w:r w:rsidR="00534EC4">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 има</w:t>
      </w:r>
      <w:r w:rsidR="00534EC4">
        <w:rPr>
          <w:rFonts w:ascii="Times New Roman" w:hAnsi="Times New Roman" w:cs="Times New Roman"/>
          <w:sz w:val="24"/>
          <w:szCs w:val="24"/>
          <w:lang w:val="mk-MK"/>
        </w:rPr>
        <w:t>а</w:t>
      </w:r>
      <w:r w:rsidRPr="00AB0A77">
        <w:rPr>
          <w:rFonts w:ascii="Times New Roman" w:hAnsi="Times New Roman" w:cs="Times New Roman"/>
          <w:sz w:val="24"/>
          <w:szCs w:val="24"/>
          <w:lang w:val="mk-MK"/>
        </w:rPr>
        <w:t xml:space="preserve"> отсуство на воспаление и 2 пациенти (13,3</w:t>
      </w:r>
      <w:r w:rsidR="00534EC4">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 xml:space="preserve">%) </w:t>
      </w:r>
      <w:r w:rsidR="00534EC4" w:rsidRPr="00AB0A77">
        <w:rPr>
          <w:rFonts w:ascii="Times New Roman" w:hAnsi="Times New Roman" w:cs="Times New Roman"/>
          <w:sz w:val="24"/>
          <w:szCs w:val="24"/>
          <w:lang w:val="mk-MK"/>
        </w:rPr>
        <w:t>има</w:t>
      </w:r>
      <w:r w:rsidR="00534EC4">
        <w:rPr>
          <w:rFonts w:ascii="Times New Roman" w:hAnsi="Times New Roman" w:cs="Times New Roman"/>
          <w:sz w:val="24"/>
          <w:szCs w:val="24"/>
          <w:lang w:val="mk-MK"/>
        </w:rPr>
        <w:t>а</w:t>
      </w:r>
      <w:r w:rsidR="00534EC4" w:rsidRPr="00AB0A77">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 xml:space="preserve">благо воспаление (табела 15.2). </w:t>
      </w:r>
    </w:p>
    <w:p w14:paraId="7547B708" w14:textId="4D869AF8" w:rsidR="00D42591" w:rsidRPr="00AB0A77" w:rsidRDefault="00534EC4" w:rsidP="00550D96">
      <w:pPr>
        <w:jc w:val="both"/>
        <w:rPr>
          <w:rFonts w:ascii="Times New Roman" w:hAnsi="Times New Roman" w:cs="Times New Roman"/>
          <w:sz w:val="24"/>
          <w:szCs w:val="24"/>
          <w:lang w:val="mk-MK"/>
        </w:rPr>
      </w:pPr>
      <w:r>
        <w:rPr>
          <w:rFonts w:ascii="Times New Roman" w:hAnsi="Times New Roman" w:cs="Times New Roman"/>
          <w:sz w:val="24"/>
          <w:szCs w:val="24"/>
          <w:lang w:val="mk-MK"/>
        </w:rPr>
        <w:t>Во</w:t>
      </w:r>
      <w:r w:rsidRPr="00AB0A77">
        <w:rPr>
          <w:rFonts w:ascii="Times New Roman" w:hAnsi="Times New Roman" w:cs="Times New Roman"/>
          <w:sz w:val="24"/>
          <w:szCs w:val="24"/>
          <w:lang w:val="mk-MK"/>
        </w:rPr>
        <w:t xml:space="preserve"> </w:t>
      </w:r>
      <w:r w:rsidR="005D5F5A" w:rsidRPr="00AB0A77">
        <w:rPr>
          <w:rFonts w:ascii="Times New Roman" w:hAnsi="Times New Roman" w:cs="Times New Roman"/>
          <w:sz w:val="24"/>
          <w:szCs w:val="24"/>
          <w:lang w:val="mk-MK"/>
        </w:rPr>
        <w:t>табела 16 и графикон 11</w:t>
      </w:r>
      <w:r w:rsidR="00EE58F8" w:rsidRPr="00AB0A77">
        <w:rPr>
          <w:rFonts w:ascii="Times New Roman" w:hAnsi="Times New Roman" w:cs="Times New Roman"/>
          <w:sz w:val="24"/>
          <w:szCs w:val="24"/>
          <w:lang w:val="mk-MK"/>
        </w:rPr>
        <w:t xml:space="preserve"> и </w:t>
      </w:r>
      <w:r>
        <w:rPr>
          <w:rFonts w:ascii="Times New Roman" w:hAnsi="Times New Roman" w:cs="Times New Roman"/>
          <w:sz w:val="24"/>
          <w:szCs w:val="24"/>
          <w:lang w:val="mk-MK"/>
        </w:rPr>
        <w:t>во</w:t>
      </w:r>
      <w:r w:rsidRPr="00AB0A77">
        <w:rPr>
          <w:rFonts w:ascii="Times New Roman" w:hAnsi="Times New Roman" w:cs="Times New Roman"/>
          <w:sz w:val="24"/>
          <w:szCs w:val="24"/>
          <w:lang w:val="mk-MK"/>
        </w:rPr>
        <w:t xml:space="preserve"> </w:t>
      </w:r>
      <w:r w:rsidR="00EE58F8" w:rsidRPr="00AB0A77">
        <w:rPr>
          <w:rFonts w:ascii="Times New Roman" w:hAnsi="Times New Roman" w:cs="Times New Roman"/>
          <w:sz w:val="24"/>
          <w:szCs w:val="24"/>
          <w:lang w:val="mk-MK"/>
        </w:rPr>
        <w:t>табела 16.1 и графикон 12</w:t>
      </w:r>
      <w:r w:rsidR="005D5F5A" w:rsidRPr="00AB0A77">
        <w:rPr>
          <w:rFonts w:ascii="Times New Roman" w:hAnsi="Times New Roman" w:cs="Times New Roman"/>
          <w:sz w:val="24"/>
          <w:szCs w:val="24"/>
          <w:lang w:val="mk-MK"/>
        </w:rPr>
        <w:t xml:space="preserve"> </w:t>
      </w:r>
      <w:r>
        <w:rPr>
          <w:rFonts w:ascii="Times New Roman" w:hAnsi="Times New Roman" w:cs="Times New Roman"/>
          <w:sz w:val="24"/>
          <w:szCs w:val="24"/>
          <w:lang w:val="mk-MK"/>
        </w:rPr>
        <w:t xml:space="preserve">е </w:t>
      </w:r>
      <w:r w:rsidR="005D5F5A" w:rsidRPr="00AB0A77">
        <w:rPr>
          <w:rFonts w:ascii="Times New Roman" w:hAnsi="Times New Roman" w:cs="Times New Roman"/>
          <w:sz w:val="24"/>
          <w:szCs w:val="24"/>
          <w:lang w:val="mk-MK"/>
        </w:rPr>
        <w:t xml:space="preserve">прикажана дескриптивната статистика на индексот на крварење </w:t>
      </w:r>
      <w:r w:rsidR="005D5F5A" w:rsidRPr="008212B2">
        <w:rPr>
          <w:rFonts w:ascii="Times New Roman" w:hAnsi="Times New Roman" w:cs="Times New Roman"/>
          <w:sz w:val="24"/>
          <w:szCs w:val="24"/>
          <w:lang w:val="mk-MK"/>
        </w:rPr>
        <w:t>Loe-Sillnes</w:t>
      </w:r>
      <w:r w:rsidR="005D5F5A" w:rsidRPr="00AB0A77">
        <w:rPr>
          <w:rFonts w:ascii="Times New Roman" w:hAnsi="Times New Roman" w:cs="Times New Roman"/>
          <w:sz w:val="24"/>
          <w:szCs w:val="24"/>
          <w:lang w:val="mk-MK"/>
        </w:rPr>
        <w:t xml:space="preserve"> пред и по спроведениот комбиниран </w:t>
      </w:r>
      <w:r w:rsidR="002D01F0" w:rsidRPr="00AB0A77">
        <w:rPr>
          <w:rFonts w:ascii="Times New Roman" w:hAnsi="Times New Roman" w:cs="Times New Roman"/>
          <w:sz w:val="24"/>
          <w:szCs w:val="24"/>
          <w:lang w:val="mk-MK"/>
        </w:rPr>
        <w:t>терапевтски</w:t>
      </w:r>
      <w:r w:rsidR="005D5F5A" w:rsidRPr="00AB0A77">
        <w:rPr>
          <w:rFonts w:ascii="Times New Roman" w:hAnsi="Times New Roman" w:cs="Times New Roman"/>
          <w:sz w:val="24"/>
          <w:szCs w:val="24"/>
          <w:lang w:val="mk-MK"/>
        </w:rPr>
        <w:t xml:space="preserve"> пародонтален модалитет со примена на диоден ласер</w:t>
      </w:r>
      <w:r w:rsidRPr="00AB0A77">
        <w:rPr>
          <w:rFonts w:ascii="Times New Roman" w:hAnsi="Times New Roman" w:cs="Times New Roman"/>
          <w:sz w:val="24"/>
          <w:szCs w:val="24"/>
          <w:lang w:val="mk-MK"/>
        </w:rPr>
        <w:t xml:space="preserve"> </w:t>
      </w:r>
      <w:r w:rsidR="00EE58F8" w:rsidRPr="00AB0A77">
        <w:rPr>
          <w:rFonts w:ascii="Times New Roman" w:hAnsi="Times New Roman" w:cs="Times New Roman"/>
          <w:sz w:val="24"/>
          <w:szCs w:val="24"/>
          <w:lang w:val="mk-MK"/>
        </w:rPr>
        <w:t xml:space="preserve">кај испитаниците од група 2. Резултатите покажаа дека постои статистички </w:t>
      </w:r>
      <w:r>
        <w:rPr>
          <w:rFonts w:ascii="Times New Roman" w:hAnsi="Times New Roman" w:cs="Times New Roman"/>
          <w:sz w:val="24"/>
          <w:szCs w:val="24"/>
          <w:lang w:val="mk-MK"/>
        </w:rPr>
        <w:t>значителна</w:t>
      </w:r>
      <w:r w:rsidRPr="00AB0A77">
        <w:rPr>
          <w:rFonts w:ascii="Times New Roman" w:hAnsi="Times New Roman" w:cs="Times New Roman"/>
          <w:sz w:val="24"/>
          <w:szCs w:val="24"/>
          <w:lang w:val="mk-MK"/>
        </w:rPr>
        <w:t xml:space="preserve"> </w:t>
      </w:r>
      <w:r w:rsidR="00EE58F8" w:rsidRPr="00AB0A77">
        <w:rPr>
          <w:rFonts w:ascii="Times New Roman" w:hAnsi="Times New Roman" w:cs="Times New Roman"/>
          <w:sz w:val="24"/>
          <w:szCs w:val="24"/>
          <w:lang w:val="mk-MK"/>
        </w:rPr>
        <w:t>разлика</w:t>
      </w:r>
      <w:r w:rsidR="00D42591" w:rsidRPr="00AB0A77">
        <w:rPr>
          <w:rFonts w:ascii="Times New Roman" w:hAnsi="Times New Roman" w:cs="Times New Roman"/>
          <w:sz w:val="24"/>
          <w:szCs w:val="24"/>
          <w:lang w:val="mk-MK"/>
        </w:rPr>
        <w:t xml:space="preserve"> </w:t>
      </w:r>
      <w:r w:rsidR="00D42591" w:rsidRPr="008212B2">
        <w:rPr>
          <w:rFonts w:ascii="Times New Roman" w:hAnsi="Times New Roman" w:cs="Times New Roman"/>
          <w:sz w:val="24"/>
          <w:szCs w:val="24"/>
          <w:lang w:val="mk-MK"/>
        </w:rPr>
        <w:t>p</w:t>
      </w:r>
      <w:r>
        <w:rPr>
          <w:rFonts w:ascii="Times New Roman" w:hAnsi="Times New Roman" w:cs="Times New Roman"/>
          <w:sz w:val="24"/>
          <w:szCs w:val="24"/>
          <w:lang w:val="mk-MK"/>
        </w:rPr>
        <w:t xml:space="preserve"> </w:t>
      </w:r>
      <w:r w:rsidR="00D42591" w:rsidRPr="008212B2">
        <w:rPr>
          <w:rFonts w:ascii="Times New Roman" w:hAnsi="Times New Roman" w:cs="Times New Roman"/>
          <w:sz w:val="24"/>
          <w:szCs w:val="24"/>
          <w:lang w:val="mk-MK"/>
        </w:rPr>
        <w:t>&lt;</w:t>
      </w:r>
      <w:r>
        <w:rPr>
          <w:rFonts w:ascii="Times New Roman" w:hAnsi="Times New Roman" w:cs="Times New Roman"/>
          <w:sz w:val="24"/>
          <w:szCs w:val="24"/>
          <w:lang w:val="mk-MK"/>
        </w:rPr>
        <w:t xml:space="preserve"> </w:t>
      </w:r>
      <w:r w:rsidR="00D42591" w:rsidRPr="008212B2">
        <w:rPr>
          <w:rFonts w:ascii="Times New Roman" w:hAnsi="Times New Roman" w:cs="Times New Roman"/>
          <w:sz w:val="24"/>
          <w:szCs w:val="24"/>
          <w:lang w:val="mk-MK"/>
        </w:rPr>
        <w:t>0,</w:t>
      </w:r>
      <w:r w:rsidR="00D42591" w:rsidRPr="00AB0A77">
        <w:rPr>
          <w:rFonts w:ascii="Times New Roman" w:hAnsi="Times New Roman" w:cs="Times New Roman"/>
          <w:sz w:val="24"/>
          <w:szCs w:val="24"/>
          <w:lang w:val="mk-MK"/>
        </w:rPr>
        <w:t>0</w:t>
      </w:r>
      <w:r w:rsidR="00D42591" w:rsidRPr="008212B2">
        <w:rPr>
          <w:rFonts w:ascii="Times New Roman" w:hAnsi="Times New Roman" w:cs="Times New Roman"/>
          <w:sz w:val="24"/>
          <w:szCs w:val="24"/>
          <w:lang w:val="mk-MK"/>
        </w:rPr>
        <w:t>01</w:t>
      </w:r>
      <w:r w:rsidR="00EE58F8" w:rsidRPr="00AB0A77">
        <w:rPr>
          <w:rFonts w:ascii="Times New Roman" w:hAnsi="Times New Roman" w:cs="Times New Roman"/>
          <w:sz w:val="24"/>
          <w:szCs w:val="24"/>
          <w:lang w:val="mk-MK"/>
        </w:rPr>
        <w:t xml:space="preserve"> </w:t>
      </w:r>
      <w:r w:rsidR="004E2A29" w:rsidRPr="00AB0A77">
        <w:rPr>
          <w:rFonts w:ascii="Times New Roman" w:hAnsi="Times New Roman" w:cs="Times New Roman"/>
          <w:sz w:val="24"/>
          <w:szCs w:val="24"/>
          <w:lang w:val="mk-MK"/>
        </w:rPr>
        <w:t xml:space="preserve">во релацијата индекс на крварење </w:t>
      </w:r>
      <w:r w:rsidR="004E2A29" w:rsidRPr="008212B2">
        <w:rPr>
          <w:rFonts w:ascii="Times New Roman" w:hAnsi="Times New Roman" w:cs="Times New Roman"/>
          <w:sz w:val="24"/>
          <w:szCs w:val="24"/>
          <w:lang w:val="mk-MK"/>
        </w:rPr>
        <w:t>Loe-Sillnes</w:t>
      </w:r>
      <w:r w:rsidR="004E2A29" w:rsidRPr="00AB0A77">
        <w:rPr>
          <w:rFonts w:ascii="Times New Roman" w:hAnsi="Times New Roman" w:cs="Times New Roman"/>
          <w:sz w:val="24"/>
          <w:szCs w:val="24"/>
          <w:lang w:val="mk-MK"/>
        </w:rPr>
        <w:t xml:space="preserve"> пред и по спроведениот третман</w:t>
      </w:r>
      <w:r w:rsidR="00D42591" w:rsidRPr="00AB0A77">
        <w:rPr>
          <w:rFonts w:ascii="Times New Roman" w:hAnsi="Times New Roman" w:cs="Times New Roman"/>
          <w:sz w:val="24"/>
          <w:szCs w:val="24"/>
          <w:lang w:val="mk-MK"/>
        </w:rPr>
        <w:t xml:space="preserve">. </w:t>
      </w:r>
    </w:p>
    <w:p w14:paraId="76C996CA" w14:textId="7573CF24" w:rsidR="007838D4" w:rsidRPr="00AB0A77" w:rsidRDefault="00D42591" w:rsidP="00550D96">
      <w:pPr>
        <w:jc w:val="both"/>
        <w:rPr>
          <w:rFonts w:ascii="Times New Roman" w:hAnsi="Times New Roman" w:cs="Times New Roman"/>
          <w:sz w:val="24"/>
          <w:szCs w:val="24"/>
          <w:lang w:val="mk-MK"/>
        </w:rPr>
      </w:pPr>
      <w:r w:rsidRPr="00AB0A77">
        <w:rPr>
          <w:rFonts w:ascii="Times New Roman" w:hAnsi="Times New Roman" w:cs="Times New Roman"/>
          <w:sz w:val="24"/>
          <w:szCs w:val="24"/>
          <w:lang w:val="mk-MK"/>
        </w:rPr>
        <w:lastRenderedPageBreak/>
        <w:t>Ваквите наши резултати упатуваат на фактот дека спроведениот конвенционален нехиру</w:t>
      </w:r>
      <w:r w:rsidR="00534EC4">
        <w:rPr>
          <w:rFonts w:ascii="Times New Roman" w:hAnsi="Times New Roman" w:cs="Times New Roman"/>
          <w:sz w:val="24"/>
          <w:szCs w:val="24"/>
          <w:lang w:val="mk-MK"/>
        </w:rPr>
        <w:t>р</w:t>
      </w:r>
      <w:r w:rsidRPr="00AB0A77">
        <w:rPr>
          <w:rFonts w:ascii="Times New Roman" w:hAnsi="Times New Roman" w:cs="Times New Roman"/>
          <w:sz w:val="24"/>
          <w:szCs w:val="24"/>
          <w:lang w:val="mk-MK"/>
        </w:rPr>
        <w:t>шки пародонтален третман надополнет со ласерска терапија (диоден ласер)</w:t>
      </w:r>
      <w:r w:rsidR="002310D9" w:rsidRPr="00AB0A77">
        <w:rPr>
          <w:rFonts w:ascii="Times New Roman" w:hAnsi="Times New Roman" w:cs="Times New Roman"/>
          <w:sz w:val="24"/>
          <w:szCs w:val="24"/>
          <w:lang w:val="mk-MK"/>
        </w:rPr>
        <w:t xml:space="preserve"> </w:t>
      </w:r>
      <w:r w:rsidR="00534EC4">
        <w:rPr>
          <w:rFonts w:ascii="Times New Roman" w:hAnsi="Times New Roman" w:cs="Times New Roman"/>
          <w:sz w:val="24"/>
          <w:szCs w:val="24"/>
          <w:lang w:val="mk-MK"/>
        </w:rPr>
        <w:t>кај</w:t>
      </w:r>
      <w:r w:rsidR="00534EC4" w:rsidRPr="00AB0A77">
        <w:rPr>
          <w:rFonts w:ascii="Times New Roman" w:hAnsi="Times New Roman" w:cs="Times New Roman"/>
          <w:sz w:val="24"/>
          <w:szCs w:val="24"/>
          <w:lang w:val="mk-MK"/>
        </w:rPr>
        <w:t xml:space="preserve"> </w:t>
      </w:r>
      <w:r w:rsidR="002310D9" w:rsidRPr="00AB0A77">
        <w:rPr>
          <w:rFonts w:ascii="Times New Roman" w:hAnsi="Times New Roman" w:cs="Times New Roman"/>
          <w:sz w:val="24"/>
          <w:szCs w:val="24"/>
          <w:lang w:val="mk-MK"/>
        </w:rPr>
        <w:t xml:space="preserve">пациентите од групата 2 </w:t>
      </w:r>
      <w:r w:rsidRPr="00AB0A77">
        <w:rPr>
          <w:rFonts w:ascii="Times New Roman" w:hAnsi="Times New Roman" w:cs="Times New Roman"/>
          <w:sz w:val="24"/>
          <w:szCs w:val="24"/>
          <w:lang w:val="mk-MK"/>
        </w:rPr>
        <w:t xml:space="preserve">резултира </w:t>
      </w:r>
      <w:r w:rsidR="00534EC4">
        <w:rPr>
          <w:rFonts w:ascii="Times New Roman" w:hAnsi="Times New Roman" w:cs="Times New Roman"/>
          <w:sz w:val="24"/>
          <w:szCs w:val="24"/>
          <w:lang w:val="mk-MK"/>
        </w:rPr>
        <w:t>с</w:t>
      </w:r>
      <w:r w:rsidR="00534EC4" w:rsidRPr="00AB0A77">
        <w:rPr>
          <w:rFonts w:ascii="Times New Roman" w:hAnsi="Times New Roman" w:cs="Times New Roman"/>
          <w:sz w:val="24"/>
          <w:szCs w:val="24"/>
          <w:lang w:val="mk-MK"/>
        </w:rPr>
        <w:t>о знач</w:t>
      </w:r>
      <w:r w:rsidR="00534EC4">
        <w:rPr>
          <w:rFonts w:ascii="Times New Roman" w:hAnsi="Times New Roman" w:cs="Times New Roman"/>
          <w:sz w:val="24"/>
          <w:szCs w:val="24"/>
          <w:lang w:val="mk-MK"/>
        </w:rPr>
        <w:t>ител</w:t>
      </w:r>
      <w:r w:rsidR="00534EC4" w:rsidRPr="00AB0A77">
        <w:rPr>
          <w:rFonts w:ascii="Times New Roman" w:hAnsi="Times New Roman" w:cs="Times New Roman"/>
          <w:sz w:val="24"/>
          <w:szCs w:val="24"/>
          <w:lang w:val="mk-MK"/>
        </w:rPr>
        <w:t xml:space="preserve">но </w:t>
      </w:r>
      <w:r w:rsidRPr="00AB0A77">
        <w:rPr>
          <w:rFonts w:ascii="Times New Roman" w:hAnsi="Times New Roman" w:cs="Times New Roman"/>
          <w:sz w:val="24"/>
          <w:szCs w:val="24"/>
          <w:lang w:val="mk-MK"/>
        </w:rPr>
        <w:t xml:space="preserve">подобрување на клиничката слика на пародонталната </w:t>
      </w:r>
      <w:r w:rsidR="002D01F0" w:rsidRPr="00AB0A77">
        <w:rPr>
          <w:rFonts w:ascii="Times New Roman" w:hAnsi="Times New Roman" w:cs="Times New Roman"/>
          <w:sz w:val="24"/>
          <w:szCs w:val="24"/>
          <w:lang w:val="mk-MK"/>
        </w:rPr>
        <w:t>болест</w:t>
      </w:r>
      <w:r w:rsidR="00534EC4">
        <w:rPr>
          <w:rFonts w:ascii="Times New Roman" w:hAnsi="Times New Roman" w:cs="Times New Roman"/>
          <w:sz w:val="24"/>
          <w:szCs w:val="24"/>
          <w:lang w:val="mk-MK"/>
        </w:rPr>
        <w:t>,</w:t>
      </w:r>
      <w:r w:rsidR="002310D9" w:rsidRPr="00AB0A77">
        <w:rPr>
          <w:rFonts w:ascii="Times New Roman" w:hAnsi="Times New Roman" w:cs="Times New Roman"/>
          <w:sz w:val="24"/>
          <w:szCs w:val="24"/>
          <w:lang w:val="mk-MK"/>
        </w:rPr>
        <w:t xml:space="preserve"> </w:t>
      </w:r>
      <w:r w:rsidR="00534EC4">
        <w:rPr>
          <w:rFonts w:ascii="Times New Roman" w:hAnsi="Times New Roman" w:cs="Times New Roman"/>
          <w:sz w:val="24"/>
          <w:szCs w:val="24"/>
          <w:lang w:val="mk-MK"/>
        </w:rPr>
        <w:t>за разлика од</w:t>
      </w:r>
      <w:r w:rsidR="002310D9" w:rsidRPr="00AB0A77">
        <w:rPr>
          <w:rFonts w:ascii="Times New Roman" w:hAnsi="Times New Roman" w:cs="Times New Roman"/>
          <w:sz w:val="24"/>
          <w:szCs w:val="24"/>
          <w:lang w:val="mk-MK"/>
        </w:rPr>
        <w:t xml:space="preserve"> групата 1 </w:t>
      </w:r>
      <w:r w:rsidR="00534EC4" w:rsidRPr="00AB0A77">
        <w:rPr>
          <w:rFonts w:ascii="Times New Roman" w:hAnsi="Times New Roman" w:cs="Times New Roman"/>
          <w:sz w:val="24"/>
          <w:szCs w:val="24"/>
          <w:lang w:val="mk-MK"/>
        </w:rPr>
        <w:t>ко</w:t>
      </w:r>
      <w:r w:rsidR="00534EC4">
        <w:rPr>
          <w:rFonts w:ascii="Times New Roman" w:hAnsi="Times New Roman" w:cs="Times New Roman"/>
          <w:sz w:val="24"/>
          <w:szCs w:val="24"/>
          <w:lang w:val="mk-MK"/>
        </w:rPr>
        <w:t>ја</w:t>
      </w:r>
      <w:r w:rsidR="00534EC4" w:rsidRPr="00AB0A77">
        <w:rPr>
          <w:rFonts w:ascii="Times New Roman" w:hAnsi="Times New Roman" w:cs="Times New Roman"/>
          <w:sz w:val="24"/>
          <w:szCs w:val="24"/>
          <w:lang w:val="mk-MK"/>
        </w:rPr>
        <w:t xml:space="preserve"> бе</w:t>
      </w:r>
      <w:r w:rsidR="00534EC4">
        <w:rPr>
          <w:rFonts w:ascii="Times New Roman" w:hAnsi="Times New Roman" w:cs="Times New Roman"/>
          <w:sz w:val="24"/>
          <w:szCs w:val="24"/>
          <w:lang w:val="mk-MK"/>
        </w:rPr>
        <w:t>ше</w:t>
      </w:r>
      <w:r w:rsidR="00534EC4" w:rsidRPr="00AB0A77">
        <w:rPr>
          <w:rFonts w:ascii="Times New Roman" w:hAnsi="Times New Roman" w:cs="Times New Roman"/>
          <w:sz w:val="24"/>
          <w:szCs w:val="24"/>
          <w:lang w:val="mk-MK"/>
        </w:rPr>
        <w:t xml:space="preserve"> </w:t>
      </w:r>
      <w:r w:rsidR="002310D9" w:rsidRPr="00AB0A77">
        <w:rPr>
          <w:rFonts w:ascii="Times New Roman" w:hAnsi="Times New Roman" w:cs="Times New Roman"/>
          <w:sz w:val="24"/>
          <w:szCs w:val="24"/>
          <w:lang w:val="mk-MK"/>
        </w:rPr>
        <w:t>третиран</w:t>
      </w:r>
      <w:r w:rsidR="00534EC4">
        <w:rPr>
          <w:rFonts w:ascii="Times New Roman" w:hAnsi="Times New Roman" w:cs="Times New Roman"/>
          <w:sz w:val="24"/>
          <w:szCs w:val="24"/>
          <w:lang w:val="mk-MK"/>
        </w:rPr>
        <w:t>а</w:t>
      </w:r>
      <w:r w:rsidR="002310D9" w:rsidRPr="00AB0A77">
        <w:rPr>
          <w:rFonts w:ascii="Times New Roman" w:hAnsi="Times New Roman" w:cs="Times New Roman"/>
          <w:sz w:val="24"/>
          <w:szCs w:val="24"/>
          <w:lang w:val="mk-MK"/>
        </w:rPr>
        <w:t xml:space="preserve"> само со конвенционален третман. </w:t>
      </w:r>
      <w:r w:rsidR="00E01792" w:rsidRPr="00AB0A77">
        <w:rPr>
          <w:rFonts w:ascii="Times New Roman" w:hAnsi="Times New Roman" w:cs="Times New Roman"/>
          <w:sz w:val="24"/>
          <w:szCs w:val="24"/>
          <w:lang w:val="mk-MK"/>
        </w:rPr>
        <w:t>Значителното подобрување на гингивалното крварење и инфламација</w:t>
      </w:r>
      <w:r w:rsidR="00534EC4">
        <w:rPr>
          <w:rFonts w:ascii="Times New Roman" w:hAnsi="Times New Roman" w:cs="Times New Roman"/>
          <w:sz w:val="24"/>
          <w:szCs w:val="24"/>
          <w:lang w:val="mk-MK"/>
        </w:rPr>
        <w:t>та</w:t>
      </w:r>
      <w:r w:rsidR="00E01792" w:rsidRPr="00AB0A77">
        <w:rPr>
          <w:rFonts w:ascii="Times New Roman" w:hAnsi="Times New Roman" w:cs="Times New Roman"/>
          <w:sz w:val="24"/>
          <w:szCs w:val="24"/>
          <w:lang w:val="mk-MK"/>
        </w:rPr>
        <w:t xml:space="preserve"> </w:t>
      </w:r>
      <w:r w:rsidR="002310D9" w:rsidRPr="00AB0A77">
        <w:rPr>
          <w:rFonts w:ascii="Times New Roman" w:hAnsi="Times New Roman" w:cs="Times New Roman"/>
          <w:sz w:val="24"/>
          <w:szCs w:val="24"/>
          <w:lang w:val="mk-MK"/>
        </w:rPr>
        <w:t xml:space="preserve">кај овие испитаници </w:t>
      </w:r>
      <w:r w:rsidR="00E01792" w:rsidRPr="00AB0A77">
        <w:rPr>
          <w:rFonts w:ascii="Times New Roman" w:hAnsi="Times New Roman" w:cs="Times New Roman"/>
          <w:sz w:val="24"/>
          <w:szCs w:val="24"/>
          <w:lang w:val="mk-MK"/>
        </w:rPr>
        <w:t xml:space="preserve">ги поврзуваме со </w:t>
      </w:r>
      <w:r w:rsidR="002D01F0" w:rsidRPr="00AB0A77">
        <w:rPr>
          <w:rFonts w:ascii="Times New Roman" w:hAnsi="Times New Roman" w:cs="Times New Roman"/>
          <w:sz w:val="24"/>
          <w:szCs w:val="24"/>
          <w:lang w:val="mk-MK"/>
        </w:rPr>
        <w:t>елиминацијата</w:t>
      </w:r>
      <w:r w:rsidR="003055BB" w:rsidRPr="00AB0A77">
        <w:rPr>
          <w:rFonts w:ascii="Times New Roman" w:hAnsi="Times New Roman" w:cs="Times New Roman"/>
          <w:sz w:val="24"/>
          <w:szCs w:val="24"/>
          <w:lang w:val="mk-MK"/>
        </w:rPr>
        <w:t xml:space="preserve"> на </w:t>
      </w:r>
      <w:r w:rsidR="00642BB8" w:rsidRPr="00AB0A77">
        <w:rPr>
          <w:rFonts w:ascii="Times New Roman" w:hAnsi="Times New Roman" w:cs="Times New Roman"/>
          <w:sz w:val="24"/>
          <w:szCs w:val="24"/>
          <w:lang w:val="mk-MK"/>
        </w:rPr>
        <w:t>локалните иритирачки фактори</w:t>
      </w:r>
      <w:r w:rsidR="001D245F" w:rsidRPr="00AB0A77">
        <w:rPr>
          <w:rFonts w:ascii="Times New Roman" w:hAnsi="Times New Roman" w:cs="Times New Roman"/>
          <w:sz w:val="24"/>
          <w:szCs w:val="24"/>
          <w:lang w:val="mk-MK"/>
        </w:rPr>
        <w:t xml:space="preserve"> и</w:t>
      </w:r>
      <w:r w:rsidR="00642BB8" w:rsidRPr="00AB0A77">
        <w:rPr>
          <w:rFonts w:ascii="Times New Roman" w:hAnsi="Times New Roman" w:cs="Times New Roman"/>
          <w:sz w:val="24"/>
          <w:szCs w:val="24"/>
          <w:lang w:val="mk-MK"/>
        </w:rPr>
        <w:t xml:space="preserve"> подобрената орална хигиена </w:t>
      </w:r>
      <w:r w:rsidR="009D1A42" w:rsidRPr="00AB0A77">
        <w:rPr>
          <w:rFonts w:ascii="Times New Roman" w:hAnsi="Times New Roman" w:cs="Times New Roman"/>
          <w:sz w:val="24"/>
          <w:szCs w:val="24"/>
          <w:lang w:val="mk-MK"/>
        </w:rPr>
        <w:t>кај нашите испитаници</w:t>
      </w:r>
      <w:r w:rsidR="00534EC4">
        <w:rPr>
          <w:rFonts w:ascii="Times New Roman" w:hAnsi="Times New Roman" w:cs="Times New Roman"/>
          <w:sz w:val="24"/>
          <w:szCs w:val="24"/>
          <w:lang w:val="mk-MK"/>
        </w:rPr>
        <w:t>,</w:t>
      </w:r>
      <w:r w:rsidR="009D1A42" w:rsidRPr="00AB0A77">
        <w:rPr>
          <w:rFonts w:ascii="Times New Roman" w:hAnsi="Times New Roman" w:cs="Times New Roman"/>
          <w:sz w:val="24"/>
          <w:szCs w:val="24"/>
          <w:lang w:val="mk-MK"/>
        </w:rPr>
        <w:t xml:space="preserve"> кои во поголем дел беа од градска средина и со високо образование.</w:t>
      </w:r>
      <w:r w:rsidR="001D245F" w:rsidRPr="00AB0A77">
        <w:rPr>
          <w:rFonts w:ascii="Times New Roman" w:hAnsi="Times New Roman" w:cs="Times New Roman"/>
          <w:sz w:val="24"/>
          <w:szCs w:val="24"/>
          <w:lang w:val="mk-MK"/>
        </w:rPr>
        <w:t xml:space="preserve"> Но</w:t>
      </w:r>
      <w:r w:rsidR="00534EC4">
        <w:rPr>
          <w:rFonts w:ascii="Times New Roman" w:hAnsi="Times New Roman" w:cs="Times New Roman"/>
          <w:sz w:val="24"/>
          <w:szCs w:val="24"/>
          <w:lang w:val="mk-MK"/>
        </w:rPr>
        <w:t>,</w:t>
      </w:r>
      <w:r w:rsidR="001D245F" w:rsidRPr="00AB0A77">
        <w:rPr>
          <w:rFonts w:ascii="Times New Roman" w:hAnsi="Times New Roman" w:cs="Times New Roman"/>
          <w:sz w:val="24"/>
          <w:szCs w:val="24"/>
          <w:lang w:val="mk-MK"/>
        </w:rPr>
        <w:t xml:space="preserve"> исто така, </w:t>
      </w:r>
      <w:r w:rsidR="00534EC4">
        <w:rPr>
          <w:rFonts w:ascii="Times New Roman" w:hAnsi="Times New Roman" w:cs="Times New Roman"/>
          <w:sz w:val="24"/>
          <w:szCs w:val="24"/>
          <w:lang w:val="mk-MK"/>
        </w:rPr>
        <w:t>цени</w:t>
      </w:r>
      <w:r w:rsidR="00534EC4" w:rsidRPr="00AB0A77">
        <w:rPr>
          <w:rFonts w:ascii="Times New Roman" w:hAnsi="Times New Roman" w:cs="Times New Roman"/>
          <w:sz w:val="24"/>
          <w:szCs w:val="24"/>
          <w:lang w:val="mk-MK"/>
        </w:rPr>
        <w:t xml:space="preserve">ме </w:t>
      </w:r>
      <w:r w:rsidR="001D245F" w:rsidRPr="00AB0A77">
        <w:rPr>
          <w:rFonts w:ascii="Times New Roman" w:hAnsi="Times New Roman" w:cs="Times New Roman"/>
          <w:sz w:val="24"/>
          <w:szCs w:val="24"/>
          <w:lang w:val="mk-MK"/>
        </w:rPr>
        <w:t>дека за ваквите резултати значително придонесува дополнувањето на класичната пародонтална терапија со примената на ласерскиот зрак</w:t>
      </w:r>
      <w:r w:rsidR="00534EC4">
        <w:rPr>
          <w:rFonts w:ascii="Times New Roman" w:hAnsi="Times New Roman" w:cs="Times New Roman"/>
          <w:sz w:val="24"/>
          <w:szCs w:val="24"/>
          <w:lang w:val="mk-MK"/>
        </w:rPr>
        <w:t>,</w:t>
      </w:r>
      <w:r w:rsidR="001D245F" w:rsidRPr="00AB0A77">
        <w:rPr>
          <w:rFonts w:ascii="Times New Roman" w:hAnsi="Times New Roman" w:cs="Times New Roman"/>
          <w:sz w:val="24"/>
          <w:szCs w:val="24"/>
          <w:lang w:val="mk-MK"/>
        </w:rPr>
        <w:t xml:space="preserve"> со кој се постигнува бактериска редукција преку бактерицидниот и антиедематозен ефект на диодниот ласер.</w:t>
      </w:r>
      <w:r w:rsidR="002310D9" w:rsidRPr="00AB0A77">
        <w:rPr>
          <w:rFonts w:ascii="Times New Roman" w:hAnsi="Times New Roman" w:cs="Times New Roman"/>
          <w:sz w:val="24"/>
          <w:szCs w:val="24"/>
          <w:lang w:val="mk-MK"/>
        </w:rPr>
        <w:t xml:space="preserve"> </w:t>
      </w:r>
      <w:r w:rsidR="005F3B29" w:rsidRPr="00AB0A77">
        <w:rPr>
          <w:rFonts w:ascii="Times New Roman" w:hAnsi="Times New Roman" w:cs="Times New Roman"/>
          <w:sz w:val="24"/>
          <w:szCs w:val="24"/>
          <w:lang w:val="mk-MK"/>
        </w:rPr>
        <w:t>Редукцијата на квантумот на пародонтогените микроорганизми со помош на диодниот ласер</w:t>
      </w:r>
      <w:r w:rsidR="00534EC4">
        <w:rPr>
          <w:rFonts w:ascii="Times New Roman" w:hAnsi="Times New Roman" w:cs="Times New Roman"/>
          <w:sz w:val="24"/>
          <w:szCs w:val="24"/>
          <w:lang w:val="mk-MK"/>
        </w:rPr>
        <w:t>,</w:t>
      </w:r>
      <w:r w:rsidR="005F3B29" w:rsidRPr="00AB0A77">
        <w:rPr>
          <w:rFonts w:ascii="Times New Roman" w:hAnsi="Times New Roman" w:cs="Times New Roman"/>
          <w:sz w:val="24"/>
          <w:szCs w:val="24"/>
          <w:lang w:val="mk-MK"/>
        </w:rPr>
        <w:t xml:space="preserve"> кои продуцираат ензими и токсини одговорни за деструктивните процеси на пародонтот</w:t>
      </w:r>
      <w:r w:rsidR="00534EC4">
        <w:rPr>
          <w:rFonts w:ascii="Times New Roman" w:hAnsi="Times New Roman" w:cs="Times New Roman"/>
          <w:sz w:val="24"/>
          <w:szCs w:val="24"/>
          <w:lang w:val="mk-MK"/>
        </w:rPr>
        <w:t>,</w:t>
      </w:r>
      <w:r w:rsidR="005F3B29" w:rsidRPr="00AB0A77">
        <w:rPr>
          <w:rFonts w:ascii="Times New Roman" w:hAnsi="Times New Roman" w:cs="Times New Roman"/>
          <w:sz w:val="24"/>
          <w:szCs w:val="24"/>
          <w:lang w:val="mk-MK"/>
        </w:rPr>
        <w:t xml:space="preserve"> резултира </w:t>
      </w:r>
      <w:r w:rsidR="00534EC4">
        <w:rPr>
          <w:rFonts w:ascii="Times New Roman" w:hAnsi="Times New Roman" w:cs="Times New Roman"/>
          <w:sz w:val="24"/>
          <w:szCs w:val="24"/>
          <w:lang w:val="mk-MK"/>
        </w:rPr>
        <w:t>с</w:t>
      </w:r>
      <w:r w:rsidR="00534EC4" w:rsidRPr="00AB0A77">
        <w:rPr>
          <w:rFonts w:ascii="Times New Roman" w:hAnsi="Times New Roman" w:cs="Times New Roman"/>
          <w:sz w:val="24"/>
          <w:szCs w:val="24"/>
          <w:lang w:val="mk-MK"/>
        </w:rPr>
        <w:t xml:space="preserve">о </w:t>
      </w:r>
      <w:r w:rsidR="005F3B29" w:rsidRPr="00AB0A77">
        <w:rPr>
          <w:rFonts w:ascii="Times New Roman" w:hAnsi="Times New Roman" w:cs="Times New Roman"/>
          <w:sz w:val="24"/>
          <w:szCs w:val="24"/>
          <w:lang w:val="mk-MK"/>
        </w:rPr>
        <w:t xml:space="preserve">подобрување на клиничката слика на пародонталната болест и ги намалува брзите рецидиви на </w:t>
      </w:r>
      <w:r w:rsidR="002D01F0" w:rsidRPr="00AB0A77">
        <w:rPr>
          <w:rFonts w:ascii="Times New Roman" w:hAnsi="Times New Roman" w:cs="Times New Roman"/>
          <w:sz w:val="24"/>
          <w:szCs w:val="24"/>
          <w:lang w:val="mk-MK"/>
        </w:rPr>
        <w:t>развиените</w:t>
      </w:r>
      <w:r w:rsidR="005F3B29" w:rsidRPr="00AB0A77">
        <w:rPr>
          <w:rFonts w:ascii="Times New Roman" w:hAnsi="Times New Roman" w:cs="Times New Roman"/>
          <w:sz w:val="24"/>
          <w:szCs w:val="24"/>
          <w:lang w:val="mk-MK"/>
        </w:rPr>
        <w:t xml:space="preserve"> клинички форми на ова заболување. </w:t>
      </w:r>
    </w:p>
    <w:p w14:paraId="4B26515C" w14:textId="1B229FCA" w:rsidR="00DC27FC" w:rsidRPr="00AB0A77" w:rsidRDefault="007838D4" w:rsidP="00550D96">
      <w:pPr>
        <w:jc w:val="both"/>
        <w:rPr>
          <w:rFonts w:ascii="Times New Roman" w:hAnsi="Times New Roman" w:cs="Times New Roman"/>
          <w:sz w:val="24"/>
          <w:szCs w:val="24"/>
          <w:lang w:val="mk-MK"/>
        </w:rPr>
      </w:pPr>
      <w:r w:rsidRPr="00AB0A77">
        <w:rPr>
          <w:rFonts w:ascii="Times New Roman" w:hAnsi="Times New Roman" w:cs="Times New Roman"/>
          <w:sz w:val="24"/>
          <w:szCs w:val="24"/>
          <w:lang w:val="mk-MK"/>
        </w:rPr>
        <w:t xml:space="preserve">Нашите резултати се совпаѓаат </w:t>
      </w:r>
      <w:r w:rsidR="00791424" w:rsidRPr="00AB0A77">
        <w:rPr>
          <w:rFonts w:ascii="Times New Roman" w:hAnsi="Times New Roman" w:cs="Times New Roman"/>
          <w:sz w:val="24"/>
          <w:szCs w:val="24"/>
          <w:lang w:val="mk-MK"/>
        </w:rPr>
        <w:t xml:space="preserve">со оние </w:t>
      </w:r>
      <w:r w:rsidRPr="00AB0A77">
        <w:rPr>
          <w:rFonts w:ascii="Times New Roman" w:hAnsi="Times New Roman" w:cs="Times New Roman"/>
          <w:sz w:val="24"/>
          <w:szCs w:val="24"/>
          <w:lang w:val="mk-MK"/>
        </w:rPr>
        <w:t>на авторите (</w:t>
      </w:r>
      <w:r w:rsidR="00CE6FE1" w:rsidRPr="008212B2">
        <w:rPr>
          <w:rFonts w:ascii="Times New Roman" w:hAnsi="Times New Roman" w:cs="Times New Roman"/>
          <w:sz w:val="24"/>
          <w:szCs w:val="24"/>
          <w:lang w:val="mk-MK"/>
        </w:rPr>
        <w:t>86</w:t>
      </w:r>
      <w:r w:rsidR="00993530" w:rsidRPr="008212B2">
        <w:rPr>
          <w:rFonts w:ascii="Times New Roman" w:hAnsi="Times New Roman" w:cs="Times New Roman"/>
          <w:sz w:val="24"/>
          <w:szCs w:val="24"/>
          <w:lang w:val="mk-MK"/>
        </w:rPr>
        <w:t>,</w:t>
      </w:r>
      <w:r w:rsidR="00534EC4">
        <w:rPr>
          <w:rFonts w:ascii="Times New Roman" w:hAnsi="Times New Roman" w:cs="Times New Roman"/>
          <w:sz w:val="24"/>
          <w:szCs w:val="24"/>
          <w:lang w:val="mk-MK"/>
        </w:rPr>
        <w:t xml:space="preserve"> </w:t>
      </w:r>
      <w:r w:rsidR="00993530" w:rsidRPr="008212B2">
        <w:rPr>
          <w:rFonts w:ascii="Times New Roman" w:hAnsi="Times New Roman" w:cs="Times New Roman"/>
          <w:sz w:val="24"/>
          <w:szCs w:val="24"/>
          <w:lang w:val="mk-MK"/>
        </w:rPr>
        <w:t>87,</w:t>
      </w:r>
      <w:r w:rsidR="00534EC4">
        <w:rPr>
          <w:rFonts w:ascii="Times New Roman" w:hAnsi="Times New Roman" w:cs="Times New Roman"/>
          <w:sz w:val="24"/>
          <w:szCs w:val="24"/>
          <w:lang w:val="mk-MK"/>
        </w:rPr>
        <w:t xml:space="preserve"> </w:t>
      </w:r>
      <w:r w:rsidR="00993530" w:rsidRPr="008212B2">
        <w:rPr>
          <w:rFonts w:ascii="Times New Roman" w:hAnsi="Times New Roman" w:cs="Times New Roman"/>
          <w:sz w:val="24"/>
          <w:szCs w:val="24"/>
          <w:lang w:val="mk-MK"/>
        </w:rPr>
        <w:t>88</w:t>
      </w:r>
      <w:r w:rsidRPr="00AB0A77">
        <w:rPr>
          <w:rFonts w:ascii="Times New Roman" w:hAnsi="Times New Roman" w:cs="Times New Roman"/>
          <w:sz w:val="24"/>
          <w:szCs w:val="24"/>
          <w:lang w:val="mk-MK"/>
        </w:rPr>
        <w:t xml:space="preserve">) </w:t>
      </w:r>
      <w:r w:rsidR="00534EC4">
        <w:rPr>
          <w:rFonts w:ascii="Times New Roman" w:hAnsi="Times New Roman" w:cs="Times New Roman"/>
          <w:sz w:val="24"/>
          <w:szCs w:val="24"/>
          <w:lang w:val="mk-MK"/>
        </w:rPr>
        <w:t>што</w:t>
      </w:r>
      <w:r w:rsidR="00534EC4" w:rsidRPr="00AB0A77">
        <w:rPr>
          <w:rFonts w:ascii="Times New Roman" w:hAnsi="Times New Roman" w:cs="Times New Roman"/>
          <w:sz w:val="24"/>
          <w:szCs w:val="24"/>
          <w:lang w:val="mk-MK"/>
        </w:rPr>
        <w:t xml:space="preserve"> </w:t>
      </w:r>
      <w:r w:rsidR="002D01F0" w:rsidRPr="00AB0A77">
        <w:rPr>
          <w:rFonts w:ascii="Times New Roman" w:hAnsi="Times New Roman" w:cs="Times New Roman"/>
          <w:sz w:val="24"/>
          <w:szCs w:val="24"/>
          <w:lang w:val="mk-MK"/>
        </w:rPr>
        <w:t>укажуваат</w:t>
      </w:r>
      <w:r w:rsidRPr="00AB0A77">
        <w:rPr>
          <w:rFonts w:ascii="Times New Roman" w:hAnsi="Times New Roman" w:cs="Times New Roman"/>
          <w:sz w:val="24"/>
          <w:szCs w:val="24"/>
          <w:lang w:val="mk-MK"/>
        </w:rPr>
        <w:t xml:space="preserve"> на тоа дека пациентите третирани со комбиниран пародонтален модалитет</w:t>
      </w:r>
      <w:r w:rsidR="00534EC4">
        <w:rPr>
          <w:rFonts w:ascii="Times New Roman" w:hAnsi="Times New Roman" w:cs="Times New Roman"/>
          <w:sz w:val="24"/>
          <w:szCs w:val="24"/>
          <w:lang w:val="mk-MK"/>
        </w:rPr>
        <w:t>,</w:t>
      </w:r>
      <w:r w:rsidRPr="00AB0A77">
        <w:rPr>
          <w:rFonts w:ascii="Times New Roman" w:hAnsi="Times New Roman" w:cs="Times New Roman"/>
          <w:sz w:val="24"/>
          <w:szCs w:val="24"/>
          <w:lang w:val="mk-MK"/>
        </w:rPr>
        <w:t xml:space="preserve"> кој вклучува примена на ласерски зрак, во споредба со оние </w:t>
      </w:r>
      <w:r w:rsidR="00534EC4">
        <w:rPr>
          <w:rFonts w:ascii="Times New Roman" w:hAnsi="Times New Roman" w:cs="Times New Roman"/>
          <w:sz w:val="24"/>
          <w:szCs w:val="24"/>
          <w:lang w:val="mk-MK"/>
        </w:rPr>
        <w:t>што</w:t>
      </w:r>
      <w:r w:rsidR="00534EC4" w:rsidRPr="00AB0A77">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 xml:space="preserve">не се ласерски третирани, покажуваат значително подобрување на испитуваните клинички параметри </w:t>
      </w:r>
      <w:r w:rsidR="00534EC4">
        <w:rPr>
          <w:rFonts w:ascii="Times New Roman" w:hAnsi="Times New Roman" w:cs="Times New Roman"/>
          <w:sz w:val="24"/>
          <w:szCs w:val="24"/>
          <w:lang w:val="mk-MK"/>
        </w:rPr>
        <w:t>при</w:t>
      </w:r>
      <w:r w:rsidR="00534EC4" w:rsidRPr="00AB0A77">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 xml:space="preserve">гингивалното крварење и гингивалната инфламација </w:t>
      </w:r>
      <w:r w:rsidR="00534EC4">
        <w:rPr>
          <w:rFonts w:ascii="Times New Roman" w:hAnsi="Times New Roman" w:cs="Times New Roman"/>
          <w:sz w:val="24"/>
          <w:szCs w:val="24"/>
          <w:lang w:val="mk-MK"/>
        </w:rPr>
        <w:t>кај</w:t>
      </w:r>
      <w:r w:rsidR="00534EC4" w:rsidRPr="00AB0A77">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хроничната пародонтална болест.</w:t>
      </w:r>
      <w:r w:rsidR="00791424" w:rsidRPr="00AB0A77">
        <w:rPr>
          <w:rFonts w:ascii="Times New Roman" w:hAnsi="Times New Roman" w:cs="Times New Roman"/>
          <w:sz w:val="24"/>
          <w:szCs w:val="24"/>
          <w:lang w:val="mk-MK"/>
        </w:rPr>
        <w:t xml:space="preserve"> </w:t>
      </w:r>
    </w:p>
    <w:p w14:paraId="2F7819A0" w14:textId="47EA7C11" w:rsidR="007B7527" w:rsidRPr="00AB0A77" w:rsidRDefault="00534EC4" w:rsidP="00550D96">
      <w:pPr>
        <w:jc w:val="both"/>
        <w:rPr>
          <w:rFonts w:ascii="Times New Roman" w:hAnsi="Times New Roman" w:cs="Times New Roman"/>
          <w:sz w:val="24"/>
          <w:szCs w:val="24"/>
          <w:lang w:val="mk-MK"/>
        </w:rPr>
      </w:pPr>
      <w:r>
        <w:rPr>
          <w:rFonts w:ascii="Times New Roman" w:hAnsi="Times New Roman" w:cs="Times New Roman"/>
          <w:sz w:val="24"/>
          <w:szCs w:val="24"/>
          <w:lang w:val="mk-MK"/>
        </w:rPr>
        <w:t>Во</w:t>
      </w:r>
      <w:r w:rsidRPr="00AB0A77">
        <w:rPr>
          <w:rFonts w:ascii="Times New Roman" w:hAnsi="Times New Roman" w:cs="Times New Roman"/>
          <w:sz w:val="24"/>
          <w:szCs w:val="24"/>
          <w:lang w:val="mk-MK"/>
        </w:rPr>
        <w:t xml:space="preserve"> </w:t>
      </w:r>
      <w:r w:rsidR="00DC27FC" w:rsidRPr="00AB0A77">
        <w:rPr>
          <w:rFonts w:ascii="Times New Roman" w:hAnsi="Times New Roman" w:cs="Times New Roman"/>
          <w:sz w:val="24"/>
          <w:szCs w:val="24"/>
          <w:lang w:val="mk-MK"/>
        </w:rPr>
        <w:t xml:space="preserve">табела 17 </w:t>
      </w:r>
      <w:r w:rsidRPr="00AB0A77">
        <w:rPr>
          <w:rFonts w:ascii="Times New Roman" w:hAnsi="Times New Roman" w:cs="Times New Roman"/>
          <w:sz w:val="24"/>
          <w:szCs w:val="24"/>
          <w:lang w:val="mk-MK"/>
        </w:rPr>
        <w:t xml:space="preserve">се </w:t>
      </w:r>
      <w:r w:rsidR="00DC27FC" w:rsidRPr="00AB0A77">
        <w:rPr>
          <w:rFonts w:ascii="Times New Roman" w:hAnsi="Times New Roman" w:cs="Times New Roman"/>
          <w:sz w:val="24"/>
          <w:szCs w:val="24"/>
          <w:lang w:val="mk-MK"/>
        </w:rPr>
        <w:t>прикажани микробиолошките наоди пред (</w:t>
      </w:r>
      <w:r w:rsidR="00DC27FC" w:rsidRPr="008212B2">
        <w:rPr>
          <w:rFonts w:ascii="Times New Roman" w:hAnsi="Times New Roman" w:cs="Times New Roman"/>
          <w:sz w:val="24"/>
          <w:szCs w:val="24"/>
          <w:lang w:val="mk-MK"/>
        </w:rPr>
        <w:t>MRB</w:t>
      </w:r>
      <w:r w:rsidR="00DC27FC" w:rsidRPr="00AB0A77">
        <w:rPr>
          <w:rFonts w:ascii="Times New Roman" w:hAnsi="Times New Roman" w:cs="Times New Roman"/>
          <w:sz w:val="24"/>
          <w:szCs w:val="24"/>
          <w:lang w:val="mk-MK"/>
        </w:rPr>
        <w:t>) и по (</w:t>
      </w:r>
      <w:r w:rsidR="00DC27FC" w:rsidRPr="008212B2">
        <w:rPr>
          <w:rFonts w:ascii="Times New Roman" w:hAnsi="Times New Roman" w:cs="Times New Roman"/>
          <w:sz w:val="24"/>
          <w:szCs w:val="24"/>
          <w:lang w:val="mk-MK"/>
        </w:rPr>
        <w:t>MRA</w:t>
      </w:r>
      <w:r w:rsidR="00DC27FC" w:rsidRPr="00AB0A77">
        <w:rPr>
          <w:rFonts w:ascii="Times New Roman" w:hAnsi="Times New Roman" w:cs="Times New Roman"/>
          <w:sz w:val="24"/>
          <w:szCs w:val="24"/>
          <w:lang w:val="mk-MK"/>
        </w:rPr>
        <w:t>)</w:t>
      </w:r>
      <w:r w:rsidR="00DC27FC" w:rsidRPr="008212B2">
        <w:rPr>
          <w:rFonts w:ascii="Times New Roman" w:hAnsi="Times New Roman" w:cs="Times New Roman"/>
          <w:sz w:val="24"/>
          <w:szCs w:val="24"/>
          <w:lang w:val="mk-MK"/>
        </w:rPr>
        <w:t xml:space="preserve"> </w:t>
      </w:r>
      <w:r w:rsidR="007B7527" w:rsidRPr="00AB0A77">
        <w:rPr>
          <w:rFonts w:ascii="Times New Roman" w:hAnsi="Times New Roman" w:cs="Times New Roman"/>
          <w:sz w:val="24"/>
          <w:szCs w:val="24"/>
          <w:lang w:val="mk-MK"/>
        </w:rPr>
        <w:t xml:space="preserve">пародонталниот третман кај испитаниците од втората група. </w:t>
      </w:r>
    </w:p>
    <w:p w14:paraId="5895EB8C" w14:textId="3233F546" w:rsidR="00B63A14" w:rsidRPr="00AB0A77" w:rsidRDefault="007B7527" w:rsidP="00550D96">
      <w:pPr>
        <w:jc w:val="both"/>
        <w:rPr>
          <w:rFonts w:ascii="Times New Roman" w:hAnsi="Times New Roman" w:cs="Times New Roman"/>
          <w:sz w:val="24"/>
          <w:szCs w:val="24"/>
          <w:lang w:val="mk-MK"/>
        </w:rPr>
      </w:pPr>
      <w:r w:rsidRPr="00AB0A77">
        <w:rPr>
          <w:rFonts w:ascii="Times New Roman" w:hAnsi="Times New Roman" w:cs="Times New Roman"/>
          <w:sz w:val="24"/>
          <w:szCs w:val="24"/>
          <w:lang w:val="mk-MK"/>
        </w:rPr>
        <w:t xml:space="preserve">Сите 15 (100%) испитаници пред третманот </w:t>
      </w:r>
      <w:r w:rsidR="00534EC4" w:rsidRPr="00AB0A77">
        <w:rPr>
          <w:rFonts w:ascii="Times New Roman" w:hAnsi="Times New Roman" w:cs="Times New Roman"/>
          <w:sz w:val="24"/>
          <w:szCs w:val="24"/>
          <w:lang w:val="mk-MK"/>
        </w:rPr>
        <w:t>има</w:t>
      </w:r>
      <w:r w:rsidR="00534EC4">
        <w:rPr>
          <w:rFonts w:ascii="Times New Roman" w:hAnsi="Times New Roman" w:cs="Times New Roman"/>
          <w:sz w:val="24"/>
          <w:szCs w:val="24"/>
          <w:lang w:val="mk-MK"/>
        </w:rPr>
        <w:t>а</w:t>
      </w:r>
      <w:r w:rsidR="00534EC4" w:rsidRPr="00AB0A77">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позитивен микробиолошки наод (</w:t>
      </w:r>
      <w:r w:rsidRPr="008212B2">
        <w:rPr>
          <w:rFonts w:ascii="Times New Roman" w:hAnsi="Times New Roman" w:cs="Times New Roman"/>
          <w:sz w:val="24"/>
          <w:szCs w:val="24"/>
          <w:lang w:val="mk-MK"/>
        </w:rPr>
        <w:t>MRB</w:t>
      </w:r>
      <w:r w:rsidRPr="00AB0A77">
        <w:rPr>
          <w:rFonts w:ascii="Times New Roman" w:hAnsi="Times New Roman" w:cs="Times New Roman"/>
          <w:sz w:val="24"/>
          <w:szCs w:val="24"/>
          <w:lang w:val="mk-MK"/>
        </w:rPr>
        <w:t>), по конвенционалниот пародонтален третман</w:t>
      </w:r>
      <w:r w:rsidR="00534EC4">
        <w:rPr>
          <w:rFonts w:ascii="Times New Roman" w:hAnsi="Times New Roman" w:cs="Times New Roman"/>
          <w:sz w:val="24"/>
          <w:szCs w:val="24"/>
          <w:lang w:val="mk-MK"/>
        </w:rPr>
        <w:t>,</w:t>
      </w:r>
      <w:r w:rsidRPr="00AB0A77">
        <w:rPr>
          <w:rFonts w:ascii="Times New Roman" w:hAnsi="Times New Roman" w:cs="Times New Roman"/>
          <w:sz w:val="24"/>
          <w:szCs w:val="24"/>
          <w:lang w:val="mk-MK"/>
        </w:rPr>
        <w:t xml:space="preserve"> дополнет со ласерска терапија (диоден ласер), од 15 пациенти 8 (53,3</w:t>
      </w:r>
      <w:r w:rsidR="00534EC4">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 xml:space="preserve">%) </w:t>
      </w:r>
      <w:r w:rsidR="00534EC4" w:rsidRPr="00AB0A77">
        <w:rPr>
          <w:rFonts w:ascii="Times New Roman" w:hAnsi="Times New Roman" w:cs="Times New Roman"/>
          <w:sz w:val="24"/>
          <w:szCs w:val="24"/>
          <w:lang w:val="mk-MK"/>
        </w:rPr>
        <w:t>има</w:t>
      </w:r>
      <w:r w:rsidR="00534EC4">
        <w:rPr>
          <w:rFonts w:ascii="Times New Roman" w:hAnsi="Times New Roman" w:cs="Times New Roman"/>
          <w:sz w:val="24"/>
          <w:szCs w:val="24"/>
          <w:lang w:val="mk-MK"/>
        </w:rPr>
        <w:t>а</w:t>
      </w:r>
      <w:r w:rsidR="00534EC4" w:rsidRPr="00AB0A77">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негативен микробиолошки наод, а 7 (46,7</w:t>
      </w:r>
      <w:r w:rsidR="00534EC4">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 xml:space="preserve">%) </w:t>
      </w:r>
      <w:r w:rsidR="00534EC4" w:rsidRPr="00AB0A77">
        <w:rPr>
          <w:rFonts w:ascii="Times New Roman" w:hAnsi="Times New Roman" w:cs="Times New Roman"/>
          <w:sz w:val="24"/>
          <w:szCs w:val="24"/>
          <w:lang w:val="mk-MK"/>
        </w:rPr>
        <w:t>има</w:t>
      </w:r>
      <w:r w:rsidR="00534EC4">
        <w:rPr>
          <w:rFonts w:ascii="Times New Roman" w:hAnsi="Times New Roman" w:cs="Times New Roman"/>
          <w:sz w:val="24"/>
          <w:szCs w:val="24"/>
          <w:lang w:val="mk-MK"/>
        </w:rPr>
        <w:t>а</w:t>
      </w:r>
      <w:r w:rsidR="00534EC4" w:rsidRPr="00AB0A77">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 xml:space="preserve">позитивен микробиолошки наод. </w:t>
      </w:r>
    </w:p>
    <w:p w14:paraId="1E676248" w14:textId="11A769F7" w:rsidR="00414A4F" w:rsidRPr="00AB0A77" w:rsidRDefault="00B63A14" w:rsidP="00550D96">
      <w:pPr>
        <w:jc w:val="both"/>
        <w:rPr>
          <w:rFonts w:ascii="Times New Roman" w:hAnsi="Times New Roman" w:cs="Times New Roman"/>
          <w:sz w:val="24"/>
          <w:szCs w:val="24"/>
          <w:lang w:val="mk-MK"/>
        </w:rPr>
      </w:pPr>
      <w:r w:rsidRPr="00AB0A77">
        <w:rPr>
          <w:rFonts w:ascii="Times New Roman" w:hAnsi="Times New Roman" w:cs="Times New Roman"/>
          <w:sz w:val="24"/>
          <w:szCs w:val="24"/>
          <w:lang w:val="mk-MK"/>
        </w:rPr>
        <w:t xml:space="preserve">Резултатите </w:t>
      </w:r>
      <w:r w:rsidR="00534EC4">
        <w:rPr>
          <w:rFonts w:ascii="Times New Roman" w:hAnsi="Times New Roman" w:cs="Times New Roman"/>
          <w:sz w:val="24"/>
          <w:szCs w:val="24"/>
          <w:lang w:val="mk-MK"/>
        </w:rPr>
        <w:t>што</w:t>
      </w:r>
      <w:r w:rsidR="00534EC4" w:rsidRPr="00AB0A77">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ги доби</w:t>
      </w:r>
      <w:r w:rsidR="00721230" w:rsidRPr="00AB0A77">
        <w:rPr>
          <w:rFonts w:ascii="Times New Roman" w:hAnsi="Times New Roman" w:cs="Times New Roman"/>
          <w:sz w:val="24"/>
          <w:szCs w:val="24"/>
          <w:lang w:val="mk-MK"/>
        </w:rPr>
        <w:t>в</w:t>
      </w:r>
      <w:r w:rsidRPr="00AB0A77">
        <w:rPr>
          <w:rFonts w:ascii="Times New Roman" w:hAnsi="Times New Roman" w:cs="Times New Roman"/>
          <w:sz w:val="24"/>
          <w:szCs w:val="24"/>
          <w:lang w:val="mk-MK"/>
        </w:rPr>
        <w:t xml:space="preserve">ме од микробиолошките испитувања </w:t>
      </w:r>
      <w:r w:rsidR="00534EC4" w:rsidRPr="00AB0A77">
        <w:rPr>
          <w:rFonts w:ascii="Times New Roman" w:hAnsi="Times New Roman" w:cs="Times New Roman"/>
          <w:sz w:val="24"/>
          <w:szCs w:val="24"/>
          <w:lang w:val="mk-MK"/>
        </w:rPr>
        <w:t xml:space="preserve">пред и по спроведената терапија </w:t>
      </w:r>
      <w:r w:rsidRPr="00AB0A77">
        <w:rPr>
          <w:rFonts w:ascii="Times New Roman" w:hAnsi="Times New Roman" w:cs="Times New Roman"/>
          <w:sz w:val="24"/>
          <w:szCs w:val="24"/>
          <w:lang w:val="mk-MK"/>
        </w:rPr>
        <w:t xml:space="preserve">кај втората група испитаници, а </w:t>
      </w:r>
      <w:r w:rsidR="00534EC4">
        <w:rPr>
          <w:rFonts w:ascii="Times New Roman" w:hAnsi="Times New Roman" w:cs="Times New Roman"/>
          <w:sz w:val="24"/>
          <w:szCs w:val="24"/>
          <w:lang w:val="mk-MK"/>
        </w:rPr>
        <w:t>кои</w:t>
      </w:r>
      <w:r w:rsidR="00534EC4" w:rsidRPr="00AB0A77">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се однесува</w:t>
      </w:r>
      <w:r w:rsidR="00534EC4">
        <w:rPr>
          <w:rFonts w:ascii="Times New Roman" w:hAnsi="Times New Roman" w:cs="Times New Roman"/>
          <w:sz w:val="24"/>
          <w:szCs w:val="24"/>
          <w:lang w:val="mk-MK"/>
        </w:rPr>
        <w:t>ат</w:t>
      </w:r>
      <w:r w:rsidRPr="00AB0A77">
        <w:rPr>
          <w:rFonts w:ascii="Times New Roman" w:hAnsi="Times New Roman" w:cs="Times New Roman"/>
          <w:sz w:val="24"/>
          <w:szCs w:val="24"/>
          <w:lang w:val="mk-MK"/>
        </w:rPr>
        <w:t xml:space="preserve"> на квантумот на аеробната и анаеробната микрофлора во испитуваните пародонтални џебови, укажува на значително намалување на бактериите </w:t>
      </w:r>
      <w:r w:rsidR="0095440F" w:rsidRPr="00AB0A77">
        <w:rPr>
          <w:rFonts w:ascii="Times New Roman" w:hAnsi="Times New Roman" w:cs="Times New Roman"/>
          <w:sz w:val="24"/>
          <w:szCs w:val="24"/>
          <w:lang w:val="mk-MK"/>
        </w:rPr>
        <w:t>во споредба со оние добиени кај пациентите од првата испитувана група</w:t>
      </w:r>
      <w:r w:rsidR="00721230" w:rsidRPr="00AB0A77">
        <w:rPr>
          <w:rFonts w:ascii="Times New Roman" w:hAnsi="Times New Roman" w:cs="Times New Roman"/>
          <w:sz w:val="24"/>
          <w:szCs w:val="24"/>
          <w:lang w:val="mk-MK"/>
        </w:rPr>
        <w:t xml:space="preserve"> кај кои не беше применет диодниот ласер.</w:t>
      </w:r>
    </w:p>
    <w:p w14:paraId="5EB7296F" w14:textId="2BD13192" w:rsidR="00800A74" w:rsidRPr="00AB0A77" w:rsidRDefault="00414A4F" w:rsidP="00550D96">
      <w:pPr>
        <w:jc w:val="both"/>
        <w:rPr>
          <w:rFonts w:ascii="Times New Roman" w:hAnsi="Times New Roman" w:cs="Times New Roman"/>
          <w:sz w:val="24"/>
          <w:szCs w:val="24"/>
          <w:lang w:val="mk-MK"/>
        </w:rPr>
      </w:pPr>
      <w:r w:rsidRPr="00AB0A77">
        <w:rPr>
          <w:rFonts w:ascii="Times New Roman" w:hAnsi="Times New Roman" w:cs="Times New Roman"/>
          <w:sz w:val="24"/>
          <w:szCs w:val="24"/>
          <w:lang w:val="mk-MK"/>
        </w:rPr>
        <w:t xml:space="preserve">Ваквите наши резултати укажуваат на значително намалување на </w:t>
      </w:r>
      <w:r w:rsidR="00265565" w:rsidRPr="00AB0A77">
        <w:rPr>
          <w:rFonts w:ascii="Times New Roman" w:hAnsi="Times New Roman" w:cs="Times New Roman"/>
          <w:sz w:val="24"/>
          <w:szCs w:val="24"/>
          <w:lang w:val="mk-MK"/>
        </w:rPr>
        <w:t xml:space="preserve">квантумот на аеробни и анаеробни микроорганизми по спроведениот комбиниран пародонтален третман со примена на диоден ласер, со што се потврдува </w:t>
      </w:r>
      <w:r w:rsidR="0073335E" w:rsidRPr="00AB0A77">
        <w:rPr>
          <w:rFonts w:ascii="Times New Roman" w:hAnsi="Times New Roman" w:cs="Times New Roman"/>
          <w:sz w:val="24"/>
          <w:szCs w:val="24"/>
          <w:lang w:val="mk-MK"/>
        </w:rPr>
        <w:t xml:space="preserve">бактерицидниот и антимикробен ефект на ласерскиот зрак, кој значително придонесува за намалена реколонизација на бактериите во пародонталниот џеб. </w:t>
      </w:r>
      <w:r w:rsidR="00DE17B1" w:rsidRPr="00AB0A77">
        <w:rPr>
          <w:rFonts w:ascii="Times New Roman" w:hAnsi="Times New Roman" w:cs="Times New Roman"/>
          <w:sz w:val="24"/>
          <w:szCs w:val="24"/>
          <w:lang w:val="mk-MK"/>
        </w:rPr>
        <w:t xml:space="preserve">Бактерицидниот ефект на диодниот ласерски зрак во најголем дел се должи на деструктивните и дезинтегративни процеси на цитоплазматската мембрана на </w:t>
      </w:r>
      <w:r w:rsidR="00DE17B1" w:rsidRPr="00AB0A77">
        <w:rPr>
          <w:rFonts w:ascii="Times New Roman" w:hAnsi="Times New Roman" w:cs="Times New Roman"/>
          <w:sz w:val="24"/>
          <w:szCs w:val="24"/>
          <w:lang w:val="mk-MK"/>
        </w:rPr>
        <w:lastRenderedPageBreak/>
        <w:t>патогените микроорганизми.</w:t>
      </w:r>
      <w:r w:rsidR="00F12B26" w:rsidRPr="00AB0A77">
        <w:rPr>
          <w:rFonts w:ascii="Times New Roman" w:hAnsi="Times New Roman" w:cs="Times New Roman"/>
          <w:sz w:val="24"/>
          <w:szCs w:val="24"/>
          <w:lang w:val="mk-MK"/>
        </w:rPr>
        <w:t xml:space="preserve"> Во литературата наидовме на голем број експериментални и научноистражувачки студии кои ги потврдуваат позитивните ефекти од примената на диодниот ласер во третманот на хроничната пародонтална болест</w:t>
      </w:r>
      <w:r w:rsidR="00B328C0" w:rsidRPr="00AB0A77">
        <w:rPr>
          <w:rFonts w:ascii="Times New Roman" w:hAnsi="Times New Roman" w:cs="Times New Roman"/>
          <w:sz w:val="24"/>
          <w:szCs w:val="24"/>
          <w:lang w:val="mk-MK"/>
        </w:rPr>
        <w:t xml:space="preserve"> (</w:t>
      </w:r>
      <w:r w:rsidR="00993530" w:rsidRPr="008212B2">
        <w:rPr>
          <w:rFonts w:ascii="Times New Roman" w:hAnsi="Times New Roman" w:cs="Times New Roman"/>
          <w:sz w:val="24"/>
          <w:szCs w:val="24"/>
          <w:lang w:val="mk-MK"/>
        </w:rPr>
        <w:t>89,</w:t>
      </w:r>
      <w:r w:rsidR="00534EC4">
        <w:rPr>
          <w:rFonts w:ascii="Times New Roman" w:hAnsi="Times New Roman" w:cs="Times New Roman"/>
          <w:sz w:val="24"/>
          <w:szCs w:val="24"/>
          <w:lang w:val="mk-MK"/>
        </w:rPr>
        <w:t xml:space="preserve"> </w:t>
      </w:r>
      <w:r w:rsidR="00993530" w:rsidRPr="008212B2">
        <w:rPr>
          <w:rFonts w:ascii="Times New Roman" w:hAnsi="Times New Roman" w:cs="Times New Roman"/>
          <w:sz w:val="24"/>
          <w:szCs w:val="24"/>
          <w:lang w:val="mk-MK"/>
        </w:rPr>
        <w:t>90</w:t>
      </w:r>
      <w:r w:rsidR="00B328C0" w:rsidRPr="00AB0A77">
        <w:rPr>
          <w:rFonts w:ascii="Times New Roman" w:hAnsi="Times New Roman" w:cs="Times New Roman"/>
          <w:sz w:val="24"/>
          <w:szCs w:val="24"/>
          <w:lang w:val="mk-MK"/>
        </w:rPr>
        <w:t>)</w:t>
      </w:r>
      <w:r w:rsidR="00F12B26" w:rsidRPr="00AB0A77">
        <w:rPr>
          <w:rFonts w:ascii="Times New Roman" w:hAnsi="Times New Roman" w:cs="Times New Roman"/>
          <w:sz w:val="24"/>
          <w:szCs w:val="24"/>
          <w:lang w:val="mk-MK"/>
        </w:rPr>
        <w:t>.</w:t>
      </w:r>
    </w:p>
    <w:p w14:paraId="3B4D7B38" w14:textId="63D381A2" w:rsidR="00202226" w:rsidRPr="00AB0A77" w:rsidRDefault="00800A74" w:rsidP="00550D96">
      <w:pPr>
        <w:jc w:val="both"/>
        <w:rPr>
          <w:rFonts w:ascii="Times New Roman" w:hAnsi="Times New Roman" w:cs="Times New Roman"/>
          <w:sz w:val="24"/>
          <w:szCs w:val="24"/>
          <w:lang w:val="mk-MK"/>
        </w:rPr>
      </w:pPr>
      <w:bookmarkStart w:id="20" w:name="_Hlk185369359"/>
      <w:r w:rsidRPr="00AB0A77">
        <w:rPr>
          <w:rFonts w:ascii="Times New Roman" w:hAnsi="Times New Roman" w:cs="Times New Roman"/>
          <w:sz w:val="24"/>
          <w:szCs w:val="24"/>
          <w:lang w:val="mk-MK"/>
        </w:rPr>
        <w:t>Бројни студии (</w:t>
      </w:r>
      <w:r w:rsidR="00CE6FE1" w:rsidRPr="008212B2">
        <w:rPr>
          <w:rFonts w:ascii="Times New Roman" w:hAnsi="Times New Roman" w:cs="Times New Roman"/>
          <w:sz w:val="24"/>
          <w:szCs w:val="24"/>
          <w:lang w:val="mk-MK"/>
        </w:rPr>
        <w:t>88</w:t>
      </w:r>
      <w:r w:rsidRPr="00AB0A77">
        <w:rPr>
          <w:rFonts w:ascii="Times New Roman" w:hAnsi="Times New Roman" w:cs="Times New Roman"/>
          <w:sz w:val="24"/>
          <w:szCs w:val="24"/>
          <w:lang w:val="mk-MK"/>
        </w:rPr>
        <w:t xml:space="preserve">) укажуваат дека пушењето претставува еден од </w:t>
      </w:r>
      <w:r w:rsidR="00A2705A" w:rsidRPr="00AB0A77">
        <w:rPr>
          <w:rFonts w:ascii="Times New Roman" w:hAnsi="Times New Roman" w:cs="Times New Roman"/>
          <w:sz w:val="24"/>
          <w:szCs w:val="24"/>
          <w:lang w:val="mk-MK"/>
        </w:rPr>
        <w:t>нај</w:t>
      </w:r>
      <w:r w:rsidR="00A2705A">
        <w:rPr>
          <w:rFonts w:ascii="Times New Roman" w:hAnsi="Times New Roman" w:cs="Times New Roman"/>
          <w:sz w:val="24"/>
          <w:szCs w:val="24"/>
          <w:lang w:val="mk-MK"/>
        </w:rPr>
        <w:t>важ</w:t>
      </w:r>
      <w:r w:rsidR="00A2705A" w:rsidRPr="00AB0A77">
        <w:rPr>
          <w:rFonts w:ascii="Times New Roman" w:hAnsi="Times New Roman" w:cs="Times New Roman"/>
          <w:sz w:val="24"/>
          <w:szCs w:val="24"/>
          <w:lang w:val="mk-MK"/>
        </w:rPr>
        <w:t xml:space="preserve">ните </w:t>
      </w:r>
      <w:r w:rsidRPr="00AB0A77">
        <w:rPr>
          <w:rFonts w:ascii="Times New Roman" w:hAnsi="Times New Roman" w:cs="Times New Roman"/>
          <w:sz w:val="24"/>
          <w:szCs w:val="24"/>
          <w:lang w:val="mk-MK"/>
        </w:rPr>
        <w:t>ризик</w:t>
      </w:r>
      <w:r w:rsidR="00A2705A">
        <w:rPr>
          <w:rFonts w:ascii="Times New Roman" w:hAnsi="Times New Roman" w:cs="Times New Roman"/>
          <w:sz w:val="24"/>
          <w:szCs w:val="24"/>
          <w:lang w:val="mk-MK"/>
        </w:rPr>
        <w:t>-</w:t>
      </w:r>
      <w:r w:rsidRPr="00AB0A77">
        <w:rPr>
          <w:rFonts w:ascii="Times New Roman" w:hAnsi="Times New Roman" w:cs="Times New Roman"/>
          <w:sz w:val="24"/>
          <w:szCs w:val="24"/>
          <w:lang w:val="mk-MK"/>
        </w:rPr>
        <w:t xml:space="preserve"> фактори за појава и прогресија на пародонталната болест. Како ризик</w:t>
      </w:r>
      <w:r w:rsidR="00A2705A">
        <w:rPr>
          <w:rFonts w:ascii="Times New Roman" w:hAnsi="Times New Roman" w:cs="Times New Roman"/>
          <w:sz w:val="24"/>
          <w:szCs w:val="24"/>
          <w:lang w:val="mk-MK"/>
        </w:rPr>
        <w:t>-</w:t>
      </w:r>
      <w:r w:rsidRPr="00AB0A77">
        <w:rPr>
          <w:rFonts w:ascii="Times New Roman" w:hAnsi="Times New Roman" w:cs="Times New Roman"/>
          <w:sz w:val="24"/>
          <w:szCs w:val="24"/>
          <w:lang w:val="mk-MK"/>
        </w:rPr>
        <w:t>фактор</w:t>
      </w:r>
      <w:r w:rsidR="00A2705A">
        <w:rPr>
          <w:rFonts w:ascii="Times New Roman" w:hAnsi="Times New Roman" w:cs="Times New Roman"/>
          <w:sz w:val="24"/>
          <w:szCs w:val="24"/>
          <w:lang w:val="mk-MK"/>
        </w:rPr>
        <w:t>,</w:t>
      </w:r>
      <w:r w:rsidRPr="00AB0A77">
        <w:rPr>
          <w:rFonts w:ascii="Times New Roman" w:hAnsi="Times New Roman" w:cs="Times New Roman"/>
          <w:sz w:val="24"/>
          <w:szCs w:val="24"/>
          <w:lang w:val="mk-MK"/>
        </w:rPr>
        <w:t xml:space="preserve"> пушењето </w:t>
      </w:r>
      <w:r w:rsidR="00A2705A" w:rsidRPr="00AB0A77">
        <w:rPr>
          <w:rFonts w:ascii="Times New Roman" w:hAnsi="Times New Roman" w:cs="Times New Roman"/>
          <w:sz w:val="24"/>
          <w:szCs w:val="24"/>
          <w:lang w:val="mk-MK"/>
        </w:rPr>
        <w:t>м</w:t>
      </w:r>
      <w:r w:rsidR="00A2705A">
        <w:rPr>
          <w:rFonts w:ascii="Times New Roman" w:hAnsi="Times New Roman" w:cs="Times New Roman"/>
          <w:sz w:val="24"/>
          <w:szCs w:val="24"/>
          <w:lang w:val="mk-MK"/>
        </w:rPr>
        <w:t>о</w:t>
      </w:r>
      <w:r w:rsidR="00A2705A" w:rsidRPr="00AB0A77">
        <w:rPr>
          <w:rFonts w:ascii="Times New Roman" w:hAnsi="Times New Roman" w:cs="Times New Roman"/>
          <w:sz w:val="24"/>
          <w:szCs w:val="24"/>
          <w:lang w:val="mk-MK"/>
        </w:rPr>
        <w:t xml:space="preserve">же </w:t>
      </w:r>
      <w:r w:rsidRPr="00AB0A77">
        <w:rPr>
          <w:rFonts w:ascii="Times New Roman" w:hAnsi="Times New Roman" w:cs="Times New Roman"/>
          <w:sz w:val="24"/>
          <w:szCs w:val="24"/>
          <w:lang w:val="mk-MK"/>
        </w:rPr>
        <w:t xml:space="preserve">директно да предизвика промени во микробната средина и да придонесе за развој на деструктивни процеси на пародонталните ткива. </w:t>
      </w:r>
      <w:bookmarkEnd w:id="20"/>
      <w:r w:rsidR="00DB7617" w:rsidRPr="00AB0A77">
        <w:rPr>
          <w:rFonts w:ascii="Times New Roman" w:hAnsi="Times New Roman" w:cs="Times New Roman"/>
          <w:sz w:val="24"/>
          <w:szCs w:val="24"/>
          <w:lang w:val="mk-MK"/>
        </w:rPr>
        <w:t xml:space="preserve">Исто така, се укажува на тоа дека никотинот има цитотоксичен ефект </w:t>
      </w:r>
      <w:r w:rsidR="00A2705A">
        <w:rPr>
          <w:rFonts w:ascii="Times New Roman" w:hAnsi="Times New Roman" w:cs="Times New Roman"/>
          <w:sz w:val="24"/>
          <w:szCs w:val="24"/>
          <w:lang w:val="mk-MK"/>
        </w:rPr>
        <w:t xml:space="preserve">што </w:t>
      </w:r>
      <w:r w:rsidR="00DB7617" w:rsidRPr="00AB0A77">
        <w:rPr>
          <w:rFonts w:ascii="Times New Roman" w:hAnsi="Times New Roman" w:cs="Times New Roman"/>
          <w:sz w:val="24"/>
          <w:szCs w:val="24"/>
          <w:lang w:val="mk-MK"/>
        </w:rPr>
        <w:t>завис</w:t>
      </w:r>
      <w:r w:rsidR="00A2705A">
        <w:rPr>
          <w:rFonts w:ascii="Times New Roman" w:hAnsi="Times New Roman" w:cs="Times New Roman"/>
          <w:sz w:val="24"/>
          <w:szCs w:val="24"/>
          <w:lang w:val="mk-MK"/>
        </w:rPr>
        <w:t>и</w:t>
      </w:r>
      <w:r w:rsidR="00DB7617" w:rsidRPr="00AB0A77">
        <w:rPr>
          <w:rFonts w:ascii="Times New Roman" w:hAnsi="Times New Roman" w:cs="Times New Roman"/>
          <w:sz w:val="24"/>
          <w:szCs w:val="24"/>
          <w:lang w:val="mk-MK"/>
        </w:rPr>
        <w:t xml:space="preserve"> од дозата и времетраењето на експозиција</w:t>
      </w:r>
      <w:r w:rsidR="00A2705A">
        <w:rPr>
          <w:rFonts w:ascii="Times New Roman" w:hAnsi="Times New Roman" w:cs="Times New Roman"/>
          <w:sz w:val="24"/>
          <w:szCs w:val="24"/>
          <w:lang w:val="mk-MK"/>
        </w:rPr>
        <w:t>та</w:t>
      </w:r>
      <w:r w:rsidR="00DB7617" w:rsidRPr="00AB0A77">
        <w:rPr>
          <w:rFonts w:ascii="Times New Roman" w:hAnsi="Times New Roman" w:cs="Times New Roman"/>
          <w:sz w:val="24"/>
          <w:szCs w:val="24"/>
          <w:lang w:val="mk-MK"/>
        </w:rPr>
        <w:t xml:space="preserve">. </w:t>
      </w:r>
      <w:r w:rsidR="00AE651B" w:rsidRPr="00AB0A77">
        <w:rPr>
          <w:rFonts w:ascii="Times New Roman" w:hAnsi="Times New Roman" w:cs="Times New Roman"/>
          <w:sz w:val="24"/>
          <w:szCs w:val="24"/>
          <w:lang w:val="mk-MK"/>
        </w:rPr>
        <w:t xml:space="preserve">Иако </w:t>
      </w:r>
      <w:r w:rsidR="00A2705A" w:rsidRPr="00AB0A77">
        <w:rPr>
          <w:rFonts w:ascii="Times New Roman" w:hAnsi="Times New Roman" w:cs="Times New Roman"/>
          <w:sz w:val="24"/>
          <w:szCs w:val="24"/>
          <w:lang w:val="mk-MK"/>
        </w:rPr>
        <w:t xml:space="preserve">не е во целост расветлен </w:t>
      </w:r>
      <w:r w:rsidR="00AE651B" w:rsidRPr="00AB0A77">
        <w:rPr>
          <w:rFonts w:ascii="Times New Roman" w:hAnsi="Times New Roman" w:cs="Times New Roman"/>
          <w:sz w:val="24"/>
          <w:szCs w:val="24"/>
          <w:lang w:val="mk-MK"/>
        </w:rPr>
        <w:t xml:space="preserve">механизмот со кој пушењето влијае штетно </w:t>
      </w:r>
      <w:r w:rsidR="00A2705A">
        <w:rPr>
          <w:rFonts w:ascii="Times New Roman" w:hAnsi="Times New Roman" w:cs="Times New Roman"/>
          <w:sz w:val="24"/>
          <w:szCs w:val="24"/>
          <w:lang w:val="mk-MK"/>
        </w:rPr>
        <w:t>врз</w:t>
      </w:r>
      <w:r w:rsidR="00A2705A" w:rsidRPr="00AB0A77">
        <w:rPr>
          <w:rFonts w:ascii="Times New Roman" w:hAnsi="Times New Roman" w:cs="Times New Roman"/>
          <w:sz w:val="24"/>
          <w:szCs w:val="24"/>
          <w:lang w:val="mk-MK"/>
        </w:rPr>
        <w:t xml:space="preserve"> </w:t>
      </w:r>
      <w:r w:rsidR="00AE651B" w:rsidRPr="00AB0A77">
        <w:rPr>
          <w:rFonts w:ascii="Times New Roman" w:hAnsi="Times New Roman" w:cs="Times New Roman"/>
          <w:sz w:val="24"/>
          <w:szCs w:val="24"/>
          <w:lang w:val="mk-MK"/>
        </w:rPr>
        <w:t xml:space="preserve">пародонталното ткиво, сепак се смета дека пушењето предизвикува нарушувања во хемотаксата на неутрофилните гранулоцити и фагоцитната функција и </w:t>
      </w:r>
      <w:r w:rsidR="00A2705A" w:rsidRPr="00AB0A77">
        <w:rPr>
          <w:rFonts w:ascii="Times New Roman" w:hAnsi="Times New Roman" w:cs="Times New Roman"/>
          <w:sz w:val="24"/>
          <w:szCs w:val="24"/>
          <w:lang w:val="mk-MK"/>
        </w:rPr>
        <w:t>де</w:t>
      </w:r>
      <w:r w:rsidR="00A2705A">
        <w:rPr>
          <w:rFonts w:ascii="Times New Roman" w:hAnsi="Times New Roman" w:cs="Times New Roman"/>
          <w:sz w:val="24"/>
          <w:szCs w:val="24"/>
          <w:lang w:val="mk-MK"/>
        </w:rPr>
        <w:t>јств</w:t>
      </w:r>
      <w:r w:rsidR="00A2705A" w:rsidRPr="00AB0A77">
        <w:rPr>
          <w:rFonts w:ascii="Times New Roman" w:hAnsi="Times New Roman" w:cs="Times New Roman"/>
          <w:sz w:val="24"/>
          <w:szCs w:val="24"/>
          <w:lang w:val="mk-MK"/>
        </w:rPr>
        <w:t xml:space="preserve">ува </w:t>
      </w:r>
      <w:r w:rsidR="00AE651B" w:rsidRPr="00AB0A77">
        <w:rPr>
          <w:rFonts w:ascii="Times New Roman" w:hAnsi="Times New Roman" w:cs="Times New Roman"/>
          <w:sz w:val="24"/>
          <w:szCs w:val="24"/>
          <w:lang w:val="mk-MK"/>
        </w:rPr>
        <w:t>на нивоата на имуноглобулин</w:t>
      </w:r>
      <w:r w:rsidR="00A2705A">
        <w:rPr>
          <w:rFonts w:ascii="Times New Roman" w:hAnsi="Times New Roman" w:cs="Times New Roman"/>
          <w:sz w:val="24"/>
          <w:szCs w:val="24"/>
          <w:lang w:val="mk-MK"/>
        </w:rPr>
        <w:t>от</w:t>
      </w:r>
      <w:r w:rsidR="00AE651B" w:rsidRPr="00AB0A77">
        <w:rPr>
          <w:rFonts w:ascii="Times New Roman" w:hAnsi="Times New Roman" w:cs="Times New Roman"/>
          <w:sz w:val="24"/>
          <w:szCs w:val="24"/>
          <w:lang w:val="mk-MK"/>
        </w:rPr>
        <w:t xml:space="preserve"> </w:t>
      </w:r>
      <w:r w:rsidR="00AE651B" w:rsidRPr="008212B2">
        <w:rPr>
          <w:rFonts w:ascii="Times New Roman" w:hAnsi="Times New Roman" w:cs="Times New Roman"/>
          <w:sz w:val="24"/>
          <w:szCs w:val="24"/>
          <w:lang w:val="mk-MK"/>
        </w:rPr>
        <w:t>G</w:t>
      </w:r>
      <w:r w:rsidR="00AE651B" w:rsidRPr="00AB0A77">
        <w:rPr>
          <w:rFonts w:ascii="Times New Roman" w:hAnsi="Times New Roman" w:cs="Times New Roman"/>
          <w:sz w:val="24"/>
          <w:szCs w:val="24"/>
          <w:lang w:val="mk-MK"/>
        </w:rPr>
        <w:t xml:space="preserve"> и имуноглобулин</w:t>
      </w:r>
      <w:r w:rsidR="00A2705A">
        <w:rPr>
          <w:rFonts w:ascii="Times New Roman" w:hAnsi="Times New Roman" w:cs="Times New Roman"/>
          <w:sz w:val="24"/>
          <w:szCs w:val="24"/>
          <w:lang w:val="mk-MK"/>
        </w:rPr>
        <w:t>от</w:t>
      </w:r>
      <w:r w:rsidR="00AE651B" w:rsidRPr="00AB0A77">
        <w:rPr>
          <w:rFonts w:ascii="Times New Roman" w:hAnsi="Times New Roman" w:cs="Times New Roman"/>
          <w:sz w:val="24"/>
          <w:szCs w:val="24"/>
          <w:lang w:val="mk-MK"/>
        </w:rPr>
        <w:t xml:space="preserve"> Е</w:t>
      </w:r>
      <w:r w:rsidR="00A2705A">
        <w:rPr>
          <w:rFonts w:ascii="Times New Roman" w:hAnsi="Times New Roman" w:cs="Times New Roman"/>
          <w:sz w:val="24"/>
          <w:szCs w:val="24"/>
          <w:lang w:val="mk-MK"/>
        </w:rPr>
        <w:t>,</w:t>
      </w:r>
      <w:r w:rsidR="00AE651B" w:rsidRPr="00AB0A77">
        <w:rPr>
          <w:rFonts w:ascii="Times New Roman" w:hAnsi="Times New Roman" w:cs="Times New Roman"/>
          <w:sz w:val="24"/>
          <w:szCs w:val="24"/>
          <w:lang w:val="mk-MK"/>
        </w:rPr>
        <w:t xml:space="preserve"> кои го нарушуваат хуморалниот имунитет во серумот. </w:t>
      </w:r>
      <w:r w:rsidR="00214442" w:rsidRPr="00AB0A77">
        <w:rPr>
          <w:rFonts w:ascii="Times New Roman" w:hAnsi="Times New Roman" w:cs="Times New Roman"/>
          <w:sz w:val="24"/>
          <w:szCs w:val="24"/>
          <w:lang w:val="mk-MK"/>
        </w:rPr>
        <w:t>Сето тоа повлекува ослободување на одредени протеази, како што се колагеназата и еластазата, како и проинфламаторните цитокини</w:t>
      </w:r>
      <w:r w:rsidR="00A32F34" w:rsidRPr="00AB0A77">
        <w:rPr>
          <w:rFonts w:ascii="Times New Roman" w:hAnsi="Times New Roman" w:cs="Times New Roman"/>
          <w:sz w:val="24"/>
          <w:szCs w:val="24"/>
          <w:lang w:val="mk-MK"/>
        </w:rPr>
        <w:t xml:space="preserve"> во пародонталните ткива. </w:t>
      </w:r>
    </w:p>
    <w:p w14:paraId="28B38669" w14:textId="3B2604AF" w:rsidR="004A66C8" w:rsidRPr="00AB0A77" w:rsidRDefault="00202226" w:rsidP="00550D96">
      <w:pPr>
        <w:jc w:val="both"/>
        <w:rPr>
          <w:rFonts w:ascii="Times New Roman" w:hAnsi="Times New Roman" w:cs="Times New Roman"/>
          <w:sz w:val="24"/>
          <w:szCs w:val="24"/>
          <w:lang w:val="mk-MK"/>
        </w:rPr>
      </w:pPr>
      <w:r w:rsidRPr="00AB0A77">
        <w:rPr>
          <w:rFonts w:ascii="Times New Roman" w:hAnsi="Times New Roman" w:cs="Times New Roman"/>
          <w:sz w:val="24"/>
          <w:szCs w:val="24"/>
          <w:lang w:val="mk-MK"/>
        </w:rPr>
        <w:t xml:space="preserve">Исто така, штетните ефекти на тутунските производи врз пародонталното ткиво може да се </w:t>
      </w:r>
      <w:r w:rsidR="00A2705A">
        <w:rPr>
          <w:rFonts w:ascii="Times New Roman" w:hAnsi="Times New Roman" w:cs="Times New Roman"/>
          <w:sz w:val="24"/>
          <w:szCs w:val="24"/>
          <w:lang w:val="mk-MK"/>
        </w:rPr>
        <w:t>резултат</w:t>
      </w:r>
      <w:r w:rsidR="00A2705A" w:rsidRPr="00AB0A77">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и на директна</w:t>
      </w:r>
      <w:r w:rsidR="00C74CFF" w:rsidRPr="00AB0A77">
        <w:rPr>
          <w:rFonts w:ascii="Times New Roman" w:hAnsi="Times New Roman" w:cs="Times New Roman"/>
          <w:sz w:val="24"/>
          <w:szCs w:val="24"/>
          <w:lang w:val="mk-MK"/>
        </w:rPr>
        <w:t>та</w:t>
      </w:r>
      <w:r w:rsidRPr="00AB0A77">
        <w:rPr>
          <w:rFonts w:ascii="Times New Roman" w:hAnsi="Times New Roman" w:cs="Times New Roman"/>
          <w:sz w:val="24"/>
          <w:szCs w:val="24"/>
          <w:lang w:val="mk-MK"/>
        </w:rPr>
        <w:t xml:space="preserve"> инхибиција на </w:t>
      </w:r>
      <w:r w:rsidR="002D01F0" w:rsidRPr="00AB0A77">
        <w:rPr>
          <w:rFonts w:ascii="Times New Roman" w:hAnsi="Times New Roman" w:cs="Times New Roman"/>
          <w:sz w:val="24"/>
          <w:szCs w:val="24"/>
          <w:lang w:val="mk-MK"/>
        </w:rPr>
        <w:t>нормалната</w:t>
      </w:r>
      <w:r w:rsidRPr="00AB0A77">
        <w:rPr>
          <w:rFonts w:ascii="Times New Roman" w:hAnsi="Times New Roman" w:cs="Times New Roman"/>
          <w:sz w:val="24"/>
          <w:szCs w:val="24"/>
          <w:lang w:val="mk-MK"/>
        </w:rPr>
        <w:t xml:space="preserve"> функција на фибробластите. И гингивалните фибробласти, како и фибробластите на пародонталниот лигамент</w:t>
      </w:r>
      <w:r w:rsidR="00A2705A">
        <w:rPr>
          <w:rFonts w:ascii="Times New Roman" w:hAnsi="Times New Roman" w:cs="Times New Roman"/>
          <w:sz w:val="24"/>
          <w:szCs w:val="24"/>
          <w:lang w:val="mk-MK"/>
        </w:rPr>
        <w:t>,</w:t>
      </w:r>
      <w:r w:rsidRPr="00AB0A77">
        <w:rPr>
          <w:rFonts w:ascii="Times New Roman" w:hAnsi="Times New Roman" w:cs="Times New Roman"/>
          <w:sz w:val="24"/>
          <w:szCs w:val="24"/>
          <w:lang w:val="mk-MK"/>
        </w:rPr>
        <w:t xml:space="preserve"> покажуваат намалена клеточна </w:t>
      </w:r>
      <w:r w:rsidR="002D01F0" w:rsidRPr="00AB0A77">
        <w:rPr>
          <w:rFonts w:ascii="Times New Roman" w:hAnsi="Times New Roman" w:cs="Times New Roman"/>
          <w:sz w:val="24"/>
          <w:szCs w:val="24"/>
          <w:lang w:val="mk-MK"/>
        </w:rPr>
        <w:t>одржливост</w:t>
      </w:r>
      <w:r w:rsidRPr="00AB0A77">
        <w:rPr>
          <w:rFonts w:ascii="Times New Roman" w:hAnsi="Times New Roman" w:cs="Times New Roman"/>
          <w:sz w:val="24"/>
          <w:szCs w:val="24"/>
          <w:lang w:val="mk-MK"/>
        </w:rPr>
        <w:t xml:space="preserve"> со зголемени концентрации на екстракт од чадот од цигарите и никотинот. </w:t>
      </w:r>
      <w:r w:rsidR="00D52721" w:rsidRPr="00AB0A77">
        <w:rPr>
          <w:rFonts w:ascii="Times New Roman" w:hAnsi="Times New Roman" w:cs="Times New Roman"/>
          <w:sz w:val="24"/>
          <w:szCs w:val="24"/>
          <w:lang w:val="mk-MK"/>
        </w:rPr>
        <w:t>Некои автори (</w:t>
      </w:r>
      <w:r w:rsidR="00993530" w:rsidRPr="008212B2">
        <w:rPr>
          <w:rFonts w:ascii="Times New Roman" w:hAnsi="Times New Roman" w:cs="Times New Roman"/>
          <w:sz w:val="24"/>
          <w:szCs w:val="24"/>
          <w:lang w:val="mk-MK"/>
        </w:rPr>
        <w:t>91</w:t>
      </w:r>
      <w:r w:rsidR="00D52721" w:rsidRPr="00AB0A77">
        <w:rPr>
          <w:rFonts w:ascii="Times New Roman" w:hAnsi="Times New Roman" w:cs="Times New Roman"/>
          <w:sz w:val="24"/>
          <w:szCs w:val="24"/>
          <w:lang w:val="mk-MK"/>
        </w:rPr>
        <w:t xml:space="preserve">) </w:t>
      </w:r>
      <w:r w:rsidR="00A2705A">
        <w:rPr>
          <w:rFonts w:ascii="Times New Roman" w:hAnsi="Times New Roman" w:cs="Times New Roman"/>
          <w:sz w:val="24"/>
          <w:szCs w:val="24"/>
          <w:lang w:val="mk-MK"/>
        </w:rPr>
        <w:t>во</w:t>
      </w:r>
      <w:r w:rsidR="00A2705A" w:rsidRPr="00AB0A77">
        <w:rPr>
          <w:rFonts w:ascii="Times New Roman" w:hAnsi="Times New Roman" w:cs="Times New Roman"/>
          <w:sz w:val="24"/>
          <w:szCs w:val="24"/>
          <w:lang w:val="mk-MK"/>
        </w:rPr>
        <w:t xml:space="preserve"> </w:t>
      </w:r>
      <w:r w:rsidR="00D52721" w:rsidRPr="00AB0A77">
        <w:rPr>
          <w:rFonts w:ascii="Times New Roman" w:hAnsi="Times New Roman" w:cs="Times New Roman"/>
          <w:sz w:val="24"/>
          <w:szCs w:val="24"/>
          <w:lang w:val="mk-MK"/>
        </w:rPr>
        <w:t xml:space="preserve">своите истражувања укажуваат на тоа дека никотинот ја активира </w:t>
      </w:r>
      <w:r w:rsidR="002D01F0" w:rsidRPr="00AB0A77">
        <w:rPr>
          <w:rFonts w:ascii="Times New Roman" w:hAnsi="Times New Roman" w:cs="Times New Roman"/>
          <w:sz w:val="24"/>
          <w:szCs w:val="24"/>
          <w:lang w:val="mk-MK"/>
        </w:rPr>
        <w:t>а</w:t>
      </w:r>
      <w:r w:rsidR="002D01F0">
        <w:rPr>
          <w:rFonts w:ascii="Times New Roman" w:hAnsi="Times New Roman" w:cs="Times New Roman"/>
          <w:sz w:val="24"/>
          <w:szCs w:val="24"/>
          <w:lang w:val="mk-MK"/>
        </w:rPr>
        <w:t>в</w:t>
      </w:r>
      <w:r w:rsidR="002D01F0" w:rsidRPr="00AB0A77">
        <w:rPr>
          <w:rFonts w:ascii="Times New Roman" w:hAnsi="Times New Roman" w:cs="Times New Roman"/>
          <w:sz w:val="24"/>
          <w:szCs w:val="24"/>
          <w:lang w:val="mk-MK"/>
        </w:rPr>
        <w:t xml:space="preserve">тофагијата </w:t>
      </w:r>
      <w:r w:rsidR="00D52721" w:rsidRPr="00AB0A77">
        <w:rPr>
          <w:rFonts w:ascii="Times New Roman" w:hAnsi="Times New Roman" w:cs="Times New Roman"/>
          <w:sz w:val="24"/>
          <w:szCs w:val="24"/>
          <w:lang w:val="mk-MK"/>
        </w:rPr>
        <w:t xml:space="preserve">и </w:t>
      </w:r>
      <w:r w:rsidR="00A2705A">
        <w:rPr>
          <w:rFonts w:ascii="Times New Roman" w:hAnsi="Times New Roman" w:cs="Times New Roman"/>
          <w:sz w:val="24"/>
          <w:szCs w:val="24"/>
          <w:lang w:val="mk-MK"/>
        </w:rPr>
        <w:t>дури</w:t>
      </w:r>
      <w:r w:rsidR="00A2705A" w:rsidRPr="00AB0A77">
        <w:rPr>
          <w:rFonts w:ascii="Times New Roman" w:hAnsi="Times New Roman" w:cs="Times New Roman"/>
          <w:sz w:val="24"/>
          <w:szCs w:val="24"/>
          <w:lang w:val="mk-MK"/>
        </w:rPr>
        <w:t xml:space="preserve"> </w:t>
      </w:r>
      <w:r w:rsidR="00D52721" w:rsidRPr="00AB0A77">
        <w:rPr>
          <w:rFonts w:ascii="Times New Roman" w:hAnsi="Times New Roman" w:cs="Times New Roman"/>
          <w:sz w:val="24"/>
          <w:szCs w:val="24"/>
          <w:lang w:val="mk-MK"/>
        </w:rPr>
        <w:t xml:space="preserve">може </w:t>
      </w:r>
      <w:r w:rsidR="00A2705A">
        <w:rPr>
          <w:rFonts w:ascii="Times New Roman" w:hAnsi="Times New Roman" w:cs="Times New Roman"/>
          <w:sz w:val="24"/>
          <w:szCs w:val="24"/>
          <w:lang w:val="mk-MK"/>
        </w:rPr>
        <w:t xml:space="preserve">и </w:t>
      </w:r>
      <w:r w:rsidR="00D52721" w:rsidRPr="00AB0A77">
        <w:rPr>
          <w:rFonts w:ascii="Times New Roman" w:hAnsi="Times New Roman" w:cs="Times New Roman"/>
          <w:sz w:val="24"/>
          <w:szCs w:val="24"/>
          <w:lang w:val="mk-MK"/>
        </w:rPr>
        <w:t>да ја зголеми</w:t>
      </w:r>
      <w:r w:rsidR="00A2705A">
        <w:rPr>
          <w:rFonts w:ascii="Times New Roman" w:hAnsi="Times New Roman" w:cs="Times New Roman"/>
          <w:sz w:val="24"/>
          <w:szCs w:val="24"/>
          <w:lang w:val="mk-MK"/>
        </w:rPr>
        <w:t>,</w:t>
      </w:r>
      <w:r w:rsidR="00D52721" w:rsidRPr="00AB0A77">
        <w:rPr>
          <w:rFonts w:ascii="Times New Roman" w:hAnsi="Times New Roman" w:cs="Times New Roman"/>
          <w:sz w:val="24"/>
          <w:szCs w:val="24"/>
          <w:lang w:val="mk-MK"/>
        </w:rPr>
        <w:t xml:space="preserve"> со што влијае </w:t>
      </w:r>
      <w:r w:rsidR="00A2705A">
        <w:rPr>
          <w:rFonts w:ascii="Times New Roman" w:hAnsi="Times New Roman" w:cs="Times New Roman"/>
          <w:sz w:val="24"/>
          <w:szCs w:val="24"/>
          <w:lang w:val="mk-MK"/>
        </w:rPr>
        <w:t>врз</w:t>
      </w:r>
      <w:r w:rsidR="00A2705A" w:rsidRPr="00AB0A77">
        <w:rPr>
          <w:rFonts w:ascii="Times New Roman" w:hAnsi="Times New Roman" w:cs="Times New Roman"/>
          <w:sz w:val="24"/>
          <w:szCs w:val="24"/>
          <w:lang w:val="mk-MK"/>
        </w:rPr>
        <w:t xml:space="preserve"> </w:t>
      </w:r>
      <w:r w:rsidR="00D52721" w:rsidRPr="00AB0A77">
        <w:rPr>
          <w:rFonts w:ascii="Times New Roman" w:hAnsi="Times New Roman" w:cs="Times New Roman"/>
          <w:sz w:val="24"/>
          <w:szCs w:val="24"/>
          <w:lang w:val="mk-MK"/>
        </w:rPr>
        <w:t>иницирањето и понатамошниот развој на пародонталната болест.</w:t>
      </w:r>
    </w:p>
    <w:p w14:paraId="02E4808B" w14:textId="4011C64C" w:rsidR="0063070A" w:rsidRPr="00AB0A77" w:rsidRDefault="002D01F0" w:rsidP="00550D96">
      <w:pPr>
        <w:jc w:val="both"/>
        <w:rPr>
          <w:rFonts w:ascii="Times New Roman" w:hAnsi="Times New Roman" w:cs="Times New Roman"/>
          <w:sz w:val="24"/>
          <w:szCs w:val="24"/>
          <w:lang w:val="mk-MK"/>
        </w:rPr>
      </w:pPr>
      <w:r w:rsidRPr="00AB0A77">
        <w:rPr>
          <w:rFonts w:ascii="Times New Roman" w:hAnsi="Times New Roman" w:cs="Times New Roman"/>
          <w:sz w:val="24"/>
          <w:szCs w:val="24"/>
          <w:lang w:val="mk-MK"/>
        </w:rPr>
        <w:t>Никотинот</w:t>
      </w:r>
      <w:r w:rsidR="004A66C8" w:rsidRPr="00AB0A77">
        <w:rPr>
          <w:rFonts w:ascii="Times New Roman" w:hAnsi="Times New Roman" w:cs="Times New Roman"/>
          <w:sz w:val="24"/>
          <w:szCs w:val="24"/>
          <w:lang w:val="mk-MK"/>
        </w:rPr>
        <w:t xml:space="preserve"> како главна активна состојка на тутунот ја зголемува деградацијата на колагенот со посредство на </w:t>
      </w:r>
      <w:r w:rsidRPr="00AB0A77">
        <w:rPr>
          <w:rFonts w:ascii="Times New Roman" w:hAnsi="Times New Roman" w:cs="Times New Roman"/>
          <w:sz w:val="24"/>
          <w:szCs w:val="24"/>
          <w:lang w:val="mk-MK"/>
        </w:rPr>
        <w:t>гингивалните</w:t>
      </w:r>
      <w:r w:rsidR="004A66C8" w:rsidRPr="00AB0A77">
        <w:rPr>
          <w:rFonts w:ascii="Times New Roman" w:hAnsi="Times New Roman" w:cs="Times New Roman"/>
          <w:sz w:val="24"/>
          <w:szCs w:val="24"/>
          <w:lang w:val="mk-MK"/>
        </w:rPr>
        <w:t xml:space="preserve"> фибробласти, преку активирање на мембранските матриксметалопротеинази. Исто така никотинот има адитивен ефект во разградувањето на колагенот со посредство на гингивалните фибробласти кога е комбиниран со присуство на Р </w:t>
      </w:r>
      <w:r w:rsidR="004A66C8" w:rsidRPr="008212B2">
        <w:rPr>
          <w:rFonts w:ascii="Times New Roman" w:hAnsi="Times New Roman" w:cs="Times New Roman"/>
          <w:sz w:val="24"/>
          <w:szCs w:val="24"/>
          <w:lang w:val="mk-MK"/>
        </w:rPr>
        <w:t>gingivalis.</w:t>
      </w:r>
      <w:r w:rsidR="004A66C8" w:rsidRPr="00AB0A77">
        <w:rPr>
          <w:rFonts w:ascii="Times New Roman" w:hAnsi="Times New Roman" w:cs="Times New Roman"/>
          <w:sz w:val="24"/>
          <w:szCs w:val="24"/>
          <w:lang w:val="mk-MK"/>
        </w:rPr>
        <w:t xml:space="preserve"> </w:t>
      </w:r>
      <w:r w:rsidR="00836801" w:rsidRPr="00AB0A77">
        <w:rPr>
          <w:rFonts w:ascii="Times New Roman" w:hAnsi="Times New Roman" w:cs="Times New Roman"/>
          <w:sz w:val="24"/>
          <w:szCs w:val="24"/>
          <w:lang w:val="mk-MK"/>
        </w:rPr>
        <w:t xml:space="preserve">Сите овие механизми на </w:t>
      </w:r>
      <w:r w:rsidR="00A2705A" w:rsidRPr="00AB0A77">
        <w:rPr>
          <w:rFonts w:ascii="Times New Roman" w:hAnsi="Times New Roman" w:cs="Times New Roman"/>
          <w:sz w:val="24"/>
          <w:szCs w:val="24"/>
          <w:lang w:val="mk-MK"/>
        </w:rPr>
        <w:t>де</w:t>
      </w:r>
      <w:r w:rsidR="00A2705A">
        <w:rPr>
          <w:rFonts w:ascii="Times New Roman" w:hAnsi="Times New Roman" w:cs="Times New Roman"/>
          <w:sz w:val="24"/>
          <w:szCs w:val="24"/>
          <w:lang w:val="mk-MK"/>
        </w:rPr>
        <w:t>јството</w:t>
      </w:r>
      <w:r w:rsidR="00A2705A" w:rsidRPr="00AB0A77">
        <w:rPr>
          <w:rFonts w:ascii="Times New Roman" w:hAnsi="Times New Roman" w:cs="Times New Roman"/>
          <w:sz w:val="24"/>
          <w:szCs w:val="24"/>
          <w:lang w:val="mk-MK"/>
        </w:rPr>
        <w:t xml:space="preserve"> </w:t>
      </w:r>
      <w:r w:rsidR="00836801" w:rsidRPr="00AB0A77">
        <w:rPr>
          <w:rFonts w:ascii="Times New Roman" w:hAnsi="Times New Roman" w:cs="Times New Roman"/>
          <w:sz w:val="24"/>
          <w:szCs w:val="24"/>
          <w:lang w:val="mk-MK"/>
        </w:rPr>
        <w:t>на никотинот кај пациентите кои консумираат тутун (пушачи) придонесува</w:t>
      </w:r>
      <w:r w:rsidR="00A2705A">
        <w:rPr>
          <w:rFonts w:ascii="Times New Roman" w:hAnsi="Times New Roman" w:cs="Times New Roman"/>
          <w:sz w:val="24"/>
          <w:szCs w:val="24"/>
          <w:lang w:val="mk-MK"/>
        </w:rPr>
        <w:t>ат</w:t>
      </w:r>
      <w:r w:rsidR="00836801" w:rsidRPr="00AB0A77">
        <w:rPr>
          <w:rFonts w:ascii="Times New Roman" w:hAnsi="Times New Roman" w:cs="Times New Roman"/>
          <w:sz w:val="24"/>
          <w:szCs w:val="24"/>
          <w:lang w:val="mk-MK"/>
        </w:rPr>
        <w:t xml:space="preserve"> за </w:t>
      </w:r>
      <w:r w:rsidR="00FC1A35" w:rsidRPr="00AB0A77">
        <w:rPr>
          <w:rFonts w:ascii="Times New Roman" w:hAnsi="Times New Roman" w:cs="Times New Roman"/>
          <w:sz w:val="24"/>
          <w:szCs w:val="24"/>
          <w:lang w:val="mk-MK"/>
        </w:rPr>
        <w:t xml:space="preserve">забрзан </w:t>
      </w:r>
      <w:r w:rsidR="00836801" w:rsidRPr="00AB0A77">
        <w:rPr>
          <w:rFonts w:ascii="Times New Roman" w:hAnsi="Times New Roman" w:cs="Times New Roman"/>
          <w:sz w:val="24"/>
          <w:szCs w:val="24"/>
          <w:lang w:val="mk-MK"/>
        </w:rPr>
        <w:t>развој на деструктивните процеси на пародонтално</w:t>
      </w:r>
      <w:r w:rsidR="00A2705A">
        <w:rPr>
          <w:rFonts w:ascii="Times New Roman" w:hAnsi="Times New Roman" w:cs="Times New Roman"/>
          <w:sz w:val="24"/>
          <w:szCs w:val="24"/>
          <w:lang w:val="mk-MK"/>
        </w:rPr>
        <w:t>-</w:t>
      </w:r>
      <w:r w:rsidR="00836801" w:rsidRPr="00AB0A77">
        <w:rPr>
          <w:rFonts w:ascii="Times New Roman" w:hAnsi="Times New Roman" w:cs="Times New Roman"/>
          <w:sz w:val="24"/>
          <w:szCs w:val="24"/>
          <w:lang w:val="mk-MK"/>
        </w:rPr>
        <w:t>ткивниот комплекс</w:t>
      </w:r>
      <w:r w:rsidR="00FC1A35" w:rsidRPr="00AB0A77">
        <w:rPr>
          <w:rFonts w:ascii="Times New Roman" w:hAnsi="Times New Roman" w:cs="Times New Roman"/>
          <w:sz w:val="24"/>
          <w:szCs w:val="24"/>
          <w:lang w:val="mk-MK"/>
        </w:rPr>
        <w:t xml:space="preserve"> и го </w:t>
      </w:r>
      <w:r w:rsidR="00A2705A">
        <w:rPr>
          <w:rFonts w:ascii="Times New Roman" w:hAnsi="Times New Roman" w:cs="Times New Roman"/>
          <w:sz w:val="24"/>
          <w:szCs w:val="24"/>
          <w:lang w:val="mk-MK"/>
        </w:rPr>
        <w:t>забавуваат</w:t>
      </w:r>
      <w:r w:rsidR="00A2705A" w:rsidRPr="00AB0A77">
        <w:rPr>
          <w:rFonts w:ascii="Times New Roman" w:hAnsi="Times New Roman" w:cs="Times New Roman"/>
          <w:sz w:val="24"/>
          <w:szCs w:val="24"/>
          <w:lang w:val="mk-MK"/>
        </w:rPr>
        <w:t xml:space="preserve"> </w:t>
      </w:r>
      <w:r w:rsidR="00FC1A35" w:rsidRPr="00AB0A77">
        <w:rPr>
          <w:rFonts w:ascii="Times New Roman" w:hAnsi="Times New Roman" w:cs="Times New Roman"/>
          <w:sz w:val="24"/>
          <w:szCs w:val="24"/>
          <w:lang w:val="mk-MK"/>
        </w:rPr>
        <w:t xml:space="preserve">процесот на заздравување. </w:t>
      </w:r>
      <w:r w:rsidR="00836801" w:rsidRPr="00AB0A77">
        <w:rPr>
          <w:rFonts w:ascii="Times New Roman" w:hAnsi="Times New Roman" w:cs="Times New Roman"/>
          <w:sz w:val="24"/>
          <w:szCs w:val="24"/>
          <w:lang w:val="mk-MK"/>
        </w:rPr>
        <w:t xml:space="preserve"> </w:t>
      </w:r>
      <w:r w:rsidR="004A66C8" w:rsidRPr="00AB0A77">
        <w:rPr>
          <w:rFonts w:ascii="Times New Roman" w:hAnsi="Times New Roman" w:cs="Times New Roman"/>
          <w:sz w:val="24"/>
          <w:szCs w:val="24"/>
          <w:lang w:val="mk-MK"/>
        </w:rPr>
        <w:t xml:space="preserve">   </w:t>
      </w:r>
      <w:r w:rsidR="00D52721" w:rsidRPr="00AB0A77">
        <w:rPr>
          <w:rFonts w:ascii="Times New Roman" w:hAnsi="Times New Roman" w:cs="Times New Roman"/>
          <w:sz w:val="24"/>
          <w:szCs w:val="24"/>
          <w:lang w:val="mk-MK"/>
        </w:rPr>
        <w:t xml:space="preserve">   </w:t>
      </w:r>
      <w:r w:rsidR="00202226" w:rsidRPr="00AB0A77">
        <w:rPr>
          <w:rFonts w:ascii="Times New Roman" w:hAnsi="Times New Roman" w:cs="Times New Roman"/>
          <w:sz w:val="24"/>
          <w:szCs w:val="24"/>
          <w:lang w:val="mk-MK"/>
        </w:rPr>
        <w:t xml:space="preserve"> </w:t>
      </w:r>
      <w:r w:rsidR="00214442" w:rsidRPr="00AB0A77">
        <w:rPr>
          <w:rFonts w:ascii="Times New Roman" w:hAnsi="Times New Roman" w:cs="Times New Roman"/>
          <w:sz w:val="24"/>
          <w:szCs w:val="24"/>
          <w:lang w:val="mk-MK"/>
        </w:rPr>
        <w:t xml:space="preserve"> </w:t>
      </w:r>
    </w:p>
    <w:p w14:paraId="773C1989" w14:textId="407F5F18" w:rsidR="0063070A" w:rsidRPr="00AB0A77" w:rsidRDefault="00A2705A" w:rsidP="00550D96">
      <w:pPr>
        <w:jc w:val="both"/>
        <w:rPr>
          <w:rFonts w:ascii="Times New Roman" w:hAnsi="Times New Roman" w:cs="Times New Roman"/>
          <w:sz w:val="24"/>
          <w:szCs w:val="24"/>
          <w:lang w:val="mk-MK"/>
        </w:rPr>
      </w:pPr>
      <w:r w:rsidRPr="00AB0A77">
        <w:rPr>
          <w:rFonts w:ascii="Times New Roman" w:hAnsi="Times New Roman" w:cs="Times New Roman"/>
          <w:sz w:val="24"/>
          <w:szCs w:val="24"/>
          <w:lang w:val="mk-MK"/>
        </w:rPr>
        <w:t>Сакај</w:t>
      </w:r>
      <w:r>
        <w:rPr>
          <w:rFonts w:ascii="Times New Roman" w:hAnsi="Times New Roman" w:cs="Times New Roman"/>
          <w:sz w:val="24"/>
          <w:szCs w:val="24"/>
          <w:lang w:val="mk-MK"/>
        </w:rPr>
        <w:t>ќ</w:t>
      </w:r>
      <w:r w:rsidRPr="00AB0A77">
        <w:rPr>
          <w:rFonts w:ascii="Times New Roman" w:hAnsi="Times New Roman" w:cs="Times New Roman"/>
          <w:sz w:val="24"/>
          <w:szCs w:val="24"/>
          <w:lang w:val="mk-MK"/>
        </w:rPr>
        <w:t xml:space="preserve">и </w:t>
      </w:r>
      <w:r w:rsidR="0042555E" w:rsidRPr="00AB0A77">
        <w:rPr>
          <w:rFonts w:ascii="Times New Roman" w:hAnsi="Times New Roman" w:cs="Times New Roman"/>
          <w:sz w:val="24"/>
          <w:szCs w:val="24"/>
          <w:lang w:val="mk-MK"/>
        </w:rPr>
        <w:t>да го унапредиме квалитетот на терапијата на пародонталната болест кај оваа ризична група пациенти</w:t>
      </w:r>
      <w:r>
        <w:rPr>
          <w:rFonts w:ascii="Times New Roman" w:hAnsi="Times New Roman" w:cs="Times New Roman"/>
          <w:sz w:val="24"/>
          <w:szCs w:val="24"/>
          <w:lang w:val="mk-MK"/>
        </w:rPr>
        <w:t>,</w:t>
      </w:r>
      <w:r w:rsidR="0042555E" w:rsidRPr="00AB0A77">
        <w:rPr>
          <w:rFonts w:ascii="Times New Roman" w:hAnsi="Times New Roman" w:cs="Times New Roman"/>
          <w:sz w:val="24"/>
          <w:szCs w:val="24"/>
          <w:lang w:val="mk-MK"/>
        </w:rPr>
        <w:t xml:space="preserve"> в</w:t>
      </w:r>
      <w:r w:rsidR="0063070A" w:rsidRPr="00AB0A77">
        <w:rPr>
          <w:rFonts w:ascii="Times New Roman" w:hAnsi="Times New Roman" w:cs="Times New Roman"/>
          <w:sz w:val="24"/>
          <w:szCs w:val="24"/>
          <w:lang w:val="mk-MK"/>
        </w:rPr>
        <w:t>о нашата студија вклуч</w:t>
      </w:r>
      <w:r w:rsidR="000141CC" w:rsidRPr="00AB0A77">
        <w:rPr>
          <w:rFonts w:ascii="Times New Roman" w:hAnsi="Times New Roman" w:cs="Times New Roman"/>
          <w:sz w:val="24"/>
          <w:szCs w:val="24"/>
          <w:lang w:val="mk-MK"/>
        </w:rPr>
        <w:t>ивме</w:t>
      </w:r>
      <w:r w:rsidR="0063070A" w:rsidRPr="00AB0A77">
        <w:rPr>
          <w:rFonts w:ascii="Times New Roman" w:hAnsi="Times New Roman" w:cs="Times New Roman"/>
          <w:sz w:val="24"/>
          <w:szCs w:val="24"/>
          <w:lang w:val="mk-MK"/>
        </w:rPr>
        <w:t xml:space="preserve"> вкупно 30 </w:t>
      </w:r>
      <w:r w:rsidR="0042555E" w:rsidRPr="00AB0A77">
        <w:rPr>
          <w:rFonts w:ascii="Times New Roman" w:hAnsi="Times New Roman" w:cs="Times New Roman"/>
          <w:sz w:val="24"/>
          <w:szCs w:val="24"/>
          <w:lang w:val="mk-MK"/>
        </w:rPr>
        <w:t>испитаници кои консумираат тутун (</w:t>
      </w:r>
      <w:r w:rsidR="0063070A" w:rsidRPr="00AB0A77">
        <w:rPr>
          <w:rFonts w:ascii="Times New Roman" w:hAnsi="Times New Roman" w:cs="Times New Roman"/>
          <w:sz w:val="24"/>
          <w:szCs w:val="24"/>
          <w:lang w:val="mk-MK"/>
        </w:rPr>
        <w:t>пушачи</w:t>
      </w:r>
      <w:r w:rsidR="0042555E" w:rsidRPr="00AB0A77">
        <w:rPr>
          <w:rFonts w:ascii="Times New Roman" w:hAnsi="Times New Roman" w:cs="Times New Roman"/>
          <w:sz w:val="24"/>
          <w:szCs w:val="24"/>
          <w:lang w:val="mk-MK"/>
        </w:rPr>
        <w:t>)</w:t>
      </w:r>
      <w:r w:rsidR="000141CC" w:rsidRPr="00AB0A77">
        <w:rPr>
          <w:rFonts w:ascii="Times New Roman" w:hAnsi="Times New Roman" w:cs="Times New Roman"/>
          <w:sz w:val="24"/>
          <w:szCs w:val="24"/>
          <w:lang w:val="mk-MK"/>
        </w:rPr>
        <w:t>,</w:t>
      </w:r>
      <w:r w:rsidR="0063070A" w:rsidRPr="00AB0A77">
        <w:rPr>
          <w:rFonts w:ascii="Times New Roman" w:hAnsi="Times New Roman" w:cs="Times New Roman"/>
          <w:sz w:val="24"/>
          <w:szCs w:val="24"/>
          <w:lang w:val="mk-MK"/>
        </w:rPr>
        <w:t xml:space="preserve"> поделени во две групи</w:t>
      </w:r>
      <w:r>
        <w:rPr>
          <w:rFonts w:ascii="Times New Roman" w:hAnsi="Times New Roman" w:cs="Times New Roman"/>
          <w:sz w:val="24"/>
          <w:szCs w:val="24"/>
          <w:lang w:val="mk-MK"/>
        </w:rPr>
        <w:t>,</w:t>
      </w:r>
      <w:r w:rsidR="0063070A" w:rsidRPr="00AB0A77">
        <w:rPr>
          <w:rFonts w:ascii="Times New Roman" w:hAnsi="Times New Roman" w:cs="Times New Roman"/>
          <w:sz w:val="24"/>
          <w:szCs w:val="24"/>
          <w:lang w:val="mk-MK"/>
        </w:rPr>
        <w:t xml:space="preserve"> во зависност од видот на пародонталн</w:t>
      </w:r>
      <w:r>
        <w:rPr>
          <w:rFonts w:ascii="Times New Roman" w:hAnsi="Times New Roman" w:cs="Times New Roman"/>
          <w:sz w:val="24"/>
          <w:szCs w:val="24"/>
          <w:lang w:val="mk-MK"/>
        </w:rPr>
        <w:t>иот</w:t>
      </w:r>
      <w:r w:rsidR="0063070A" w:rsidRPr="00AB0A77">
        <w:rPr>
          <w:rFonts w:ascii="Times New Roman" w:hAnsi="Times New Roman" w:cs="Times New Roman"/>
          <w:sz w:val="24"/>
          <w:szCs w:val="24"/>
          <w:lang w:val="mk-MK"/>
        </w:rPr>
        <w:t xml:space="preserve"> третман на кој беа подложени</w:t>
      </w:r>
      <w:r w:rsidR="000141CC" w:rsidRPr="00AB0A77">
        <w:rPr>
          <w:rFonts w:ascii="Times New Roman" w:hAnsi="Times New Roman" w:cs="Times New Roman"/>
          <w:sz w:val="24"/>
          <w:szCs w:val="24"/>
          <w:lang w:val="mk-MK"/>
        </w:rPr>
        <w:t xml:space="preserve"> (група 3 и 4)</w:t>
      </w:r>
      <w:r w:rsidR="0063070A" w:rsidRPr="00AB0A77">
        <w:rPr>
          <w:rFonts w:ascii="Times New Roman" w:hAnsi="Times New Roman" w:cs="Times New Roman"/>
          <w:sz w:val="24"/>
          <w:szCs w:val="24"/>
          <w:lang w:val="mk-MK"/>
        </w:rPr>
        <w:t xml:space="preserve">. </w:t>
      </w:r>
    </w:p>
    <w:p w14:paraId="6959540F" w14:textId="00921E7B" w:rsidR="00FF076D" w:rsidRPr="00AB0A77" w:rsidRDefault="005719D3" w:rsidP="00550D96">
      <w:pPr>
        <w:jc w:val="both"/>
        <w:rPr>
          <w:rFonts w:ascii="Times New Roman" w:hAnsi="Times New Roman" w:cs="Times New Roman"/>
          <w:sz w:val="24"/>
          <w:szCs w:val="24"/>
          <w:lang w:val="mk-MK"/>
        </w:rPr>
      </w:pPr>
      <w:r w:rsidRPr="00AB0A77">
        <w:rPr>
          <w:rFonts w:ascii="Times New Roman" w:hAnsi="Times New Roman" w:cs="Times New Roman"/>
          <w:sz w:val="24"/>
          <w:szCs w:val="24"/>
          <w:lang w:val="mk-MK"/>
        </w:rPr>
        <w:t xml:space="preserve">Демографските податоци </w:t>
      </w:r>
      <w:r w:rsidR="00A2705A">
        <w:rPr>
          <w:rFonts w:ascii="Times New Roman" w:hAnsi="Times New Roman" w:cs="Times New Roman"/>
          <w:sz w:val="24"/>
          <w:szCs w:val="24"/>
          <w:lang w:val="mk-MK"/>
        </w:rPr>
        <w:t>з</w:t>
      </w:r>
      <w:r w:rsidR="00A2705A" w:rsidRPr="00AB0A77">
        <w:rPr>
          <w:rFonts w:ascii="Times New Roman" w:hAnsi="Times New Roman" w:cs="Times New Roman"/>
          <w:sz w:val="24"/>
          <w:szCs w:val="24"/>
          <w:lang w:val="mk-MK"/>
        </w:rPr>
        <w:t xml:space="preserve">а </w:t>
      </w:r>
      <w:r w:rsidRPr="00AB0A77">
        <w:rPr>
          <w:rFonts w:ascii="Times New Roman" w:hAnsi="Times New Roman" w:cs="Times New Roman"/>
          <w:sz w:val="24"/>
          <w:szCs w:val="24"/>
          <w:lang w:val="mk-MK"/>
        </w:rPr>
        <w:t>пациентите испитаници од третата испитувана група</w:t>
      </w:r>
      <w:r w:rsidR="00A2705A">
        <w:rPr>
          <w:rFonts w:ascii="Times New Roman" w:hAnsi="Times New Roman" w:cs="Times New Roman"/>
          <w:sz w:val="24"/>
          <w:szCs w:val="24"/>
          <w:lang w:val="mk-MK"/>
        </w:rPr>
        <w:t>,</w:t>
      </w:r>
      <w:r w:rsidRPr="00AB0A77">
        <w:rPr>
          <w:rFonts w:ascii="Times New Roman" w:hAnsi="Times New Roman" w:cs="Times New Roman"/>
          <w:sz w:val="24"/>
          <w:szCs w:val="24"/>
          <w:lang w:val="mk-MK"/>
        </w:rPr>
        <w:t xml:space="preserve"> </w:t>
      </w:r>
      <w:r w:rsidR="00A2705A">
        <w:rPr>
          <w:rFonts w:ascii="Times New Roman" w:hAnsi="Times New Roman" w:cs="Times New Roman"/>
          <w:sz w:val="24"/>
          <w:szCs w:val="24"/>
          <w:lang w:val="mk-MK"/>
        </w:rPr>
        <w:t>составена</w:t>
      </w:r>
      <w:r w:rsidRPr="00AB0A77">
        <w:rPr>
          <w:rFonts w:ascii="Times New Roman" w:hAnsi="Times New Roman" w:cs="Times New Roman"/>
          <w:sz w:val="24"/>
          <w:szCs w:val="24"/>
          <w:lang w:val="mk-MK"/>
        </w:rPr>
        <w:t xml:space="preserve"> </w:t>
      </w:r>
      <w:r w:rsidR="00A2705A">
        <w:rPr>
          <w:rFonts w:ascii="Times New Roman" w:hAnsi="Times New Roman" w:cs="Times New Roman"/>
          <w:sz w:val="24"/>
          <w:szCs w:val="24"/>
          <w:lang w:val="mk-MK"/>
        </w:rPr>
        <w:t xml:space="preserve">од </w:t>
      </w:r>
      <w:r w:rsidRPr="00AB0A77">
        <w:rPr>
          <w:rFonts w:ascii="Times New Roman" w:hAnsi="Times New Roman" w:cs="Times New Roman"/>
          <w:sz w:val="24"/>
          <w:szCs w:val="24"/>
          <w:lang w:val="mk-MK"/>
        </w:rPr>
        <w:t xml:space="preserve">15 пациенти пушачи подложени на </w:t>
      </w:r>
      <w:r w:rsidR="002D01F0" w:rsidRPr="00AB0A77">
        <w:rPr>
          <w:rFonts w:ascii="Times New Roman" w:hAnsi="Times New Roman" w:cs="Times New Roman"/>
          <w:sz w:val="24"/>
          <w:szCs w:val="24"/>
          <w:lang w:val="mk-MK"/>
        </w:rPr>
        <w:t>конвенционален</w:t>
      </w:r>
      <w:r w:rsidRPr="00AB0A77">
        <w:rPr>
          <w:rFonts w:ascii="Times New Roman" w:hAnsi="Times New Roman" w:cs="Times New Roman"/>
          <w:sz w:val="24"/>
          <w:szCs w:val="24"/>
          <w:lang w:val="mk-MK"/>
        </w:rPr>
        <w:t xml:space="preserve"> пародонтален третман</w:t>
      </w:r>
      <w:r w:rsidR="00A2705A">
        <w:rPr>
          <w:rFonts w:ascii="Times New Roman" w:hAnsi="Times New Roman" w:cs="Times New Roman"/>
          <w:sz w:val="24"/>
          <w:szCs w:val="24"/>
          <w:lang w:val="mk-MK"/>
        </w:rPr>
        <w:t>,</w:t>
      </w:r>
      <w:r w:rsidRPr="00AB0A77">
        <w:rPr>
          <w:rFonts w:ascii="Times New Roman" w:hAnsi="Times New Roman" w:cs="Times New Roman"/>
          <w:sz w:val="24"/>
          <w:szCs w:val="24"/>
          <w:lang w:val="mk-MK"/>
        </w:rPr>
        <w:t xml:space="preserve"> се прикажани </w:t>
      </w:r>
      <w:r w:rsidR="00A2705A">
        <w:rPr>
          <w:rFonts w:ascii="Times New Roman" w:hAnsi="Times New Roman" w:cs="Times New Roman"/>
          <w:sz w:val="24"/>
          <w:szCs w:val="24"/>
          <w:lang w:val="mk-MK"/>
        </w:rPr>
        <w:t>во</w:t>
      </w:r>
      <w:r w:rsidR="00A2705A" w:rsidRPr="00AB0A77">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 xml:space="preserve">следниве </w:t>
      </w:r>
      <w:r w:rsidR="002D01F0" w:rsidRPr="00AB0A77">
        <w:rPr>
          <w:rFonts w:ascii="Times New Roman" w:hAnsi="Times New Roman" w:cs="Times New Roman"/>
          <w:sz w:val="24"/>
          <w:szCs w:val="24"/>
          <w:lang w:val="mk-MK"/>
        </w:rPr>
        <w:t>табели</w:t>
      </w:r>
      <w:r w:rsidRPr="00AB0A77">
        <w:rPr>
          <w:rFonts w:ascii="Times New Roman" w:hAnsi="Times New Roman" w:cs="Times New Roman"/>
          <w:sz w:val="24"/>
          <w:szCs w:val="24"/>
          <w:lang w:val="mk-MK"/>
        </w:rPr>
        <w:t xml:space="preserve"> и графикони: </w:t>
      </w:r>
      <w:r w:rsidR="00350FEB" w:rsidRPr="00AB0A77">
        <w:rPr>
          <w:rFonts w:ascii="Times New Roman" w:hAnsi="Times New Roman" w:cs="Times New Roman"/>
          <w:sz w:val="24"/>
          <w:szCs w:val="24"/>
          <w:lang w:val="mk-MK"/>
        </w:rPr>
        <w:t>табела 19; графикон 13; табела 20; графикон 14; табела 21; графикон 15; табела 22 и графикон 16.</w:t>
      </w:r>
    </w:p>
    <w:p w14:paraId="7B4F49F4" w14:textId="2004E64A" w:rsidR="00C20949" w:rsidRPr="00AB0A77" w:rsidRDefault="00A2705A" w:rsidP="00550D96">
      <w:pPr>
        <w:jc w:val="both"/>
        <w:rPr>
          <w:rFonts w:ascii="Times New Roman" w:hAnsi="Times New Roman" w:cs="Times New Roman"/>
          <w:sz w:val="24"/>
          <w:szCs w:val="24"/>
          <w:lang w:val="mk-MK"/>
        </w:rPr>
      </w:pPr>
      <w:r>
        <w:rPr>
          <w:rFonts w:ascii="Times New Roman" w:hAnsi="Times New Roman" w:cs="Times New Roman"/>
          <w:sz w:val="24"/>
          <w:szCs w:val="24"/>
          <w:lang w:val="mk-MK"/>
        </w:rPr>
        <w:lastRenderedPageBreak/>
        <w:t>В</w:t>
      </w:r>
      <w:r w:rsidRPr="00AB0A77">
        <w:rPr>
          <w:rFonts w:ascii="Times New Roman" w:hAnsi="Times New Roman" w:cs="Times New Roman"/>
          <w:sz w:val="24"/>
          <w:szCs w:val="24"/>
          <w:lang w:val="mk-MK"/>
        </w:rPr>
        <w:t xml:space="preserve">о </w:t>
      </w:r>
      <w:r w:rsidR="00FF076D" w:rsidRPr="00AB0A77">
        <w:rPr>
          <w:rFonts w:ascii="Times New Roman" w:hAnsi="Times New Roman" w:cs="Times New Roman"/>
          <w:sz w:val="24"/>
          <w:szCs w:val="24"/>
          <w:lang w:val="mk-MK"/>
        </w:rPr>
        <w:t>однос на полот</w:t>
      </w:r>
      <w:r w:rsidR="004F4F4F">
        <w:rPr>
          <w:rFonts w:ascii="Times New Roman" w:hAnsi="Times New Roman" w:cs="Times New Roman"/>
          <w:sz w:val="24"/>
          <w:szCs w:val="24"/>
          <w:lang w:val="mk-MK"/>
        </w:rPr>
        <w:t>,</w:t>
      </w:r>
      <w:r w:rsidR="00FF076D" w:rsidRPr="00AB0A77">
        <w:rPr>
          <w:rFonts w:ascii="Times New Roman" w:hAnsi="Times New Roman" w:cs="Times New Roman"/>
          <w:sz w:val="24"/>
          <w:szCs w:val="24"/>
          <w:lang w:val="mk-MK"/>
        </w:rPr>
        <w:t xml:space="preserve"> во оваа испитувана група од вкупно 15 пациенти 7 (46,7</w:t>
      </w:r>
      <w:r w:rsidR="004F4F4F">
        <w:rPr>
          <w:rFonts w:ascii="Times New Roman" w:hAnsi="Times New Roman" w:cs="Times New Roman"/>
          <w:sz w:val="24"/>
          <w:szCs w:val="24"/>
          <w:lang w:val="mk-MK"/>
        </w:rPr>
        <w:t xml:space="preserve"> </w:t>
      </w:r>
      <w:r w:rsidR="00FF076D" w:rsidRPr="00AB0A77">
        <w:rPr>
          <w:rFonts w:ascii="Times New Roman" w:hAnsi="Times New Roman" w:cs="Times New Roman"/>
          <w:sz w:val="24"/>
          <w:szCs w:val="24"/>
          <w:lang w:val="mk-MK"/>
        </w:rPr>
        <w:t xml:space="preserve">%) </w:t>
      </w:r>
      <w:r w:rsidR="004F4F4F" w:rsidRPr="00AB0A77">
        <w:rPr>
          <w:rFonts w:ascii="Times New Roman" w:hAnsi="Times New Roman" w:cs="Times New Roman"/>
          <w:sz w:val="24"/>
          <w:szCs w:val="24"/>
          <w:lang w:val="mk-MK"/>
        </w:rPr>
        <w:t>б</w:t>
      </w:r>
      <w:r w:rsidR="004F4F4F">
        <w:rPr>
          <w:rFonts w:ascii="Times New Roman" w:hAnsi="Times New Roman" w:cs="Times New Roman"/>
          <w:sz w:val="24"/>
          <w:szCs w:val="24"/>
          <w:lang w:val="mk-MK"/>
        </w:rPr>
        <w:t>еа</w:t>
      </w:r>
      <w:r w:rsidR="004F4F4F" w:rsidRPr="00AB0A77">
        <w:rPr>
          <w:rFonts w:ascii="Times New Roman" w:hAnsi="Times New Roman" w:cs="Times New Roman"/>
          <w:sz w:val="24"/>
          <w:szCs w:val="24"/>
          <w:lang w:val="mk-MK"/>
        </w:rPr>
        <w:t xml:space="preserve"> </w:t>
      </w:r>
      <w:r w:rsidR="00FF076D" w:rsidRPr="00AB0A77">
        <w:rPr>
          <w:rFonts w:ascii="Times New Roman" w:hAnsi="Times New Roman" w:cs="Times New Roman"/>
          <w:sz w:val="24"/>
          <w:szCs w:val="24"/>
          <w:lang w:val="mk-MK"/>
        </w:rPr>
        <w:t>машки</w:t>
      </w:r>
      <w:r w:rsidR="00A50B97" w:rsidRPr="00AB0A77">
        <w:rPr>
          <w:rFonts w:ascii="Times New Roman" w:hAnsi="Times New Roman" w:cs="Times New Roman"/>
          <w:sz w:val="24"/>
          <w:szCs w:val="24"/>
          <w:lang w:val="mk-MK"/>
        </w:rPr>
        <w:t>, а 8 (53,3</w:t>
      </w:r>
      <w:r w:rsidR="004F4F4F">
        <w:rPr>
          <w:rFonts w:ascii="Times New Roman" w:hAnsi="Times New Roman" w:cs="Times New Roman"/>
          <w:sz w:val="24"/>
          <w:szCs w:val="24"/>
          <w:lang w:val="mk-MK"/>
        </w:rPr>
        <w:t xml:space="preserve"> </w:t>
      </w:r>
      <w:r w:rsidR="00A50B97" w:rsidRPr="00AB0A77">
        <w:rPr>
          <w:rFonts w:ascii="Times New Roman" w:hAnsi="Times New Roman" w:cs="Times New Roman"/>
          <w:sz w:val="24"/>
          <w:szCs w:val="24"/>
          <w:lang w:val="mk-MK"/>
        </w:rPr>
        <w:t xml:space="preserve">%) </w:t>
      </w:r>
      <w:r w:rsidR="004F4F4F" w:rsidRPr="00AB0A77">
        <w:rPr>
          <w:rFonts w:ascii="Times New Roman" w:hAnsi="Times New Roman" w:cs="Times New Roman"/>
          <w:sz w:val="24"/>
          <w:szCs w:val="24"/>
          <w:lang w:val="mk-MK"/>
        </w:rPr>
        <w:t>б</w:t>
      </w:r>
      <w:r w:rsidR="004F4F4F">
        <w:rPr>
          <w:rFonts w:ascii="Times New Roman" w:hAnsi="Times New Roman" w:cs="Times New Roman"/>
          <w:sz w:val="24"/>
          <w:szCs w:val="24"/>
          <w:lang w:val="mk-MK"/>
        </w:rPr>
        <w:t>еа</w:t>
      </w:r>
      <w:r w:rsidR="004F4F4F" w:rsidRPr="00AB0A77">
        <w:rPr>
          <w:rFonts w:ascii="Times New Roman" w:hAnsi="Times New Roman" w:cs="Times New Roman"/>
          <w:sz w:val="24"/>
          <w:szCs w:val="24"/>
          <w:lang w:val="mk-MK"/>
        </w:rPr>
        <w:t xml:space="preserve"> </w:t>
      </w:r>
      <w:r w:rsidR="00A50B97" w:rsidRPr="00AB0A77">
        <w:rPr>
          <w:rFonts w:ascii="Times New Roman" w:hAnsi="Times New Roman" w:cs="Times New Roman"/>
          <w:sz w:val="24"/>
          <w:szCs w:val="24"/>
          <w:lang w:val="mk-MK"/>
        </w:rPr>
        <w:t xml:space="preserve">женски. </w:t>
      </w:r>
      <w:r w:rsidR="00622558" w:rsidRPr="00AB0A77">
        <w:rPr>
          <w:rFonts w:ascii="Times New Roman" w:hAnsi="Times New Roman" w:cs="Times New Roman"/>
          <w:sz w:val="24"/>
          <w:szCs w:val="24"/>
          <w:lang w:val="mk-MK"/>
        </w:rPr>
        <w:t xml:space="preserve">Процентуалната разлика регистрирана помеѓу половите е </w:t>
      </w:r>
      <w:r w:rsidR="002D01F0" w:rsidRPr="00AB0A77">
        <w:rPr>
          <w:rFonts w:ascii="Times New Roman" w:hAnsi="Times New Roman" w:cs="Times New Roman"/>
          <w:sz w:val="24"/>
          <w:szCs w:val="24"/>
          <w:lang w:val="mk-MK"/>
        </w:rPr>
        <w:t>статистички</w:t>
      </w:r>
      <w:r w:rsidR="00622558" w:rsidRPr="00AB0A77">
        <w:rPr>
          <w:rFonts w:ascii="Times New Roman" w:hAnsi="Times New Roman" w:cs="Times New Roman"/>
          <w:sz w:val="24"/>
          <w:szCs w:val="24"/>
          <w:lang w:val="mk-MK"/>
        </w:rPr>
        <w:t xml:space="preserve"> </w:t>
      </w:r>
      <w:r w:rsidR="004F4F4F" w:rsidRPr="00AB0A77">
        <w:rPr>
          <w:rFonts w:ascii="Times New Roman" w:hAnsi="Times New Roman" w:cs="Times New Roman"/>
          <w:sz w:val="24"/>
          <w:szCs w:val="24"/>
          <w:lang w:val="mk-MK"/>
        </w:rPr>
        <w:t>не</w:t>
      </w:r>
      <w:r w:rsidR="004F4F4F">
        <w:rPr>
          <w:rFonts w:ascii="Times New Roman" w:hAnsi="Times New Roman" w:cs="Times New Roman"/>
          <w:sz w:val="24"/>
          <w:szCs w:val="24"/>
          <w:lang w:val="mk-MK"/>
        </w:rPr>
        <w:t>значител</w:t>
      </w:r>
      <w:r w:rsidR="004F4F4F" w:rsidRPr="00AB0A77">
        <w:rPr>
          <w:rFonts w:ascii="Times New Roman" w:hAnsi="Times New Roman" w:cs="Times New Roman"/>
          <w:sz w:val="24"/>
          <w:szCs w:val="24"/>
          <w:lang w:val="mk-MK"/>
        </w:rPr>
        <w:t>на</w:t>
      </w:r>
      <w:r w:rsidR="004F4F4F">
        <w:rPr>
          <w:rFonts w:ascii="Times New Roman" w:hAnsi="Times New Roman" w:cs="Times New Roman"/>
          <w:sz w:val="24"/>
          <w:szCs w:val="24"/>
          <w:lang w:val="mk-MK"/>
        </w:rPr>
        <w:t>,</w:t>
      </w:r>
      <w:r w:rsidR="004F4F4F" w:rsidRPr="00AB0A77">
        <w:rPr>
          <w:rFonts w:ascii="Times New Roman" w:hAnsi="Times New Roman" w:cs="Times New Roman"/>
          <w:sz w:val="24"/>
          <w:szCs w:val="24"/>
          <w:lang w:val="mk-MK"/>
        </w:rPr>
        <w:t xml:space="preserve"> </w:t>
      </w:r>
      <w:r w:rsidR="00622558" w:rsidRPr="00AB0A77">
        <w:rPr>
          <w:rFonts w:ascii="Times New Roman" w:hAnsi="Times New Roman" w:cs="Times New Roman"/>
          <w:sz w:val="24"/>
          <w:szCs w:val="24"/>
          <w:lang w:val="mk-MK"/>
        </w:rPr>
        <w:t xml:space="preserve">што значи дека станува збор за хомогена група </w:t>
      </w:r>
      <w:r w:rsidR="004F4F4F">
        <w:rPr>
          <w:rFonts w:ascii="Times New Roman" w:hAnsi="Times New Roman" w:cs="Times New Roman"/>
          <w:sz w:val="24"/>
          <w:szCs w:val="24"/>
          <w:lang w:val="mk-MK"/>
        </w:rPr>
        <w:t>в</w:t>
      </w:r>
      <w:r w:rsidR="004F4F4F" w:rsidRPr="00AB0A77">
        <w:rPr>
          <w:rFonts w:ascii="Times New Roman" w:hAnsi="Times New Roman" w:cs="Times New Roman"/>
          <w:sz w:val="24"/>
          <w:szCs w:val="24"/>
          <w:lang w:val="mk-MK"/>
        </w:rPr>
        <w:t xml:space="preserve">о </w:t>
      </w:r>
      <w:r w:rsidR="00622558" w:rsidRPr="00AB0A77">
        <w:rPr>
          <w:rFonts w:ascii="Times New Roman" w:hAnsi="Times New Roman" w:cs="Times New Roman"/>
          <w:sz w:val="24"/>
          <w:szCs w:val="24"/>
          <w:lang w:val="mk-MK"/>
        </w:rPr>
        <w:t xml:space="preserve">однос на полот (табела 19 и графикон 13). </w:t>
      </w:r>
    </w:p>
    <w:p w14:paraId="1AAD1968" w14:textId="770368FD" w:rsidR="001D6C18" w:rsidRPr="00AB0A77" w:rsidRDefault="00C20949" w:rsidP="00550D96">
      <w:pPr>
        <w:jc w:val="both"/>
        <w:rPr>
          <w:rFonts w:ascii="Times New Roman" w:hAnsi="Times New Roman" w:cs="Times New Roman"/>
          <w:sz w:val="24"/>
          <w:szCs w:val="24"/>
          <w:lang w:val="mk-MK"/>
        </w:rPr>
      </w:pPr>
      <w:r w:rsidRPr="00AB0A77">
        <w:rPr>
          <w:rFonts w:ascii="Times New Roman" w:hAnsi="Times New Roman" w:cs="Times New Roman"/>
          <w:sz w:val="24"/>
          <w:szCs w:val="24"/>
          <w:lang w:val="mk-MK"/>
        </w:rPr>
        <w:t>Просечната в</w:t>
      </w:r>
      <w:r w:rsidR="002A3E81" w:rsidRPr="00AB0A77">
        <w:rPr>
          <w:rFonts w:ascii="Times New Roman" w:hAnsi="Times New Roman" w:cs="Times New Roman"/>
          <w:sz w:val="24"/>
          <w:szCs w:val="24"/>
          <w:lang w:val="mk-MK"/>
        </w:rPr>
        <w:t xml:space="preserve">озраст на пациентите од оваа група </w:t>
      </w:r>
      <w:r w:rsidR="004F4F4F">
        <w:rPr>
          <w:rFonts w:ascii="Times New Roman" w:hAnsi="Times New Roman" w:cs="Times New Roman"/>
          <w:sz w:val="24"/>
          <w:szCs w:val="24"/>
          <w:lang w:val="mk-MK"/>
        </w:rPr>
        <w:t>е</w:t>
      </w:r>
      <w:r w:rsidR="004F4F4F" w:rsidRPr="00AB0A77">
        <w:rPr>
          <w:rFonts w:ascii="Times New Roman" w:hAnsi="Times New Roman" w:cs="Times New Roman"/>
          <w:sz w:val="24"/>
          <w:szCs w:val="24"/>
          <w:lang w:val="mk-MK"/>
        </w:rPr>
        <w:t xml:space="preserve"> </w:t>
      </w:r>
      <w:r w:rsidR="002A3E81" w:rsidRPr="00AB0A77">
        <w:rPr>
          <w:rFonts w:ascii="Times New Roman" w:hAnsi="Times New Roman" w:cs="Times New Roman"/>
          <w:sz w:val="24"/>
          <w:szCs w:val="24"/>
          <w:lang w:val="mk-MK"/>
        </w:rPr>
        <w:t>51 година, минималната возраст е 21 година, а максималната 71 година (табела 20 и графикон 14).</w:t>
      </w:r>
      <w:r w:rsidR="001D6C18" w:rsidRPr="00AB0A77">
        <w:rPr>
          <w:rFonts w:ascii="Times New Roman" w:hAnsi="Times New Roman" w:cs="Times New Roman"/>
          <w:sz w:val="24"/>
          <w:szCs w:val="24"/>
          <w:lang w:val="mk-MK"/>
        </w:rPr>
        <w:t xml:space="preserve"> </w:t>
      </w:r>
    </w:p>
    <w:p w14:paraId="6068A093" w14:textId="46476269" w:rsidR="00C43744" w:rsidRPr="00AB0A77" w:rsidRDefault="001D6C18" w:rsidP="00550D96">
      <w:pPr>
        <w:jc w:val="both"/>
        <w:rPr>
          <w:rFonts w:ascii="Times New Roman" w:hAnsi="Times New Roman" w:cs="Times New Roman"/>
          <w:sz w:val="24"/>
          <w:szCs w:val="24"/>
          <w:lang w:val="mk-MK"/>
        </w:rPr>
      </w:pPr>
      <w:r w:rsidRPr="00AB0A77">
        <w:rPr>
          <w:rFonts w:ascii="Times New Roman" w:hAnsi="Times New Roman" w:cs="Times New Roman"/>
          <w:sz w:val="24"/>
          <w:szCs w:val="24"/>
          <w:lang w:val="mk-MK"/>
        </w:rPr>
        <w:t xml:space="preserve">Резултатите прикажани </w:t>
      </w:r>
      <w:r w:rsidR="004F4F4F">
        <w:rPr>
          <w:rFonts w:ascii="Times New Roman" w:hAnsi="Times New Roman" w:cs="Times New Roman"/>
          <w:sz w:val="24"/>
          <w:szCs w:val="24"/>
          <w:lang w:val="mk-MK"/>
        </w:rPr>
        <w:t>во</w:t>
      </w:r>
      <w:r w:rsidR="004F4F4F" w:rsidRPr="00AB0A77">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табела 21 и графикон 15 се однесуваат на местото на живеење на пациентите од третата група. Од вкупно 15 пациенти 6 (40</w:t>
      </w:r>
      <w:r w:rsidR="004F4F4F">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 живееле на село, а 9 (60</w:t>
      </w:r>
      <w:r w:rsidR="004F4F4F">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 xml:space="preserve">%) живееле во град. Процентуалната разлика која се регистрира </w:t>
      </w:r>
      <w:r w:rsidR="004F4F4F">
        <w:rPr>
          <w:rFonts w:ascii="Times New Roman" w:hAnsi="Times New Roman" w:cs="Times New Roman"/>
          <w:sz w:val="24"/>
          <w:szCs w:val="24"/>
          <w:lang w:val="mk-MK"/>
        </w:rPr>
        <w:t>в</w:t>
      </w:r>
      <w:r w:rsidR="004F4F4F" w:rsidRPr="00AB0A77">
        <w:rPr>
          <w:rFonts w:ascii="Times New Roman" w:hAnsi="Times New Roman" w:cs="Times New Roman"/>
          <w:sz w:val="24"/>
          <w:szCs w:val="24"/>
          <w:lang w:val="mk-MK"/>
        </w:rPr>
        <w:t xml:space="preserve">о </w:t>
      </w:r>
      <w:r w:rsidRPr="00AB0A77">
        <w:rPr>
          <w:rFonts w:ascii="Times New Roman" w:hAnsi="Times New Roman" w:cs="Times New Roman"/>
          <w:sz w:val="24"/>
          <w:szCs w:val="24"/>
          <w:lang w:val="mk-MK"/>
        </w:rPr>
        <w:t xml:space="preserve">однос на местото на живеење помеѓу селската и градската средина е умерено </w:t>
      </w:r>
      <w:r w:rsidR="004F4F4F">
        <w:rPr>
          <w:rFonts w:ascii="Times New Roman" w:hAnsi="Times New Roman" w:cs="Times New Roman"/>
          <w:sz w:val="24"/>
          <w:szCs w:val="24"/>
          <w:lang w:val="mk-MK"/>
        </w:rPr>
        <w:t>значител</w:t>
      </w:r>
      <w:r w:rsidR="004F4F4F" w:rsidRPr="00AB0A77">
        <w:rPr>
          <w:rFonts w:ascii="Times New Roman" w:hAnsi="Times New Roman" w:cs="Times New Roman"/>
          <w:sz w:val="24"/>
          <w:szCs w:val="24"/>
          <w:lang w:val="mk-MK"/>
        </w:rPr>
        <w:t>на</w:t>
      </w:r>
      <w:r w:rsidRPr="00AB0A77">
        <w:rPr>
          <w:rFonts w:ascii="Times New Roman" w:hAnsi="Times New Roman" w:cs="Times New Roman"/>
          <w:sz w:val="24"/>
          <w:szCs w:val="24"/>
          <w:lang w:val="mk-MK"/>
        </w:rPr>
        <w:t xml:space="preserve">. </w:t>
      </w:r>
    </w:p>
    <w:p w14:paraId="5EFF317B" w14:textId="6CCC2AE1" w:rsidR="00E40607" w:rsidRPr="00AB0A77" w:rsidRDefault="004F4F4F" w:rsidP="00550D96">
      <w:pPr>
        <w:jc w:val="both"/>
        <w:rPr>
          <w:rFonts w:ascii="Times New Roman" w:hAnsi="Times New Roman" w:cs="Times New Roman"/>
          <w:sz w:val="24"/>
          <w:szCs w:val="24"/>
          <w:lang w:val="mk-MK"/>
        </w:rPr>
      </w:pPr>
      <w:r>
        <w:rPr>
          <w:rFonts w:ascii="Times New Roman" w:hAnsi="Times New Roman" w:cs="Times New Roman"/>
          <w:sz w:val="24"/>
          <w:szCs w:val="24"/>
          <w:lang w:val="mk-MK"/>
        </w:rPr>
        <w:t>В</w:t>
      </w:r>
      <w:r w:rsidRPr="00AB0A77">
        <w:rPr>
          <w:rFonts w:ascii="Times New Roman" w:hAnsi="Times New Roman" w:cs="Times New Roman"/>
          <w:sz w:val="24"/>
          <w:szCs w:val="24"/>
          <w:lang w:val="mk-MK"/>
        </w:rPr>
        <w:t xml:space="preserve">о </w:t>
      </w:r>
      <w:r w:rsidR="00C43744" w:rsidRPr="00AB0A77">
        <w:rPr>
          <w:rFonts w:ascii="Times New Roman" w:hAnsi="Times New Roman" w:cs="Times New Roman"/>
          <w:sz w:val="24"/>
          <w:szCs w:val="24"/>
          <w:lang w:val="mk-MK"/>
        </w:rPr>
        <w:t>однос на образованието на пациентите од оваа испитувана група</w:t>
      </w:r>
      <w:r>
        <w:rPr>
          <w:rFonts w:ascii="Times New Roman" w:hAnsi="Times New Roman" w:cs="Times New Roman"/>
          <w:sz w:val="24"/>
          <w:szCs w:val="24"/>
          <w:lang w:val="mk-MK"/>
        </w:rPr>
        <w:t>,</w:t>
      </w:r>
      <w:r w:rsidR="00C43744" w:rsidRPr="00AB0A77">
        <w:rPr>
          <w:rFonts w:ascii="Times New Roman" w:hAnsi="Times New Roman" w:cs="Times New Roman"/>
          <w:sz w:val="24"/>
          <w:szCs w:val="24"/>
          <w:lang w:val="mk-MK"/>
        </w:rPr>
        <w:t xml:space="preserve"> од вкупно 15 пациенти </w:t>
      </w:r>
      <w:r w:rsidR="00733364" w:rsidRPr="00AB0A77">
        <w:rPr>
          <w:rFonts w:ascii="Times New Roman" w:hAnsi="Times New Roman" w:cs="Times New Roman"/>
          <w:sz w:val="24"/>
          <w:szCs w:val="24"/>
          <w:lang w:val="mk-MK"/>
        </w:rPr>
        <w:t>6 (40</w:t>
      </w:r>
      <w:r>
        <w:rPr>
          <w:rFonts w:ascii="Times New Roman" w:hAnsi="Times New Roman" w:cs="Times New Roman"/>
          <w:sz w:val="24"/>
          <w:szCs w:val="24"/>
          <w:lang w:val="mk-MK"/>
        </w:rPr>
        <w:t xml:space="preserve"> </w:t>
      </w:r>
      <w:r w:rsidR="00733364" w:rsidRPr="00AB0A77">
        <w:rPr>
          <w:rFonts w:ascii="Times New Roman" w:hAnsi="Times New Roman" w:cs="Times New Roman"/>
          <w:sz w:val="24"/>
          <w:szCs w:val="24"/>
          <w:lang w:val="mk-MK"/>
        </w:rPr>
        <w:t xml:space="preserve">%) </w:t>
      </w:r>
      <w:r>
        <w:rPr>
          <w:rFonts w:ascii="Times New Roman" w:hAnsi="Times New Roman" w:cs="Times New Roman"/>
          <w:sz w:val="24"/>
          <w:szCs w:val="24"/>
          <w:lang w:val="mk-MK"/>
        </w:rPr>
        <w:t>се</w:t>
      </w:r>
      <w:r w:rsidRPr="00AB0A77">
        <w:rPr>
          <w:rFonts w:ascii="Times New Roman" w:hAnsi="Times New Roman" w:cs="Times New Roman"/>
          <w:sz w:val="24"/>
          <w:szCs w:val="24"/>
          <w:lang w:val="mk-MK"/>
        </w:rPr>
        <w:t xml:space="preserve"> </w:t>
      </w:r>
      <w:r w:rsidR="00733364" w:rsidRPr="00AB0A77">
        <w:rPr>
          <w:rFonts w:ascii="Times New Roman" w:hAnsi="Times New Roman" w:cs="Times New Roman"/>
          <w:sz w:val="24"/>
          <w:szCs w:val="24"/>
          <w:lang w:val="mk-MK"/>
        </w:rPr>
        <w:t>со основно образование, а 9 (60</w:t>
      </w:r>
      <w:r>
        <w:rPr>
          <w:rFonts w:ascii="Times New Roman" w:hAnsi="Times New Roman" w:cs="Times New Roman"/>
          <w:sz w:val="24"/>
          <w:szCs w:val="24"/>
          <w:lang w:val="mk-MK"/>
        </w:rPr>
        <w:t xml:space="preserve"> </w:t>
      </w:r>
      <w:r w:rsidR="00733364" w:rsidRPr="00AB0A77">
        <w:rPr>
          <w:rFonts w:ascii="Times New Roman" w:hAnsi="Times New Roman" w:cs="Times New Roman"/>
          <w:sz w:val="24"/>
          <w:szCs w:val="24"/>
          <w:lang w:val="mk-MK"/>
        </w:rPr>
        <w:t xml:space="preserve">%) </w:t>
      </w:r>
      <w:r>
        <w:rPr>
          <w:rFonts w:ascii="Times New Roman" w:hAnsi="Times New Roman" w:cs="Times New Roman"/>
          <w:sz w:val="24"/>
          <w:szCs w:val="24"/>
          <w:lang w:val="mk-MK"/>
        </w:rPr>
        <w:t>се</w:t>
      </w:r>
      <w:r w:rsidRPr="00AB0A77">
        <w:rPr>
          <w:rFonts w:ascii="Times New Roman" w:hAnsi="Times New Roman" w:cs="Times New Roman"/>
          <w:sz w:val="24"/>
          <w:szCs w:val="24"/>
          <w:lang w:val="mk-MK"/>
        </w:rPr>
        <w:t xml:space="preserve"> </w:t>
      </w:r>
      <w:r w:rsidR="00733364" w:rsidRPr="00AB0A77">
        <w:rPr>
          <w:rFonts w:ascii="Times New Roman" w:hAnsi="Times New Roman" w:cs="Times New Roman"/>
          <w:sz w:val="24"/>
          <w:szCs w:val="24"/>
          <w:lang w:val="mk-MK"/>
        </w:rPr>
        <w:t xml:space="preserve">со високо образование. Процентуалната разлика регистрирана </w:t>
      </w:r>
      <w:r>
        <w:rPr>
          <w:rFonts w:ascii="Times New Roman" w:hAnsi="Times New Roman" w:cs="Times New Roman"/>
          <w:sz w:val="24"/>
          <w:szCs w:val="24"/>
          <w:lang w:val="mk-MK"/>
        </w:rPr>
        <w:t>в</w:t>
      </w:r>
      <w:r w:rsidRPr="00AB0A77">
        <w:rPr>
          <w:rFonts w:ascii="Times New Roman" w:hAnsi="Times New Roman" w:cs="Times New Roman"/>
          <w:sz w:val="24"/>
          <w:szCs w:val="24"/>
          <w:lang w:val="mk-MK"/>
        </w:rPr>
        <w:t xml:space="preserve">о </w:t>
      </w:r>
      <w:r w:rsidR="00733364" w:rsidRPr="00AB0A77">
        <w:rPr>
          <w:rFonts w:ascii="Times New Roman" w:hAnsi="Times New Roman" w:cs="Times New Roman"/>
          <w:sz w:val="24"/>
          <w:szCs w:val="24"/>
          <w:lang w:val="mk-MK"/>
        </w:rPr>
        <w:t xml:space="preserve">однос на степенот на образованието кај овие испитаници помеѓу основното и високото образование е умерено </w:t>
      </w:r>
      <w:r>
        <w:rPr>
          <w:rFonts w:ascii="Times New Roman" w:hAnsi="Times New Roman" w:cs="Times New Roman"/>
          <w:sz w:val="24"/>
          <w:szCs w:val="24"/>
          <w:lang w:val="mk-MK"/>
        </w:rPr>
        <w:t>значител</w:t>
      </w:r>
      <w:r w:rsidRPr="00AB0A77">
        <w:rPr>
          <w:rFonts w:ascii="Times New Roman" w:hAnsi="Times New Roman" w:cs="Times New Roman"/>
          <w:sz w:val="24"/>
          <w:szCs w:val="24"/>
          <w:lang w:val="mk-MK"/>
        </w:rPr>
        <w:t xml:space="preserve">на </w:t>
      </w:r>
      <w:r w:rsidR="00A65B41" w:rsidRPr="00AB0A77">
        <w:rPr>
          <w:rFonts w:ascii="Times New Roman" w:hAnsi="Times New Roman" w:cs="Times New Roman"/>
          <w:sz w:val="24"/>
          <w:szCs w:val="24"/>
          <w:lang w:val="mk-MK"/>
        </w:rPr>
        <w:t>(табела 22 и графикон 16)</w:t>
      </w:r>
      <w:r w:rsidR="00733364" w:rsidRPr="00AB0A77">
        <w:rPr>
          <w:rFonts w:ascii="Times New Roman" w:hAnsi="Times New Roman" w:cs="Times New Roman"/>
          <w:sz w:val="24"/>
          <w:szCs w:val="24"/>
          <w:lang w:val="mk-MK"/>
        </w:rPr>
        <w:t>.</w:t>
      </w:r>
    </w:p>
    <w:p w14:paraId="1F92527E" w14:textId="63B4518F" w:rsidR="00C769D2" w:rsidRPr="00AB0A77" w:rsidRDefault="00E40607" w:rsidP="00550D96">
      <w:pPr>
        <w:jc w:val="both"/>
        <w:rPr>
          <w:rFonts w:ascii="Times New Roman" w:hAnsi="Times New Roman" w:cs="Times New Roman"/>
          <w:sz w:val="24"/>
          <w:szCs w:val="24"/>
          <w:lang w:val="mk-MK"/>
        </w:rPr>
      </w:pPr>
      <w:r w:rsidRPr="00AB0A77">
        <w:rPr>
          <w:rFonts w:ascii="Times New Roman" w:hAnsi="Times New Roman" w:cs="Times New Roman"/>
          <w:sz w:val="24"/>
          <w:szCs w:val="24"/>
          <w:lang w:val="mk-MK"/>
        </w:rPr>
        <w:t xml:space="preserve">Резултатите од клиничките испитувања </w:t>
      </w:r>
      <w:r w:rsidR="002B3E0C" w:rsidRPr="00AB0A77">
        <w:rPr>
          <w:rFonts w:ascii="Times New Roman" w:hAnsi="Times New Roman" w:cs="Times New Roman"/>
          <w:sz w:val="24"/>
          <w:szCs w:val="24"/>
          <w:lang w:val="mk-MK"/>
        </w:rPr>
        <w:t>проследени преку индексот на гингивална инфламација и крварење по</w:t>
      </w:r>
      <w:r w:rsidR="00C769D2" w:rsidRPr="00AB0A77">
        <w:rPr>
          <w:rFonts w:ascii="Times New Roman" w:hAnsi="Times New Roman" w:cs="Times New Roman"/>
          <w:sz w:val="24"/>
          <w:szCs w:val="24"/>
          <w:lang w:val="mk-MK"/>
        </w:rPr>
        <w:t xml:space="preserve"> </w:t>
      </w:r>
      <w:r w:rsidR="00C769D2" w:rsidRPr="008212B2">
        <w:rPr>
          <w:rFonts w:ascii="Times New Roman" w:hAnsi="Times New Roman" w:cs="Times New Roman"/>
          <w:sz w:val="24"/>
          <w:szCs w:val="24"/>
          <w:lang w:val="mk-MK"/>
        </w:rPr>
        <w:t>Loe-Sillnes</w:t>
      </w:r>
      <w:r w:rsidR="004F4F4F">
        <w:rPr>
          <w:rFonts w:ascii="Times New Roman" w:hAnsi="Times New Roman" w:cs="Times New Roman"/>
          <w:sz w:val="24"/>
          <w:szCs w:val="24"/>
          <w:lang w:val="mk-MK"/>
        </w:rPr>
        <w:t>,</w:t>
      </w:r>
      <w:r w:rsidR="00C769D2" w:rsidRPr="00AB0A77">
        <w:rPr>
          <w:rFonts w:ascii="Times New Roman" w:hAnsi="Times New Roman" w:cs="Times New Roman"/>
          <w:sz w:val="24"/>
          <w:szCs w:val="24"/>
          <w:lang w:val="mk-MK"/>
        </w:rPr>
        <w:t xml:space="preserve"> пред и по спроведената конвенционална</w:t>
      </w:r>
      <w:r w:rsidR="00075AB7" w:rsidRPr="00AB0A77">
        <w:rPr>
          <w:rFonts w:ascii="Times New Roman" w:hAnsi="Times New Roman" w:cs="Times New Roman"/>
          <w:sz w:val="24"/>
          <w:szCs w:val="24"/>
          <w:lang w:val="mk-MK"/>
        </w:rPr>
        <w:t xml:space="preserve"> пародонтална </w:t>
      </w:r>
      <w:r w:rsidR="00C769D2" w:rsidRPr="00AB0A77">
        <w:rPr>
          <w:rFonts w:ascii="Times New Roman" w:hAnsi="Times New Roman" w:cs="Times New Roman"/>
          <w:sz w:val="24"/>
          <w:szCs w:val="24"/>
          <w:lang w:val="mk-MK"/>
        </w:rPr>
        <w:t>терапија</w:t>
      </w:r>
      <w:r w:rsidR="004F4F4F">
        <w:rPr>
          <w:rFonts w:ascii="Times New Roman" w:hAnsi="Times New Roman" w:cs="Times New Roman"/>
          <w:sz w:val="24"/>
          <w:szCs w:val="24"/>
          <w:lang w:val="mk-MK"/>
        </w:rPr>
        <w:t>,</w:t>
      </w:r>
      <w:r w:rsidR="00C769D2" w:rsidRPr="00AB0A77">
        <w:rPr>
          <w:rFonts w:ascii="Times New Roman" w:hAnsi="Times New Roman" w:cs="Times New Roman"/>
          <w:sz w:val="24"/>
          <w:szCs w:val="24"/>
          <w:lang w:val="mk-MK"/>
        </w:rPr>
        <w:t xml:space="preserve"> кај оваа група испитаници покажаа статистички </w:t>
      </w:r>
      <w:r w:rsidR="004F4F4F">
        <w:rPr>
          <w:rFonts w:ascii="Times New Roman" w:hAnsi="Times New Roman" w:cs="Times New Roman"/>
          <w:sz w:val="24"/>
          <w:szCs w:val="24"/>
          <w:lang w:val="mk-MK"/>
        </w:rPr>
        <w:t>значител</w:t>
      </w:r>
      <w:r w:rsidR="004F4F4F" w:rsidRPr="00AB0A77">
        <w:rPr>
          <w:rFonts w:ascii="Times New Roman" w:hAnsi="Times New Roman" w:cs="Times New Roman"/>
          <w:sz w:val="24"/>
          <w:szCs w:val="24"/>
          <w:lang w:val="mk-MK"/>
        </w:rPr>
        <w:t>на</w:t>
      </w:r>
      <w:r w:rsidR="004F4F4F" w:rsidRPr="00AB0A77" w:rsidDel="004F4F4F">
        <w:rPr>
          <w:rFonts w:ascii="Times New Roman" w:hAnsi="Times New Roman" w:cs="Times New Roman"/>
          <w:sz w:val="24"/>
          <w:szCs w:val="24"/>
          <w:lang w:val="mk-MK"/>
        </w:rPr>
        <w:t xml:space="preserve"> </w:t>
      </w:r>
      <w:r w:rsidR="00C769D2" w:rsidRPr="00AB0A77">
        <w:rPr>
          <w:rFonts w:ascii="Times New Roman" w:hAnsi="Times New Roman" w:cs="Times New Roman"/>
          <w:sz w:val="24"/>
          <w:szCs w:val="24"/>
          <w:lang w:val="mk-MK"/>
        </w:rPr>
        <w:t xml:space="preserve"> разлика </w:t>
      </w:r>
      <w:r w:rsidR="00C769D2" w:rsidRPr="008212B2">
        <w:rPr>
          <w:rFonts w:ascii="Times New Roman" w:hAnsi="Times New Roman" w:cs="Times New Roman"/>
          <w:sz w:val="24"/>
          <w:szCs w:val="24"/>
          <w:lang w:val="mk-MK"/>
        </w:rPr>
        <w:t>p</w:t>
      </w:r>
      <w:r w:rsidR="004F4F4F">
        <w:rPr>
          <w:rFonts w:ascii="Times New Roman" w:hAnsi="Times New Roman" w:cs="Times New Roman"/>
          <w:sz w:val="24"/>
          <w:szCs w:val="24"/>
          <w:lang w:val="mk-MK"/>
        </w:rPr>
        <w:t xml:space="preserve"> </w:t>
      </w:r>
      <w:r w:rsidR="00C769D2" w:rsidRPr="008212B2">
        <w:rPr>
          <w:rFonts w:ascii="Times New Roman" w:hAnsi="Times New Roman" w:cs="Times New Roman"/>
          <w:sz w:val="24"/>
          <w:szCs w:val="24"/>
          <w:lang w:val="mk-MK"/>
        </w:rPr>
        <w:t>&lt;</w:t>
      </w:r>
      <w:r w:rsidR="004F4F4F">
        <w:rPr>
          <w:rFonts w:ascii="Times New Roman" w:hAnsi="Times New Roman" w:cs="Times New Roman"/>
          <w:sz w:val="24"/>
          <w:szCs w:val="24"/>
          <w:lang w:val="mk-MK"/>
        </w:rPr>
        <w:t xml:space="preserve"> </w:t>
      </w:r>
      <w:r w:rsidR="00C769D2" w:rsidRPr="008212B2">
        <w:rPr>
          <w:rFonts w:ascii="Times New Roman" w:hAnsi="Times New Roman" w:cs="Times New Roman"/>
          <w:sz w:val="24"/>
          <w:szCs w:val="24"/>
          <w:lang w:val="mk-MK"/>
        </w:rPr>
        <w:t>0,</w:t>
      </w:r>
      <w:r w:rsidR="00C769D2" w:rsidRPr="00AB0A77">
        <w:rPr>
          <w:rFonts w:ascii="Times New Roman" w:hAnsi="Times New Roman" w:cs="Times New Roman"/>
          <w:sz w:val="24"/>
          <w:szCs w:val="24"/>
          <w:lang w:val="mk-MK"/>
        </w:rPr>
        <w:t>0</w:t>
      </w:r>
      <w:r w:rsidR="00C769D2" w:rsidRPr="008212B2">
        <w:rPr>
          <w:rFonts w:ascii="Times New Roman" w:hAnsi="Times New Roman" w:cs="Times New Roman"/>
          <w:sz w:val="24"/>
          <w:szCs w:val="24"/>
          <w:lang w:val="mk-MK"/>
        </w:rPr>
        <w:t>01</w:t>
      </w:r>
      <w:r w:rsidR="00C769D2" w:rsidRPr="00AB0A77">
        <w:rPr>
          <w:rFonts w:ascii="Times New Roman" w:hAnsi="Times New Roman" w:cs="Times New Roman"/>
          <w:sz w:val="24"/>
          <w:szCs w:val="24"/>
          <w:lang w:val="mk-MK"/>
        </w:rPr>
        <w:t xml:space="preserve"> (табела 25 и графикон 17). </w:t>
      </w:r>
    </w:p>
    <w:p w14:paraId="61E7ADFF" w14:textId="68F60819" w:rsidR="003D377F" w:rsidRPr="00AB0A77" w:rsidRDefault="00C769D2" w:rsidP="00550D96">
      <w:pPr>
        <w:jc w:val="both"/>
        <w:rPr>
          <w:rFonts w:ascii="Times New Roman" w:hAnsi="Times New Roman" w:cs="Times New Roman"/>
          <w:sz w:val="24"/>
          <w:szCs w:val="24"/>
          <w:lang w:val="mk-MK"/>
        </w:rPr>
      </w:pPr>
      <w:r w:rsidRPr="00AB0A77">
        <w:rPr>
          <w:rFonts w:ascii="Times New Roman" w:hAnsi="Times New Roman" w:cs="Times New Roman"/>
          <w:sz w:val="24"/>
          <w:szCs w:val="24"/>
          <w:lang w:val="mk-MK"/>
        </w:rPr>
        <w:t>Пред спроведениот третман</w:t>
      </w:r>
      <w:r w:rsidR="004F4F4F">
        <w:rPr>
          <w:rFonts w:ascii="Times New Roman" w:hAnsi="Times New Roman" w:cs="Times New Roman"/>
          <w:sz w:val="24"/>
          <w:szCs w:val="24"/>
          <w:lang w:val="mk-MK"/>
        </w:rPr>
        <w:t>,</w:t>
      </w:r>
      <w:r w:rsidRPr="00AB0A77">
        <w:rPr>
          <w:rFonts w:ascii="Times New Roman" w:hAnsi="Times New Roman" w:cs="Times New Roman"/>
          <w:sz w:val="24"/>
          <w:szCs w:val="24"/>
          <w:lang w:val="mk-MK"/>
        </w:rPr>
        <w:t xml:space="preserve"> од вкупно 15 пациенти 8 (53,3</w:t>
      </w:r>
      <w:r w:rsidR="004F4F4F">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 има</w:t>
      </w:r>
      <w:r w:rsidR="004F4F4F">
        <w:rPr>
          <w:rFonts w:ascii="Times New Roman" w:hAnsi="Times New Roman" w:cs="Times New Roman"/>
          <w:sz w:val="24"/>
          <w:szCs w:val="24"/>
          <w:lang w:val="mk-MK"/>
        </w:rPr>
        <w:t>а</w:t>
      </w:r>
      <w:r w:rsidRPr="00AB0A77">
        <w:rPr>
          <w:rFonts w:ascii="Times New Roman" w:hAnsi="Times New Roman" w:cs="Times New Roman"/>
          <w:sz w:val="24"/>
          <w:szCs w:val="24"/>
          <w:lang w:val="mk-MK"/>
        </w:rPr>
        <w:t xml:space="preserve"> благо воспаление, а 7 (46,7</w:t>
      </w:r>
      <w:r w:rsidR="004F4F4F">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 xml:space="preserve">%) </w:t>
      </w:r>
      <w:r w:rsidR="004F4F4F" w:rsidRPr="00AB0A77">
        <w:rPr>
          <w:rFonts w:ascii="Times New Roman" w:hAnsi="Times New Roman" w:cs="Times New Roman"/>
          <w:sz w:val="24"/>
          <w:szCs w:val="24"/>
          <w:lang w:val="mk-MK"/>
        </w:rPr>
        <w:t>има</w:t>
      </w:r>
      <w:r w:rsidR="004F4F4F">
        <w:rPr>
          <w:rFonts w:ascii="Times New Roman" w:hAnsi="Times New Roman" w:cs="Times New Roman"/>
          <w:sz w:val="24"/>
          <w:szCs w:val="24"/>
          <w:lang w:val="mk-MK"/>
        </w:rPr>
        <w:t>а</w:t>
      </w:r>
      <w:r w:rsidR="004F4F4F" w:rsidRPr="00AB0A77">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умерено воспаление (табела 24).</w:t>
      </w:r>
      <w:r w:rsidR="00075AB7" w:rsidRPr="00AB0A77">
        <w:rPr>
          <w:rFonts w:ascii="Times New Roman" w:hAnsi="Times New Roman" w:cs="Times New Roman"/>
          <w:sz w:val="24"/>
          <w:szCs w:val="24"/>
          <w:lang w:val="mk-MK"/>
        </w:rPr>
        <w:t xml:space="preserve"> По спроведениот конвенционален нехиру</w:t>
      </w:r>
      <w:r w:rsidR="004F4F4F">
        <w:rPr>
          <w:rFonts w:ascii="Times New Roman" w:hAnsi="Times New Roman" w:cs="Times New Roman"/>
          <w:sz w:val="24"/>
          <w:szCs w:val="24"/>
          <w:lang w:val="mk-MK"/>
        </w:rPr>
        <w:t>р</w:t>
      </w:r>
      <w:r w:rsidR="00075AB7" w:rsidRPr="00AB0A77">
        <w:rPr>
          <w:rFonts w:ascii="Times New Roman" w:hAnsi="Times New Roman" w:cs="Times New Roman"/>
          <w:sz w:val="24"/>
          <w:szCs w:val="24"/>
          <w:lang w:val="mk-MK"/>
        </w:rPr>
        <w:t>шки пародонтален третман, отсуство на инфламација е констатирано кај 11 пациенти (73,3</w:t>
      </w:r>
      <w:r w:rsidR="004F4F4F">
        <w:rPr>
          <w:rFonts w:ascii="Times New Roman" w:hAnsi="Times New Roman" w:cs="Times New Roman"/>
          <w:sz w:val="24"/>
          <w:szCs w:val="24"/>
          <w:lang w:val="mk-MK"/>
        </w:rPr>
        <w:t xml:space="preserve"> </w:t>
      </w:r>
      <w:r w:rsidR="00075AB7" w:rsidRPr="00AB0A77">
        <w:rPr>
          <w:rFonts w:ascii="Times New Roman" w:hAnsi="Times New Roman" w:cs="Times New Roman"/>
          <w:sz w:val="24"/>
          <w:szCs w:val="24"/>
          <w:lang w:val="mk-MK"/>
        </w:rPr>
        <w:t>%) и благо воспаление кај 4 пациенти (26,7</w:t>
      </w:r>
      <w:r w:rsidR="004F4F4F">
        <w:rPr>
          <w:rFonts w:ascii="Times New Roman" w:hAnsi="Times New Roman" w:cs="Times New Roman"/>
          <w:sz w:val="24"/>
          <w:szCs w:val="24"/>
          <w:lang w:val="mk-MK"/>
        </w:rPr>
        <w:t xml:space="preserve"> </w:t>
      </w:r>
      <w:r w:rsidR="00075AB7" w:rsidRPr="00AB0A77">
        <w:rPr>
          <w:rFonts w:ascii="Times New Roman" w:hAnsi="Times New Roman" w:cs="Times New Roman"/>
          <w:sz w:val="24"/>
          <w:szCs w:val="24"/>
          <w:lang w:val="mk-MK"/>
        </w:rPr>
        <w:t>%).</w:t>
      </w:r>
    </w:p>
    <w:p w14:paraId="7989D64E" w14:textId="00AAB9B5" w:rsidR="00970AD9" w:rsidRPr="00AB0A77" w:rsidRDefault="00075AB7" w:rsidP="00550D96">
      <w:pPr>
        <w:jc w:val="both"/>
        <w:rPr>
          <w:rFonts w:ascii="Times New Roman" w:hAnsi="Times New Roman" w:cs="Times New Roman"/>
          <w:sz w:val="24"/>
          <w:szCs w:val="24"/>
          <w:lang w:val="mk-MK"/>
        </w:rPr>
      </w:pPr>
      <w:r w:rsidRPr="00AB0A77">
        <w:rPr>
          <w:rFonts w:ascii="Times New Roman" w:hAnsi="Times New Roman" w:cs="Times New Roman"/>
          <w:sz w:val="24"/>
          <w:szCs w:val="24"/>
          <w:lang w:val="mk-MK"/>
        </w:rPr>
        <w:t xml:space="preserve">Ваквите наши </w:t>
      </w:r>
      <w:r w:rsidR="00747ADA" w:rsidRPr="00AB0A77">
        <w:rPr>
          <w:rFonts w:ascii="Times New Roman" w:hAnsi="Times New Roman" w:cs="Times New Roman"/>
          <w:sz w:val="24"/>
          <w:szCs w:val="24"/>
          <w:lang w:val="mk-MK"/>
        </w:rPr>
        <w:t xml:space="preserve">клинички </w:t>
      </w:r>
      <w:r w:rsidRPr="00AB0A77">
        <w:rPr>
          <w:rFonts w:ascii="Times New Roman" w:hAnsi="Times New Roman" w:cs="Times New Roman"/>
          <w:sz w:val="24"/>
          <w:szCs w:val="24"/>
          <w:lang w:val="mk-MK"/>
        </w:rPr>
        <w:t xml:space="preserve">резултати ги </w:t>
      </w:r>
      <w:r w:rsidR="004F4F4F" w:rsidRPr="00AB0A77">
        <w:rPr>
          <w:rFonts w:ascii="Times New Roman" w:hAnsi="Times New Roman" w:cs="Times New Roman"/>
          <w:sz w:val="24"/>
          <w:szCs w:val="24"/>
          <w:lang w:val="mk-MK"/>
        </w:rPr>
        <w:t>пр</w:t>
      </w:r>
      <w:r w:rsidR="004F4F4F">
        <w:rPr>
          <w:rFonts w:ascii="Times New Roman" w:hAnsi="Times New Roman" w:cs="Times New Roman"/>
          <w:sz w:val="24"/>
          <w:szCs w:val="24"/>
          <w:lang w:val="mk-MK"/>
        </w:rPr>
        <w:t>и</w:t>
      </w:r>
      <w:r w:rsidR="004F4F4F" w:rsidRPr="00AB0A77">
        <w:rPr>
          <w:rFonts w:ascii="Times New Roman" w:hAnsi="Times New Roman" w:cs="Times New Roman"/>
          <w:sz w:val="24"/>
          <w:szCs w:val="24"/>
          <w:lang w:val="mk-MK"/>
        </w:rPr>
        <w:t xml:space="preserve">пишуваме </w:t>
      </w:r>
      <w:r w:rsidRPr="00AB0A77">
        <w:rPr>
          <w:rFonts w:ascii="Times New Roman" w:hAnsi="Times New Roman" w:cs="Times New Roman"/>
          <w:sz w:val="24"/>
          <w:szCs w:val="24"/>
          <w:lang w:val="mk-MK"/>
        </w:rPr>
        <w:t xml:space="preserve">на </w:t>
      </w:r>
      <w:r w:rsidR="004F4F4F" w:rsidRPr="00AB0A77">
        <w:rPr>
          <w:rFonts w:ascii="Times New Roman" w:hAnsi="Times New Roman" w:cs="Times New Roman"/>
          <w:sz w:val="24"/>
          <w:szCs w:val="24"/>
          <w:lang w:val="mk-MK"/>
        </w:rPr>
        <w:t>ел</w:t>
      </w:r>
      <w:r w:rsidR="004F4F4F">
        <w:rPr>
          <w:rFonts w:ascii="Times New Roman" w:hAnsi="Times New Roman" w:cs="Times New Roman"/>
          <w:sz w:val="24"/>
          <w:szCs w:val="24"/>
          <w:lang w:val="mk-MK"/>
        </w:rPr>
        <w:t>и</w:t>
      </w:r>
      <w:r w:rsidR="004F4F4F" w:rsidRPr="00AB0A77">
        <w:rPr>
          <w:rFonts w:ascii="Times New Roman" w:hAnsi="Times New Roman" w:cs="Times New Roman"/>
          <w:sz w:val="24"/>
          <w:szCs w:val="24"/>
          <w:lang w:val="mk-MK"/>
        </w:rPr>
        <w:t xml:space="preserve">минацијата </w:t>
      </w:r>
      <w:r w:rsidRPr="00AB0A77">
        <w:rPr>
          <w:rFonts w:ascii="Times New Roman" w:hAnsi="Times New Roman" w:cs="Times New Roman"/>
          <w:sz w:val="24"/>
          <w:szCs w:val="24"/>
          <w:lang w:val="mk-MK"/>
        </w:rPr>
        <w:t xml:space="preserve">на локалните иритации (дентален </w:t>
      </w:r>
      <w:r w:rsidR="002D01F0" w:rsidRPr="00AB0A77">
        <w:rPr>
          <w:rFonts w:ascii="Times New Roman" w:hAnsi="Times New Roman" w:cs="Times New Roman"/>
          <w:sz w:val="24"/>
          <w:szCs w:val="24"/>
          <w:lang w:val="mk-MK"/>
        </w:rPr>
        <w:t>плак</w:t>
      </w:r>
      <w:r w:rsidRPr="00AB0A77">
        <w:rPr>
          <w:rFonts w:ascii="Times New Roman" w:hAnsi="Times New Roman" w:cs="Times New Roman"/>
          <w:sz w:val="24"/>
          <w:szCs w:val="24"/>
          <w:lang w:val="mk-MK"/>
        </w:rPr>
        <w:t xml:space="preserve">, забен камен и субгингивални конкременти), но </w:t>
      </w:r>
      <w:r w:rsidR="004F4F4F">
        <w:rPr>
          <w:rFonts w:ascii="Times New Roman" w:hAnsi="Times New Roman" w:cs="Times New Roman"/>
          <w:sz w:val="24"/>
          <w:szCs w:val="24"/>
          <w:lang w:val="mk-MK"/>
        </w:rPr>
        <w:t>цени</w:t>
      </w:r>
      <w:r w:rsidRPr="00AB0A77">
        <w:rPr>
          <w:rFonts w:ascii="Times New Roman" w:hAnsi="Times New Roman" w:cs="Times New Roman"/>
          <w:sz w:val="24"/>
          <w:szCs w:val="24"/>
          <w:lang w:val="mk-MK"/>
        </w:rPr>
        <w:t xml:space="preserve">ме дека се должат </w:t>
      </w:r>
      <w:r w:rsidR="004F4F4F" w:rsidRPr="00AB0A77">
        <w:rPr>
          <w:rFonts w:ascii="Times New Roman" w:hAnsi="Times New Roman" w:cs="Times New Roman"/>
          <w:sz w:val="24"/>
          <w:szCs w:val="24"/>
          <w:lang w:val="mk-MK"/>
        </w:rPr>
        <w:t xml:space="preserve">особено </w:t>
      </w:r>
      <w:r w:rsidRPr="00AB0A77">
        <w:rPr>
          <w:rFonts w:ascii="Times New Roman" w:hAnsi="Times New Roman" w:cs="Times New Roman"/>
          <w:sz w:val="24"/>
          <w:szCs w:val="24"/>
          <w:lang w:val="mk-MK"/>
        </w:rPr>
        <w:t xml:space="preserve">на отстранувањето на никотинските </w:t>
      </w:r>
      <w:r w:rsidR="004F4F4F" w:rsidRPr="00AB0A77">
        <w:rPr>
          <w:rFonts w:ascii="Times New Roman" w:hAnsi="Times New Roman" w:cs="Times New Roman"/>
          <w:sz w:val="24"/>
          <w:szCs w:val="24"/>
          <w:lang w:val="mk-MK"/>
        </w:rPr>
        <w:t>насл</w:t>
      </w:r>
      <w:r w:rsidR="004F4F4F">
        <w:rPr>
          <w:rFonts w:ascii="Times New Roman" w:hAnsi="Times New Roman" w:cs="Times New Roman"/>
          <w:sz w:val="24"/>
          <w:szCs w:val="24"/>
          <w:lang w:val="mk-MK"/>
        </w:rPr>
        <w:t>ојки</w:t>
      </w:r>
      <w:r w:rsidRPr="00AB0A77">
        <w:rPr>
          <w:rFonts w:ascii="Times New Roman" w:hAnsi="Times New Roman" w:cs="Times New Roman"/>
          <w:sz w:val="24"/>
          <w:szCs w:val="24"/>
          <w:lang w:val="mk-MK"/>
        </w:rPr>
        <w:t xml:space="preserve">, со што е отстранет </w:t>
      </w:r>
      <w:r w:rsidR="00C71796" w:rsidRPr="00AB0A77">
        <w:rPr>
          <w:rFonts w:ascii="Times New Roman" w:hAnsi="Times New Roman" w:cs="Times New Roman"/>
          <w:sz w:val="24"/>
          <w:szCs w:val="24"/>
          <w:lang w:val="mk-MK"/>
        </w:rPr>
        <w:t>штетниот</w:t>
      </w:r>
      <w:r w:rsidRPr="00AB0A77">
        <w:rPr>
          <w:rFonts w:ascii="Times New Roman" w:hAnsi="Times New Roman" w:cs="Times New Roman"/>
          <w:sz w:val="24"/>
          <w:szCs w:val="24"/>
          <w:lang w:val="mk-MK"/>
        </w:rPr>
        <w:t xml:space="preserve"> ефект на тутунот </w:t>
      </w:r>
      <w:r w:rsidR="004F4F4F">
        <w:rPr>
          <w:rFonts w:ascii="Times New Roman" w:hAnsi="Times New Roman" w:cs="Times New Roman"/>
          <w:sz w:val="24"/>
          <w:szCs w:val="24"/>
          <w:lang w:val="mk-MK"/>
        </w:rPr>
        <w:t>врз</w:t>
      </w:r>
      <w:r w:rsidR="004F4F4F" w:rsidRPr="00AB0A77">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пародонталните ткива.</w:t>
      </w:r>
      <w:r w:rsidR="00276A7A" w:rsidRPr="00AB0A77">
        <w:rPr>
          <w:rFonts w:ascii="Times New Roman" w:hAnsi="Times New Roman" w:cs="Times New Roman"/>
          <w:sz w:val="24"/>
          <w:szCs w:val="24"/>
          <w:lang w:val="mk-MK"/>
        </w:rPr>
        <w:t xml:space="preserve"> За</w:t>
      </w:r>
      <w:r w:rsidR="007656B3" w:rsidRPr="00AB0A77">
        <w:rPr>
          <w:rFonts w:ascii="Times New Roman" w:hAnsi="Times New Roman" w:cs="Times New Roman"/>
          <w:sz w:val="24"/>
          <w:szCs w:val="24"/>
          <w:lang w:val="mk-MK"/>
        </w:rPr>
        <w:t xml:space="preserve"> </w:t>
      </w:r>
      <w:r w:rsidR="002D01F0" w:rsidRPr="00AB0A77">
        <w:rPr>
          <w:rFonts w:ascii="Times New Roman" w:hAnsi="Times New Roman" w:cs="Times New Roman"/>
          <w:sz w:val="24"/>
          <w:szCs w:val="24"/>
          <w:lang w:val="mk-MK"/>
        </w:rPr>
        <w:t>постигнатите</w:t>
      </w:r>
      <w:r w:rsidR="007656B3" w:rsidRPr="00AB0A77">
        <w:rPr>
          <w:rFonts w:ascii="Times New Roman" w:hAnsi="Times New Roman" w:cs="Times New Roman"/>
          <w:sz w:val="24"/>
          <w:szCs w:val="24"/>
          <w:lang w:val="mk-MK"/>
        </w:rPr>
        <w:t xml:space="preserve"> терапев</w:t>
      </w:r>
      <w:r w:rsidR="002D01F0" w:rsidRPr="00AB0A77">
        <w:rPr>
          <w:rFonts w:ascii="Times New Roman" w:hAnsi="Times New Roman" w:cs="Times New Roman"/>
          <w:sz w:val="24"/>
          <w:szCs w:val="24"/>
          <w:lang w:val="mk-MK"/>
        </w:rPr>
        <w:t>т</w:t>
      </w:r>
      <w:r w:rsidR="007656B3" w:rsidRPr="00AB0A77">
        <w:rPr>
          <w:rFonts w:ascii="Times New Roman" w:hAnsi="Times New Roman" w:cs="Times New Roman"/>
          <w:sz w:val="24"/>
          <w:szCs w:val="24"/>
          <w:lang w:val="mk-MK"/>
        </w:rPr>
        <w:t>ски</w:t>
      </w:r>
      <w:r w:rsidR="00276A7A" w:rsidRPr="00AB0A77">
        <w:rPr>
          <w:rFonts w:ascii="Times New Roman" w:hAnsi="Times New Roman" w:cs="Times New Roman"/>
          <w:sz w:val="24"/>
          <w:szCs w:val="24"/>
          <w:lang w:val="mk-MK"/>
        </w:rPr>
        <w:t xml:space="preserve"> резултати </w:t>
      </w:r>
      <w:r w:rsidR="003B217F" w:rsidRPr="00AB0A77">
        <w:rPr>
          <w:rFonts w:ascii="Times New Roman" w:hAnsi="Times New Roman" w:cs="Times New Roman"/>
          <w:sz w:val="24"/>
          <w:szCs w:val="24"/>
          <w:lang w:val="mk-MK"/>
        </w:rPr>
        <w:t xml:space="preserve">придонесе и примената на антисептичните средства со кои се вршеше длабоко </w:t>
      </w:r>
      <w:r w:rsidR="004F4F4F">
        <w:rPr>
          <w:rFonts w:ascii="Times New Roman" w:hAnsi="Times New Roman" w:cs="Times New Roman"/>
          <w:sz w:val="24"/>
          <w:szCs w:val="24"/>
          <w:lang w:val="mk-MK"/>
        </w:rPr>
        <w:t>плакне</w:t>
      </w:r>
      <w:r w:rsidR="004F4F4F" w:rsidRPr="00AB0A77">
        <w:rPr>
          <w:rFonts w:ascii="Times New Roman" w:hAnsi="Times New Roman" w:cs="Times New Roman"/>
          <w:sz w:val="24"/>
          <w:szCs w:val="24"/>
          <w:lang w:val="mk-MK"/>
        </w:rPr>
        <w:t xml:space="preserve">ње </w:t>
      </w:r>
      <w:r w:rsidR="003B217F" w:rsidRPr="00AB0A77">
        <w:rPr>
          <w:rFonts w:ascii="Times New Roman" w:hAnsi="Times New Roman" w:cs="Times New Roman"/>
          <w:sz w:val="24"/>
          <w:szCs w:val="24"/>
          <w:lang w:val="mk-MK"/>
        </w:rPr>
        <w:t>на пародонталните џебови по завршената механичка киретажа, чија примена придонесе да се контролира бактериската инфекција кај оваа група испитаници.</w:t>
      </w:r>
    </w:p>
    <w:p w14:paraId="0807749A" w14:textId="76C1E9BA" w:rsidR="001763AF" w:rsidRPr="00AB0A77" w:rsidRDefault="00970AD9" w:rsidP="00550D96">
      <w:pPr>
        <w:jc w:val="both"/>
        <w:rPr>
          <w:rFonts w:ascii="Times New Roman" w:hAnsi="Times New Roman" w:cs="Times New Roman"/>
          <w:sz w:val="24"/>
          <w:szCs w:val="24"/>
          <w:lang w:val="mk-MK"/>
        </w:rPr>
      </w:pPr>
      <w:r w:rsidRPr="00AB0A77">
        <w:rPr>
          <w:rFonts w:ascii="Times New Roman" w:hAnsi="Times New Roman" w:cs="Times New Roman"/>
          <w:sz w:val="24"/>
          <w:szCs w:val="24"/>
          <w:lang w:val="mk-MK"/>
        </w:rPr>
        <w:t>Резултатите од спроведените микробиолошки испитувања</w:t>
      </w:r>
      <w:r w:rsidR="004F4F4F">
        <w:rPr>
          <w:rFonts w:ascii="Times New Roman" w:hAnsi="Times New Roman" w:cs="Times New Roman"/>
          <w:sz w:val="24"/>
          <w:szCs w:val="24"/>
          <w:lang w:val="mk-MK"/>
        </w:rPr>
        <w:t>,</w:t>
      </w:r>
      <w:r w:rsidRPr="00AB0A77">
        <w:rPr>
          <w:rFonts w:ascii="Times New Roman" w:hAnsi="Times New Roman" w:cs="Times New Roman"/>
          <w:sz w:val="24"/>
          <w:szCs w:val="24"/>
          <w:lang w:val="mk-MK"/>
        </w:rPr>
        <w:t xml:space="preserve"> т.е. микробиолошкиот наод пред и по спроведената терапија кај испитаниците од групата 3</w:t>
      </w:r>
      <w:r w:rsidR="004F4F4F">
        <w:rPr>
          <w:rFonts w:ascii="Times New Roman" w:hAnsi="Times New Roman" w:cs="Times New Roman"/>
          <w:sz w:val="24"/>
          <w:szCs w:val="24"/>
          <w:lang w:val="mk-MK"/>
        </w:rPr>
        <w:t>,</w:t>
      </w:r>
      <w:r w:rsidRPr="00AB0A77">
        <w:rPr>
          <w:rFonts w:ascii="Times New Roman" w:hAnsi="Times New Roman" w:cs="Times New Roman"/>
          <w:sz w:val="24"/>
          <w:szCs w:val="24"/>
          <w:lang w:val="mk-MK"/>
        </w:rPr>
        <w:t xml:space="preserve"> се прикажани </w:t>
      </w:r>
      <w:r w:rsidR="004F4F4F">
        <w:rPr>
          <w:rFonts w:ascii="Times New Roman" w:hAnsi="Times New Roman" w:cs="Times New Roman"/>
          <w:sz w:val="24"/>
          <w:szCs w:val="24"/>
          <w:lang w:val="mk-MK"/>
        </w:rPr>
        <w:t>во</w:t>
      </w:r>
      <w:r w:rsidR="004F4F4F" w:rsidRPr="00AB0A77">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табела 26. Сите 15 пациенти (100</w:t>
      </w:r>
      <w:r w:rsidR="004F4F4F">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 xml:space="preserve">%) пред третманот </w:t>
      </w:r>
      <w:r w:rsidR="004F4F4F" w:rsidRPr="00AB0A77">
        <w:rPr>
          <w:rFonts w:ascii="Times New Roman" w:hAnsi="Times New Roman" w:cs="Times New Roman"/>
          <w:sz w:val="24"/>
          <w:szCs w:val="24"/>
          <w:lang w:val="mk-MK"/>
        </w:rPr>
        <w:t>има</w:t>
      </w:r>
      <w:r w:rsidR="004F4F4F">
        <w:rPr>
          <w:rFonts w:ascii="Times New Roman" w:hAnsi="Times New Roman" w:cs="Times New Roman"/>
          <w:sz w:val="24"/>
          <w:szCs w:val="24"/>
          <w:lang w:val="mk-MK"/>
        </w:rPr>
        <w:t>а</w:t>
      </w:r>
      <w:r w:rsidR="004F4F4F" w:rsidRPr="00AB0A77">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позитивен микробиолошки наод (</w:t>
      </w:r>
      <w:r w:rsidRPr="008212B2">
        <w:rPr>
          <w:rFonts w:ascii="Times New Roman" w:hAnsi="Times New Roman" w:cs="Times New Roman"/>
          <w:sz w:val="24"/>
          <w:szCs w:val="24"/>
          <w:lang w:val="mk-MK"/>
        </w:rPr>
        <w:t>MRB</w:t>
      </w:r>
      <w:r w:rsidRPr="00AB0A77">
        <w:rPr>
          <w:rFonts w:ascii="Times New Roman" w:hAnsi="Times New Roman" w:cs="Times New Roman"/>
          <w:sz w:val="24"/>
          <w:szCs w:val="24"/>
          <w:lang w:val="mk-MK"/>
        </w:rPr>
        <w:t>). По спроведениот конвенционал</w:t>
      </w:r>
      <w:r w:rsidR="004F4F4F">
        <w:rPr>
          <w:rFonts w:ascii="Times New Roman" w:hAnsi="Times New Roman" w:cs="Times New Roman"/>
          <w:sz w:val="24"/>
          <w:szCs w:val="24"/>
          <w:lang w:val="mk-MK"/>
        </w:rPr>
        <w:t>е</w:t>
      </w:r>
      <w:r w:rsidRPr="00AB0A77">
        <w:rPr>
          <w:rFonts w:ascii="Times New Roman" w:hAnsi="Times New Roman" w:cs="Times New Roman"/>
          <w:sz w:val="24"/>
          <w:szCs w:val="24"/>
          <w:lang w:val="mk-MK"/>
        </w:rPr>
        <w:t>н пародонтален третман</w:t>
      </w:r>
      <w:r w:rsidR="004F4F4F">
        <w:rPr>
          <w:rFonts w:ascii="Times New Roman" w:hAnsi="Times New Roman" w:cs="Times New Roman"/>
          <w:sz w:val="24"/>
          <w:szCs w:val="24"/>
          <w:lang w:val="mk-MK"/>
        </w:rPr>
        <w:t>,</w:t>
      </w:r>
      <w:r w:rsidRPr="00AB0A77">
        <w:rPr>
          <w:rFonts w:ascii="Times New Roman" w:hAnsi="Times New Roman" w:cs="Times New Roman"/>
          <w:sz w:val="24"/>
          <w:szCs w:val="24"/>
          <w:lang w:val="mk-MK"/>
        </w:rPr>
        <w:t xml:space="preserve"> од 15 пациенти 6 (40</w:t>
      </w:r>
      <w:r w:rsidR="004F4F4F">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 xml:space="preserve">%) </w:t>
      </w:r>
      <w:r w:rsidR="004F4F4F" w:rsidRPr="00AB0A77">
        <w:rPr>
          <w:rFonts w:ascii="Times New Roman" w:hAnsi="Times New Roman" w:cs="Times New Roman"/>
          <w:sz w:val="24"/>
          <w:szCs w:val="24"/>
          <w:lang w:val="mk-MK"/>
        </w:rPr>
        <w:t>има</w:t>
      </w:r>
      <w:r w:rsidR="004F4F4F">
        <w:rPr>
          <w:rFonts w:ascii="Times New Roman" w:hAnsi="Times New Roman" w:cs="Times New Roman"/>
          <w:sz w:val="24"/>
          <w:szCs w:val="24"/>
          <w:lang w:val="mk-MK"/>
        </w:rPr>
        <w:t>а</w:t>
      </w:r>
      <w:r w:rsidR="004F4F4F" w:rsidRPr="00AB0A77">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негативен микробиолошки наод и 9 (60</w:t>
      </w:r>
      <w:r w:rsidR="004F4F4F">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 xml:space="preserve">%) и понатаму </w:t>
      </w:r>
      <w:r w:rsidR="004F4F4F" w:rsidRPr="00AB0A77">
        <w:rPr>
          <w:rFonts w:ascii="Times New Roman" w:hAnsi="Times New Roman" w:cs="Times New Roman"/>
          <w:sz w:val="24"/>
          <w:szCs w:val="24"/>
          <w:lang w:val="mk-MK"/>
        </w:rPr>
        <w:t>има</w:t>
      </w:r>
      <w:r w:rsidR="004F4F4F">
        <w:rPr>
          <w:rFonts w:ascii="Times New Roman" w:hAnsi="Times New Roman" w:cs="Times New Roman"/>
          <w:sz w:val="24"/>
          <w:szCs w:val="24"/>
          <w:lang w:val="mk-MK"/>
        </w:rPr>
        <w:t>а</w:t>
      </w:r>
      <w:r w:rsidR="004F4F4F" w:rsidRPr="00AB0A77">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позитивен микробиолошки наод (</w:t>
      </w:r>
      <w:r w:rsidRPr="008212B2">
        <w:rPr>
          <w:rFonts w:ascii="Times New Roman" w:hAnsi="Times New Roman" w:cs="Times New Roman"/>
          <w:sz w:val="24"/>
          <w:szCs w:val="24"/>
          <w:lang w:val="mk-MK"/>
        </w:rPr>
        <w:t>MRA</w:t>
      </w:r>
      <w:r w:rsidRPr="00AB0A77">
        <w:rPr>
          <w:rFonts w:ascii="Times New Roman" w:hAnsi="Times New Roman" w:cs="Times New Roman"/>
          <w:sz w:val="24"/>
          <w:szCs w:val="24"/>
          <w:lang w:val="mk-MK"/>
        </w:rPr>
        <w:t>). Процентуалната разлика во микробиолошкиот наод пред и по спроведениот третман ука</w:t>
      </w:r>
      <w:r w:rsidR="004F4F4F">
        <w:rPr>
          <w:rFonts w:ascii="Times New Roman" w:hAnsi="Times New Roman" w:cs="Times New Roman"/>
          <w:sz w:val="24"/>
          <w:szCs w:val="24"/>
          <w:lang w:val="mk-MK"/>
        </w:rPr>
        <w:t>ж</w:t>
      </w:r>
      <w:r w:rsidRPr="00AB0A77">
        <w:rPr>
          <w:rFonts w:ascii="Times New Roman" w:hAnsi="Times New Roman" w:cs="Times New Roman"/>
          <w:sz w:val="24"/>
          <w:szCs w:val="24"/>
          <w:lang w:val="mk-MK"/>
        </w:rPr>
        <w:t xml:space="preserve">ува на умерена статистичка </w:t>
      </w:r>
      <w:r w:rsidR="004F4F4F">
        <w:rPr>
          <w:rFonts w:ascii="Times New Roman" w:hAnsi="Times New Roman" w:cs="Times New Roman"/>
          <w:sz w:val="24"/>
          <w:szCs w:val="24"/>
          <w:lang w:val="mk-MK"/>
        </w:rPr>
        <w:t>значителност</w:t>
      </w:r>
      <w:r w:rsidR="002016BF" w:rsidRPr="00AB0A77">
        <w:rPr>
          <w:rFonts w:ascii="Times New Roman" w:hAnsi="Times New Roman" w:cs="Times New Roman"/>
          <w:sz w:val="24"/>
          <w:szCs w:val="24"/>
          <w:lang w:val="mk-MK"/>
        </w:rPr>
        <w:t>.</w:t>
      </w:r>
      <w:r w:rsidR="00A67267" w:rsidRPr="00AB0A77">
        <w:rPr>
          <w:rFonts w:ascii="Times New Roman" w:hAnsi="Times New Roman" w:cs="Times New Roman"/>
          <w:sz w:val="24"/>
          <w:szCs w:val="24"/>
          <w:lang w:val="mk-MK"/>
        </w:rPr>
        <w:t xml:space="preserve"> </w:t>
      </w:r>
      <w:r w:rsidR="002016BF" w:rsidRPr="00AB0A77">
        <w:rPr>
          <w:rFonts w:ascii="Times New Roman" w:hAnsi="Times New Roman" w:cs="Times New Roman"/>
          <w:sz w:val="24"/>
          <w:szCs w:val="24"/>
          <w:lang w:val="mk-MK"/>
        </w:rPr>
        <w:t>Ваквиот наод го</w:t>
      </w:r>
      <w:r w:rsidR="00A67267" w:rsidRPr="00AB0A77">
        <w:rPr>
          <w:rFonts w:ascii="Times New Roman" w:hAnsi="Times New Roman" w:cs="Times New Roman"/>
          <w:sz w:val="24"/>
          <w:szCs w:val="24"/>
          <w:lang w:val="mk-MK"/>
        </w:rPr>
        <w:t xml:space="preserve"> објаснуваме со </w:t>
      </w:r>
      <w:r w:rsidR="00A67267" w:rsidRPr="00AB0A77">
        <w:rPr>
          <w:rFonts w:ascii="Times New Roman" w:hAnsi="Times New Roman" w:cs="Times New Roman"/>
          <w:sz w:val="24"/>
          <w:szCs w:val="24"/>
          <w:lang w:val="mk-MK"/>
        </w:rPr>
        <w:lastRenderedPageBreak/>
        <w:t xml:space="preserve">неможноста да се </w:t>
      </w:r>
      <w:r w:rsidR="00C07545" w:rsidRPr="00AB0A77">
        <w:rPr>
          <w:rFonts w:ascii="Times New Roman" w:hAnsi="Times New Roman" w:cs="Times New Roman"/>
          <w:sz w:val="24"/>
          <w:szCs w:val="24"/>
          <w:lang w:val="mk-MK"/>
        </w:rPr>
        <w:t xml:space="preserve">отстрани во целост </w:t>
      </w:r>
      <w:r w:rsidR="00A67267" w:rsidRPr="00AB0A77">
        <w:rPr>
          <w:rFonts w:ascii="Times New Roman" w:hAnsi="Times New Roman" w:cs="Times New Roman"/>
          <w:sz w:val="24"/>
          <w:szCs w:val="24"/>
          <w:lang w:val="mk-MK"/>
        </w:rPr>
        <w:t xml:space="preserve">субгингивалниот биофилм </w:t>
      </w:r>
      <w:r w:rsidR="004F4F4F" w:rsidRPr="00AB0A77">
        <w:rPr>
          <w:rFonts w:ascii="Times New Roman" w:hAnsi="Times New Roman" w:cs="Times New Roman"/>
          <w:sz w:val="24"/>
          <w:szCs w:val="24"/>
          <w:lang w:val="mk-MK"/>
        </w:rPr>
        <w:t xml:space="preserve">преку механичка обработка на пародонталните џебови, </w:t>
      </w:r>
      <w:r w:rsidR="00A67267" w:rsidRPr="00AB0A77">
        <w:rPr>
          <w:rFonts w:ascii="Times New Roman" w:hAnsi="Times New Roman" w:cs="Times New Roman"/>
          <w:sz w:val="24"/>
          <w:szCs w:val="24"/>
          <w:lang w:val="mk-MK"/>
        </w:rPr>
        <w:t>т.е. присутните периопатогени микроорганизми</w:t>
      </w:r>
      <w:r w:rsidR="00C07545" w:rsidRPr="00AB0A77">
        <w:rPr>
          <w:rFonts w:ascii="Times New Roman" w:hAnsi="Times New Roman" w:cs="Times New Roman"/>
          <w:sz w:val="24"/>
          <w:szCs w:val="24"/>
          <w:lang w:val="mk-MK"/>
        </w:rPr>
        <w:t xml:space="preserve"> од аеробната и анаеробната микрофлора</w:t>
      </w:r>
      <w:r w:rsidRPr="00AB0A77">
        <w:rPr>
          <w:rFonts w:ascii="Times New Roman" w:hAnsi="Times New Roman" w:cs="Times New Roman"/>
          <w:sz w:val="24"/>
          <w:szCs w:val="24"/>
          <w:lang w:val="mk-MK"/>
        </w:rPr>
        <w:t>.</w:t>
      </w:r>
      <w:r w:rsidR="002016BF" w:rsidRPr="00AB0A77">
        <w:rPr>
          <w:rFonts w:ascii="Times New Roman" w:hAnsi="Times New Roman" w:cs="Times New Roman"/>
          <w:sz w:val="24"/>
          <w:szCs w:val="24"/>
          <w:lang w:val="mk-MK"/>
        </w:rPr>
        <w:t xml:space="preserve"> Ова остава простор за реколонизација на микроорганизмите, особено во длабоките пародонтални џебови, фуркациите и другите присутни дефекти во пародонтот.</w:t>
      </w:r>
    </w:p>
    <w:p w14:paraId="233B07DB" w14:textId="35DED5F3" w:rsidR="001763AF" w:rsidRPr="00AB0A77" w:rsidRDefault="001763AF" w:rsidP="00550D96">
      <w:pPr>
        <w:jc w:val="both"/>
        <w:rPr>
          <w:rFonts w:ascii="Times New Roman" w:hAnsi="Times New Roman" w:cs="Times New Roman"/>
          <w:sz w:val="24"/>
          <w:szCs w:val="24"/>
          <w:lang w:val="mk-MK"/>
        </w:rPr>
      </w:pPr>
      <w:r w:rsidRPr="00AB0A77">
        <w:rPr>
          <w:rFonts w:ascii="Times New Roman" w:hAnsi="Times New Roman" w:cs="Times New Roman"/>
          <w:sz w:val="24"/>
          <w:szCs w:val="24"/>
          <w:lang w:val="mk-MK"/>
        </w:rPr>
        <w:t xml:space="preserve">Демографските податоци на испитуваните пациенти од </w:t>
      </w:r>
      <w:r w:rsidR="004F4F4F">
        <w:rPr>
          <w:rFonts w:ascii="Times New Roman" w:hAnsi="Times New Roman" w:cs="Times New Roman"/>
          <w:sz w:val="24"/>
          <w:szCs w:val="24"/>
          <w:lang w:val="mk-MK"/>
        </w:rPr>
        <w:t>четвр</w:t>
      </w:r>
      <w:r w:rsidRPr="00AB0A77">
        <w:rPr>
          <w:rFonts w:ascii="Times New Roman" w:hAnsi="Times New Roman" w:cs="Times New Roman"/>
          <w:sz w:val="24"/>
          <w:szCs w:val="24"/>
          <w:lang w:val="mk-MK"/>
        </w:rPr>
        <w:t>тата испитувана група</w:t>
      </w:r>
      <w:r w:rsidR="004F4F4F">
        <w:rPr>
          <w:rFonts w:ascii="Times New Roman" w:hAnsi="Times New Roman" w:cs="Times New Roman"/>
          <w:sz w:val="24"/>
          <w:szCs w:val="24"/>
          <w:lang w:val="mk-MK"/>
        </w:rPr>
        <w:t>,</w:t>
      </w:r>
      <w:r w:rsidRPr="00AB0A77">
        <w:rPr>
          <w:rFonts w:ascii="Times New Roman" w:hAnsi="Times New Roman" w:cs="Times New Roman"/>
          <w:sz w:val="24"/>
          <w:szCs w:val="24"/>
          <w:lang w:val="mk-MK"/>
        </w:rPr>
        <w:t xml:space="preserve"> </w:t>
      </w:r>
      <w:r w:rsidR="004F4F4F">
        <w:rPr>
          <w:rFonts w:ascii="Times New Roman" w:hAnsi="Times New Roman" w:cs="Times New Roman"/>
          <w:sz w:val="24"/>
          <w:szCs w:val="24"/>
          <w:lang w:val="mk-MK"/>
        </w:rPr>
        <w:t>составена од</w:t>
      </w:r>
      <w:r w:rsidRPr="00AB0A77">
        <w:rPr>
          <w:rFonts w:ascii="Times New Roman" w:hAnsi="Times New Roman" w:cs="Times New Roman"/>
          <w:sz w:val="24"/>
          <w:szCs w:val="24"/>
          <w:lang w:val="mk-MK"/>
        </w:rPr>
        <w:t xml:space="preserve"> 15 пациенти пушачи подложени на комбиниран пародонтален </w:t>
      </w:r>
      <w:r w:rsidR="002D01F0" w:rsidRPr="00AB0A77">
        <w:rPr>
          <w:rFonts w:ascii="Times New Roman" w:hAnsi="Times New Roman" w:cs="Times New Roman"/>
          <w:sz w:val="24"/>
          <w:szCs w:val="24"/>
          <w:lang w:val="mk-MK"/>
        </w:rPr>
        <w:t>терапевтски</w:t>
      </w:r>
      <w:r w:rsidRPr="00AB0A77">
        <w:rPr>
          <w:rFonts w:ascii="Times New Roman" w:hAnsi="Times New Roman" w:cs="Times New Roman"/>
          <w:sz w:val="24"/>
          <w:szCs w:val="24"/>
          <w:lang w:val="mk-MK"/>
        </w:rPr>
        <w:t xml:space="preserve"> модалитет (конвенционален третман дополнет со диодна ласерска терапија). </w:t>
      </w:r>
    </w:p>
    <w:p w14:paraId="0832AAF6" w14:textId="6B9F7819" w:rsidR="001763AF" w:rsidRPr="00AB0A77" w:rsidRDefault="004F4F4F" w:rsidP="00550D96">
      <w:pPr>
        <w:jc w:val="both"/>
        <w:rPr>
          <w:rFonts w:ascii="Times New Roman" w:hAnsi="Times New Roman" w:cs="Times New Roman"/>
          <w:sz w:val="24"/>
          <w:szCs w:val="24"/>
          <w:lang w:val="mk-MK"/>
        </w:rPr>
      </w:pPr>
      <w:r>
        <w:rPr>
          <w:rFonts w:ascii="Times New Roman" w:hAnsi="Times New Roman" w:cs="Times New Roman"/>
          <w:sz w:val="24"/>
          <w:szCs w:val="24"/>
          <w:lang w:val="mk-MK"/>
        </w:rPr>
        <w:t>В</w:t>
      </w:r>
      <w:r w:rsidRPr="00AB0A77">
        <w:rPr>
          <w:rFonts w:ascii="Times New Roman" w:hAnsi="Times New Roman" w:cs="Times New Roman"/>
          <w:sz w:val="24"/>
          <w:szCs w:val="24"/>
          <w:lang w:val="mk-MK"/>
        </w:rPr>
        <w:t xml:space="preserve">о </w:t>
      </w:r>
      <w:r w:rsidR="001763AF" w:rsidRPr="00AB0A77">
        <w:rPr>
          <w:rFonts w:ascii="Times New Roman" w:hAnsi="Times New Roman" w:cs="Times New Roman"/>
          <w:sz w:val="24"/>
          <w:szCs w:val="24"/>
          <w:lang w:val="mk-MK"/>
        </w:rPr>
        <w:t>однос на полот</w:t>
      </w:r>
      <w:r>
        <w:rPr>
          <w:rFonts w:ascii="Times New Roman" w:hAnsi="Times New Roman" w:cs="Times New Roman"/>
          <w:sz w:val="24"/>
          <w:szCs w:val="24"/>
          <w:lang w:val="mk-MK"/>
        </w:rPr>
        <w:t>,</w:t>
      </w:r>
      <w:r w:rsidR="001763AF" w:rsidRPr="00AB0A77">
        <w:rPr>
          <w:rFonts w:ascii="Times New Roman" w:hAnsi="Times New Roman" w:cs="Times New Roman"/>
          <w:sz w:val="24"/>
          <w:szCs w:val="24"/>
          <w:lang w:val="mk-MK"/>
        </w:rPr>
        <w:t xml:space="preserve"> од вкупно 15 пациенти 5 (33,3</w:t>
      </w:r>
      <w:r>
        <w:rPr>
          <w:rFonts w:ascii="Times New Roman" w:hAnsi="Times New Roman" w:cs="Times New Roman"/>
          <w:sz w:val="24"/>
          <w:szCs w:val="24"/>
          <w:lang w:val="mk-MK"/>
        </w:rPr>
        <w:t xml:space="preserve"> </w:t>
      </w:r>
      <w:r w:rsidR="001763AF" w:rsidRPr="00AB0A77">
        <w:rPr>
          <w:rFonts w:ascii="Times New Roman" w:hAnsi="Times New Roman" w:cs="Times New Roman"/>
          <w:sz w:val="24"/>
          <w:szCs w:val="24"/>
          <w:lang w:val="mk-MK"/>
        </w:rPr>
        <w:t>%) биле машки, а 10 (66,7</w:t>
      </w:r>
      <w:r>
        <w:rPr>
          <w:rFonts w:ascii="Times New Roman" w:hAnsi="Times New Roman" w:cs="Times New Roman"/>
          <w:sz w:val="24"/>
          <w:szCs w:val="24"/>
          <w:lang w:val="mk-MK"/>
        </w:rPr>
        <w:t xml:space="preserve"> </w:t>
      </w:r>
      <w:r w:rsidR="001763AF" w:rsidRPr="00AB0A77">
        <w:rPr>
          <w:rFonts w:ascii="Times New Roman" w:hAnsi="Times New Roman" w:cs="Times New Roman"/>
          <w:sz w:val="24"/>
          <w:szCs w:val="24"/>
          <w:lang w:val="mk-MK"/>
        </w:rPr>
        <w:t>%) биле женски</w:t>
      </w:r>
      <w:r w:rsidR="007A6473" w:rsidRPr="00AB0A77">
        <w:rPr>
          <w:rFonts w:ascii="Times New Roman" w:hAnsi="Times New Roman" w:cs="Times New Roman"/>
          <w:sz w:val="24"/>
          <w:szCs w:val="24"/>
          <w:lang w:val="mk-MK"/>
        </w:rPr>
        <w:t xml:space="preserve"> (табела 28 и графикон 19). Процентуалната </w:t>
      </w:r>
      <w:r w:rsidR="002D01F0" w:rsidRPr="00AB0A77">
        <w:rPr>
          <w:rFonts w:ascii="Times New Roman" w:hAnsi="Times New Roman" w:cs="Times New Roman"/>
          <w:sz w:val="24"/>
          <w:szCs w:val="24"/>
          <w:lang w:val="mk-MK"/>
        </w:rPr>
        <w:t>разлика</w:t>
      </w:r>
      <w:r w:rsidR="007A6473" w:rsidRPr="00AB0A77">
        <w:rPr>
          <w:rFonts w:ascii="Times New Roman" w:hAnsi="Times New Roman" w:cs="Times New Roman"/>
          <w:sz w:val="24"/>
          <w:szCs w:val="24"/>
          <w:lang w:val="mk-MK"/>
        </w:rPr>
        <w:t xml:space="preserve"> која се регистрира помеѓу половите е статистички </w:t>
      </w:r>
      <w:r>
        <w:rPr>
          <w:rFonts w:ascii="Times New Roman" w:hAnsi="Times New Roman" w:cs="Times New Roman"/>
          <w:sz w:val="24"/>
          <w:szCs w:val="24"/>
          <w:lang w:val="mk-MK"/>
        </w:rPr>
        <w:t>значител</w:t>
      </w:r>
      <w:r w:rsidRPr="00AB0A77">
        <w:rPr>
          <w:rFonts w:ascii="Times New Roman" w:hAnsi="Times New Roman" w:cs="Times New Roman"/>
          <w:sz w:val="24"/>
          <w:szCs w:val="24"/>
          <w:lang w:val="mk-MK"/>
        </w:rPr>
        <w:t>на</w:t>
      </w:r>
      <w:r w:rsidR="007A6473" w:rsidRPr="00AB0A77">
        <w:rPr>
          <w:rFonts w:ascii="Times New Roman" w:hAnsi="Times New Roman" w:cs="Times New Roman"/>
          <w:sz w:val="24"/>
          <w:szCs w:val="24"/>
          <w:lang w:val="mk-MK"/>
        </w:rPr>
        <w:t xml:space="preserve"> во корист на жените. </w:t>
      </w:r>
    </w:p>
    <w:p w14:paraId="2729EB3D" w14:textId="6A10F8BF" w:rsidR="00A50A57" w:rsidRPr="00AB0A77" w:rsidRDefault="00A50A57" w:rsidP="00550D96">
      <w:pPr>
        <w:jc w:val="both"/>
        <w:rPr>
          <w:rFonts w:ascii="Times New Roman" w:hAnsi="Times New Roman" w:cs="Times New Roman"/>
          <w:sz w:val="24"/>
          <w:szCs w:val="24"/>
          <w:lang w:val="mk-MK"/>
        </w:rPr>
      </w:pPr>
      <w:r w:rsidRPr="00AB0A77">
        <w:rPr>
          <w:rFonts w:ascii="Times New Roman" w:hAnsi="Times New Roman" w:cs="Times New Roman"/>
          <w:sz w:val="24"/>
          <w:szCs w:val="24"/>
          <w:lang w:val="mk-MK"/>
        </w:rPr>
        <w:t xml:space="preserve">Средната возраст на пациентите кај овие испитаници </w:t>
      </w:r>
      <w:r w:rsidR="004F4F4F">
        <w:rPr>
          <w:rFonts w:ascii="Times New Roman" w:hAnsi="Times New Roman" w:cs="Times New Roman"/>
          <w:sz w:val="24"/>
          <w:szCs w:val="24"/>
          <w:lang w:val="mk-MK"/>
        </w:rPr>
        <w:t>е</w:t>
      </w:r>
      <w:r w:rsidR="004F4F4F" w:rsidRPr="00AB0A77">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 xml:space="preserve">45 години, минималната возраст 19 години, а максималната возраст </w:t>
      </w:r>
      <w:r w:rsidR="004F4F4F">
        <w:rPr>
          <w:rFonts w:ascii="Times New Roman" w:hAnsi="Times New Roman" w:cs="Times New Roman"/>
          <w:sz w:val="24"/>
          <w:szCs w:val="24"/>
          <w:lang w:val="mk-MK"/>
        </w:rPr>
        <w:t>е</w:t>
      </w:r>
      <w:r w:rsidR="004F4F4F" w:rsidRPr="00AB0A77">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 xml:space="preserve">66 години (табела 29 и графикон 20). </w:t>
      </w:r>
    </w:p>
    <w:p w14:paraId="70D19A99" w14:textId="25246FDF" w:rsidR="00DF40DF" w:rsidRPr="00AB0A77" w:rsidRDefault="0062531A" w:rsidP="00550D96">
      <w:pPr>
        <w:jc w:val="both"/>
        <w:rPr>
          <w:rFonts w:ascii="Times New Roman" w:hAnsi="Times New Roman" w:cs="Times New Roman"/>
          <w:sz w:val="24"/>
          <w:szCs w:val="24"/>
          <w:lang w:val="mk-MK"/>
        </w:rPr>
      </w:pPr>
      <w:r w:rsidRPr="00AB0A77">
        <w:rPr>
          <w:rFonts w:ascii="Times New Roman" w:hAnsi="Times New Roman" w:cs="Times New Roman"/>
          <w:sz w:val="24"/>
          <w:szCs w:val="24"/>
          <w:lang w:val="mk-MK"/>
        </w:rPr>
        <w:t xml:space="preserve">Резултатите покажани </w:t>
      </w:r>
      <w:r w:rsidR="004F4F4F">
        <w:rPr>
          <w:rFonts w:ascii="Times New Roman" w:hAnsi="Times New Roman" w:cs="Times New Roman"/>
          <w:sz w:val="24"/>
          <w:szCs w:val="24"/>
          <w:lang w:val="mk-MK"/>
        </w:rPr>
        <w:t>во</w:t>
      </w:r>
      <w:r w:rsidR="004F4F4F" w:rsidRPr="00AB0A77">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табела 30 и графикон 21 се однесуваат на местото на живеење на пациентите од група 4. Од вкупно 15 пациенти 4 (26,7</w:t>
      </w:r>
      <w:r w:rsidR="004F4F4F">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 xml:space="preserve">%) </w:t>
      </w:r>
      <w:r w:rsidR="004F4F4F" w:rsidRPr="00AB0A77">
        <w:rPr>
          <w:rFonts w:ascii="Times New Roman" w:hAnsi="Times New Roman" w:cs="Times New Roman"/>
          <w:sz w:val="24"/>
          <w:szCs w:val="24"/>
          <w:lang w:val="mk-MK"/>
        </w:rPr>
        <w:t>живе</w:t>
      </w:r>
      <w:r w:rsidR="004F4F4F">
        <w:rPr>
          <w:rFonts w:ascii="Times New Roman" w:hAnsi="Times New Roman" w:cs="Times New Roman"/>
          <w:sz w:val="24"/>
          <w:szCs w:val="24"/>
          <w:lang w:val="mk-MK"/>
        </w:rPr>
        <w:t>ат</w:t>
      </w:r>
      <w:r w:rsidR="004F4F4F" w:rsidRPr="00AB0A77">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на село, а 11 (73,3</w:t>
      </w:r>
      <w:r w:rsidR="004F4F4F">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 xml:space="preserve">%) </w:t>
      </w:r>
      <w:r w:rsidR="004F4F4F" w:rsidRPr="00AB0A77">
        <w:rPr>
          <w:rFonts w:ascii="Times New Roman" w:hAnsi="Times New Roman" w:cs="Times New Roman"/>
          <w:sz w:val="24"/>
          <w:szCs w:val="24"/>
          <w:lang w:val="mk-MK"/>
        </w:rPr>
        <w:t>живе</w:t>
      </w:r>
      <w:r w:rsidR="004F4F4F">
        <w:rPr>
          <w:rFonts w:ascii="Times New Roman" w:hAnsi="Times New Roman" w:cs="Times New Roman"/>
          <w:sz w:val="24"/>
          <w:szCs w:val="24"/>
          <w:lang w:val="mk-MK"/>
        </w:rPr>
        <w:t>ат</w:t>
      </w:r>
      <w:r w:rsidR="004F4F4F" w:rsidRPr="00AB0A77">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во градска средина. Регистрираната процентуална разлика во однос на местото на живеење помеѓу селска</w:t>
      </w:r>
      <w:r w:rsidR="004F4F4F">
        <w:rPr>
          <w:rFonts w:ascii="Times New Roman" w:hAnsi="Times New Roman" w:cs="Times New Roman"/>
          <w:sz w:val="24"/>
          <w:szCs w:val="24"/>
          <w:lang w:val="mk-MK"/>
        </w:rPr>
        <w:t>та</w:t>
      </w:r>
      <w:r w:rsidRPr="00AB0A77">
        <w:rPr>
          <w:rFonts w:ascii="Times New Roman" w:hAnsi="Times New Roman" w:cs="Times New Roman"/>
          <w:sz w:val="24"/>
          <w:szCs w:val="24"/>
          <w:lang w:val="mk-MK"/>
        </w:rPr>
        <w:t xml:space="preserve"> и градска</w:t>
      </w:r>
      <w:r w:rsidR="004F4F4F">
        <w:rPr>
          <w:rFonts w:ascii="Times New Roman" w:hAnsi="Times New Roman" w:cs="Times New Roman"/>
          <w:sz w:val="24"/>
          <w:szCs w:val="24"/>
          <w:lang w:val="mk-MK"/>
        </w:rPr>
        <w:t>та</w:t>
      </w:r>
      <w:r w:rsidRPr="00AB0A77">
        <w:rPr>
          <w:rFonts w:ascii="Times New Roman" w:hAnsi="Times New Roman" w:cs="Times New Roman"/>
          <w:sz w:val="24"/>
          <w:szCs w:val="24"/>
          <w:lang w:val="mk-MK"/>
        </w:rPr>
        <w:t xml:space="preserve"> средина е статистички </w:t>
      </w:r>
      <w:r w:rsidR="004F4F4F">
        <w:rPr>
          <w:rFonts w:ascii="Times New Roman" w:hAnsi="Times New Roman" w:cs="Times New Roman"/>
          <w:sz w:val="24"/>
          <w:szCs w:val="24"/>
          <w:lang w:val="mk-MK"/>
        </w:rPr>
        <w:t>значител</w:t>
      </w:r>
      <w:r w:rsidR="004F4F4F" w:rsidRPr="00AB0A77">
        <w:rPr>
          <w:rFonts w:ascii="Times New Roman" w:hAnsi="Times New Roman" w:cs="Times New Roman"/>
          <w:sz w:val="24"/>
          <w:szCs w:val="24"/>
          <w:lang w:val="mk-MK"/>
        </w:rPr>
        <w:t>на</w:t>
      </w:r>
      <w:r w:rsidR="004F4F4F" w:rsidRPr="00AB0A77" w:rsidDel="004F4F4F">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 xml:space="preserve">во корист на градската средина. </w:t>
      </w:r>
    </w:p>
    <w:p w14:paraId="39737989" w14:textId="6FAA95A2" w:rsidR="009B249E" w:rsidRPr="00AB0A77" w:rsidRDefault="00DF40DF" w:rsidP="00550D96">
      <w:pPr>
        <w:jc w:val="both"/>
        <w:rPr>
          <w:rFonts w:ascii="Times New Roman" w:hAnsi="Times New Roman" w:cs="Times New Roman"/>
          <w:sz w:val="24"/>
          <w:szCs w:val="24"/>
          <w:lang w:val="mk-MK"/>
        </w:rPr>
      </w:pPr>
      <w:r w:rsidRPr="00AB0A77">
        <w:rPr>
          <w:rFonts w:ascii="Times New Roman" w:hAnsi="Times New Roman" w:cs="Times New Roman"/>
          <w:sz w:val="24"/>
          <w:szCs w:val="24"/>
          <w:lang w:val="mk-MK"/>
        </w:rPr>
        <w:t xml:space="preserve">Образованието на пациентите од група 4 е прикажано </w:t>
      </w:r>
      <w:r w:rsidR="004F4F4F">
        <w:rPr>
          <w:rFonts w:ascii="Times New Roman" w:hAnsi="Times New Roman" w:cs="Times New Roman"/>
          <w:sz w:val="24"/>
          <w:szCs w:val="24"/>
          <w:lang w:val="mk-MK"/>
        </w:rPr>
        <w:t>во</w:t>
      </w:r>
      <w:r w:rsidR="004F4F4F" w:rsidRPr="00AB0A77">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табела 31 и графикон 22. Од вкупно 15 пациенти 3 (20</w:t>
      </w:r>
      <w:r w:rsidR="004F4F4F">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 биле со основно образование, а 12 (80</w:t>
      </w:r>
      <w:r w:rsidR="004F4F4F">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 xml:space="preserve">%) биле со високо образование. Процентуалната разлика </w:t>
      </w:r>
      <w:r w:rsidR="004F4F4F">
        <w:rPr>
          <w:rFonts w:ascii="Times New Roman" w:hAnsi="Times New Roman" w:cs="Times New Roman"/>
          <w:sz w:val="24"/>
          <w:szCs w:val="24"/>
          <w:lang w:val="mk-MK"/>
        </w:rPr>
        <w:t>в</w:t>
      </w:r>
      <w:r w:rsidR="004F4F4F" w:rsidRPr="00AB0A77">
        <w:rPr>
          <w:rFonts w:ascii="Times New Roman" w:hAnsi="Times New Roman" w:cs="Times New Roman"/>
          <w:sz w:val="24"/>
          <w:szCs w:val="24"/>
          <w:lang w:val="mk-MK"/>
        </w:rPr>
        <w:t xml:space="preserve">о </w:t>
      </w:r>
      <w:r w:rsidRPr="00AB0A77">
        <w:rPr>
          <w:rFonts w:ascii="Times New Roman" w:hAnsi="Times New Roman" w:cs="Times New Roman"/>
          <w:sz w:val="24"/>
          <w:szCs w:val="24"/>
          <w:lang w:val="mk-MK"/>
        </w:rPr>
        <w:t xml:space="preserve">однос на образованието е статистички </w:t>
      </w:r>
      <w:r w:rsidR="004F4F4F">
        <w:rPr>
          <w:rFonts w:ascii="Times New Roman" w:hAnsi="Times New Roman" w:cs="Times New Roman"/>
          <w:sz w:val="24"/>
          <w:szCs w:val="24"/>
          <w:lang w:val="mk-MK"/>
        </w:rPr>
        <w:t>значител</w:t>
      </w:r>
      <w:r w:rsidR="004F4F4F" w:rsidRPr="00AB0A77">
        <w:rPr>
          <w:rFonts w:ascii="Times New Roman" w:hAnsi="Times New Roman" w:cs="Times New Roman"/>
          <w:sz w:val="24"/>
          <w:szCs w:val="24"/>
          <w:lang w:val="mk-MK"/>
        </w:rPr>
        <w:t>на</w:t>
      </w:r>
      <w:r w:rsidR="00184253" w:rsidRPr="00AB0A77">
        <w:rPr>
          <w:rFonts w:ascii="Times New Roman" w:hAnsi="Times New Roman" w:cs="Times New Roman"/>
          <w:sz w:val="24"/>
          <w:szCs w:val="24"/>
          <w:lang w:val="mk-MK"/>
        </w:rPr>
        <w:t>.</w:t>
      </w:r>
    </w:p>
    <w:p w14:paraId="4682D843" w14:textId="68E525EB" w:rsidR="00C76841" w:rsidRPr="00AB0A77" w:rsidRDefault="009B249E" w:rsidP="00550D96">
      <w:pPr>
        <w:jc w:val="both"/>
        <w:rPr>
          <w:rFonts w:ascii="Times New Roman" w:hAnsi="Times New Roman" w:cs="Times New Roman"/>
          <w:sz w:val="24"/>
          <w:szCs w:val="24"/>
          <w:lang w:val="mk-MK"/>
        </w:rPr>
      </w:pPr>
      <w:r w:rsidRPr="00AB0A77">
        <w:rPr>
          <w:rFonts w:ascii="Times New Roman" w:hAnsi="Times New Roman" w:cs="Times New Roman"/>
          <w:sz w:val="24"/>
          <w:szCs w:val="24"/>
          <w:lang w:val="mk-MK"/>
        </w:rPr>
        <w:t xml:space="preserve">Резултатите од клиничките испитувања кај пациентите од </w:t>
      </w:r>
      <w:r w:rsidR="004F4F4F">
        <w:rPr>
          <w:rFonts w:ascii="Times New Roman" w:hAnsi="Times New Roman" w:cs="Times New Roman"/>
          <w:sz w:val="24"/>
          <w:szCs w:val="24"/>
          <w:lang w:val="mk-MK"/>
        </w:rPr>
        <w:t>четвртата</w:t>
      </w:r>
      <w:r w:rsidRPr="00AB0A77">
        <w:rPr>
          <w:rFonts w:ascii="Times New Roman" w:hAnsi="Times New Roman" w:cs="Times New Roman"/>
          <w:sz w:val="24"/>
          <w:szCs w:val="24"/>
          <w:lang w:val="mk-MK"/>
        </w:rPr>
        <w:t xml:space="preserve"> група</w:t>
      </w:r>
      <w:r w:rsidR="004F4F4F">
        <w:rPr>
          <w:rFonts w:ascii="Times New Roman" w:hAnsi="Times New Roman" w:cs="Times New Roman"/>
          <w:sz w:val="24"/>
          <w:szCs w:val="24"/>
          <w:lang w:val="mk-MK"/>
        </w:rPr>
        <w:t>,</w:t>
      </w:r>
      <w:r w:rsidRPr="00AB0A77">
        <w:rPr>
          <w:rFonts w:ascii="Times New Roman" w:hAnsi="Times New Roman" w:cs="Times New Roman"/>
          <w:sz w:val="24"/>
          <w:szCs w:val="24"/>
          <w:lang w:val="mk-MK"/>
        </w:rPr>
        <w:t xml:space="preserve"> проследени преку индексот на гингивална </w:t>
      </w:r>
      <w:r w:rsidR="002D01F0" w:rsidRPr="00AB0A77">
        <w:rPr>
          <w:rFonts w:ascii="Times New Roman" w:hAnsi="Times New Roman" w:cs="Times New Roman"/>
          <w:sz w:val="24"/>
          <w:szCs w:val="24"/>
          <w:lang w:val="mk-MK"/>
        </w:rPr>
        <w:t>инфламација</w:t>
      </w:r>
      <w:r w:rsidRPr="00AB0A77">
        <w:rPr>
          <w:rFonts w:ascii="Times New Roman" w:hAnsi="Times New Roman" w:cs="Times New Roman"/>
          <w:sz w:val="24"/>
          <w:szCs w:val="24"/>
          <w:lang w:val="mk-MK"/>
        </w:rPr>
        <w:t xml:space="preserve"> и крварење по </w:t>
      </w:r>
      <w:r w:rsidR="0010692D" w:rsidRPr="008212B2">
        <w:rPr>
          <w:rFonts w:ascii="Times New Roman" w:hAnsi="Times New Roman" w:cs="Times New Roman"/>
          <w:sz w:val="24"/>
          <w:szCs w:val="24"/>
          <w:lang w:val="mk-MK"/>
        </w:rPr>
        <w:t>Loe-Sillnes</w:t>
      </w:r>
      <w:r w:rsidR="004F4F4F">
        <w:rPr>
          <w:rFonts w:ascii="Times New Roman" w:hAnsi="Times New Roman" w:cs="Times New Roman"/>
          <w:sz w:val="24"/>
          <w:szCs w:val="24"/>
          <w:lang w:val="mk-MK"/>
        </w:rPr>
        <w:t>,</w:t>
      </w:r>
      <w:r w:rsidR="0010692D" w:rsidRPr="00AB0A77">
        <w:rPr>
          <w:rFonts w:ascii="Times New Roman" w:hAnsi="Times New Roman" w:cs="Times New Roman"/>
          <w:sz w:val="24"/>
          <w:szCs w:val="24"/>
          <w:lang w:val="mk-MK"/>
        </w:rPr>
        <w:t xml:space="preserve"> пред и по спроведената конвенционална пародонтална терапија дополнета со ласерска терапија (диоден ласер)</w:t>
      </w:r>
      <w:r w:rsidR="004F4F4F">
        <w:rPr>
          <w:rFonts w:ascii="Times New Roman" w:hAnsi="Times New Roman" w:cs="Times New Roman"/>
          <w:sz w:val="24"/>
          <w:szCs w:val="24"/>
          <w:lang w:val="mk-MK"/>
        </w:rPr>
        <w:t>,</w:t>
      </w:r>
      <w:r w:rsidR="0010692D" w:rsidRPr="00AB0A77">
        <w:rPr>
          <w:rFonts w:ascii="Times New Roman" w:hAnsi="Times New Roman" w:cs="Times New Roman"/>
          <w:sz w:val="24"/>
          <w:szCs w:val="24"/>
          <w:lang w:val="mk-MK"/>
        </w:rPr>
        <w:t xml:space="preserve"> покажа</w:t>
      </w:r>
      <w:r w:rsidR="004F4F4F">
        <w:rPr>
          <w:rFonts w:ascii="Times New Roman" w:hAnsi="Times New Roman" w:cs="Times New Roman"/>
          <w:sz w:val="24"/>
          <w:szCs w:val="24"/>
          <w:lang w:val="mk-MK"/>
        </w:rPr>
        <w:t>а</w:t>
      </w:r>
      <w:r w:rsidR="0010692D" w:rsidRPr="00AB0A77">
        <w:rPr>
          <w:rFonts w:ascii="Times New Roman" w:hAnsi="Times New Roman" w:cs="Times New Roman"/>
          <w:sz w:val="24"/>
          <w:szCs w:val="24"/>
          <w:lang w:val="mk-MK"/>
        </w:rPr>
        <w:t xml:space="preserve"> дека постои статистички </w:t>
      </w:r>
      <w:r w:rsidR="004F4F4F">
        <w:rPr>
          <w:rFonts w:ascii="Times New Roman" w:hAnsi="Times New Roman" w:cs="Times New Roman"/>
          <w:sz w:val="24"/>
          <w:szCs w:val="24"/>
          <w:lang w:val="mk-MK"/>
        </w:rPr>
        <w:t>значител</w:t>
      </w:r>
      <w:r w:rsidR="004F4F4F" w:rsidRPr="00AB0A77">
        <w:rPr>
          <w:rFonts w:ascii="Times New Roman" w:hAnsi="Times New Roman" w:cs="Times New Roman"/>
          <w:sz w:val="24"/>
          <w:szCs w:val="24"/>
          <w:lang w:val="mk-MK"/>
        </w:rPr>
        <w:t>на</w:t>
      </w:r>
      <w:r w:rsidR="004F4F4F" w:rsidRPr="00AB0A77" w:rsidDel="004F4F4F">
        <w:rPr>
          <w:rFonts w:ascii="Times New Roman" w:hAnsi="Times New Roman" w:cs="Times New Roman"/>
          <w:sz w:val="24"/>
          <w:szCs w:val="24"/>
          <w:lang w:val="mk-MK"/>
        </w:rPr>
        <w:t xml:space="preserve"> </w:t>
      </w:r>
      <w:r w:rsidR="0010692D" w:rsidRPr="00AB0A77">
        <w:rPr>
          <w:rFonts w:ascii="Times New Roman" w:hAnsi="Times New Roman" w:cs="Times New Roman"/>
          <w:sz w:val="24"/>
          <w:szCs w:val="24"/>
          <w:lang w:val="mk-MK"/>
        </w:rPr>
        <w:t>разлика за</w:t>
      </w:r>
      <w:r w:rsidR="00C76841" w:rsidRPr="00AB0A77">
        <w:rPr>
          <w:rFonts w:ascii="Times New Roman" w:hAnsi="Times New Roman" w:cs="Times New Roman"/>
          <w:sz w:val="24"/>
          <w:szCs w:val="24"/>
          <w:lang w:val="mk-MK"/>
        </w:rPr>
        <w:t xml:space="preserve"> </w:t>
      </w:r>
      <w:r w:rsidR="00C76841" w:rsidRPr="008212B2">
        <w:rPr>
          <w:rFonts w:ascii="Times New Roman" w:hAnsi="Times New Roman" w:cs="Times New Roman"/>
          <w:sz w:val="24"/>
          <w:szCs w:val="24"/>
          <w:lang w:val="mk-MK"/>
        </w:rPr>
        <w:t>p</w:t>
      </w:r>
      <w:r w:rsidR="004F4F4F">
        <w:rPr>
          <w:rFonts w:ascii="Times New Roman" w:hAnsi="Times New Roman" w:cs="Times New Roman"/>
          <w:sz w:val="24"/>
          <w:szCs w:val="24"/>
          <w:lang w:val="mk-MK"/>
        </w:rPr>
        <w:t xml:space="preserve"> </w:t>
      </w:r>
      <w:r w:rsidR="00C76841" w:rsidRPr="008212B2">
        <w:rPr>
          <w:rFonts w:ascii="Times New Roman" w:hAnsi="Times New Roman" w:cs="Times New Roman"/>
          <w:sz w:val="24"/>
          <w:szCs w:val="24"/>
          <w:lang w:val="mk-MK"/>
        </w:rPr>
        <w:t>&lt;</w:t>
      </w:r>
      <w:r w:rsidR="004F4F4F">
        <w:rPr>
          <w:rFonts w:ascii="Times New Roman" w:hAnsi="Times New Roman" w:cs="Times New Roman"/>
          <w:sz w:val="24"/>
          <w:szCs w:val="24"/>
          <w:lang w:val="mk-MK"/>
        </w:rPr>
        <w:t xml:space="preserve"> </w:t>
      </w:r>
      <w:r w:rsidR="00C76841" w:rsidRPr="008212B2">
        <w:rPr>
          <w:rFonts w:ascii="Times New Roman" w:hAnsi="Times New Roman" w:cs="Times New Roman"/>
          <w:sz w:val="24"/>
          <w:szCs w:val="24"/>
          <w:lang w:val="mk-MK"/>
        </w:rPr>
        <w:t>0,</w:t>
      </w:r>
      <w:r w:rsidR="00C76841" w:rsidRPr="00AB0A77">
        <w:rPr>
          <w:rFonts w:ascii="Times New Roman" w:hAnsi="Times New Roman" w:cs="Times New Roman"/>
          <w:sz w:val="24"/>
          <w:szCs w:val="24"/>
          <w:lang w:val="mk-MK"/>
        </w:rPr>
        <w:t>0</w:t>
      </w:r>
      <w:r w:rsidR="00C76841" w:rsidRPr="008212B2">
        <w:rPr>
          <w:rFonts w:ascii="Times New Roman" w:hAnsi="Times New Roman" w:cs="Times New Roman"/>
          <w:sz w:val="24"/>
          <w:szCs w:val="24"/>
          <w:lang w:val="mk-MK"/>
        </w:rPr>
        <w:t>01</w:t>
      </w:r>
      <w:r w:rsidR="00C76841" w:rsidRPr="00AB0A77">
        <w:rPr>
          <w:rFonts w:ascii="Times New Roman" w:hAnsi="Times New Roman" w:cs="Times New Roman"/>
          <w:sz w:val="24"/>
          <w:szCs w:val="24"/>
          <w:lang w:val="mk-MK"/>
        </w:rPr>
        <w:t xml:space="preserve"> (табела 34 и графикон 24). </w:t>
      </w:r>
    </w:p>
    <w:p w14:paraId="504BD3C2" w14:textId="35A039C3" w:rsidR="003E3647" w:rsidRPr="00AB0A77" w:rsidRDefault="00C76841" w:rsidP="00550D96">
      <w:pPr>
        <w:jc w:val="both"/>
        <w:rPr>
          <w:rFonts w:ascii="Times New Roman" w:hAnsi="Times New Roman" w:cs="Times New Roman"/>
          <w:sz w:val="24"/>
          <w:szCs w:val="24"/>
          <w:lang w:val="mk-MK"/>
        </w:rPr>
      </w:pPr>
      <w:r w:rsidRPr="00AB0A77">
        <w:rPr>
          <w:rFonts w:ascii="Times New Roman" w:hAnsi="Times New Roman" w:cs="Times New Roman"/>
          <w:sz w:val="24"/>
          <w:szCs w:val="24"/>
          <w:lang w:val="mk-MK"/>
        </w:rPr>
        <w:t>Пред спроведениот третман</w:t>
      </w:r>
      <w:r w:rsidR="004F4F4F">
        <w:rPr>
          <w:rFonts w:ascii="Times New Roman" w:hAnsi="Times New Roman" w:cs="Times New Roman"/>
          <w:sz w:val="24"/>
          <w:szCs w:val="24"/>
          <w:lang w:val="mk-MK"/>
        </w:rPr>
        <w:t>,</w:t>
      </w:r>
      <w:r w:rsidRPr="00AB0A77">
        <w:rPr>
          <w:rFonts w:ascii="Times New Roman" w:hAnsi="Times New Roman" w:cs="Times New Roman"/>
          <w:sz w:val="24"/>
          <w:szCs w:val="24"/>
          <w:lang w:val="mk-MK"/>
        </w:rPr>
        <w:t xml:space="preserve"> од вкупно 15 пациенти 12 (80</w:t>
      </w:r>
      <w:r w:rsidR="004F4F4F">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 xml:space="preserve">%) </w:t>
      </w:r>
      <w:r w:rsidR="004F4F4F" w:rsidRPr="00AB0A77">
        <w:rPr>
          <w:rFonts w:ascii="Times New Roman" w:hAnsi="Times New Roman" w:cs="Times New Roman"/>
          <w:sz w:val="24"/>
          <w:szCs w:val="24"/>
          <w:lang w:val="mk-MK"/>
        </w:rPr>
        <w:t>има</w:t>
      </w:r>
      <w:r w:rsidR="004F4F4F">
        <w:rPr>
          <w:rFonts w:ascii="Times New Roman" w:hAnsi="Times New Roman" w:cs="Times New Roman"/>
          <w:sz w:val="24"/>
          <w:szCs w:val="24"/>
          <w:lang w:val="mk-MK"/>
        </w:rPr>
        <w:t>а</w:t>
      </w:r>
      <w:r w:rsidR="004F4F4F" w:rsidRPr="00AB0A77">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благо воспаление, 2 (13,3</w:t>
      </w:r>
      <w:r w:rsidR="004F4F4F">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 xml:space="preserve">%) </w:t>
      </w:r>
      <w:r w:rsidR="004F4F4F" w:rsidRPr="00AB0A77">
        <w:rPr>
          <w:rFonts w:ascii="Times New Roman" w:hAnsi="Times New Roman" w:cs="Times New Roman"/>
          <w:sz w:val="24"/>
          <w:szCs w:val="24"/>
          <w:lang w:val="mk-MK"/>
        </w:rPr>
        <w:t>има</w:t>
      </w:r>
      <w:r w:rsidR="004F4F4F">
        <w:rPr>
          <w:rFonts w:ascii="Times New Roman" w:hAnsi="Times New Roman" w:cs="Times New Roman"/>
          <w:sz w:val="24"/>
          <w:szCs w:val="24"/>
          <w:lang w:val="mk-MK"/>
        </w:rPr>
        <w:t>а</w:t>
      </w:r>
      <w:r w:rsidR="004F4F4F" w:rsidRPr="00AB0A77">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умерено воспаление и 1 (6,7</w:t>
      </w:r>
      <w:r w:rsidR="004F4F4F">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 xml:space="preserve">%) </w:t>
      </w:r>
      <w:r w:rsidR="004F4F4F" w:rsidRPr="00AB0A77">
        <w:rPr>
          <w:rFonts w:ascii="Times New Roman" w:hAnsi="Times New Roman" w:cs="Times New Roman"/>
          <w:sz w:val="24"/>
          <w:szCs w:val="24"/>
          <w:lang w:val="mk-MK"/>
        </w:rPr>
        <w:t>има</w:t>
      </w:r>
      <w:r w:rsidR="004F4F4F">
        <w:rPr>
          <w:rFonts w:ascii="Times New Roman" w:hAnsi="Times New Roman" w:cs="Times New Roman"/>
          <w:sz w:val="24"/>
          <w:szCs w:val="24"/>
          <w:lang w:val="mk-MK"/>
        </w:rPr>
        <w:t>ше</w:t>
      </w:r>
      <w:r w:rsidR="004F4F4F" w:rsidRPr="00AB0A77">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тешко воспаление (табела 33). По применетиот комбиниран пародонтален третман</w:t>
      </w:r>
      <w:r w:rsidR="004F4F4F">
        <w:rPr>
          <w:rFonts w:ascii="Times New Roman" w:hAnsi="Times New Roman" w:cs="Times New Roman"/>
          <w:sz w:val="24"/>
          <w:szCs w:val="24"/>
          <w:lang w:val="mk-MK"/>
        </w:rPr>
        <w:t>,</w:t>
      </w:r>
      <w:r w:rsidRPr="00AB0A77">
        <w:rPr>
          <w:rFonts w:ascii="Times New Roman" w:hAnsi="Times New Roman" w:cs="Times New Roman"/>
          <w:sz w:val="24"/>
          <w:szCs w:val="24"/>
          <w:lang w:val="mk-MK"/>
        </w:rPr>
        <w:t xml:space="preserve"> кај 13 (86,7</w:t>
      </w:r>
      <w:r w:rsidR="004F4F4F">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 xml:space="preserve">%) пациенти </w:t>
      </w:r>
      <w:r w:rsidR="00517102" w:rsidRPr="00AB0A77">
        <w:rPr>
          <w:rFonts w:ascii="Times New Roman" w:hAnsi="Times New Roman" w:cs="Times New Roman"/>
          <w:sz w:val="24"/>
          <w:szCs w:val="24"/>
          <w:lang w:val="mk-MK"/>
        </w:rPr>
        <w:t xml:space="preserve">било констатирано отсуство на </w:t>
      </w:r>
      <w:r w:rsidRPr="00AB0A77">
        <w:rPr>
          <w:rFonts w:ascii="Times New Roman" w:hAnsi="Times New Roman" w:cs="Times New Roman"/>
          <w:sz w:val="24"/>
          <w:szCs w:val="24"/>
          <w:lang w:val="mk-MK"/>
        </w:rPr>
        <w:t>воспаление</w:t>
      </w:r>
      <w:r w:rsidR="00517102" w:rsidRPr="00AB0A77">
        <w:rPr>
          <w:rFonts w:ascii="Times New Roman" w:hAnsi="Times New Roman" w:cs="Times New Roman"/>
          <w:sz w:val="24"/>
          <w:szCs w:val="24"/>
          <w:lang w:val="mk-MK"/>
        </w:rPr>
        <w:t>, а</w:t>
      </w:r>
      <w:r w:rsidRPr="00AB0A77">
        <w:rPr>
          <w:rFonts w:ascii="Times New Roman" w:hAnsi="Times New Roman" w:cs="Times New Roman"/>
          <w:sz w:val="24"/>
          <w:szCs w:val="24"/>
          <w:lang w:val="mk-MK"/>
        </w:rPr>
        <w:t xml:space="preserve"> кај 2 (13,3</w:t>
      </w:r>
      <w:r w:rsidR="004F4F4F">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 xml:space="preserve">%) </w:t>
      </w:r>
      <w:r w:rsidR="00517102" w:rsidRPr="00AB0A77">
        <w:rPr>
          <w:rFonts w:ascii="Times New Roman" w:hAnsi="Times New Roman" w:cs="Times New Roman"/>
          <w:sz w:val="24"/>
          <w:szCs w:val="24"/>
          <w:lang w:val="mk-MK"/>
        </w:rPr>
        <w:t>било присутно</w:t>
      </w:r>
      <w:r w:rsidRPr="00AB0A77">
        <w:rPr>
          <w:rFonts w:ascii="Times New Roman" w:hAnsi="Times New Roman" w:cs="Times New Roman"/>
          <w:sz w:val="24"/>
          <w:szCs w:val="24"/>
          <w:lang w:val="mk-MK"/>
        </w:rPr>
        <w:t xml:space="preserve"> благо воспаление.</w:t>
      </w:r>
    </w:p>
    <w:p w14:paraId="5DA6E357" w14:textId="331135A3" w:rsidR="003B0A8A" w:rsidRPr="00AB0A77" w:rsidRDefault="003E3647" w:rsidP="00550D96">
      <w:pPr>
        <w:jc w:val="both"/>
        <w:rPr>
          <w:rFonts w:ascii="Times New Roman" w:hAnsi="Times New Roman" w:cs="Times New Roman"/>
          <w:sz w:val="24"/>
          <w:szCs w:val="24"/>
          <w:lang w:val="mk-MK"/>
        </w:rPr>
      </w:pPr>
      <w:r w:rsidRPr="00AB0A77">
        <w:rPr>
          <w:rFonts w:ascii="Times New Roman" w:hAnsi="Times New Roman" w:cs="Times New Roman"/>
          <w:sz w:val="24"/>
          <w:szCs w:val="24"/>
          <w:lang w:val="mk-MK"/>
        </w:rPr>
        <w:t xml:space="preserve">Резултатите од микробиолошките испитувања </w:t>
      </w:r>
      <w:r w:rsidR="004F4F4F" w:rsidRPr="00AB0A77">
        <w:rPr>
          <w:rFonts w:ascii="Times New Roman" w:hAnsi="Times New Roman" w:cs="Times New Roman"/>
          <w:sz w:val="24"/>
          <w:szCs w:val="24"/>
          <w:lang w:val="mk-MK"/>
        </w:rPr>
        <w:t>пред (</w:t>
      </w:r>
      <w:r w:rsidR="004F4F4F" w:rsidRPr="00F94248">
        <w:rPr>
          <w:rFonts w:ascii="Times New Roman" w:hAnsi="Times New Roman" w:cs="Times New Roman"/>
          <w:sz w:val="24"/>
          <w:szCs w:val="24"/>
          <w:lang w:val="mk-MK"/>
        </w:rPr>
        <w:t>MRB</w:t>
      </w:r>
      <w:r w:rsidR="004F4F4F" w:rsidRPr="00AB0A77">
        <w:rPr>
          <w:rFonts w:ascii="Times New Roman" w:hAnsi="Times New Roman" w:cs="Times New Roman"/>
          <w:sz w:val="24"/>
          <w:szCs w:val="24"/>
          <w:lang w:val="mk-MK"/>
        </w:rPr>
        <w:t>) и по (</w:t>
      </w:r>
      <w:r w:rsidR="004F4F4F" w:rsidRPr="00F94248">
        <w:rPr>
          <w:rFonts w:ascii="Times New Roman" w:hAnsi="Times New Roman" w:cs="Times New Roman"/>
          <w:sz w:val="24"/>
          <w:szCs w:val="24"/>
          <w:lang w:val="mk-MK"/>
        </w:rPr>
        <w:t>MRA</w:t>
      </w:r>
      <w:r w:rsidR="004F4F4F" w:rsidRPr="00AB0A77">
        <w:rPr>
          <w:rFonts w:ascii="Times New Roman" w:hAnsi="Times New Roman" w:cs="Times New Roman"/>
          <w:sz w:val="24"/>
          <w:szCs w:val="24"/>
          <w:lang w:val="mk-MK"/>
        </w:rPr>
        <w:t>)</w:t>
      </w:r>
      <w:r w:rsidR="004F4F4F" w:rsidRPr="00F94248">
        <w:rPr>
          <w:rFonts w:ascii="Times New Roman" w:hAnsi="Times New Roman" w:cs="Times New Roman"/>
          <w:sz w:val="24"/>
          <w:szCs w:val="24"/>
          <w:lang w:val="mk-MK"/>
        </w:rPr>
        <w:t xml:space="preserve"> </w:t>
      </w:r>
      <w:r w:rsidR="004F4F4F" w:rsidRPr="00AB0A77">
        <w:rPr>
          <w:rFonts w:ascii="Times New Roman" w:hAnsi="Times New Roman" w:cs="Times New Roman"/>
          <w:sz w:val="24"/>
          <w:szCs w:val="24"/>
          <w:lang w:val="mk-MK"/>
        </w:rPr>
        <w:t xml:space="preserve">третманот </w:t>
      </w:r>
      <w:r w:rsidRPr="00AB0A77">
        <w:rPr>
          <w:rFonts w:ascii="Times New Roman" w:hAnsi="Times New Roman" w:cs="Times New Roman"/>
          <w:sz w:val="24"/>
          <w:szCs w:val="24"/>
          <w:lang w:val="mk-MK"/>
        </w:rPr>
        <w:t xml:space="preserve">кај оваа група испитаници се прикажани </w:t>
      </w:r>
      <w:r w:rsidR="004F4F4F">
        <w:rPr>
          <w:rFonts w:ascii="Times New Roman" w:hAnsi="Times New Roman" w:cs="Times New Roman"/>
          <w:sz w:val="24"/>
          <w:szCs w:val="24"/>
          <w:lang w:val="mk-MK"/>
        </w:rPr>
        <w:t>во</w:t>
      </w:r>
      <w:r w:rsidR="004F4F4F" w:rsidRPr="00AB0A77">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 xml:space="preserve">табела 35. </w:t>
      </w:r>
      <w:r w:rsidR="00C37272" w:rsidRPr="00AB0A77">
        <w:rPr>
          <w:rFonts w:ascii="Times New Roman" w:hAnsi="Times New Roman" w:cs="Times New Roman"/>
          <w:sz w:val="24"/>
          <w:szCs w:val="24"/>
          <w:lang w:val="mk-MK"/>
        </w:rPr>
        <w:t>Сите 15 (100</w:t>
      </w:r>
      <w:r w:rsidR="004F4F4F">
        <w:rPr>
          <w:rFonts w:ascii="Times New Roman" w:hAnsi="Times New Roman" w:cs="Times New Roman"/>
          <w:sz w:val="24"/>
          <w:szCs w:val="24"/>
          <w:lang w:val="mk-MK"/>
        </w:rPr>
        <w:t xml:space="preserve"> </w:t>
      </w:r>
      <w:r w:rsidR="00C37272" w:rsidRPr="00AB0A77">
        <w:rPr>
          <w:rFonts w:ascii="Times New Roman" w:hAnsi="Times New Roman" w:cs="Times New Roman"/>
          <w:sz w:val="24"/>
          <w:szCs w:val="24"/>
          <w:lang w:val="mk-MK"/>
        </w:rPr>
        <w:t xml:space="preserve">%) пациенти пред третманот </w:t>
      </w:r>
      <w:r w:rsidR="004F4F4F" w:rsidRPr="00AB0A77">
        <w:rPr>
          <w:rFonts w:ascii="Times New Roman" w:hAnsi="Times New Roman" w:cs="Times New Roman"/>
          <w:sz w:val="24"/>
          <w:szCs w:val="24"/>
          <w:lang w:val="mk-MK"/>
        </w:rPr>
        <w:t>има</w:t>
      </w:r>
      <w:r w:rsidR="004F4F4F">
        <w:rPr>
          <w:rFonts w:ascii="Times New Roman" w:hAnsi="Times New Roman" w:cs="Times New Roman"/>
          <w:sz w:val="24"/>
          <w:szCs w:val="24"/>
          <w:lang w:val="mk-MK"/>
        </w:rPr>
        <w:t>а</w:t>
      </w:r>
      <w:r w:rsidR="004F4F4F" w:rsidRPr="00AB0A77">
        <w:rPr>
          <w:rFonts w:ascii="Times New Roman" w:hAnsi="Times New Roman" w:cs="Times New Roman"/>
          <w:sz w:val="24"/>
          <w:szCs w:val="24"/>
          <w:lang w:val="mk-MK"/>
        </w:rPr>
        <w:t xml:space="preserve"> </w:t>
      </w:r>
      <w:r w:rsidR="00C37272" w:rsidRPr="00AB0A77">
        <w:rPr>
          <w:rFonts w:ascii="Times New Roman" w:hAnsi="Times New Roman" w:cs="Times New Roman"/>
          <w:sz w:val="24"/>
          <w:szCs w:val="24"/>
          <w:lang w:val="mk-MK"/>
        </w:rPr>
        <w:t>позитивен микробиолошки наод (</w:t>
      </w:r>
      <w:r w:rsidR="00C37272" w:rsidRPr="008212B2">
        <w:rPr>
          <w:rFonts w:ascii="Times New Roman" w:hAnsi="Times New Roman" w:cs="Times New Roman"/>
          <w:sz w:val="24"/>
          <w:szCs w:val="24"/>
          <w:lang w:val="mk-MK"/>
        </w:rPr>
        <w:t>MRB</w:t>
      </w:r>
      <w:r w:rsidR="00C37272" w:rsidRPr="00AB0A77">
        <w:rPr>
          <w:rFonts w:ascii="Times New Roman" w:hAnsi="Times New Roman" w:cs="Times New Roman"/>
          <w:sz w:val="24"/>
          <w:szCs w:val="24"/>
          <w:lang w:val="mk-MK"/>
        </w:rPr>
        <w:t>). По спроведениот конвенционален пародонтален третман дополнет со ласерска терапија (диоден ласер), од 15 пациенти 11 (73,3</w:t>
      </w:r>
      <w:r w:rsidR="004F4F4F">
        <w:rPr>
          <w:rFonts w:ascii="Times New Roman" w:hAnsi="Times New Roman" w:cs="Times New Roman"/>
          <w:sz w:val="24"/>
          <w:szCs w:val="24"/>
          <w:lang w:val="mk-MK"/>
        </w:rPr>
        <w:t xml:space="preserve"> </w:t>
      </w:r>
      <w:r w:rsidR="00C37272" w:rsidRPr="00AB0A77">
        <w:rPr>
          <w:rFonts w:ascii="Times New Roman" w:hAnsi="Times New Roman" w:cs="Times New Roman"/>
          <w:sz w:val="24"/>
          <w:szCs w:val="24"/>
          <w:lang w:val="mk-MK"/>
        </w:rPr>
        <w:t>%) имале негативен микробиолошки наод, а 4 (26,7</w:t>
      </w:r>
      <w:r w:rsidR="004F4F4F">
        <w:rPr>
          <w:rFonts w:ascii="Times New Roman" w:hAnsi="Times New Roman" w:cs="Times New Roman"/>
          <w:sz w:val="24"/>
          <w:szCs w:val="24"/>
          <w:lang w:val="mk-MK"/>
        </w:rPr>
        <w:t xml:space="preserve"> </w:t>
      </w:r>
      <w:r w:rsidR="00C37272" w:rsidRPr="00AB0A77">
        <w:rPr>
          <w:rFonts w:ascii="Times New Roman" w:hAnsi="Times New Roman" w:cs="Times New Roman"/>
          <w:sz w:val="24"/>
          <w:szCs w:val="24"/>
          <w:lang w:val="mk-MK"/>
        </w:rPr>
        <w:t xml:space="preserve">%) </w:t>
      </w:r>
      <w:r w:rsidR="004F4F4F" w:rsidRPr="00AB0A77">
        <w:rPr>
          <w:rFonts w:ascii="Times New Roman" w:hAnsi="Times New Roman" w:cs="Times New Roman"/>
          <w:sz w:val="24"/>
          <w:szCs w:val="24"/>
          <w:lang w:val="mk-MK"/>
        </w:rPr>
        <w:t>има</w:t>
      </w:r>
      <w:r w:rsidR="004F4F4F">
        <w:rPr>
          <w:rFonts w:ascii="Times New Roman" w:hAnsi="Times New Roman" w:cs="Times New Roman"/>
          <w:sz w:val="24"/>
          <w:szCs w:val="24"/>
          <w:lang w:val="mk-MK"/>
        </w:rPr>
        <w:t>а</w:t>
      </w:r>
      <w:r w:rsidR="004F4F4F" w:rsidRPr="00AB0A77">
        <w:rPr>
          <w:rFonts w:ascii="Times New Roman" w:hAnsi="Times New Roman" w:cs="Times New Roman"/>
          <w:sz w:val="24"/>
          <w:szCs w:val="24"/>
          <w:lang w:val="mk-MK"/>
        </w:rPr>
        <w:t xml:space="preserve"> </w:t>
      </w:r>
      <w:r w:rsidR="00C37272" w:rsidRPr="00AB0A77">
        <w:rPr>
          <w:rFonts w:ascii="Times New Roman" w:hAnsi="Times New Roman" w:cs="Times New Roman"/>
          <w:sz w:val="24"/>
          <w:szCs w:val="24"/>
          <w:lang w:val="mk-MK"/>
        </w:rPr>
        <w:t xml:space="preserve">позитивен </w:t>
      </w:r>
      <w:r w:rsidR="00C37272" w:rsidRPr="00AB0A77">
        <w:rPr>
          <w:rFonts w:ascii="Times New Roman" w:hAnsi="Times New Roman" w:cs="Times New Roman"/>
          <w:sz w:val="24"/>
          <w:szCs w:val="24"/>
          <w:lang w:val="mk-MK"/>
        </w:rPr>
        <w:lastRenderedPageBreak/>
        <w:t>микробиолошки наод (</w:t>
      </w:r>
      <w:r w:rsidR="00C37272" w:rsidRPr="008212B2">
        <w:rPr>
          <w:rFonts w:ascii="Times New Roman" w:hAnsi="Times New Roman" w:cs="Times New Roman"/>
          <w:sz w:val="24"/>
          <w:szCs w:val="24"/>
          <w:lang w:val="mk-MK"/>
        </w:rPr>
        <w:t>MRA</w:t>
      </w:r>
      <w:r w:rsidR="00C37272" w:rsidRPr="00AB0A77">
        <w:rPr>
          <w:rFonts w:ascii="Times New Roman" w:hAnsi="Times New Roman" w:cs="Times New Roman"/>
          <w:sz w:val="24"/>
          <w:szCs w:val="24"/>
          <w:lang w:val="mk-MK"/>
        </w:rPr>
        <w:t xml:space="preserve">). </w:t>
      </w:r>
      <w:r w:rsidR="004D733B" w:rsidRPr="00AB0A77">
        <w:rPr>
          <w:rFonts w:ascii="Times New Roman" w:hAnsi="Times New Roman" w:cs="Times New Roman"/>
          <w:sz w:val="24"/>
          <w:szCs w:val="24"/>
          <w:lang w:val="mk-MK"/>
        </w:rPr>
        <w:t xml:space="preserve">Регистрираната процентуална разлика во микробиолошкиот наод пред и по спроведената терапија кај </w:t>
      </w:r>
      <w:r w:rsidR="00CE0728">
        <w:rPr>
          <w:rFonts w:ascii="Times New Roman" w:hAnsi="Times New Roman" w:cs="Times New Roman"/>
          <w:sz w:val="24"/>
          <w:szCs w:val="24"/>
          <w:lang w:val="mk-MK"/>
        </w:rPr>
        <w:t>четвр</w:t>
      </w:r>
      <w:r w:rsidR="004D733B" w:rsidRPr="00AB0A77">
        <w:rPr>
          <w:rFonts w:ascii="Times New Roman" w:hAnsi="Times New Roman" w:cs="Times New Roman"/>
          <w:sz w:val="24"/>
          <w:szCs w:val="24"/>
          <w:lang w:val="mk-MK"/>
        </w:rPr>
        <w:t xml:space="preserve">тата група испитаници </w:t>
      </w:r>
      <w:r w:rsidR="00CE0728">
        <w:rPr>
          <w:rFonts w:ascii="Times New Roman" w:hAnsi="Times New Roman" w:cs="Times New Roman"/>
          <w:sz w:val="24"/>
          <w:szCs w:val="24"/>
          <w:lang w:val="mk-MK"/>
        </w:rPr>
        <w:t>е</w:t>
      </w:r>
      <w:r w:rsidR="00CE0728" w:rsidRPr="00AB0A77">
        <w:rPr>
          <w:rFonts w:ascii="Times New Roman" w:hAnsi="Times New Roman" w:cs="Times New Roman"/>
          <w:sz w:val="24"/>
          <w:szCs w:val="24"/>
          <w:lang w:val="mk-MK"/>
        </w:rPr>
        <w:t xml:space="preserve"> </w:t>
      </w:r>
      <w:r w:rsidR="004D733B" w:rsidRPr="00AB0A77">
        <w:rPr>
          <w:rFonts w:ascii="Times New Roman" w:hAnsi="Times New Roman" w:cs="Times New Roman"/>
          <w:sz w:val="24"/>
          <w:szCs w:val="24"/>
          <w:lang w:val="mk-MK"/>
        </w:rPr>
        <w:t xml:space="preserve">изразено статистички </w:t>
      </w:r>
      <w:r w:rsidR="00CE0728">
        <w:rPr>
          <w:rFonts w:ascii="Times New Roman" w:hAnsi="Times New Roman" w:cs="Times New Roman"/>
          <w:sz w:val="24"/>
          <w:szCs w:val="24"/>
          <w:lang w:val="mk-MK"/>
        </w:rPr>
        <w:t>значител</w:t>
      </w:r>
      <w:r w:rsidR="00CE0728" w:rsidRPr="00AB0A77">
        <w:rPr>
          <w:rFonts w:ascii="Times New Roman" w:hAnsi="Times New Roman" w:cs="Times New Roman"/>
          <w:sz w:val="24"/>
          <w:szCs w:val="24"/>
          <w:lang w:val="mk-MK"/>
        </w:rPr>
        <w:t>на</w:t>
      </w:r>
      <w:r w:rsidR="004D733B" w:rsidRPr="00AB0A77">
        <w:rPr>
          <w:rFonts w:ascii="Times New Roman" w:hAnsi="Times New Roman" w:cs="Times New Roman"/>
          <w:sz w:val="24"/>
          <w:szCs w:val="24"/>
          <w:lang w:val="mk-MK"/>
        </w:rPr>
        <w:t xml:space="preserve">. </w:t>
      </w:r>
    </w:p>
    <w:p w14:paraId="701E306B" w14:textId="24CE8A40" w:rsidR="00DF40DF" w:rsidRPr="00AB0A77" w:rsidRDefault="003B0A8A" w:rsidP="00550D96">
      <w:pPr>
        <w:jc w:val="both"/>
        <w:rPr>
          <w:rFonts w:ascii="Times New Roman" w:hAnsi="Times New Roman" w:cs="Times New Roman"/>
          <w:sz w:val="24"/>
          <w:szCs w:val="24"/>
          <w:lang w:val="mk-MK"/>
        </w:rPr>
      </w:pPr>
      <w:r w:rsidRPr="00AB0A77">
        <w:rPr>
          <w:rFonts w:ascii="Times New Roman" w:hAnsi="Times New Roman" w:cs="Times New Roman"/>
          <w:sz w:val="24"/>
          <w:szCs w:val="24"/>
          <w:lang w:val="mk-MK"/>
        </w:rPr>
        <w:t xml:space="preserve">Констатираната </w:t>
      </w:r>
      <w:r w:rsidR="00CE0728">
        <w:rPr>
          <w:rFonts w:ascii="Times New Roman" w:hAnsi="Times New Roman" w:cs="Times New Roman"/>
          <w:sz w:val="24"/>
          <w:szCs w:val="24"/>
          <w:lang w:val="mk-MK"/>
        </w:rPr>
        <w:t>значител</w:t>
      </w:r>
      <w:r w:rsidR="00CE0728" w:rsidRPr="00AB0A77">
        <w:rPr>
          <w:rFonts w:ascii="Times New Roman" w:hAnsi="Times New Roman" w:cs="Times New Roman"/>
          <w:sz w:val="24"/>
          <w:szCs w:val="24"/>
          <w:lang w:val="mk-MK"/>
        </w:rPr>
        <w:t>на</w:t>
      </w:r>
      <w:r w:rsidR="00CE0728" w:rsidRPr="00AB0A77" w:rsidDel="00CE0728">
        <w:rPr>
          <w:rFonts w:ascii="Times New Roman" w:hAnsi="Times New Roman" w:cs="Times New Roman"/>
          <w:sz w:val="24"/>
          <w:szCs w:val="24"/>
          <w:lang w:val="mk-MK"/>
        </w:rPr>
        <w:t xml:space="preserve"> </w:t>
      </w:r>
      <w:r w:rsidR="00F800F2" w:rsidRPr="00AB0A77">
        <w:rPr>
          <w:rFonts w:ascii="Times New Roman" w:hAnsi="Times New Roman" w:cs="Times New Roman"/>
          <w:sz w:val="24"/>
          <w:szCs w:val="24"/>
          <w:lang w:val="mk-MK"/>
        </w:rPr>
        <w:t xml:space="preserve">разлика во клиничкиот и микробиолошки наод пред и по спроведената терапија кај пациентите од </w:t>
      </w:r>
      <w:r w:rsidR="00CE0728">
        <w:rPr>
          <w:rFonts w:ascii="Times New Roman" w:hAnsi="Times New Roman" w:cs="Times New Roman"/>
          <w:sz w:val="24"/>
          <w:szCs w:val="24"/>
          <w:lang w:val="mk-MK"/>
        </w:rPr>
        <w:t>четвр</w:t>
      </w:r>
      <w:r w:rsidR="00F800F2" w:rsidRPr="00AB0A77">
        <w:rPr>
          <w:rFonts w:ascii="Times New Roman" w:hAnsi="Times New Roman" w:cs="Times New Roman"/>
          <w:sz w:val="24"/>
          <w:szCs w:val="24"/>
          <w:lang w:val="mk-MK"/>
        </w:rPr>
        <w:t>тата група</w:t>
      </w:r>
      <w:r w:rsidR="00CE0728">
        <w:rPr>
          <w:rFonts w:ascii="Times New Roman" w:hAnsi="Times New Roman" w:cs="Times New Roman"/>
          <w:sz w:val="24"/>
          <w:szCs w:val="24"/>
          <w:lang w:val="mk-MK"/>
        </w:rPr>
        <w:t>,</w:t>
      </w:r>
      <w:r w:rsidR="00F800F2" w:rsidRPr="00AB0A77">
        <w:rPr>
          <w:rFonts w:ascii="Times New Roman" w:hAnsi="Times New Roman" w:cs="Times New Roman"/>
          <w:sz w:val="24"/>
          <w:szCs w:val="24"/>
          <w:lang w:val="mk-MK"/>
        </w:rPr>
        <w:t xml:space="preserve"> кои беа третирани со комбиниран пародонтален третман</w:t>
      </w:r>
      <w:r w:rsidR="00CE0728">
        <w:rPr>
          <w:rFonts w:ascii="Times New Roman" w:hAnsi="Times New Roman" w:cs="Times New Roman"/>
          <w:sz w:val="24"/>
          <w:szCs w:val="24"/>
          <w:lang w:val="mk-MK"/>
        </w:rPr>
        <w:t>,</w:t>
      </w:r>
      <w:r w:rsidR="00F800F2" w:rsidRPr="00AB0A77">
        <w:rPr>
          <w:rFonts w:ascii="Times New Roman" w:hAnsi="Times New Roman" w:cs="Times New Roman"/>
          <w:sz w:val="24"/>
          <w:szCs w:val="24"/>
          <w:lang w:val="mk-MK"/>
        </w:rPr>
        <w:t xml:space="preserve"> </w:t>
      </w:r>
      <w:r w:rsidR="00CE0728">
        <w:rPr>
          <w:rFonts w:ascii="Times New Roman" w:hAnsi="Times New Roman" w:cs="Times New Roman"/>
          <w:sz w:val="24"/>
          <w:szCs w:val="24"/>
          <w:lang w:val="mk-MK"/>
        </w:rPr>
        <w:t>цени</w:t>
      </w:r>
      <w:r w:rsidR="00CE0728" w:rsidRPr="00AB0A77">
        <w:rPr>
          <w:rFonts w:ascii="Times New Roman" w:hAnsi="Times New Roman" w:cs="Times New Roman"/>
          <w:sz w:val="24"/>
          <w:szCs w:val="24"/>
          <w:lang w:val="mk-MK"/>
        </w:rPr>
        <w:t xml:space="preserve">ме </w:t>
      </w:r>
      <w:r w:rsidR="00F800F2" w:rsidRPr="00AB0A77">
        <w:rPr>
          <w:rFonts w:ascii="Times New Roman" w:hAnsi="Times New Roman" w:cs="Times New Roman"/>
          <w:sz w:val="24"/>
          <w:szCs w:val="24"/>
          <w:lang w:val="mk-MK"/>
        </w:rPr>
        <w:t>дека се должи на позитивните ефекти од примената на диодниот ласер и неговите ефекти на фотодезинфекција. Овие наши резултати се совпаѓаат со резултатите на други автори кои работеле на оваа проблематика (</w:t>
      </w:r>
      <w:r w:rsidR="00CE6FE1" w:rsidRPr="008212B2">
        <w:rPr>
          <w:rFonts w:ascii="Times New Roman" w:hAnsi="Times New Roman" w:cs="Times New Roman"/>
          <w:sz w:val="24"/>
          <w:szCs w:val="24"/>
          <w:lang w:val="mk-MK"/>
        </w:rPr>
        <w:t>90</w:t>
      </w:r>
      <w:r w:rsidR="00F800F2" w:rsidRPr="00AB0A77">
        <w:rPr>
          <w:rFonts w:ascii="Times New Roman" w:hAnsi="Times New Roman" w:cs="Times New Roman"/>
          <w:sz w:val="24"/>
          <w:szCs w:val="24"/>
          <w:lang w:val="mk-MK"/>
        </w:rPr>
        <w:t>)</w:t>
      </w:r>
      <w:r w:rsidR="00CE0728">
        <w:rPr>
          <w:rFonts w:ascii="Times New Roman" w:hAnsi="Times New Roman" w:cs="Times New Roman"/>
          <w:sz w:val="24"/>
          <w:szCs w:val="24"/>
          <w:lang w:val="mk-MK"/>
        </w:rPr>
        <w:t xml:space="preserve"> и</w:t>
      </w:r>
      <w:r w:rsidR="00CE0728" w:rsidRPr="00AB0A77">
        <w:rPr>
          <w:rFonts w:ascii="Times New Roman" w:hAnsi="Times New Roman" w:cs="Times New Roman"/>
          <w:sz w:val="24"/>
          <w:szCs w:val="24"/>
          <w:lang w:val="mk-MK"/>
        </w:rPr>
        <w:t xml:space="preserve"> </w:t>
      </w:r>
      <w:r w:rsidR="00B02FAC" w:rsidRPr="00AB0A77">
        <w:rPr>
          <w:rFonts w:ascii="Times New Roman" w:hAnsi="Times New Roman" w:cs="Times New Roman"/>
          <w:sz w:val="24"/>
          <w:szCs w:val="24"/>
          <w:lang w:val="mk-MK"/>
        </w:rPr>
        <w:t xml:space="preserve">кои го истакнуваат бактерицидниот и биостимулативен потенцијал </w:t>
      </w:r>
      <w:r w:rsidR="00CE0728">
        <w:rPr>
          <w:rFonts w:ascii="Times New Roman" w:hAnsi="Times New Roman" w:cs="Times New Roman"/>
          <w:sz w:val="24"/>
          <w:szCs w:val="24"/>
          <w:lang w:val="mk-MK"/>
        </w:rPr>
        <w:t>при</w:t>
      </w:r>
      <w:r w:rsidR="00CE0728" w:rsidRPr="00AB0A77">
        <w:rPr>
          <w:rFonts w:ascii="Times New Roman" w:hAnsi="Times New Roman" w:cs="Times New Roman"/>
          <w:sz w:val="24"/>
          <w:szCs w:val="24"/>
          <w:lang w:val="mk-MK"/>
        </w:rPr>
        <w:t xml:space="preserve"> </w:t>
      </w:r>
      <w:r w:rsidR="00B02FAC" w:rsidRPr="00AB0A77">
        <w:rPr>
          <w:rFonts w:ascii="Times New Roman" w:hAnsi="Times New Roman" w:cs="Times New Roman"/>
          <w:sz w:val="24"/>
          <w:szCs w:val="24"/>
          <w:lang w:val="mk-MK"/>
        </w:rPr>
        <w:t xml:space="preserve">употребата на нискоенергетската ласерска светлина </w:t>
      </w:r>
      <w:r w:rsidR="00CE0728">
        <w:rPr>
          <w:rFonts w:ascii="Times New Roman" w:hAnsi="Times New Roman" w:cs="Times New Roman"/>
          <w:sz w:val="24"/>
          <w:szCs w:val="24"/>
          <w:lang w:val="mk-MK"/>
        </w:rPr>
        <w:t>од</w:t>
      </w:r>
      <w:r w:rsidR="00CE0728" w:rsidRPr="00AB0A77">
        <w:rPr>
          <w:rFonts w:ascii="Times New Roman" w:hAnsi="Times New Roman" w:cs="Times New Roman"/>
          <w:sz w:val="24"/>
          <w:szCs w:val="24"/>
          <w:lang w:val="mk-MK"/>
        </w:rPr>
        <w:t xml:space="preserve"> </w:t>
      </w:r>
      <w:r w:rsidR="00B02FAC" w:rsidRPr="00AB0A77">
        <w:rPr>
          <w:rFonts w:ascii="Times New Roman" w:hAnsi="Times New Roman" w:cs="Times New Roman"/>
          <w:sz w:val="24"/>
          <w:szCs w:val="24"/>
          <w:lang w:val="mk-MK"/>
        </w:rPr>
        <w:t>диодниот ласер врз околните ткива на пародонтот</w:t>
      </w:r>
      <w:r w:rsidR="00F800F2" w:rsidRPr="00AB0A77">
        <w:rPr>
          <w:rFonts w:ascii="Times New Roman" w:hAnsi="Times New Roman" w:cs="Times New Roman"/>
          <w:sz w:val="24"/>
          <w:szCs w:val="24"/>
          <w:lang w:val="mk-MK"/>
        </w:rPr>
        <w:t>.</w:t>
      </w:r>
      <w:r w:rsidR="00B02FAC" w:rsidRPr="00AB0A77">
        <w:rPr>
          <w:rFonts w:ascii="Times New Roman" w:hAnsi="Times New Roman" w:cs="Times New Roman"/>
          <w:sz w:val="24"/>
          <w:szCs w:val="24"/>
          <w:lang w:val="mk-MK"/>
        </w:rPr>
        <w:t xml:space="preserve"> Исто така</w:t>
      </w:r>
      <w:r w:rsidR="00CE0728">
        <w:rPr>
          <w:rFonts w:ascii="Times New Roman" w:hAnsi="Times New Roman" w:cs="Times New Roman"/>
          <w:sz w:val="24"/>
          <w:szCs w:val="24"/>
          <w:lang w:val="mk-MK"/>
        </w:rPr>
        <w:t>,</w:t>
      </w:r>
      <w:r w:rsidR="00B02FAC" w:rsidRPr="00AB0A77">
        <w:rPr>
          <w:rFonts w:ascii="Times New Roman" w:hAnsi="Times New Roman" w:cs="Times New Roman"/>
          <w:sz w:val="24"/>
          <w:szCs w:val="24"/>
          <w:lang w:val="mk-MK"/>
        </w:rPr>
        <w:t xml:space="preserve"> авторите го истакнуваат биомодуларниот ефект на овој ласер, кој ја подобрува ткивната регенерација и пролиферација што овозможува идеални услови за создавање нов пародонтален припој.   </w:t>
      </w:r>
      <w:r w:rsidR="00F800F2" w:rsidRPr="00AB0A77">
        <w:rPr>
          <w:rFonts w:ascii="Times New Roman" w:hAnsi="Times New Roman" w:cs="Times New Roman"/>
          <w:sz w:val="24"/>
          <w:szCs w:val="24"/>
          <w:lang w:val="mk-MK"/>
        </w:rPr>
        <w:t xml:space="preserve">   </w:t>
      </w:r>
      <w:r w:rsidR="00C37272" w:rsidRPr="00AB0A77">
        <w:rPr>
          <w:rFonts w:ascii="Times New Roman" w:hAnsi="Times New Roman" w:cs="Times New Roman"/>
          <w:sz w:val="24"/>
          <w:szCs w:val="24"/>
          <w:lang w:val="mk-MK"/>
        </w:rPr>
        <w:t xml:space="preserve">    </w:t>
      </w:r>
      <w:r w:rsidR="00C76841" w:rsidRPr="00AB0A77">
        <w:rPr>
          <w:rFonts w:ascii="Times New Roman" w:hAnsi="Times New Roman" w:cs="Times New Roman"/>
          <w:sz w:val="24"/>
          <w:szCs w:val="24"/>
          <w:lang w:val="mk-MK"/>
        </w:rPr>
        <w:t xml:space="preserve">   </w:t>
      </w:r>
      <w:r w:rsidR="0010692D" w:rsidRPr="00AB0A77">
        <w:rPr>
          <w:rFonts w:ascii="Times New Roman" w:hAnsi="Times New Roman" w:cs="Times New Roman"/>
          <w:sz w:val="24"/>
          <w:szCs w:val="24"/>
          <w:lang w:val="mk-MK"/>
        </w:rPr>
        <w:t xml:space="preserve">   </w:t>
      </w:r>
      <w:r w:rsidR="00184253" w:rsidRPr="00AB0A77">
        <w:rPr>
          <w:rFonts w:ascii="Times New Roman" w:hAnsi="Times New Roman" w:cs="Times New Roman"/>
          <w:sz w:val="24"/>
          <w:szCs w:val="24"/>
          <w:lang w:val="mk-MK"/>
        </w:rPr>
        <w:t xml:space="preserve"> </w:t>
      </w:r>
      <w:r w:rsidR="00DF40DF" w:rsidRPr="00AB0A77">
        <w:rPr>
          <w:rFonts w:ascii="Times New Roman" w:hAnsi="Times New Roman" w:cs="Times New Roman"/>
          <w:sz w:val="24"/>
          <w:szCs w:val="24"/>
          <w:lang w:val="mk-MK"/>
        </w:rPr>
        <w:t xml:space="preserve"> </w:t>
      </w:r>
    </w:p>
    <w:p w14:paraId="7C7C8B8A" w14:textId="4AE31E50" w:rsidR="005756FB" w:rsidRPr="00AB0A77" w:rsidRDefault="00CE0728" w:rsidP="00550D96">
      <w:pPr>
        <w:jc w:val="both"/>
        <w:rPr>
          <w:rFonts w:ascii="Times New Roman" w:hAnsi="Times New Roman" w:cs="Times New Roman"/>
          <w:sz w:val="24"/>
          <w:szCs w:val="24"/>
          <w:lang w:val="mk-MK"/>
        </w:rPr>
      </w:pPr>
      <w:r>
        <w:rPr>
          <w:rFonts w:ascii="Times New Roman" w:hAnsi="Times New Roman" w:cs="Times New Roman"/>
          <w:sz w:val="24"/>
          <w:szCs w:val="24"/>
          <w:lang w:val="mk-MK"/>
        </w:rPr>
        <w:t>Во</w:t>
      </w:r>
      <w:r w:rsidRPr="00AB0A77">
        <w:rPr>
          <w:rFonts w:ascii="Times New Roman" w:hAnsi="Times New Roman" w:cs="Times New Roman"/>
          <w:sz w:val="24"/>
          <w:szCs w:val="24"/>
          <w:lang w:val="mk-MK"/>
        </w:rPr>
        <w:t xml:space="preserve"> </w:t>
      </w:r>
      <w:r w:rsidR="00196507" w:rsidRPr="00AB0A77">
        <w:rPr>
          <w:rFonts w:ascii="Times New Roman" w:hAnsi="Times New Roman" w:cs="Times New Roman"/>
          <w:sz w:val="24"/>
          <w:szCs w:val="24"/>
          <w:lang w:val="mk-MK"/>
        </w:rPr>
        <w:t xml:space="preserve">табелите и графиконите </w:t>
      </w:r>
      <w:r>
        <w:rPr>
          <w:rFonts w:ascii="Times New Roman" w:hAnsi="Times New Roman" w:cs="Times New Roman"/>
          <w:sz w:val="24"/>
          <w:szCs w:val="24"/>
          <w:lang w:val="mk-MK"/>
        </w:rPr>
        <w:t>што</w:t>
      </w:r>
      <w:r w:rsidRPr="00AB0A77">
        <w:rPr>
          <w:rFonts w:ascii="Times New Roman" w:hAnsi="Times New Roman" w:cs="Times New Roman"/>
          <w:sz w:val="24"/>
          <w:szCs w:val="24"/>
          <w:lang w:val="mk-MK"/>
        </w:rPr>
        <w:t xml:space="preserve"> </w:t>
      </w:r>
      <w:r w:rsidR="00196507" w:rsidRPr="00AB0A77">
        <w:rPr>
          <w:rFonts w:ascii="Times New Roman" w:hAnsi="Times New Roman" w:cs="Times New Roman"/>
          <w:sz w:val="24"/>
          <w:szCs w:val="24"/>
          <w:lang w:val="mk-MK"/>
        </w:rPr>
        <w:t xml:space="preserve">следат </w:t>
      </w:r>
      <w:r>
        <w:rPr>
          <w:rFonts w:ascii="Times New Roman" w:hAnsi="Times New Roman" w:cs="Times New Roman"/>
          <w:sz w:val="24"/>
          <w:szCs w:val="24"/>
          <w:lang w:val="mk-MK"/>
        </w:rPr>
        <w:t xml:space="preserve">се </w:t>
      </w:r>
      <w:r w:rsidR="00196507" w:rsidRPr="00AB0A77">
        <w:rPr>
          <w:rFonts w:ascii="Times New Roman" w:hAnsi="Times New Roman" w:cs="Times New Roman"/>
          <w:sz w:val="24"/>
          <w:szCs w:val="24"/>
          <w:lang w:val="mk-MK"/>
        </w:rPr>
        <w:t xml:space="preserve">прикажани резултатите од клиничките и микробиолошки испитувања споредени помеѓу испитуваните групи пациенти. </w:t>
      </w:r>
      <w:r w:rsidR="002D01F0" w:rsidRPr="00AB0A77">
        <w:rPr>
          <w:rFonts w:ascii="Times New Roman" w:hAnsi="Times New Roman" w:cs="Times New Roman"/>
          <w:sz w:val="24"/>
          <w:szCs w:val="24"/>
          <w:lang w:val="mk-MK"/>
        </w:rPr>
        <w:t>Споредувани</w:t>
      </w:r>
      <w:r w:rsidR="00196507" w:rsidRPr="00AB0A77">
        <w:rPr>
          <w:rFonts w:ascii="Times New Roman" w:hAnsi="Times New Roman" w:cs="Times New Roman"/>
          <w:sz w:val="24"/>
          <w:szCs w:val="24"/>
          <w:lang w:val="mk-MK"/>
        </w:rPr>
        <w:t xml:space="preserve"> се резултатите </w:t>
      </w:r>
      <w:r>
        <w:rPr>
          <w:rFonts w:ascii="Times New Roman" w:hAnsi="Times New Roman" w:cs="Times New Roman"/>
          <w:sz w:val="24"/>
          <w:szCs w:val="24"/>
          <w:lang w:val="mk-MK"/>
        </w:rPr>
        <w:t>на</w:t>
      </w:r>
      <w:r w:rsidRPr="00AB0A77">
        <w:rPr>
          <w:rFonts w:ascii="Times New Roman" w:hAnsi="Times New Roman" w:cs="Times New Roman"/>
          <w:sz w:val="24"/>
          <w:szCs w:val="24"/>
          <w:lang w:val="mk-MK"/>
        </w:rPr>
        <w:t xml:space="preserve"> </w:t>
      </w:r>
      <w:r w:rsidR="00196507" w:rsidRPr="00AB0A77">
        <w:rPr>
          <w:rFonts w:ascii="Times New Roman" w:hAnsi="Times New Roman" w:cs="Times New Roman"/>
          <w:sz w:val="24"/>
          <w:szCs w:val="24"/>
          <w:lang w:val="mk-MK"/>
        </w:rPr>
        <w:t xml:space="preserve">пациентите од група 1 и група 3, како и резултатите </w:t>
      </w:r>
      <w:r>
        <w:rPr>
          <w:rFonts w:ascii="Times New Roman" w:hAnsi="Times New Roman" w:cs="Times New Roman"/>
          <w:sz w:val="24"/>
          <w:szCs w:val="24"/>
          <w:lang w:val="mk-MK"/>
        </w:rPr>
        <w:t>на</w:t>
      </w:r>
      <w:r w:rsidRPr="00AB0A77">
        <w:rPr>
          <w:rFonts w:ascii="Times New Roman" w:hAnsi="Times New Roman" w:cs="Times New Roman"/>
          <w:sz w:val="24"/>
          <w:szCs w:val="24"/>
          <w:lang w:val="mk-MK"/>
        </w:rPr>
        <w:t xml:space="preserve"> </w:t>
      </w:r>
      <w:r w:rsidR="00196507" w:rsidRPr="00AB0A77">
        <w:rPr>
          <w:rFonts w:ascii="Times New Roman" w:hAnsi="Times New Roman" w:cs="Times New Roman"/>
          <w:sz w:val="24"/>
          <w:szCs w:val="24"/>
          <w:lang w:val="mk-MK"/>
        </w:rPr>
        <w:t xml:space="preserve">пациентите од група 2 и група 4. </w:t>
      </w:r>
    </w:p>
    <w:p w14:paraId="232280BE" w14:textId="6E1D4D4E" w:rsidR="00C94E0A" w:rsidRPr="00AB0A77" w:rsidRDefault="00CE0728" w:rsidP="00550D96">
      <w:pPr>
        <w:jc w:val="both"/>
        <w:rPr>
          <w:rFonts w:ascii="Times New Roman" w:hAnsi="Times New Roman" w:cs="Times New Roman"/>
          <w:sz w:val="24"/>
          <w:szCs w:val="24"/>
          <w:lang w:val="mk-MK"/>
        </w:rPr>
      </w:pPr>
      <w:r>
        <w:rPr>
          <w:rFonts w:ascii="Times New Roman" w:hAnsi="Times New Roman" w:cs="Times New Roman"/>
          <w:sz w:val="24"/>
          <w:szCs w:val="24"/>
          <w:lang w:val="mk-MK"/>
        </w:rPr>
        <w:t>Во</w:t>
      </w:r>
      <w:r w:rsidRPr="00AB0A77">
        <w:rPr>
          <w:rFonts w:ascii="Times New Roman" w:hAnsi="Times New Roman" w:cs="Times New Roman"/>
          <w:sz w:val="24"/>
          <w:szCs w:val="24"/>
          <w:lang w:val="mk-MK"/>
        </w:rPr>
        <w:t xml:space="preserve"> </w:t>
      </w:r>
      <w:r w:rsidR="005756FB" w:rsidRPr="00AB0A77">
        <w:rPr>
          <w:rFonts w:ascii="Times New Roman" w:hAnsi="Times New Roman" w:cs="Times New Roman"/>
          <w:sz w:val="24"/>
          <w:szCs w:val="24"/>
          <w:lang w:val="mk-MK"/>
        </w:rPr>
        <w:t xml:space="preserve">табела 39 и графикон 28 </w:t>
      </w:r>
      <w:r>
        <w:rPr>
          <w:rFonts w:ascii="Times New Roman" w:hAnsi="Times New Roman" w:cs="Times New Roman"/>
          <w:sz w:val="24"/>
          <w:szCs w:val="24"/>
          <w:lang w:val="mk-MK"/>
        </w:rPr>
        <w:t xml:space="preserve">се </w:t>
      </w:r>
      <w:r w:rsidR="005756FB" w:rsidRPr="00AB0A77">
        <w:rPr>
          <w:rFonts w:ascii="Times New Roman" w:hAnsi="Times New Roman" w:cs="Times New Roman"/>
          <w:sz w:val="24"/>
          <w:szCs w:val="24"/>
          <w:lang w:val="mk-MK"/>
        </w:rPr>
        <w:t>прикажани резултатите кои се однесуваат на состојбата на гингивата проследена преку индексот на гингивална инфламација и крварење</w:t>
      </w:r>
      <w:r w:rsidR="00C517EC" w:rsidRPr="00AB0A77">
        <w:rPr>
          <w:rFonts w:ascii="Times New Roman" w:hAnsi="Times New Roman" w:cs="Times New Roman"/>
          <w:sz w:val="24"/>
          <w:szCs w:val="24"/>
          <w:lang w:val="mk-MK"/>
        </w:rPr>
        <w:t xml:space="preserve"> по </w:t>
      </w:r>
      <w:r w:rsidR="00C517EC" w:rsidRPr="008212B2">
        <w:rPr>
          <w:rFonts w:ascii="Times New Roman" w:hAnsi="Times New Roman" w:cs="Times New Roman"/>
          <w:sz w:val="24"/>
          <w:szCs w:val="24"/>
          <w:lang w:val="mk-MK"/>
        </w:rPr>
        <w:t>Loe-Sillnes</w:t>
      </w:r>
      <w:r w:rsidR="00C517EC" w:rsidRPr="00AB0A77">
        <w:rPr>
          <w:rFonts w:ascii="Times New Roman" w:hAnsi="Times New Roman" w:cs="Times New Roman"/>
          <w:sz w:val="24"/>
          <w:szCs w:val="24"/>
          <w:lang w:val="mk-MK"/>
        </w:rPr>
        <w:t xml:space="preserve"> пред и по споредената конвенционална нехиру</w:t>
      </w:r>
      <w:r>
        <w:rPr>
          <w:rFonts w:ascii="Times New Roman" w:hAnsi="Times New Roman" w:cs="Times New Roman"/>
          <w:sz w:val="24"/>
          <w:szCs w:val="24"/>
          <w:lang w:val="mk-MK"/>
        </w:rPr>
        <w:t>р</w:t>
      </w:r>
      <w:r w:rsidR="00C517EC" w:rsidRPr="00AB0A77">
        <w:rPr>
          <w:rFonts w:ascii="Times New Roman" w:hAnsi="Times New Roman" w:cs="Times New Roman"/>
          <w:sz w:val="24"/>
          <w:szCs w:val="24"/>
          <w:lang w:val="mk-MK"/>
        </w:rPr>
        <w:t>шка пародонтална терапија помеѓу пациентите во група 1 (непушачи) и група 3 (пушачи).</w:t>
      </w:r>
      <w:r w:rsidR="00314C58" w:rsidRPr="00AB0A77">
        <w:rPr>
          <w:rFonts w:ascii="Times New Roman" w:hAnsi="Times New Roman" w:cs="Times New Roman"/>
          <w:sz w:val="24"/>
          <w:szCs w:val="24"/>
          <w:lang w:val="mk-MK"/>
        </w:rPr>
        <w:t xml:space="preserve"> Констатирано е дека нема </w:t>
      </w:r>
      <w:r>
        <w:rPr>
          <w:rFonts w:ascii="Times New Roman" w:hAnsi="Times New Roman" w:cs="Times New Roman"/>
          <w:sz w:val="24"/>
          <w:szCs w:val="24"/>
          <w:lang w:val="mk-MK"/>
        </w:rPr>
        <w:t>значителна</w:t>
      </w:r>
      <w:r w:rsidRPr="00AB0A77">
        <w:rPr>
          <w:rFonts w:ascii="Times New Roman" w:hAnsi="Times New Roman" w:cs="Times New Roman"/>
          <w:sz w:val="24"/>
          <w:szCs w:val="24"/>
          <w:lang w:val="mk-MK"/>
        </w:rPr>
        <w:t xml:space="preserve"> </w:t>
      </w:r>
      <w:r w:rsidR="00314C58" w:rsidRPr="00AB0A77">
        <w:rPr>
          <w:rFonts w:ascii="Times New Roman" w:hAnsi="Times New Roman" w:cs="Times New Roman"/>
          <w:sz w:val="24"/>
          <w:szCs w:val="24"/>
          <w:lang w:val="mk-MK"/>
        </w:rPr>
        <w:t xml:space="preserve">разлика во состојбата на гингивата </w:t>
      </w:r>
      <w:r w:rsidR="00EA557F" w:rsidRPr="008212B2">
        <w:rPr>
          <w:rFonts w:ascii="Times New Roman" w:hAnsi="Times New Roman" w:cs="Times New Roman"/>
          <w:sz w:val="24"/>
          <w:szCs w:val="24"/>
          <w:lang w:val="mk-MK"/>
        </w:rPr>
        <w:t>p</w:t>
      </w:r>
      <w:r>
        <w:rPr>
          <w:rFonts w:ascii="Times New Roman" w:hAnsi="Times New Roman" w:cs="Times New Roman"/>
          <w:sz w:val="24"/>
          <w:szCs w:val="24"/>
          <w:lang w:val="mk-MK"/>
        </w:rPr>
        <w:t xml:space="preserve"> </w:t>
      </w:r>
      <w:r w:rsidR="00EA557F" w:rsidRPr="008212B2">
        <w:rPr>
          <w:rFonts w:ascii="Times New Roman" w:hAnsi="Times New Roman" w:cs="Times New Roman"/>
          <w:sz w:val="24"/>
          <w:szCs w:val="24"/>
          <w:lang w:val="mk-MK"/>
        </w:rPr>
        <w:t>˃</w:t>
      </w:r>
      <w:r>
        <w:rPr>
          <w:rFonts w:ascii="Times New Roman" w:hAnsi="Times New Roman" w:cs="Times New Roman"/>
          <w:sz w:val="24"/>
          <w:szCs w:val="24"/>
          <w:lang w:val="mk-MK"/>
        </w:rPr>
        <w:t xml:space="preserve"> </w:t>
      </w:r>
      <w:r w:rsidR="00EA557F" w:rsidRPr="00AB0A77">
        <w:rPr>
          <w:rFonts w:ascii="Times New Roman" w:hAnsi="Times New Roman" w:cs="Times New Roman"/>
          <w:sz w:val="24"/>
          <w:szCs w:val="24"/>
          <w:lang w:val="mk-MK"/>
        </w:rPr>
        <w:t xml:space="preserve">0,05 </w:t>
      </w:r>
      <w:r w:rsidR="004A7145" w:rsidRPr="00AB0A77">
        <w:rPr>
          <w:rFonts w:ascii="Times New Roman" w:hAnsi="Times New Roman" w:cs="Times New Roman"/>
          <w:sz w:val="24"/>
          <w:szCs w:val="24"/>
          <w:lang w:val="mk-MK"/>
        </w:rPr>
        <w:t xml:space="preserve">кај пациентите пушачи и непушачи по спроведениот конвенционален третман. </w:t>
      </w:r>
    </w:p>
    <w:p w14:paraId="0A8DD740" w14:textId="74672D53" w:rsidR="00EE28AD" w:rsidRPr="00AB0A77" w:rsidRDefault="00CE0728" w:rsidP="00550D96">
      <w:pPr>
        <w:jc w:val="both"/>
        <w:rPr>
          <w:rFonts w:ascii="Times New Roman" w:hAnsi="Times New Roman" w:cs="Times New Roman"/>
          <w:sz w:val="24"/>
          <w:szCs w:val="24"/>
          <w:lang w:val="mk-MK"/>
        </w:rPr>
      </w:pPr>
      <w:r>
        <w:rPr>
          <w:rFonts w:ascii="Times New Roman" w:hAnsi="Times New Roman" w:cs="Times New Roman"/>
          <w:sz w:val="24"/>
          <w:szCs w:val="24"/>
          <w:lang w:val="mk-MK"/>
        </w:rPr>
        <w:t>Во</w:t>
      </w:r>
      <w:r w:rsidRPr="00AB0A77">
        <w:rPr>
          <w:rFonts w:ascii="Times New Roman" w:hAnsi="Times New Roman" w:cs="Times New Roman"/>
          <w:sz w:val="24"/>
          <w:szCs w:val="24"/>
          <w:lang w:val="mk-MK"/>
        </w:rPr>
        <w:t xml:space="preserve"> </w:t>
      </w:r>
      <w:r w:rsidR="00C94E0A" w:rsidRPr="00AB0A77">
        <w:rPr>
          <w:rFonts w:ascii="Times New Roman" w:hAnsi="Times New Roman" w:cs="Times New Roman"/>
          <w:sz w:val="24"/>
          <w:szCs w:val="24"/>
          <w:lang w:val="mk-MK"/>
        </w:rPr>
        <w:t xml:space="preserve">табела 40 и графикон 29 </w:t>
      </w:r>
      <w:r>
        <w:rPr>
          <w:rFonts w:ascii="Times New Roman" w:hAnsi="Times New Roman" w:cs="Times New Roman"/>
          <w:sz w:val="24"/>
          <w:szCs w:val="24"/>
          <w:lang w:val="mk-MK"/>
        </w:rPr>
        <w:t xml:space="preserve">се </w:t>
      </w:r>
      <w:r w:rsidR="00C94E0A" w:rsidRPr="00AB0A77">
        <w:rPr>
          <w:rFonts w:ascii="Times New Roman" w:hAnsi="Times New Roman" w:cs="Times New Roman"/>
          <w:sz w:val="24"/>
          <w:szCs w:val="24"/>
          <w:lang w:val="mk-MK"/>
        </w:rPr>
        <w:t xml:space="preserve">прикажани резултатите кои се однесуваат на микробиолошките наоди кај пациентите од група 1 и група 3. Констатирано е дека нема статистички </w:t>
      </w:r>
      <w:r>
        <w:rPr>
          <w:rFonts w:ascii="Times New Roman" w:hAnsi="Times New Roman" w:cs="Times New Roman"/>
          <w:sz w:val="24"/>
          <w:szCs w:val="24"/>
          <w:lang w:val="mk-MK"/>
        </w:rPr>
        <w:t>значителна</w:t>
      </w:r>
      <w:r w:rsidR="00C94E0A" w:rsidRPr="00AB0A77">
        <w:rPr>
          <w:rFonts w:ascii="Times New Roman" w:hAnsi="Times New Roman" w:cs="Times New Roman"/>
          <w:sz w:val="24"/>
          <w:szCs w:val="24"/>
          <w:lang w:val="mk-MK"/>
        </w:rPr>
        <w:t xml:space="preserve"> разлика </w:t>
      </w:r>
      <w:r w:rsidR="00C94E0A" w:rsidRPr="008212B2">
        <w:rPr>
          <w:rFonts w:ascii="Times New Roman" w:hAnsi="Times New Roman" w:cs="Times New Roman"/>
          <w:sz w:val="24"/>
          <w:szCs w:val="24"/>
          <w:lang w:val="mk-MK"/>
        </w:rPr>
        <w:t>p</w:t>
      </w:r>
      <w:r>
        <w:rPr>
          <w:rFonts w:ascii="Times New Roman" w:hAnsi="Times New Roman" w:cs="Times New Roman"/>
          <w:sz w:val="24"/>
          <w:szCs w:val="24"/>
          <w:lang w:val="mk-MK"/>
        </w:rPr>
        <w:t xml:space="preserve"> </w:t>
      </w:r>
      <w:r w:rsidR="00C94E0A" w:rsidRPr="008212B2">
        <w:rPr>
          <w:rFonts w:ascii="Times New Roman" w:hAnsi="Times New Roman" w:cs="Times New Roman"/>
          <w:sz w:val="24"/>
          <w:szCs w:val="24"/>
          <w:lang w:val="mk-MK"/>
        </w:rPr>
        <w:t>˃</w:t>
      </w:r>
      <w:r>
        <w:rPr>
          <w:rFonts w:ascii="Times New Roman" w:hAnsi="Times New Roman" w:cs="Times New Roman"/>
          <w:sz w:val="24"/>
          <w:szCs w:val="24"/>
          <w:lang w:val="mk-MK"/>
        </w:rPr>
        <w:t xml:space="preserve"> </w:t>
      </w:r>
      <w:r w:rsidR="00C94E0A" w:rsidRPr="00AB0A77">
        <w:rPr>
          <w:rFonts w:ascii="Times New Roman" w:hAnsi="Times New Roman" w:cs="Times New Roman"/>
          <w:sz w:val="24"/>
          <w:szCs w:val="24"/>
          <w:lang w:val="mk-MK"/>
        </w:rPr>
        <w:t>0,05 во микробиолошките резултати добиен</w:t>
      </w:r>
      <w:r>
        <w:rPr>
          <w:rFonts w:ascii="Times New Roman" w:hAnsi="Times New Roman" w:cs="Times New Roman"/>
          <w:sz w:val="24"/>
          <w:szCs w:val="24"/>
          <w:lang w:val="mk-MK"/>
        </w:rPr>
        <w:t>и</w:t>
      </w:r>
      <w:r w:rsidR="00C94E0A" w:rsidRPr="00AB0A77">
        <w:rPr>
          <w:rFonts w:ascii="Times New Roman" w:hAnsi="Times New Roman" w:cs="Times New Roman"/>
          <w:sz w:val="24"/>
          <w:szCs w:val="24"/>
          <w:lang w:val="mk-MK"/>
        </w:rPr>
        <w:t xml:space="preserve"> по спроведениот конвенционален пародонтален третман кај пациентите непушачи и пушачи. </w:t>
      </w:r>
    </w:p>
    <w:p w14:paraId="195F7FF6" w14:textId="116534E8" w:rsidR="007F0A31" w:rsidRPr="00AB0A77" w:rsidRDefault="00EE28AD" w:rsidP="00550D96">
      <w:pPr>
        <w:jc w:val="both"/>
        <w:rPr>
          <w:rFonts w:ascii="Times New Roman" w:hAnsi="Times New Roman" w:cs="Times New Roman"/>
          <w:sz w:val="24"/>
          <w:szCs w:val="24"/>
          <w:lang w:val="mk-MK"/>
        </w:rPr>
      </w:pPr>
      <w:r w:rsidRPr="00AB0A77">
        <w:rPr>
          <w:rFonts w:ascii="Times New Roman" w:hAnsi="Times New Roman" w:cs="Times New Roman"/>
          <w:sz w:val="24"/>
          <w:szCs w:val="24"/>
          <w:lang w:val="mk-MK"/>
        </w:rPr>
        <w:t xml:space="preserve">Резултатите кои ги добивме од клиничките и микробиолошки испитувања споредени помеѓу испитуваните пациенти од група 1 и група 3 укажуваат на тоа дека спроведената конвенционална терапија дава приближно подеднакви </w:t>
      </w:r>
      <w:r w:rsidR="002D01F0" w:rsidRPr="00AB0A77">
        <w:rPr>
          <w:rFonts w:ascii="Times New Roman" w:hAnsi="Times New Roman" w:cs="Times New Roman"/>
          <w:sz w:val="24"/>
          <w:szCs w:val="24"/>
          <w:lang w:val="mk-MK"/>
        </w:rPr>
        <w:t>терапевтски</w:t>
      </w:r>
      <w:r w:rsidRPr="00AB0A77">
        <w:rPr>
          <w:rFonts w:ascii="Times New Roman" w:hAnsi="Times New Roman" w:cs="Times New Roman"/>
          <w:sz w:val="24"/>
          <w:szCs w:val="24"/>
          <w:lang w:val="mk-MK"/>
        </w:rPr>
        <w:t xml:space="preserve"> ефекти како кај </w:t>
      </w:r>
      <w:r w:rsidR="002D01F0" w:rsidRPr="00AB0A77">
        <w:rPr>
          <w:rFonts w:ascii="Times New Roman" w:hAnsi="Times New Roman" w:cs="Times New Roman"/>
          <w:sz w:val="24"/>
          <w:szCs w:val="24"/>
          <w:lang w:val="mk-MK"/>
        </w:rPr>
        <w:t>пациентите</w:t>
      </w:r>
      <w:r w:rsidRPr="00AB0A77">
        <w:rPr>
          <w:rFonts w:ascii="Times New Roman" w:hAnsi="Times New Roman" w:cs="Times New Roman"/>
          <w:sz w:val="24"/>
          <w:szCs w:val="24"/>
          <w:lang w:val="mk-MK"/>
        </w:rPr>
        <w:t xml:space="preserve"> кои не консумираат тутун, така и кај оние </w:t>
      </w:r>
      <w:r w:rsidR="00CE0728">
        <w:rPr>
          <w:rFonts w:ascii="Times New Roman" w:hAnsi="Times New Roman" w:cs="Times New Roman"/>
          <w:sz w:val="24"/>
          <w:szCs w:val="24"/>
          <w:lang w:val="mk-MK"/>
        </w:rPr>
        <w:t>што</w:t>
      </w:r>
      <w:r w:rsidR="00CE0728" w:rsidRPr="00AB0A77">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консумираат.</w:t>
      </w:r>
    </w:p>
    <w:p w14:paraId="6A4B3574" w14:textId="72AB5503" w:rsidR="00A65D5A" w:rsidRPr="00AB0A77" w:rsidRDefault="007F0A31" w:rsidP="00550D96">
      <w:pPr>
        <w:jc w:val="both"/>
        <w:rPr>
          <w:rFonts w:ascii="Times New Roman" w:hAnsi="Times New Roman" w:cs="Times New Roman"/>
          <w:sz w:val="24"/>
          <w:szCs w:val="24"/>
          <w:lang w:val="mk-MK"/>
        </w:rPr>
      </w:pPr>
      <w:r w:rsidRPr="00AB0A77">
        <w:rPr>
          <w:rFonts w:ascii="Times New Roman" w:hAnsi="Times New Roman" w:cs="Times New Roman"/>
          <w:sz w:val="24"/>
          <w:szCs w:val="24"/>
          <w:lang w:val="mk-MK"/>
        </w:rPr>
        <w:t>Споредувани се резултатите кај пациентите од група 2 и 4 добиени од клиничките и микробиолошките испитувања по спроведениот комбиниран пародонтален третман</w:t>
      </w:r>
      <w:r w:rsidR="005F0A7A">
        <w:rPr>
          <w:rFonts w:ascii="Times New Roman" w:hAnsi="Times New Roman" w:cs="Times New Roman"/>
          <w:sz w:val="24"/>
          <w:szCs w:val="24"/>
          <w:lang w:val="mk-MK"/>
        </w:rPr>
        <w:t>,</w:t>
      </w:r>
      <w:r w:rsidRPr="00AB0A77">
        <w:rPr>
          <w:rFonts w:ascii="Times New Roman" w:hAnsi="Times New Roman" w:cs="Times New Roman"/>
          <w:sz w:val="24"/>
          <w:szCs w:val="24"/>
          <w:lang w:val="mk-MK"/>
        </w:rPr>
        <w:t xml:space="preserve"> </w:t>
      </w:r>
      <w:r w:rsidR="005F0A7A">
        <w:rPr>
          <w:rFonts w:ascii="Times New Roman" w:hAnsi="Times New Roman" w:cs="Times New Roman"/>
          <w:sz w:val="24"/>
          <w:szCs w:val="24"/>
          <w:lang w:val="mk-MK"/>
        </w:rPr>
        <w:t>при што</w:t>
      </w:r>
      <w:r w:rsidR="005F0A7A" w:rsidRPr="00AB0A77">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класичната конвенционална пародонтална терапија беше дополнета со ласерска терапија (диоден ласер).</w:t>
      </w:r>
    </w:p>
    <w:p w14:paraId="1EC91E43" w14:textId="64D98EDE" w:rsidR="004E67D1" w:rsidRPr="00AB0A77" w:rsidRDefault="005F0A7A" w:rsidP="00550D96">
      <w:pPr>
        <w:jc w:val="both"/>
        <w:rPr>
          <w:rFonts w:ascii="Times New Roman" w:hAnsi="Times New Roman" w:cs="Times New Roman"/>
          <w:sz w:val="24"/>
          <w:szCs w:val="24"/>
          <w:lang w:val="mk-MK"/>
        </w:rPr>
      </w:pPr>
      <w:r>
        <w:rPr>
          <w:rFonts w:ascii="Times New Roman" w:hAnsi="Times New Roman" w:cs="Times New Roman"/>
          <w:sz w:val="24"/>
          <w:szCs w:val="24"/>
          <w:lang w:val="mk-MK"/>
        </w:rPr>
        <w:t>Во</w:t>
      </w:r>
      <w:r w:rsidRPr="00AB0A77">
        <w:rPr>
          <w:rFonts w:ascii="Times New Roman" w:hAnsi="Times New Roman" w:cs="Times New Roman"/>
          <w:sz w:val="24"/>
          <w:szCs w:val="24"/>
          <w:lang w:val="mk-MK"/>
        </w:rPr>
        <w:t xml:space="preserve"> </w:t>
      </w:r>
      <w:r w:rsidR="007F0A31" w:rsidRPr="00AB0A77">
        <w:rPr>
          <w:rFonts w:ascii="Times New Roman" w:hAnsi="Times New Roman" w:cs="Times New Roman"/>
          <w:sz w:val="24"/>
          <w:szCs w:val="24"/>
          <w:lang w:val="mk-MK"/>
        </w:rPr>
        <w:t>табела 43</w:t>
      </w:r>
      <w:r w:rsidR="00A65D5A" w:rsidRPr="00AB0A77">
        <w:rPr>
          <w:rFonts w:ascii="Times New Roman" w:hAnsi="Times New Roman" w:cs="Times New Roman"/>
          <w:sz w:val="24"/>
          <w:szCs w:val="24"/>
          <w:lang w:val="mk-MK"/>
        </w:rPr>
        <w:t>.1</w:t>
      </w:r>
      <w:r w:rsidR="007F0A31" w:rsidRPr="00AB0A77">
        <w:rPr>
          <w:rFonts w:ascii="Times New Roman" w:hAnsi="Times New Roman" w:cs="Times New Roman"/>
          <w:sz w:val="24"/>
          <w:szCs w:val="24"/>
          <w:lang w:val="mk-MK"/>
        </w:rPr>
        <w:t xml:space="preserve"> </w:t>
      </w:r>
      <w:r>
        <w:rPr>
          <w:rFonts w:ascii="Times New Roman" w:hAnsi="Times New Roman" w:cs="Times New Roman"/>
          <w:sz w:val="24"/>
          <w:szCs w:val="24"/>
          <w:lang w:val="mk-MK"/>
        </w:rPr>
        <w:t xml:space="preserve">се </w:t>
      </w:r>
      <w:r w:rsidR="007F0A31" w:rsidRPr="00AB0A77">
        <w:rPr>
          <w:rFonts w:ascii="Times New Roman" w:hAnsi="Times New Roman" w:cs="Times New Roman"/>
          <w:sz w:val="24"/>
          <w:szCs w:val="24"/>
          <w:lang w:val="mk-MK"/>
        </w:rPr>
        <w:t>прикажани резултатите</w:t>
      </w:r>
      <w:r w:rsidR="00A65D5A" w:rsidRPr="00AB0A77">
        <w:rPr>
          <w:rFonts w:ascii="Times New Roman" w:hAnsi="Times New Roman" w:cs="Times New Roman"/>
          <w:sz w:val="24"/>
          <w:szCs w:val="24"/>
          <w:lang w:val="mk-MK"/>
        </w:rPr>
        <w:t xml:space="preserve"> кои се однесуваат на состојбата на гингивата проследена преку индексот на гингивална инфламација и крварење кај пациентите од група </w:t>
      </w:r>
      <w:r w:rsidR="00A65D5A" w:rsidRPr="00AB0A77">
        <w:rPr>
          <w:rFonts w:ascii="Times New Roman" w:hAnsi="Times New Roman" w:cs="Times New Roman"/>
          <w:sz w:val="24"/>
          <w:szCs w:val="24"/>
          <w:lang w:val="mk-MK"/>
        </w:rPr>
        <w:lastRenderedPageBreak/>
        <w:t>2</w:t>
      </w:r>
      <w:r w:rsidR="00C36B0D" w:rsidRPr="00AB0A77">
        <w:rPr>
          <w:rFonts w:ascii="Times New Roman" w:hAnsi="Times New Roman" w:cs="Times New Roman"/>
          <w:sz w:val="24"/>
          <w:szCs w:val="24"/>
          <w:lang w:val="mk-MK"/>
        </w:rPr>
        <w:t xml:space="preserve"> (непушачи)</w:t>
      </w:r>
      <w:r w:rsidR="00A65D5A" w:rsidRPr="00AB0A77">
        <w:rPr>
          <w:rFonts w:ascii="Times New Roman" w:hAnsi="Times New Roman" w:cs="Times New Roman"/>
          <w:sz w:val="24"/>
          <w:szCs w:val="24"/>
          <w:lang w:val="mk-MK"/>
        </w:rPr>
        <w:t xml:space="preserve"> и група 4</w:t>
      </w:r>
      <w:r w:rsidR="00C36B0D" w:rsidRPr="00AB0A77">
        <w:rPr>
          <w:rFonts w:ascii="Times New Roman" w:hAnsi="Times New Roman" w:cs="Times New Roman"/>
          <w:sz w:val="24"/>
          <w:szCs w:val="24"/>
          <w:lang w:val="mk-MK"/>
        </w:rPr>
        <w:t xml:space="preserve"> (пушачи)</w:t>
      </w:r>
      <w:r w:rsidR="00A65D5A" w:rsidRPr="00AB0A77">
        <w:rPr>
          <w:rFonts w:ascii="Times New Roman" w:hAnsi="Times New Roman" w:cs="Times New Roman"/>
          <w:sz w:val="24"/>
          <w:szCs w:val="24"/>
          <w:lang w:val="mk-MK"/>
        </w:rPr>
        <w:t xml:space="preserve"> пред и по спроведениот конвенционален пародонтален третман дополнет со ласерска терапија. Добиените резултати покажуваат дека постои статистички </w:t>
      </w:r>
      <w:r>
        <w:rPr>
          <w:rFonts w:ascii="Times New Roman" w:hAnsi="Times New Roman" w:cs="Times New Roman"/>
          <w:sz w:val="24"/>
          <w:szCs w:val="24"/>
          <w:lang w:val="mk-MK"/>
        </w:rPr>
        <w:t>значителна</w:t>
      </w:r>
      <w:r w:rsidR="00A65D5A" w:rsidRPr="00AB0A77">
        <w:rPr>
          <w:rFonts w:ascii="Times New Roman" w:hAnsi="Times New Roman" w:cs="Times New Roman"/>
          <w:sz w:val="24"/>
          <w:szCs w:val="24"/>
          <w:lang w:val="mk-MK"/>
        </w:rPr>
        <w:t xml:space="preserve"> разлика</w:t>
      </w:r>
      <w:r w:rsidR="00C30688" w:rsidRPr="00AB0A77">
        <w:rPr>
          <w:rFonts w:ascii="Times New Roman" w:hAnsi="Times New Roman" w:cs="Times New Roman"/>
          <w:sz w:val="24"/>
          <w:szCs w:val="24"/>
          <w:lang w:val="mk-MK"/>
        </w:rPr>
        <w:t xml:space="preserve"> </w:t>
      </w:r>
      <w:r w:rsidR="00C30688" w:rsidRPr="008212B2">
        <w:rPr>
          <w:rFonts w:ascii="Times New Roman" w:hAnsi="Times New Roman" w:cs="Times New Roman"/>
          <w:sz w:val="24"/>
          <w:szCs w:val="24"/>
          <w:lang w:val="mk-MK"/>
        </w:rPr>
        <w:t>p</w:t>
      </w:r>
      <w:r>
        <w:rPr>
          <w:rFonts w:ascii="Times New Roman" w:hAnsi="Times New Roman" w:cs="Times New Roman"/>
          <w:sz w:val="24"/>
          <w:szCs w:val="24"/>
          <w:lang w:val="mk-MK"/>
        </w:rPr>
        <w:t xml:space="preserve"> </w:t>
      </w:r>
      <w:r w:rsidR="00C30688" w:rsidRPr="008212B2">
        <w:rPr>
          <w:rFonts w:ascii="Times New Roman" w:hAnsi="Times New Roman" w:cs="Times New Roman"/>
          <w:sz w:val="24"/>
          <w:szCs w:val="24"/>
          <w:lang w:val="mk-MK"/>
        </w:rPr>
        <w:t>&lt;</w:t>
      </w:r>
      <w:r>
        <w:rPr>
          <w:rFonts w:ascii="Times New Roman" w:hAnsi="Times New Roman" w:cs="Times New Roman"/>
          <w:sz w:val="24"/>
          <w:szCs w:val="24"/>
          <w:lang w:val="mk-MK"/>
        </w:rPr>
        <w:t xml:space="preserve"> </w:t>
      </w:r>
      <w:r w:rsidR="00C30688" w:rsidRPr="008212B2">
        <w:rPr>
          <w:rFonts w:ascii="Times New Roman" w:hAnsi="Times New Roman" w:cs="Times New Roman"/>
          <w:sz w:val="24"/>
          <w:szCs w:val="24"/>
          <w:lang w:val="mk-MK"/>
        </w:rPr>
        <w:t>0,</w:t>
      </w:r>
      <w:r w:rsidR="00C30688" w:rsidRPr="00AB0A77">
        <w:rPr>
          <w:rFonts w:ascii="Times New Roman" w:hAnsi="Times New Roman" w:cs="Times New Roman"/>
          <w:sz w:val="24"/>
          <w:szCs w:val="24"/>
          <w:lang w:val="mk-MK"/>
        </w:rPr>
        <w:t>0</w:t>
      </w:r>
      <w:r w:rsidR="00C30688" w:rsidRPr="008212B2">
        <w:rPr>
          <w:rFonts w:ascii="Times New Roman" w:hAnsi="Times New Roman" w:cs="Times New Roman"/>
          <w:sz w:val="24"/>
          <w:szCs w:val="24"/>
          <w:lang w:val="mk-MK"/>
        </w:rPr>
        <w:t>01</w:t>
      </w:r>
      <w:r w:rsidR="004E67D1" w:rsidRPr="00AB0A77">
        <w:rPr>
          <w:rFonts w:ascii="Times New Roman" w:hAnsi="Times New Roman" w:cs="Times New Roman"/>
          <w:sz w:val="24"/>
          <w:szCs w:val="24"/>
          <w:lang w:val="mk-MK"/>
        </w:rPr>
        <w:t xml:space="preserve">, поточно вредноста на испитуваниот индекс по </w:t>
      </w:r>
      <w:r w:rsidR="004E67D1" w:rsidRPr="008212B2">
        <w:rPr>
          <w:rFonts w:ascii="Times New Roman" w:hAnsi="Times New Roman" w:cs="Times New Roman"/>
          <w:sz w:val="24"/>
          <w:szCs w:val="24"/>
          <w:lang w:val="mk-MK"/>
        </w:rPr>
        <w:t>Loe-Sillnes</w:t>
      </w:r>
      <w:r w:rsidR="004E67D1" w:rsidRPr="00AB0A77">
        <w:rPr>
          <w:rFonts w:ascii="Times New Roman" w:hAnsi="Times New Roman" w:cs="Times New Roman"/>
          <w:sz w:val="24"/>
          <w:szCs w:val="24"/>
          <w:lang w:val="mk-MK"/>
        </w:rPr>
        <w:t xml:space="preserve"> по спроведената терапија е </w:t>
      </w:r>
      <w:r>
        <w:rPr>
          <w:rFonts w:ascii="Times New Roman" w:hAnsi="Times New Roman" w:cs="Times New Roman"/>
          <w:sz w:val="24"/>
          <w:szCs w:val="24"/>
          <w:lang w:val="mk-MK"/>
        </w:rPr>
        <w:t>значително</w:t>
      </w:r>
      <w:r w:rsidRPr="00AB0A77">
        <w:rPr>
          <w:rFonts w:ascii="Times New Roman" w:hAnsi="Times New Roman" w:cs="Times New Roman"/>
          <w:sz w:val="24"/>
          <w:szCs w:val="24"/>
          <w:lang w:val="mk-MK"/>
        </w:rPr>
        <w:t xml:space="preserve"> </w:t>
      </w:r>
      <w:r w:rsidR="004E67D1" w:rsidRPr="00AB0A77">
        <w:rPr>
          <w:rFonts w:ascii="Times New Roman" w:hAnsi="Times New Roman" w:cs="Times New Roman"/>
          <w:sz w:val="24"/>
          <w:szCs w:val="24"/>
          <w:lang w:val="mk-MK"/>
        </w:rPr>
        <w:t xml:space="preserve">помала во група 4 во споредба со група 2. </w:t>
      </w:r>
    </w:p>
    <w:p w14:paraId="1FA3A41A" w14:textId="6DE08598" w:rsidR="00781E68" w:rsidRPr="00AB0A77" w:rsidRDefault="005F0A7A" w:rsidP="00550D96">
      <w:pPr>
        <w:jc w:val="both"/>
        <w:rPr>
          <w:rFonts w:ascii="Times New Roman" w:hAnsi="Times New Roman" w:cs="Times New Roman"/>
          <w:sz w:val="24"/>
          <w:szCs w:val="24"/>
          <w:lang w:val="mk-MK"/>
        </w:rPr>
      </w:pPr>
      <w:r>
        <w:rPr>
          <w:rFonts w:ascii="Times New Roman" w:hAnsi="Times New Roman" w:cs="Times New Roman"/>
          <w:sz w:val="24"/>
          <w:szCs w:val="24"/>
          <w:lang w:val="mk-MK"/>
        </w:rPr>
        <w:t>Во</w:t>
      </w:r>
      <w:r w:rsidRPr="00AB0A77">
        <w:rPr>
          <w:rFonts w:ascii="Times New Roman" w:hAnsi="Times New Roman" w:cs="Times New Roman"/>
          <w:sz w:val="24"/>
          <w:szCs w:val="24"/>
          <w:lang w:val="mk-MK"/>
        </w:rPr>
        <w:t xml:space="preserve"> </w:t>
      </w:r>
      <w:r w:rsidR="004E67D1" w:rsidRPr="00AB0A77">
        <w:rPr>
          <w:rFonts w:ascii="Times New Roman" w:hAnsi="Times New Roman" w:cs="Times New Roman"/>
          <w:sz w:val="24"/>
          <w:szCs w:val="24"/>
          <w:lang w:val="mk-MK"/>
        </w:rPr>
        <w:t>табела 44 и графикон 33 прикажани се резултатите кои се однесуваат на микробиолошките наоди кај пациентите од група 2 и група 4. Во група 2</w:t>
      </w:r>
      <w:r>
        <w:rPr>
          <w:rFonts w:ascii="Times New Roman" w:hAnsi="Times New Roman" w:cs="Times New Roman"/>
          <w:sz w:val="24"/>
          <w:szCs w:val="24"/>
          <w:lang w:val="mk-MK"/>
        </w:rPr>
        <w:t xml:space="preserve"> – </w:t>
      </w:r>
      <w:r w:rsidR="004E67D1" w:rsidRPr="00AB0A77">
        <w:rPr>
          <w:rFonts w:ascii="Times New Roman" w:hAnsi="Times New Roman" w:cs="Times New Roman"/>
          <w:sz w:val="24"/>
          <w:szCs w:val="24"/>
          <w:lang w:val="mk-MK"/>
        </w:rPr>
        <w:t>пациенти непушачи подложени на конвенционален пародонтален третман дополнет со ласерска терапија (диоден ласер)</w:t>
      </w:r>
      <w:r>
        <w:rPr>
          <w:rFonts w:ascii="Times New Roman" w:hAnsi="Times New Roman" w:cs="Times New Roman"/>
          <w:sz w:val="24"/>
          <w:szCs w:val="24"/>
          <w:lang w:val="mk-MK"/>
        </w:rPr>
        <w:t>,</w:t>
      </w:r>
      <w:r w:rsidR="004E67D1" w:rsidRPr="00AB0A77">
        <w:rPr>
          <w:rFonts w:ascii="Times New Roman" w:hAnsi="Times New Roman" w:cs="Times New Roman"/>
          <w:sz w:val="24"/>
          <w:szCs w:val="24"/>
          <w:lang w:val="mk-MK"/>
        </w:rPr>
        <w:t xml:space="preserve"> од вкупно 15 пациенти </w:t>
      </w:r>
      <w:r w:rsidR="009C4184" w:rsidRPr="00AB0A77">
        <w:rPr>
          <w:rFonts w:ascii="Times New Roman" w:hAnsi="Times New Roman" w:cs="Times New Roman"/>
          <w:sz w:val="24"/>
          <w:szCs w:val="24"/>
          <w:lang w:val="mk-MK"/>
        </w:rPr>
        <w:t>по третманот 8 (53,3</w:t>
      </w:r>
      <w:r>
        <w:rPr>
          <w:rFonts w:ascii="Times New Roman" w:hAnsi="Times New Roman" w:cs="Times New Roman"/>
          <w:sz w:val="24"/>
          <w:szCs w:val="24"/>
          <w:lang w:val="mk-MK"/>
        </w:rPr>
        <w:t xml:space="preserve"> </w:t>
      </w:r>
      <w:r w:rsidR="009C4184" w:rsidRPr="00AB0A77">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има</w:t>
      </w:r>
      <w:r>
        <w:rPr>
          <w:rFonts w:ascii="Times New Roman" w:hAnsi="Times New Roman" w:cs="Times New Roman"/>
          <w:sz w:val="24"/>
          <w:szCs w:val="24"/>
          <w:lang w:val="mk-MK"/>
        </w:rPr>
        <w:t>а</w:t>
      </w:r>
      <w:r w:rsidRPr="00AB0A77">
        <w:rPr>
          <w:rFonts w:ascii="Times New Roman" w:hAnsi="Times New Roman" w:cs="Times New Roman"/>
          <w:sz w:val="24"/>
          <w:szCs w:val="24"/>
          <w:lang w:val="mk-MK"/>
        </w:rPr>
        <w:t xml:space="preserve"> </w:t>
      </w:r>
      <w:r w:rsidR="009C4184" w:rsidRPr="00AB0A77">
        <w:rPr>
          <w:rFonts w:ascii="Times New Roman" w:hAnsi="Times New Roman" w:cs="Times New Roman"/>
          <w:sz w:val="24"/>
          <w:szCs w:val="24"/>
          <w:lang w:val="mk-MK"/>
        </w:rPr>
        <w:t>негативен наод, а 7 (46,7</w:t>
      </w:r>
      <w:r>
        <w:rPr>
          <w:rFonts w:ascii="Times New Roman" w:hAnsi="Times New Roman" w:cs="Times New Roman"/>
          <w:sz w:val="24"/>
          <w:szCs w:val="24"/>
          <w:lang w:val="mk-MK"/>
        </w:rPr>
        <w:t xml:space="preserve"> </w:t>
      </w:r>
      <w:r w:rsidR="009C4184" w:rsidRPr="00AB0A77">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има</w:t>
      </w:r>
      <w:r>
        <w:rPr>
          <w:rFonts w:ascii="Times New Roman" w:hAnsi="Times New Roman" w:cs="Times New Roman"/>
          <w:sz w:val="24"/>
          <w:szCs w:val="24"/>
          <w:lang w:val="mk-MK"/>
        </w:rPr>
        <w:t>а</w:t>
      </w:r>
      <w:r w:rsidRPr="00AB0A77">
        <w:rPr>
          <w:rFonts w:ascii="Times New Roman" w:hAnsi="Times New Roman" w:cs="Times New Roman"/>
          <w:sz w:val="24"/>
          <w:szCs w:val="24"/>
          <w:lang w:val="mk-MK"/>
        </w:rPr>
        <w:t xml:space="preserve"> </w:t>
      </w:r>
      <w:r w:rsidR="009C4184" w:rsidRPr="00AB0A77">
        <w:rPr>
          <w:rFonts w:ascii="Times New Roman" w:hAnsi="Times New Roman" w:cs="Times New Roman"/>
          <w:sz w:val="24"/>
          <w:szCs w:val="24"/>
          <w:lang w:val="mk-MK"/>
        </w:rPr>
        <w:t>позитивен наод. Во група 4</w:t>
      </w:r>
      <w:r>
        <w:rPr>
          <w:rFonts w:ascii="Times New Roman" w:hAnsi="Times New Roman" w:cs="Times New Roman"/>
          <w:sz w:val="24"/>
          <w:szCs w:val="24"/>
          <w:lang w:val="mk-MK"/>
        </w:rPr>
        <w:t xml:space="preserve"> – </w:t>
      </w:r>
      <w:r w:rsidR="009C4184" w:rsidRPr="00AB0A77">
        <w:rPr>
          <w:rFonts w:ascii="Times New Roman" w:hAnsi="Times New Roman" w:cs="Times New Roman"/>
          <w:sz w:val="24"/>
          <w:szCs w:val="24"/>
          <w:lang w:val="mk-MK"/>
        </w:rPr>
        <w:t xml:space="preserve">пациенти пушачи подложени на конвенционален пародонтален третман </w:t>
      </w:r>
      <w:r w:rsidR="002D01F0" w:rsidRPr="00AB0A77">
        <w:rPr>
          <w:rFonts w:ascii="Times New Roman" w:hAnsi="Times New Roman" w:cs="Times New Roman"/>
          <w:sz w:val="24"/>
          <w:szCs w:val="24"/>
          <w:lang w:val="mk-MK"/>
        </w:rPr>
        <w:t>дополнет</w:t>
      </w:r>
      <w:r w:rsidR="009C4184" w:rsidRPr="00AB0A77">
        <w:rPr>
          <w:rFonts w:ascii="Times New Roman" w:hAnsi="Times New Roman" w:cs="Times New Roman"/>
          <w:sz w:val="24"/>
          <w:szCs w:val="24"/>
          <w:lang w:val="mk-MK"/>
        </w:rPr>
        <w:t xml:space="preserve"> со ласерска терапија (диоден ласер)</w:t>
      </w:r>
      <w:r>
        <w:rPr>
          <w:rFonts w:ascii="Times New Roman" w:hAnsi="Times New Roman" w:cs="Times New Roman"/>
          <w:sz w:val="24"/>
          <w:szCs w:val="24"/>
          <w:lang w:val="mk-MK"/>
        </w:rPr>
        <w:t>,</w:t>
      </w:r>
      <w:r w:rsidR="009C4184" w:rsidRPr="00AB0A77">
        <w:rPr>
          <w:rFonts w:ascii="Times New Roman" w:hAnsi="Times New Roman" w:cs="Times New Roman"/>
          <w:sz w:val="24"/>
          <w:szCs w:val="24"/>
          <w:lang w:val="mk-MK"/>
        </w:rPr>
        <w:t xml:space="preserve"> од 15 пациенти по третманот 11 (73,3</w:t>
      </w:r>
      <w:r>
        <w:rPr>
          <w:rFonts w:ascii="Times New Roman" w:hAnsi="Times New Roman" w:cs="Times New Roman"/>
          <w:sz w:val="24"/>
          <w:szCs w:val="24"/>
          <w:lang w:val="mk-MK"/>
        </w:rPr>
        <w:t xml:space="preserve"> </w:t>
      </w:r>
      <w:r w:rsidR="009C4184" w:rsidRPr="00AB0A77">
        <w:rPr>
          <w:rFonts w:ascii="Times New Roman" w:hAnsi="Times New Roman" w:cs="Times New Roman"/>
          <w:sz w:val="24"/>
          <w:szCs w:val="24"/>
          <w:lang w:val="mk-MK"/>
        </w:rPr>
        <w:t>%) има</w:t>
      </w:r>
      <w:r>
        <w:rPr>
          <w:rFonts w:ascii="Times New Roman" w:hAnsi="Times New Roman" w:cs="Times New Roman"/>
          <w:sz w:val="24"/>
          <w:szCs w:val="24"/>
          <w:lang w:val="mk-MK"/>
        </w:rPr>
        <w:t>а</w:t>
      </w:r>
      <w:r w:rsidR="009C4184" w:rsidRPr="00AB0A77">
        <w:rPr>
          <w:rFonts w:ascii="Times New Roman" w:hAnsi="Times New Roman" w:cs="Times New Roman"/>
          <w:sz w:val="24"/>
          <w:szCs w:val="24"/>
          <w:lang w:val="mk-MK"/>
        </w:rPr>
        <w:t xml:space="preserve"> негативен наод</w:t>
      </w:r>
      <w:r w:rsidR="007F374E" w:rsidRPr="00AB0A77">
        <w:rPr>
          <w:rFonts w:ascii="Times New Roman" w:hAnsi="Times New Roman" w:cs="Times New Roman"/>
          <w:sz w:val="24"/>
          <w:szCs w:val="24"/>
          <w:lang w:val="mk-MK"/>
        </w:rPr>
        <w:t>, а 4 (26,7</w:t>
      </w:r>
      <w:r>
        <w:rPr>
          <w:rFonts w:ascii="Times New Roman" w:hAnsi="Times New Roman" w:cs="Times New Roman"/>
          <w:sz w:val="24"/>
          <w:szCs w:val="24"/>
          <w:lang w:val="mk-MK"/>
        </w:rPr>
        <w:t xml:space="preserve"> </w:t>
      </w:r>
      <w:r w:rsidR="007F374E" w:rsidRPr="00AB0A77">
        <w:rPr>
          <w:rFonts w:ascii="Times New Roman" w:hAnsi="Times New Roman" w:cs="Times New Roman"/>
          <w:sz w:val="24"/>
          <w:szCs w:val="24"/>
          <w:lang w:val="mk-MK"/>
        </w:rPr>
        <w:t xml:space="preserve">%) </w:t>
      </w:r>
      <w:r w:rsidRPr="00AB0A77">
        <w:rPr>
          <w:rFonts w:ascii="Times New Roman" w:hAnsi="Times New Roman" w:cs="Times New Roman"/>
          <w:sz w:val="24"/>
          <w:szCs w:val="24"/>
          <w:lang w:val="mk-MK"/>
        </w:rPr>
        <w:t>има</w:t>
      </w:r>
      <w:r>
        <w:rPr>
          <w:rFonts w:ascii="Times New Roman" w:hAnsi="Times New Roman" w:cs="Times New Roman"/>
          <w:sz w:val="24"/>
          <w:szCs w:val="24"/>
          <w:lang w:val="mk-MK"/>
        </w:rPr>
        <w:t>а</w:t>
      </w:r>
      <w:r w:rsidRPr="00AB0A77">
        <w:rPr>
          <w:rFonts w:ascii="Times New Roman" w:hAnsi="Times New Roman" w:cs="Times New Roman"/>
          <w:sz w:val="24"/>
          <w:szCs w:val="24"/>
          <w:lang w:val="mk-MK"/>
        </w:rPr>
        <w:t xml:space="preserve"> </w:t>
      </w:r>
      <w:r w:rsidR="007F374E" w:rsidRPr="00AB0A77">
        <w:rPr>
          <w:rFonts w:ascii="Times New Roman" w:hAnsi="Times New Roman" w:cs="Times New Roman"/>
          <w:sz w:val="24"/>
          <w:szCs w:val="24"/>
          <w:lang w:val="mk-MK"/>
        </w:rPr>
        <w:t xml:space="preserve">позитивен наод. Регистрираната процентуална разлика на микробиолошкиот наод по спроведениот </w:t>
      </w:r>
      <w:r w:rsidR="000240B8" w:rsidRPr="00AB0A77">
        <w:rPr>
          <w:rFonts w:ascii="Times New Roman" w:hAnsi="Times New Roman" w:cs="Times New Roman"/>
          <w:sz w:val="24"/>
          <w:szCs w:val="24"/>
          <w:lang w:val="mk-MK"/>
        </w:rPr>
        <w:t xml:space="preserve">комбиниран </w:t>
      </w:r>
      <w:r w:rsidR="007F374E" w:rsidRPr="00AB0A77">
        <w:rPr>
          <w:rFonts w:ascii="Times New Roman" w:hAnsi="Times New Roman" w:cs="Times New Roman"/>
          <w:sz w:val="24"/>
          <w:szCs w:val="24"/>
          <w:lang w:val="mk-MK"/>
        </w:rPr>
        <w:t>третман помеѓу пациентите непушачи и пушачи покажа</w:t>
      </w:r>
      <w:r w:rsidR="00040632" w:rsidRPr="00AB0A77">
        <w:rPr>
          <w:rFonts w:ascii="Times New Roman" w:hAnsi="Times New Roman" w:cs="Times New Roman"/>
          <w:sz w:val="24"/>
          <w:szCs w:val="24"/>
          <w:lang w:val="mk-MK"/>
        </w:rPr>
        <w:t xml:space="preserve"> статистичка</w:t>
      </w:r>
      <w:r w:rsidR="007F374E" w:rsidRPr="00AB0A77">
        <w:rPr>
          <w:rFonts w:ascii="Times New Roman" w:hAnsi="Times New Roman" w:cs="Times New Roman"/>
          <w:sz w:val="24"/>
          <w:szCs w:val="24"/>
          <w:lang w:val="mk-MK"/>
        </w:rPr>
        <w:t xml:space="preserve"> </w:t>
      </w:r>
      <w:r>
        <w:rPr>
          <w:rFonts w:ascii="Times New Roman" w:hAnsi="Times New Roman" w:cs="Times New Roman"/>
          <w:sz w:val="24"/>
          <w:szCs w:val="24"/>
          <w:lang w:val="mk-MK"/>
        </w:rPr>
        <w:t>значителност</w:t>
      </w:r>
      <w:r w:rsidR="00040632" w:rsidRPr="00AB0A77">
        <w:rPr>
          <w:rFonts w:ascii="Times New Roman" w:hAnsi="Times New Roman" w:cs="Times New Roman"/>
          <w:sz w:val="24"/>
          <w:szCs w:val="24"/>
          <w:lang w:val="mk-MK"/>
        </w:rPr>
        <w:t>.</w:t>
      </w:r>
    </w:p>
    <w:p w14:paraId="224BC7F5" w14:textId="05992198" w:rsidR="00A11D18" w:rsidRPr="00AB0A77" w:rsidRDefault="00781E68" w:rsidP="00550D96">
      <w:pPr>
        <w:jc w:val="both"/>
        <w:rPr>
          <w:rFonts w:ascii="Times New Roman" w:hAnsi="Times New Roman" w:cs="Times New Roman"/>
          <w:sz w:val="24"/>
          <w:szCs w:val="24"/>
          <w:lang w:val="mk-MK"/>
        </w:rPr>
      </w:pPr>
      <w:r w:rsidRPr="00AB0A77">
        <w:rPr>
          <w:rFonts w:ascii="Times New Roman" w:hAnsi="Times New Roman" w:cs="Times New Roman"/>
          <w:sz w:val="24"/>
          <w:szCs w:val="24"/>
          <w:lang w:val="mk-MK"/>
        </w:rPr>
        <w:t xml:space="preserve">Ваквите наши резултати (клинички и микробиолошки) упатуваат на фактот дека спроведениот конзервативен пародонтален третман </w:t>
      </w:r>
      <w:r w:rsidR="002D01F0" w:rsidRPr="00AB0A77">
        <w:rPr>
          <w:rFonts w:ascii="Times New Roman" w:hAnsi="Times New Roman" w:cs="Times New Roman"/>
          <w:sz w:val="24"/>
          <w:szCs w:val="24"/>
          <w:lang w:val="mk-MK"/>
        </w:rPr>
        <w:t>дополнет</w:t>
      </w:r>
      <w:r w:rsidRPr="00AB0A77">
        <w:rPr>
          <w:rFonts w:ascii="Times New Roman" w:hAnsi="Times New Roman" w:cs="Times New Roman"/>
          <w:sz w:val="24"/>
          <w:szCs w:val="24"/>
          <w:lang w:val="mk-MK"/>
        </w:rPr>
        <w:t xml:space="preserve"> со ласерска терапија (диоден ласер) доведува до значително подобрување на клиничката слика на пародонталната болест кај пациентите кои консумираат тутун (пушачи)</w:t>
      </w:r>
      <w:r w:rsidR="00A11D18" w:rsidRPr="00AB0A77">
        <w:rPr>
          <w:rFonts w:ascii="Times New Roman" w:hAnsi="Times New Roman" w:cs="Times New Roman"/>
          <w:sz w:val="24"/>
          <w:szCs w:val="24"/>
          <w:lang w:val="mk-MK"/>
        </w:rPr>
        <w:t xml:space="preserve"> и се во согласност со резултатите на повеќе автори кои се занимавале со оваа проблематика (</w:t>
      </w:r>
      <w:r w:rsidR="00CE6FE1" w:rsidRPr="008212B2">
        <w:rPr>
          <w:rFonts w:ascii="Times New Roman" w:hAnsi="Times New Roman" w:cs="Times New Roman"/>
          <w:sz w:val="24"/>
          <w:szCs w:val="24"/>
          <w:lang w:val="mk-MK"/>
        </w:rPr>
        <w:t>9</w:t>
      </w:r>
      <w:r w:rsidR="00993530" w:rsidRPr="008212B2">
        <w:rPr>
          <w:rFonts w:ascii="Times New Roman" w:hAnsi="Times New Roman" w:cs="Times New Roman"/>
          <w:sz w:val="24"/>
          <w:szCs w:val="24"/>
          <w:lang w:val="mk-MK"/>
        </w:rPr>
        <w:t>2</w:t>
      </w:r>
      <w:r w:rsidR="00A11D18" w:rsidRPr="00AB0A77">
        <w:rPr>
          <w:rFonts w:ascii="Times New Roman" w:hAnsi="Times New Roman" w:cs="Times New Roman"/>
          <w:sz w:val="24"/>
          <w:szCs w:val="24"/>
          <w:lang w:val="mk-MK"/>
        </w:rPr>
        <w:t>).</w:t>
      </w:r>
    </w:p>
    <w:p w14:paraId="53FE927F" w14:textId="4EF335F4" w:rsidR="007F0591" w:rsidRPr="00AB0A77" w:rsidRDefault="005F0A7A" w:rsidP="00550D96">
      <w:pPr>
        <w:jc w:val="both"/>
        <w:rPr>
          <w:rFonts w:ascii="Times New Roman" w:hAnsi="Times New Roman" w:cs="Times New Roman"/>
          <w:sz w:val="24"/>
          <w:szCs w:val="24"/>
          <w:lang w:val="mk-MK"/>
        </w:rPr>
      </w:pPr>
      <w:r>
        <w:rPr>
          <w:rFonts w:ascii="Times New Roman" w:hAnsi="Times New Roman" w:cs="Times New Roman"/>
          <w:sz w:val="24"/>
          <w:szCs w:val="24"/>
          <w:lang w:val="mk-MK"/>
        </w:rPr>
        <w:t>Цени</w:t>
      </w:r>
      <w:r w:rsidRPr="00AB0A77">
        <w:rPr>
          <w:rFonts w:ascii="Times New Roman" w:hAnsi="Times New Roman" w:cs="Times New Roman"/>
          <w:sz w:val="24"/>
          <w:szCs w:val="24"/>
          <w:lang w:val="mk-MK"/>
        </w:rPr>
        <w:t xml:space="preserve">ме </w:t>
      </w:r>
      <w:r w:rsidR="00781E68" w:rsidRPr="00AB0A77">
        <w:rPr>
          <w:rFonts w:ascii="Times New Roman" w:hAnsi="Times New Roman" w:cs="Times New Roman"/>
          <w:sz w:val="24"/>
          <w:szCs w:val="24"/>
          <w:lang w:val="mk-MK"/>
        </w:rPr>
        <w:t>дека ова се должи</w:t>
      </w:r>
      <w:r>
        <w:rPr>
          <w:rFonts w:ascii="Times New Roman" w:hAnsi="Times New Roman" w:cs="Times New Roman"/>
          <w:sz w:val="24"/>
          <w:szCs w:val="24"/>
          <w:lang w:val="mk-MK"/>
        </w:rPr>
        <w:t>,</w:t>
      </w:r>
      <w:r w:rsidR="00781E68" w:rsidRPr="00AB0A77">
        <w:rPr>
          <w:rFonts w:ascii="Times New Roman" w:hAnsi="Times New Roman" w:cs="Times New Roman"/>
          <w:sz w:val="24"/>
          <w:szCs w:val="24"/>
          <w:lang w:val="mk-MK"/>
        </w:rPr>
        <w:t xml:space="preserve"> пред с</w:t>
      </w:r>
      <w:r>
        <w:rPr>
          <w:rFonts w:ascii="Times New Roman" w:hAnsi="Times New Roman" w:cs="Times New Roman"/>
          <w:sz w:val="24"/>
          <w:szCs w:val="24"/>
          <w:lang w:val="mk-MK"/>
        </w:rPr>
        <w:t>è,</w:t>
      </w:r>
      <w:r w:rsidR="00781E68" w:rsidRPr="00AB0A77">
        <w:rPr>
          <w:rFonts w:ascii="Times New Roman" w:hAnsi="Times New Roman" w:cs="Times New Roman"/>
          <w:sz w:val="24"/>
          <w:szCs w:val="24"/>
          <w:lang w:val="mk-MK"/>
        </w:rPr>
        <w:t xml:space="preserve"> на редукцијата на квантумот на пародонтогените микроорганизми</w:t>
      </w:r>
      <w:r w:rsidR="009E11E1" w:rsidRPr="00AB0A77">
        <w:rPr>
          <w:rFonts w:ascii="Times New Roman" w:hAnsi="Times New Roman" w:cs="Times New Roman"/>
          <w:sz w:val="24"/>
          <w:szCs w:val="24"/>
          <w:lang w:val="mk-MK"/>
        </w:rPr>
        <w:t xml:space="preserve"> кои продуцираат ензими и токсини </w:t>
      </w:r>
      <w:r w:rsidR="00781E68" w:rsidRPr="00AB0A77">
        <w:rPr>
          <w:rFonts w:ascii="Times New Roman" w:hAnsi="Times New Roman" w:cs="Times New Roman"/>
          <w:sz w:val="24"/>
          <w:szCs w:val="24"/>
          <w:lang w:val="mk-MK"/>
        </w:rPr>
        <w:t xml:space="preserve">и се најодговорни за </w:t>
      </w:r>
      <w:r w:rsidR="009E11E1" w:rsidRPr="00AB0A77">
        <w:rPr>
          <w:rFonts w:ascii="Times New Roman" w:hAnsi="Times New Roman" w:cs="Times New Roman"/>
          <w:sz w:val="24"/>
          <w:szCs w:val="24"/>
          <w:lang w:val="mk-MK"/>
        </w:rPr>
        <w:t xml:space="preserve">воспалителните промени на гингивата и деструктивните процеси на пародонтот. </w:t>
      </w:r>
      <w:r w:rsidR="00FC0470" w:rsidRPr="00AB0A77">
        <w:rPr>
          <w:rFonts w:ascii="Times New Roman" w:hAnsi="Times New Roman" w:cs="Times New Roman"/>
          <w:sz w:val="24"/>
          <w:szCs w:val="24"/>
          <w:lang w:val="mk-MK"/>
        </w:rPr>
        <w:t>Ласерск</w:t>
      </w:r>
      <w:r w:rsidR="00CB4B8E" w:rsidRPr="00AB0A77">
        <w:rPr>
          <w:rFonts w:ascii="Times New Roman" w:hAnsi="Times New Roman" w:cs="Times New Roman"/>
          <w:sz w:val="24"/>
          <w:szCs w:val="24"/>
          <w:lang w:val="mk-MK"/>
        </w:rPr>
        <w:t>иот</w:t>
      </w:r>
      <w:r w:rsidR="00FC0470" w:rsidRPr="00AB0A77">
        <w:rPr>
          <w:rFonts w:ascii="Times New Roman" w:hAnsi="Times New Roman" w:cs="Times New Roman"/>
          <w:sz w:val="24"/>
          <w:szCs w:val="24"/>
          <w:lang w:val="mk-MK"/>
        </w:rPr>
        <w:t xml:space="preserve"> </w:t>
      </w:r>
      <w:r w:rsidR="00CB4B8E" w:rsidRPr="00AB0A77">
        <w:rPr>
          <w:rFonts w:ascii="Times New Roman" w:hAnsi="Times New Roman" w:cs="Times New Roman"/>
          <w:sz w:val="24"/>
          <w:szCs w:val="24"/>
          <w:lang w:val="mk-MK"/>
        </w:rPr>
        <w:t>зрак</w:t>
      </w:r>
      <w:r w:rsidR="00FC0470" w:rsidRPr="00AB0A77">
        <w:rPr>
          <w:rFonts w:ascii="Times New Roman" w:hAnsi="Times New Roman" w:cs="Times New Roman"/>
          <w:sz w:val="24"/>
          <w:szCs w:val="24"/>
          <w:lang w:val="mk-MK"/>
        </w:rPr>
        <w:t xml:space="preserve"> има моќ да</w:t>
      </w:r>
      <w:r w:rsidR="008837FC" w:rsidRPr="00AB0A77">
        <w:rPr>
          <w:rFonts w:ascii="Times New Roman" w:hAnsi="Times New Roman" w:cs="Times New Roman"/>
          <w:sz w:val="24"/>
          <w:szCs w:val="24"/>
          <w:lang w:val="mk-MK"/>
        </w:rPr>
        <w:t xml:space="preserve"> се фокусира и</w:t>
      </w:r>
      <w:r w:rsidR="00FC0470" w:rsidRPr="00AB0A77">
        <w:rPr>
          <w:rFonts w:ascii="Times New Roman" w:hAnsi="Times New Roman" w:cs="Times New Roman"/>
          <w:sz w:val="24"/>
          <w:szCs w:val="24"/>
          <w:lang w:val="mk-MK"/>
        </w:rPr>
        <w:t xml:space="preserve"> </w:t>
      </w:r>
      <w:r>
        <w:rPr>
          <w:rFonts w:ascii="Times New Roman" w:hAnsi="Times New Roman" w:cs="Times New Roman"/>
          <w:sz w:val="24"/>
          <w:szCs w:val="24"/>
          <w:lang w:val="mk-MK"/>
        </w:rPr>
        <w:t>расејува</w:t>
      </w:r>
      <w:r w:rsidRPr="00AB0A77">
        <w:rPr>
          <w:rFonts w:ascii="Times New Roman" w:hAnsi="Times New Roman" w:cs="Times New Roman"/>
          <w:sz w:val="24"/>
          <w:szCs w:val="24"/>
          <w:lang w:val="mk-MK"/>
        </w:rPr>
        <w:t xml:space="preserve"> длабоко </w:t>
      </w:r>
      <w:r w:rsidR="00FC0470" w:rsidRPr="00AB0A77">
        <w:rPr>
          <w:rFonts w:ascii="Times New Roman" w:hAnsi="Times New Roman" w:cs="Times New Roman"/>
          <w:sz w:val="24"/>
          <w:szCs w:val="24"/>
          <w:lang w:val="mk-MK"/>
        </w:rPr>
        <w:t xml:space="preserve">во ткивата </w:t>
      </w:r>
      <w:r w:rsidR="00CB4B8E" w:rsidRPr="00AB0A77">
        <w:rPr>
          <w:rFonts w:ascii="Times New Roman" w:hAnsi="Times New Roman" w:cs="Times New Roman"/>
          <w:sz w:val="24"/>
          <w:szCs w:val="24"/>
          <w:lang w:val="mk-MK"/>
        </w:rPr>
        <w:t xml:space="preserve">зафатени од инфламаторни и деструктивни процеси и </w:t>
      </w:r>
      <w:r>
        <w:rPr>
          <w:rFonts w:ascii="Times New Roman" w:hAnsi="Times New Roman" w:cs="Times New Roman"/>
          <w:sz w:val="24"/>
          <w:szCs w:val="24"/>
          <w:lang w:val="mk-MK"/>
        </w:rPr>
        <w:t>со</w:t>
      </w:r>
      <w:r w:rsidRPr="00AB0A77">
        <w:rPr>
          <w:rFonts w:ascii="Times New Roman" w:hAnsi="Times New Roman" w:cs="Times New Roman"/>
          <w:sz w:val="24"/>
          <w:szCs w:val="24"/>
          <w:lang w:val="mk-MK"/>
        </w:rPr>
        <w:t xml:space="preserve"> </w:t>
      </w:r>
      <w:r w:rsidR="00CB4B8E" w:rsidRPr="00AB0A77">
        <w:rPr>
          <w:rFonts w:ascii="Times New Roman" w:hAnsi="Times New Roman" w:cs="Times New Roman"/>
          <w:sz w:val="24"/>
          <w:szCs w:val="24"/>
          <w:lang w:val="mk-MK"/>
        </w:rPr>
        <w:t>својот бактерициден</w:t>
      </w:r>
      <w:r w:rsidR="008837FC" w:rsidRPr="00AB0A77">
        <w:rPr>
          <w:rFonts w:ascii="Times New Roman" w:hAnsi="Times New Roman" w:cs="Times New Roman"/>
          <w:sz w:val="24"/>
          <w:szCs w:val="24"/>
          <w:lang w:val="mk-MK"/>
        </w:rPr>
        <w:t>,</w:t>
      </w:r>
      <w:r w:rsidR="00CB4B8E" w:rsidRPr="00AB0A77">
        <w:rPr>
          <w:rFonts w:ascii="Times New Roman" w:hAnsi="Times New Roman" w:cs="Times New Roman"/>
          <w:sz w:val="24"/>
          <w:szCs w:val="24"/>
          <w:lang w:val="mk-MK"/>
        </w:rPr>
        <w:t xml:space="preserve"> </w:t>
      </w:r>
      <w:r w:rsidR="00033095" w:rsidRPr="00AB0A77">
        <w:rPr>
          <w:rFonts w:ascii="Times New Roman" w:hAnsi="Times New Roman" w:cs="Times New Roman"/>
          <w:sz w:val="24"/>
          <w:szCs w:val="24"/>
          <w:lang w:val="mk-MK"/>
        </w:rPr>
        <w:t xml:space="preserve">антиедематозен, </w:t>
      </w:r>
      <w:r w:rsidR="00CB4B8E" w:rsidRPr="00AB0A77">
        <w:rPr>
          <w:rFonts w:ascii="Times New Roman" w:hAnsi="Times New Roman" w:cs="Times New Roman"/>
          <w:sz w:val="24"/>
          <w:szCs w:val="24"/>
          <w:lang w:val="mk-MK"/>
        </w:rPr>
        <w:t>биостимулирачки</w:t>
      </w:r>
      <w:r w:rsidR="008837FC" w:rsidRPr="00AB0A77">
        <w:rPr>
          <w:rFonts w:ascii="Times New Roman" w:hAnsi="Times New Roman" w:cs="Times New Roman"/>
          <w:sz w:val="24"/>
          <w:szCs w:val="24"/>
          <w:lang w:val="mk-MK"/>
        </w:rPr>
        <w:t xml:space="preserve"> и биомодуларен</w:t>
      </w:r>
      <w:r w:rsidR="00CB4B8E" w:rsidRPr="00AB0A77">
        <w:rPr>
          <w:rFonts w:ascii="Times New Roman" w:hAnsi="Times New Roman" w:cs="Times New Roman"/>
          <w:sz w:val="24"/>
          <w:szCs w:val="24"/>
          <w:lang w:val="mk-MK"/>
        </w:rPr>
        <w:t xml:space="preserve"> ефект </w:t>
      </w:r>
      <w:r>
        <w:rPr>
          <w:rFonts w:ascii="Times New Roman" w:hAnsi="Times New Roman" w:cs="Times New Roman"/>
          <w:sz w:val="24"/>
          <w:szCs w:val="24"/>
          <w:lang w:val="mk-MK"/>
        </w:rPr>
        <w:t>ги</w:t>
      </w:r>
      <w:r w:rsidRPr="00AB0A77">
        <w:rPr>
          <w:rFonts w:ascii="Times New Roman" w:hAnsi="Times New Roman" w:cs="Times New Roman"/>
          <w:sz w:val="24"/>
          <w:szCs w:val="24"/>
          <w:lang w:val="mk-MK"/>
        </w:rPr>
        <w:t xml:space="preserve"> </w:t>
      </w:r>
      <w:r w:rsidR="001841C5" w:rsidRPr="00AB0A77">
        <w:rPr>
          <w:rFonts w:ascii="Times New Roman" w:hAnsi="Times New Roman" w:cs="Times New Roman"/>
          <w:sz w:val="24"/>
          <w:szCs w:val="24"/>
          <w:lang w:val="mk-MK"/>
        </w:rPr>
        <w:t>подобрува ткивната инфламација, регенерација</w:t>
      </w:r>
      <w:r>
        <w:rPr>
          <w:rFonts w:ascii="Times New Roman" w:hAnsi="Times New Roman" w:cs="Times New Roman"/>
          <w:sz w:val="24"/>
          <w:szCs w:val="24"/>
          <w:lang w:val="mk-MK"/>
        </w:rPr>
        <w:t>та</w:t>
      </w:r>
      <w:r w:rsidR="001841C5" w:rsidRPr="00AB0A77">
        <w:rPr>
          <w:rFonts w:ascii="Times New Roman" w:hAnsi="Times New Roman" w:cs="Times New Roman"/>
          <w:sz w:val="24"/>
          <w:szCs w:val="24"/>
          <w:lang w:val="mk-MK"/>
        </w:rPr>
        <w:t xml:space="preserve"> и пролиферација</w:t>
      </w:r>
      <w:r>
        <w:rPr>
          <w:rFonts w:ascii="Times New Roman" w:hAnsi="Times New Roman" w:cs="Times New Roman"/>
          <w:sz w:val="24"/>
          <w:szCs w:val="24"/>
          <w:lang w:val="mk-MK"/>
        </w:rPr>
        <w:t>та</w:t>
      </w:r>
      <w:r w:rsidR="001841C5" w:rsidRPr="00AB0A77">
        <w:rPr>
          <w:rFonts w:ascii="Times New Roman" w:hAnsi="Times New Roman" w:cs="Times New Roman"/>
          <w:sz w:val="24"/>
          <w:szCs w:val="24"/>
          <w:lang w:val="mk-MK"/>
        </w:rPr>
        <w:t xml:space="preserve"> на</w:t>
      </w:r>
      <w:r w:rsidR="008837FC" w:rsidRPr="00AB0A77">
        <w:rPr>
          <w:rFonts w:ascii="Times New Roman" w:hAnsi="Times New Roman" w:cs="Times New Roman"/>
          <w:sz w:val="24"/>
          <w:szCs w:val="24"/>
          <w:lang w:val="mk-MK"/>
        </w:rPr>
        <w:t xml:space="preserve"> пародонтот.</w:t>
      </w:r>
      <w:r w:rsidR="00033095" w:rsidRPr="00AB0A77">
        <w:rPr>
          <w:rFonts w:ascii="Times New Roman" w:hAnsi="Times New Roman" w:cs="Times New Roman"/>
          <w:sz w:val="24"/>
          <w:szCs w:val="24"/>
          <w:lang w:val="mk-MK"/>
        </w:rPr>
        <w:t xml:space="preserve"> Примената на диодниот ласер во третманот на пародонталната болест кај пациентите пушачи може да ја замени употребата на системската антимикробна терапија</w:t>
      </w:r>
      <w:r w:rsidR="00570CDA" w:rsidRPr="00AB0A77">
        <w:rPr>
          <w:rFonts w:ascii="Times New Roman" w:hAnsi="Times New Roman" w:cs="Times New Roman"/>
          <w:sz w:val="24"/>
          <w:szCs w:val="24"/>
          <w:lang w:val="mk-MK"/>
        </w:rPr>
        <w:t xml:space="preserve"> која има потенцијални несакани ефекти. Несаканите ефекти  </w:t>
      </w:r>
      <w:r w:rsidR="00033095" w:rsidRPr="00AB0A77">
        <w:rPr>
          <w:rFonts w:ascii="Times New Roman" w:hAnsi="Times New Roman" w:cs="Times New Roman"/>
          <w:sz w:val="24"/>
          <w:szCs w:val="24"/>
          <w:lang w:val="mk-MK"/>
        </w:rPr>
        <w:t>за ко</w:t>
      </w:r>
      <w:r w:rsidR="00570CDA" w:rsidRPr="00AB0A77">
        <w:rPr>
          <w:rFonts w:ascii="Times New Roman" w:hAnsi="Times New Roman" w:cs="Times New Roman"/>
          <w:sz w:val="24"/>
          <w:szCs w:val="24"/>
          <w:lang w:val="mk-MK"/>
        </w:rPr>
        <w:t>и</w:t>
      </w:r>
      <w:r w:rsidR="00033095" w:rsidRPr="00AB0A77">
        <w:rPr>
          <w:rFonts w:ascii="Times New Roman" w:hAnsi="Times New Roman" w:cs="Times New Roman"/>
          <w:sz w:val="24"/>
          <w:szCs w:val="24"/>
          <w:lang w:val="mk-MK"/>
        </w:rPr>
        <w:t xml:space="preserve"> </w:t>
      </w:r>
      <w:r w:rsidR="002D01F0" w:rsidRPr="00AB0A77">
        <w:rPr>
          <w:rFonts w:ascii="Times New Roman" w:hAnsi="Times New Roman" w:cs="Times New Roman"/>
          <w:sz w:val="24"/>
          <w:szCs w:val="24"/>
          <w:lang w:val="mk-MK"/>
        </w:rPr>
        <w:t>укажуваат</w:t>
      </w:r>
      <w:r w:rsidR="00570CDA" w:rsidRPr="00AB0A77">
        <w:rPr>
          <w:rFonts w:ascii="Times New Roman" w:hAnsi="Times New Roman" w:cs="Times New Roman"/>
          <w:sz w:val="24"/>
          <w:szCs w:val="24"/>
          <w:lang w:val="mk-MK"/>
        </w:rPr>
        <w:t xml:space="preserve"> голем број студии се тешкотии во </w:t>
      </w:r>
      <w:r w:rsidR="002D01F0" w:rsidRPr="00AB0A77">
        <w:rPr>
          <w:rFonts w:ascii="Times New Roman" w:hAnsi="Times New Roman" w:cs="Times New Roman"/>
          <w:sz w:val="24"/>
          <w:szCs w:val="24"/>
          <w:lang w:val="mk-MK"/>
        </w:rPr>
        <w:t>одржувањето</w:t>
      </w:r>
      <w:r w:rsidR="00570CDA" w:rsidRPr="00AB0A77">
        <w:rPr>
          <w:rFonts w:ascii="Times New Roman" w:hAnsi="Times New Roman" w:cs="Times New Roman"/>
          <w:sz w:val="24"/>
          <w:szCs w:val="24"/>
          <w:lang w:val="mk-MK"/>
        </w:rPr>
        <w:t xml:space="preserve"> стабилни терапев</w:t>
      </w:r>
      <w:r w:rsidR="002D01F0" w:rsidRPr="00AB0A77">
        <w:rPr>
          <w:rFonts w:ascii="Times New Roman" w:hAnsi="Times New Roman" w:cs="Times New Roman"/>
          <w:sz w:val="24"/>
          <w:szCs w:val="24"/>
          <w:lang w:val="mk-MK"/>
        </w:rPr>
        <w:t>т</w:t>
      </w:r>
      <w:r w:rsidR="00570CDA" w:rsidRPr="00AB0A77">
        <w:rPr>
          <w:rFonts w:ascii="Times New Roman" w:hAnsi="Times New Roman" w:cs="Times New Roman"/>
          <w:sz w:val="24"/>
          <w:szCs w:val="24"/>
          <w:lang w:val="mk-MK"/>
        </w:rPr>
        <w:t xml:space="preserve">ски концентрации, појава на резистентност, алергични реакции и слично </w:t>
      </w:r>
      <w:r w:rsidR="00033095" w:rsidRPr="00AB0A77">
        <w:rPr>
          <w:rFonts w:ascii="Times New Roman" w:hAnsi="Times New Roman" w:cs="Times New Roman"/>
          <w:sz w:val="24"/>
          <w:szCs w:val="24"/>
          <w:lang w:val="mk-MK"/>
        </w:rPr>
        <w:t>(</w:t>
      </w:r>
      <w:r w:rsidR="00CE6FE1" w:rsidRPr="008212B2">
        <w:rPr>
          <w:rFonts w:ascii="Times New Roman" w:hAnsi="Times New Roman" w:cs="Times New Roman"/>
          <w:sz w:val="24"/>
          <w:szCs w:val="24"/>
          <w:lang w:val="mk-MK"/>
        </w:rPr>
        <w:t>9</w:t>
      </w:r>
      <w:r w:rsidR="00993530" w:rsidRPr="008212B2">
        <w:rPr>
          <w:rFonts w:ascii="Times New Roman" w:hAnsi="Times New Roman" w:cs="Times New Roman"/>
          <w:sz w:val="24"/>
          <w:szCs w:val="24"/>
          <w:lang w:val="mk-MK"/>
        </w:rPr>
        <w:t>3,</w:t>
      </w:r>
      <w:r>
        <w:rPr>
          <w:rFonts w:ascii="Times New Roman" w:hAnsi="Times New Roman" w:cs="Times New Roman"/>
          <w:sz w:val="24"/>
          <w:szCs w:val="24"/>
          <w:lang w:val="mk-MK"/>
        </w:rPr>
        <w:t xml:space="preserve"> </w:t>
      </w:r>
      <w:r w:rsidR="00993530" w:rsidRPr="008212B2">
        <w:rPr>
          <w:rFonts w:ascii="Times New Roman" w:hAnsi="Times New Roman" w:cs="Times New Roman"/>
          <w:sz w:val="24"/>
          <w:szCs w:val="24"/>
          <w:lang w:val="mk-MK"/>
        </w:rPr>
        <w:t>94</w:t>
      </w:r>
      <w:r w:rsidR="00033095" w:rsidRPr="00AB0A77">
        <w:rPr>
          <w:rFonts w:ascii="Times New Roman" w:hAnsi="Times New Roman" w:cs="Times New Roman"/>
          <w:sz w:val="24"/>
          <w:szCs w:val="24"/>
          <w:lang w:val="mk-MK"/>
        </w:rPr>
        <w:t>).</w:t>
      </w:r>
      <w:r w:rsidR="00A11D18" w:rsidRPr="00AB0A77">
        <w:rPr>
          <w:rFonts w:ascii="Times New Roman" w:hAnsi="Times New Roman" w:cs="Times New Roman"/>
          <w:sz w:val="24"/>
          <w:szCs w:val="24"/>
          <w:lang w:val="mk-MK"/>
        </w:rPr>
        <w:t xml:space="preserve"> </w:t>
      </w:r>
      <w:r w:rsidR="00E83A43" w:rsidRPr="00AB0A77">
        <w:rPr>
          <w:rFonts w:ascii="Times New Roman" w:hAnsi="Times New Roman" w:cs="Times New Roman"/>
          <w:sz w:val="24"/>
          <w:szCs w:val="24"/>
          <w:lang w:val="mk-MK"/>
        </w:rPr>
        <w:t xml:space="preserve"> </w:t>
      </w:r>
    </w:p>
    <w:p w14:paraId="7DCFB4BB" w14:textId="38D0E846" w:rsidR="009502B1" w:rsidRPr="00AB0A77" w:rsidRDefault="007F0591" w:rsidP="00550D96">
      <w:pPr>
        <w:jc w:val="both"/>
        <w:rPr>
          <w:rFonts w:ascii="Times New Roman" w:hAnsi="Times New Roman" w:cs="Times New Roman"/>
          <w:sz w:val="24"/>
          <w:szCs w:val="24"/>
          <w:lang w:val="mk-MK"/>
        </w:rPr>
      </w:pPr>
      <w:r w:rsidRPr="00AB0A77">
        <w:rPr>
          <w:rFonts w:ascii="Times New Roman" w:hAnsi="Times New Roman" w:cs="Times New Roman"/>
          <w:sz w:val="24"/>
          <w:szCs w:val="24"/>
          <w:lang w:val="mk-MK"/>
        </w:rPr>
        <w:t>Клиничките и микробиолошките резултати кои ги добивме</w:t>
      </w:r>
      <w:r w:rsidR="005F0A7A">
        <w:rPr>
          <w:rFonts w:ascii="Times New Roman" w:hAnsi="Times New Roman" w:cs="Times New Roman"/>
          <w:sz w:val="24"/>
          <w:szCs w:val="24"/>
          <w:lang w:val="mk-MK"/>
        </w:rPr>
        <w:t>,</w:t>
      </w:r>
      <w:r w:rsidR="00D94C05" w:rsidRPr="00AB0A77">
        <w:rPr>
          <w:rFonts w:ascii="Times New Roman" w:hAnsi="Times New Roman" w:cs="Times New Roman"/>
          <w:sz w:val="24"/>
          <w:szCs w:val="24"/>
          <w:lang w:val="mk-MK"/>
        </w:rPr>
        <w:t xml:space="preserve"> како и </w:t>
      </w:r>
      <w:r w:rsidR="002D01F0" w:rsidRPr="00AB0A77">
        <w:rPr>
          <w:rFonts w:ascii="Times New Roman" w:hAnsi="Times New Roman" w:cs="Times New Roman"/>
          <w:sz w:val="24"/>
          <w:szCs w:val="24"/>
          <w:lang w:val="mk-MK"/>
        </w:rPr>
        <w:t>податоци</w:t>
      </w:r>
      <w:r w:rsidR="00D94C05" w:rsidRPr="00AB0A77">
        <w:rPr>
          <w:rFonts w:ascii="Times New Roman" w:hAnsi="Times New Roman" w:cs="Times New Roman"/>
          <w:sz w:val="24"/>
          <w:szCs w:val="24"/>
          <w:lang w:val="mk-MK"/>
        </w:rPr>
        <w:t xml:space="preserve"> кои ни беа на располагање</w:t>
      </w:r>
      <w:r w:rsidRPr="00AB0A77">
        <w:rPr>
          <w:rFonts w:ascii="Times New Roman" w:hAnsi="Times New Roman" w:cs="Times New Roman"/>
          <w:sz w:val="24"/>
          <w:szCs w:val="24"/>
          <w:lang w:val="mk-MK"/>
        </w:rPr>
        <w:t xml:space="preserve"> </w:t>
      </w:r>
      <w:r w:rsidR="005F0A7A">
        <w:rPr>
          <w:rFonts w:ascii="Times New Roman" w:hAnsi="Times New Roman" w:cs="Times New Roman"/>
          <w:sz w:val="24"/>
          <w:szCs w:val="24"/>
          <w:lang w:val="mk-MK"/>
        </w:rPr>
        <w:t xml:space="preserve">од литературата, </w:t>
      </w:r>
      <w:r w:rsidRPr="00AB0A77">
        <w:rPr>
          <w:rFonts w:ascii="Times New Roman" w:hAnsi="Times New Roman" w:cs="Times New Roman"/>
          <w:sz w:val="24"/>
          <w:szCs w:val="24"/>
          <w:lang w:val="mk-MK"/>
        </w:rPr>
        <w:t xml:space="preserve">ни даваат за право да </w:t>
      </w:r>
      <w:r w:rsidR="00D94C05" w:rsidRPr="00AB0A77">
        <w:rPr>
          <w:rFonts w:ascii="Times New Roman" w:hAnsi="Times New Roman" w:cs="Times New Roman"/>
          <w:sz w:val="24"/>
          <w:szCs w:val="24"/>
          <w:lang w:val="mk-MK"/>
        </w:rPr>
        <w:t>заклучиме</w:t>
      </w:r>
      <w:r w:rsidRPr="00AB0A77">
        <w:rPr>
          <w:rFonts w:ascii="Times New Roman" w:hAnsi="Times New Roman" w:cs="Times New Roman"/>
          <w:sz w:val="24"/>
          <w:szCs w:val="24"/>
          <w:lang w:val="mk-MK"/>
        </w:rPr>
        <w:t xml:space="preserve"> дека примената на </w:t>
      </w:r>
      <w:r w:rsidR="002D01F0" w:rsidRPr="00AB0A77">
        <w:rPr>
          <w:rFonts w:ascii="Times New Roman" w:hAnsi="Times New Roman" w:cs="Times New Roman"/>
          <w:sz w:val="24"/>
          <w:szCs w:val="24"/>
          <w:lang w:val="mk-MK"/>
        </w:rPr>
        <w:t>комбинираниот</w:t>
      </w:r>
      <w:r w:rsidRPr="00AB0A77">
        <w:rPr>
          <w:rFonts w:ascii="Times New Roman" w:hAnsi="Times New Roman" w:cs="Times New Roman"/>
          <w:sz w:val="24"/>
          <w:szCs w:val="24"/>
          <w:lang w:val="mk-MK"/>
        </w:rPr>
        <w:t xml:space="preserve"> пародонтален терапев</w:t>
      </w:r>
      <w:r w:rsidR="002D01F0" w:rsidRPr="00AB0A77">
        <w:rPr>
          <w:rFonts w:ascii="Times New Roman" w:hAnsi="Times New Roman" w:cs="Times New Roman"/>
          <w:sz w:val="24"/>
          <w:szCs w:val="24"/>
          <w:lang w:val="mk-MK"/>
        </w:rPr>
        <w:t>т</w:t>
      </w:r>
      <w:r w:rsidRPr="00AB0A77">
        <w:rPr>
          <w:rFonts w:ascii="Times New Roman" w:hAnsi="Times New Roman" w:cs="Times New Roman"/>
          <w:sz w:val="24"/>
          <w:szCs w:val="24"/>
          <w:lang w:val="mk-MK"/>
        </w:rPr>
        <w:t>ски модалитет кај пациентите со ризик</w:t>
      </w:r>
      <w:r w:rsidR="005F0A7A">
        <w:rPr>
          <w:rFonts w:ascii="Times New Roman" w:hAnsi="Times New Roman" w:cs="Times New Roman"/>
          <w:sz w:val="24"/>
          <w:szCs w:val="24"/>
          <w:lang w:val="mk-MK"/>
        </w:rPr>
        <w:t>,</w:t>
      </w:r>
      <w:r w:rsidRPr="00AB0A77">
        <w:rPr>
          <w:rFonts w:ascii="Times New Roman" w:hAnsi="Times New Roman" w:cs="Times New Roman"/>
          <w:sz w:val="24"/>
          <w:szCs w:val="24"/>
          <w:lang w:val="mk-MK"/>
        </w:rPr>
        <w:t xml:space="preserve"> како што се пушачите</w:t>
      </w:r>
      <w:r w:rsidR="00F51DB1" w:rsidRPr="00AB0A77">
        <w:rPr>
          <w:rFonts w:ascii="Times New Roman" w:hAnsi="Times New Roman" w:cs="Times New Roman"/>
          <w:sz w:val="24"/>
          <w:szCs w:val="24"/>
          <w:lang w:val="mk-MK"/>
        </w:rPr>
        <w:t>,</w:t>
      </w:r>
      <w:r w:rsidRPr="00AB0A77">
        <w:rPr>
          <w:rFonts w:ascii="Times New Roman" w:hAnsi="Times New Roman" w:cs="Times New Roman"/>
          <w:sz w:val="24"/>
          <w:szCs w:val="24"/>
          <w:lang w:val="mk-MK"/>
        </w:rPr>
        <w:t xml:space="preserve"> </w:t>
      </w:r>
      <w:r w:rsidR="00F51DB1" w:rsidRPr="00AB0A77">
        <w:rPr>
          <w:rFonts w:ascii="Times New Roman" w:hAnsi="Times New Roman" w:cs="Times New Roman"/>
          <w:sz w:val="24"/>
          <w:szCs w:val="24"/>
          <w:lang w:val="mk-MK"/>
        </w:rPr>
        <w:t>поседува голем потенцијал кога е во прашање антимикробната контрола и с</w:t>
      </w:r>
      <w:r w:rsidR="005F0A7A">
        <w:rPr>
          <w:rFonts w:ascii="Times New Roman" w:hAnsi="Times New Roman" w:cs="Times New Roman"/>
          <w:sz w:val="24"/>
          <w:szCs w:val="24"/>
          <w:lang w:val="mk-MK"/>
        </w:rPr>
        <w:t>è</w:t>
      </w:r>
      <w:r w:rsidR="00F51DB1" w:rsidRPr="00AB0A77">
        <w:rPr>
          <w:rFonts w:ascii="Times New Roman" w:hAnsi="Times New Roman" w:cs="Times New Roman"/>
          <w:sz w:val="24"/>
          <w:szCs w:val="24"/>
          <w:lang w:val="mk-MK"/>
        </w:rPr>
        <w:t xml:space="preserve"> повеќе се наметнува како нужен императив кога е во прашање нејзината примена во стоматолошките ординации како дел од секојдневната стоматолошка пракса.</w:t>
      </w:r>
    </w:p>
    <w:p w14:paraId="6AA49A70" w14:textId="77777777" w:rsidR="004078CC" w:rsidRPr="00AB0A77" w:rsidRDefault="004078CC" w:rsidP="00550D96">
      <w:pPr>
        <w:jc w:val="both"/>
        <w:rPr>
          <w:rFonts w:ascii="Times New Roman" w:hAnsi="Times New Roman" w:cs="Times New Roman"/>
          <w:sz w:val="24"/>
          <w:szCs w:val="24"/>
          <w:lang w:val="mk-MK"/>
        </w:rPr>
      </w:pPr>
    </w:p>
    <w:p w14:paraId="42BA1951" w14:textId="5CA33FB4" w:rsidR="007F0A31" w:rsidRPr="00AB0A77" w:rsidRDefault="00F51DB1" w:rsidP="00550D96">
      <w:pPr>
        <w:jc w:val="both"/>
        <w:rPr>
          <w:rFonts w:ascii="Times New Roman" w:hAnsi="Times New Roman" w:cs="Times New Roman"/>
          <w:sz w:val="24"/>
          <w:szCs w:val="24"/>
          <w:lang w:val="mk-MK"/>
        </w:rPr>
      </w:pPr>
      <w:r w:rsidRPr="00AB0A77">
        <w:rPr>
          <w:rFonts w:ascii="Times New Roman" w:hAnsi="Times New Roman" w:cs="Times New Roman"/>
          <w:sz w:val="24"/>
          <w:szCs w:val="24"/>
          <w:lang w:val="mk-MK"/>
        </w:rPr>
        <w:t xml:space="preserve">   </w:t>
      </w:r>
      <w:r w:rsidR="007F0591" w:rsidRPr="00AB0A77">
        <w:rPr>
          <w:rFonts w:ascii="Times New Roman" w:hAnsi="Times New Roman" w:cs="Times New Roman"/>
          <w:sz w:val="24"/>
          <w:szCs w:val="24"/>
          <w:lang w:val="mk-MK"/>
        </w:rPr>
        <w:t xml:space="preserve"> </w:t>
      </w:r>
      <w:r w:rsidR="001841C5" w:rsidRPr="00AB0A77">
        <w:rPr>
          <w:rFonts w:ascii="Times New Roman" w:hAnsi="Times New Roman" w:cs="Times New Roman"/>
          <w:sz w:val="24"/>
          <w:szCs w:val="24"/>
          <w:lang w:val="mk-MK"/>
        </w:rPr>
        <w:t xml:space="preserve">  </w:t>
      </w:r>
      <w:r w:rsidR="00CB4B8E" w:rsidRPr="00AB0A77">
        <w:rPr>
          <w:rFonts w:ascii="Times New Roman" w:hAnsi="Times New Roman" w:cs="Times New Roman"/>
          <w:sz w:val="24"/>
          <w:szCs w:val="24"/>
          <w:lang w:val="mk-MK"/>
        </w:rPr>
        <w:t xml:space="preserve"> </w:t>
      </w:r>
      <w:r w:rsidR="00FC0470" w:rsidRPr="00AB0A77">
        <w:rPr>
          <w:rFonts w:ascii="Times New Roman" w:hAnsi="Times New Roman" w:cs="Times New Roman"/>
          <w:sz w:val="24"/>
          <w:szCs w:val="24"/>
          <w:lang w:val="mk-MK"/>
        </w:rPr>
        <w:t xml:space="preserve">  </w:t>
      </w:r>
      <w:r w:rsidR="009E11E1" w:rsidRPr="00AB0A77">
        <w:rPr>
          <w:rFonts w:ascii="Times New Roman" w:hAnsi="Times New Roman" w:cs="Times New Roman"/>
          <w:sz w:val="24"/>
          <w:szCs w:val="24"/>
          <w:lang w:val="mk-MK"/>
        </w:rPr>
        <w:t xml:space="preserve">  </w:t>
      </w:r>
      <w:r w:rsidR="00781E68" w:rsidRPr="00AB0A77">
        <w:rPr>
          <w:rFonts w:ascii="Times New Roman" w:hAnsi="Times New Roman" w:cs="Times New Roman"/>
          <w:sz w:val="24"/>
          <w:szCs w:val="24"/>
          <w:lang w:val="mk-MK"/>
        </w:rPr>
        <w:t xml:space="preserve"> </w:t>
      </w:r>
      <w:r w:rsidR="00040632" w:rsidRPr="00AB0A77">
        <w:rPr>
          <w:rFonts w:ascii="Times New Roman" w:hAnsi="Times New Roman" w:cs="Times New Roman"/>
          <w:sz w:val="24"/>
          <w:szCs w:val="24"/>
          <w:lang w:val="mk-MK"/>
        </w:rPr>
        <w:t xml:space="preserve"> </w:t>
      </w:r>
      <w:r w:rsidR="007F374E" w:rsidRPr="00AB0A77">
        <w:rPr>
          <w:rFonts w:ascii="Times New Roman" w:hAnsi="Times New Roman" w:cs="Times New Roman"/>
          <w:sz w:val="24"/>
          <w:szCs w:val="24"/>
          <w:lang w:val="mk-MK"/>
        </w:rPr>
        <w:t xml:space="preserve">  </w:t>
      </w:r>
      <w:r w:rsidR="004E67D1" w:rsidRPr="00AB0A77">
        <w:rPr>
          <w:rFonts w:ascii="Times New Roman" w:hAnsi="Times New Roman" w:cs="Times New Roman"/>
          <w:sz w:val="24"/>
          <w:szCs w:val="24"/>
          <w:lang w:val="mk-MK"/>
        </w:rPr>
        <w:t xml:space="preserve">  </w:t>
      </w:r>
      <w:r w:rsidR="00C30688" w:rsidRPr="00AB0A77">
        <w:rPr>
          <w:rFonts w:ascii="Times New Roman" w:hAnsi="Times New Roman" w:cs="Times New Roman"/>
          <w:sz w:val="24"/>
          <w:szCs w:val="24"/>
          <w:lang w:val="mk-MK"/>
        </w:rPr>
        <w:t xml:space="preserve">  </w:t>
      </w:r>
      <w:r w:rsidR="00A65D5A" w:rsidRPr="00AB0A77">
        <w:rPr>
          <w:rFonts w:ascii="Times New Roman" w:hAnsi="Times New Roman" w:cs="Times New Roman"/>
          <w:sz w:val="24"/>
          <w:szCs w:val="24"/>
          <w:lang w:val="mk-MK"/>
        </w:rPr>
        <w:t xml:space="preserve">   </w:t>
      </w:r>
      <w:r w:rsidR="007F0A31" w:rsidRPr="00AB0A77">
        <w:rPr>
          <w:rFonts w:ascii="Times New Roman" w:hAnsi="Times New Roman" w:cs="Times New Roman"/>
          <w:sz w:val="24"/>
          <w:szCs w:val="24"/>
          <w:lang w:val="mk-MK"/>
        </w:rPr>
        <w:t xml:space="preserve">  </w:t>
      </w:r>
    </w:p>
    <w:p w14:paraId="7A6B62C1" w14:textId="6FFADD70" w:rsidR="009502B1" w:rsidRPr="00AB0A77" w:rsidRDefault="00EE28AD" w:rsidP="00550D96">
      <w:pPr>
        <w:jc w:val="both"/>
        <w:rPr>
          <w:rFonts w:ascii="Times New Roman" w:hAnsi="Times New Roman" w:cs="Times New Roman"/>
          <w:sz w:val="24"/>
          <w:szCs w:val="24"/>
          <w:lang w:val="mk-MK"/>
        </w:rPr>
      </w:pPr>
      <w:r w:rsidRPr="00AB0A77">
        <w:rPr>
          <w:rFonts w:ascii="Times New Roman" w:hAnsi="Times New Roman" w:cs="Times New Roman"/>
          <w:sz w:val="24"/>
          <w:szCs w:val="24"/>
          <w:lang w:val="mk-MK"/>
        </w:rPr>
        <w:t xml:space="preserve">    </w:t>
      </w:r>
      <w:r w:rsidR="00C94E0A" w:rsidRPr="00AB0A77">
        <w:rPr>
          <w:rFonts w:ascii="Times New Roman" w:hAnsi="Times New Roman" w:cs="Times New Roman"/>
          <w:sz w:val="24"/>
          <w:szCs w:val="24"/>
          <w:lang w:val="mk-MK"/>
        </w:rPr>
        <w:t xml:space="preserve">   </w:t>
      </w:r>
      <w:r w:rsidR="00C517EC" w:rsidRPr="00AB0A77">
        <w:rPr>
          <w:rFonts w:ascii="Times New Roman" w:hAnsi="Times New Roman" w:cs="Times New Roman"/>
          <w:sz w:val="24"/>
          <w:szCs w:val="24"/>
          <w:lang w:val="mk-MK"/>
        </w:rPr>
        <w:t xml:space="preserve"> </w:t>
      </w:r>
      <w:r w:rsidR="005756FB" w:rsidRPr="00AB0A77">
        <w:rPr>
          <w:rFonts w:ascii="Times New Roman" w:hAnsi="Times New Roman" w:cs="Times New Roman"/>
          <w:sz w:val="24"/>
          <w:szCs w:val="24"/>
          <w:lang w:val="mk-MK"/>
        </w:rPr>
        <w:t xml:space="preserve"> </w:t>
      </w:r>
      <w:r w:rsidR="00196507" w:rsidRPr="00AB0A77">
        <w:rPr>
          <w:rFonts w:ascii="Times New Roman" w:hAnsi="Times New Roman" w:cs="Times New Roman"/>
          <w:sz w:val="24"/>
          <w:szCs w:val="24"/>
          <w:lang w:val="mk-MK"/>
        </w:rPr>
        <w:t xml:space="preserve"> </w:t>
      </w:r>
      <w:r w:rsidR="0062531A" w:rsidRPr="00AB0A77">
        <w:rPr>
          <w:rFonts w:ascii="Times New Roman" w:hAnsi="Times New Roman" w:cs="Times New Roman"/>
          <w:sz w:val="24"/>
          <w:szCs w:val="24"/>
          <w:lang w:val="mk-MK"/>
        </w:rPr>
        <w:t xml:space="preserve">  </w:t>
      </w:r>
    </w:p>
    <w:p w14:paraId="20F95522" w14:textId="77777777" w:rsidR="0011367B" w:rsidRPr="00AB0A77" w:rsidRDefault="0011367B" w:rsidP="00550D96">
      <w:pPr>
        <w:jc w:val="both"/>
        <w:rPr>
          <w:rFonts w:ascii="Times New Roman" w:hAnsi="Times New Roman" w:cs="Times New Roman"/>
          <w:b/>
          <w:bCs/>
          <w:sz w:val="24"/>
          <w:szCs w:val="24"/>
          <w:lang w:val="mk-MK"/>
        </w:rPr>
      </w:pPr>
    </w:p>
    <w:p w14:paraId="1DB6FC7C" w14:textId="4D2509E4" w:rsidR="009502B1" w:rsidRPr="00AB0A77" w:rsidRDefault="009502B1" w:rsidP="00550D96">
      <w:pPr>
        <w:jc w:val="both"/>
        <w:rPr>
          <w:rFonts w:ascii="Times New Roman" w:hAnsi="Times New Roman" w:cs="Times New Roman"/>
          <w:b/>
          <w:bCs/>
          <w:sz w:val="24"/>
          <w:szCs w:val="24"/>
          <w:lang w:val="mk-MK"/>
        </w:rPr>
      </w:pPr>
      <w:r w:rsidRPr="00AB0A77">
        <w:rPr>
          <w:rFonts w:ascii="Times New Roman" w:hAnsi="Times New Roman" w:cs="Times New Roman"/>
          <w:b/>
          <w:bCs/>
          <w:sz w:val="24"/>
          <w:szCs w:val="24"/>
          <w:lang w:val="mk-MK"/>
        </w:rPr>
        <w:t>7. ЗАКЛУЧОК</w:t>
      </w:r>
    </w:p>
    <w:p w14:paraId="3A6D2072" w14:textId="5820535E" w:rsidR="00025FDE" w:rsidRPr="00AB0A77" w:rsidRDefault="00025FDE" w:rsidP="00025FDE">
      <w:pPr>
        <w:jc w:val="both"/>
        <w:rPr>
          <w:rFonts w:ascii="Times New Roman" w:hAnsi="Times New Roman" w:cs="Times New Roman"/>
          <w:bCs/>
          <w:sz w:val="24"/>
          <w:szCs w:val="24"/>
          <w:lang w:val="mk-MK"/>
        </w:rPr>
      </w:pPr>
      <w:r w:rsidRPr="00AB0A77">
        <w:rPr>
          <w:rFonts w:ascii="Times New Roman" w:hAnsi="Times New Roman" w:cs="Times New Roman"/>
          <w:bCs/>
          <w:sz w:val="24"/>
          <w:szCs w:val="24"/>
          <w:lang w:val="mk-MK"/>
        </w:rPr>
        <w:t>По спроведената анализа</w:t>
      </w:r>
      <w:r w:rsidR="0078768B">
        <w:rPr>
          <w:rFonts w:ascii="Times New Roman" w:hAnsi="Times New Roman" w:cs="Times New Roman"/>
          <w:bCs/>
          <w:sz w:val="24"/>
          <w:szCs w:val="24"/>
          <w:lang w:val="mk-MK"/>
        </w:rPr>
        <w:t>,</w:t>
      </w:r>
      <w:r w:rsidRPr="00AB0A77">
        <w:rPr>
          <w:rFonts w:ascii="Times New Roman" w:hAnsi="Times New Roman" w:cs="Times New Roman"/>
          <w:bCs/>
          <w:sz w:val="24"/>
          <w:szCs w:val="24"/>
          <w:lang w:val="mk-MK"/>
        </w:rPr>
        <w:t xml:space="preserve"> добиените резултати од клиничките и микробиолошки испитувања кои се однесуваат на ефектите од примената на диодниот ласер во третманот на пародонталната болест кај пациенти непушачи и пушачи, потврдени и од други научноистражувачки и експериментални студии</w:t>
      </w:r>
      <w:r w:rsidR="0078768B">
        <w:rPr>
          <w:rFonts w:ascii="Times New Roman" w:hAnsi="Times New Roman" w:cs="Times New Roman"/>
          <w:bCs/>
          <w:sz w:val="24"/>
          <w:szCs w:val="24"/>
          <w:lang w:val="mk-MK"/>
        </w:rPr>
        <w:t>,</w:t>
      </w:r>
      <w:r w:rsidRPr="00AB0A77">
        <w:rPr>
          <w:rFonts w:ascii="Times New Roman" w:hAnsi="Times New Roman" w:cs="Times New Roman"/>
          <w:bCs/>
          <w:sz w:val="24"/>
          <w:szCs w:val="24"/>
          <w:lang w:val="mk-MK"/>
        </w:rPr>
        <w:t xml:space="preserve"> упатуваат на следниве заклучоци: </w:t>
      </w:r>
    </w:p>
    <w:p w14:paraId="07827A5A" w14:textId="77777777" w:rsidR="00025FDE" w:rsidRPr="00AB0A77" w:rsidRDefault="00025FDE" w:rsidP="00025FDE">
      <w:pPr>
        <w:jc w:val="both"/>
        <w:rPr>
          <w:rFonts w:ascii="Times New Roman" w:hAnsi="Times New Roman" w:cs="Times New Roman"/>
          <w:bCs/>
          <w:sz w:val="24"/>
          <w:szCs w:val="24"/>
          <w:lang w:val="mk-MK"/>
        </w:rPr>
      </w:pPr>
    </w:p>
    <w:p w14:paraId="339C865E" w14:textId="6B2B2380" w:rsidR="00025FDE" w:rsidRPr="00AB0A77" w:rsidRDefault="00025FDE" w:rsidP="00025FDE">
      <w:pPr>
        <w:jc w:val="both"/>
        <w:rPr>
          <w:rFonts w:ascii="Times New Roman" w:hAnsi="Times New Roman" w:cs="Times New Roman"/>
          <w:bCs/>
          <w:sz w:val="24"/>
          <w:szCs w:val="24"/>
          <w:lang w:val="mk-MK"/>
        </w:rPr>
      </w:pPr>
      <w:r w:rsidRPr="00AB0A77">
        <w:rPr>
          <w:rFonts w:ascii="Times New Roman" w:hAnsi="Times New Roman" w:cs="Times New Roman"/>
          <w:bCs/>
          <w:sz w:val="24"/>
          <w:szCs w:val="24"/>
          <w:lang w:val="mk-MK"/>
        </w:rPr>
        <w:t>1.</w:t>
      </w:r>
      <w:r w:rsidRPr="00AB0A77">
        <w:rPr>
          <w:rFonts w:ascii="Times New Roman" w:hAnsi="Times New Roman" w:cs="Times New Roman"/>
          <w:bCs/>
          <w:sz w:val="24"/>
          <w:szCs w:val="24"/>
          <w:lang w:val="mk-MK"/>
        </w:rPr>
        <w:tab/>
        <w:t>Клиничките испитувања спроведени кај пациенти пушачи и непушачи кои беа третирани со класичен конвенционален нехиру</w:t>
      </w:r>
      <w:r w:rsidR="0078768B">
        <w:rPr>
          <w:rFonts w:ascii="Times New Roman" w:hAnsi="Times New Roman" w:cs="Times New Roman"/>
          <w:bCs/>
          <w:sz w:val="24"/>
          <w:szCs w:val="24"/>
          <w:lang w:val="mk-MK"/>
        </w:rPr>
        <w:t>р</w:t>
      </w:r>
      <w:r w:rsidRPr="00AB0A77">
        <w:rPr>
          <w:rFonts w:ascii="Times New Roman" w:hAnsi="Times New Roman" w:cs="Times New Roman"/>
          <w:bCs/>
          <w:sz w:val="24"/>
          <w:szCs w:val="24"/>
          <w:lang w:val="mk-MK"/>
        </w:rPr>
        <w:t>шки пародонтален третман укажува</w:t>
      </w:r>
      <w:r w:rsidR="0078768B">
        <w:rPr>
          <w:rFonts w:ascii="Times New Roman" w:hAnsi="Times New Roman" w:cs="Times New Roman"/>
          <w:bCs/>
          <w:sz w:val="24"/>
          <w:szCs w:val="24"/>
          <w:lang w:val="mk-MK"/>
        </w:rPr>
        <w:t>ат</w:t>
      </w:r>
      <w:r w:rsidRPr="00AB0A77">
        <w:rPr>
          <w:rFonts w:ascii="Times New Roman" w:hAnsi="Times New Roman" w:cs="Times New Roman"/>
          <w:bCs/>
          <w:sz w:val="24"/>
          <w:szCs w:val="24"/>
          <w:lang w:val="mk-MK"/>
        </w:rPr>
        <w:t xml:space="preserve"> на подобрување на клиничката слика изразена </w:t>
      </w:r>
      <w:r w:rsidR="0078768B">
        <w:rPr>
          <w:rFonts w:ascii="Times New Roman" w:hAnsi="Times New Roman" w:cs="Times New Roman"/>
          <w:bCs/>
          <w:sz w:val="24"/>
          <w:szCs w:val="24"/>
          <w:lang w:val="mk-MK"/>
        </w:rPr>
        <w:t>со</w:t>
      </w:r>
      <w:r w:rsidR="0078768B" w:rsidRPr="00AB0A77">
        <w:rPr>
          <w:rFonts w:ascii="Times New Roman" w:hAnsi="Times New Roman" w:cs="Times New Roman"/>
          <w:bCs/>
          <w:sz w:val="24"/>
          <w:szCs w:val="24"/>
          <w:lang w:val="mk-MK"/>
        </w:rPr>
        <w:t xml:space="preserve"> </w:t>
      </w:r>
      <w:r w:rsidRPr="00AB0A77">
        <w:rPr>
          <w:rFonts w:ascii="Times New Roman" w:hAnsi="Times New Roman" w:cs="Times New Roman"/>
          <w:bCs/>
          <w:sz w:val="24"/>
          <w:szCs w:val="24"/>
          <w:lang w:val="mk-MK"/>
        </w:rPr>
        <w:t>намалено крварење и намалена гингивална инфламација.</w:t>
      </w:r>
    </w:p>
    <w:p w14:paraId="16DB9C6B" w14:textId="70FDC3FB" w:rsidR="00025FDE" w:rsidRPr="00AB0A77" w:rsidRDefault="00025FDE" w:rsidP="00025FDE">
      <w:pPr>
        <w:jc w:val="both"/>
        <w:rPr>
          <w:rFonts w:ascii="Times New Roman" w:hAnsi="Times New Roman" w:cs="Times New Roman"/>
          <w:bCs/>
          <w:sz w:val="24"/>
          <w:szCs w:val="24"/>
          <w:lang w:val="mk-MK"/>
        </w:rPr>
      </w:pPr>
      <w:r w:rsidRPr="00AB0A77">
        <w:rPr>
          <w:rFonts w:ascii="Times New Roman" w:hAnsi="Times New Roman" w:cs="Times New Roman"/>
          <w:bCs/>
          <w:sz w:val="24"/>
          <w:szCs w:val="24"/>
          <w:lang w:val="mk-MK"/>
        </w:rPr>
        <w:t>Ваквите резултати се должат на отстранувањето на сите локални иритирачки фактори</w:t>
      </w:r>
      <w:r w:rsidR="0078768B">
        <w:rPr>
          <w:rFonts w:ascii="Times New Roman" w:hAnsi="Times New Roman" w:cs="Times New Roman"/>
          <w:bCs/>
          <w:sz w:val="24"/>
          <w:szCs w:val="24"/>
          <w:lang w:val="mk-MK"/>
        </w:rPr>
        <w:t>,</w:t>
      </w:r>
      <w:r w:rsidRPr="00AB0A77">
        <w:rPr>
          <w:rFonts w:ascii="Times New Roman" w:hAnsi="Times New Roman" w:cs="Times New Roman"/>
          <w:bCs/>
          <w:sz w:val="24"/>
          <w:szCs w:val="24"/>
          <w:lang w:val="mk-MK"/>
        </w:rPr>
        <w:t xml:space="preserve"> како и </w:t>
      </w:r>
      <w:r w:rsidR="0078768B">
        <w:rPr>
          <w:rFonts w:ascii="Times New Roman" w:hAnsi="Times New Roman" w:cs="Times New Roman"/>
          <w:bCs/>
          <w:sz w:val="24"/>
          <w:szCs w:val="24"/>
          <w:lang w:val="mk-MK"/>
        </w:rPr>
        <w:t xml:space="preserve">на </w:t>
      </w:r>
      <w:r w:rsidRPr="00AB0A77">
        <w:rPr>
          <w:rFonts w:ascii="Times New Roman" w:hAnsi="Times New Roman" w:cs="Times New Roman"/>
          <w:bCs/>
          <w:sz w:val="24"/>
          <w:szCs w:val="24"/>
          <w:lang w:val="mk-MK"/>
        </w:rPr>
        <w:t xml:space="preserve">примената на антисептични средства кои придонесуваат да се намали квантумот на </w:t>
      </w:r>
      <w:r w:rsidR="002D01F0" w:rsidRPr="00AB0A77">
        <w:rPr>
          <w:rFonts w:ascii="Times New Roman" w:hAnsi="Times New Roman" w:cs="Times New Roman"/>
          <w:bCs/>
          <w:sz w:val="24"/>
          <w:szCs w:val="24"/>
          <w:lang w:val="mk-MK"/>
        </w:rPr>
        <w:t>пародонтогените</w:t>
      </w:r>
      <w:r w:rsidRPr="00AB0A77">
        <w:rPr>
          <w:rFonts w:ascii="Times New Roman" w:hAnsi="Times New Roman" w:cs="Times New Roman"/>
          <w:bCs/>
          <w:sz w:val="24"/>
          <w:szCs w:val="24"/>
          <w:lang w:val="mk-MK"/>
        </w:rPr>
        <w:t xml:space="preserve"> микроорганизми кои се најодговорни за воспалителните промени во гингивата. </w:t>
      </w:r>
    </w:p>
    <w:p w14:paraId="020C674D" w14:textId="77777777" w:rsidR="00025FDE" w:rsidRPr="00AB0A77" w:rsidRDefault="00025FDE" w:rsidP="00025FDE">
      <w:pPr>
        <w:jc w:val="both"/>
        <w:rPr>
          <w:rFonts w:ascii="Times New Roman" w:hAnsi="Times New Roman" w:cs="Times New Roman"/>
          <w:bCs/>
          <w:sz w:val="24"/>
          <w:szCs w:val="24"/>
          <w:lang w:val="mk-MK"/>
        </w:rPr>
      </w:pPr>
    </w:p>
    <w:p w14:paraId="30E3B1D1" w14:textId="426068B2" w:rsidR="00025FDE" w:rsidRPr="00AB0A77" w:rsidRDefault="00025FDE" w:rsidP="00025FDE">
      <w:pPr>
        <w:jc w:val="both"/>
        <w:rPr>
          <w:rFonts w:ascii="Times New Roman" w:hAnsi="Times New Roman" w:cs="Times New Roman"/>
          <w:bCs/>
          <w:sz w:val="24"/>
          <w:szCs w:val="24"/>
          <w:lang w:val="mk-MK"/>
        </w:rPr>
      </w:pPr>
      <w:r w:rsidRPr="00AB0A77">
        <w:rPr>
          <w:rFonts w:ascii="Times New Roman" w:hAnsi="Times New Roman" w:cs="Times New Roman"/>
          <w:bCs/>
          <w:sz w:val="24"/>
          <w:szCs w:val="24"/>
          <w:lang w:val="mk-MK"/>
        </w:rPr>
        <w:t>2.</w:t>
      </w:r>
      <w:r w:rsidRPr="00AB0A77">
        <w:rPr>
          <w:rFonts w:ascii="Times New Roman" w:hAnsi="Times New Roman" w:cs="Times New Roman"/>
          <w:bCs/>
          <w:sz w:val="24"/>
          <w:szCs w:val="24"/>
          <w:lang w:val="mk-MK"/>
        </w:rPr>
        <w:tab/>
        <w:t xml:space="preserve">Беше регистрирана статистички </w:t>
      </w:r>
      <w:r w:rsidR="0078768B">
        <w:rPr>
          <w:rFonts w:ascii="Times New Roman" w:hAnsi="Times New Roman" w:cs="Times New Roman"/>
          <w:bCs/>
          <w:sz w:val="24"/>
          <w:szCs w:val="24"/>
          <w:lang w:val="mk-MK"/>
        </w:rPr>
        <w:t>незначителна</w:t>
      </w:r>
      <w:r w:rsidR="0078768B" w:rsidRPr="00AB0A77">
        <w:rPr>
          <w:rFonts w:ascii="Times New Roman" w:hAnsi="Times New Roman" w:cs="Times New Roman"/>
          <w:bCs/>
          <w:sz w:val="24"/>
          <w:szCs w:val="24"/>
          <w:lang w:val="mk-MK"/>
        </w:rPr>
        <w:t xml:space="preserve"> процентуалн</w:t>
      </w:r>
      <w:r w:rsidR="0078768B">
        <w:rPr>
          <w:rFonts w:ascii="Times New Roman" w:hAnsi="Times New Roman" w:cs="Times New Roman"/>
          <w:bCs/>
          <w:sz w:val="24"/>
          <w:szCs w:val="24"/>
          <w:lang w:val="mk-MK"/>
        </w:rPr>
        <w:t>а</w:t>
      </w:r>
      <w:r w:rsidR="0078768B" w:rsidRPr="00AB0A77">
        <w:rPr>
          <w:rFonts w:ascii="Times New Roman" w:hAnsi="Times New Roman" w:cs="Times New Roman"/>
          <w:bCs/>
          <w:sz w:val="24"/>
          <w:szCs w:val="24"/>
          <w:lang w:val="mk-MK"/>
        </w:rPr>
        <w:t xml:space="preserve"> </w:t>
      </w:r>
      <w:r w:rsidRPr="00AB0A77">
        <w:rPr>
          <w:rFonts w:ascii="Times New Roman" w:hAnsi="Times New Roman" w:cs="Times New Roman"/>
          <w:bCs/>
          <w:sz w:val="24"/>
          <w:szCs w:val="24"/>
          <w:lang w:val="mk-MK"/>
        </w:rPr>
        <w:t>разлика во микробиолошкиот наод пред и по спроведениот конвенционален нехиру</w:t>
      </w:r>
      <w:r w:rsidR="0078768B">
        <w:rPr>
          <w:rFonts w:ascii="Times New Roman" w:hAnsi="Times New Roman" w:cs="Times New Roman"/>
          <w:bCs/>
          <w:sz w:val="24"/>
          <w:szCs w:val="24"/>
          <w:lang w:val="mk-MK"/>
        </w:rPr>
        <w:t>р</w:t>
      </w:r>
      <w:r w:rsidRPr="00AB0A77">
        <w:rPr>
          <w:rFonts w:ascii="Times New Roman" w:hAnsi="Times New Roman" w:cs="Times New Roman"/>
          <w:bCs/>
          <w:sz w:val="24"/>
          <w:szCs w:val="24"/>
          <w:lang w:val="mk-MK"/>
        </w:rPr>
        <w:t xml:space="preserve">шки пародонтален третман кај испитуваните пациенти непушачи и пушачи. Ваквиот наод го објаснуваме со неможноста само со механичка киретажа во </w:t>
      </w:r>
      <w:r w:rsidR="002D01F0" w:rsidRPr="00AB0A77">
        <w:rPr>
          <w:rFonts w:ascii="Times New Roman" w:hAnsi="Times New Roman" w:cs="Times New Roman"/>
          <w:bCs/>
          <w:sz w:val="24"/>
          <w:szCs w:val="24"/>
          <w:lang w:val="mk-MK"/>
        </w:rPr>
        <w:t>целост</w:t>
      </w:r>
      <w:r w:rsidRPr="00AB0A77">
        <w:rPr>
          <w:rFonts w:ascii="Times New Roman" w:hAnsi="Times New Roman" w:cs="Times New Roman"/>
          <w:bCs/>
          <w:sz w:val="24"/>
          <w:szCs w:val="24"/>
          <w:lang w:val="mk-MK"/>
        </w:rPr>
        <w:t xml:space="preserve"> да се отстранат сите присутни субгингивални патогени материи. Ова особено се однесува на развиените форми на пародонталната болест кои се карактеризираат со длабоки пародонтални џебови, коскени кавитети и фуркации, што остава простор и можност за </w:t>
      </w:r>
      <w:r w:rsidR="002D01F0" w:rsidRPr="00AB0A77">
        <w:rPr>
          <w:rFonts w:ascii="Times New Roman" w:hAnsi="Times New Roman" w:cs="Times New Roman"/>
          <w:bCs/>
          <w:sz w:val="24"/>
          <w:szCs w:val="24"/>
          <w:lang w:val="mk-MK"/>
        </w:rPr>
        <w:t>реколонизација</w:t>
      </w:r>
      <w:r w:rsidRPr="00AB0A77">
        <w:rPr>
          <w:rFonts w:ascii="Times New Roman" w:hAnsi="Times New Roman" w:cs="Times New Roman"/>
          <w:bCs/>
          <w:sz w:val="24"/>
          <w:szCs w:val="24"/>
          <w:lang w:val="mk-MK"/>
        </w:rPr>
        <w:t xml:space="preserve"> на патогените микроорганизми.</w:t>
      </w:r>
    </w:p>
    <w:p w14:paraId="2A29654A" w14:textId="77777777" w:rsidR="00025FDE" w:rsidRPr="00AB0A77" w:rsidRDefault="00025FDE" w:rsidP="00025FDE">
      <w:pPr>
        <w:jc w:val="both"/>
        <w:rPr>
          <w:rFonts w:ascii="Times New Roman" w:hAnsi="Times New Roman" w:cs="Times New Roman"/>
          <w:bCs/>
          <w:sz w:val="24"/>
          <w:szCs w:val="24"/>
          <w:lang w:val="mk-MK"/>
        </w:rPr>
      </w:pPr>
    </w:p>
    <w:p w14:paraId="111F8182" w14:textId="5A396A70" w:rsidR="00025FDE" w:rsidRPr="00AB0A77" w:rsidRDefault="00025FDE" w:rsidP="00025FDE">
      <w:pPr>
        <w:jc w:val="both"/>
        <w:rPr>
          <w:rFonts w:ascii="Times New Roman" w:hAnsi="Times New Roman" w:cs="Times New Roman"/>
          <w:bCs/>
          <w:sz w:val="24"/>
          <w:szCs w:val="24"/>
          <w:lang w:val="mk-MK"/>
        </w:rPr>
      </w:pPr>
      <w:r w:rsidRPr="00AB0A77">
        <w:rPr>
          <w:rFonts w:ascii="Times New Roman" w:hAnsi="Times New Roman" w:cs="Times New Roman"/>
          <w:bCs/>
          <w:sz w:val="24"/>
          <w:szCs w:val="24"/>
          <w:lang w:val="mk-MK"/>
        </w:rPr>
        <w:t>3.</w:t>
      </w:r>
      <w:r w:rsidRPr="00AB0A77">
        <w:rPr>
          <w:rFonts w:ascii="Times New Roman" w:hAnsi="Times New Roman" w:cs="Times New Roman"/>
          <w:bCs/>
          <w:sz w:val="24"/>
          <w:szCs w:val="24"/>
          <w:lang w:val="mk-MK"/>
        </w:rPr>
        <w:tab/>
        <w:t xml:space="preserve">Клиничките резултати добиени </w:t>
      </w:r>
      <w:r w:rsidR="0078768B">
        <w:rPr>
          <w:rFonts w:ascii="Times New Roman" w:hAnsi="Times New Roman" w:cs="Times New Roman"/>
          <w:bCs/>
          <w:sz w:val="24"/>
          <w:szCs w:val="24"/>
          <w:lang w:val="mk-MK"/>
        </w:rPr>
        <w:t>од</w:t>
      </w:r>
      <w:r w:rsidR="0078768B" w:rsidRPr="00AB0A77">
        <w:rPr>
          <w:rFonts w:ascii="Times New Roman" w:hAnsi="Times New Roman" w:cs="Times New Roman"/>
          <w:bCs/>
          <w:sz w:val="24"/>
          <w:szCs w:val="24"/>
          <w:lang w:val="mk-MK"/>
        </w:rPr>
        <w:t xml:space="preserve"> </w:t>
      </w:r>
      <w:r w:rsidRPr="00AB0A77">
        <w:rPr>
          <w:rFonts w:ascii="Times New Roman" w:hAnsi="Times New Roman" w:cs="Times New Roman"/>
          <w:bCs/>
          <w:sz w:val="24"/>
          <w:szCs w:val="24"/>
          <w:lang w:val="mk-MK"/>
        </w:rPr>
        <w:t>испитуваните пациенти пушачи и непушачи третирани со комбинирана пародонтална терапија (конвенционална</w:t>
      </w:r>
      <w:r w:rsidR="0078768B">
        <w:rPr>
          <w:rFonts w:ascii="Times New Roman" w:hAnsi="Times New Roman" w:cs="Times New Roman"/>
          <w:bCs/>
          <w:sz w:val="24"/>
          <w:szCs w:val="24"/>
          <w:lang w:val="mk-MK"/>
        </w:rPr>
        <w:t>,</w:t>
      </w:r>
      <w:r w:rsidRPr="00AB0A77">
        <w:rPr>
          <w:rFonts w:ascii="Times New Roman" w:hAnsi="Times New Roman" w:cs="Times New Roman"/>
          <w:bCs/>
          <w:sz w:val="24"/>
          <w:szCs w:val="24"/>
          <w:lang w:val="mk-MK"/>
        </w:rPr>
        <w:t xml:space="preserve"> </w:t>
      </w:r>
      <w:r w:rsidR="002D01F0" w:rsidRPr="00AB0A77">
        <w:rPr>
          <w:rFonts w:ascii="Times New Roman" w:hAnsi="Times New Roman" w:cs="Times New Roman"/>
          <w:bCs/>
          <w:sz w:val="24"/>
          <w:szCs w:val="24"/>
          <w:lang w:val="mk-MK"/>
        </w:rPr>
        <w:t>дополнета</w:t>
      </w:r>
      <w:r w:rsidRPr="00AB0A77">
        <w:rPr>
          <w:rFonts w:ascii="Times New Roman" w:hAnsi="Times New Roman" w:cs="Times New Roman"/>
          <w:bCs/>
          <w:sz w:val="24"/>
          <w:szCs w:val="24"/>
          <w:lang w:val="mk-MK"/>
        </w:rPr>
        <w:t xml:space="preserve"> со диоден ласер) резултира </w:t>
      </w:r>
      <w:r w:rsidR="0078768B">
        <w:rPr>
          <w:rFonts w:ascii="Times New Roman" w:hAnsi="Times New Roman" w:cs="Times New Roman"/>
          <w:bCs/>
          <w:sz w:val="24"/>
          <w:szCs w:val="24"/>
          <w:lang w:val="mk-MK"/>
        </w:rPr>
        <w:t>с</w:t>
      </w:r>
      <w:r w:rsidR="0078768B" w:rsidRPr="00AB0A77">
        <w:rPr>
          <w:rFonts w:ascii="Times New Roman" w:hAnsi="Times New Roman" w:cs="Times New Roman"/>
          <w:bCs/>
          <w:sz w:val="24"/>
          <w:szCs w:val="24"/>
          <w:lang w:val="mk-MK"/>
        </w:rPr>
        <w:t xml:space="preserve">о </w:t>
      </w:r>
      <w:r w:rsidRPr="00AB0A77">
        <w:rPr>
          <w:rFonts w:ascii="Times New Roman" w:hAnsi="Times New Roman" w:cs="Times New Roman"/>
          <w:bCs/>
          <w:sz w:val="24"/>
          <w:szCs w:val="24"/>
          <w:lang w:val="mk-MK"/>
        </w:rPr>
        <w:t xml:space="preserve">статистички </w:t>
      </w:r>
      <w:r w:rsidR="0078768B">
        <w:rPr>
          <w:rFonts w:ascii="Times New Roman" w:hAnsi="Times New Roman" w:cs="Times New Roman"/>
          <w:bCs/>
          <w:sz w:val="24"/>
          <w:szCs w:val="24"/>
          <w:lang w:val="mk-MK"/>
        </w:rPr>
        <w:t>значителна</w:t>
      </w:r>
      <w:r w:rsidR="0078768B" w:rsidRPr="00AB0A77">
        <w:rPr>
          <w:rFonts w:ascii="Times New Roman" w:hAnsi="Times New Roman" w:cs="Times New Roman"/>
          <w:bCs/>
          <w:sz w:val="24"/>
          <w:szCs w:val="24"/>
          <w:lang w:val="mk-MK"/>
        </w:rPr>
        <w:t xml:space="preserve"> </w:t>
      </w:r>
      <w:r w:rsidRPr="00AB0A77">
        <w:rPr>
          <w:rFonts w:ascii="Times New Roman" w:hAnsi="Times New Roman" w:cs="Times New Roman"/>
          <w:bCs/>
          <w:sz w:val="24"/>
          <w:szCs w:val="24"/>
          <w:lang w:val="mk-MK"/>
        </w:rPr>
        <w:t xml:space="preserve">разлика. За </w:t>
      </w:r>
      <w:r w:rsidR="0078768B" w:rsidRPr="00AB0A77">
        <w:rPr>
          <w:rFonts w:ascii="Times New Roman" w:hAnsi="Times New Roman" w:cs="Times New Roman"/>
          <w:bCs/>
          <w:sz w:val="24"/>
          <w:szCs w:val="24"/>
          <w:lang w:val="mk-MK"/>
        </w:rPr>
        <w:t>знач</w:t>
      </w:r>
      <w:r w:rsidR="0078768B">
        <w:rPr>
          <w:rFonts w:ascii="Times New Roman" w:hAnsi="Times New Roman" w:cs="Times New Roman"/>
          <w:bCs/>
          <w:sz w:val="24"/>
          <w:szCs w:val="24"/>
          <w:lang w:val="mk-MK"/>
        </w:rPr>
        <w:t>ител</w:t>
      </w:r>
      <w:r w:rsidR="0078768B" w:rsidRPr="00AB0A77">
        <w:rPr>
          <w:rFonts w:ascii="Times New Roman" w:hAnsi="Times New Roman" w:cs="Times New Roman"/>
          <w:bCs/>
          <w:sz w:val="24"/>
          <w:szCs w:val="24"/>
          <w:lang w:val="mk-MK"/>
        </w:rPr>
        <w:t xml:space="preserve">ното </w:t>
      </w:r>
      <w:r w:rsidRPr="00AB0A77">
        <w:rPr>
          <w:rFonts w:ascii="Times New Roman" w:hAnsi="Times New Roman" w:cs="Times New Roman"/>
          <w:bCs/>
          <w:sz w:val="24"/>
          <w:szCs w:val="24"/>
          <w:lang w:val="mk-MK"/>
        </w:rPr>
        <w:t xml:space="preserve">подобрување на клиничката слика </w:t>
      </w:r>
      <w:r w:rsidR="0078768B">
        <w:rPr>
          <w:rFonts w:ascii="Times New Roman" w:hAnsi="Times New Roman" w:cs="Times New Roman"/>
          <w:bCs/>
          <w:sz w:val="24"/>
          <w:szCs w:val="24"/>
          <w:lang w:val="mk-MK"/>
        </w:rPr>
        <w:t>цени</w:t>
      </w:r>
      <w:r w:rsidR="0078768B" w:rsidRPr="00AB0A77">
        <w:rPr>
          <w:rFonts w:ascii="Times New Roman" w:hAnsi="Times New Roman" w:cs="Times New Roman"/>
          <w:bCs/>
          <w:sz w:val="24"/>
          <w:szCs w:val="24"/>
          <w:lang w:val="mk-MK"/>
        </w:rPr>
        <w:t xml:space="preserve">ме </w:t>
      </w:r>
      <w:r w:rsidRPr="00AB0A77">
        <w:rPr>
          <w:rFonts w:ascii="Times New Roman" w:hAnsi="Times New Roman" w:cs="Times New Roman"/>
          <w:bCs/>
          <w:sz w:val="24"/>
          <w:szCs w:val="24"/>
          <w:lang w:val="mk-MK"/>
        </w:rPr>
        <w:t>дека придонесоа континуираните ласерски терапев</w:t>
      </w:r>
      <w:r w:rsidR="0078768B">
        <w:rPr>
          <w:rFonts w:ascii="Times New Roman" w:hAnsi="Times New Roman" w:cs="Times New Roman"/>
          <w:bCs/>
          <w:sz w:val="24"/>
          <w:szCs w:val="24"/>
          <w:lang w:val="mk-MK"/>
        </w:rPr>
        <w:t>т</w:t>
      </w:r>
      <w:r w:rsidRPr="00AB0A77">
        <w:rPr>
          <w:rFonts w:ascii="Times New Roman" w:hAnsi="Times New Roman" w:cs="Times New Roman"/>
          <w:bCs/>
          <w:sz w:val="24"/>
          <w:szCs w:val="24"/>
          <w:lang w:val="mk-MK"/>
        </w:rPr>
        <w:t xml:space="preserve">ски </w:t>
      </w:r>
      <w:r w:rsidR="002D01F0" w:rsidRPr="00AB0A77">
        <w:rPr>
          <w:rFonts w:ascii="Times New Roman" w:hAnsi="Times New Roman" w:cs="Times New Roman"/>
          <w:bCs/>
          <w:sz w:val="24"/>
          <w:szCs w:val="24"/>
          <w:lang w:val="mk-MK"/>
        </w:rPr>
        <w:t>постапки</w:t>
      </w:r>
      <w:r w:rsidRPr="00AB0A77">
        <w:rPr>
          <w:rFonts w:ascii="Times New Roman" w:hAnsi="Times New Roman" w:cs="Times New Roman"/>
          <w:bCs/>
          <w:sz w:val="24"/>
          <w:szCs w:val="24"/>
          <w:lang w:val="mk-MK"/>
        </w:rPr>
        <w:t xml:space="preserve">, применети по завршената конвенционална терапија. Со примената на ласерскиот зрак се </w:t>
      </w:r>
      <w:r w:rsidRPr="00AB0A77">
        <w:rPr>
          <w:rFonts w:ascii="Times New Roman" w:hAnsi="Times New Roman" w:cs="Times New Roman"/>
          <w:bCs/>
          <w:sz w:val="24"/>
          <w:szCs w:val="24"/>
          <w:lang w:val="mk-MK"/>
        </w:rPr>
        <w:lastRenderedPageBreak/>
        <w:t xml:space="preserve">постигна бактериска редукција на периопатогените субгингивални микроорганизми, што се должи на бактерискиот и антиедематозен ефект на диодниот ласер. </w:t>
      </w:r>
    </w:p>
    <w:p w14:paraId="00B7FF7E" w14:textId="77777777" w:rsidR="00025FDE" w:rsidRPr="00AB0A77" w:rsidRDefault="00025FDE" w:rsidP="00025FDE">
      <w:pPr>
        <w:jc w:val="both"/>
        <w:rPr>
          <w:rFonts w:ascii="Times New Roman" w:hAnsi="Times New Roman" w:cs="Times New Roman"/>
          <w:bCs/>
          <w:sz w:val="24"/>
          <w:szCs w:val="24"/>
          <w:lang w:val="mk-MK"/>
        </w:rPr>
      </w:pPr>
    </w:p>
    <w:p w14:paraId="2DD13F25" w14:textId="36C32086" w:rsidR="00025FDE" w:rsidRPr="00AB0A77" w:rsidRDefault="00025FDE" w:rsidP="00025FDE">
      <w:pPr>
        <w:jc w:val="both"/>
        <w:rPr>
          <w:rFonts w:ascii="Times New Roman" w:hAnsi="Times New Roman" w:cs="Times New Roman"/>
          <w:bCs/>
          <w:sz w:val="24"/>
          <w:szCs w:val="24"/>
          <w:lang w:val="mk-MK"/>
        </w:rPr>
      </w:pPr>
      <w:r w:rsidRPr="00AB0A77">
        <w:rPr>
          <w:rFonts w:ascii="Times New Roman" w:hAnsi="Times New Roman" w:cs="Times New Roman"/>
          <w:bCs/>
          <w:sz w:val="24"/>
          <w:szCs w:val="24"/>
          <w:lang w:val="mk-MK"/>
        </w:rPr>
        <w:t>4.</w:t>
      </w:r>
      <w:r w:rsidRPr="00AB0A77">
        <w:rPr>
          <w:rFonts w:ascii="Times New Roman" w:hAnsi="Times New Roman" w:cs="Times New Roman"/>
          <w:bCs/>
          <w:sz w:val="24"/>
          <w:szCs w:val="24"/>
          <w:lang w:val="mk-MK"/>
        </w:rPr>
        <w:tab/>
        <w:t xml:space="preserve">Резултатите добиени од микробиолошкиот наод </w:t>
      </w:r>
      <w:r w:rsidR="0078768B">
        <w:rPr>
          <w:rFonts w:ascii="Times New Roman" w:hAnsi="Times New Roman" w:cs="Times New Roman"/>
          <w:bCs/>
          <w:sz w:val="24"/>
          <w:szCs w:val="24"/>
          <w:lang w:val="mk-MK"/>
        </w:rPr>
        <w:t>на</w:t>
      </w:r>
      <w:r w:rsidR="0078768B" w:rsidRPr="00AB0A77">
        <w:rPr>
          <w:rFonts w:ascii="Times New Roman" w:hAnsi="Times New Roman" w:cs="Times New Roman"/>
          <w:bCs/>
          <w:sz w:val="24"/>
          <w:szCs w:val="24"/>
          <w:lang w:val="mk-MK"/>
        </w:rPr>
        <w:t xml:space="preserve"> </w:t>
      </w:r>
      <w:r w:rsidRPr="00AB0A77">
        <w:rPr>
          <w:rFonts w:ascii="Times New Roman" w:hAnsi="Times New Roman" w:cs="Times New Roman"/>
          <w:bCs/>
          <w:sz w:val="24"/>
          <w:szCs w:val="24"/>
          <w:lang w:val="mk-MK"/>
        </w:rPr>
        <w:t>испитувани</w:t>
      </w:r>
      <w:r w:rsidR="0078768B">
        <w:rPr>
          <w:rFonts w:ascii="Times New Roman" w:hAnsi="Times New Roman" w:cs="Times New Roman"/>
          <w:bCs/>
          <w:sz w:val="24"/>
          <w:szCs w:val="24"/>
          <w:lang w:val="mk-MK"/>
        </w:rPr>
        <w:t>те</w:t>
      </w:r>
      <w:r w:rsidRPr="00AB0A77">
        <w:rPr>
          <w:rFonts w:ascii="Times New Roman" w:hAnsi="Times New Roman" w:cs="Times New Roman"/>
          <w:bCs/>
          <w:sz w:val="24"/>
          <w:szCs w:val="24"/>
          <w:lang w:val="mk-MK"/>
        </w:rPr>
        <w:t xml:space="preserve"> пациенти пушачи и непушачи по спроведената комбинирана пародонтална терапија со примена на диоден ласер покажа</w:t>
      </w:r>
      <w:r w:rsidR="00D725CD">
        <w:rPr>
          <w:rFonts w:ascii="Times New Roman" w:hAnsi="Times New Roman" w:cs="Times New Roman"/>
          <w:bCs/>
          <w:sz w:val="24"/>
          <w:szCs w:val="24"/>
          <w:lang w:val="mk-MK"/>
        </w:rPr>
        <w:t>а</w:t>
      </w:r>
      <w:r w:rsidRPr="00AB0A77">
        <w:rPr>
          <w:rFonts w:ascii="Times New Roman" w:hAnsi="Times New Roman" w:cs="Times New Roman"/>
          <w:bCs/>
          <w:sz w:val="24"/>
          <w:szCs w:val="24"/>
          <w:lang w:val="mk-MK"/>
        </w:rPr>
        <w:t xml:space="preserve"> значително намалување на квантумот на аеробната и анаеробната микрофлора во испитуваните пародонтални џебови во споредба со оние кај кои не беше применета ласерска терапија. Ефикасното отстранување на патогените микроорганизми и намалената бактериска реколонизација кај овие пациенти се </w:t>
      </w:r>
      <w:r w:rsidR="00D725CD">
        <w:rPr>
          <w:rFonts w:ascii="Times New Roman" w:hAnsi="Times New Roman" w:cs="Times New Roman"/>
          <w:bCs/>
          <w:sz w:val="24"/>
          <w:szCs w:val="24"/>
          <w:lang w:val="mk-MK"/>
        </w:rPr>
        <w:t>резултат</w:t>
      </w:r>
      <w:r w:rsidR="00D725CD" w:rsidRPr="00AB0A77">
        <w:rPr>
          <w:rFonts w:ascii="Times New Roman" w:hAnsi="Times New Roman" w:cs="Times New Roman"/>
          <w:bCs/>
          <w:sz w:val="24"/>
          <w:szCs w:val="24"/>
          <w:lang w:val="mk-MK"/>
        </w:rPr>
        <w:t xml:space="preserve"> </w:t>
      </w:r>
      <w:r w:rsidRPr="00AB0A77">
        <w:rPr>
          <w:rFonts w:ascii="Times New Roman" w:hAnsi="Times New Roman" w:cs="Times New Roman"/>
          <w:bCs/>
          <w:sz w:val="24"/>
          <w:szCs w:val="24"/>
          <w:lang w:val="mk-MK"/>
        </w:rPr>
        <w:t xml:space="preserve">на бактерицидниот ефект на ласерскиот зрак, неговите ефекти за фотодезинфекција, како и </w:t>
      </w:r>
      <w:r w:rsidR="00D725CD">
        <w:rPr>
          <w:rFonts w:ascii="Times New Roman" w:hAnsi="Times New Roman" w:cs="Times New Roman"/>
          <w:bCs/>
          <w:sz w:val="24"/>
          <w:szCs w:val="24"/>
          <w:lang w:val="mk-MK"/>
        </w:rPr>
        <w:t xml:space="preserve">на </w:t>
      </w:r>
      <w:r w:rsidRPr="00AB0A77">
        <w:rPr>
          <w:rFonts w:ascii="Times New Roman" w:hAnsi="Times New Roman" w:cs="Times New Roman"/>
          <w:bCs/>
          <w:sz w:val="24"/>
          <w:szCs w:val="24"/>
          <w:lang w:val="mk-MK"/>
        </w:rPr>
        <w:t xml:space="preserve">можноста </w:t>
      </w:r>
      <w:r w:rsidR="00D725CD">
        <w:rPr>
          <w:rFonts w:ascii="Times New Roman" w:hAnsi="Times New Roman" w:cs="Times New Roman"/>
          <w:bCs/>
          <w:sz w:val="24"/>
          <w:szCs w:val="24"/>
          <w:lang w:val="mk-MK"/>
        </w:rPr>
        <w:t>зракот</w:t>
      </w:r>
      <w:r w:rsidR="00D725CD" w:rsidRPr="00AB0A77">
        <w:rPr>
          <w:rFonts w:ascii="Times New Roman" w:hAnsi="Times New Roman" w:cs="Times New Roman"/>
          <w:bCs/>
          <w:sz w:val="24"/>
          <w:szCs w:val="24"/>
          <w:lang w:val="mk-MK"/>
        </w:rPr>
        <w:t xml:space="preserve"> </w:t>
      </w:r>
      <w:r w:rsidRPr="00AB0A77">
        <w:rPr>
          <w:rFonts w:ascii="Times New Roman" w:hAnsi="Times New Roman" w:cs="Times New Roman"/>
          <w:bCs/>
          <w:sz w:val="24"/>
          <w:szCs w:val="24"/>
          <w:lang w:val="mk-MK"/>
        </w:rPr>
        <w:t xml:space="preserve">да се фокусира и да навлезе во најдлабоките точки на пародонталниот џеб. </w:t>
      </w:r>
    </w:p>
    <w:p w14:paraId="4F703506" w14:textId="76C38659" w:rsidR="00025FDE" w:rsidRPr="00AB0A77" w:rsidRDefault="00025FDE" w:rsidP="00025FDE">
      <w:pPr>
        <w:jc w:val="both"/>
        <w:rPr>
          <w:rFonts w:ascii="Times New Roman" w:hAnsi="Times New Roman" w:cs="Times New Roman"/>
          <w:bCs/>
          <w:sz w:val="24"/>
          <w:szCs w:val="24"/>
          <w:lang w:val="mk-MK"/>
        </w:rPr>
      </w:pPr>
      <w:r w:rsidRPr="00AB0A77">
        <w:rPr>
          <w:rFonts w:ascii="Times New Roman" w:hAnsi="Times New Roman" w:cs="Times New Roman"/>
          <w:bCs/>
          <w:sz w:val="24"/>
          <w:szCs w:val="24"/>
          <w:lang w:val="mk-MK"/>
        </w:rPr>
        <w:t xml:space="preserve">Сето ова ќе </w:t>
      </w:r>
      <w:r w:rsidR="002D01F0" w:rsidRPr="00AB0A77">
        <w:rPr>
          <w:rFonts w:ascii="Times New Roman" w:hAnsi="Times New Roman" w:cs="Times New Roman"/>
          <w:bCs/>
          <w:sz w:val="24"/>
          <w:szCs w:val="24"/>
          <w:lang w:val="mk-MK"/>
        </w:rPr>
        <w:t>придонесе</w:t>
      </w:r>
      <w:r w:rsidRPr="00AB0A77">
        <w:rPr>
          <w:rFonts w:ascii="Times New Roman" w:hAnsi="Times New Roman" w:cs="Times New Roman"/>
          <w:bCs/>
          <w:sz w:val="24"/>
          <w:szCs w:val="24"/>
          <w:lang w:val="mk-MK"/>
        </w:rPr>
        <w:t xml:space="preserve"> да се избегне примената на системските антибиотици со сите нивни несакани последици.</w:t>
      </w:r>
    </w:p>
    <w:p w14:paraId="1EAF1092" w14:textId="77777777" w:rsidR="00025FDE" w:rsidRPr="00AB0A77" w:rsidRDefault="00025FDE" w:rsidP="00025FDE">
      <w:pPr>
        <w:jc w:val="both"/>
        <w:rPr>
          <w:rFonts w:ascii="Times New Roman" w:hAnsi="Times New Roman" w:cs="Times New Roman"/>
          <w:bCs/>
          <w:sz w:val="24"/>
          <w:szCs w:val="24"/>
          <w:lang w:val="mk-MK"/>
        </w:rPr>
      </w:pPr>
    </w:p>
    <w:p w14:paraId="3D1B63B1" w14:textId="6B3DE2F3" w:rsidR="00025FDE" w:rsidRPr="00AB0A77" w:rsidRDefault="00025FDE" w:rsidP="00025FDE">
      <w:pPr>
        <w:jc w:val="both"/>
        <w:rPr>
          <w:rFonts w:ascii="Times New Roman" w:hAnsi="Times New Roman" w:cs="Times New Roman"/>
          <w:bCs/>
          <w:sz w:val="24"/>
          <w:szCs w:val="24"/>
          <w:lang w:val="mk-MK"/>
        </w:rPr>
      </w:pPr>
      <w:r w:rsidRPr="00AB0A77">
        <w:rPr>
          <w:rFonts w:ascii="Times New Roman" w:hAnsi="Times New Roman" w:cs="Times New Roman"/>
          <w:bCs/>
          <w:sz w:val="24"/>
          <w:szCs w:val="24"/>
          <w:lang w:val="mk-MK"/>
        </w:rPr>
        <w:t>5.</w:t>
      </w:r>
      <w:r w:rsidRPr="00AB0A77">
        <w:rPr>
          <w:rFonts w:ascii="Times New Roman" w:hAnsi="Times New Roman" w:cs="Times New Roman"/>
          <w:bCs/>
          <w:sz w:val="24"/>
          <w:szCs w:val="24"/>
          <w:lang w:val="mk-MK"/>
        </w:rPr>
        <w:tab/>
        <w:t>Клиничките и микробиолошки испитувања кај пациентите третирани само со конвенционална терапија н</w:t>
      </w:r>
      <w:r w:rsidR="00D725CD">
        <w:rPr>
          <w:rFonts w:ascii="Times New Roman" w:hAnsi="Times New Roman" w:cs="Times New Roman"/>
          <w:bCs/>
          <w:sz w:val="24"/>
          <w:szCs w:val="24"/>
          <w:lang w:val="mk-MK"/>
        </w:rPr>
        <w:t>è</w:t>
      </w:r>
      <w:r w:rsidRPr="00AB0A77">
        <w:rPr>
          <w:rFonts w:ascii="Times New Roman" w:hAnsi="Times New Roman" w:cs="Times New Roman"/>
          <w:bCs/>
          <w:sz w:val="24"/>
          <w:szCs w:val="24"/>
          <w:lang w:val="mk-MK"/>
        </w:rPr>
        <w:t xml:space="preserve"> наведува на заклучокот дека </w:t>
      </w:r>
      <w:r w:rsidR="00D725CD">
        <w:rPr>
          <w:rFonts w:ascii="Times New Roman" w:hAnsi="Times New Roman" w:cs="Times New Roman"/>
          <w:bCs/>
          <w:sz w:val="24"/>
          <w:szCs w:val="24"/>
          <w:lang w:val="mk-MK"/>
        </w:rPr>
        <w:t>оваа терапија</w:t>
      </w:r>
      <w:r w:rsidR="00D725CD" w:rsidRPr="00AB0A77">
        <w:rPr>
          <w:rFonts w:ascii="Times New Roman" w:hAnsi="Times New Roman" w:cs="Times New Roman"/>
          <w:bCs/>
          <w:sz w:val="24"/>
          <w:szCs w:val="24"/>
          <w:lang w:val="mk-MK"/>
        </w:rPr>
        <w:t xml:space="preserve"> </w:t>
      </w:r>
      <w:r w:rsidRPr="00AB0A77">
        <w:rPr>
          <w:rFonts w:ascii="Times New Roman" w:hAnsi="Times New Roman" w:cs="Times New Roman"/>
          <w:bCs/>
          <w:sz w:val="24"/>
          <w:szCs w:val="24"/>
          <w:lang w:val="mk-MK"/>
        </w:rPr>
        <w:t>дава приближно исти терапев</w:t>
      </w:r>
      <w:r w:rsidR="00D725CD">
        <w:rPr>
          <w:rFonts w:ascii="Times New Roman" w:hAnsi="Times New Roman" w:cs="Times New Roman"/>
          <w:bCs/>
          <w:sz w:val="24"/>
          <w:szCs w:val="24"/>
          <w:lang w:val="mk-MK"/>
        </w:rPr>
        <w:t>т</w:t>
      </w:r>
      <w:r w:rsidRPr="00AB0A77">
        <w:rPr>
          <w:rFonts w:ascii="Times New Roman" w:hAnsi="Times New Roman" w:cs="Times New Roman"/>
          <w:bCs/>
          <w:sz w:val="24"/>
          <w:szCs w:val="24"/>
          <w:lang w:val="mk-MK"/>
        </w:rPr>
        <w:t xml:space="preserve">ски резултати, како кај пациентите кои </w:t>
      </w:r>
      <w:r w:rsidR="002D01F0" w:rsidRPr="00AB0A77">
        <w:rPr>
          <w:rFonts w:ascii="Times New Roman" w:hAnsi="Times New Roman" w:cs="Times New Roman"/>
          <w:bCs/>
          <w:sz w:val="24"/>
          <w:szCs w:val="24"/>
          <w:lang w:val="mk-MK"/>
        </w:rPr>
        <w:t xml:space="preserve"> </w:t>
      </w:r>
      <w:r w:rsidR="00D725CD">
        <w:rPr>
          <w:rFonts w:ascii="Times New Roman" w:hAnsi="Times New Roman" w:cs="Times New Roman"/>
          <w:bCs/>
          <w:sz w:val="24"/>
          <w:szCs w:val="24"/>
          <w:lang w:val="mk-MK"/>
        </w:rPr>
        <w:t xml:space="preserve">не </w:t>
      </w:r>
      <w:r w:rsidR="002D01F0" w:rsidRPr="00AB0A77">
        <w:rPr>
          <w:rFonts w:ascii="Times New Roman" w:hAnsi="Times New Roman" w:cs="Times New Roman"/>
          <w:bCs/>
          <w:sz w:val="24"/>
          <w:szCs w:val="24"/>
          <w:lang w:val="mk-MK"/>
        </w:rPr>
        <w:t>консумираат</w:t>
      </w:r>
      <w:r w:rsidRPr="00AB0A77">
        <w:rPr>
          <w:rFonts w:ascii="Times New Roman" w:hAnsi="Times New Roman" w:cs="Times New Roman"/>
          <w:bCs/>
          <w:sz w:val="24"/>
          <w:szCs w:val="24"/>
          <w:lang w:val="mk-MK"/>
        </w:rPr>
        <w:t xml:space="preserve"> тутун (непушачи), така и кај оние </w:t>
      </w:r>
      <w:r w:rsidR="00D725CD">
        <w:rPr>
          <w:rFonts w:ascii="Times New Roman" w:hAnsi="Times New Roman" w:cs="Times New Roman"/>
          <w:bCs/>
          <w:sz w:val="24"/>
          <w:szCs w:val="24"/>
          <w:lang w:val="mk-MK"/>
        </w:rPr>
        <w:t>што</w:t>
      </w:r>
      <w:r w:rsidR="00D725CD" w:rsidRPr="00AB0A77">
        <w:rPr>
          <w:rFonts w:ascii="Times New Roman" w:hAnsi="Times New Roman" w:cs="Times New Roman"/>
          <w:bCs/>
          <w:sz w:val="24"/>
          <w:szCs w:val="24"/>
          <w:lang w:val="mk-MK"/>
        </w:rPr>
        <w:t xml:space="preserve"> </w:t>
      </w:r>
      <w:r w:rsidRPr="00AB0A77">
        <w:rPr>
          <w:rFonts w:ascii="Times New Roman" w:hAnsi="Times New Roman" w:cs="Times New Roman"/>
          <w:bCs/>
          <w:sz w:val="24"/>
          <w:szCs w:val="24"/>
          <w:lang w:val="mk-MK"/>
        </w:rPr>
        <w:t>консумираат (пушачи).</w:t>
      </w:r>
    </w:p>
    <w:p w14:paraId="5ECC4F0C" w14:textId="77777777" w:rsidR="00025FDE" w:rsidRPr="00AB0A77" w:rsidRDefault="00025FDE" w:rsidP="00025FDE">
      <w:pPr>
        <w:jc w:val="both"/>
        <w:rPr>
          <w:rFonts w:ascii="Times New Roman" w:hAnsi="Times New Roman" w:cs="Times New Roman"/>
          <w:bCs/>
          <w:sz w:val="24"/>
          <w:szCs w:val="24"/>
          <w:lang w:val="mk-MK"/>
        </w:rPr>
      </w:pPr>
    </w:p>
    <w:p w14:paraId="5F015FB7" w14:textId="4E9C09EB" w:rsidR="00025FDE" w:rsidRPr="00AB0A77" w:rsidRDefault="00025FDE" w:rsidP="00025FDE">
      <w:pPr>
        <w:jc w:val="both"/>
        <w:rPr>
          <w:rFonts w:ascii="Times New Roman" w:hAnsi="Times New Roman" w:cs="Times New Roman"/>
          <w:bCs/>
          <w:sz w:val="24"/>
          <w:szCs w:val="24"/>
          <w:lang w:val="mk-MK"/>
        </w:rPr>
      </w:pPr>
      <w:r w:rsidRPr="00AB0A77">
        <w:rPr>
          <w:rFonts w:ascii="Times New Roman" w:hAnsi="Times New Roman" w:cs="Times New Roman"/>
          <w:bCs/>
          <w:sz w:val="24"/>
          <w:szCs w:val="24"/>
          <w:lang w:val="mk-MK"/>
        </w:rPr>
        <w:t>6.</w:t>
      </w:r>
      <w:r w:rsidRPr="00AB0A77">
        <w:rPr>
          <w:rFonts w:ascii="Times New Roman" w:hAnsi="Times New Roman" w:cs="Times New Roman"/>
          <w:bCs/>
          <w:sz w:val="24"/>
          <w:szCs w:val="24"/>
          <w:lang w:val="mk-MK"/>
        </w:rPr>
        <w:tab/>
        <w:t xml:space="preserve">Клиничките и микробиолошки резултати добиени </w:t>
      </w:r>
      <w:r w:rsidR="00D725CD">
        <w:rPr>
          <w:rFonts w:ascii="Times New Roman" w:hAnsi="Times New Roman" w:cs="Times New Roman"/>
          <w:bCs/>
          <w:sz w:val="24"/>
          <w:szCs w:val="24"/>
          <w:lang w:val="mk-MK"/>
        </w:rPr>
        <w:t>од</w:t>
      </w:r>
      <w:r w:rsidR="00D725CD" w:rsidRPr="00AB0A77">
        <w:rPr>
          <w:rFonts w:ascii="Times New Roman" w:hAnsi="Times New Roman" w:cs="Times New Roman"/>
          <w:bCs/>
          <w:sz w:val="24"/>
          <w:szCs w:val="24"/>
          <w:lang w:val="mk-MK"/>
        </w:rPr>
        <w:t xml:space="preserve"> </w:t>
      </w:r>
      <w:r w:rsidRPr="00AB0A77">
        <w:rPr>
          <w:rFonts w:ascii="Times New Roman" w:hAnsi="Times New Roman" w:cs="Times New Roman"/>
          <w:bCs/>
          <w:sz w:val="24"/>
          <w:szCs w:val="24"/>
          <w:lang w:val="mk-MK"/>
        </w:rPr>
        <w:t>пациентите третирани со комбиниран пародонтален третман дополнет со диоден ласер упатува</w:t>
      </w:r>
      <w:r w:rsidR="00D725CD">
        <w:rPr>
          <w:rFonts w:ascii="Times New Roman" w:hAnsi="Times New Roman" w:cs="Times New Roman"/>
          <w:bCs/>
          <w:sz w:val="24"/>
          <w:szCs w:val="24"/>
          <w:lang w:val="mk-MK"/>
        </w:rPr>
        <w:t>ат</w:t>
      </w:r>
      <w:r w:rsidRPr="00AB0A77">
        <w:rPr>
          <w:rFonts w:ascii="Times New Roman" w:hAnsi="Times New Roman" w:cs="Times New Roman"/>
          <w:bCs/>
          <w:sz w:val="24"/>
          <w:szCs w:val="24"/>
          <w:lang w:val="mk-MK"/>
        </w:rPr>
        <w:t xml:space="preserve"> на заклучокот дека значително подобрување на клиничката слика на пародонталната болест има кај пациентите кои </w:t>
      </w:r>
      <w:r w:rsidR="002D01F0" w:rsidRPr="00AB0A77">
        <w:rPr>
          <w:rFonts w:ascii="Times New Roman" w:hAnsi="Times New Roman" w:cs="Times New Roman"/>
          <w:bCs/>
          <w:sz w:val="24"/>
          <w:szCs w:val="24"/>
          <w:lang w:val="mk-MK"/>
        </w:rPr>
        <w:t>консумираат</w:t>
      </w:r>
      <w:r w:rsidRPr="00AB0A77">
        <w:rPr>
          <w:rFonts w:ascii="Times New Roman" w:hAnsi="Times New Roman" w:cs="Times New Roman"/>
          <w:bCs/>
          <w:sz w:val="24"/>
          <w:szCs w:val="24"/>
          <w:lang w:val="mk-MK"/>
        </w:rPr>
        <w:t xml:space="preserve"> тутун</w:t>
      </w:r>
      <w:r w:rsidR="00D725CD">
        <w:rPr>
          <w:rFonts w:ascii="Times New Roman" w:hAnsi="Times New Roman" w:cs="Times New Roman"/>
          <w:bCs/>
          <w:sz w:val="24"/>
          <w:szCs w:val="24"/>
          <w:lang w:val="mk-MK"/>
        </w:rPr>
        <w:t>,</w:t>
      </w:r>
      <w:r w:rsidRPr="00AB0A77">
        <w:rPr>
          <w:rFonts w:ascii="Times New Roman" w:hAnsi="Times New Roman" w:cs="Times New Roman"/>
          <w:bCs/>
          <w:sz w:val="24"/>
          <w:szCs w:val="24"/>
          <w:lang w:val="mk-MK"/>
        </w:rPr>
        <w:t xml:space="preserve"> т.е. </w:t>
      </w:r>
      <w:r w:rsidR="00D725CD">
        <w:rPr>
          <w:rFonts w:ascii="Times New Roman" w:hAnsi="Times New Roman" w:cs="Times New Roman"/>
          <w:bCs/>
          <w:sz w:val="24"/>
          <w:szCs w:val="24"/>
          <w:lang w:val="mk-MK"/>
        </w:rPr>
        <w:t xml:space="preserve">кај </w:t>
      </w:r>
      <w:r w:rsidRPr="00AB0A77">
        <w:rPr>
          <w:rFonts w:ascii="Times New Roman" w:hAnsi="Times New Roman" w:cs="Times New Roman"/>
          <w:bCs/>
          <w:sz w:val="24"/>
          <w:szCs w:val="24"/>
          <w:lang w:val="mk-MK"/>
        </w:rPr>
        <w:t>пушачи</w:t>
      </w:r>
      <w:r w:rsidR="00D725CD">
        <w:rPr>
          <w:rFonts w:ascii="Times New Roman" w:hAnsi="Times New Roman" w:cs="Times New Roman"/>
          <w:bCs/>
          <w:sz w:val="24"/>
          <w:szCs w:val="24"/>
          <w:lang w:val="mk-MK"/>
        </w:rPr>
        <w:t>те</w:t>
      </w:r>
      <w:r w:rsidRPr="00AB0A77">
        <w:rPr>
          <w:rFonts w:ascii="Times New Roman" w:hAnsi="Times New Roman" w:cs="Times New Roman"/>
          <w:bCs/>
          <w:sz w:val="24"/>
          <w:szCs w:val="24"/>
          <w:lang w:val="mk-MK"/>
        </w:rPr>
        <w:t>.</w:t>
      </w:r>
    </w:p>
    <w:p w14:paraId="52C1DFF2" w14:textId="77777777" w:rsidR="00025FDE" w:rsidRPr="00AB0A77" w:rsidRDefault="00025FDE" w:rsidP="00025FDE">
      <w:pPr>
        <w:jc w:val="both"/>
        <w:rPr>
          <w:rFonts w:ascii="Times New Roman" w:hAnsi="Times New Roman" w:cs="Times New Roman"/>
          <w:bCs/>
          <w:sz w:val="24"/>
          <w:szCs w:val="24"/>
          <w:lang w:val="mk-MK"/>
        </w:rPr>
      </w:pPr>
    </w:p>
    <w:p w14:paraId="72B93967" w14:textId="5DD7676F" w:rsidR="00025FDE" w:rsidRPr="00AB0A77" w:rsidRDefault="00025FDE" w:rsidP="00025FDE">
      <w:pPr>
        <w:jc w:val="both"/>
        <w:rPr>
          <w:rFonts w:ascii="Times New Roman" w:hAnsi="Times New Roman" w:cs="Times New Roman"/>
          <w:bCs/>
          <w:sz w:val="24"/>
          <w:szCs w:val="24"/>
          <w:lang w:val="mk-MK"/>
        </w:rPr>
      </w:pPr>
      <w:r w:rsidRPr="00AB0A77">
        <w:rPr>
          <w:rFonts w:ascii="Times New Roman" w:hAnsi="Times New Roman" w:cs="Times New Roman"/>
          <w:bCs/>
          <w:sz w:val="24"/>
          <w:szCs w:val="24"/>
          <w:lang w:val="mk-MK"/>
        </w:rPr>
        <w:t>7.</w:t>
      </w:r>
      <w:r w:rsidRPr="00AB0A77">
        <w:rPr>
          <w:rFonts w:ascii="Times New Roman" w:hAnsi="Times New Roman" w:cs="Times New Roman"/>
          <w:bCs/>
          <w:sz w:val="24"/>
          <w:szCs w:val="24"/>
          <w:lang w:val="mk-MK"/>
        </w:rPr>
        <w:tab/>
        <w:t xml:space="preserve">Примената на комбинираниот пародонтален </w:t>
      </w:r>
      <w:r w:rsidR="002D01F0" w:rsidRPr="00AB0A77">
        <w:rPr>
          <w:rFonts w:ascii="Times New Roman" w:hAnsi="Times New Roman" w:cs="Times New Roman"/>
          <w:bCs/>
          <w:sz w:val="24"/>
          <w:szCs w:val="24"/>
          <w:lang w:val="mk-MK"/>
        </w:rPr>
        <w:t>терапевтски</w:t>
      </w:r>
      <w:r w:rsidRPr="00AB0A77">
        <w:rPr>
          <w:rFonts w:ascii="Times New Roman" w:hAnsi="Times New Roman" w:cs="Times New Roman"/>
          <w:bCs/>
          <w:sz w:val="24"/>
          <w:szCs w:val="24"/>
          <w:lang w:val="mk-MK"/>
        </w:rPr>
        <w:t xml:space="preserve"> модалитет (конвенционален, дополн</w:t>
      </w:r>
      <w:r w:rsidR="00D725CD">
        <w:rPr>
          <w:rFonts w:ascii="Times New Roman" w:hAnsi="Times New Roman" w:cs="Times New Roman"/>
          <w:bCs/>
          <w:sz w:val="24"/>
          <w:szCs w:val="24"/>
          <w:lang w:val="mk-MK"/>
        </w:rPr>
        <w:t>е</w:t>
      </w:r>
      <w:r w:rsidRPr="00AB0A77">
        <w:rPr>
          <w:rFonts w:ascii="Times New Roman" w:hAnsi="Times New Roman" w:cs="Times New Roman"/>
          <w:bCs/>
          <w:sz w:val="24"/>
          <w:szCs w:val="24"/>
          <w:lang w:val="mk-MK"/>
        </w:rPr>
        <w:t xml:space="preserve">т со диоден ласер) кај пациенти со ризик, како што се оние </w:t>
      </w:r>
      <w:r w:rsidR="00D725CD">
        <w:rPr>
          <w:rFonts w:ascii="Times New Roman" w:hAnsi="Times New Roman" w:cs="Times New Roman"/>
          <w:bCs/>
          <w:sz w:val="24"/>
          <w:szCs w:val="24"/>
          <w:lang w:val="mk-MK"/>
        </w:rPr>
        <w:t>што</w:t>
      </w:r>
      <w:r w:rsidR="00D725CD" w:rsidRPr="00AB0A77">
        <w:rPr>
          <w:rFonts w:ascii="Times New Roman" w:hAnsi="Times New Roman" w:cs="Times New Roman"/>
          <w:bCs/>
          <w:sz w:val="24"/>
          <w:szCs w:val="24"/>
          <w:lang w:val="mk-MK"/>
        </w:rPr>
        <w:t xml:space="preserve"> </w:t>
      </w:r>
      <w:r w:rsidRPr="00AB0A77">
        <w:rPr>
          <w:rFonts w:ascii="Times New Roman" w:hAnsi="Times New Roman" w:cs="Times New Roman"/>
          <w:bCs/>
          <w:sz w:val="24"/>
          <w:szCs w:val="24"/>
          <w:lang w:val="mk-MK"/>
        </w:rPr>
        <w:t xml:space="preserve">консумираат тутун, поседува голем потенцијал кога е во прашање антимикробната контрола и оваа терапија се наметнува </w:t>
      </w:r>
      <w:r w:rsidR="00D725CD" w:rsidRPr="00AB0A77">
        <w:rPr>
          <w:rFonts w:ascii="Times New Roman" w:hAnsi="Times New Roman" w:cs="Times New Roman"/>
          <w:bCs/>
          <w:sz w:val="24"/>
          <w:szCs w:val="24"/>
          <w:lang w:val="mk-MK"/>
        </w:rPr>
        <w:t>с</w:t>
      </w:r>
      <w:r w:rsidR="00D725CD">
        <w:rPr>
          <w:rFonts w:ascii="Times New Roman" w:hAnsi="Times New Roman" w:cs="Times New Roman"/>
          <w:bCs/>
          <w:sz w:val="24"/>
          <w:szCs w:val="24"/>
          <w:lang w:val="mk-MK"/>
        </w:rPr>
        <w:t>è</w:t>
      </w:r>
      <w:r w:rsidR="00D725CD" w:rsidRPr="00AB0A77">
        <w:rPr>
          <w:rFonts w:ascii="Times New Roman" w:hAnsi="Times New Roman" w:cs="Times New Roman"/>
          <w:bCs/>
          <w:sz w:val="24"/>
          <w:szCs w:val="24"/>
          <w:lang w:val="mk-MK"/>
        </w:rPr>
        <w:t xml:space="preserve"> повеќе </w:t>
      </w:r>
      <w:r w:rsidRPr="00AB0A77">
        <w:rPr>
          <w:rFonts w:ascii="Times New Roman" w:hAnsi="Times New Roman" w:cs="Times New Roman"/>
          <w:bCs/>
          <w:sz w:val="24"/>
          <w:szCs w:val="24"/>
          <w:lang w:val="mk-MK"/>
        </w:rPr>
        <w:t xml:space="preserve">како нужен </w:t>
      </w:r>
      <w:r w:rsidR="002D01F0" w:rsidRPr="00AB0A77">
        <w:rPr>
          <w:rFonts w:ascii="Times New Roman" w:hAnsi="Times New Roman" w:cs="Times New Roman"/>
          <w:bCs/>
          <w:sz w:val="24"/>
          <w:szCs w:val="24"/>
          <w:lang w:val="mk-MK"/>
        </w:rPr>
        <w:t>императив</w:t>
      </w:r>
      <w:r w:rsidRPr="00AB0A77">
        <w:rPr>
          <w:rFonts w:ascii="Times New Roman" w:hAnsi="Times New Roman" w:cs="Times New Roman"/>
          <w:bCs/>
          <w:sz w:val="24"/>
          <w:szCs w:val="24"/>
          <w:lang w:val="mk-MK"/>
        </w:rPr>
        <w:t xml:space="preserve"> кога е во прашање нејзината примена во стоматолошките ординации, како дел од секојдневната стоматолошка рутина.    </w:t>
      </w:r>
    </w:p>
    <w:p w14:paraId="46DC133D" w14:textId="77777777" w:rsidR="00025FDE" w:rsidRPr="00AB0A77" w:rsidRDefault="00025FDE" w:rsidP="00025FDE">
      <w:pPr>
        <w:jc w:val="both"/>
        <w:rPr>
          <w:rFonts w:ascii="Times New Roman" w:hAnsi="Times New Roman" w:cs="Times New Roman"/>
          <w:bCs/>
          <w:sz w:val="24"/>
          <w:szCs w:val="24"/>
          <w:lang w:val="mk-MK"/>
        </w:rPr>
      </w:pPr>
      <w:r w:rsidRPr="00AB0A77">
        <w:rPr>
          <w:rFonts w:ascii="Times New Roman" w:hAnsi="Times New Roman" w:cs="Times New Roman"/>
          <w:bCs/>
          <w:sz w:val="24"/>
          <w:szCs w:val="24"/>
          <w:lang w:val="mk-MK"/>
        </w:rPr>
        <w:t xml:space="preserve">    </w:t>
      </w:r>
    </w:p>
    <w:p w14:paraId="390F4E98" w14:textId="03DAD784" w:rsidR="00025FDE" w:rsidRPr="00AB0A77" w:rsidRDefault="00025FDE" w:rsidP="00025FDE">
      <w:pPr>
        <w:jc w:val="both"/>
        <w:rPr>
          <w:rFonts w:ascii="Times New Roman" w:hAnsi="Times New Roman" w:cs="Times New Roman"/>
          <w:bCs/>
          <w:sz w:val="24"/>
          <w:szCs w:val="24"/>
          <w:lang w:val="mk-MK"/>
        </w:rPr>
      </w:pPr>
      <w:r w:rsidRPr="00AB0A77">
        <w:rPr>
          <w:rFonts w:ascii="Times New Roman" w:hAnsi="Times New Roman" w:cs="Times New Roman"/>
          <w:bCs/>
          <w:sz w:val="24"/>
          <w:szCs w:val="24"/>
          <w:lang w:val="mk-MK"/>
        </w:rPr>
        <w:t xml:space="preserve">                       </w:t>
      </w:r>
    </w:p>
    <w:p w14:paraId="73CA5C04" w14:textId="5C6B2AF4" w:rsidR="0084005E" w:rsidRPr="00AB0A77" w:rsidRDefault="0084005E" w:rsidP="00550D96">
      <w:pPr>
        <w:jc w:val="both"/>
        <w:rPr>
          <w:rFonts w:ascii="Times New Roman" w:hAnsi="Times New Roman" w:cs="Times New Roman"/>
          <w:b/>
          <w:bCs/>
          <w:sz w:val="24"/>
          <w:szCs w:val="24"/>
          <w:lang w:val="mk-MK"/>
        </w:rPr>
      </w:pPr>
    </w:p>
    <w:p w14:paraId="165BCB5A" w14:textId="5A950712" w:rsidR="0084005E" w:rsidRPr="00AB0A77" w:rsidRDefault="0084005E" w:rsidP="00550D96">
      <w:pPr>
        <w:jc w:val="both"/>
        <w:rPr>
          <w:rFonts w:ascii="Times New Roman" w:hAnsi="Times New Roman" w:cs="Times New Roman"/>
          <w:b/>
          <w:bCs/>
          <w:sz w:val="24"/>
          <w:szCs w:val="24"/>
          <w:lang w:val="mk-MK"/>
        </w:rPr>
      </w:pPr>
    </w:p>
    <w:p w14:paraId="5B8D54BC" w14:textId="77777777" w:rsidR="00025FDE" w:rsidRPr="008212B2" w:rsidRDefault="00025FDE" w:rsidP="00550D96">
      <w:pPr>
        <w:jc w:val="both"/>
        <w:rPr>
          <w:rFonts w:ascii="Times New Roman" w:hAnsi="Times New Roman" w:cs="Times New Roman"/>
          <w:b/>
          <w:bCs/>
          <w:sz w:val="24"/>
          <w:szCs w:val="24"/>
          <w:lang w:val="mk-MK"/>
        </w:rPr>
      </w:pPr>
    </w:p>
    <w:p w14:paraId="7A9CEC67" w14:textId="77777777" w:rsidR="0011367B" w:rsidRPr="008212B2" w:rsidRDefault="0011367B" w:rsidP="00550D96">
      <w:pPr>
        <w:jc w:val="both"/>
        <w:rPr>
          <w:rFonts w:ascii="Times New Roman" w:hAnsi="Times New Roman" w:cs="Times New Roman"/>
          <w:b/>
          <w:bCs/>
          <w:sz w:val="24"/>
          <w:szCs w:val="24"/>
          <w:lang w:val="mk-MK"/>
        </w:rPr>
      </w:pPr>
    </w:p>
    <w:p w14:paraId="617DF7D5" w14:textId="77777777" w:rsidR="0011367B" w:rsidRPr="008212B2" w:rsidRDefault="0011367B" w:rsidP="00550D96">
      <w:pPr>
        <w:jc w:val="both"/>
        <w:rPr>
          <w:rFonts w:ascii="Times New Roman" w:hAnsi="Times New Roman" w:cs="Times New Roman"/>
          <w:b/>
          <w:bCs/>
          <w:sz w:val="24"/>
          <w:szCs w:val="24"/>
          <w:lang w:val="mk-MK"/>
        </w:rPr>
      </w:pPr>
    </w:p>
    <w:p w14:paraId="223D3367" w14:textId="712632F6" w:rsidR="0084005E" w:rsidRPr="008212B2" w:rsidRDefault="0084005E" w:rsidP="00550D96">
      <w:pPr>
        <w:jc w:val="both"/>
        <w:rPr>
          <w:rFonts w:ascii="Times New Roman" w:hAnsi="Times New Roman" w:cs="Times New Roman"/>
          <w:b/>
          <w:bCs/>
          <w:sz w:val="24"/>
          <w:szCs w:val="24"/>
          <w:lang w:val="mk-MK"/>
        </w:rPr>
      </w:pPr>
      <w:r w:rsidRPr="008212B2">
        <w:rPr>
          <w:rFonts w:ascii="Times New Roman" w:hAnsi="Times New Roman" w:cs="Times New Roman"/>
          <w:b/>
          <w:bCs/>
          <w:sz w:val="24"/>
          <w:szCs w:val="24"/>
          <w:lang w:val="mk-MK"/>
        </w:rPr>
        <w:t>8.</w:t>
      </w:r>
      <w:r w:rsidRPr="008212B2">
        <w:rPr>
          <w:lang w:val="mk-MK"/>
        </w:rPr>
        <w:t xml:space="preserve"> </w:t>
      </w:r>
      <w:r w:rsidRPr="008212B2">
        <w:rPr>
          <w:rFonts w:ascii="Times New Roman" w:hAnsi="Times New Roman" w:cs="Times New Roman"/>
          <w:b/>
          <w:bCs/>
          <w:sz w:val="24"/>
          <w:szCs w:val="24"/>
          <w:lang w:val="mk-MK"/>
        </w:rPr>
        <w:t>ЛИТЕРАТУРА</w:t>
      </w:r>
    </w:p>
    <w:p w14:paraId="5A1386C5" w14:textId="5103E1C5" w:rsidR="0084005E" w:rsidRPr="00CC5ACF" w:rsidRDefault="0084005E" w:rsidP="00550D96">
      <w:pPr>
        <w:jc w:val="both"/>
        <w:rPr>
          <w:rFonts w:ascii="Times New Roman" w:hAnsi="Times New Roman" w:cs="Times New Roman"/>
          <w:bCs/>
          <w:sz w:val="24"/>
          <w:szCs w:val="24"/>
          <w:lang w:val="en-US"/>
        </w:rPr>
      </w:pPr>
      <w:r w:rsidRPr="00CC5ACF">
        <w:rPr>
          <w:rFonts w:ascii="Times New Roman" w:hAnsi="Times New Roman" w:cs="Times New Roman"/>
          <w:bCs/>
          <w:sz w:val="24"/>
          <w:szCs w:val="24"/>
          <w:lang w:val="en-US"/>
        </w:rPr>
        <w:t>1.</w:t>
      </w:r>
      <w:r w:rsidR="000624A8" w:rsidRPr="008212B2">
        <w:rPr>
          <w:lang w:val="en-US"/>
        </w:rPr>
        <w:t xml:space="preserve"> </w:t>
      </w:r>
      <w:r w:rsidR="000624A8" w:rsidRPr="00CC5ACF">
        <w:rPr>
          <w:rFonts w:ascii="Times New Roman" w:hAnsi="Times New Roman" w:cs="Times New Roman"/>
          <w:bCs/>
          <w:sz w:val="24"/>
          <w:szCs w:val="24"/>
          <w:lang w:val="en-US"/>
        </w:rPr>
        <w:t xml:space="preserve">Ramirez-Peña, A. M., Sánchez-Pérez, A., Campos-Aranda, M., &amp; Hidalgo-Tallón, F. J. (2022). Ozone in patients with periodontitis: A clinical and microbiological study. Journal of Clinical Medicine, 11(10), 2946. </w:t>
      </w:r>
      <w:hyperlink r:id="rId64" w:history="1">
        <w:r w:rsidR="000624A8" w:rsidRPr="00CC5ACF">
          <w:rPr>
            <w:rStyle w:val="Hyperlink"/>
            <w:rFonts w:ascii="Times New Roman" w:hAnsi="Times New Roman" w:cs="Times New Roman"/>
            <w:bCs/>
            <w:sz w:val="24"/>
            <w:szCs w:val="24"/>
            <w:lang w:val="en-US"/>
          </w:rPr>
          <w:t>https://doi.org/10.3390/jcm11102946</w:t>
        </w:r>
      </w:hyperlink>
    </w:p>
    <w:p w14:paraId="2B0523BE" w14:textId="77F1F8D0" w:rsidR="0084005E" w:rsidRPr="00CC5ACF" w:rsidRDefault="0084005E" w:rsidP="00550D96">
      <w:pPr>
        <w:jc w:val="both"/>
        <w:rPr>
          <w:rFonts w:ascii="Times New Roman" w:hAnsi="Times New Roman" w:cs="Times New Roman"/>
          <w:bCs/>
          <w:sz w:val="24"/>
          <w:szCs w:val="24"/>
          <w:lang w:val="en-US"/>
        </w:rPr>
      </w:pPr>
      <w:r w:rsidRPr="00CC5ACF">
        <w:rPr>
          <w:rFonts w:ascii="Times New Roman" w:hAnsi="Times New Roman" w:cs="Times New Roman"/>
          <w:bCs/>
          <w:sz w:val="24"/>
          <w:szCs w:val="24"/>
          <w:lang w:val="en-US"/>
        </w:rPr>
        <w:t>2.</w:t>
      </w:r>
      <w:r w:rsidR="000624A8" w:rsidRPr="008212B2">
        <w:rPr>
          <w:lang w:val="en-US"/>
        </w:rPr>
        <w:t xml:space="preserve"> </w:t>
      </w:r>
      <w:r w:rsidR="000624A8" w:rsidRPr="00CC5ACF">
        <w:rPr>
          <w:rFonts w:ascii="Times New Roman" w:hAnsi="Times New Roman" w:cs="Times New Roman"/>
          <w:bCs/>
          <w:sz w:val="24"/>
          <w:szCs w:val="24"/>
          <w:lang w:val="en-US"/>
        </w:rPr>
        <w:t xml:space="preserve">Könönen, E., Gursoy, M., &amp; Gursoy, U. K. (2019). Periodontitis: A multifaceted disease of tooth-supporting tissues. Journal of Clinical Medicine, 8(8), 1135. </w:t>
      </w:r>
      <w:hyperlink r:id="rId65" w:history="1">
        <w:r w:rsidR="000624A8" w:rsidRPr="00CC5ACF">
          <w:rPr>
            <w:rStyle w:val="Hyperlink"/>
            <w:rFonts w:ascii="Times New Roman" w:hAnsi="Times New Roman" w:cs="Times New Roman"/>
            <w:bCs/>
            <w:sz w:val="24"/>
            <w:szCs w:val="24"/>
            <w:lang w:val="en-US"/>
          </w:rPr>
          <w:t>https://doi.org/10.3390/jcm8081135</w:t>
        </w:r>
      </w:hyperlink>
    </w:p>
    <w:p w14:paraId="065A1341" w14:textId="42BC4659" w:rsidR="0084005E" w:rsidRPr="00CC5ACF" w:rsidRDefault="0084005E" w:rsidP="00550D96">
      <w:pPr>
        <w:jc w:val="both"/>
        <w:rPr>
          <w:rFonts w:ascii="Times New Roman" w:hAnsi="Times New Roman" w:cs="Times New Roman"/>
          <w:bCs/>
          <w:sz w:val="24"/>
          <w:szCs w:val="24"/>
          <w:lang w:val="en-US"/>
        </w:rPr>
      </w:pPr>
      <w:r w:rsidRPr="00CC5ACF">
        <w:rPr>
          <w:rFonts w:ascii="Times New Roman" w:hAnsi="Times New Roman" w:cs="Times New Roman"/>
          <w:bCs/>
          <w:sz w:val="24"/>
          <w:szCs w:val="24"/>
          <w:lang w:val="en-US"/>
        </w:rPr>
        <w:t>3.</w:t>
      </w:r>
      <w:r w:rsidR="000624A8" w:rsidRPr="008212B2">
        <w:rPr>
          <w:lang w:val="en-US"/>
        </w:rPr>
        <w:t xml:space="preserve"> </w:t>
      </w:r>
      <w:r w:rsidR="000624A8" w:rsidRPr="00CC5ACF">
        <w:rPr>
          <w:rFonts w:ascii="Times New Roman" w:hAnsi="Times New Roman" w:cs="Times New Roman"/>
          <w:bCs/>
          <w:sz w:val="24"/>
          <w:szCs w:val="24"/>
          <w:lang w:val="en-US"/>
        </w:rPr>
        <w:t xml:space="preserve">Bergström, J., Eliasson, S., &amp; Dock, J. (2000). A 10-year prospective study of tobacco smoking and periodontal health. Journal of Periodontology, 71(9), 1338–1347. </w:t>
      </w:r>
      <w:hyperlink r:id="rId66" w:history="1">
        <w:r w:rsidR="000624A8" w:rsidRPr="00CC5ACF">
          <w:rPr>
            <w:rStyle w:val="Hyperlink"/>
            <w:rFonts w:ascii="Times New Roman" w:hAnsi="Times New Roman" w:cs="Times New Roman"/>
            <w:bCs/>
            <w:sz w:val="24"/>
            <w:szCs w:val="24"/>
            <w:lang w:val="en-US"/>
          </w:rPr>
          <w:t>https://doi.org/10.1902/jop.2000.71.9.1338</w:t>
        </w:r>
      </w:hyperlink>
    </w:p>
    <w:p w14:paraId="4EB5EFE3" w14:textId="47615860" w:rsidR="0084005E" w:rsidRPr="00CC5ACF" w:rsidRDefault="0084005E" w:rsidP="00550D96">
      <w:pPr>
        <w:jc w:val="both"/>
        <w:rPr>
          <w:rFonts w:ascii="Times New Roman" w:hAnsi="Times New Roman" w:cs="Times New Roman"/>
          <w:bCs/>
          <w:sz w:val="24"/>
          <w:szCs w:val="24"/>
          <w:lang w:val="en-US"/>
        </w:rPr>
      </w:pPr>
      <w:r w:rsidRPr="00CC5ACF">
        <w:rPr>
          <w:rFonts w:ascii="Times New Roman" w:hAnsi="Times New Roman" w:cs="Times New Roman"/>
          <w:bCs/>
          <w:sz w:val="24"/>
          <w:szCs w:val="24"/>
          <w:lang w:val="en-US"/>
        </w:rPr>
        <w:t>4.</w:t>
      </w:r>
      <w:r w:rsidR="000624A8" w:rsidRPr="008212B2">
        <w:rPr>
          <w:lang w:val="en-US"/>
        </w:rPr>
        <w:t xml:space="preserve"> </w:t>
      </w:r>
      <w:r w:rsidR="000624A8" w:rsidRPr="00CC5ACF">
        <w:rPr>
          <w:rFonts w:ascii="Times New Roman" w:hAnsi="Times New Roman" w:cs="Times New Roman"/>
          <w:bCs/>
          <w:sz w:val="24"/>
          <w:szCs w:val="24"/>
          <w:lang w:val="en-US"/>
        </w:rPr>
        <w:t xml:space="preserve">Bergström, J., Eliasson, S., &amp; Dock, J. (2000). Exposure to tobacco smoking and periodontal health. Journal of Clinical Periodontology, 27(1), 61–68. </w:t>
      </w:r>
      <w:hyperlink r:id="rId67" w:history="1">
        <w:r w:rsidR="000624A8" w:rsidRPr="00CC5ACF">
          <w:rPr>
            <w:rStyle w:val="Hyperlink"/>
            <w:rFonts w:ascii="Times New Roman" w:hAnsi="Times New Roman" w:cs="Times New Roman"/>
            <w:bCs/>
            <w:sz w:val="24"/>
            <w:szCs w:val="24"/>
            <w:lang w:val="en-US"/>
          </w:rPr>
          <w:t>https://doi.org/10.1034/j.1600-051X.2000.027001061.x</w:t>
        </w:r>
      </w:hyperlink>
    </w:p>
    <w:p w14:paraId="01C9495C" w14:textId="22255960" w:rsidR="0084005E" w:rsidRPr="00CC5ACF" w:rsidRDefault="0084005E" w:rsidP="00550D96">
      <w:pPr>
        <w:jc w:val="both"/>
        <w:rPr>
          <w:rFonts w:ascii="Times New Roman" w:hAnsi="Times New Roman" w:cs="Times New Roman"/>
          <w:bCs/>
          <w:sz w:val="24"/>
          <w:szCs w:val="24"/>
          <w:lang w:val="en-US"/>
        </w:rPr>
      </w:pPr>
      <w:r w:rsidRPr="00CC5ACF">
        <w:rPr>
          <w:rFonts w:ascii="Times New Roman" w:hAnsi="Times New Roman" w:cs="Times New Roman"/>
          <w:bCs/>
          <w:sz w:val="24"/>
          <w:szCs w:val="24"/>
          <w:lang w:val="en-US"/>
        </w:rPr>
        <w:t>5.</w:t>
      </w:r>
      <w:r w:rsidR="000624A8" w:rsidRPr="008212B2">
        <w:rPr>
          <w:lang w:val="en-US"/>
        </w:rPr>
        <w:t xml:space="preserve"> </w:t>
      </w:r>
      <w:r w:rsidR="000624A8" w:rsidRPr="00CC5ACF">
        <w:rPr>
          <w:rFonts w:ascii="Times New Roman" w:hAnsi="Times New Roman" w:cs="Times New Roman"/>
          <w:bCs/>
          <w:sz w:val="24"/>
          <w:szCs w:val="24"/>
          <w:lang w:val="en-US"/>
        </w:rPr>
        <w:t xml:space="preserve">Paes Batista da Silva, A., Barros, S. P., Moss, K., Preisser, J., Marchesan, J. T., Ward, M., &amp; Offenbacher, S. (2016). Microbial profiling in experimentally induced biofilm overgrowth among patients with various periodontal states. Journal of Periodontology, 87(1), 27–35. </w:t>
      </w:r>
      <w:hyperlink r:id="rId68" w:history="1">
        <w:r w:rsidR="00B91529" w:rsidRPr="00CC5ACF">
          <w:rPr>
            <w:rStyle w:val="Hyperlink"/>
            <w:rFonts w:ascii="Times New Roman" w:hAnsi="Times New Roman" w:cs="Times New Roman"/>
            <w:bCs/>
            <w:sz w:val="24"/>
            <w:szCs w:val="24"/>
            <w:lang w:val="en-US"/>
          </w:rPr>
          <w:t>https://doi.org/10.1902/jop.2015.150328</w:t>
        </w:r>
      </w:hyperlink>
    </w:p>
    <w:p w14:paraId="39133BC8" w14:textId="7750EF9A" w:rsidR="0084005E" w:rsidRPr="00CC5ACF" w:rsidRDefault="0084005E" w:rsidP="00550D96">
      <w:pPr>
        <w:jc w:val="both"/>
        <w:rPr>
          <w:rFonts w:ascii="Times New Roman" w:hAnsi="Times New Roman" w:cs="Times New Roman"/>
          <w:bCs/>
          <w:sz w:val="24"/>
          <w:szCs w:val="24"/>
          <w:lang w:val="en-US"/>
        </w:rPr>
      </w:pPr>
      <w:r w:rsidRPr="00CC5ACF">
        <w:rPr>
          <w:rFonts w:ascii="Times New Roman" w:hAnsi="Times New Roman" w:cs="Times New Roman"/>
          <w:bCs/>
          <w:sz w:val="24"/>
          <w:szCs w:val="24"/>
          <w:lang w:val="en-US"/>
        </w:rPr>
        <w:t>6.</w:t>
      </w:r>
      <w:r w:rsidR="00B91529" w:rsidRPr="008212B2">
        <w:rPr>
          <w:lang w:val="en-US"/>
        </w:rPr>
        <w:t xml:space="preserve"> </w:t>
      </w:r>
      <w:r w:rsidR="00B91529" w:rsidRPr="00CC5ACF">
        <w:rPr>
          <w:rFonts w:ascii="Times New Roman" w:hAnsi="Times New Roman" w:cs="Times New Roman"/>
          <w:bCs/>
          <w:sz w:val="24"/>
          <w:szCs w:val="24"/>
          <w:lang w:val="en-US"/>
        </w:rPr>
        <w:t xml:space="preserve">Petrovic, M., Kesic, L., Obradovic, R., Savic, Z., Mihailovic, D., Obradovic, I., Avdic-Saracevic, M., Janjic-Trickovic, O., &amp; Janjic, M. (2013). Comparative analysis of smoking influence on periodontal tissue in subjects with periodontal disease. Materia Socio Medica, 25(3), 196–198. </w:t>
      </w:r>
      <w:hyperlink r:id="rId69" w:history="1">
        <w:r w:rsidR="00B91529" w:rsidRPr="00CC5ACF">
          <w:rPr>
            <w:rStyle w:val="Hyperlink"/>
            <w:rFonts w:ascii="Times New Roman" w:hAnsi="Times New Roman" w:cs="Times New Roman"/>
            <w:bCs/>
            <w:sz w:val="24"/>
            <w:szCs w:val="24"/>
            <w:lang w:val="en-US"/>
          </w:rPr>
          <w:t>https://doi.org/10.5455/msm.2013.25.196-198</w:t>
        </w:r>
      </w:hyperlink>
    </w:p>
    <w:p w14:paraId="40C2E8EB" w14:textId="493EE586" w:rsidR="0084005E" w:rsidRPr="00CC5ACF" w:rsidRDefault="0084005E" w:rsidP="00550D96">
      <w:pPr>
        <w:jc w:val="both"/>
        <w:rPr>
          <w:rFonts w:ascii="Times New Roman" w:hAnsi="Times New Roman" w:cs="Times New Roman"/>
          <w:bCs/>
          <w:sz w:val="24"/>
          <w:szCs w:val="24"/>
          <w:lang w:val="en-US"/>
        </w:rPr>
      </w:pPr>
      <w:r w:rsidRPr="00CC5ACF">
        <w:rPr>
          <w:rFonts w:ascii="Times New Roman" w:hAnsi="Times New Roman" w:cs="Times New Roman"/>
          <w:bCs/>
          <w:sz w:val="24"/>
          <w:szCs w:val="24"/>
          <w:lang w:val="en-US"/>
        </w:rPr>
        <w:t>7.</w:t>
      </w:r>
      <w:r w:rsidR="00B91529" w:rsidRPr="008212B2">
        <w:rPr>
          <w:lang w:val="en-US"/>
        </w:rPr>
        <w:t xml:space="preserve"> </w:t>
      </w:r>
      <w:r w:rsidR="00B91529" w:rsidRPr="00CC5ACF">
        <w:rPr>
          <w:rFonts w:ascii="Times New Roman" w:hAnsi="Times New Roman" w:cs="Times New Roman"/>
          <w:bCs/>
          <w:sz w:val="24"/>
          <w:szCs w:val="24"/>
          <w:lang w:val="en-US"/>
        </w:rPr>
        <w:t xml:space="preserve">Beikler, T., Abdeen, G., Schnitzer, S., Sälzer, S., Ehmke, B., Heinecke, A., &amp; Fleming, T. F. (2004). Microbiological shifts in intra- and extraoral habitats following mechanical periodontal therapy. Journal of Clinical Periodontology, 31(9), 777–783. </w:t>
      </w:r>
      <w:hyperlink r:id="rId70" w:history="1">
        <w:r w:rsidR="00B91529" w:rsidRPr="00CC5ACF">
          <w:rPr>
            <w:rStyle w:val="Hyperlink"/>
            <w:rFonts w:ascii="Times New Roman" w:hAnsi="Times New Roman" w:cs="Times New Roman"/>
            <w:bCs/>
            <w:sz w:val="24"/>
            <w:szCs w:val="24"/>
            <w:lang w:val="en-US"/>
          </w:rPr>
          <w:t>https://doi.org/10.1111/j.1600-051X.2004.00571.x</w:t>
        </w:r>
      </w:hyperlink>
    </w:p>
    <w:p w14:paraId="3F0CF7C0" w14:textId="77777777" w:rsidR="00CE79B9" w:rsidRPr="00CC5ACF" w:rsidRDefault="0084005E" w:rsidP="00550D96">
      <w:pPr>
        <w:jc w:val="both"/>
        <w:rPr>
          <w:rFonts w:ascii="Times New Roman" w:hAnsi="Times New Roman" w:cs="Times New Roman"/>
          <w:bCs/>
          <w:sz w:val="24"/>
          <w:szCs w:val="24"/>
          <w:lang w:val="en-US"/>
        </w:rPr>
      </w:pPr>
      <w:r w:rsidRPr="00CC5ACF">
        <w:rPr>
          <w:rFonts w:ascii="Times New Roman" w:hAnsi="Times New Roman" w:cs="Times New Roman"/>
          <w:bCs/>
          <w:sz w:val="24"/>
          <w:szCs w:val="24"/>
          <w:lang w:val="en-US"/>
        </w:rPr>
        <w:t>8.</w:t>
      </w:r>
      <w:r w:rsidR="00B91529" w:rsidRPr="008212B2">
        <w:rPr>
          <w:lang w:val="en-US"/>
        </w:rPr>
        <w:t xml:space="preserve"> </w:t>
      </w:r>
      <w:r w:rsidR="00B91529" w:rsidRPr="00CC5ACF">
        <w:rPr>
          <w:rFonts w:ascii="Times New Roman" w:hAnsi="Times New Roman" w:cs="Times New Roman"/>
          <w:bCs/>
          <w:sz w:val="24"/>
          <w:szCs w:val="24"/>
          <w:lang w:val="en-US"/>
        </w:rPr>
        <w:t xml:space="preserve">Quirynen, M., De Soete, M., Boschmans, G., Pauwels, M., Coucke, W., Teughels, W., &amp; van Steenberghe, D. (2006). Benefit of “one-stage full-mouth disinfection” is explained by disinfection and root planing within 24 hours: A randomized controlled trial. Journal of Clinical Periodontology, 33(9), 639–647. </w:t>
      </w:r>
      <w:hyperlink r:id="rId71" w:history="1">
        <w:r w:rsidR="00B91529" w:rsidRPr="00CC5ACF">
          <w:rPr>
            <w:rStyle w:val="Hyperlink"/>
            <w:rFonts w:ascii="Times New Roman" w:hAnsi="Times New Roman" w:cs="Times New Roman"/>
            <w:bCs/>
            <w:sz w:val="24"/>
            <w:szCs w:val="24"/>
            <w:lang w:val="en-US"/>
          </w:rPr>
          <w:t>https://doi.org/10.1111/j.1600-051X.2006.00939.x</w:t>
        </w:r>
      </w:hyperlink>
    </w:p>
    <w:p w14:paraId="72E9177A" w14:textId="1DD63DC9" w:rsidR="0084005E" w:rsidRPr="00CC5ACF" w:rsidRDefault="006C4A2F" w:rsidP="00550D96">
      <w:pPr>
        <w:jc w:val="both"/>
        <w:rPr>
          <w:rFonts w:ascii="Times New Roman" w:hAnsi="Times New Roman" w:cs="Times New Roman"/>
          <w:bCs/>
          <w:sz w:val="24"/>
          <w:szCs w:val="24"/>
          <w:lang w:val="en-US"/>
        </w:rPr>
      </w:pPr>
      <w:r w:rsidRPr="00CC5ACF">
        <w:rPr>
          <w:rFonts w:ascii="Times New Roman" w:hAnsi="Times New Roman" w:cs="Times New Roman"/>
          <w:bCs/>
          <w:sz w:val="24"/>
          <w:szCs w:val="24"/>
          <w:lang w:val="en-US"/>
        </w:rPr>
        <w:lastRenderedPageBreak/>
        <w:t>9.</w:t>
      </w:r>
      <w:r w:rsidR="00B91529" w:rsidRPr="008212B2">
        <w:rPr>
          <w:lang w:val="en-US"/>
        </w:rPr>
        <w:t xml:space="preserve"> </w:t>
      </w:r>
      <w:r w:rsidR="00B91529" w:rsidRPr="00CC5ACF">
        <w:rPr>
          <w:rFonts w:ascii="Times New Roman" w:hAnsi="Times New Roman" w:cs="Times New Roman"/>
          <w:bCs/>
          <w:sz w:val="24"/>
          <w:szCs w:val="24"/>
          <w:lang w:val="en-US"/>
        </w:rPr>
        <w:t xml:space="preserve">Ebersole, J. L., Nagarajan, R., Akers, D., &amp; Miller, C. S. (2015). Targeted salivary biomarkers for discrimination of periodontal health and disease(s). Frontiers in Cellular and Infection Microbiology, 5, 62. </w:t>
      </w:r>
      <w:hyperlink r:id="rId72" w:history="1">
        <w:r w:rsidR="00B91529" w:rsidRPr="00CC5ACF">
          <w:rPr>
            <w:rStyle w:val="Hyperlink"/>
            <w:rFonts w:ascii="Times New Roman" w:hAnsi="Times New Roman" w:cs="Times New Roman"/>
            <w:bCs/>
            <w:sz w:val="24"/>
            <w:szCs w:val="24"/>
            <w:lang w:val="en-US"/>
          </w:rPr>
          <w:t>https://doi.org/10.3389/fcimb.2015.00062</w:t>
        </w:r>
      </w:hyperlink>
    </w:p>
    <w:p w14:paraId="4C25B66B" w14:textId="77777777" w:rsidR="00B91529" w:rsidRPr="00CC5ACF" w:rsidRDefault="006C4A2F" w:rsidP="00550D96">
      <w:pPr>
        <w:jc w:val="both"/>
        <w:rPr>
          <w:rFonts w:ascii="Times New Roman" w:hAnsi="Times New Roman" w:cs="Times New Roman"/>
          <w:bCs/>
          <w:sz w:val="24"/>
          <w:szCs w:val="24"/>
          <w:lang w:val="en-US"/>
        </w:rPr>
      </w:pPr>
      <w:r w:rsidRPr="00CC5ACF">
        <w:rPr>
          <w:rFonts w:ascii="Times New Roman" w:hAnsi="Times New Roman" w:cs="Times New Roman"/>
          <w:bCs/>
          <w:sz w:val="24"/>
          <w:szCs w:val="24"/>
          <w:lang w:val="en-US"/>
        </w:rPr>
        <w:t>10.</w:t>
      </w:r>
      <w:r w:rsidR="00B91529" w:rsidRPr="008212B2">
        <w:rPr>
          <w:lang w:val="en-US"/>
        </w:rPr>
        <w:t xml:space="preserve"> </w:t>
      </w:r>
      <w:r w:rsidR="00B91529" w:rsidRPr="00CC5ACF">
        <w:rPr>
          <w:rFonts w:ascii="Times New Roman" w:hAnsi="Times New Roman" w:cs="Times New Roman"/>
          <w:bCs/>
          <w:sz w:val="24"/>
          <w:szCs w:val="24"/>
          <w:lang w:val="en-US"/>
        </w:rPr>
        <w:t xml:space="preserve">Izadi Borujeni, S., Mayer, M., &amp; Eickholz, P. (2015). Activated matrix metalloproteinase-8 in saliva as diagnostic test for periodontal disease? A case-control study. Medical Microbiology and Immunology, 204(6), 665–672. </w:t>
      </w:r>
      <w:hyperlink r:id="rId73" w:history="1">
        <w:r w:rsidR="00B91529" w:rsidRPr="00CC5ACF">
          <w:rPr>
            <w:rStyle w:val="Hyperlink"/>
            <w:rFonts w:ascii="Times New Roman" w:hAnsi="Times New Roman" w:cs="Times New Roman"/>
            <w:bCs/>
            <w:sz w:val="24"/>
            <w:szCs w:val="24"/>
            <w:lang w:val="en-US"/>
          </w:rPr>
          <w:t>https://doi.org/10.1007/s00430-015-0426-6</w:t>
        </w:r>
      </w:hyperlink>
    </w:p>
    <w:p w14:paraId="62317A0B" w14:textId="4045ADB4" w:rsidR="006C4A2F" w:rsidRPr="00CC5ACF" w:rsidRDefault="006C4A2F" w:rsidP="00550D96">
      <w:pPr>
        <w:jc w:val="both"/>
        <w:rPr>
          <w:rFonts w:ascii="Times New Roman" w:hAnsi="Times New Roman" w:cs="Times New Roman"/>
          <w:bCs/>
          <w:sz w:val="24"/>
          <w:szCs w:val="24"/>
          <w:lang w:val="en-US"/>
        </w:rPr>
      </w:pPr>
      <w:r w:rsidRPr="00CC5ACF">
        <w:rPr>
          <w:rFonts w:ascii="Times New Roman" w:hAnsi="Times New Roman" w:cs="Times New Roman"/>
          <w:bCs/>
          <w:sz w:val="24"/>
          <w:szCs w:val="24"/>
          <w:lang w:val="en-US"/>
        </w:rPr>
        <w:t>11.</w:t>
      </w:r>
      <w:r w:rsidR="00B91529" w:rsidRPr="008212B2">
        <w:rPr>
          <w:lang w:val="en-US"/>
        </w:rPr>
        <w:t xml:space="preserve"> </w:t>
      </w:r>
      <w:r w:rsidR="00B91529" w:rsidRPr="00CC5ACF">
        <w:rPr>
          <w:rFonts w:ascii="Times New Roman" w:hAnsi="Times New Roman" w:cs="Times New Roman"/>
          <w:bCs/>
          <w:sz w:val="24"/>
          <w:szCs w:val="24"/>
          <w:lang w:val="en-US"/>
        </w:rPr>
        <w:t xml:space="preserve">Al-Majid, A., Alassiri, S., Rathnayake, N., Tervahartiala, T., Gieselmann, D. R., &amp; Sorsa, T. (2018). Matrix metalloproteinase-8 as an inflammatory and prevention biomarker in periodontal and peri-implant diseases. International Journal of Dentistry. </w:t>
      </w:r>
      <w:hyperlink r:id="rId74" w:history="1">
        <w:r w:rsidR="00B91529" w:rsidRPr="00CC5ACF">
          <w:rPr>
            <w:rStyle w:val="Hyperlink"/>
            <w:rFonts w:ascii="Times New Roman" w:hAnsi="Times New Roman" w:cs="Times New Roman"/>
            <w:bCs/>
            <w:sz w:val="24"/>
            <w:szCs w:val="24"/>
            <w:lang w:val="en-US"/>
          </w:rPr>
          <w:t>https://doi.org/10.1155/2018/4186793</w:t>
        </w:r>
      </w:hyperlink>
    </w:p>
    <w:p w14:paraId="3796B27E" w14:textId="76D082CE" w:rsidR="006C4A2F" w:rsidRPr="00CC5ACF" w:rsidRDefault="006C4A2F" w:rsidP="00550D96">
      <w:pPr>
        <w:jc w:val="both"/>
        <w:rPr>
          <w:rFonts w:ascii="Times New Roman" w:hAnsi="Times New Roman" w:cs="Times New Roman"/>
          <w:bCs/>
          <w:sz w:val="24"/>
          <w:szCs w:val="24"/>
          <w:lang w:val="en-US"/>
        </w:rPr>
      </w:pPr>
      <w:r w:rsidRPr="00CC5ACF">
        <w:rPr>
          <w:rFonts w:ascii="Times New Roman" w:hAnsi="Times New Roman" w:cs="Times New Roman"/>
          <w:bCs/>
          <w:sz w:val="24"/>
          <w:szCs w:val="24"/>
          <w:lang w:val="en-US"/>
        </w:rPr>
        <w:t>12.</w:t>
      </w:r>
      <w:r w:rsidR="00B91529" w:rsidRPr="008212B2">
        <w:rPr>
          <w:lang w:val="en-US"/>
        </w:rPr>
        <w:t xml:space="preserve"> </w:t>
      </w:r>
      <w:r w:rsidR="00B91529" w:rsidRPr="008212B2">
        <w:rPr>
          <w:rFonts w:ascii="Times New Roman" w:hAnsi="Times New Roman" w:cs="Times New Roman"/>
          <w:sz w:val="24"/>
          <w:szCs w:val="24"/>
          <w:lang w:val="en-US"/>
        </w:rPr>
        <w:t>Aimetti, M. "Nonsurgical Periodontal Treatment." International Journal of Esthetic Dentistry, vol. 9, no. 2, 2014, pp. 251–267.</w:t>
      </w:r>
    </w:p>
    <w:p w14:paraId="165DB386" w14:textId="14E258F1" w:rsidR="006C4A2F" w:rsidRPr="00CC5ACF" w:rsidRDefault="006C4A2F" w:rsidP="00550D96">
      <w:pPr>
        <w:jc w:val="both"/>
        <w:rPr>
          <w:rFonts w:ascii="Times New Roman" w:hAnsi="Times New Roman" w:cs="Times New Roman"/>
          <w:bCs/>
          <w:sz w:val="24"/>
          <w:szCs w:val="24"/>
          <w:lang w:val="en-US"/>
        </w:rPr>
      </w:pPr>
      <w:r w:rsidRPr="00CC5ACF">
        <w:rPr>
          <w:rFonts w:ascii="Times New Roman" w:hAnsi="Times New Roman" w:cs="Times New Roman"/>
          <w:bCs/>
          <w:sz w:val="24"/>
          <w:szCs w:val="24"/>
          <w:lang w:val="en-US"/>
        </w:rPr>
        <w:t>13.</w:t>
      </w:r>
      <w:r w:rsidR="00B91529" w:rsidRPr="008212B2">
        <w:rPr>
          <w:lang w:val="en-US"/>
        </w:rPr>
        <w:t xml:space="preserve"> </w:t>
      </w:r>
      <w:r w:rsidR="00B91529" w:rsidRPr="00CC5ACF">
        <w:rPr>
          <w:rFonts w:ascii="Times New Roman" w:hAnsi="Times New Roman" w:cs="Times New Roman"/>
          <w:bCs/>
          <w:sz w:val="24"/>
          <w:szCs w:val="24"/>
          <w:lang w:val="en-US"/>
        </w:rPr>
        <w:t xml:space="preserve">Kim, T. S., Schenk, A., Lungeanu, D., Reitmeir, P., &amp; Eickholz, P. (2007). Nonsurgical and surgical periodontal therapy in single-rooted teeth. Clinical Oral Investigations, 11(4), 391–399. </w:t>
      </w:r>
      <w:hyperlink r:id="rId75" w:history="1">
        <w:r w:rsidR="00B91529" w:rsidRPr="00CC5ACF">
          <w:rPr>
            <w:rStyle w:val="Hyperlink"/>
            <w:rFonts w:ascii="Times New Roman" w:hAnsi="Times New Roman" w:cs="Times New Roman"/>
            <w:bCs/>
            <w:sz w:val="24"/>
            <w:szCs w:val="24"/>
            <w:lang w:val="en-US"/>
          </w:rPr>
          <w:t>https://doi.org/10.1007/s00784-007-0115-3</w:t>
        </w:r>
      </w:hyperlink>
    </w:p>
    <w:p w14:paraId="114E6FB7" w14:textId="24339352" w:rsidR="006C4A2F" w:rsidRPr="00CC5ACF" w:rsidRDefault="006C4A2F" w:rsidP="00550D96">
      <w:pPr>
        <w:jc w:val="both"/>
        <w:rPr>
          <w:rFonts w:ascii="Times New Roman" w:hAnsi="Times New Roman" w:cs="Times New Roman"/>
          <w:bCs/>
          <w:sz w:val="24"/>
          <w:szCs w:val="24"/>
          <w:lang w:val="en-US"/>
        </w:rPr>
      </w:pPr>
      <w:r w:rsidRPr="00CC5ACF">
        <w:rPr>
          <w:rFonts w:ascii="Times New Roman" w:hAnsi="Times New Roman" w:cs="Times New Roman"/>
          <w:bCs/>
          <w:sz w:val="24"/>
          <w:szCs w:val="24"/>
          <w:lang w:val="en-US"/>
        </w:rPr>
        <w:t>14.</w:t>
      </w:r>
      <w:r w:rsidR="00B91529" w:rsidRPr="008212B2">
        <w:rPr>
          <w:lang w:val="en-US"/>
        </w:rPr>
        <w:t xml:space="preserve"> </w:t>
      </w:r>
      <w:r w:rsidR="00B91529" w:rsidRPr="00CC5ACF">
        <w:rPr>
          <w:rFonts w:ascii="Times New Roman" w:hAnsi="Times New Roman" w:cs="Times New Roman"/>
          <w:bCs/>
          <w:sz w:val="24"/>
          <w:szCs w:val="24"/>
          <w:lang w:val="en-US"/>
        </w:rPr>
        <w:t xml:space="preserve">Aljateeli, M., Koticha, T., Bashutski, J., &amp; et al. (2014). Surgical periodontal therapy with and without initial scaling and root planing in the management of chronic periodontitis: A randomized clinical trial. Journal of Clinical Periodontology, 41(7), 693–700. </w:t>
      </w:r>
      <w:hyperlink r:id="rId76" w:history="1">
        <w:r w:rsidR="00B91529" w:rsidRPr="00CC5ACF">
          <w:rPr>
            <w:rStyle w:val="Hyperlink"/>
            <w:rFonts w:ascii="Times New Roman" w:hAnsi="Times New Roman" w:cs="Times New Roman"/>
            <w:bCs/>
            <w:sz w:val="24"/>
            <w:szCs w:val="24"/>
            <w:lang w:val="en-US"/>
          </w:rPr>
          <w:t>https://doi.org/10.1111/jcpe.12261</w:t>
        </w:r>
      </w:hyperlink>
    </w:p>
    <w:p w14:paraId="246B42FB" w14:textId="66946A12" w:rsidR="006C4A2F" w:rsidRPr="00CC5ACF" w:rsidRDefault="006C4A2F" w:rsidP="00550D96">
      <w:pPr>
        <w:jc w:val="both"/>
        <w:rPr>
          <w:rFonts w:ascii="Times New Roman" w:hAnsi="Times New Roman" w:cs="Times New Roman"/>
          <w:bCs/>
          <w:sz w:val="24"/>
          <w:szCs w:val="24"/>
          <w:lang w:val="en-US"/>
        </w:rPr>
      </w:pPr>
      <w:r w:rsidRPr="00CC5ACF">
        <w:rPr>
          <w:rFonts w:ascii="Times New Roman" w:hAnsi="Times New Roman" w:cs="Times New Roman"/>
          <w:bCs/>
          <w:sz w:val="24"/>
          <w:szCs w:val="24"/>
          <w:lang w:val="en-US"/>
        </w:rPr>
        <w:t>15.</w:t>
      </w:r>
      <w:r w:rsidR="00B91529" w:rsidRPr="008212B2">
        <w:rPr>
          <w:lang w:val="en-US"/>
        </w:rPr>
        <w:t xml:space="preserve"> </w:t>
      </w:r>
      <w:r w:rsidR="00B91529" w:rsidRPr="00CC5ACF">
        <w:rPr>
          <w:rFonts w:ascii="Times New Roman" w:hAnsi="Times New Roman" w:cs="Times New Roman"/>
          <w:bCs/>
          <w:sz w:val="24"/>
          <w:szCs w:val="24"/>
          <w:lang w:val="en-US"/>
        </w:rPr>
        <w:t xml:space="preserve">Moritz, A., Schoop, U., Goharkhay, K., &amp; et al. (1998). Treatment of periodontal pockets with a diode laser. Lasers in Surgery and Medicine, 22(5), 302–311. </w:t>
      </w:r>
      <w:hyperlink r:id="rId77" w:history="1">
        <w:r w:rsidR="00B91529" w:rsidRPr="00CC5ACF">
          <w:rPr>
            <w:rStyle w:val="Hyperlink"/>
            <w:rFonts w:ascii="Times New Roman" w:hAnsi="Times New Roman" w:cs="Times New Roman"/>
            <w:bCs/>
            <w:sz w:val="24"/>
            <w:szCs w:val="24"/>
            <w:lang w:val="en-US"/>
          </w:rPr>
          <w:t>https://doi.org/10.1002/(SICI)1096-9101(1998)22:5&lt;302::AID-LSM6&gt;3.0.CO;2-Y</w:t>
        </w:r>
      </w:hyperlink>
    </w:p>
    <w:p w14:paraId="50C6BF3F" w14:textId="77777777" w:rsidR="00B91529" w:rsidRPr="00CC5ACF" w:rsidRDefault="00B91529" w:rsidP="00550D96">
      <w:pPr>
        <w:jc w:val="both"/>
        <w:rPr>
          <w:rFonts w:ascii="Times New Roman" w:hAnsi="Times New Roman" w:cs="Times New Roman"/>
          <w:bCs/>
          <w:sz w:val="24"/>
          <w:szCs w:val="24"/>
          <w:lang w:val="en-US"/>
        </w:rPr>
      </w:pPr>
    </w:p>
    <w:p w14:paraId="4846209C" w14:textId="2BA1E0B5" w:rsidR="006C4A2F" w:rsidRPr="008212B2" w:rsidRDefault="006C4A2F" w:rsidP="00550D96">
      <w:pPr>
        <w:jc w:val="both"/>
        <w:rPr>
          <w:lang w:val="en-US"/>
        </w:rPr>
      </w:pPr>
      <w:r w:rsidRPr="00CC5ACF">
        <w:rPr>
          <w:rFonts w:ascii="Times New Roman" w:hAnsi="Times New Roman" w:cs="Times New Roman"/>
          <w:bCs/>
          <w:sz w:val="24"/>
          <w:szCs w:val="24"/>
          <w:lang w:val="en-US"/>
        </w:rPr>
        <w:t>16.</w:t>
      </w:r>
      <w:r w:rsidRPr="008212B2">
        <w:rPr>
          <w:lang w:val="en-US"/>
        </w:rPr>
        <w:t xml:space="preserve"> </w:t>
      </w:r>
      <w:r w:rsidR="00B91529" w:rsidRPr="008212B2">
        <w:rPr>
          <w:rFonts w:ascii="Times New Roman" w:hAnsi="Times New Roman" w:cs="Times New Roman"/>
          <w:sz w:val="24"/>
          <w:szCs w:val="24"/>
          <w:lang w:val="en-US"/>
        </w:rPr>
        <w:t xml:space="preserve">Slot, D. E., Jorritsma, K. H., Cobb, C. M., &amp; Van der Weijden, F. A. (2014). The effect of the thermal diode laser (wavelength 808–980 nm) in non-surgical periodontal therapy: A systematic review and meta-analysis. Journal of Clinical Periodontology, 41(7), 681–692. </w:t>
      </w:r>
      <w:hyperlink r:id="rId78" w:history="1">
        <w:r w:rsidR="00B91529" w:rsidRPr="008212B2">
          <w:rPr>
            <w:rStyle w:val="Hyperlink"/>
            <w:rFonts w:ascii="Times New Roman" w:hAnsi="Times New Roman" w:cs="Times New Roman"/>
            <w:sz w:val="24"/>
            <w:szCs w:val="24"/>
            <w:lang w:val="en-US"/>
          </w:rPr>
          <w:t>https://doi.org/10.1111/jcpe.12247</w:t>
        </w:r>
      </w:hyperlink>
    </w:p>
    <w:p w14:paraId="04741E8E" w14:textId="77777777" w:rsidR="00B91529" w:rsidRPr="00CC5ACF" w:rsidRDefault="006C4A2F" w:rsidP="00550D96">
      <w:pPr>
        <w:jc w:val="both"/>
        <w:rPr>
          <w:rFonts w:ascii="Times New Roman" w:hAnsi="Times New Roman" w:cs="Times New Roman"/>
          <w:bCs/>
          <w:sz w:val="24"/>
          <w:szCs w:val="24"/>
          <w:lang w:val="en-US"/>
        </w:rPr>
      </w:pPr>
      <w:r w:rsidRPr="00CC5ACF">
        <w:rPr>
          <w:rFonts w:ascii="Times New Roman" w:hAnsi="Times New Roman" w:cs="Times New Roman"/>
          <w:bCs/>
          <w:sz w:val="24"/>
          <w:szCs w:val="24"/>
          <w:lang w:val="en-US"/>
        </w:rPr>
        <w:t>17.</w:t>
      </w:r>
      <w:r w:rsidR="00B91529" w:rsidRPr="008212B2">
        <w:rPr>
          <w:lang w:val="en-US"/>
        </w:rPr>
        <w:t xml:space="preserve"> </w:t>
      </w:r>
      <w:r w:rsidR="00B91529" w:rsidRPr="00CC5ACF">
        <w:rPr>
          <w:rFonts w:ascii="Times New Roman" w:hAnsi="Times New Roman" w:cs="Times New Roman"/>
          <w:bCs/>
          <w:sz w:val="24"/>
          <w:szCs w:val="24"/>
          <w:lang w:val="en-US"/>
        </w:rPr>
        <w:t xml:space="preserve">Aena, P. J., Parul, A., Siddharth, P., Pravesh, G., Vikas, D., &amp; Vandita, A. (2015). The clinical efficacy of laser-assisted modified Widman flap: A randomized split mouth clinical trial. Indian Journal of Dental Research, 26(4), 384–389. </w:t>
      </w:r>
      <w:hyperlink r:id="rId79" w:history="1">
        <w:r w:rsidR="00B91529" w:rsidRPr="00CC5ACF">
          <w:rPr>
            <w:rStyle w:val="Hyperlink"/>
            <w:rFonts w:ascii="Times New Roman" w:hAnsi="Times New Roman" w:cs="Times New Roman"/>
            <w:bCs/>
            <w:sz w:val="24"/>
            <w:szCs w:val="24"/>
            <w:lang w:val="en-US"/>
          </w:rPr>
          <w:t>https://doi.org/10.4103/0970-9290.165466</w:t>
        </w:r>
      </w:hyperlink>
    </w:p>
    <w:p w14:paraId="7DA070A5" w14:textId="7A1EA385" w:rsidR="006C4A2F" w:rsidRPr="00CC5ACF" w:rsidRDefault="006C4A2F" w:rsidP="00550D96">
      <w:pPr>
        <w:jc w:val="both"/>
        <w:rPr>
          <w:rFonts w:ascii="Times New Roman" w:hAnsi="Times New Roman" w:cs="Times New Roman"/>
          <w:bCs/>
          <w:sz w:val="24"/>
          <w:szCs w:val="24"/>
          <w:lang w:val="en-US"/>
        </w:rPr>
      </w:pPr>
      <w:r w:rsidRPr="00CC5ACF">
        <w:rPr>
          <w:rFonts w:ascii="Times New Roman" w:hAnsi="Times New Roman" w:cs="Times New Roman"/>
          <w:bCs/>
          <w:sz w:val="24"/>
          <w:szCs w:val="24"/>
          <w:lang w:val="en-US"/>
        </w:rPr>
        <w:t>18.</w:t>
      </w:r>
      <w:r w:rsidR="00B91529" w:rsidRPr="008212B2">
        <w:rPr>
          <w:lang w:val="en-US"/>
        </w:rPr>
        <w:t xml:space="preserve"> </w:t>
      </w:r>
      <w:r w:rsidR="00B91529" w:rsidRPr="00CC5ACF">
        <w:rPr>
          <w:rFonts w:ascii="Times New Roman" w:hAnsi="Times New Roman" w:cs="Times New Roman"/>
          <w:bCs/>
          <w:sz w:val="24"/>
          <w:szCs w:val="24"/>
          <w:lang w:val="en-US"/>
        </w:rPr>
        <w:t xml:space="preserve">Kamma, J. J., Vasdekis, V. G., &amp; Romanos, G. E. (2009). The effect of diode laser (980 nm) treatment on aggressive periodontitis: Evaluation of microbial and clinical parameters. Photomedicine and Laser Surgery, 27(1), 11–19. </w:t>
      </w:r>
      <w:hyperlink r:id="rId80" w:history="1">
        <w:r w:rsidR="00B91529" w:rsidRPr="00CC5ACF">
          <w:rPr>
            <w:rStyle w:val="Hyperlink"/>
            <w:rFonts w:ascii="Times New Roman" w:hAnsi="Times New Roman" w:cs="Times New Roman"/>
            <w:bCs/>
            <w:sz w:val="24"/>
            <w:szCs w:val="24"/>
            <w:lang w:val="en-US"/>
          </w:rPr>
          <w:t>https://doi.org/10.1089/pho.2008.2247</w:t>
        </w:r>
      </w:hyperlink>
    </w:p>
    <w:p w14:paraId="6E4EA073" w14:textId="6A22D2CC" w:rsidR="006C4A2F" w:rsidRPr="00CC5ACF" w:rsidRDefault="006C4A2F" w:rsidP="00550D96">
      <w:pPr>
        <w:jc w:val="both"/>
        <w:rPr>
          <w:rFonts w:ascii="Times New Roman" w:hAnsi="Times New Roman" w:cs="Times New Roman"/>
          <w:bCs/>
          <w:sz w:val="24"/>
          <w:szCs w:val="24"/>
          <w:lang w:val="en-US"/>
        </w:rPr>
      </w:pPr>
      <w:r w:rsidRPr="00CC5ACF">
        <w:rPr>
          <w:rFonts w:ascii="Times New Roman" w:hAnsi="Times New Roman" w:cs="Times New Roman"/>
          <w:bCs/>
          <w:sz w:val="24"/>
          <w:szCs w:val="24"/>
          <w:lang w:val="en-US"/>
        </w:rPr>
        <w:lastRenderedPageBreak/>
        <w:t>19.</w:t>
      </w:r>
      <w:r w:rsidR="00691B5C" w:rsidRPr="008212B2">
        <w:rPr>
          <w:lang w:val="en-US"/>
        </w:rPr>
        <w:t xml:space="preserve"> </w:t>
      </w:r>
      <w:r w:rsidR="00691B5C" w:rsidRPr="00CC5ACF">
        <w:rPr>
          <w:rFonts w:ascii="Times New Roman" w:hAnsi="Times New Roman" w:cs="Times New Roman"/>
          <w:bCs/>
          <w:sz w:val="24"/>
          <w:szCs w:val="24"/>
          <w:lang w:val="en-US"/>
        </w:rPr>
        <w:t>Angelov, N., Pesevska, S., Nakova, M., &amp; et al. (2009). Periodontal treatment with a low-level diode laser: Clinical findings. General Dentistry, 57(5), 510–513.</w:t>
      </w:r>
    </w:p>
    <w:p w14:paraId="2FFF617D" w14:textId="70FC05F0" w:rsidR="006C4A2F" w:rsidRPr="00CC5ACF" w:rsidRDefault="006C4A2F" w:rsidP="00550D96">
      <w:pPr>
        <w:jc w:val="both"/>
        <w:rPr>
          <w:rFonts w:ascii="Times New Roman" w:hAnsi="Times New Roman" w:cs="Times New Roman"/>
          <w:bCs/>
          <w:sz w:val="24"/>
          <w:szCs w:val="24"/>
          <w:lang w:val="en-US"/>
        </w:rPr>
      </w:pPr>
      <w:r w:rsidRPr="00CC5ACF">
        <w:rPr>
          <w:rFonts w:ascii="Times New Roman" w:hAnsi="Times New Roman" w:cs="Times New Roman"/>
          <w:bCs/>
          <w:sz w:val="24"/>
          <w:szCs w:val="24"/>
          <w:lang w:val="en-US"/>
        </w:rPr>
        <w:t>20.</w:t>
      </w:r>
      <w:r w:rsidR="00691B5C" w:rsidRPr="008212B2">
        <w:rPr>
          <w:lang w:val="en-US"/>
        </w:rPr>
        <w:t xml:space="preserve"> </w:t>
      </w:r>
      <w:r w:rsidR="00691B5C" w:rsidRPr="00CC5ACF">
        <w:rPr>
          <w:rFonts w:ascii="Times New Roman" w:hAnsi="Times New Roman" w:cs="Times New Roman"/>
          <w:bCs/>
          <w:sz w:val="24"/>
          <w:szCs w:val="24"/>
          <w:lang w:val="en-US"/>
        </w:rPr>
        <w:t xml:space="preserve">Passanezi, E., Damante, C. A., de Rezende, M. L., &amp; Greghi, S. L. (2015). Lasers in periodontal therapy. Periodontology 2000, 67(1), 268–291. </w:t>
      </w:r>
      <w:hyperlink r:id="rId81" w:history="1">
        <w:r w:rsidR="00691B5C" w:rsidRPr="00CC5ACF">
          <w:rPr>
            <w:rStyle w:val="Hyperlink"/>
            <w:rFonts w:ascii="Times New Roman" w:hAnsi="Times New Roman" w:cs="Times New Roman"/>
            <w:bCs/>
            <w:sz w:val="24"/>
            <w:szCs w:val="24"/>
            <w:lang w:val="en-US"/>
          </w:rPr>
          <w:t>https://doi.org/10.1111/prd.12111</w:t>
        </w:r>
      </w:hyperlink>
    </w:p>
    <w:p w14:paraId="4CD9687D" w14:textId="4CC4972E" w:rsidR="006C4A2F" w:rsidRPr="00CC5ACF" w:rsidRDefault="006C4A2F" w:rsidP="00550D96">
      <w:pPr>
        <w:jc w:val="both"/>
        <w:rPr>
          <w:rFonts w:ascii="Times New Roman" w:hAnsi="Times New Roman" w:cs="Times New Roman"/>
          <w:bCs/>
          <w:sz w:val="24"/>
          <w:szCs w:val="24"/>
          <w:lang w:val="en-US"/>
        </w:rPr>
      </w:pPr>
      <w:r w:rsidRPr="00CC5ACF">
        <w:rPr>
          <w:rFonts w:ascii="Times New Roman" w:hAnsi="Times New Roman" w:cs="Times New Roman"/>
          <w:bCs/>
          <w:sz w:val="24"/>
          <w:szCs w:val="24"/>
          <w:lang w:val="en-US"/>
        </w:rPr>
        <w:t>21.</w:t>
      </w:r>
      <w:r w:rsidR="00691B5C" w:rsidRPr="00CC5ACF">
        <w:rPr>
          <w:rFonts w:ascii="Times New Roman" w:hAnsi="Times New Roman" w:cs="Times New Roman"/>
          <w:bCs/>
          <w:sz w:val="24"/>
          <w:szCs w:val="24"/>
          <w:lang w:val="en-US"/>
        </w:rPr>
        <w:t xml:space="preserve"> Cobb, C. M. "Lasers and the Treatment of Periodontitis: The Essence and the Noise." Periodontology 2000, vol. 75, no. 1, 2017, pp. 205–295. </w:t>
      </w:r>
      <w:hyperlink r:id="rId82" w:history="1">
        <w:r w:rsidR="00691B5C" w:rsidRPr="00CC5ACF">
          <w:rPr>
            <w:rStyle w:val="Hyperlink"/>
            <w:rFonts w:ascii="Times New Roman" w:hAnsi="Times New Roman" w:cs="Times New Roman"/>
            <w:bCs/>
            <w:sz w:val="24"/>
            <w:szCs w:val="24"/>
            <w:lang w:val="en-US"/>
          </w:rPr>
          <w:t>https://doi.org/10.1111/prd.12137</w:t>
        </w:r>
      </w:hyperlink>
      <w:r w:rsidR="00691B5C" w:rsidRPr="00CC5ACF">
        <w:rPr>
          <w:rFonts w:ascii="Times New Roman" w:hAnsi="Times New Roman" w:cs="Times New Roman"/>
          <w:bCs/>
          <w:sz w:val="24"/>
          <w:szCs w:val="24"/>
          <w:lang w:val="en-US"/>
        </w:rPr>
        <w:t>.</w:t>
      </w:r>
      <w:r w:rsidR="00691B5C" w:rsidRPr="008212B2">
        <w:rPr>
          <w:lang w:val="en-US"/>
        </w:rPr>
        <w:t xml:space="preserve"> </w:t>
      </w:r>
      <w:r w:rsidR="00691B5C" w:rsidRPr="00CC5ACF">
        <w:rPr>
          <w:rFonts w:ascii="Times New Roman" w:hAnsi="Times New Roman" w:cs="Times New Roman"/>
          <w:bCs/>
          <w:sz w:val="24"/>
          <w:szCs w:val="24"/>
          <w:lang w:val="en-US"/>
        </w:rPr>
        <w:t xml:space="preserve">Cobb, C. M. "Lasers in Periodontics: A Review of the Literature." Journal of Periodontology, vol. 77, no. 4, 2006, pp. 545–564. </w:t>
      </w:r>
      <w:hyperlink r:id="rId83" w:history="1">
        <w:r w:rsidR="00691B5C" w:rsidRPr="00CC5ACF">
          <w:rPr>
            <w:rStyle w:val="Hyperlink"/>
            <w:rFonts w:ascii="Times New Roman" w:hAnsi="Times New Roman" w:cs="Times New Roman"/>
            <w:bCs/>
            <w:sz w:val="24"/>
            <w:szCs w:val="24"/>
            <w:lang w:val="en-US"/>
          </w:rPr>
          <w:t>https://doi.org/10.1902/jop.2006.050417</w:t>
        </w:r>
      </w:hyperlink>
      <w:r w:rsidR="00691B5C" w:rsidRPr="00CC5ACF">
        <w:rPr>
          <w:rFonts w:ascii="Times New Roman" w:hAnsi="Times New Roman" w:cs="Times New Roman"/>
          <w:bCs/>
          <w:sz w:val="24"/>
          <w:szCs w:val="24"/>
          <w:lang w:val="en-US"/>
        </w:rPr>
        <w:t>.</w:t>
      </w:r>
    </w:p>
    <w:p w14:paraId="01EDCBF7" w14:textId="5EB260CB" w:rsidR="006C4A2F" w:rsidRPr="00CC5ACF" w:rsidRDefault="006C4A2F" w:rsidP="00550D96">
      <w:pPr>
        <w:jc w:val="both"/>
        <w:rPr>
          <w:rFonts w:ascii="Times New Roman" w:hAnsi="Times New Roman" w:cs="Times New Roman"/>
          <w:bCs/>
          <w:sz w:val="24"/>
          <w:szCs w:val="24"/>
          <w:lang w:val="en-US"/>
        </w:rPr>
      </w:pPr>
      <w:r w:rsidRPr="00CC5ACF">
        <w:rPr>
          <w:rFonts w:ascii="Times New Roman" w:hAnsi="Times New Roman" w:cs="Times New Roman"/>
          <w:bCs/>
          <w:sz w:val="24"/>
          <w:szCs w:val="24"/>
          <w:lang w:val="en-US"/>
        </w:rPr>
        <w:t>22.</w:t>
      </w:r>
      <w:r w:rsidR="00610161" w:rsidRPr="008212B2">
        <w:rPr>
          <w:lang w:val="en-US"/>
        </w:rPr>
        <w:t xml:space="preserve"> </w:t>
      </w:r>
      <w:r w:rsidR="00610161" w:rsidRPr="00CC5ACF">
        <w:rPr>
          <w:rFonts w:ascii="Times New Roman" w:hAnsi="Times New Roman" w:cs="Times New Roman"/>
          <w:bCs/>
          <w:sz w:val="24"/>
          <w:szCs w:val="24"/>
          <w:lang w:val="en-US"/>
        </w:rPr>
        <w:t xml:space="preserve">Theodoro, L. H., Marcantoni, R. A. C., Wainwright, M., &amp; Garcia, V. G. (2021). Laser in periodontal treatment: Is it an effective treatment or science fiction? Brazilian Oral Research, 35(Supp 2), e0099. </w:t>
      </w:r>
      <w:hyperlink r:id="rId84" w:history="1">
        <w:r w:rsidR="00610161" w:rsidRPr="00CC5ACF">
          <w:rPr>
            <w:rStyle w:val="Hyperlink"/>
            <w:rFonts w:ascii="Times New Roman" w:hAnsi="Times New Roman" w:cs="Times New Roman"/>
            <w:bCs/>
            <w:sz w:val="24"/>
            <w:szCs w:val="24"/>
            <w:lang w:val="en-US"/>
          </w:rPr>
          <w:t>https://doi.org/10.1590/1807-3107bor-2021.vol35.0099</w:t>
        </w:r>
      </w:hyperlink>
    </w:p>
    <w:p w14:paraId="4AE4D133" w14:textId="0CB6870A" w:rsidR="006C4A2F" w:rsidRPr="00CC5ACF" w:rsidRDefault="006C4A2F" w:rsidP="00550D96">
      <w:pPr>
        <w:jc w:val="both"/>
        <w:rPr>
          <w:rFonts w:ascii="Times New Roman" w:hAnsi="Times New Roman" w:cs="Times New Roman"/>
          <w:bCs/>
          <w:sz w:val="24"/>
          <w:szCs w:val="24"/>
          <w:lang w:val="en-US"/>
        </w:rPr>
      </w:pPr>
      <w:r w:rsidRPr="00CC5ACF">
        <w:rPr>
          <w:rFonts w:ascii="Times New Roman" w:hAnsi="Times New Roman" w:cs="Times New Roman"/>
          <w:bCs/>
          <w:sz w:val="24"/>
          <w:szCs w:val="24"/>
          <w:lang w:val="en-US"/>
        </w:rPr>
        <w:t>23.</w:t>
      </w:r>
      <w:r w:rsidR="00CE79B9" w:rsidRPr="00CC5ACF">
        <w:rPr>
          <w:rFonts w:ascii="Times New Roman" w:hAnsi="Times New Roman" w:cs="Times New Roman"/>
          <w:bCs/>
          <w:sz w:val="24"/>
          <w:szCs w:val="24"/>
          <w:lang w:val="en-US"/>
        </w:rPr>
        <w:t xml:space="preserve"> Strauss, R., Jones, G., &amp; Wojtkowski, D. A. (2006). Comparison of postoperative pain parameters between CO2 laser and scalpel biopsies. Journal of Oral Laser Applications, 8, 39–42. </w:t>
      </w:r>
      <w:hyperlink r:id="rId85" w:history="1">
        <w:r w:rsidR="00CE79B9" w:rsidRPr="00CC5ACF">
          <w:rPr>
            <w:rStyle w:val="Hyperlink"/>
            <w:rFonts w:ascii="Times New Roman" w:hAnsi="Times New Roman" w:cs="Times New Roman"/>
            <w:bCs/>
            <w:sz w:val="24"/>
            <w:szCs w:val="24"/>
            <w:lang w:val="en-US"/>
          </w:rPr>
          <w:t>https://www.researchgate.net/figure/History-of-Laser-Development_tbl1_262229847</w:t>
        </w:r>
      </w:hyperlink>
    </w:p>
    <w:p w14:paraId="779615AF" w14:textId="2589A510" w:rsidR="006C4A2F" w:rsidRPr="00CC5ACF" w:rsidRDefault="006C4A2F" w:rsidP="00550D96">
      <w:pPr>
        <w:jc w:val="both"/>
        <w:rPr>
          <w:rFonts w:ascii="Times New Roman" w:hAnsi="Times New Roman" w:cs="Times New Roman"/>
          <w:bCs/>
          <w:sz w:val="24"/>
          <w:szCs w:val="24"/>
          <w:lang w:val="en-US"/>
        </w:rPr>
      </w:pPr>
      <w:r w:rsidRPr="00CC5ACF">
        <w:rPr>
          <w:rFonts w:ascii="Times New Roman" w:hAnsi="Times New Roman" w:cs="Times New Roman"/>
          <w:bCs/>
          <w:sz w:val="24"/>
          <w:szCs w:val="24"/>
          <w:lang w:val="en-US"/>
        </w:rPr>
        <w:t>24.</w:t>
      </w:r>
      <w:r w:rsidR="00CE79B9" w:rsidRPr="008212B2">
        <w:rPr>
          <w:lang w:val="en-US"/>
        </w:rPr>
        <w:t xml:space="preserve"> </w:t>
      </w:r>
      <w:r w:rsidR="00CE79B9" w:rsidRPr="00CC5ACF">
        <w:rPr>
          <w:rFonts w:ascii="Times New Roman" w:hAnsi="Times New Roman" w:cs="Times New Roman"/>
          <w:bCs/>
          <w:sz w:val="24"/>
          <w:szCs w:val="24"/>
          <w:lang w:val="en-US"/>
        </w:rPr>
        <w:t>Fasbinder, D. J. (2008). Dental laser technology. Compendium of Continuing Education in Dentistry, 29, 452–454, 456, 458–459.</w:t>
      </w:r>
    </w:p>
    <w:p w14:paraId="26D6E4F1" w14:textId="02C02211" w:rsidR="006C4A2F" w:rsidRPr="008212B2" w:rsidRDefault="006C4A2F" w:rsidP="00550D96">
      <w:pPr>
        <w:jc w:val="both"/>
        <w:rPr>
          <w:lang w:val="en-US"/>
        </w:rPr>
      </w:pPr>
      <w:r w:rsidRPr="00CC5ACF">
        <w:rPr>
          <w:rFonts w:ascii="Times New Roman" w:hAnsi="Times New Roman" w:cs="Times New Roman"/>
          <w:bCs/>
          <w:sz w:val="24"/>
          <w:szCs w:val="24"/>
          <w:lang w:val="en-US"/>
        </w:rPr>
        <w:t>25.</w:t>
      </w:r>
      <w:r w:rsidRPr="008212B2">
        <w:rPr>
          <w:lang w:val="en-US"/>
        </w:rPr>
        <w:t xml:space="preserve"> </w:t>
      </w:r>
      <w:r w:rsidR="00CE79B9" w:rsidRPr="008212B2">
        <w:rPr>
          <w:rFonts w:ascii="Times New Roman" w:hAnsi="Times New Roman" w:cs="Times New Roman"/>
          <w:sz w:val="24"/>
          <w:szCs w:val="24"/>
          <w:lang w:val="en-US"/>
        </w:rPr>
        <w:t>Theodoro, L. H., Garcia, V. G., &amp; Ervolino, E. (2021). Aplicações clínicas dos lasers de alta potência em periodontia. In V. G. Garcia &amp; L. H. Theodoro (Eds.), Laser em odontologia: Uma visão clínica baseada em evidências científicas. Santos Publicações</w:t>
      </w:r>
      <w:r w:rsidR="00CE79B9" w:rsidRPr="008212B2">
        <w:rPr>
          <w:lang w:val="en-US"/>
        </w:rPr>
        <w:t>.</w:t>
      </w:r>
    </w:p>
    <w:p w14:paraId="78C013F7" w14:textId="4A711098" w:rsidR="006C4A2F" w:rsidRPr="00CC5ACF" w:rsidRDefault="006C4A2F" w:rsidP="00550D96">
      <w:pPr>
        <w:jc w:val="both"/>
        <w:rPr>
          <w:rFonts w:ascii="Times New Roman" w:hAnsi="Times New Roman" w:cs="Times New Roman"/>
          <w:bCs/>
          <w:sz w:val="24"/>
          <w:szCs w:val="24"/>
          <w:lang w:val="en-US"/>
        </w:rPr>
      </w:pPr>
      <w:r w:rsidRPr="00CC5ACF">
        <w:rPr>
          <w:rFonts w:ascii="Times New Roman" w:hAnsi="Times New Roman" w:cs="Times New Roman"/>
          <w:bCs/>
          <w:sz w:val="24"/>
          <w:szCs w:val="24"/>
          <w:lang w:val="en-US"/>
        </w:rPr>
        <w:t>26.</w:t>
      </w:r>
      <w:r w:rsidR="00CE79B9" w:rsidRPr="008212B2">
        <w:rPr>
          <w:lang w:val="en-US"/>
        </w:rPr>
        <w:t xml:space="preserve"> </w:t>
      </w:r>
      <w:r w:rsidR="00CE79B9" w:rsidRPr="00CC5ACF">
        <w:rPr>
          <w:rFonts w:ascii="Times New Roman" w:hAnsi="Times New Roman" w:cs="Times New Roman"/>
          <w:bCs/>
          <w:sz w:val="24"/>
          <w:szCs w:val="24"/>
          <w:lang w:val="en-US"/>
        </w:rPr>
        <w:t>Caruso, U., Nastri, L., Piccolomini, R., Ercole, S., Mazza, C., &amp; Guida, L. (2008). Use of diode laser 980 nm as adjunctive therapy in the treatment of chronic periodontitis: A randomized controlled clinical trial. New Microbiologica, 31, 513–518.</w:t>
      </w:r>
    </w:p>
    <w:p w14:paraId="6579B0A2" w14:textId="776ADD7A" w:rsidR="006C4A2F" w:rsidRPr="00CC5ACF" w:rsidRDefault="006C4A2F" w:rsidP="00550D96">
      <w:pPr>
        <w:jc w:val="both"/>
        <w:rPr>
          <w:rFonts w:ascii="Times New Roman" w:hAnsi="Times New Roman" w:cs="Times New Roman"/>
          <w:bCs/>
          <w:sz w:val="24"/>
          <w:szCs w:val="24"/>
          <w:lang w:val="en-US"/>
        </w:rPr>
      </w:pPr>
      <w:r w:rsidRPr="00CC5ACF">
        <w:rPr>
          <w:rFonts w:ascii="Times New Roman" w:hAnsi="Times New Roman" w:cs="Times New Roman"/>
          <w:bCs/>
          <w:sz w:val="24"/>
          <w:szCs w:val="24"/>
          <w:lang w:val="en-US"/>
        </w:rPr>
        <w:t>27.</w:t>
      </w:r>
      <w:r w:rsidRPr="008212B2">
        <w:rPr>
          <w:lang w:val="en-US"/>
        </w:rPr>
        <w:t xml:space="preserve"> </w:t>
      </w:r>
      <w:r w:rsidRPr="00CC5ACF">
        <w:rPr>
          <w:rFonts w:ascii="Times New Roman" w:hAnsi="Times New Roman" w:cs="Times New Roman"/>
          <w:bCs/>
          <w:sz w:val="24"/>
          <w:szCs w:val="24"/>
          <w:lang w:val="en-US"/>
        </w:rPr>
        <w:t xml:space="preserve">Kamma, J.J., Vasdekis, V.G. and Romanos, G.E. (2009) The Effect of Diode Laser (980 nm) Treatment on Aggressive Periodontitis: Evaluation of Microbial and Clinical Parameters. Photomedicine and Laser Surgery, 27, 11-19. </w:t>
      </w:r>
      <w:hyperlink r:id="rId86" w:history="1">
        <w:r w:rsidRPr="00CC5ACF">
          <w:rPr>
            <w:rStyle w:val="Hyperlink"/>
            <w:rFonts w:ascii="Times New Roman" w:hAnsi="Times New Roman" w:cs="Times New Roman"/>
            <w:bCs/>
            <w:sz w:val="24"/>
            <w:szCs w:val="24"/>
            <w:lang w:val="en-US"/>
          </w:rPr>
          <w:t>https://doi.org/10.1089/pho.2007.2233</w:t>
        </w:r>
      </w:hyperlink>
      <w:r w:rsidRPr="00CC5ACF">
        <w:rPr>
          <w:rFonts w:ascii="Times New Roman" w:hAnsi="Times New Roman" w:cs="Times New Roman"/>
          <w:bCs/>
          <w:sz w:val="24"/>
          <w:szCs w:val="24"/>
          <w:lang w:val="en-US"/>
        </w:rPr>
        <w:t>.</w:t>
      </w:r>
    </w:p>
    <w:p w14:paraId="616ED987" w14:textId="77777777" w:rsidR="00CE79B9" w:rsidRPr="00CC5ACF" w:rsidRDefault="006C4A2F" w:rsidP="00550D96">
      <w:pPr>
        <w:jc w:val="both"/>
        <w:rPr>
          <w:rFonts w:ascii="Times New Roman" w:hAnsi="Times New Roman" w:cs="Times New Roman"/>
          <w:bCs/>
          <w:sz w:val="24"/>
          <w:szCs w:val="24"/>
          <w:lang w:val="en-US"/>
        </w:rPr>
      </w:pPr>
      <w:r w:rsidRPr="00CC5ACF">
        <w:rPr>
          <w:rFonts w:ascii="Times New Roman" w:hAnsi="Times New Roman" w:cs="Times New Roman"/>
          <w:bCs/>
          <w:sz w:val="24"/>
          <w:szCs w:val="24"/>
          <w:lang w:val="en-US"/>
        </w:rPr>
        <w:t>28.</w:t>
      </w:r>
      <w:r w:rsidR="00834CA1" w:rsidRPr="00CC5ACF">
        <w:rPr>
          <w:rFonts w:ascii="Times New Roman" w:hAnsi="Times New Roman" w:cs="Times New Roman"/>
          <w:bCs/>
          <w:sz w:val="24"/>
          <w:szCs w:val="24"/>
          <w:lang w:val="en-US"/>
        </w:rPr>
        <w:t xml:space="preserve">Giannelli, M., Bani, D., Viti, C., Tani, A., Lorenzini, L., Zecchi-Orlandini, S., et al. (2012) Comparative Evaluation of the Effects of Different Photoablative Laser Irradiation Protocols on the Gingiva of Periodontopathic Patients. Photomedicine and Laser Surgery, 30, 222-230. </w:t>
      </w:r>
      <w:hyperlink r:id="rId87" w:history="1">
        <w:r w:rsidR="00834CA1" w:rsidRPr="00CC5ACF">
          <w:rPr>
            <w:rStyle w:val="Hyperlink"/>
            <w:rFonts w:ascii="Times New Roman" w:hAnsi="Times New Roman" w:cs="Times New Roman"/>
            <w:bCs/>
            <w:sz w:val="24"/>
            <w:szCs w:val="24"/>
            <w:lang w:val="en-US"/>
          </w:rPr>
          <w:t>https://doi.org/10.1089/pho.2011.3172</w:t>
        </w:r>
      </w:hyperlink>
      <w:r w:rsidR="00834CA1" w:rsidRPr="00CC5ACF">
        <w:rPr>
          <w:rFonts w:ascii="Times New Roman" w:hAnsi="Times New Roman" w:cs="Times New Roman"/>
          <w:bCs/>
          <w:sz w:val="24"/>
          <w:szCs w:val="24"/>
          <w:lang w:val="en-US"/>
        </w:rPr>
        <w:t>.</w:t>
      </w:r>
    </w:p>
    <w:p w14:paraId="3CB9B118" w14:textId="649FCC56" w:rsidR="00834CA1" w:rsidRPr="00CC5ACF" w:rsidRDefault="00834CA1" w:rsidP="00550D96">
      <w:pPr>
        <w:jc w:val="both"/>
        <w:rPr>
          <w:rFonts w:ascii="Times New Roman" w:hAnsi="Times New Roman" w:cs="Times New Roman"/>
          <w:bCs/>
          <w:sz w:val="24"/>
          <w:szCs w:val="24"/>
          <w:lang w:val="en-US"/>
        </w:rPr>
      </w:pPr>
      <w:r w:rsidRPr="00CC5ACF">
        <w:rPr>
          <w:rFonts w:ascii="Times New Roman" w:hAnsi="Times New Roman" w:cs="Times New Roman"/>
          <w:bCs/>
          <w:sz w:val="24"/>
          <w:szCs w:val="24"/>
          <w:lang w:val="en-US"/>
        </w:rPr>
        <w:t>29.</w:t>
      </w:r>
      <w:r w:rsidR="00CE79B9" w:rsidRPr="008212B2">
        <w:rPr>
          <w:lang w:val="en-US"/>
        </w:rPr>
        <w:t xml:space="preserve"> </w:t>
      </w:r>
      <w:r w:rsidR="00CE79B9" w:rsidRPr="00CC5ACF">
        <w:rPr>
          <w:rFonts w:ascii="Times New Roman" w:hAnsi="Times New Roman" w:cs="Times New Roman"/>
          <w:bCs/>
          <w:sz w:val="24"/>
          <w:szCs w:val="24"/>
          <w:lang w:val="en-US"/>
        </w:rPr>
        <w:t>De Micheli, G., de Andrade, A. K., Alves, V. T., Seto, M., Pannuti, C. M., &amp; Cai, S. (2011). Efficacy of high intensity diode laser as an adjunct to non-surgical periodontal treatment: A randomized controlled trial. Lasers in Medical Science, 26(1), 43–48.</w:t>
      </w:r>
    </w:p>
    <w:p w14:paraId="30F96666" w14:textId="2B261856" w:rsidR="00834CA1" w:rsidRPr="00CC5ACF" w:rsidRDefault="00834CA1" w:rsidP="00550D96">
      <w:pPr>
        <w:jc w:val="both"/>
        <w:rPr>
          <w:rFonts w:ascii="Times New Roman" w:hAnsi="Times New Roman" w:cs="Times New Roman"/>
          <w:bCs/>
          <w:sz w:val="24"/>
          <w:szCs w:val="24"/>
          <w:lang w:val="en-US"/>
        </w:rPr>
      </w:pPr>
      <w:r w:rsidRPr="00CC5ACF">
        <w:rPr>
          <w:rFonts w:ascii="Times New Roman" w:hAnsi="Times New Roman" w:cs="Times New Roman"/>
          <w:bCs/>
          <w:sz w:val="24"/>
          <w:szCs w:val="24"/>
          <w:lang w:val="en-US"/>
        </w:rPr>
        <w:lastRenderedPageBreak/>
        <w:t>30.Ejiri K, Aoki A, Yamaguchi Y, Ohshima M, Izumi Y. High-frequency low-level diode laser irradiation promotes proliferation and migration of primary cultured human gingival epithelial cells. Lasers Med Sci 2014; 29(4): 1339-47.</w:t>
      </w:r>
    </w:p>
    <w:p w14:paraId="6F805EAD" w14:textId="2A986DD5" w:rsidR="00834CA1" w:rsidRPr="00CC5ACF" w:rsidRDefault="00834CA1" w:rsidP="00550D96">
      <w:pPr>
        <w:jc w:val="both"/>
        <w:rPr>
          <w:rFonts w:ascii="Times New Roman" w:hAnsi="Times New Roman" w:cs="Times New Roman"/>
          <w:bCs/>
          <w:sz w:val="24"/>
          <w:szCs w:val="24"/>
          <w:lang w:val="en-US"/>
        </w:rPr>
      </w:pPr>
      <w:r w:rsidRPr="00CC5ACF">
        <w:rPr>
          <w:rFonts w:ascii="Times New Roman" w:hAnsi="Times New Roman" w:cs="Times New Roman"/>
          <w:bCs/>
          <w:sz w:val="24"/>
          <w:szCs w:val="24"/>
          <w:lang w:val="en-US"/>
        </w:rPr>
        <w:t>31.Fujimura T, Mitani A, Fukuda M, et al. Irradiation with a low-level diode laser induces the developmental endothelial locus-1 gene and reduces proinflammatory cytokines in epithelial cells. Lasers Med Sci 2014; 29(3): 987-94.</w:t>
      </w:r>
    </w:p>
    <w:p w14:paraId="34BA4066" w14:textId="35B2F2CD" w:rsidR="00834CA1" w:rsidRPr="00CC5ACF" w:rsidRDefault="00834CA1" w:rsidP="00550D96">
      <w:pPr>
        <w:jc w:val="both"/>
        <w:rPr>
          <w:rFonts w:ascii="Times New Roman" w:hAnsi="Times New Roman" w:cs="Times New Roman"/>
          <w:bCs/>
          <w:sz w:val="24"/>
          <w:szCs w:val="24"/>
          <w:lang w:val="en-US"/>
        </w:rPr>
      </w:pPr>
      <w:r w:rsidRPr="00CC5ACF">
        <w:rPr>
          <w:rFonts w:ascii="Times New Roman" w:hAnsi="Times New Roman" w:cs="Times New Roman"/>
          <w:bCs/>
          <w:sz w:val="24"/>
          <w:szCs w:val="24"/>
          <w:lang w:val="en-US"/>
        </w:rPr>
        <w:t>32.Soares DM, Ginani F, Henriques AG, Barboza CA. Effects of laser therapy on the proliferation of human periodontal ligament stem cells. Lasers Med Sci 2015; 30(3): 1171-4.</w:t>
      </w:r>
    </w:p>
    <w:p w14:paraId="2D198169" w14:textId="43E65D6C" w:rsidR="00834CA1" w:rsidRPr="00CC5ACF" w:rsidRDefault="00834CA1" w:rsidP="00550D96">
      <w:pPr>
        <w:jc w:val="both"/>
        <w:rPr>
          <w:rFonts w:ascii="Times New Roman" w:hAnsi="Times New Roman" w:cs="Times New Roman"/>
          <w:bCs/>
          <w:sz w:val="24"/>
          <w:szCs w:val="24"/>
          <w:lang w:val="en-US"/>
        </w:rPr>
      </w:pPr>
      <w:r w:rsidRPr="00CC5ACF">
        <w:rPr>
          <w:rFonts w:ascii="Times New Roman" w:hAnsi="Times New Roman" w:cs="Times New Roman"/>
          <w:bCs/>
          <w:sz w:val="24"/>
          <w:szCs w:val="24"/>
          <w:lang w:val="en-US"/>
        </w:rPr>
        <w:t>33.Castro GL, Gallas M, Núñez IR, Borrajo JL, Varela LG. Histological evaluation of the use of diode laser as an adjunct to traditional periodontal treatment. Photomed Laser Surg 2006; 24(1): 64-8.</w:t>
      </w:r>
    </w:p>
    <w:p w14:paraId="779ADC09" w14:textId="1B13C937" w:rsidR="00834CA1" w:rsidRPr="00CC5ACF" w:rsidRDefault="00834CA1" w:rsidP="00550D96">
      <w:pPr>
        <w:jc w:val="both"/>
        <w:rPr>
          <w:rFonts w:ascii="Times New Roman" w:hAnsi="Times New Roman" w:cs="Times New Roman"/>
          <w:bCs/>
          <w:sz w:val="24"/>
          <w:szCs w:val="24"/>
          <w:lang w:val="en-US"/>
        </w:rPr>
      </w:pPr>
      <w:r w:rsidRPr="00CC5ACF">
        <w:rPr>
          <w:rFonts w:ascii="Times New Roman" w:hAnsi="Times New Roman" w:cs="Times New Roman"/>
          <w:bCs/>
          <w:sz w:val="24"/>
          <w:szCs w:val="24"/>
          <w:lang w:val="en-US"/>
        </w:rPr>
        <w:t>34.Yadwad KJ, Veena HR, Patil SR, Shivaprasad BM. Diode laser therapy in the management of chronic periodontitis - A clinico-microbiological study. Interv Med Appl Sci 2017; 9(4): 191-8.</w:t>
      </w:r>
    </w:p>
    <w:p w14:paraId="611AF9C0" w14:textId="50D6EC48" w:rsidR="00834CA1" w:rsidRPr="00CC5ACF" w:rsidRDefault="00834CA1" w:rsidP="00550D96">
      <w:pPr>
        <w:jc w:val="both"/>
        <w:rPr>
          <w:rFonts w:ascii="Times New Roman" w:hAnsi="Times New Roman" w:cs="Times New Roman"/>
          <w:bCs/>
          <w:sz w:val="24"/>
          <w:szCs w:val="24"/>
          <w:lang w:val="en-US"/>
        </w:rPr>
      </w:pPr>
      <w:r w:rsidRPr="00CC5ACF">
        <w:rPr>
          <w:rFonts w:ascii="Times New Roman" w:hAnsi="Times New Roman" w:cs="Times New Roman"/>
          <w:bCs/>
          <w:sz w:val="24"/>
          <w:szCs w:val="24"/>
          <w:lang w:val="en-US"/>
        </w:rPr>
        <w:t>35.</w:t>
      </w:r>
      <w:r w:rsidRPr="008212B2">
        <w:rPr>
          <w:lang w:val="en-US"/>
        </w:rPr>
        <w:t xml:space="preserve"> </w:t>
      </w:r>
      <w:r w:rsidRPr="00CC5ACF">
        <w:rPr>
          <w:rFonts w:ascii="Times New Roman" w:hAnsi="Times New Roman" w:cs="Times New Roman"/>
          <w:bCs/>
          <w:sz w:val="24"/>
          <w:szCs w:val="24"/>
          <w:lang w:val="en-US"/>
        </w:rPr>
        <w:t>Harris DM, Даsik M. Therapeutic ratio quantifies laser antisepsis: Ablation of Porphyromonas gingivalis with dental lasers. Lasers Surg Med 2004; 35(3): 206-13</w:t>
      </w:r>
    </w:p>
    <w:p w14:paraId="603360F8" w14:textId="09842FFD" w:rsidR="00834CA1" w:rsidRPr="008212B2" w:rsidRDefault="00834CA1" w:rsidP="00550D96">
      <w:pPr>
        <w:jc w:val="both"/>
        <w:rPr>
          <w:lang w:val="en-US"/>
        </w:rPr>
      </w:pPr>
      <w:r w:rsidRPr="00CC5ACF">
        <w:rPr>
          <w:rFonts w:ascii="Times New Roman" w:hAnsi="Times New Roman" w:cs="Times New Roman"/>
          <w:bCs/>
          <w:sz w:val="24"/>
          <w:szCs w:val="24"/>
          <w:lang w:val="en-US"/>
        </w:rPr>
        <w:t>36.</w:t>
      </w:r>
      <w:r w:rsidRPr="008212B2">
        <w:rPr>
          <w:lang w:val="en-US"/>
        </w:rPr>
        <w:t xml:space="preserve"> </w:t>
      </w:r>
      <w:r w:rsidR="00CE79B9" w:rsidRPr="008212B2">
        <w:rPr>
          <w:rFonts w:ascii="Times New Roman" w:hAnsi="Times New Roman" w:cs="Times New Roman"/>
          <w:sz w:val="24"/>
          <w:szCs w:val="24"/>
          <w:lang w:val="en-US"/>
        </w:rPr>
        <w:t xml:space="preserve">Petrovic, M., Kesic, L., Obradovic, R., Savic, Z., Mihailovic, D., Obradovic, I., Avdic-Saracevic, M., Janjic-Trickovic, O., &amp; Janjic, M. (2013). Comparative analysis of smoking influence on periodontal tissue in subjects with periodontal disease. Materia Socio-Medica, 25(3), 196–198. </w:t>
      </w:r>
      <w:hyperlink r:id="rId88" w:history="1">
        <w:r w:rsidR="00CE79B9" w:rsidRPr="008212B2">
          <w:rPr>
            <w:rStyle w:val="Hyperlink"/>
            <w:rFonts w:ascii="Times New Roman" w:hAnsi="Times New Roman" w:cs="Times New Roman"/>
            <w:sz w:val="24"/>
            <w:szCs w:val="24"/>
            <w:lang w:val="en-US"/>
          </w:rPr>
          <w:t>https://doi.org/10.5455/msm.2013.25.196-198</w:t>
        </w:r>
      </w:hyperlink>
    </w:p>
    <w:p w14:paraId="26904582" w14:textId="5D5F671F" w:rsidR="00834CA1" w:rsidRPr="00CC5ACF" w:rsidRDefault="00834CA1" w:rsidP="00550D96">
      <w:pPr>
        <w:jc w:val="both"/>
        <w:rPr>
          <w:rFonts w:ascii="Times New Roman" w:hAnsi="Times New Roman" w:cs="Times New Roman"/>
          <w:bCs/>
          <w:sz w:val="24"/>
          <w:szCs w:val="24"/>
          <w:lang w:val="en-US"/>
        </w:rPr>
      </w:pPr>
      <w:r w:rsidRPr="00CC5ACF">
        <w:rPr>
          <w:rFonts w:ascii="Times New Roman" w:hAnsi="Times New Roman" w:cs="Times New Roman"/>
          <w:bCs/>
          <w:sz w:val="24"/>
          <w:szCs w:val="24"/>
          <w:lang w:val="en-US"/>
        </w:rPr>
        <w:t>37.</w:t>
      </w:r>
      <w:r w:rsidRPr="008212B2">
        <w:rPr>
          <w:lang w:val="en-US"/>
        </w:rPr>
        <w:t xml:space="preserve"> </w:t>
      </w:r>
      <w:r w:rsidRPr="00CC5ACF">
        <w:rPr>
          <w:rFonts w:ascii="Times New Roman" w:hAnsi="Times New Roman" w:cs="Times New Roman"/>
          <w:bCs/>
          <w:sz w:val="24"/>
          <w:szCs w:val="24"/>
          <w:lang w:val="en-US"/>
        </w:rPr>
        <w:t>Hilgers, J. J., &amp; Tracey, S. G. (2004). Clinical uses of diode lasers in orthodontics. Journal of Clinical Orthodontics, 38(5), 266–273.</w:t>
      </w:r>
    </w:p>
    <w:p w14:paraId="3003F424" w14:textId="62081CA3" w:rsidR="00834CA1" w:rsidRPr="00CC5ACF" w:rsidRDefault="00834CA1" w:rsidP="00550D96">
      <w:pPr>
        <w:jc w:val="both"/>
        <w:rPr>
          <w:rFonts w:ascii="Times New Roman" w:hAnsi="Times New Roman" w:cs="Times New Roman"/>
          <w:bCs/>
          <w:sz w:val="24"/>
          <w:szCs w:val="24"/>
          <w:lang w:val="en-US"/>
        </w:rPr>
      </w:pPr>
      <w:r w:rsidRPr="00CC5ACF">
        <w:rPr>
          <w:rFonts w:ascii="Times New Roman" w:hAnsi="Times New Roman" w:cs="Times New Roman"/>
          <w:bCs/>
          <w:sz w:val="24"/>
          <w:szCs w:val="24"/>
          <w:lang w:val="en-US"/>
        </w:rPr>
        <w:t>38.</w:t>
      </w:r>
      <w:r w:rsidRPr="008212B2">
        <w:rPr>
          <w:lang w:val="en-US"/>
        </w:rPr>
        <w:t xml:space="preserve"> </w:t>
      </w:r>
      <w:r w:rsidRPr="00CC5ACF">
        <w:rPr>
          <w:rFonts w:ascii="Times New Roman" w:hAnsi="Times New Roman" w:cs="Times New Roman"/>
          <w:bCs/>
          <w:sz w:val="24"/>
          <w:szCs w:val="24"/>
          <w:lang w:val="en-US"/>
        </w:rPr>
        <w:t xml:space="preserve">Badersten, A., Nilveus, R., &amp; Egelberg, J. (1984). Effect of nonsurgical periodontal therapy. II. Severely advanced periodontitis. Journal of Clinical Periodontology, 11(1), 63–76. </w:t>
      </w:r>
      <w:hyperlink r:id="rId89" w:history="1">
        <w:r w:rsidRPr="00CC5ACF">
          <w:rPr>
            <w:rStyle w:val="Hyperlink"/>
            <w:rFonts w:ascii="Times New Roman" w:hAnsi="Times New Roman" w:cs="Times New Roman"/>
            <w:bCs/>
            <w:sz w:val="24"/>
            <w:szCs w:val="24"/>
            <w:lang w:val="en-US"/>
          </w:rPr>
          <w:t>https://doi.org/10.1111/j.1600-051X.1984.tb01787.x</w:t>
        </w:r>
      </w:hyperlink>
    </w:p>
    <w:p w14:paraId="2C524EBC" w14:textId="3F025101" w:rsidR="00834CA1" w:rsidRPr="00CC5ACF" w:rsidRDefault="00834CA1" w:rsidP="00550D96">
      <w:pPr>
        <w:jc w:val="both"/>
        <w:rPr>
          <w:rFonts w:ascii="Times New Roman" w:hAnsi="Times New Roman" w:cs="Times New Roman"/>
          <w:bCs/>
          <w:sz w:val="24"/>
          <w:szCs w:val="24"/>
          <w:lang w:val="en-US"/>
        </w:rPr>
      </w:pPr>
      <w:r w:rsidRPr="00CC5ACF">
        <w:rPr>
          <w:rFonts w:ascii="Times New Roman" w:hAnsi="Times New Roman" w:cs="Times New Roman"/>
          <w:bCs/>
          <w:sz w:val="24"/>
          <w:szCs w:val="24"/>
          <w:lang w:val="en-US"/>
        </w:rPr>
        <w:t>39.</w:t>
      </w:r>
      <w:r w:rsidRPr="008212B2">
        <w:rPr>
          <w:lang w:val="en-US"/>
        </w:rPr>
        <w:t xml:space="preserve"> </w:t>
      </w:r>
      <w:r w:rsidRPr="00CC5ACF">
        <w:rPr>
          <w:rFonts w:ascii="Times New Roman" w:hAnsi="Times New Roman" w:cs="Times New Roman"/>
          <w:bCs/>
          <w:sz w:val="24"/>
          <w:szCs w:val="24"/>
          <w:lang w:val="en-US"/>
        </w:rPr>
        <w:t xml:space="preserve">Maiman, T. H. (1960). Stimulated optical radiation in ruby lasers. Nature, 187, 493. </w:t>
      </w:r>
      <w:hyperlink r:id="rId90" w:history="1">
        <w:r w:rsidRPr="00CC5ACF">
          <w:rPr>
            <w:rStyle w:val="Hyperlink"/>
            <w:rFonts w:ascii="Times New Roman" w:hAnsi="Times New Roman" w:cs="Times New Roman"/>
            <w:bCs/>
            <w:sz w:val="24"/>
            <w:szCs w:val="24"/>
            <w:lang w:val="en-US"/>
          </w:rPr>
          <w:t>https://doi.org/10.1038/187493a0</w:t>
        </w:r>
      </w:hyperlink>
    </w:p>
    <w:p w14:paraId="332F9260" w14:textId="496B4EC8" w:rsidR="00834CA1" w:rsidRPr="00CC5ACF" w:rsidRDefault="00834CA1" w:rsidP="00550D96">
      <w:pPr>
        <w:jc w:val="both"/>
        <w:rPr>
          <w:rFonts w:ascii="Times New Roman" w:hAnsi="Times New Roman" w:cs="Times New Roman"/>
          <w:bCs/>
          <w:sz w:val="24"/>
          <w:szCs w:val="24"/>
          <w:lang w:val="en-US"/>
        </w:rPr>
      </w:pPr>
      <w:r w:rsidRPr="00CC5ACF">
        <w:rPr>
          <w:rFonts w:ascii="Times New Roman" w:hAnsi="Times New Roman" w:cs="Times New Roman"/>
          <w:bCs/>
          <w:sz w:val="24"/>
          <w:szCs w:val="24"/>
          <w:lang w:val="en-US"/>
        </w:rPr>
        <w:t>40.</w:t>
      </w:r>
      <w:r w:rsidRPr="008212B2">
        <w:rPr>
          <w:lang w:val="en-US"/>
        </w:rPr>
        <w:t xml:space="preserve"> </w:t>
      </w:r>
      <w:r w:rsidRPr="00CC5ACF">
        <w:rPr>
          <w:rFonts w:ascii="Times New Roman" w:hAnsi="Times New Roman" w:cs="Times New Roman"/>
          <w:bCs/>
          <w:sz w:val="24"/>
          <w:szCs w:val="24"/>
          <w:lang w:val="en-US"/>
        </w:rPr>
        <w:t>Walsh, L. J. (1994). Dental lasers: Some basic principles. Postgraduate Dentistry, 4, 26–29.</w:t>
      </w:r>
    </w:p>
    <w:p w14:paraId="34BA1FA8" w14:textId="0FE85855" w:rsidR="00834CA1" w:rsidRPr="00CC5ACF" w:rsidRDefault="00834CA1" w:rsidP="00550D96">
      <w:pPr>
        <w:jc w:val="both"/>
        <w:rPr>
          <w:rFonts w:ascii="Times New Roman" w:hAnsi="Times New Roman" w:cs="Times New Roman"/>
          <w:bCs/>
          <w:sz w:val="24"/>
          <w:szCs w:val="24"/>
          <w:lang w:val="en-US"/>
        </w:rPr>
      </w:pPr>
      <w:r w:rsidRPr="00CC5ACF">
        <w:rPr>
          <w:rFonts w:ascii="Times New Roman" w:hAnsi="Times New Roman" w:cs="Times New Roman"/>
          <w:bCs/>
          <w:sz w:val="24"/>
          <w:szCs w:val="24"/>
          <w:lang w:val="en-US"/>
        </w:rPr>
        <w:t>41.</w:t>
      </w:r>
      <w:r w:rsidRPr="008212B2">
        <w:rPr>
          <w:lang w:val="en-US"/>
        </w:rPr>
        <w:t xml:space="preserve"> </w:t>
      </w:r>
      <w:r w:rsidRPr="00CC5ACF">
        <w:rPr>
          <w:rFonts w:ascii="Times New Roman" w:hAnsi="Times New Roman" w:cs="Times New Roman"/>
          <w:bCs/>
          <w:sz w:val="24"/>
          <w:szCs w:val="24"/>
          <w:lang w:val="en-US"/>
        </w:rPr>
        <w:t xml:space="preserve">Frentzen, M., &amp; Koort, H. J. (1990). Lasers in dentistry: New possibilities with advancing laser technology? International Dental Journal, 40(6), 323–332. </w:t>
      </w:r>
      <w:hyperlink r:id="rId91" w:history="1">
        <w:r w:rsidRPr="00CC5ACF">
          <w:rPr>
            <w:rStyle w:val="Hyperlink"/>
            <w:rFonts w:ascii="Times New Roman" w:hAnsi="Times New Roman" w:cs="Times New Roman"/>
            <w:bCs/>
            <w:sz w:val="24"/>
            <w:szCs w:val="24"/>
            <w:lang w:val="en-US"/>
          </w:rPr>
          <w:t>https://doi.org/10.1111/j.1875-595X.1990.tb00847.x</w:t>
        </w:r>
      </w:hyperlink>
    </w:p>
    <w:p w14:paraId="36A59097" w14:textId="0371B0B4" w:rsidR="00834CA1" w:rsidRPr="00CC5ACF" w:rsidRDefault="00834CA1" w:rsidP="00550D96">
      <w:pPr>
        <w:jc w:val="both"/>
        <w:rPr>
          <w:rFonts w:ascii="Times New Roman" w:hAnsi="Times New Roman" w:cs="Times New Roman"/>
          <w:bCs/>
          <w:sz w:val="24"/>
          <w:szCs w:val="24"/>
          <w:lang w:val="en-US"/>
        </w:rPr>
      </w:pPr>
      <w:r w:rsidRPr="00CC5ACF">
        <w:rPr>
          <w:rFonts w:ascii="Times New Roman" w:hAnsi="Times New Roman" w:cs="Times New Roman"/>
          <w:bCs/>
          <w:sz w:val="24"/>
          <w:szCs w:val="24"/>
          <w:lang w:val="en-US"/>
        </w:rPr>
        <w:t>42.</w:t>
      </w:r>
      <w:r w:rsidR="00644582" w:rsidRPr="008212B2">
        <w:rPr>
          <w:lang w:val="en-US"/>
        </w:rPr>
        <w:t xml:space="preserve"> </w:t>
      </w:r>
      <w:r w:rsidR="00644582" w:rsidRPr="00CC5ACF">
        <w:rPr>
          <w:rFonts w:ascii="Times New Roman" w:hAnsi="Times New Roman" w:cs="Times New Roman"/>
          <w:bCs/>
          <w:sz w:val="24"/>
          <w:szCs w:val="24"/>
          <w:lang w:val="en-US"/>
        </w:rPr>
        <w:t>Watanabe, H., &amp; Ishikawa, I. (1994). [Article title]. Journal of Periodontology, 65(12), 1097–1106.</w:t>
      </w:r>
    </w:p>
    <w:p w14:paraId="3B949CDE" w14:textId="28080F37" w:rsidR="00644582" w:rsidRPr="00CC5ACF" w:rsidRDefault="00644582" w:rsidP="00550D96">
      <w:pPr>
        <w:jc w:val="both"/>
        <w:rPr>
          <w:rFonts w:ascii="Times New Roman" w:hAnsi="Times New Roman" w:cs="Times New Roman"/>
          <w:bCs/>
          <w:sz w:val="24"/>
          <w:szCs w:val="24"/>
          <w:lang w:val="en-US"/>
        </w:rPr>
      </w:pPr>
      <w:r w:rsidRPr="00CC5ACF">
        <w:rPr>
          <w:rFonts w:ascii="Times New Roman" w:hAnsi="Times New Roman" w:cs="Times New Roman"/>
          <w:bCs/>
          <w:sz w:val="24"/>
          <w:szCs w:val="24"/>
          <w:lang w:val="en-US"/>
        </w:rPr>
        <w:lastRenderedPageBreak/>
        <w:t>43.Einstein A. Zur Quantentheorie der Strahlung. Physiol Z. 1917;18:121–8.</w:t>
      </w:r>
    </w:p>
    <w:p w14:paraId="583C783C" w14:textId="155B757D" w:rsidR="00644582" w:rsidRPr="00CC5ACF" w:rsidRDefault="00644582" w:rsidP="00550D96">
      <w:pPr>
        <w:jc w:val="both"/>
        <w:rPr>
          <w:rFonts w:ascii="Times New Roman" w:hAnsi="Times New Roman" w:cs="Times New Roman"/>
          <w:bCs/>
          <w:sz w:val="24"/>
          <w:szCs w:val="24"/>
          <w:lang w:val="en-US"/>
        </w:rPr>
      </w:pPr>
      <w:r w:rsidRPr="00CC5ACF">
        <w:rPr>
          <w:rFonts w:ascii="Times New Roman" w:hAnsi="Times New Roman" w:cs="Times New Roman"/>
          <w:bCs/>
          <w:sz w:val="24"/>
          <w:szCs w:val="24"/>
          <w:lang w:val="en-US"/>
        </w:rPr>
        <w:t>44.Maiman TH. Stimulated optical radiation in ruby lasers. Nature. 1960;187:493.</w:t>
      </w:r>
    </w:p>
    <w:p w14:paraId="70B6FC19" w14:textId="76F08029" w:rsidR="00644582" w:rsidRPr="00CC5ACF" w:rsidRDefault="00644582" w:rsidP="00550D96">
      <w:pPr>
        <w:jc w:val="both"/>
        <w:rPr>
          <w:rFonts w:ascii="Times New Roman" w:hAnsi="Times New Roman" w:cs="Times New Roman"/>
          <w:bCs/>
          <w:sz w:val="24"/>
          <w:szCs w:val="24"/>
          <w:lang w:val="en-US"/>
        </w:rPr>
      </w:pPr>
      <w:r w:rsidRPr="00CC5ACF">
        <w:rPr>
          <w:rFonts w:ascii="Times New Roman" w:hAnsi="Times New Roman" w:cs="Times New Roman"/>
          <w:bCs/>
          <w:sz w:val="24"/>
          <w:szCs w:val="24"/>
          <w:lang w:val="en-US"/>
        </w:rPr>
        <w:t>45.</w:t>
      </w:r>
      <w:r w:rsidRPr="008212B2">
        <w:rPr>
          <w:lang w:val="en-US"/>
        </w:rPr>
        <w:t xml:space="preserve"> </w:t>
      </w:r>
      <w:r w:rsidRPr="00CC5ACF">
        <w:rPr>
          <w:rFonts w:ascii="Times New Roman" w:hAnsi="Times New Roman" w:cs="Times New Roman"/>
          <w:bCs/>
          <w:sz w:val="24"/>
          <w:szCs w:val="24"/>
          <w:lang w:val="en-US"/>
        </w:rPr>
        <w:t xml:space="preserve">Badersten, A., Nilvéus, R., &amp; Egelberg, J. (1981). Effect of nonsurgical periodontal therapy. I. Moderately advanced periodontitis. Journal of Clinical Periodontology, 8(1), 57–72. </w:t>
      </w:r>
      <w:hyperlink r:id="rId92" w:history="1">
        <w:r w:rsidRPr="00CC5ACF">
          <w:rPr>
            <w:rStyle w:val="Hyperlink"/>
            <w:rFonts w:ascii="Times New Roman" w:hAnsi="Times New Roman" w:cs="Times New Roman"/>
            <w:bCs/>
            <w:sz w:val="24"/>
            <w:szCs w:val="24"/>
            <w:lang w:val="en-US"/>
          </w:rPr>
          <w:t>https://doi.org/10.1111/j.1600-051X.1981.tb02262.x</w:t>
        </w:r>
      </w:hyperlink>
    </w:p>
    <w:p w14:paraId="2CE5BF72" w14:textId="02555F5C" w:rsidR="00644582" w:rsidRPr="00CC5ACF" w:rsidRDefault="00644582" w:rsidP="00550D96">
      <w:pPr>
        <w:jc w:val="both"/>
        <w:rPr>
          <w:rFonts w:ascii="Times New Roman" w:hAnsi="Times New Roman" w:cs="Times New Roman"/>
          <w:bCs/>
          <w:sz w:val="24"/>
          <w:szCs w:val="24"/>
          <w:lang w:val="en-US"/>
        </w:rPr>
      </w:pPr>
      <w:r w:rsidRPr="00CC5ACF">
        <w:rPr>
          <w:rFonts w:ascii="Times New Roman" w:hAnsi="Times New Roman" w:cs="Times New Roman"/>
          <w:bCs/>
          <w:sz w:val="24"/>
          <w:szCs w:val="24"/>
          <w:lang w:val="en-US"/>
        </w:rPr>
        <w:t>46.</w:t>
      </w:r>
      <w:r w:rsidRPr="008212B2">
        <w:rPr>
          <w:lang w:val="en-US"/>
        </w:rPr>
        <w:t xml:space="preserve"> </w:t>
      </w:r>
      <w:r w:rsidRPr="00CC5ACF">
        <w:rPr>
          <w:rFonts w:ascii="Times New Roman" w:hAnsi="Times New Roman" w:cs="Times New Roman"/>
          <w:bCs/>
          <w:sz w:val="24"/>
          <w:szCs w:val="24"/>
          <w:lang w:val="en-US"/>
        </w:rPr>
        <w:t xml:space="preserve">Kaldahl, W. B., Kalkwarf, K. L., Patil, K. D., Molvar, M. P., &amp; Dyer, J. K. (1996). Long-term evaluation of periodontal therapy: I. Response to 4 therapeutic modalities. Journal of Periodontology, 67(2), 93–102. </w:t>
      </w:r>
      <w:hyperlink r:id="rId93" w:history="1">
        <w:r w:rsidRPr="00CC5ACF">
          <w:rPr>
            <w:rStyle w:val="Hyperlink"/>
            <w:rFonts w:ascii="Times New Roman" w:hAnsi="Times New Roman" w:cs="Times New Roman"/>
            <w:bCs/>
            <w:sz w:val="24"/>
            <w:szCs w:val="24"/>
            <w:lang w:val="en-US"/>
          </w:rPr>
          <w:t>https://doi.org/10.1902/jop.1996.67.2.93</w:t>
        </w:r>
      </w:hyperlink>
    </w:p>
    <w:p w14:paraId="716DF37E" w14:textId="432783FF" w:rsidR="00644582" w:rsidRPr="00CC5ACF" w:rsidRDefault="00644582" w:rsidP="00550D96">
      <w:pPr>
        <w:jc w:val="both"/>
        <w:rPr>
          <w:rFonts w:ascii="Times New Roman" w:hAnsi="Times New Roman" w:cs="Times New Roman"/>
          <w:bCs/>
          <w:sz w:val="24"/>
          <w:szCs w:val="24"/>
          <w:lang w:val="en-US"/>
        </w:rPr>
      </w:pPr>
      <w:r w:rsidRPr="00CC5ACF">
        <w:rPr>
          <w:rFonts w:ascii="Times New Roman" w:hAnsi="Times New Roman" w:cs="Times New Roman"/>
          <w:bCs/>
          <w:sz w:val="24"/>
          <w:szCs w:val="24"/>
          <w:lang w:val="en-US"/>
        </w:rPr>
        <w:t>47.</w:t>
      </w:r>
      <w:r w:rsidRPr="008212B2">
        <w:rPr>
          <w:lang w:val="en-US"/>
        </w:rPr>
        <w:t xml:space="preserve"> </w:t>
      </w:r>
      <w:r w:rsidRPr="00CC5ACF">
        <w:rPr>
          <w:rFonts w:ascii="Times New Roman" w:hAnsi="Times New Roman" w:cs="Times New Roman"/>
          <w:bCs/>
          <w:sz w:val="24"/>
          <w:szCs w:val="24"/>
          <w:lang w:val="en-US"/>
        </w:rPr>
        <w:t xml:space="preserve">Chapper, A., Catão, V. V., &amp; Oppermann, R. V. (2005). Hand and ultrasonic instrumentation in the treatment of chronic periodontitis after supragingival plaque control. Brazillian Oral Research, 19(1), 41–46. </w:t>
      </w:r>
      <w:hyperlink r:id="rId94" w:history="1">
        <w:r w:rsidRPr="00CC5ACF">
          <w:rPr>
            <w:rStyle w:val="Hyperlink"/>
            <w:rFonts w:ascii="Times New Roman" w:hAnsi="Times New Roman" w:cs="Times New Roman"/>
            <w:bCs/>
            <w:sz w:val="24"/>
            <w:szCs w:val="24"/>
            <w:lang w:val="en-US"/>
          </w:rPr>
          <w:t>https://doi.org/10.1590/S1806-83242005000100007</w:t>
        </w:r>
      </w:hyperlink>
    </w:p>
    <w:p w14:paraId="770A28DC" w14:textId="1315A28A" w:rsidR="00644582" w:rsidRPr="00CC5ACF" w:rsidRDefault="00644582" w:rsidP="00550D96">
      <w:pPr>
        <w:jc w:val="both"/>
        <w:rPr>
          <w:rFonts w:ascii="Times New Roman" w:hAnsi="Times New Roman" w:cs="Times New Roman"/>
          <w:bCs/>
          <w:sz w:val="24"/>
          <w:szCs w:val="24"/>
          <w:lang w:val="en-US"/>
        </w:rPr>
      </w:pPr>
      <w:r w:rsidRPr="00CC5ACF">
        <w:rPr>
          <w:rFonts w:ascii="Times New Roman" w:hAnsi="Times New Roman" w:cs="Times New Roman"/>
          <w:bCs/>
          <w:sz w:val="24"/>
          <w:szCs w:val="24"/>
          <w:lang w:val="en-US"/>
        </w:rPr>
        <w:t>48.</w:t>
      </w:r>
      <w:r w:rsidRPr="008212B2">
        <w:rPr>
          <w:lang w:val="en-US"/>
        </w:rPr>
        <w:t xml:space="preserve"> </w:t>
      </w:r>
      <w:r w:rsidRPr="00CC5ACF">
        <w:rPr>
          <w:rFonts w:ascii="Times New Roman" w:hAnsi="Times New Roman" w:cs="Times New Roman"/>
          <w:bCs/>
          <w:sz w:val="24"/>
          <w:szCs w:val="24"/>
          <w:lang w:val="en-US"/>
        </w:rPr>
        <w:t xml:space="preserve">Sbordone, L., Ramaglia, L., Gulletta, E., &amp; Iacono, V. (1990). Recolonization of the subgingival microflora after scaling and root planing in human periodontitis. Journal of Periodontology, 61(9), 579–584. </w:t>
      </w:r>
      <w:hyperlink r:id="rId95" w:history="1">
        <w:r w:rsidRPr="00CC5ACF">
          <w:rPr>
            <w:rStyle w:val="Hyperlink"/>
            <w:rFonts w:ascii="Times New Roman" w:hAnsi="Times New Roman" w:cs="Times New Roman"/>
            <w:bCs/>
            <w:sz w:val="24"/>
            <w:szCs w:val="24"/>
            <w:lang w:val="en-US"/>
          </w:rPr>
          <w:t>https://doi.org/10.1902/jop.1990.61.9.579</w:t>
        </w:r>
      </w:hyperlink>
    </w:p>
    <w:p w14:paraId="47AF5C91" w14:textId="6F65FB7E" w:rsidR="00644582" w:rsidRPr="00CC5ACF" w:rsidRDefault="00644582" w:rsidP="00550D96">
      <w:pPr>
        <w:jc w:val="both"/>
        <w:rPr>
          <w:rFonts w:ascii="Times New Roman" w:hAnsi="Times New Roman" w:cs="Times New Roman"/>
          <w:bCs/>
          <w:sz w:val="24"/>
          <w:szCs w:val="24"/>
          <w:lang w:val="en-US"/>
        </w:rPr>
      </w:pPr>
      <w:r w:rsidRPr="00CC5ACF">
        <w:rPr>
          <w:rFonts w:ascii="Times New Roman" w:hAnsi="Times New Roman" w:cs="Times New Roman"/>
          <w:bCs/>
          <w:sz w:val="24"/>
          <w:szCs w:val="24"/>
          <w:lang w:val="en-US"/>
        </w:rPr>
        <w:t>49.</w:t>
      </w:r>
      <w:r w:rsidRPr="008212B2">
        <w:rPr>
          <w:lang w:val="en-US"/>
        </w:rPr>
        <w:t xml:space="preserve"> </w:t>
      </w:r>
      <w:r w:rsidRPr="00CC5ACF">
        <w:rPr>
          <w:rFonts w:ascii="Times New Roman" w:hAnsi="Times New Roman" w:cs="Times New Roman"/>
          <w:bCs/>
          <w:sz w:val="24"/>
          <w:szCs w:val="24"/>
          <w:lang w:val="en-US"/>
        </w:rPr>
        <w:t xml:space="preserve">Sbordone, L., Ramaglia, L., Gulletta, E., &amp; Iacono, V. (1990). Recolonization of the subgingival microflora after scaling and root planing in human periodontitis. Journal of Periodontology, 61(9), 579–584. </w:t>
      </w:r>
      <w:hyperlink r:id="rId96" w:history="1">
        <w:r w:rsidRPr="00CC5ACF">
          <w:rPr>
            <w:rStyle w:val="Hyperlink"/>
            <w:rFonts w:ascii="Times New Roman" w:hAnsi="Times New Roman" w:cs="Times New Roman"/>
            <w:bCs/>
            <w:sz w:val="24"/>
            <w:szCs w:val="24"/>
            <w:lang w:val="en-US"/>
          </w:rPr>
          <w:t>https://doi.org/10.1902/jop.1990.61.9.579</w:t>
        </w:r>
      </w:hyperlink>
    </w:p>
    <w:p w14:paraId="183CE8F8" w14:textId="2CE833F1" w:rsidR="00644582" w:rsidRPr="00CC5ACF" w:rsidRDefault="00644582" w:rsidP="00550D96">
      <w:pPr>
        <w:jc w:val="both"/>
        <w:rPr>
          <w:rFonts w:ascii="Times New Roman" w:hAnsi="Times New Roman" w:cs="Times New Roman"/>
          <w:bCs/>
          <w:sz w:val="24"/>
          <w:szCs w:val="24"/>
          <w:lang w:val="en-US"/>
        </w:rPr>
      </w:pPr>
      <w:r w:rsidRPr="00CC5ACF">
        <w:rPr>
          <w:rFonts w:ascii="Times New Roman" w:hAnsi="Times New Roman" w:cs="Times New Roman"/>
          <w:bCs/>
          <w:sz w:val="24"/>
          <w:szCs w:val="24"/>
          <w:lang w:val="en-US"/>
        </w:rPr>
        <w:t>50.</w:t>
      </w:r>
      <w:r w:rsidRPr="008212B2">
        <w:rPr>
          <w:lang w:val="en-US"/>
        </w:rPr>
        <w:t xml:space="preserve"> </w:t>
      </w:r>
      <w:r w:rsidRPr="00CC5ACF">
        <w:rPr>
          <w:rFonts w:ascii="Times New Roman" w:hAnsi="Times New Roman" w:cs="Times New Roman"/>
          <w:bCs/>
          <w:sz w:val="24"/>
          <w:szCs w:val="24"/>
          <w:lang w:val="en-US"/>
        </w:rPr>
        <w:t xml:space="preserve">Manjunath, S., Singla, D., &amp; Singh, R. (2020). Clinical and microbiological evaluation of the synergistic effects of diode laser with nonsurgical periodontal therapy: A randomized clinical trial. Journal of Indian Society of Periodontology, 24(2), 145–149. </w:t>
      </w:r>
      <w:hyperlink r:id="rId97" w:history="1">
        <w:r w:rsidRPr="00CC5ACF">
          <w:rPr>
            <w:rStyle w:val="Hyperlink"/>
            <w:rFonts w:ascii="Times New Roman" w:hAnsi="Times New Roman" w:cs="Times New Roman"/>
            <w:bCs/>
            <w:sz w:val="24"/>
            <w:szCs w:val="24"/>
            <w:lang w:val="en-US"/>
          </w:rPr>
          <w:t>https://doi.org/10.4103/jisp.jisp_101_19</w:t>
        </w:r>
      </w:hyperlink>
    </w:p>
    <w:p w14:paraId="3CFE8452" w14:textId="07672782" w:rsidR="00644582" w:rsidRPr="00CC5ACF" w:rsidRDefault="00644582" w:rsidP="00550D96">
      <w:pPr>
        <w:jc w:val="both"/>
        <w:rPr>
          <w:rFonts w:ascii="Times New Roman" w:hAnsi="Times New Roman" w:cs="Times New Roman"/>
          <w:bCs/>
          <w:sz w:val="24"/>
          <w:szCs w:val="24"/>
          <w:lang w:val="en-US"/>
        </w:rPr>
      </w:pPr>
      <w:r w:rsidRPr="00CC5ACF">
        <w:rPr>
          <w:rFonts w:ascii="Times New Roman" w:hAnsi="Times New Roman" w:cs="Times New Roman"/>
          <w:bCs/>
          <w:sz w:val="24"/>
          <w:szCs w:val="24"/>
          <w:lang w:val="en-US"/>
        </w:rPr>
        <w:t>51.</w:t>
      </w:r>
      <w:r w:rsidRPr="008212B2">
        <w:rPr>
          <w:lang w:val="en-US"/>
        </w:rPr>
        <w:t xml:space="preserve"> </w:t>
      </w:r>
      <w:r w:rsidRPr="00CC5ACF">
        <w:rPr>
          <w:rFonts w:ascii="Times New Roman" w:hAnsi="Times New Roman" w:cs="Times New Roman"/>
          <w:bCs/>
          <w:sz w:val="24"/>
          <w:szCs w:val="24"/>
          <w:lang w:val="en-US"/>
        </w:rPr>
        <w:t xml:space="preserve">Dewhirst, F. E., Chen, T., Izard, J., Paster, B. J., Tanner, A. C. R., Yu, W.-H., &amp; et al. (2010). The human oral microbiome. Journal of Bacteriology, 192(19), 5002–5017. </w:t>
      </w:r>
      <w:hyperlink r:id="rId98" w:history="1">
        <w:r w:rsidRPr="00CC5ACF">
          <w:rPr>
            <w:rStyle w:val="Hyperlink"/>
            <w:rFonts w:ascii="Times New Roman" w:hAnsi="Times New Roman" w:cs="Times New Roman"/>
            <w:bCs/>
            <w:sz w:val="24"/>
            <w:szCs w:val="24"/>
            <w:lang w:val="en-US"/>
          </w:rPr>
          <w:t>https://doi.org/10.1128/JB.00542-10</w:t>
        </w:r>
      </w:hyperlink>
    </w:p>
    <w:p w14:paraId="073DE3F4" w14:textId="47C9557D" w:rsidR="00644582" w:rsidRPr="00CC5ACF" w:rsidRDefault="00644582" w:rsidP="00550D96">
      <w:pPr>
        <w:jc w:val="both"/>
        <w:rPr>
          <w:rFonts w:ascii="Times New Roman" w:hAnsi="Times New Roman" w:cs="Times New Roman"/>
          <w:bCs/>
          <w:sz w:val="24"/>
          <w:szCs w:val="24"/>
          <w:lang w:val="en-US"/>
        </w:rPr>
      </w:pPr>
      <w:r w:rsidRPr="00CC5ACF">
        <w:rPr>
          <w:rFonts w:ascii="Times New Roman" w:hAnsi="Times New Roman" w:cs="Times New Roman"/>
          <w:bCs/>
          <w:sz w:val="24"/>
          <w:szCs w:val="24"/>
          <w:lang w:val="en-US"/>
        </w:rPr>
        <w:t>52.</w:t>
      </w:r>
      <w:r w:rsidRPr="008212B2">
        <w:rPr>
          <w:lang w:val="en-US"/>
        </w:rPr>
        <w:t xml:space="preserve"> </w:t>
      </w:r>
      <w:r w:rsidRPr="00CC5ACF">
        <w:rPr>
          <w:rFonts w:ascii="Times New Roman" w:hAnsi="Times New Roman" w:cs="Times New Roman"/>
          <w:bCs/>
          <w:sz w:val="24"/>
          <w:szCs w:val="24"/>
          <w:lang w:val="en-US"/>
        </w:rPr>
        <w:t xml:space="preserve">Aas, J. A., Paster, B. J., Stokes, L. N., Olsen, I., &amp; Dewhirst, F. E. (2005). Defining the normal bacterial flora of the oral cavity. Journal of Clinical Microbiology, 43(11), 5721–5732. </w:t>
      </w:r>
      <w:hyperlink r:id="rId99" w:history="1">
        <w:r w:rsidRPr="00CC5ACF">
          <w:rPr>
            <w:rStyle w:val="Hyperlink"/>
            <w:rFonts w:ascii="Times New Roman" w:hAnsi="Times New Roman" w:cs="Times New Roman"/>
            <w:bCs/>
            <w:sz w:val="24"/>
            <w:szCs w:val="24"/>
            <w:lang w:val="en-US"/>
          </w:rPr>
          <w:t>https://doi.org/10.1128/JCM.43.11.5721-5732.2005</w:t>
        </w:r>
      </w:hyperlink>
    </w:p>
    <w:p w14:paraId="4F81538B" w14:textId="305CDB72" w:rsidR="00644582" w:rsidRPr="00CC5ACF" w:rsidRDefault="00644582" w:rsidP="00550D96">
      <w:pPr>
        <w:jc w:val="both"/>
        <w:rPr>
          <w:rFonts w:ascii="Times New Roman" w:hAnsi="Times New Roman" w:cs="Times New Roman"/>
          <w:bCs/>
          <w:sz w:val="24"/>
          <w:szCs w:val="24"/>
          <w:lang w:val="en-US"/>
        </w:rPr>
      </w:pPr>
      <w:r w:rsidRPr="00CC5ACF">
        <w:rPr>
          <w:rFonts w:ascii="Times New Roman" w:hAnsi="Times New Roman" w:cs="Times New Roman"/>
          <w:bCs/>
          <w:sz w:val="24"/>
          <w:szCs w:val="24"/>
          <w:lang w:val="en-US"/>
        </w:rPr>
        <w:t>53.</w:t>
      </w:r>
      <w:r w:rsidRPr="008212B2">
        <w:rPr>
          <w:lang w:val="en-US"/>
        </w:rPr>
        <w:t xml:space="preserve"> </w:t>
      </w:r>
      <w:r w:rsidRPr="00CC5ACF">
        <w:rPr>
          <w:rFonts w:ascii="Times New Roman" w:hAnsi="Times New Roman" w:cs="Times New Roman"/>
          <w:bCs/>
          <w:sz w:val="24"/>
          <w:szCs w:val="24"/>
          <w:lang w:val="en-US"/>
        </w:rPr>
        <w:t xml:space="preserve">Araos, R., &amp; D’Agata, E. M. C. (2019). The human microbiota and infection prevention. Infection Control &amp; Hospital Epidemiology, 40, 585–589. </w:t>
      </w:r>
      <w:hyperlink r:id="rId100" w:history="1">
        <w:r w:rsidRPr="00CC5ACF">
          <w:rPr>
            <w:rStyle w:val="Hyperlink"/>
            <w:rFonts w:ascii="Times New Roman" w:hAnsi="Times New Roman" w:cs="Times New Roman"/>
            <w:bCs/>
            <w:sz w:val="24"/>
            <w:szCs w:val="24"/>
            <w:lang w:val="en-US"/>
          </w:rPr>
          <w:t>https://doi.org/10.1017/ice.2018.388</w:t>
        </w:r>
      </w:hyperlink>
    </w:p>
    <w:p w14:paraId="0E7F0511" w14:textId="5F9627D8" w:rsidR="00644582" w:rsidRPr="00CC5ACF" w:rsidRDefault="00644582" w:rsidP="00550D96">
      <w:pPr>
        <w:jc w:val="both"/>
        <w:rPr>
          <w:rFonts w:ascii="Times New Roman" w:hAnsi="Times New Roman" w:cs="Times New Roman"/>
          <w:bCs/>
          <w:sz w:val="24"/>
          <w:szCs w:val="24"/>
          <w:lang w:val="en-US"/>
        </w:rPr>
      </w:pPr>
      <w:r w:rsidRPr="00CC5ACF">
        <w:rPr>
          <w:rFonts w:ascii="Times New Roman" w:hAnsi="Times New Roman" w:cs="Times New Roman"/>
          <w:bCs/>
          <w:sz w:val="24"/>
          <w:szCs w:val="24"/>
          <w:lang w:val="en-US"/>
        </w:rPr>
        <w:t>54.</w:t>
      </w:r>
      <w:r w:rsidRPr="008212B2">
        <w:rPr>
          <w:lang w:val="en-US"/>
        </w:rPr>
        <w:t xml:space="preserve"> </w:t>
      </w:r>
      <w:r w:rsidRPr="00CC5ACF">
        <w:rPr>
          <w:rFonts w:ascii="Times New Roman" w:hAnsi="Times New Roman" w:cs="Times New Roman"/>
          <w:bCs/>
          <w:sz w:val="24"/>
          <w:szCs w:val="24"/>
          <w:lang w:val="en-US"/>
        </w:rPr>
        <w:t xml:space="preserve">He, J., Li, Y., Cao, Y., Xue, J., &amp; Zhou, X. (2015). The oral microbiome diversity and its relation to human diseases. Folia Microbiologica, 60, 69–80. </w:t>
      </w:r>
      <w:hyperlink r:id="rId101" w:history="1">
        <w:r w:rsidRPr="00CC5ACF">
          <w:rPr>
            <w:rStyle w:val="Hyperlink"/>
            <w:rFonts w:ascii="Times New Roman" w:hAnsi="Times New Roman" w:cs="Times New Roman"/>
            <w:bCs/>
            <w:sz w:val="24"/>
            <w:szCs w:val="24"/>
            <w:lang w:val="en-US"/>
          </w:rPr>
          <w:t>https://doi.org/10.1007/s12223-014-0372-6</w:t>
        </w:r>
      </w:hyperlink>
    </w:p>
    <w:p w14:paraId="17CC0016" w14:textId="03F22207" w:rsidR="00644582" w:rsidRPr="00CC5ACF" w:rsidRDefault="00644582" w:rsidP="00550D96">
      <w:pPr>
        <w:jc w:val="both"/>
        <w:rPr>
          <w:rFonts w:ascii="Times New Roman" w:hAnsi="Times New Roman" w:cs="Times New Roman"/>
          <w:bCs/>
          <w:sz w:val="24"/>
          <w:szCs w:val="24"/>
          <w:lang w:val="en-US"/>
        </w:rPr>
      </w:pPr>
      <w:r w:rsidRPr="00CC5ACF">
        <w:rPr>
          <w:rFonts w:ascii="Times New Roman" w:hAnsi="Times New Roman" w:cs="Times New Roman"/>
          <w:bCs/>
          <w:sz w:val="24"/>
          <w:szCs w:val="24"/>
          <w:lang w:val="en-US"/>
        </w:rPr>
        <w:lastRenderedPageBreak/>
        <w:t>55.</w:t>
      </w:r>
      <w:r w:rsidR="00974CB7" w:rsidRPr="008212B2">
        <w:rPr>
          <w:lang w:val="en-US"/>
        </w:rPr>
        <w:t xml:space="preserve"> </w:t>
      </w:r>
      <w:r w:rsidR="00974CB7" w:rsidRPr="00CC5ACF">
        <w:rPr>
          <w:rFonts w:ascii="Times New Roman" w:hAnsi="Times New Roman" w:cs="Times New Roman"/>
          <w:bCs/>
          <w:sz w:val="24"/>
          <w:szCs w:val="24"/>
          <w:lang w:val="en-US"/>
        </w:rPr>
        <w:t xml:space="preserve">Papapanou, P. N., Sanz, M., Buduneli, N., Dietrich, T., Feres, M., Fine, D. H., Flemmig, T. F., Garcia, R., Giannobile, W. V., Graziani, F., &amp; et al. (2018). Periodontitis: Consensus report of workgroup 2 of the 2017 World Workshop on the Classification of Periodontal and Peri-Implant Diseases and Conditions. Journal of Periodontology, 89(Suppl. S1), S173–S182. </w:t>
      </w:r>
      <w:hyperlink r:id="rId102" w:history="1">
        <w:r w:rsidR="00974CB7" w:rsidRPr="00CC5ACF">
          <w:rPr>
            <w:rStyle w:val="Hyperlink"/>
            <w:rFonts w:ascii="Times New Roman" w:hAnsi="Times New Roman" w:cs="Times New Roman"/>
            <w:bCs/>
            <w:sz w:val="24"/>
            <w:szCs w:val="24"/>
            <w:lang w:val="en-US"/>
          </w:rPr>
          <w:t>https://doi.org/10.1002/JPER.17-0761</w:t>
        </w:r>
      </w:hyperlink>
    </w:p>
    <w:p w14:paraId="505C695E" w14:textId="5DE1D1D6" w:rsidR="00974CB7" w:rsidRPr="00CC5ACF" w:rsidRDefault="00974CB7" w:rsidP="00550D96">
      <w:pPr>
        <w:jc w:val="both"/>
        <w:rPr>
          <w:rFonts w:ascii="Times New Roman" w:hAnsi="Times New Roman" w:cs="Times New Roman"/>
          <w:bCs/>
          <w:sz w:val="24"/>
          <w:szCs w:val="24"/>
          <w:lang w:val="en-US"/>
        </w:rPr>
      </w:pPr>
      <w:r w:rsidRPr="00CC5ACF">
        <w:rPr>
          <w:rFonts w:ascii="Times New Roman" w:hAnsi="Times New Roman" w:cs="Times New Roman"/>
          <w:bCs/>
          <w:sz w:val="24"/>
          <w:szCs w:val="24"/>
          <w:lang w:val="en-US"/>
        </w:rPr>
        <w:t>56.</w:t>
      </w:r>
      <w:r w:rsidRPr="008212B2">
        <w:rPr>
          <w:lang w:val="en-US"/>
        </w:rPr>
        <w:t xml:space="preserve"> </w:t>
      </w:r>
      <w:r w:rsidRPr="00CC5ACF">
        <w:rPr>
          <w:rFonts w:ascii="Times New Roman" w:hAnsi="Times New Roman" w:cs="Times New Roman"/>
          <w:bCs/>
          <w:sz w:val="24"/>
          <w:szCs w:val="24"/>
          <w:lang w:val="en-US"/>
        </w:rPr>
        <w:t xml:space="preserve">Rosier, B. T., De Jager, M., Zaura, E., &amp; Krom, B. P. (2014). Historical and contemporary hypotheses on the development of oral diseases: Are we there yet? Frontiers in Cellular and Infection Microbiology, 4, 1–11. </w:t>
      </w:r>
      <w:hyperlink r:id="rId103" w:history="1">
        <w:r w:rsidRPr="00CC5ACF">
          <w:rPr>
            <w:rStyle w:val="Hyperlink"/>
            <w:rFonts w:ascii="Times New Roman" w:hAnsi="Times New Roman" w:cs="Times New Roman"/>
            <w:bCs/>
            <w:sz w:val="24"/>
            <w:szCs w:val="24"/>
            <w:lang w:val="en-US"/>
          </w:rPr>
          <w:t>https://doi.org/10.3389/fcimb.2014.00092</w:t>
        </w:r>
      </w:hyperlink>
    </w:p>
    <w:p w14:paraId="4DD45999" w14:textId="172E54D4" w:rsidR="00974CB7" w:rsidRPr="00CC5ACF" w:rsidRDefault="00974CB7" w:rsidP="00550D96">
      <w:pPr>
        <w:jc w:val="both"/>
        <w:rPr>
          <w:rFonts w:ascii="Times New Roman" w:hAnsi="Times New Roman" w:cs="Times New Roman"/>
          <w:bCs/>
          <w:sz w:val="24"/>
          <w:szCs w:val="24"/>
          <w:lang w:val="en-US"/>
        </w:rPr>
      </w:pPr>
      <w:r w:rsidRPr="00CC5ACF">
        <w:rPr>
          <w:rFonts w:ascii="Times New Roman" w:hAnsi="Times New Roman" w:cs="Times New Roman"/>
          <w:bCs/>
          <w:sz w:val="24"/>
          <w:szCs w:val="24"/>
          <w:lang w:val="en-US"/>
        </w:rPr>
        <w:t>57.</w:t>
      </w:r>
      <w:r w:rsidRPr="008212B2">
        <w:rPr>
          <w:lang w:val="en-US"/>
        </w:rPr>
        <w:t xml:space="preserve"> </w:t>
      </w:r>
      <w:r w:rsidRPr="00CC5ACF">
        <w:rPr>
          <w:rFonts w:ascii="Times New Roman" w:hAnsi="Times New Roman" w:cs="Times New Roman"/>
          <w:bCs/>
          <w:sz w:val="24"/>
          <w:szCs w:val="24"/>
          <w:lang w:val="en-US"/>
        </w:rPr>
        <w:t>Miller, W. D. (1973). The micro-organism of the human mouth: The local and general diseases which are caused by them (G. K. König, Intro.). Karger. (Original work published 1890)</w:t>
      </w:r>
    </w:p>
    <w:p w14:paraId="6778FE36" w14:textId="26137F33" w:rsidR="00974CB7" w:rsidRPr="00CC5ACF" w:rsidRDefault="00974CB7" w:rsidP="00550D96">
      <w:pPr>
        <w:jc w:val="both"/>
        <w:rPr>
          <w:rFonts w:ascii="Times New Roman" w:hAnsi="Times New Roman" w:cs="Times New Roman"/>
          <w:bCs/>
          <w:sz w:val="24"/>
          <w:szCs w:val="24"/>
          <w:lang w:val="en-US"/>
        </w:rPr>
      </w:pPr>
      <w:r w:rsidRPr="00CC5ACF">
        <w:rPr>
          <w:rFonts w:ascii="Times New Roman" w:hAnsi="Times New Roman" w:cs="Times New Roman"/>
          <w:bCs/>
          <w:sz w:val="24"/>
          <w:szCs w:val="24"/>
          <w:lang w:val="en-US"/>
        </w:rPr>
        <w:t>58.</w:t>
      </w:r>
      <w:r w:rsidRPr="008212B2">
        <w:rPr>
          <w:lang w:val="en-US"/>
        </w:rPr>
        <w:t xml:space="preserve"> </w:t>
      </w:r>
      <w:r w:rsidRPr="00CC5ACF">
        <w:rPr>
          <w:rFonts w:ascii="Times New Roman" w:hAnsi="Times New Roman" w:cs="Times New Roman"/>
          <w:bCs/>
          <w:sz w:val="24"/>
          <w:szCs w:val="24"/>
          <w:lang w:val="en-US"/>
        </w:rPr>
        <w:t>Black, G. (1884). The formation of poisons by micro-organisms: A biological study of the germ theory of disease. P. Blakiston, Son &amp; Co.</w:t>
      </w:r>
    </w:p>
    <w:p w14:paraId="55038258" w14:textId="2A3E4559" w:rsidR="00974CB7" w:rsidRPr="00CC5ACF" w:rsidRDefault="00974CB7" w:rsidP="00550D96">
      <w:pPr>
        <w:jc w:val="both"/>
        <w:rPr>
          <w:rFonts w:ascii="Times New Roman" w:hAnsi="Times New Roman" w:cs="Times New Roman"/>
          <w:bCs/>
          <w:sz w:val="24"/>
          <w:szCs w:val="24"/>
          <w:lang w:val="en-US"/>
        </w:rPr>
      </w:pPr>
      <w:r w:rsidRPr="00CC5ACF">
        <w:rPr>
          <w:rFonts w:ascii="Times New Roman" w:hAnsi="Times New Roman" w:cs="Times New Roman"/>
          <w:bCs/>
          <w:sz w:val="24"/>
          <w:szCs w:val="24"/>
          <w:lang w:val="en-US"/>
        </w:rPr>
        <w:t>59.</w:t>
      </w:r>
      <w:r w:rsidRPr="008212B2">
        <w:rPr>
          <w:lang w:val="en-US"/>
        </w:rPr>
        <w:t xml:space="preserve"> </w:t>
      </w:r>
      <w:r w:rsidRPr="00CC5ACF">
        <w:rPr>
          <w:rFonts w:ascii="Times New Roman" w:hAnsi="Times New Roman" w:cs="Times New Roman"/>
          <w:bCs/>
          <w:sz w:val="24"/>
          <w:szCs w:val="24"/>
          <w:lang w:val="en-US"/>
        </w:rPr>
        <w:t xml:space="preserve">Socransky, S. S., Haffajee, A. D., Cugini, M. A., Smith, C., &amp; Kent, R. L. (1998). Microbial complexes in subgingival plaque. Journal of Clinical Periodontology, 25, 134–144. </w:t>
      </w:r>
      <w:hyperlink r:id="rId104" w:history="1">
        <w:r w:rsidRPr="00CC5ACF">
          <w:rPr>
            <w:rStyle w:val="Hyperlink"/>
            <w:rFonts w:ascii="Times New Roman" w:hAnsi="Times New Roman" w:cs="Times New Roman"/>
            <w:bCs/>
            <w:sz w:val="24"/>
            <w:szCs w:val="24"/>
            <w:lang w:val="en-US"/>
          </w:rPr>
          <w:t>https://doi.org/10.1111/j.1600-051X.1998.tb02419.x</w:t>
        </w:r>
      </w:hyperlink>
    </w:p>
    <w:p w14:paraId="0BF1BEB5" w14:textId="100EFB6D" w:rsidR="00974CB7" w:rsidRPr="00CC5ACF" w:rsidRDefault="00974CB7" w:rsidP="00550D96">
      <w:pPr>
        <w:jc w:val="both"/>
        <w:rPr>
          <w:rFonts w:ascii="Times New Roman" w:hAnsi="Times New Roman" w:cs="Times New Roman"/>
          <w:bCs/>
          <w:sz w:val="24"/>
          <w:szCs w:val="24"/>
          <w:lang w:val="en-US"/>
        </w:rPr>
      </w:pPr>
      <w:r w:rsidRPr="00CC5ACF">
        <w:rPr>
          <w:rFonts w:ascii="Times New Roman" w:hAnsi="Times New Roman" w:cs="Times New Roman"/>
          <w:bCs/>
          <w:sz w:val="24"/>
          <w:szCs w:val="24"/>
          <w:lang w:val="en-US"/>
        </w:rPr>
        <w:t>60.</w:t>
      </w:r>
      <w:r w:rsidRPr="008212B2">
        <w:rPr>
          <w:lang w:val="en-US"/>
        </w:rPr>
        <w:t xml:space="preserve"> </w:t>
      </w:r>
      <w:r w:rsidRPr="00CC5ACF">
        <w:rPr>
          <w:rFonts w:ascii="Times New Roman" w:hAnsi="Times New Roman" w:cs="Times New Roman"/>
          <w:bCs/>
          <w:sz w:val="24"/>
          <w:szCs w:val="24"/>
          <w:lang w:val="en-US"/>
        </w:rPr>
        <w:t xml:space="preserve">Socransky, S. S., &amp; Haffajee, A. D. (2002). Dental biofilms: Difficult therapeutic targets. Periodontology 2000, 28, 12–55. </w:t>
      </w:r>
      <w:hyperlink r:id="rId105" w:history="1">
        <w:r w:rsidRPr="00CC5ACF">
          <w:rPr>
            <w:rStyle w:val="Hyperlink"/>
            <w:rFonts w:ascii="Times New Roman" w:hAnsi="Times New Roman" w:cs="Times New Roman"/>
            <w:bCs/>
            <w:sz w:val="24"/>
            <w:szCs w:val="24"/>
            <w:lang w:val="en-US"/>
          </w:rPr>
          <w:t>https://doi.org/10.1034/j.1600-0757.2002.280102.x</w:t>
        </w:r>
      </w:hyperlink>
    </w:p>
    <w:p w14:paraId="12516BE0" w14:textId="665C4110" w:rsidR="00974CB7" w:rsidRPr="00CC5ACF" w:rsidRDefault="00974CB7" w:rsidP="00550D96">
      <w:pPr>
        <w:jc w:val="both"/>
        <w:rPr>
          <w:rFonts w:ascii="Times New Roman" w:hAnsi="Times New Roman" w:cs="Times New Roman"/>
          <w:bCs/>
          <w:sz w:val="24"/>
          <w:szCs w:val="24"/>
          <w:lang w:val="en-US"/>
        </w:rPr>
      </w:pPr>
      <w:r w:rsidRPr="00CC5ACF">
        <w:rPr>
          <w:rFonts w:ascii="Times New Roman" w:hAnsi="Times New Roman" w:cs="Times New Roman"/>
          <w:bCs/>
          <w:sz w:val="24"/>
          <w:szCs w:val="24"/>
          <w:lang w:val="en-US"/>
        </w:rPr>
        <w:t>61.</w:t>
      </w:r>
      <w:r w:rsidRPr="008212B2">
        <w:rPr>
          <w:lang w:val="en-US"/>
        </w:rPr>
        <w:t xml:space="preserve"> </w:t>
      </w:r>
      <w:r w:rsidRPr="00CC5ACF">
        <w:rPr>
          <w:rFonts w:ascii="Times New Roman" w:hAnsi="Times New Roman" w:cs="Times New Roman"/>
          <w:bCs/>
          <w:sz w:val="24"/>
          <w:szCs w:val="24"/>
          <w:lang w:val="en-US"/>
        </w:rPr>
        <w:t xml:space="preserve">Thurnheer, T., Belibasakis, G. N., &amp; Bostanci, N. (2014). Colonisation of gingival epithelia by subgingival biofilms in vitro: Role of "red complex" bacteria. Archives of Oral Biology, 59, 977–986. </w:t>
      </w:r>
      <w:hyperlink r:id="rId106" w:history="1">
        <w:r w:rsidRPr="00CC5ACF">
          <w:rPr>
            <w:rStyle w:val="Hyperlink"/>
            <w:rFonts w:ascii="Times New Roman" w:hAnsi="Times New Roman" w:cs="Times New Roman"/>
            <w:bCs/>
            <w:sz w:val="24"/>
            <w:szCs w:val="24"/>
            <w:lang w:val="en-US"/>
          </w:rPr>
          <w:t>https://doi.org/10.1016/j.archoralbio.2014.04.003</w:t>
        </w:r>
      </w:hyperlink>
    </w:p>
    <w:p w14:paraId="20B79725" w14:textId="429D1B3E" w:rsidR="00974CB7" w:rsidRPr="00CC5ACF" w:rsidRDefault="00974CB7" w:rsidP="00550D96">
      <w:pPr>
        <w:jc w:val="both"/>
        <w:rPr>
          <w:rFonts w:ascii="Times New Roman" w:hAnsi="Times New Roman" w:cs="Times New Roman"/>
          <w:bCs/>
          <w:sz w:val="24"/>
          <w:szCs w:val="24"/>
          <w:lang w:val="en-US"/>
        </w:rPr>
      </w:pPr>
      <w:r w:rsidRPr="00CC5ACF">
        <w:rPr>
          <w:rFonts w:ascii="Times New Roman" w:hAnsi="Times New Roman" w:cs="Times New Roman"/>
          <w:bCs/>
          <w:sz w:val="24"/>
          <w:szCs w:val="24"/>
          <w:lang w:val="en-US"/>
        </w:rPr>
        <w:t>62.</w:t>
      </w:r>
      <w:r w:rsidRPr="008212B2">
        <w:rPr>
          <w:lang w:val="en-US"/>
        </w:rPr>
        <w:t xml:space="preserve"> </w:t>
      </w:r>
      <w:r w:rsidRPr="00CC5ACF">
        <w:rPr>
          <w:rFonts w:ascii="Times New Roman" w:hAnsi="Times New Roman" w:cs="Times New Roman"/>
          <w:bCs/>
          <w:sz w:val="24"/>
          <w:szCs w:val="24"/>
          <w:lang w:val="en-US"/>
        </w:rPr>
        <w:t xml:space="preserve">Bostanci, N., &amp; Belibasakis, G. N. (2012). Porphyromonas gingivalis: An invasive and evasive opportunistic oral pathogen. FEMS Microbiology Letters, 333, 1–9. </w:t>
      </w:r>
      <w:hyperlink r:id="rId107" w:history="1">
        <w:r w:rsidRPr="00CC5ACF">
          <w:rPr>
            <w:rStyle w:val="Hyperlink"/>
            <w:rFonts w:ascii="Times New Roman" w:hAnsi="Times New Roman" w:cs="Times New Roman"/>
            <w:bCs/>
            <w:sz w:val="24"/>
            <w:szCs w:val="24"/>
            <w:lang w:val="en-US"/>
          </w:rPr>
          <w:t>https://doi.org/10.1111/j.1574-6968.2012.02598.x</w:t>
        </w:r>
      </w:hyperlink>
    </w:p>
    <w:p w14:paraId="75B19B45" w14:textId="174872D3" w:rsidR="00974CB7" w:rsidRPr="00CC5ACF" w:rsidRDefault="00974CB7" w:rsidP="00550D96">
      <w:pPr>
        <w:jc w:val="both"/>
        <w:rPr>
          <w:rFonts w:ascii="Times New Roman" w:hAnsi="Times New Roman" w:cs="Times New Roman"/>
          <w:bCs/>
          <w:sz w:val="24"/>
          <w:szCs w:val="24"/>
          <w:lang w:val="en-US"/>
        </w:rPr>
      </w:pPr>
      <w:r w:rsidRPr="00CC5ACF">
        <w:rPr>
          <w:rFonts w:ascii="Times New Roman" w:hAnsi="Times New Roman" w:cs="Times New Roman"/>
          <w:bCs/>
          <w:sz w:val="24"/>
          <w:szCs w:val="24"/>
          <w:lang w:val="en-US"/>
        </w:rPr>
        <w:t>63.</w:t>
      </w:r>
      <w:r w:rsidRPr="008212B2">
        <w:rPr>
          <w:lang w:val="en-US"/>
        </w:rPr>
        <w:t xml:space="preserve"> </w:t>
      </w:r>
      <w:r w:rsidRPr="00CC5ACF">
        <w:rPr>
          <w:rFonts w:ascii="Times New Roman" w:hAnsi="Times New Roman" w:cs="Times New Roman"/>
          <w:bCs/>
          <w:sz w:val="24"/>
          <w:szCs w:val="24"/>
          <w:lang w:val="en-US"/>
        </w:rPr>
        <w:t xml:space="preserve">Curtis, M. A., Slaney, J. M., &amp; Aduse-Opoku, J. (2005). Critical pathways in microbial virulence. Journal of Clinical Periodontology, 32, 28–38. </w:t>
      </w:r>
      <w:hyperlink r:id="rId108" w:history="1">
        <w:r w:rsidRPr="00CC5ACF">
          <w:rPr>
            <w:rStyle w:val="Hyperlink"/>
            <w:rFonts w:ascii="Times New Roman" w:hAnsi="Times New Roman" w:cs="Times New Roman"/>
            <w:bCs/>
            <w:sz w:val="24"/>
            <w:szCs w:val="24"/>
            <w:lang w:val="en-US"/>
          </w:rPr>
          <w:t>https://doi.org/10.1111/j.1600-051X.2005.00729.x</w:t>
        </w:r>
      </w:hyperlink>
    </w:p>
    <w:p w14:paraId="66A56F6C" w14:textId="54A0CDBD" w:rsidR="00974CB7" w:rsidRPr="00CC5ACF" w:rsidRDefault="00974CB7" w:rsidP="00550D96">
      <w:pPr>
        <w:jc w:val="both"/>
        <w:rPr>
          <w:rFonts w:ascii="Times New Roman" w:hAnsi="Times New Roman" w:cs="Times New Roman"/>
          <w:bCs/>
          <w:sz w:val="24"/>
          <w:szCs w:val="24"/>
          <w:lang w:val="en-US"/>
        </w:rPr>
      </w:pPr>
      <w:r w:rsidRPr="00CC5ACF">
        <w:rPr>
          <w:rFonts w:ascii="Times New Roman" w:hAnsi="Times New Roman" w:cs="Times New Roman"/>
          <w:bCs/>
          <w:sz w:val="24"/>
          <w:szCs w:val="24"/>
          <w:lang w:val="en-US"/>
        </w:rPr>
        <w:t>64.</w:t>
      </w:r>
      <w:r w:rsidRPr="008212B2">
        <w:rPr>
          <w:lang w:val="en-US"/>
        </w:rPr>
        <w:t xml:space="preserve"> </w:t>
      </w:r>
      <w:r w:rsidRPr="00CC5ACF">
        <w:rPr>
          <w:rFonts w:ascii="Times New Roman" w:hAnsi="Times New Roman" w:cs="Times New Roman"/>
          <w:bCs/>
          <w:sz w:val="24"/>
          <w:szCs w:val="24"/>
          <w:lang w:val="en-US"/>
        </w:rPr>
        <w:t xml:space="preserve">Albandar, J. M., Streckfus, C. F., Adesanya, M. R., &amp; Winn, D. M. (2000). Cigar, pipe, and cigarette smoking as risk factors for periodontal disease and tooth loss. Journal of Periodontology, 71, 1874–1881. </w:t>
      </w:r>
      <w:hyperlink r:id="rId109" w:history="1">
        <w:r w:rsidRPr="00CC5ACF">
          <w:rPr>
            <w:rStyle w:val="Hyperlink"/>
            <w:rFonts w:ascii="Times New Roman" w:hAnsi="Times New Roman" w:cs="Times New Roman"/>
            <w:bCs/>
            <w:sz w:val="24"/>
            <w:szCs w:val="24"/>
            <w:lang w:val="en-US"/>
          </w:rPr>
          <w:t>https://doi.org/10.1902/jop.2000.71.12.1874</w:t>
        </w:r>
      </w:hyperlink>
    </w:p>
    <w:p w14:paraId="1B4E29AA" w14:textId="2C23C0D3" w:rsidR="00974CB7" w:rsidRPr="00CC5ACF" w:rsidRDefault="00974CB7" w:rsidP="00550D96">
      <w:pPr>
        <w:jc w:val="both"/>
        <w:rPr>
          <w:rFonts w:ascii="Times New Roman" w:hAnsi="Times New Roman" w:cs="Times New Roman"/>
          <w:bCs/>
          <w:sz w:val="24"/>
          <w:szCs w:val="24"/>
          <w:lang w:val="en-US"/>
        </w:rPr>
      </w:pPr>
      <w:r w:rsidRPr="00CC5ACF">
        <w:rPr>
          <w:rFonts w:ascii="Times New Roman" w:hAnsi="Times New Roman" w:cs="Times New Roman"/>
          <w:bCs/>
          <w:sz w:val="24"/>
          <w:szCs w:val="24"/>
          <w:lang w:val="en-US"/>
        </w:rPr>
        <w:t>65.</w:t>
      </w:r>
      <w:r w:rsidRPr="008212B2">
        <w:rPr>
          <w:lang w:val="en-US"/>
        </w:rPr>
        <w:t xml:space="preserve"> </w:t>
      </w:r>
      <w:r w:rsidRPr="00CC5ACF">
        <w:rPr>
          <w:rFonts w:ascii="Times New Roman" w:hAnsi="Times New Roman" w:cs="Times New Roman"/>
          <w:bCs/>
          <w:sz w:val="24"/>
          <w:szCs w:val="24"/>
          <w:lang w:val="en-US"/>
        </w:rPr>
        <w:t xml:space="preserve">Darveau, R. P., Hajishengallis, G., &amp; Curtis, M. A. (2012). Porphyromonas gingivalis as a potential community activist for disease. Journal of Dental Research, 91, 816–820. </w:t>
      </w:r>
      <w:hyperlink r:id="rId110" w:history="1">
        <w:r w:rsidRPr="00CC5ACF">
          <w:rPr>
            <w:rStyle w:val="Hyperlink"/>
            <w:rFonts w:ascii="Times New Roman" w:hAnsi="Times New Roman" w:cs="Times New Roman"/>
            <w:bCs/>
            <w:sz w:val="24"/>
            <w:szCs w:val="24"/>
            <w:lang w:val="en-US"/>
          </w:rPr>
          <w:t>https://doi.org/10.1177/0022034512447298</w:t>
        </w:r>
      </w:hyperlink>
    </w:p>
    <w:p w14:paraId="7D770C07" w14:textId="296632D7" w:rsidR="00974CB7" w:rsidRPr="00CC5ACF" w:rsidRDefault="00974CB7" w:rsidP="00550D96">
      <w:pPr>
        <w:jc w:val="both"/>
        <w:rPr>
          <w:rFonts w:ascii="Times New Roman" w:hAnsi="Times New Roman" w:cs="Times New Roman"/>
          <w:bCs/>
          <w:sz w:val="24"/>
          <w:szCs w:val="24"/>
          <w:lang w:val="en-US"/>
        </w:rPr>
      </w:pPr>
      <w:r w:rsidRPr="00CC5ACF">
        <w:rPr>
          <w:rFonts w:ascii="Times New Roman" w:hAnsi="Times New Roman" w:cs="Times New Roman"/>
          <w:bCs/>
          <w:sz w:val="24"/>
          <w:szCs w:val="24"/>
          <w:lang w:val="en-US"/>
        </w:rPr>
        <w:t>66.</w:t>
      </w:r>
      <w:r w:rsidRPr="008212B2">
        <w:rPr>
          <w:lang w:val="en-US"/>
        </w:rPr>
        <w:t xml:space="preserve"> </w:t>
      </w:r>
      <w:r w:rsidRPr="00CC5ACF">
        <w:rPr>
          <w:rFonts w:ascii="Times New Roman" w:hAnsi="Times New Roman" w:cs="Times New Roman"/>
          <w:bCs/>
          <w:sz w:val="24"/>
          <w:szCs w:val="24"/>
          <w:lang w:val="en-US"/>
        </w:rPr>
        <w:t>Gera, I. (1999). The effect of smoking on the spread and frequency of periodontal disease. Fogorv Sz, 92, 99–110.</w:t>
      </w:r>
    </w:p>
    <w:p w14:paraId="4FF822E7" w14:textId="5A378F49" w:rsidR="00974CB7" w:rsidRPr="00CC5ACF" w:rsidRDefault="00974CB7" w:rsidP="00974CB7">
      <w:pPr>
        <w:rPr>
          <w:rFonts w:ascii="Times New Roman" w:hAnsi="Times New Roman" w:cs="Times New Roman"/>
          <w:bCs/>
          <w:sz w:val="24"/>
          <w:szCs w:val="24"/>
          <w:lang w:val="en-US"/>
        </w:rPr>
      </w:pPr>
      <w:r w:rsidRPr="00CC5ACF">
        <w:rPr>
          <w:rFonts w:ascii="Times New Roman" w:hAnsi="Times New Roman" w:cs="Times New Roman"/>
          <w:bCs/>
          <w:sz w:val="24"/>
          <w:szCs w:val="24"/>
          <w:lang w:val="en-US"/>
        </w:rPr>
        <w:lastRenderedPageBreak/>
        <w:t>67.</w:t>
      </w:r>
      <w:r w:rsidRPr="008212B2">
        <w:rPr>
          <w:lang w:val="en-US"/>
        </w:rPr>
        <w:t xml:space="preserve"> </w:t>
      </w:r>
      <w:r w:rsidRPr="00CC5ACF">
        <w:rPr>
          <w:rFonts w:ascii="Times New Roman" w:hAnsi="Times New Roman" w:cs="Times New Roman"/>
          <w:bCs/>
          <w:sz w:val="24"/>
          <w:szCs w:val="24"/>
          <w:lang w:val="en-US"/>
        </w:rPr>
        <w:t xml:space="preserve">Warnakulasuriya, S., Dietrich, T., Bornstein, M. M., Peidró, E. C., Preshaw, P. M., Walter, C., Wennström, J. L., &amp; Bergström, J. (2010). Oral health risks of tobacco use and effects of cessation. International Dental Journal, 60, 7–30. </w:t>
      </w:r>
      <w:hyperlink r:id="rId111" w:history="1">
        <w:r w:rsidRPr="00CC5ACF">
          <w:rPr>
            <w:rStyle w:val="Hyperlink"/>
            <w:rFonts w:ascii="Times New Roman" w:hAnsi="Times New Roman" w:cs="Times New Roman"/>
            <w:bCs/>
            <w:sz w:val="24"/>
            <w:szCs w:val="24"/>
            <w:lang w:val="en-US"/>
          </w:rPr>
          <w:t>https://doi.org/10.1111/j.1875-595X.2010.00029.x</w:t>
        </w:r>
      </w:hyperlink>
    </w:p>
    <w:p w14:paraId="332CC142" w14:textId="1312F696" w:rsidR="00974CB7" w:rsidRPr="00CC5ACF" w:rsidRDefault="00974CB7" w:rsidP="00974CB7">
      <w:pPr>
        <w:rPr>
          <w:rFonts w:ascii="Times New Roman" w:hAnsi="Times New Roman" w:cs="Times New Roman"/>
          <w:bCs/>
          <w:sz w:val="24"/>
          <w:szCs w:val="24"/>
          <w:lang w:val="en-US"/>
        </w:rPr>
      </w:pPr>
      <w:r w:rsidRPr="00CC5ACF">
        <w:rPr>
          <w:rFonts w:ascii="Times New Roman" w:hAnsi="Times New Roman" w:cs="Times New Roman"/>
          <w:bCs/>
          <w:sz w:val="24"/>
          <w:szCs w:val="24"/>
          <w:lang w:val="en-US"/>
        </w:rPr>
        <w:t>68.</w:t>
      </w:r>
      <w:r w:rsidRPr="008212B2">
        <w:rPr>
          <w:lang w:val="en-US"/>
        </w:rPr>
        <w:t xml:space="preserve"> </w:t>
      </w:r>
      <w:r w:rsidRPr="00CC5ACF">
        <w:rPr>
          <w:rFonts w:ascii="Times New Roman" w:hAnsi="Times New Roman" w:cs="Times New Roman"/>
          <w:bCs/>
          <w:sz w:val="24"/>
          <w:szCs w:val="24"/>
          <w:lang w:val="en-US"/>
        </w:rPr>
        <w:t xml:space="preserve">Heasman, L., Stacey, F., Preshaw, P. M., McCracken, G. I., Hepburn, S., &amp; Heasman, P. A. (2006). The effect of smoking on periodontal treatment response: A review of clinical evidence. Journal of Clinical Periodontology, 33, 241–253. </w:t>
      </w:r>
      <w:hyperlink r:id="rId112" w:history="1">
        <w:r w:rsidRPr="00CC5ACF">
          <w:rPr>
            <w:rStyle w:val="Hyperlink"/>
            <w:rFonts w:ascii="Times New Roman" w:hAnsi="Times New Roman" w:cs="Times New Roman"/>
            <w:bCs/>
            <w:sz w:val="24"/>
            <w:szCs w:val="24"/>
            <w:lang w:val="en-US"/>
          </w:rPr>
          <w:t>https://doi.org/10.1111/j.1600-051X.2006.00904.x</w:t>
        </w:r>
      </w:hyperlink>
    </w:p>
    <w:p w14:paraId="7EA6B8D4" w14:textId="484048A5" w:rsidR="00974CB7" w:rsidRPr="00CC5ACF" w:rsidRDefault="00974CB7" w:rsidP="00974CB7">
      <w:pPr>
        <w:rPr>
          <w:rFonts w:ascii="Times New Roman" w:hAnsi="Times New Roman" w:cs="Times New Roman"/>
          <w:bCs/>
          <w:sz w:val="24"/>
          <w:szCs w:val="24"/>
          <w:lang w:val="en-US"/>
        </w:rPr>
      </w:pPr>
      <w:r w:rsidRPr="00CC5ACF">
        <w:rPr>
          <w:rFonts w:ascii="Times New Roman" w:hAnsi="Times New Roman" w:cs="Times New Roman"/>
          <w:bCs/>
          <w:sz w:val="24"/>
          <w:szCs w:val="24"/>
          <w:lang w:val="en-US"/>
        </w:rPr>
        <w:t>69.</w:t>
      </w:r>
      <w:r w:rsidR="00731392" w:rsidRPr="008212B2">
        <w:rPr>
          <w:lang w:val="en-US"/>
        </w:rPr>
        <w:t xml:space="preserve"> </w:t>
      </w:r>
      <w:r w:rsidR="00731392" w:rsidRPr="00CC5ACF">
        <w:rPr>
          <w:rFonts w:ascii="Times New Roman" w:hAnsi="Times New Roman" w:cs="Times New Roman"/>
          <w:bCs/>
          <w:sz w:val="24"/>
          <w:szCs w:val="24"/>
          <w:lang w:val="en-US"/>
        </w:rPr>
        <w:t xml:space="preserve">Huang, C., &amp; Shi, G. (2019). Smoking and microbiome in oral, airway, gut, and some systemic diseases. Journal of Translational Medicine, 17, 225. </w:t>
      </w:r>
      <w:hyperlink r:id="rId113" w:history="1">
        <w:r w:rsidR="00731392" w:rsidRPr="00CC5ACF">
          <w:rPr>
            <w:rStyle w:val="Hyperlink"/>
            <w:rFonts w:ascii="Times New Roman" w:hAnsi="Times New Roman" w:cs="Times New Roman"/>
            <w:bCs/>
            <w:sz w:val="24"/>
            <w:szCs w:val="24"/>
            <w:lang w:val="en-US"/>
          </w:rPr>
          <w:t>https://doi.org/10.1186/s12967-019-2020-2</w:t>
        </w:r>
      </w:hyperlink>
    </w:p>
    <w:p w14:paraId="0789EB8A" w14:textId="26E1890E" w:rsidR="00731392" w:rsidRPr="00CC5ACF" w:rsidRDefault="00731392" w:rsidP="00974CB7">
      <w:pPr>
        <w:rPr>
          <w:rFonts w:ascii="Times New Roman" w:hAnsi="Times New Roman" w:cs="Times New Roman"/>
          <w:bCs/>
          <w:sz w:val="24"/>
          <w:szCs w:val="24"/>
          <w:lang w:val="en-US"/>
        </w:rPr>
      </w:pPr>
      <w:r w:rsidRPr="00CC5ACF">
        <w:rPr>
          <w:rFonts w:ascii="Times New Roman" w:hAnsi="Times New Roman" w:cs="Times New Roman"/>
          <w:bCs/>
          <w:sz w:val="24"/>
          <w:szCs w:val="24"/>
          <w:lang w:val="en-US"/>
        </w:rPr>
        <w:t>70.</w:t>
      </w:r>
      <w:r w:rsidRPr="008212B2">
        <w:rPr>
          <w:lang w:val="en-US"/>
        </w:rPr>
        <w:t xml:space="preserve"> </w:t>
      </w:r>
      <w:r w:rsidRPr="00CC5ACF">
        <w:rPr>
          <w:rFonts w:ascii="Times New Roman" w:hAnsi="Times New Roman" w:cs="Times New Roman"/>
          <w:bCs/>
          <w:sz w:val="24"/>
          <w:szCs w:val="24"/>
          <w:lang w:val="en-US"/>
        </w:rPr>
        <w:t xml:space="preserve">Huang, C., &amp; Shi, G. (2019). Smoking and microbiome in oral, airway, gut, and some systemic diseases. Journal of Translational Medicine, 17, 225. </w:t>
      </w:r>
      <w:hyperlink r:id="rId114" w:history="1">
        <w:r w:rsidRPr="00CC5ACF">
          <w:rPr>
            <w:rStyle w:val="Hyperlink"/>
            <w:rFonts w:ascii="Times New Roman" w:hAnsi="Times New Roman" w:cs="Times New Roman"/>
            <w:bCs/>
            <w:sz w:val="24"/>
            <w:szCs w:val="24"/>
            <w:lang w:val="en-US"/>
          </w:rPr>
          <w:t>https://doi.org/10.1186/s12967-019-2020-2</w:t>
        </w:r>
      </w:hyperlink>
    </w:p>
    <w:p w14:paraId="3D58748D" w14:textId="629C0F61" w:rsidR="00731392" w:rsidRPr="00CC5ACF" w:rsidRDefault="00731392" w:rsidP="00974CB7">
      <w:pPr>
        <w:rPr>
          <w:rFonts w:ascii="Times New Roman" w:hAnsi="Times New Roman" w:cs="Times New Roman"/>
          <w:bCs/>
          <w:sz w:val="24"/>
          <w:szCs w:val="24"/>
          <w:lang w:val="en-US"/>
        </w:rPr>
      </w:pPr>
      <w:r w:rsidRPr="00CC5ACF">
        <w:rPr>
          <w:rFonts w:ascii="Times New Roman" w:hAnsi="Times New Roman" w:cs="Times New Roman"/>
          <w:bCs/>
          <w:sz w:val="24"/>
          <w:szCs w:val="24"/>
          <w:lang w:val="en-US"/>
        </w:rPr>
        <w:t>71.</w:t>
      </w:r>
      <w:r w:rsidRPr="008212B2">
        <w:rPr>
          <w:lang w:val="en-US"/>
        </w:rPr>
        <w:t xml:space="preserve"> </w:t>
      </w:r>
      <w:r w:rsidRPr="00CC5ACF">
        <w:rPr>
          <w:rFonts w:ascii="Times New Roman" w:hAnsi="Times New Roman" w:cs="Times New Roman"/>
          <w:bCs/>
          <w:sz w:val="24"/>
          <w:szCs w:val="24"/>
          <w:lang w:val="en-US"/>
        </w:rPr>
        <w:t xml:space="preserve">Johannsen, A., Susin, C., &amp; Gustafsson, A. (2014). Smoking and inflammation: Evidence for a synergistic role in chronic disease. Periodontology 2000, 64, 111–126. </w:t>
      </w:r>
      <w:hyperlink r:id="rId115" w:history="1">
        <w:r w:rsidRPr="00CC5ACF">
          <w:rPr>
            <w:rStyle w:val="Hyperlink"/>
            <w:rFonts w:ascii="Times New Roman" w:hAnsi="Times New Roman" w:cs="Times New Roman"/>
            <w:bCs/>
            <w:sz w:val="24"/>
            <w:szCs w:val="24"/>
            <w:lang w:val="en-US"/>
          </w:rPr>
          <w:t>https://doi.org/10.1111/prd.12041</w:t>
        </w:r>
      </w:hyperlink>
    </w:p>
    <w:p w14:paraId="6C2B338C" w14:textId="308E3FDD" w:rsidR="00731392" w:rsidRPr="00CC5ACF" w:rsidRDefault="00731392" w:rsidP="00974CB7">
      <w:pPr>
        <w:rPr>
          <w:rFonts w:ascii="Times New Roman" w:hAnsi="Times New Roman" w:cs="Times New Roman"/>
          <w:bCs/>
          <w:sz w:val="24"/>
          <w:szCs w:val="24"/>
          <w:lang w:val="en-US"/>
        </w:rPr>
      </w:pPr>
      <w:r w:rsidRPr="00CC5ACF">
        <w:rPr>
          <w:rFonts w:ascii="Times New Roman" w:hAnsi="Times New Roman" w:cs="Times New Roman"/>
          <w:bCs/>
          <w:sz w:val="24"/>
          <w:szCs w:val="24"/>
          <w:lang w:val="en-US"/>
        </w:rPr>
        <w:t>72.</w:t>
      </w:r>
      <w:r w:rsidRPr="008212B2">
        <w:rPr>
          <w:lang w:val="en-US"/>
        </w:rPr>
        <w:t xml:space="preserve"> </w:t>
      </w:r>
      <w:r w:rsidRPr="00CC5ACF">
        <w:rPr>
          <w:rFonts w:ascii="Times New Roman" w:hAnsi="Times New Roman" w:cs="Times New Roman"/>
          <w:bCs/>
          <w:sz w:val="24"/>
          <w:szCs w:val="24"/>
          <w:lang w:val="en-US"/>
        </w:rPr>
        <w:t xml:space="preserve">Chang, Y. C., Huang, F. M., Tai, K. W., Yang, L. C., &amp; Chou, M. Y. (2002). Mechanisms of cytotoxicity of nicotine in human periodontal ligament fibroblast cultures in vitro. Journal of Periodontal Research, 37(4), 279–285. </w:t>
      </w:r>
      <w:hyperlink r:id="rId116" w:history="1">
        <w:r w:rsidRPr="00CC5ACF">
          <w:rPr>
            <w:rStyle w:val="Hyperlink"/>
            <w:rFonts w:ascii="Times New Roman" w:hAnsi="Times New Roman" w:cs="Times New Roman"/>
            <w:bCs/>
            <w:sz w:val="24"/>
            <w:szCs w:val="24"/>
            <w:lang w:val="en-US"/>
          </w:rPr>
          <w:t>https://doi.org/10.1034/j.1600-0765.2002.01612.x</w:t>
        </w:r>
      </w:hyperlink>
    </w:p>
    <w:p w14:paraId="086CB92F" w14:textId="3A35A063" w:rsidR="00731392" w:rsidRPr="00CC5ACF" w:rsidRDefault="00731392" w:rsidP="00974CB7">
      <w:pPr>
        <w:rPr>
          <w:rFonts w:ascii="Times New Roman" w:hAnsi="Times New Roman" w:cs="Times New Roman"/>
          <w:bCs/>
          <w:sz w:val="24"/>
          <w:szCs w:val="24"/>
          <w:lang w:val="en-US"/>
        </w:rPr>
      </w:pPr>
      <w:r w:rsidRPr="00CC5ACF">
        <w:rPr>
          <w:rFonts w:ascii="Times New Roman" w:hAnsi="Times New Roman" w:cs="Times New Roman"/>
          <w:bCs/>
          <w:sz w:val="24"/>
          <w:szCs w:val="24"/>
          <w:lang w:val="en-US"/>
        </w:rPr>
        <w:t>73.</w:t>
      </w:r>
      <w:r w:rsidRPr="008212B2">
        <w:rPr>
          <w:lang w:val="en-US"/>
        </w:rPr>
        <w:t xml:space="preserve"> </w:t>
      </w:r>
      <w:r w:rsidRPr="00CC5ACF">
        <w:rPr>
          <w:rFonts w:ascii="Times New Roman" w:hAnsi="Times New Roman" w:cs="Times New Roman"/>
          <w:bCs/>
          <w:sz w:val="24"/>
          <w:szCs w:val="24"/>
          <w:lang w:val="en-US"/>
        </w:rPr>
        <w:t xml:space="preserve">Lallier, T. E., Moylan, J. T., &amp; Maturin, E. (2017). Greater sensitivity of oral fibroblasts to smoked versus smokeless tobacco. Journal of Periodontology, 88(12), 1356–1365. </w:t>
      </w:r>
      <w:hyperlink r:id="rId117" w:history="1">
        <w:r w:rsidRPr="00CC5ACF">
          <w:rPr>
            <w:rStyle w:val="Hyperlink"/>
            <w:rFonts w:ascii="Times New Roman" w:hAnsi="Times New Roman" w:cs="Times New Roman"/>
            <w:bCs/>
            <w:sz w:val="24"/>
            <w:szCs w:val="24"/>
            <w:lang w:val="en-US"/>
          </w:rPr>
          <w:t>https://doi.org/10.1902/jop.2017.170115</w:t>
        </w:r>
      </w:hyperlink>
    </w:p>
    <w:p w14:paraId="29AA0AF0" w14:textId="4C34A510" w:rsidR="00731392" w:rsidRPr="00CC5ACF" w:rsidRDefault="00731392" w:rsidP="00974CB7">
      <w:pPr>
        <w:rPr>
          <w:rFonts w:ascii="Times New Roman" w:hAnsi="Times New Roman" w:cs="Times New Roman"/>
          <w:bCs/>
          <w:sz w:val="24"/>
          <w:szCs w:val="24"/>
          <w:lang w:val="en-US"/>
        </w:rPr>
      </w:pPr>
      <w:r w:rsidRPr="00CC5ACF">
        <w:rPr>
          <w:rFonts w:ascii="Times New Roman" w:hAnsi="Times New Roman" w:cs="Times New Roman"/>
          <w:bCs/>
          <w:sz w:val="24"/>
          <w:szCs w:val="24"/>
          <w:lang w:val="en-US"/>
        </w:rPr>
        <w:t>74.</w:t>
      </w:r>
      <w:r w:rsidRPr="008212B2">
        <w:rPr>
          <w:lang w:val="en-US"/>
        </w:rPr>
        <w:t xml:space="preserve"> </w:t>
      </w:r>
      <w:r w:rsidRPr="00CC5ACF">
        <w:rPr>
          <w:rFonts w:ascii="Times New Roman" w:hAnsi="Times New Roman" w:cs="Times New Roman"/>
          <w:bCs/>
          <w:sz w:val="24"/>
          <w:szCs w:val="24"/>
          <w:lang w:val="en-US"/>
        </w:rPr>
        <w:t xml:space="preserve">Zhou, J., Olson, B. L., &amp; Windsor, L. J. (2007). Nicotine increases the collagen-degrading ability of human gingival fibroblasts. Journal of Periodontal Research, 42(3), 228–235. </w:t>
      </w:r>
      <w:hyperlink r:id="rId118" w:history="1">
        <w:r w:rsidRPr="00CC5ACF">
          <w:rPr>
            <w:rStyle w:val="Hyperlink"/>
            <w:rFonts w:ascii="Times New Roman" w:hAnsi="Times New Roman" w:cs="Times New Roman"/>
            <w:bCs/>
            <w:sz w:val="24"/>
            <w:szCs w:val="24"/>
            <w:lang w:val="en-US"/>
          </w:rPr>
          <w:t>https://doi.org/10.1111/j.1600-0765.2006.00937.x</w:t>
        </w:r>
      </w:hyperlink>
    </w:p>
    <w:p w14:paraId="0650DA12" w14:textId="0DD6098F" w:rsidR="00731392" w:rsidRPr="00CC5ACF" w:rsidRDefault="00731392" w:rsidP="00974CB7">
      <w:pPr>
        <w:rPr>
          <w:rFonts w:ascii="Times New Roman" w:hAnsi="Times New Roman" w:cs="Times New Roman"/>
          <w:bCs/>
          <w:sz w:val="24"/>
          <w:szCs w:val="24"/>
          <w:lang w:val="en-US"/>
        </w:rPr>
      </w:pPr>
      <w:r w:rsidRPr="00CC5ACF">
        <w:rPr>
          <w:rFonts w:ascii="Times New Roman" w:hAnsi="Times New Roman" w:cs="Times New Roman"/>
          <w:bCs/>
          <w:sz w:val="24"/>
          <w:szCs w:val="24"/>
          <w:lang w:val="en-US"/>
        </w:rPr>
        <w:t>75.</w:t>
      </w:r>
      <w:r w:rsidR="00DC322B" w:rsidRPr="008212B2">
        <w:rPr>
          <w:lang w:val="en-US"/>
        </w:rPr>
        <w:t xml:space="preserve"> </w:t>
      </w:r>
      <w:r w:rsidR="00DC322B" w:rsidRPr="00CC5ACF">
        <w:rPr>
          <w:rFonts w:ascii="Times New Roman" w:hAnsi="Times New Roman" w:cs="Times New Roman"/>
          <w:bCs/>
          <w:sz w:val="24"/>
          <w:szCs w:val="24"/>
          <w:lang w:val="en-US"/>
        </w:rPr>
        <w:t>Moga, M., Bosca, A. B., &amp; Soritau, O. (2016). Nicotine cytotoxicity on the mesenchymal stem cells derived from human periodontium. Romanian Biotechnological Letters, 21(4), 11763–11772.</w:t>
      </w:r>
    </w:p>
    <w:p w14:paraId="67396CF1" w14:textId="0DE2DE86" w:rsidR="00DC322B" w:rsidRPr="00CC5ACF" w:rsidRDefault="00DC322B" w:rsidP="00974CB7">
      <w:pPr>
        <w:rPr>
          <w:rFonts w:ascii="Times New Roman" w:hAnsi="Times New Roman" w:cs="Times New Roman"/>
          <w:bCs/>
          <w:sz w:val="24"/>
          <w:szCs w:val="24"/>
          <w:lang w:val="en-US"/>
        </w:rPr>
      </w:pPr>
      <w:r w:rsidRPr="00CC5ACF">
        <w:rPr>
          <w:rFonts w:ascii="Times New Roman" w:hAnsi="Times New Roman" w:cs="Times New Roman"/>
          <w:bCs/>
          <w:sz w:val="24"/>
          <w:szCs w:val="24"/>
          <w:lang w:val="en-US"/>
        </w:rPr>
        <w:t>76.</w:t>
      </w:r>
      <w:r w:rsidRPr="008212B2">
        <w:rPr>
          <w:lang w:val="en-US"/>
        </w:rPr>
        <w:t xml:space="preserve"> </w:t>
      </w:r>
      <w:r w:rsidRPr="00CC5ACF">
        <w:rPr>
          <w:rFonts w:ascii="Times New Roman" w:hAnsi="Times New Roman" w:cs="Times New Roman"/>
          <w:bCs/>
          <w:sz w:val="24"/>
          <w:szCs w:val="24"/>
          <w:lang w:val="en-US"/>
        </w:rPr>
        <w:t xml:space="preserve">White, D. J. (1997). Dental calculus: Recent insights into occurrence, formation, prevention, removal, and oral health effects of supragingival and subgingival deposits. European Journal of Oral Sciences, 105(6), 508–522. </w:t>
      </w:r>
      <w:hyperlink r:id="rId119" w:history="1">
        <w:r w:rsidRPr="00CC5ACF">
          <w:rPr>
            <w:rStyle w:val="Hyperlink"/>
            <w:rFonts w:ascii="Times New Roman" w:hAnsi="Times New Roman" w:cs="Times New Roman"/>
            <w:bCs/>
            <w:sz w:val="24"/>
            <w:szCs w:val="24"/>
            <w:lang w:val="en-US"/>
          </w:rPr>
          <w:t>https://doi.org/10.1111/j.1600-0722.1997.tb00238.x</w:t>
        </w:r>
      </w:hyperlink>
    </w:p>
    <w:p w14:paraId="2AE5ECC8" w14:textId="498DBCFE" w:rsidR="00DC322B" w:rsidRPr="00CC5ACF" w:rsidRDefault="00DC322B" w:rsidP="00974CB7">
      <w:pPr>
        <w:rPr>
          <w:rFonts w:ascii="Times New Roman" w:hAnsi="Times New Roman" w:cs="Times New Roman"/>
          <w:bCs/>
          <w:sz w:val="24"/>
          <w:szCs w:val="24"/>
          <w:lang w:val="en-US"/>
        </w:rPr>
      </w:pPr>
      <w:r w:rsidRPr="00CC5ACF">
        <w:rPr>
          <w:rFonts w:ascii="Times New Roman" w:hAnsi="Times New Roman" w:cs="Times New Roman"/>
          <w:bCs/>
          <w:sz w:val="24"/>
          <w:szCs w:val="24"/>
          <w:lang w:val="en-US"/>
        </w:rPr>
        <w:lastRenderedPageBreak/>
        <w:t>77.</w:t>
      </w:r>
      <w:r w:rsidRPr="008212B2">
        <w:rPr>
          <w:lang w:val="en-US"/>
        </w:rPr>
        <w:t xml:space="preserve"> </w:t>
      </w:r>
      <w:r w:rsidRPr="00CC5ACF">
        <w:rPr>
          <w:rFonts w:ascii="Times New Roman" w:hAnsi="Times New Roman" w:cs="Times New Roman"/>
          <w:bCs/>
          <w:sz w:val="24"/>
          <w:szCs w:val="24"/>
          <w:lang w:val="en-US"/>
        </w:rPr>
        <w:t>Theodoro, L. H., Garcia, V. G., &amp; Ervolino, E. (2021). Aplicações clínicas dos lasers de alta potência em periodontia. In V. G. Garcia &amp; L. H. Theodoro (Eds.), Laser em odontologia: Uma visão clínica baseada em evidências científicas (1st ed., pp. xx–xx). Santos Publicações.</w:t>
      </w:r>
    </w:p>
    <w:p w14:paraId="5D983091" w14:textId="55D20930" w:rsidR="00DC322B" w:rsidRPr="00CC5ACF" w:rsidRDefault="00DC322B" w:rsidP="00974CB7">
      <w:pPr>
        <w:rPr>
          <w:rFonts w:ascii="Times New Roman" w:hAnsi="Times New Roman" w:cs="Times New Roman"/>
          <w:bCs/>
          <w:sz w:val="24"/>
          <w:szCs w:val="24"/>
          <w:lang w:val="en-US"/>
        </w:rPr>
      </w:pPr>
      <w:r w:rsidRPr="00CC5ACF">
        <w:rPr>
          <w:rFonts w:ascii="Times New Roman" w:hAnsi="Times New Roman" w:cs="Times New Roman"/>
          <w:bCs/>
          <w:sz w:val="24"/>
          <w:szCs w:val="24"/>
          <w:lang w:val="en-US"/>
        </w:rPr>
        <w:t>78.</w:t>
      </w:r>
      <w:r w:rsidR="00EC6FBD" w:rsidRPr="008212B2">
        <w:rPr>
          <w:lang w:val="en-US"/>
        </w:rPr>
        <w:t xml:space="preserve"> </w:t>
      </w:r>
      <w:r w:rsidR="00EC6FBD" w:rsidRPr="00CC5ACF">
        <w:rPr>
          <w:rFonts w:ascii="Times New Roman" w:hAnsi="Times New Roman" w:cs="Times New Roman"/>
          <w:bCs/>
          <w:sz w:val="24"/>
          <w:szCs w:val="24"/>
          <w:lang w:val="en-US"/>
        </w:rPr>
        <w:t xml:space="preserve">Fang, H., Han, M., Li, Q. L., Cao, C. Y., Xia, R., &amp; Zhang, Z. H. (2016). Comparison of full-mouth disinfection and quadrant-wise scaling in the treatment of adult chronic periodontitis: A systematic review and meta-analysis. Journal of Periodontal Research, 51(4), 417–430. </w:t>
      </w:r>
      <w:hyperlink r:id="rId120" w:history="1">
        <w:r w:rsidR="00EC6FBD" w:rsidRPr="00CC5ACF">
          <w:rPr>
            <w:rStyle w:val="Hyperlink"/>
            <w:rFonts w:ascii="Times New Roman" w:hAnsi="Times New Roman" w:cs="Times New Roman"/>
            <w:bCs/>
            <w:sz w:val="24"/>
            <w:szCs w:val="24"/>
            <w:lang w:val="en-US"/>
          </w:rPr>
          <w:t>https://doi.org/10.1111/jre.12309</w:t>
        </w:r>
      </w:hyperlink>
    </w:p>
    <w:p w14:paraId="7F4AF683" w14:textId="0DB44BC6" w:rsidR="00EC6FBD" w:rsidRPr="00CC5ACF" w:rsidRDefault="00EC6FBD" w:rsidP="00974CB7">
      <w:pPr>
        <w:rPr>
          <w:rFonts w:ascii="Times New Roman" w:hAnsi="Times New Roman" w:cs="Times New Roman"/>
          <w:bCs/>
          <w:sz w:val="24"/>
          <w:szCs w:val="24"/>
          <w:lang w:val="en-US"/>
        </w:rPr>
      </w:pPr>
      <w:r w:rsidRPr="00CC5ACF">
        <w:rPr>
          <w:rFonts w:ascii="Times New Roman" w:hAnsi="Times New Roman" w:cs="Times New Roman"/>
          <w:bCs/>
          <w:sz w:val="24"/>
          <w:szCs w:val="24"/>
          <w:lang w:val="en-US"/>
        </w:rPr>
        <w:t>79.</w:t>
      </w:r>
      <w:r w:rsidRPr="008212B2">
        <w:rPr>
          <w:lang w:val="en-US"/>
        </w:rPr>
        <w:t xml:space="preserve"> </w:t>
      </w:r>
      <w:r w:rsidRPr="00CC5ACF">
        <w:rPr>
          <w:rFonts w:ascii="Times New Roman" w:hAnsi="Times New Roman" w:cs="Times New Roman"/>
          <w:bCs/>
          <w:sz w:val="24"/>
          <w:szCs w:val="24"/>
          <w:lang w:val="en-US"/>
        </w:rPr>
        <w:t xml:space="preserve">Fonseca, D. C., Cortelli, J. R., Cortelli, S. C., Miranda Cota, L. O., Machado Costa, L. C., Moreira Castro, M. V., Oliveira Azevedo, A. M., &amp; Costa, F. O. (2015). Clinical and microbiologic evaluation of scaling and root planing per quadrant and one-stage full-mouth disinfection associated with azithromycin or chlorhexidine: A clinical randomized controlled trial. Journal of Periodontology, 86(11), 1340–1351. </w:t>
      </w:r>
      <w:hyperlink r:id="rId121" w:history="1">
        <w:r w:rsidRPr="00CC5ACF">
          <w:rPr>
            <w:rStyle w:val="Hyperlink"/>
            <w:rFonts w:ascii="Times New Roman" w:hAnsi="Times New Roman" w:cs="Times New Roman"/>
            <w:bCs/>
            <w:sz w:val="24"/>
            <w:szCs w:val="24"/>
            <w:lang w:val="en-US"/>
          </w:rPr>
          <w:t>https://doi.org/10.1902/jop.2015.150215</w:t>
        </w:r>
      </w:hyperlink>
    </w:p>
    <w:p w14:paraId="30CDAD53" w14:textId="793DC467" w:rsidR="00EC6FBD" w:rsidRPr="00CC5ACF" w:rsidRDefault="00EC6FBD" w:rsidP="00974CB7">
      <w:pPr>
        <w:rPr>
          <w:rFonts w:ascii="Times New Roman" w:hAnsi="Times New Roman" w:cs="Times New Roman"/>
          <w:bCs/>
          <w:sz w:val="24"/>
          <w:szCs w:val="24"/>
          <w:lang w:val="en-US"/>
        </w:rPr>
      </w:pPr>
      <w:r w:rsidRPr="00CC5ACF">
        <w:rPr>
          <w:rFonts w:ascii="Times New Roman" w:hAnsi="Times New Roman" w:cs="Times New Roman"/>
          <w:bCs/>
          <w:sz w:val="24"/>
          <w:szCs w:val="24"/>
          <w:lang w:val="en-US"/>
        </w:rPr>
        <w:t>80.</w:t>
      </w:r>
      <w:r w:rsidR="00CE6FE1" w:rsidRPr="008212B2">
        <w:rPr>
          <w:lang w:val="en-US"/>
        </w:rPr>
        <w:t xml:space="preserve"> </w:t>
      </w:r>
      <w:r w:rsidR="00CE6FE1" w:rsidRPr="00CC5ACF">
        <w:rPr>
          <w:rFonts w:ascii="Times New Roman" w:hAnsi="Times New Roman" w:cs="Times New Roman"/>
          <w:bCs/>
          <w:sz w:val="24"/>
          <w:szCs w:val="24"/>
          <w:lang w:val="en-US"/>
        </w:rPr>
        <w:t>Mombelli, A., Schmid, B., Rutar, A., &amp; Lang, N. P. (2000). Persistence patterns of Porphyromonas gingivalis, Prevotella intermedia/ nigrescens, and Actinobacillus actinomyetemcomitans after mechanical therapy of periodontal disease. Journal of Periodontology, 71(1), 14–21</w:t>
      </w:r>
    </w:p>
    <w:p w14:paraId="51A4A2CC" w14:textId="596E9E63" w:rsidR="00CE6FE1" w:rsidRPr="00CC5ACF" w:rsidRDefault="00CE6FE1" w:rsidP="00974CB7">
      <w:pPr>
        <w:rPr>
          <w:rFonts w:ascii="Times New Roman" w:hAnsi="Times New Roman" w:cs="Times New Roman"/>
          <w:bCs/>
          <w:sz w:val="24"/>
          <w:szCs w:val="24"/>
          <w:lang w:val="en-US"/>
        </w:rPr>
      </w:pPr>
      <w:r w:rsidRPr="00CC5ACF">
        <w:rPr>
          <w:rFonts w:ascii="Times New Roman" w:hAnsi="Times New Roman" w:cs="Times New Roman"/>
          <w:bCs/>
          <w:sz w:val="24"/>
          <w:szCs w:val="24"/>
          <w:lang w:val="en-US"/>
        </w:rPr>
        <w:t>81.</w:t>
      </w:r>
      <w:r w:rsidRPr="008212B2">
        <w:rPr>
          <w:lang w:val="en-US"/>
        </w:rPr>
        <w:t xml:space="preserve"> </w:t>
      </w:r>
      <w:r w:rsidRPr="00CC5ACF">
        <w:rPr>
          <w:rFonts w:ascii="Times New Roman" w:hAnsi="Times New Roman" w:cs="Times New Roman"/>
          <w:bCs/>
          <w:sz w:val="24"/>
          <w:szCs w:val="24"/>
          <w:lang w:val="en-US"/>
        </w:rPr>
        <w:t>Trombelli, L., Rizzi, A., Simonelli, A., Scapoli, C., Carrieri, A., &amp; Farina, R. (2010). Age-related treatment response following non-surgical periodontal therapy. Journal of Clinical Periodontology, 37(4), 346–352.</w:t>
      </w:r>
    </w:p>
    <w:p w14:paraId="58FB803C" w14:textId="0EA1211D" w:rsidR="00CE6FE1" w:rsidRPr="00CC5ACF" w:rsidRDefault="00CE6FE1" w:rsidP="00550D96">
      <w:pPr>
        <w:jc w:val="both"/>
        <w:rPr>
          <w:rFonts w:ascii="Times New Roman" w:hAnsi="Times New Roman" w:cs="Times New Roman"/>
          <w:bCs/>
          <w:sz w:val="24"/>
          <w:szCs w:val="24"/>
          <w:lang w:val="en-US"/>
        </w:rPr>
      </w:pPr>
      <w:r w:rsidRPr="00CC5ACF">
        <w:rPr>
          <w:rFonts w:ascii="Times New Roman" w:hAnsi="Times New Roman" w:cs="Times New Roman"/>
          <w:bCs/>
          <w:sz w:val="24"/>
          <w:szCs w:val="24"/>
          <w:lang w:val="en-US"/>
        </w:rPr>
        <w:t>82.</w:t>
      </w:r>
      <w:r w:rsidRPr="008212B2">
        <w:rPr>
          <w:lang w:val="en-US"/>
        </w:rPr>
        <w:t xml:space="preserve"> </w:t>
      </w:r>
      <w:r w:rsidRPr="00CC5ACF">
        <w:rPr>
          <w:rFonts w:ascii="Times New Roman" w:hAnsi="Times New Roman" w:cs="Times New Roman"/>
          <w:bCs/>
          <w:sz w:val="24"/>
          <w:szCs w:val="24"/>
          <w:lang w:val="en-US"/>
        </w:rPr>
        <w:t>Berglundh, T., Krok, L., Liljenberg, B., Westfelt, E., Serino, G., &amp; Lindhe, J. (1998). The use of metronidazole and amoxicillin in the treatment of advanced periodontal disease: A prospective, controlled clinical trial. Journal of Clinical Periodontology, 25(5), 354–362.</w:t>
      </w:r>
    </w:p>
    <w:p w14:paraId="5680026B" w14:textId="72F5F02E" w:rsidR="00CE6FE1" w:rsidRPr="00CC5ACF" w:rsidRDefault="00CE6FE1" w:rsidP="00550D96">
      <w:pPr>
        <w:jc w:val="both"/>
        <w:rPr>
          <w:rFonts w:ascii="Times New Roman" w:hAnsi="Times New Roman" w:cs="Times New Roman"/>
          <w:bCs/>
          <w:sz w:val="24"/>
          <w:szCs w:val="24"/>
          <w:lang w:val="en-US"/>
        </w:rPr>
      </w:pPr>
      <w:r w:rsidRPr="00CC5ACF">
        <w:rPr>
          <w:rFonts w:ascii="Times New Roman" w:hAnsi="Times New Roman" w:cs="Times New Roman"/>
          <w:bCs/>
          <w:sz w:val="24"/>
          <w:szCs w:val="24"/>
          <w:lang w:val="en-US"/>
        </w:rPr>
        <w:t>83.</w:t>
      </w:r>
      <w:r w:rsidR="00993530" w:rsidRPr="008212B2">
        <w:rPr>
          <w:lang w:val="en-US"/>
        </w:rPr>
        <w:t xml:space="preserve"> </w:t>
      </w:r>
      <w:r w:rsidR="00993530" w:rsidRPr="00CC5ACF">
        <w:rPr>
          <w:rFonts w:ascii="Times New Roman" w:hAnsi="Times New Roman" w:cs="Times New Roman"/>
          <w:bCs/>
          <w:sz w:val="24"/>
          <w:szCs w:val="24"/>
          <w:lang w:val="en-US"/>
        </w:rPr>
        <w:t xml:space="preserve">Alizadeh Tabari, Z., Pournasir, L., Mohammadreza, S., &amp; Anbari, F. (2021). Clinical efficacy of the 940-nm diode laser in the treatment of recurrent pockets in the periodontal maintenance phase. Journal of Laser in Medical Sciences, 12(1), 68. </w:t>
      </w:r>
      <w:hyperlink r:id="rId122" w:history="1">
        <w:r w:rsidR="00993530" w:rsidRPr="00CC5ACF">
          <w:rPr>
            <w:rStyle w:val="Hyperlink"/>
            <w:rFonts w:ascii="Times New Roman" w:hAnsi="Times New Roman" w:cs="Times New Roman"/>
            <w:bCs/>
            <w:sz w:val="24"/>
            <w:szCs w:val="24"/>
            <w:lang w:val="en-US"/>
          </w:rPr>
          <w:t>https://doi.org/10.34172/jlms.2021.68</w:t>
        </w:r>
      </w:hyperlink>
    </w:p>
    <w:p w14:paraId="2C27E7AB" w14:textId="35AB813C" w:rsidR="00993530" w:rsidRPr="00CC5ACF" w:rsidRDefault="00993530" w:rsidP="00550D96">
      <w:pPr>
        <w:jc w:val="both"/>
        <w:rPr>
          <w:rFonts w:ascii="Times New Roman" w:hAnsi="Times New Roman" w:cs="Times New Roman"/>
          <w:bCs/>
          <w:sz w:val="24"/>
          <w:szCs w:val="24"/>
          <w:lang w:val="en-US"/>
        </w:rPr>
      </w:pPr>
      <w:r w:rsidRPr="00CC5ACF">
        <w:rPr>
          <w:rFonts w:ascii="Times New Roman" w:hAnsi="Times New Roman" w:cs="Times New Roman"/>
          <w:bCs/>
          <w:sz w:val="24"/>
          <w:szCs w:val="24"/>
          <w:lang w:val="en-US"/>
        </w:rPr>
        <w:t>84.</w:t>
      </w:r>
      <w:r w:rsidRPr="008212B2">
        <w:rPr>
          <w:lang w:val="en-US"/>
        </w:rPr>
        <w:t xml:space="preserve"> </w:t>
      </w:r>
      <w:r w:rsidRPr="00CC5ACF">
        <w:rPr>
          <w:rFonts w:ascii="Times New Roman" w:hAnsi="Times New Roman" w:cs="Times New Roman"/>
          <w:bCs/>
          <w:sz w:val="24"/>
          <w:szCs w:val="24"/>
          <w:lang w:val="en-US"/>
        </w:rPr>
        <w:t xml:space="preserve">Fontana, C. R., Kurachi, C., Mendonça, C. R., &amp; Bagnato, V. S. (2004). Microbial reduction in periodontal pockets under exposure of a medium power diode laser: An experimental study in rats. Lasers in Surgery and Medicine, 35(4), 263–268. </w:t>
      </w:r>
      <w:hyperlink r:id="rId123" w:history="1">
        <w:r w:rsidRPr="00CC5ACF">
          <w:rPr>
            <w:rStyle w:val="Hyperlink"/>
            <w:rFonts w:ascii="Times New Roman" w:hAnsi="Times New Roman" w:cs="Times New Roman"/>
            <w:bCs/>
            <w:sz w:val="24"/>
            <w:szCs w:val="24"/>
            <w:lang w:val="en-US"/>
          </w:rPr>
          <w:t>https://doi.org/10.1002/lsm.20083</w:t>
        </w:r>
      </w:hyperlink>
    </w:p>
    <w:p w14:paraId="294719F9" w14:textId="3C471F9E" w:rsidR="00993530" w:rsidRPr="00CC5ACF" w:rsidRDefault="00993530" w:rsidP="00550D96">
      <w:pPr>
        <w:jc w:val="both"/>
        <w:rPr>
          <w:rFonts w:ascii="Times New Roman" w:hAnsi="Times New Roman" w:cs="Times New Roman"/>
          <w:bCs/>
          <w:sz w:val="24"/>
          <w:szCs w:val="24"/>
          <w:lang w:val="en-US"/>
        </w:rPr>
      </w:pPr>
      <w:r w:rsidRPr="00CC5ACF">
        <w:rPr>
          <w:rFonts w:ascii="Times New Roman" w:hAnsi="Times New Roman" w:cs="Times New Roman"/>
          <w:bCs/>
          <w:sz w:val="24"/>
          <w:szCs w:val="24"/>
          <w:lang w:val="en-US"/>
        </w:rPr>
        <w:t>85.</w:t>
      </w:r>
      <w:r w:rsidRPr="008212B2">
        <w:rPr>
          <w:lang w:val="en-US"/>
        </w:rPr>
        <w:t xml:space="preserve"> </w:t>
      </w:r>
      <w:r w:rsidRPr="00CC5ACF">
        <w:rPr>
          <w:rFonts w:ascii="Times New Roman" w:hAnsi="Times New Roman" w:cs="Times New Roman"/>
          <w:bCs/>
          <w:sz w:val="24"/>
          <w:szCs w:val="24"/>
          <w:lang w:val="en-US"/>
        </w:rPr>
        <w:t xml:space="preserve">Fontana, C. R., Kurachi, C., Mendonça, C. R., &amp; Bagnato, V. S. (2004). Microbial reduction in periodontal pockets under exposure of a medium power diode laser: An experimental study in rats. Lasers in Surgery and Medicine, 35(4), 263–268. </w:t>
      </w:r>
      <w:hyperlink r:id="rId124" w:history="1">
        <w:r w:rsidRPr="00CC5ACF">
          <w:rPr>
            <w:rStyle w:val="Hyperlink"/>
            <w:rFonts w:ascii="Times New Roman" w:hAnsi="Times New Roman" w:cs="Times New Roman"/>
            <w:bCs/>
            <w:sz w:val="24"/>
            <w:szCs w:val="24"/>
            <w:lang w:val="en-US"/>
          </w:rPr>
          <w:t>https://doi.org/10.1002/lsm.20083</w:t>
        </w:r>
      </w:hyperlink>
    </w:p>
    <w:p w14:paraId="005C94E0" w14:textId="6A264B5B" w:rsidR="00993530" w:rsidRPr="00CC5ACF" w:rsidRDefault="00993530" w:rsidP="00550D96">
      <w:pPr>
        <w:jc w:val="both"/>
        <w:rPr>
          <w:rFonts w:ascii="Times New Roman" w:hAnsi="Times New Roman" w:cs="Times New Roman"/>
          <w:bCs/>
          <w:sz w:val="24"/>
          <w:szCs w:val="24"/>
          <w:lang w:val="en-US"/>
        </w:rPr>
      </w:pPr>
      <w:r w:rsidRPr="00CC5ACF">
        <w:rPr>
          <w:rFonts w:ascii="Times New Roman" w:hAnsi="Times New Roman" w:cs="Times New Roman"/>
          <w:bCs/>
          <w:sz w:val="24"/>
          <w:szCs w:val="24"/>
          <w:lang w:val="en-US"/>
        </w:rPr>
        <w:t>86.</w:t>
      </w:r>
      <w:r w:rsidRPr="008212B2">
        <w:rPr>
          <w:lang w:val="en-US"/>
        </w:rPr>
        <w:t xml:space="preserve"> </w:t>
      </w:r>
      <w:r w:rsidRPr="00CC5ACF">
        <w:rPr>
          <w:rFonts w:ascii="Times New Roman" w:hAnsi="Times New Roman" w:cs="Times New Roman"/>
          <w:bCs/>
          <w:sz w:val="24"/>
          <w:szCs w:val="24"/>
          <w:lang w:val="en-US"/>
        </w:rPr>
        <w:t xml:space="preserve">Fontana, C. R., Kurachi, C., Mendonça, C. R., &amp; Bagnato, V. S. (2004). Microbial reduction in periodontal pockets under exposure of a medium power diode laser: An experimental study in rats. Lasers in Surgery and Medicine, 35(4), 263–268. </w:t>
      </w:r>
      <w:hyperlink r:id="rId125" w:history="1">
        <w:r w:rsidRPr="00CC5ACF">
          <w:rPr>
            <w:rStyle w:val="Hyperlink"/>
            <w:rFonts w:ascii="Times New Roman" w:hAnsi="Times New Roman" w:cs="Times New Roman"/>
            <w:bCs/>
            <w:sz w:val="24"/>
            <w:szCs w:val="24"/>
            <w:lang w:val="en-US"/>
          </w:rPr>
          <w:t>https://doi.org/10.1002/lsm.20083</w:t>
        </w:r>
      </w:hyperlink>
    </w:p>
    <w:p w14:paraId="5A25D6F2" w14:textId="485425E4" w:rsidR="00993530" w:rsidRPr="00CC5ACF" w:rsidRDefault="00993530" w:rsidP="00550D96">
      <w:pPr>
        <w:jc w:val="both"/>
        <w:rPr>
          <w:rFonts w:ascii="Times New Roman" w:hAnsi="Times New Roman" w:cs="Times New Roman"/>
          <w:bCs/>
          <w:sz w:val="24"/>
          <w:szCs w:val="24"/>
          <w:lang w:val="en-US"/>
        </w:rPr>
      </w:pPr>
      <w:r w:rsidRPr="00CC5ACF">
        <w:rPr>
          <w:rFonts w:ascii="Times New Roman" w:hAnsi="Times New Roman" w:cs="Times New Roman"/>
          <w:bCs/>
          <w:sz w:val="24"/>
          <w:szCs w:val="24"/>
          <w:lang w:val="en-US"/>
        </w:rPr>
        <w:lastRenderedPageBreak/>
        <w:t>87.</w:t>
      </w:r>
      <w:r w:rsidRPr="008212B2">
        <w:rPr>
          <w:lang w:val="en-US"/>
        </w:rPr>
        <w:t xml:space="preserve"> </w:t>
      </w:r>
      <w:r w:rsidRPr="00CC5ACF">
        <w:rPr>
          <w:rFonts w:ascii="Times New Roman" w:hAnsi="Times New Roman" w:cs="Times New Roman"/>
          <w:bCs/>
          <w:sz w:val="24"/>
          <w:szCs w:val="24"/>
          <w:lang w:val="en-US"/>
        </w:rPr>
        <w:t xml:space="preserve">Nguyen, N.-T., Byarlay, M. R., Reinhardt, R. A., Marx, D. B., Meinberg, T. A., &amp; Kaldahl, W. B. (2015). Adjunctive non-surgical therapy of inflamed periodontal pockets during maintenance therapy using diode laser: A randomized clinical trial. Journal of Periodontology, 86(10), 1131–1139. </w:t>
      </w:r>
      <w:hyperlink r:id="rId126" w:history="1">
        <w:r w:rsidRPr="00CC5ACF">
          <w:rPr>
            <w:rStyle w:val="Hyperlink"/>
            <w:rFonts w:ascii="Times New Roman" w:hAnsi="Times New Roman" w:cs="Times New Roman"/>
            <w:bCs/>
            <w:sz w:val="24"/>
            <w:szCs w:val="24"/>
            <w:lang w:val="en-US"/>
          </w:rPr>
          <w:t>https://doi.org/10.1902/jop.2015.150152</w:t>
        </w:r>
      </w:hyperlink>
    </w:p>
    <w:p w14:paraId="0D4768BD" w14:textId="57100588" w:rsidR="00993530" w:rsidRPr="00CC5ACF" w:rsidRDefault="00993530" w:rsidP="00550D96">
      <w:pPr>
        <w:jc w:val="both"/>
        <w:rPr>
          <w:rFonts w:ascii="Times New Roman" w:hAnsi="Times New Roman" w:cs="Times New Roman"/>
          <w:bCs/>
          <w:sz w:val="24"/>
          <w:szCs w:val="24"/>
          <w:lang w:val="en-US"/>
        </w:rPr>
      </w:pPr>
      <w:r w:rsidRPr="00CC5ACF">
        <w:rPr>
          <w:rFonts w:ascii="Times New Roman" w:hAnsi="Times New Roman" w:cs="Times New Roman"/>
          <w:bCs/>
          <w:sz w:val="24"/>
          <w:szCs w:val="24"/>
          <w:lang w:val="en-US"/>
        </w:rPr>
        <w:t>88.</w:t>
      </w:r>
      <w:r w:rsidRPr="008212B2">
        <w:rPr>
          <w:lang w:val="en-US"/>
        </w:rPr>
        <w:t xml:space="preserve"> </w:t>
      </w:r>
      <w:r w:rsidRPr="008212B2">
        <w:rPr>
          <w:rFonts w:ascii="Times New Roman" w:hAnsi="Times New Roman" w:cs="Times New Roman"/>
          <w:sz w:val="24"/>
          <w:szCs w:val="24"/>
          <w:lang w:val="en-US"/>
        </w:rPr>
        <w:t>Makhlouf, M., Dahaba, M. M., Tunér, J., Eissa, S. A., &amp; Harhash, T. A.-H. (2011). Effect of adjunctive low level laser therapy (LLLT) on nonsurgical treatment of chronic periodontitis. Photomedicine and Laser Surgery, 29(11), 781–787. https://doi.org/10.1089/pho.2011.3069</w:t>
      </w:r>
    </w:p>
    <w:p w14:paraId="7B92C478" w14:textId="671C72B3" w:rsidR="00993530" w:rsidRPr="00CC5ACF" w:rsidRDefault="00993530" w:rsidP="00550D96">
      <w:pPr>
        <w:jc w:val="both"/>
        <w:rPr>
          <w:rFonts w:ascii="Times New Roman" w:hAnsi="Times New Roman" w:cs="Times New Roman"/>
          <w:bCs/>
          <w:sz w:val="24"/>
          <w:szCs w:val="24"/>
          <w:lang w:val="en-US"/>
        </w:rPr>
      </w:pPr>
      <w:r w:rsidRPr="00CC5ACF">
        <w:rPr>
          <w:rFonts w:ascii="Times New Roman" w:hAnsi="Times New Roman" w:cs="Times New Roman"/>
          <w:bCs/>
          <w:sz w:val="24"/>
          <w:szCs w:val="24"/>
          <w:lang w:val="en-US"/>
        </w:rPr>
        <w:t>89.</w:t>
      </w:r>
      <w:r w:rsidRPr="008212B2">
        <w:rPr>
          <w:lang w:val="en-US"/>
        </w:rPr>
        <w:t xml:space="preserve"> </w:t>
      </w:r>
      <w:r w:rsidRPr="00CC5ACF">
        <w:rPr>
          <w:rFonts w:ascii="Times New Roman" w:hAnsi="Times New Roman" w:cs="Times New Roman"/>
          <w:bCs/>
          <w:sz w:val="24"/>
          <w:szCs w:val="24"/>
          <w:lang w:val="en-US"/>
        </w:rPr>
        <w:t xml:space="preserve">Mokhtari, M. R., Ahrari, F., Dokouhaki, S., Fallahrastegar, A., &amp; Ghasemzadeh, A. (2021). Effectiveness of an 810-nm diode laser in addition to non-surgical periodontal therapy in patients with chronic periodontitis: A randomized single-blind clinical trial. Journal of Laser in Medical Sciences, 12(3), 219–226. </w:t>
      </w:r>
      <w:hyperlink r:id="rId127" w:history="1">
        <w:r w:rsidRPr="00CC5ACF">
          <w:rPr>
            <w:rStyle w:val="Hyperlink"/>
            <w:rFonts w:ascii="Times New Roman" w:hAnsi="Times New Roman" w:cs="Times New Roman"/>
            <w:bCs/>
            <w:sz w:val="24"/>
            <w:szCs w:val="24"/>
            <w:lang w:val="en-US"/>
          </w:rPr>
          <w:t>https://doi.org/10.34172/jlms.2021.37</w:t>
        </w:r>
      </w:hyperlink>
    </w:p>
    <w:p w14:paraId="589AECDD" w14:textId="75C835CC" w:rsidR="00993530" w:rsidRPr="00CC5ACF" w:rsidRDefault="00993530" w:rsidP="00550D96">
      <w:pPr>
        <w:jc w:val="both"/>
        <w:rPr>
          <w:rFonts w:ascii="Times New Roman" w:hAnsi="Times New Roman" w:cs="Times New Roman"/>
          <w:bCs/>
          <w:sz w:val="24"/>
          <w:szCs w:val="24"/>
          <w:lang w:val="en-US"/>
        </w:rPr>
      </w:pPr>
      <w:r w:rsidRPr="00CC5ACF">
        <w:rPr>
          <w:rFonts w:ascii="Times New Roman" w:hAnsi="Times New Roman" w:cs="Times New Roman"/>
          <w:bCs/>
          <w:sz w:val="24"/>
          <w:szCs w:val="24"/>
          <w:lang w:val="en-US"/>
        </w:rPr>
        <w:t>90.</w:t>
      </w:r>
      <w:r w:rsidRPr="008212B2">
        <w:rPr>
          <w:lang w:val="en-US"/>
        </w:rPr>
        <w:t xml:space="preserve"> </w:t>
      </w:r>
      <w:r w:rsidRPr="00CC5ACF">
        <w:rPr>
          <w:rFonts w:ascii="Times New Roman" w:hAnsi="Times New Roman" w:cs="Times New Roman"/>
          <w:bCs/>
          <w:sz w:val="24"/>
          <w:szCs w:val="24"/>
          <w:lang w:val="en-US"/>
        </w:rPr>
        <w:t xml:space="preserve">Nammour, S., El Mobadder, M., Maalouf, E., Namour, M., Namour, A., Rey, G., Matamba, P., Matys, J., Zeinoun, T., &amp; Grzech-Leśniak, K. (2020). Clinical evaluation of diode (980 nm) laser-assisted nonsurgical periodontal pocket therapy: A randomized comparative clinical trial and bacteriological study. Photomedicine and Laser Surgery, 38(11), 651–657. </w:t>
      </w:r>
      <w:hyperlink r:id="rId128" w:history="1">
        <w:r w:rsidRPr="00CC5ACF">
          <w:rPr>
            <w:rStyle w:val="Hyperlink"/>
            <w:rFonts w:ascii="Times New Roman" w:hAnsi="Times New Roman" w:cs="Times New Roman"/>
            <w:bCs/>
            <w:sz w:val="24"/>
            <w:szCs w:val="24"/>
            <w:lang w:val="en-US"/>
          </w:rPr>
          <w:t>https://doi.org/10.1089/photob.2020.4818</w:t>
        </w:r>
      </w:hyperlink>
    </w:p>
    <w:p w14:paraId="61FC5CB8" w14:textId="3C3652D9" w:rsidR="00993530" w:rsidRPr="00CC5ACF" w:rsidRDefault="00993530" w:rsidP="00550D96">
      <w:pPr>
        <w:jc w:val="both"/>
        <w:rPr>
          <w:rFonts w:ascii="Times New Roman" w:hAnsi="Times New Roman" w:cs="Times New Roman"/>
          <w:bCs/>
          <w:sz w:val="24"/>
          <w:szCs w:val="24"/>
          <w:lang w:val="en-US"/>
        </w:rPr>
      </w:pPr>
      <w:r w:rsidRPr="00CC5ACF">
        <w:rPr>
          <w:rFonts w:ascii="Times New Roman" w:hAnsi="Times New Roman" w:cs="Times New Roman"/>
          <w:bCs/>
          <w:sz w:val="24"/>
          <w:szCs w:val="24"/>
          <w:lang w:val="en-US"/>
        </w:rPr>
        <w:t>91.</w:t>
      </w:r>
      <w:r w:rsidR="00032594" w:rsidRPr="008212B2">
        <w:rPr>
          <w:lang w:val="en-US"/>
        </w:rPr>
        <w:t xml:space="preserve"> </w:t>
      </w:r>
      <w:r w:rsidR="00032594" w:rsidRPr="00CC5ACF">
        <w:rPr>
          <w:rFonts w:ascii="Times New Roman" w:hAnsi="Times New Roman" w:cs="Times New Roman"/>
          <w:bCs/>
          <w:sz w:val="24"/>
          <w:szCs w:val="24"/>
          <w:lang w:val="en-US"/>
        </w:rPr>
        <w:t xml:space="preserve">Agarwal, Ashish, Anugrah Saxena, Shiva Shankar Gummaluri, Bharti Chaudhary, Karthikeyan Subramanyam S Sai, and Geetika Kumar. 2021. "Clinical and Microbiological Evaluation of 940-nm Diode Laser as an Adjunct to Modified Widman Flap for the Management of Chronic Periodontitis: A 6-Month Randomized Split-Mouth Clinical Trial." Journal of Oral Diseases and Oral Surgery 26 (3): 234–241. </w:t>
      </w:r>
      <w:hyperlink r:id="rId129" w:history="1">
        <w:r w:rsidR="00032594" w:rsidRPr="00CC5ACF">
          <w:rPr>
            <w:rStyle w:val="Hyperlink"/>
            <w:rFonts w:ascii="Times New Roman" w:hAnsi="Times New Roman" w:cs="Times New Roman"/>
            <w:bCs/>
            <w:sz w:val="24"/>
            <w:szCs w:val="24"/>
            <w:lang w:val="en-US"/>
          </w:rPr>
          <w:t>https://doi.org/10.34172/joddd.2021.023</w:t>
        </w:r>
      </w:hyperlink>
      <w:r w:rsidR="00032594" w:rsidRPr="00CC5ACF">
        <w:rPr>
          <w:rFonts w:ascii="Times New Roman" w:hAnsi="Times New Roman" w:cs="Times New Roman"/>
          <w:bCs/>
          <w:sz w:val="24"/>
          <w:szCs w:val="24"/>
          <w:lang w:val="en-US"/>
        </w:rPr>
        <w:t>.</w:t>
      </w:r>
    </w:p>
    <w:p w14:paraId="3C54736F" w14:textId="14FF0E13" w:rsidR="00032594" w:rsidRPr="00CC5ACF" w:rsidRDefault="00032594" w:rsidP="00550D96">
      <w:pPr>
        <w:jc w:val="both"/>
        <w:rPr>
          <w:rFonts w:ascii="Times New Roman" w:hAnsi="Times New Roman" w:cs="Times New Roman"/>
          <w:bCs/>
          <w:sz w:val="24"/>
          <w:szCs w:val="24"/>
          <w:lang w:val="en-US"/>
        </w:rPr>
      </w:pPr>
      <w:r w:rsidRPr="00CC5ACF">
        <w:rPr>
          <w:rFonts w:ascii="Times New Roman" w:hAnsi="Times New Roman" w:cs="Times New Roman"/>
          <w:bCs/>
          <w:sz w:val="24"/>
          <w:szCs w:val="24"/>
          <w:lang w:val="en-US"/>
        </w:rPr>
        <w:t>92.</w:t>
      </w:r>
      <w:r w:rsidRPr="008212B2">
        <w:rPr>
          <w:lang w:val="en-US"/>
        </w:rPr>
        <w:t xml:space="preserve"> </w:t>
      </w:r>
      <w:r w:rsidRPr="00CC5ACF">
        <w:rPr>
          <w:rFonts w:ascii="Times New Roman" w:hAnsi="Times New Roman" w:cs="Times New Roman"/>
          <w:bCs/>
          <w:sz w:val="24"/>
          <w:szCs w:val="24"/>
          <w:lang w:val="en-US"/>
        </w:rPr>
        <w:t xml:space="preserve">Alves, V. T. E., Andrade, A. K. P. de, Toaliar, J. M., Conde, M. C., Zezell, D. M., Cai, S., Pannuti, C. M., &amp; De Micheli, G. (2012). Clinical and microbiological evaluation of high intensity diode laser adjunct to non-surgical periodontal treatment: A 6-month clinical trial. Clinical Oral Investigations, 16(6), 1777–1784. </w:t>
      </w:r>
      <w:hyperlink r:id="rId130" w:history="1">
        <w:r w:rsidRPr="00CC5ACF">
          <w:rPr>
            <w:rStyle w:val="Hyperlink"/>
            <w:rFonts w:ascii="Times New Roman" w:hAnsi="Times New Roman" w:cs="Times New Roman"/>
            <w:bCs/>
            <w:sz w:val="24"/>
            <w:szCs w:val="24"/>
            <w:lang w:val="en-US"/>
          </w:rPr>
          <w:t>https://doi.org/10.1007/s00784-012-0703-7</w:t>
        </w:r>
      </w:hyperlink>
    </w:p>
    <w:p w14:paraId="4A9A1151" w14:textId="38B2B453" w:rsidR="00032594" w:rsidRPr="00CC5ACF" w:rsidRDefault="00032594" w:rsidP="00550D96">
      <w:pPr>
        <w:jc w:val="both"/>
        <w:rPr>
          <w:rFonts w:ascii="Times New Roman" w:hAnsi="Times New Roman" w:cs="Times New Roman"/>
          <w:bCs/>
          <w:sz w:val="24"/>
          <w:szCs w:val="24"/>
          <w:lang w:val="en-US"/>
        </w:rPr>
      </w:pPr>
      <w:r w:rsidRPr="00CC5ACF">
        <w:rPr>
          <w:rFonts w:ascii="Times New Roman" w:hAnsi="Times New Roman" w:cs="Times New Roman"/>
          <w:bCs/>
          <w:sz w:val="24"/>
          <w:szCs w:val="24"/>
          <w:lang w:val="en-US"/>
        </w:rPr>
        <w:t>93.</w:t>
      </w:r>
      <w:r w:rsidRPr="008212B2">
        <w:rPr>
          <w:lang w:val="en-US"/>
        </w:rPr>
        <w:t xml:space="preserve"> </w:t>
      </w:r>
      <w:r w:rsidRPr="00CC5ACF">
        <w:rPr>
          <w:rFonts w:ascii="Times New Roman" w:hAnsi="Times New Roman" w:cs="Times New Roman"/>
          <w:bCs/>
          <w:sz w:val="24"/>
          <w:szCs w:val="24"/>
          <w:lang w:val="en-US"/>
        </w:rPr>
        <w:t xml:space="preserve">Pamuk, F., Lütfioğlu, M., Aydoğdu, A., Koyuncuoglu, C. Z., Cifcibasi, E., &amp; Badur, O. S. (2020). The effect of low-level laser therapy as an adjunct to non-surgical periodontal treatment on gingival crevicular fluid levels of transforming growth factor-beta 1, tissue plasminogen activator and plasminogen activator inhibitor 1 in smoking and non-smoking chronic periodontitis patients: A split-mouth, randomized control study. Journal of Periodontal Research, 55(5), 788–795. </w:t>
      </w:r>
      <w:hyperlink r:id="rId131" w:history="1">
        <w:r w:rsidRPr="00CC5ACF">
          <w:rPr>
            <w:rStyle w:val="Hyperlink"/>
            <w:rFonts w:ascii="Times New Roman" w:hAnsi="Times New Roman" w:cs="Times New Roman"/>
            <w:bCs/>
            <w:sz w:val="24"/>
            <w:szCs w:val="24"/>
            <w:lang w:val="en-US"/>
          </w:rPr>
          <w:t>https://doi.org/10.1111/jre.12457</w:t>
        </w:r>
      </w:hyperlink>
    </w:p>
    <w:p w14:paraId="0B5E193C" w14:textId="58AB933C" w:rsidR="00032594" w:rsidRPr="00CC5ACF" w:rsidRDefault="00032594" w:rsidP="00550D96">
      <w:pPr>
        <w:jc w:val="both"/>
        <w:rPr>
          <w:rFonts w:ascii="Times New Roman" w:hAnsi="Times New Roman" w:cs="Times New Roman"/>
          <w:bCs/>
          <w:sz w:val="24"/>
          <w:szCs w:val="24"/>
          <w:lang w:val="en-US"/>
        </w:rPr>
      </w:pPr>
      <w:r w:rsidRPr="00CC5ACF">
        <w:rPr>
          <w:rFonts w:ascii="Times New Roman" w:hAnsi="Times New Roman" w:cs="Times New Roman"/>
          <w:bCs/>
          <w:sz w:val="24"/>
          <w:szCs w:val="24"/>
          <w:lang w:val="en-US"/>
        </w:rPr>
        <w:t>94.</w:t>
      </w:r>
      <w:r w:rsidRPr="008212B2">
        <w:rPr>
          <w:lang w:val="en-US"/>
        </w:rPr>
        <w:t xml:space="preserve"> </w:t>
      </w:r>
      <w:r w:rsidRPr="00CC5ACF">
        <w:rPr>
          <w:rFonts w:ascii="Times New Roman" w:hAnsi="Times New Roman" w:cs="Times New Roman"/>
          <w:bCs/>
          <w:sz w:val="24"/>
          <w:szCs w:val="24"/>
          <w:lang w:val="en-US"/>
        </w:rPr>
        <w:t>Alizadeh Tabari, Zahra, Leila Pournasir, Sadegh Mohammadreza, and Fahimeh Anbari. 2021. "Clinical Efficacy of the 940-nm Diode Laser in the Treatment of Recurrent Pockets in the Periodontal Maintenance Phase." Journal of Laser in Medical Sciences 12 (4): 317–324. https://doi.org/10.34172/jlms.2021.68.</w:t>
      </w:r>
    </w:p>
    <w:p w14:paraId="5FD6F778" w14:textId="77777777" w:rsidR="00993530" w:rsidRPr="00CC5ACF" w:rsidRDefault="00993530" w:rsidP="00550D96">
      <w:pPr>
        <w:jc w:val="both"/>
        <w:rPr>
          <w:rFonts w:ascii="Times New Roman" w:hAnsi="Times New Roman" w:cs="Times New Roman"/>
          <w:bCs/>
          <w:sz w:val="24"/>
          <w:szCs w:val="24"/>
          <w:lang w:val="en-US"/>
        </w:rPr>
      </w:pPr>
    </w:p>
    <w:p w14:paraId="3F7CD4FD" w14:textId="77777777" w:rsidR="00974CB7" w:rsidRPr="00CC5ACF" w:rsidRDefault="00974CB7" w:rsidP="00550D96">
      <w:pPr>
        <w:jc w:val="both"/>
        <w:rPr>
          <w:rFonts w:ascii="Times New Roman" w:hAnsi="Times New Roman" w:cs="Times New Roman"/>
          <w:bCs/>
          <w:sz w:val="24"/>
          <w:szCs w:val="24"/>
          <w:lang w:val="en-US"/>
        </w:rPr>
      </w:pPr>
    </w:p>
    <w:p w14:paraId="7B232F4F" w14:textId="77777777" w:rsidR="007F5BDC" w:rsidRPr="008212B2" w:rsidRDefault="009502B1" w:rsidP="00550D96">
      <w:pPr>
        <w:jc w:val="both"/>
        <w:rPr>
          <w:rFonts w:ascii="Times New Roman" w:hAnsi="Times New Roman" w:cs="Times New Roman"/>
          <w:b/>
          <w:bCs/>
          <w:sz w:val="24"/>
          <w:szCs w:val="24"/>
          <w:lang w:val="en-US"/>
        </w:rPr>
      </w:pPr>
      <w:r w:rsidRPr="008212B2">
        <w:rPr>
          <w:rFonts w:ascii="Times New Roman" w:hAnsi="Times New Roman" w:cs="Times New Roman"/>
          <w:b/>
          <w:bCs/>
          <w:sz w:val="24"/>
          <w:szCs w:val="24"/>
          <w:lang w:val="en-US"/>
        </w:rPr>
        <w:t xml:space="preserve"> </w:t>
      </w:r>
      <w:r w:rsidR="007838D4" w:rsidRPr="008212B2">
        <w:rPr>
          <w:rFonts w:ascii="Times New Roman" w:hAnsi="Times New Roman" w:cs="Times New Roman"/>
          <w:b/>
          <w:bCs/>
          <w:sz w:val="24"/>
          <w:szCs w:val="24"/>
          <w:lang w:val="en-US"/>
        </w:rPr>
        <w:t xml:space="preserve"> </w:t>
      </w:r>
      <w:r w:rsidR="005F3B29" w:rsidRPr="008212B2">
        <w:rPr>
          <w:rFonts w:ascii="Times New Roman" w:hAnsi="Times New Roman" w:cs="Times New Roman"/>
          <w:b/>
          <w:bCs/>
          <w:sz w:val="24"/>
          <w:szCs w:val="24"/>
          <w:lang w:val="en-US"/>
        </w:rPr>
        <w:t xml:space="preserve">  </w:t>
      </w:r>
      <w:r w:rsidR="001D245F" w:rsidRPr="008212B2">
        <w:rPr>
          <w:rFonts w:ascii="Times New Roman" w:hAnsi="Times New Roman" w:cs="Times New Roman"/>
          <w:b/>
          <w:bCs/>
          <w:sz w:val="24"/>
          <w:szCs w:val="24"/>
          <w:lang w:val="en-US"/>
        </w:rPr>
        <w:t xml:space="preserve">    </w:t>
      </w:r>
    </w:p>
    <w:p w14:paraId="3CA715BD" w14:textId="20C49162" w:rsidR="007F5BDC" w:rsidRPr="00CC5ACF" w:rsidRDefault="001D245F" w:rsidP="00550D96">
      <w:pPr>
        <w:jc w:val="both"/>
        <w:rPr>
          <w:rFonts w:ascii="Times New Roman" w:hAnsi="Times New Roman" w:cs="Times New Roman"/>
          <w:b/>
          <w:bCs/>
          <w:sz w:val="24"/>
          <w:szCs w:val="24"/>
          <w:lang w:val="mk-MK"/>
        </w:rPr>
      </w:pPr>
      <w:r w:rsidRPr="00CC5ACF">
        <w:rPr>
          <w:rFonts w:ascii="Times New Roman" w:hAnsi="Times New Roman" w:cs="Times New Roman"/>
          <w:b/>
          <w:bCs/>
          <w:sz w:val="24"/>
          <w:szCs w:val="24"/>
          <w:lang w:val="mk-MK"/>
        </w:rPr>
        <w:t xml:space="preserve"> </w:t>
      </w:r>
      <w:r w:rsidR="007F5BDC" w:rsidRPr="008212B2">
        <w:rPr>
          <w:rFonts w:ascii="Times New Roman" w:hAnsi="Times New Roman" w:cs="Times New Roman"/>
          <w:b/>
          <w:bCs/>
          <w:sz w:val="24"/>
          <w:szCs w:val="24"/>
          <w:lang w:val="mk-MK"/>
        </w:rPr>
        <w:t>9.</w:t>
      </w:r>
      <w:r w:rsidR="00FC3386">
        <w:rPr>
          <w:rFonts w:ascii="Times New Roman" w:hAnsi="Times New Roman" w:cs="Times New Roman"/>
          <w:b/>
          <w:bCs/>
          <w:sz w:val="24"/>
          <w:szCs w:val="24"/>
          <w:lang w:val="mk-MK"/>
        </w:rPr>
        <w:t xml:space="preserve"> </w:t>
      </w:r>
      <w:r w:rsidR="007F5BDC" w:rsidRPr="00CC5ACF">
        <w:rPr>
          <w:rFonts w:ascii="Times New Roman" w:hAnsi="Times New Roman" w:cs="Times New Roman"/>
          <w:b/>
          <w:bCs/>
          <w:sz w:val="24"/>
          <w:szCs w:val="24"/>
          <w:lang w:val="mk-MK"/>
        </w:rPr>
        <w:t>БИОГРАФИЈА</w:t>
      </w:r>
    </w:p>
    <w:p w14:paraId="36828F71" w14:textId="400280F7" w:rsidR="00E41DE4" w:rsidRPr="008212B2" w:rsidRDefault="00FC3386" w:rsidP="00550D96">
      <w:pPr>
        <w:jc w:val="both"/>
        <w:rPr>
          <w:rFonts w:ascii="Times New Roman" w:hAnsi="Times New Roman" w:cs="Times New Roman"/>
          <w:sz w:val="24"/>
          <w:szCs w:val="24"/>
          <w:lang w:val="mk-MK"/>
        </w:rPr>
      </w:pPr>
      <w:r>
        <w:rPr>
          <w:rFonts w:ascii="Times New Roman" w:hAnsi="Times New Roman" w:cs="Times New Roman"/>
          <w:bCs/>
          <w:sz w:val="24"/>
          <w:szCs w:val="24"/>
          <w:lang w:val="mk-MK"/>
        </w:rPr>
        <w:t>Доктор</w:t>
      </w:r>
      <w:r w:rsidR="007F5BDC" w:rsidRPr="00CC5ACF">
        <w:rPr>
          <w:rFonts w:ascii="Times New Roman" w:hAnsi="Times New Roman" w:cs="Times New Roman"/>
          <w:bCs/>
          <w:sz w:val="24"/>
          <w:szCs w:val="24"/>
          <w:lang w:val="mk-MK"/>
        </w:rPr>
        <w:t xml:space="preserve"> Дафина Ш. Колгеци е роден</w:t>
      </w:r>
      <w:r>
        <w:rPr>
          <w:rFonts w:ascii="Times New Roman" w:hAnsi="Times New Roman" w:cs="Times New Roman"/>
          <w:bCs/>
          <w:sz w:val="24"/>
          <w:szCs w:val="24"/>
          <w:lang w:val="mk-MK"/>
        </w:rPr>
        <w:t>а</w:t>
      </w:r>
      <w:r w:rsidR="007F5BDC" w:rsidRPr="00CC5ACF">
        <w:rPr>
          <w:rFonts w:ascii="Times New Roman" w:hAnsi="Times New Roman" w:cs="Times New Roman"/>
          <w:bCs/>
          <w:sz w:val="24"/>
          <w:szCs w:val="24"/>
          <w:lang w:val="mk-MK"/>
        </w:rPr>
        <w:t xml:space="preserve"> на 01.01.1987 година во село Враниќ, </w:t>
      </w:r>
      <w:r w:rsidRPr="00CC5ACF">
        <w:rPr>
          <w:rFonts w:ascii="Times New Roman" w:hAnsi="Times New Roman" w:cs="Times New Roman"/>
          <w:bCs/>
          <w:sz w:val="24"/>
          <w:szCs w:val="24"/>
          <w:lang w:val="mk-MK"/>
        </w:rPr>
        <w:t>Су</w:t>
      </w:r>
      <w:r>
        <w:rPr>
          <w:rFonts w:ascii="Times New Roman" w:hAnsi="Times New Roman" w:cs="Times New Roman"/>
          <w:bCs/>
          <w:sz w:val="24"/>
          <w:szCs w:val="24"/>
          <w:lang w:val="mk-MK"/>
        </w:rPr>
        <w:t>в</w:t>
      </w:r>
      <w:r w:rsidRPr="00CC5ACF">
        <w:rPr>
          <w:rFonts w:ascii="Times New Roman" w:hAnsi="Times New Roman" w:cs="Times New Roman"/>
          <w:bCs/>
          <w:sz w:val="24"/>
          <w:szCs w:val="24"/>
          <w:lang w:val="mk-MK"/>
        </w:rPr>
        <w:t>а</w:t>
      </w:r>
      <w:r>
        <w:rPr>
          <w:rFonts w:ascii="Times New Roman" w:hAnsi="Times New Roman" w:cs="Times New Roman"/>
          <w:bCs/>
          <w:sz w:val="24"/>
          <w:szCs w:val="24"/>
          <w:lang w:val="mk-MK"/>
        </w:rPr>
        <w:t xml:space="preserve"> Р</w:t>
      </w:r>
      <w:r w:rsidR="007F5BDC" w:rsidRPr="00CC5ACF">
        <w:rPr>
          <w:rFonts w:ascii="Times New Roman" w:hAnsi="Times New Roman" w:cs="Times New Roman"/>
          <w:bCs/>
          <w:sz w:val="24"/>
          <w:szCs w:val="24"/>
          <w:lang w:val="mk-MK"/>
        </w:rPr>
        <w:t>ек</w:t>
      </w:r>
      <w:r>
        <w:rPr>
          <w:rFonts w:ascii="Times New Roman" w:hAnsi="Times New Roman" w:cs="Times New Roman"/>
          <w:bCs/>
          <w:sz w:val="24"/>
          <w:szCs w:val="24"/>
          <w:lang w:val="mk-MK"/>
        </w:rPr>
        <w:t>а</w:t>
      </w:r>
      <w:r w:rsidR="007F5BDC" w:rsidRPr="00CC5ACF">
        <w:rPr>
          <w:rFonts w:ascii="Times New Roman" w:hAnsi="Times New Roman" w:cs="Times New Roman"/>
          <w:bCs/>
          <w:sz w:val="24"/>
          <w:szCs w:val="24"/>
          <w:lang w:val="mk-MK"/>
        </w:rPr>
        <w:t>, Косово. Основното образование го завршила во училиштето „Дешморет е Комбит“ во Враниќ. Во 2000 година се запишала во средното медицинско училиште „Лучиано Мотрони“ во Призрен</w:t>
      </w:r>
      <w:r>
        <w:rPr>
          <w:rFonts w:ascii="Times New Roman" w:hAnsi="Times New Roman" w:cs="Times New Roman"/>
          <w:bCs/>
          <w:sz w:val="24"/>
          <w:szCs w:val="24"/>
          <w:lang w:val="mk-MK"/>
        </w:rPr>
        <w:t>,</w:t>
      </w:r>
      <w:r w:rsidR="007F5BDC" w:rsidRPr="00CC5ACF">
        <w:rPr>
          <w:rFonts w:ascii="Times New Roman" w:hAnsi="Times New Roman" w:cs="Times New Roman"/>
          <w:bCs/>
          <w:sz w:val="24"/>
          <w:szCs w:val="24"/>
          <w:lang w:val="mk-MK"/>
        </w:rPr>
        <w:t xml:space="preserve"> </w:t>
      </w:r>
      <w:r>
        <w:rPr>
          <w:rFonts w:ascii="Times New Roman" w:hAnsi="Times New Roman" w:cs="Times New Roman"/>
          <w:bCs/>
          <w:sz w:val="24"/>
          <w:szCs w:val="24"/>
          <w:lang w:val="mk-MK"/>
        </w:rPr>
        <w:t>насока</w:t>
      </w:r>
      <w:r w:rsidR="007F5BDC" w:rsidRPr="00CC5ACF">
        <w:rPr>
          <w:rFonts w:ascii="Times New Roman" w:hAnsi="Times New Roman" w:cs="Times New Roman"/>
          <w:bCs/>
          <w:sz w:val="24"/>
          <w:szCs w:val="24"/>
          <w:lang w:val="mk-MK"/>
        </w:rPr>
        <w:t xml:space="preserve"> општа медицина</w:t>
      </w:r>
      <w:r w:rsidR="007F5BDC" w:rsidRPr="008212B2">
        <w:rPr>
          <w:rFonts w:ascii="Times New Roman" w:hAnsi="Times New Roman" w:cs="Times New Roman"/>
          <w:bCs/>
          <w:sz w:val="24"/>
          <w:szCs w:val="24"/>
          <w:lang w:val="mk-MK"/>
        </w:rPr>
        <w:t>.</w:t>
      </w:r>
      <w:r>
        <w:rPr>
          <w:rFonts w:ascii="Times New Roman" w:hAnsi="Times New Roman" w:cs="Times New Roman"/>
          <w:bCs/>
          <w:sz w:val="24"/>
          <w:szCs w:val="24"/>
          <w:lang w:val="mk-MK"/>
        </w:rPr>
        <w:t xml:space="preserve"> </w:t>
      </w:r>
      <w:r w:rsidR="007F5BDC" w:rsidRPr="00CC5ACF">
        <w:rPr>
          <w:rFonts w:ascii="Times New Roman" w:hAnsi="Times New Roman" w:cs="Times New Roman"/>
          <w:bCs/>
          <w:sz w:val="24"/>
          <w:szCs w:val="24"/>
          <w:lang w:val="mk-MK"/>
        </w:rPr>
        <w:t>Во 2004 година се запишува на Стоматолошкиот факултет на Универзитетот за медицински науки „</w:t>
      </w:r>
      <w:r w:rsidRPr="00CC5ACF">
        <w:rPr>
          <w:rFonts w:ascii="Times New Roman" w:hAnsi="Times New Roman" w:cs="Times New Roman"/>
          <w:bCs/>
          <w:sz w:val="24"/>
          <w:szCs w:val="24"/>
          <w:lang w:val="mk-MK"/>
        </w:rPr>
        <w:t>Резонан</w:t>
      </w:r>
      <w:r>
        <w:rPr>
          <w:rFonts w:ascii="Times New Roman" w:hAnsi="Times New Roman" w:cs="Times New Roman"/>
          <w:bCs/>
          <w:sz w:val="24"/>
          <w:szCs w:val="24"/>
          <w:lang w:val="mk-MK"/>
        </w:rPr>
        <w:t>ц</w:t>
      </w:r>
      <w:r w:rsidRPr="00CC5ACF">
        <w:rPr>
          <w:rFonts w:ascii="Times New Roman" w:hAnsi="Times New Roman" w:cs="Times New Roman"/>
          <w:bCs/>
          <w:sz w:val="24"/>
          <w:szCs w:val="24"/>
          <w:lang w:val="mk-MK"/>
        </w:rPr>
        <w:t>а</w:t>
      </w:r>
      <w:r w:rsidR="007F5BDC" w:rsidRPr="00CC5ACF">
        <w:rPr>
          <w:rFonts w:ascii="Times New Roman" w:hAnsi="Times New Roman" w:cs="Times New Roman"/>
          <w:bCs/>
          <w:sz w:val="24"/>
          <w:szCs w:val="24"/>
          <w:lang w:val="mk-MK"/>
        </w:rPr>
        <w:t>“ (сега: Alma Mater Campus College Rezonanca) во Приштина, Косово, каде што ја добива титулата доктор по стоматологија во ноември 2010 година.</w:t>
      </w:r>
      <w:r w:rsidR="00EE58F8" w:rsidRPr="00CC5ACF">
        <w:rPr>
          <w:rFonts w:ascii="Times New Roman" w:hAnsi="Times New Roman" w:cs="Times New Roman"/>
          <w:bCs/>
          <w:sz w:val="24"/>
          <w:szCs w:val="24"/>
          <w:lang w:val="mk-MK"/>
        </w:rPr>
        <w:t xml:space="preserve"> </w:t>
      </w:r>
      <w:r w:rsidR="007F5BDC" w:rsidRPr="00CC5ACF">
        <w:rPr>
          <w:rFonts w:ascii="Times New Roman" w:hAnsi="Times New Roman" w:cs="Times New Roman"/>
          <w:bCs/>
          <w:sz w:val="24"/>
          <w:szCs w:val="24"/>
          <w:lang w:val="mk-MK"/>
        </w:rPr>
        <w:t>Работната лиценц</w:t>
      </w:r>
      <w:r>
        <w:rPr>
          <w:rFonts w:ascii="Times New Roman" w:hAnsi="Times New Roman" w:cs="Times New Roman"/>
          <w:bCs/>
          <w:sz w:val="24"/>
          <w:szCs w:val="24"/>
          <w:lang w:val="mk-MK"/>
        </w:rPr>
        <w:t>иј</w:t>
      </w:r>
      <w:r w:rsidR="007F5BDC" w:rsidRPr="00CC5ACF">
        <w:rPr>
          <w:rFonts w:ascii="Times New Roman" w:hAnsi="Times New Roman" w:cs="Times New Roman"/>
          <w:bCs/>
          <w:sz w:val="24"/>
          <w:szCs w:val="24"/>
          <w:lang w:val="mk-MK"/>
        </w:rPr>
        <w:t>а ја доби</w:t>
      </w:r>
      <w:r>
        <w:rPr>
          <w:rFonts w:ascii="Times New Roman" w:hAnsi="Times New Roman" w:cs="Times New Roman"/>
          <w:bCs/>
          <w:sz w:val="24"/>
          <w:szCs w:val="24"/>
          <w:lang w:val="mk-MK"/>
        </w:rPr>
        <w:t>ла</w:t>
      </w:r>
      <w:r w:rsidR="007F5BDC" w:rsidRPr="00CC5ACF">
        <w:rPr>
          <w:rFonts w:ascii="Times New Roman" w:hAnsi="Times New Roman" w:cs="Times New Roman"/>
          <w:bCs/>
          <w:sz w:val="24"/>
          <w:szCs w:val="24"/>
          <w:lang w:val="mk-MK"/>
        </w:rPr>
        <w:t xml:space="preserve"> по 6 месеци и по положен</w:t>
      </w:r>
      <w:r>
        <w:rPr>
          <w:rFonts w:ascii="Times New Roman" w:hAnsi="Times New Roman" w:cs="Times New Roman"/>
          <w:bCs/>
          <w:sz w:val="24"/>
          <w:szCs w:val="24"/>
          <w:lang w:val="mk-MK"/>
        </w:rPr>
        <w:t>иот</w:t>
      </w:r>
      <w:r w:rsidR="007F5BDC" w:rsidRPr="00CC5ACF">
        <w:rPr>
          <w:rFonts w:ascii="Times New Roman" w:hAnsi="Times New Roman" w:cs="Times New Roman"/>
          <w:bCs/>
          <w:sz w:val="24"/>
          <w:szCs w:val="24"/>
          <w:lang w:val="mk-MK"/>
        </w:rPr>
        <w:t xml:space="preserve"> државен испит во јули 2011</w:t>
      </w:r>
      <w:r>
        <w:rPr>
          <w:rFonts w:ascii="Times New Roman" w:hAnsi="Times New Roman" w:cs="Times New Roman"/>
          <w:bCs/>
          <w:sz w:val="24"/>
          <w:szCs w:val="24"/>
          <w:lang w:val="mk-MK"/>
        </w:rPr>
        <w:t xml:space="preserve"> година</w:t>
      </w:r>
      <w:r w:rsidR="007F5BDC" w:rsidRPr="00CC5ACF">
        <w:rPr>
          <w:rFonts w:ascii="Times New Roman" w:hAnsi="Times New Roman" w:cs="Times New Roman"/>
          <w:bCs/>
          <w:sz w:val="24"/>
          <w:szCs w:val="24"/>
          <w:lang w:val="mk-MK"/>
        </w:rPr>
        <w:t>. Од 2011 година до денес продолжува да работи во приватната клиника „Блерина Дент“ во Су</w:t>
      </w:r>
      <w:r>
        <w:rPr>
          <w:rFonts w:ascii="Times New Roman" w:hAnsi="Times New Roman" w:cs="Times New Roman"/>
          <w:bCs/>
          <w:sz w:val="24"/>
          <w:szCs w:val="24"/>
          <w:lang w:val="mk-MK"/>
        </w:rPr>
        <w:t>в</w:t>
      </w:r>
      <w:r w:rsidR="007F5BDC" w:rsidRPr="00CC5ACF">
        <w:rPr>
          <w:rFonts w:ascii="Times New Roman" w:hAnsi="Times New Roman" w:cs="Times New Roman"/>
          <w:bCs/>
          <w:sz w:val="24"/>
          <w:szCs w:val="24"/>
          <w:lang w:val="mk-MK"/>
        </w:rPr>
        <w:t>а</w:t>
      </w:r>
      <w:r>
        <w:rPr>
          <w:rFonts w:ascii="Times New Roman" w:hAnsi="Times New Roman" w:cs="Times New Roman"/>
          <w:bCs/>
          <w:sz w:val="24"/>
          <w:szCs w:val="24"/>
          <w:lang w:val="mk-MK"/>
        </w:rPr>
        <w:t xml:space="preserve"> Р</w:t>
      </w:r>
      <w:r w:rsidR="007F5BDC" w:rsidRPr="00CC5ACF">
        <w:rPr>
          <w:rFonts w:ascii="Times New Roman" w:hAnsi="Times New Roman" w:cs="Times New Roman"/>
          <w:bCs/>
          <w:sz w:val="24"/>
          <w:szCs w:val="24"/>
          <w:lang w:val="mk-MK"/>
        </w:rPr>
        <w:t>ека.</w:t>
      </w:r>
      <w:r w:rsidR="00EE58F8" w:rsidRPr="00CC5ACF">
        <w:rPr>
          <w:rFonts w:ascii="Times New Roman" w:hAnsi="Times New Roman" w:cs="Times New Roman"/>
          <w:sz w:val="24"/>
          <w:szCs w:val="24"/>
          <w:lang w:val="mk-MK"/>
        </w:rPr>
        <w:t xml:space="preserve"> </w:t>
      </w:r>
      <w:r w:rsidR="007F5BDC" w:rsidRPr="00CC5ACF">
        <w:rPr>
          <w:rFonts w:ascii="Times New Roman" w:hAnsi="Times New Roman" w:cs="Times New Roman"/>
          <w:sz w:val="24"/>
          <w:szCs w:val="24"/>
          <w:lang w:val="mk-MK"/>
        </w:rPr>
        <w:t>Во периодот јули 2013</w:t>
      </w:r>
      <w:r>
        <w:rPr>
          <w:rFonts w:ascii="Times New Roman" w:hAnsi="Times New Roman" w:cs="Times New Roman"/>
          <w:sz w:val="24"/>
          <w:szCs w:val="24"/>
          <w:lang w:val="mk-MK"/>
        </w:rPr>
        <w:t xml:space="preserve"> – </w:t>
      </w:r>
      <w:r w:rsidR="007F5BDC" w:rsidRPr="00CC5ACF">
        <w:rPr>
          <w:rFonts w:ascii="Times New Roman" w:hAnsi="Times New Roman" w:cs="Times New Roman"/>
          <w:sz w:val="24"/>
          <w:szCs w:val="24"/>
          <w:lang w:val="mk-MK"/>
        </w:rPr>
        <w:t xml:space="preserve">декември 2014 година, работела како општ стоматолог во Главниот центар за семејна медицина, на одделот за стоматологија во </w:t>
      </w:r>
      <w:r w:rsidRPr="00CC5ACF">
        <w:rPr>
          <w:rFonts w:ascii="Times New Roman" w:hAnsi="Times New Roman" w:cs="Times New Roman"/>
          <w:sz w:val="24"/>
          <w:szCs w:val="24"/>
          <w:lang w:val="mk-MK"/>
        </w:rPr>
        <w:t>Су</w:t>
      </w:r>
      <w:r>
        <w:rPr>
          <w:rFonts w:ascii="Times New Roman" w:hAnsi="Times New Roman" w:cs="Times New Roman"/>
          <w:sz w:val="24"/>
          <w:szCs w:val="24"/>
          <w:lang w:val="mk-MK"/>
        </w:rPr>
        <w:t>в</w:t>
      </w:r>
      <w:r w:rsidRPr="00CC5ACF">
        <w:rPr>
          <w:rFonts w:ascii="Times New Roman" w:hAnsi="Times New Roman" w:cs="Times New Roman"/>
          <w:sz w:val="24"/>
          <w:szCs w:val="24"/>
          <w:lang w:val="mk-MK"/>
        </w:rPr>
        <w:t>а</w:t>
      </w:r>
      <w:r>
        <w:rPr>
          <w:rFonts w:ascii="Times New Roman" w:hAnsi="Times New Roman" w:cs="Times New Roman"/>
          <w:sz w:val="24"/>
          <w:szCs w:val="24"/>
          <w:lang w:val="mk-MK"/>
        </w:rPr>
        <w:t xml:space="preserve"> Р</w:t>
      </w:r>
      <w:r w:rsidRPr="00CC5ACF">
        <w:rPr>
          <w:rFonts w:ascii="Times New Roman" w:hAnsi="Times New Roman" w:cs="Times New Roman"/>
          <w:sz w:val="24"/>
          <w:szCs w:val="24"/>
          <w:lang w:val="mk-MK"/>
        </w:rPr>
        <w:t>ека</w:t>
      </w:r>
      <w:r w:rsidR="007F5BDC" w:rsidRPr="00CC5ACF">
        <w:rPr>
          <w:rFonts w:ascii="Times New Roman" w:hAnsi="Times New Roman" w:cs="Times New Roman"/>
          <w:sz w:val="24"/>
          <w:szCs w:val="24"/>
          <w:lang w:val="mk-MK"/>
        </w:rPr>
        <w:t>.</w:t>
      </w:r>
      <w:r>
        <w:rPr>
          <w:rFonts w:ascii="Times New Roman" w:hAnsi="Times New Roman" w:cs="Times New Roman"/>
          <w:sz w:val="24"/>
          <w:szCs w:val="24"/>
          <w:lang w:val="mk-MK"/>
        </w:rPr>
        <w:t xml:space="preserve"> </w:t>
      </w:r>
      <w:r w:rsidR="007F5BDC" w:rsidRPr="00CC5ACF">
        <w:rPr>
          <w:rFonts w:ascii="Times New Roman" w:hAnsi="Times New Roman" w:cs="Times New Roman"/>
          <w:sz w:val="24"/>
          <w:szCs w:val="24"/>
          <w:lang w:val="mk-MK"/>
        </w:rPr>
        <w:t>Во 2014 година ја регистрира специјализацијата по пародонтологија и орална медицина на Универзитетскиот стоматолошки клинички центар на Косово – ККСУК</w:t>
      </w:r>
      <w:r>
        <w:rPr>
          <w:rFonts w:ascii="Times New Roman" w:hAnsi="Times New Roman" w:cs="Times New Roman"/>
          <w:sz w:val="24"/>
          <w:szCs w:val="24"/>
          <w:lang w:val="mk-MK"/>
        </w:rPr>
        <w:t>,</w:t>
      </w:r>
      <w:r w:rsidRPr="00CC5ACF">
        <w:rPr>
          <w:rFonts w:ascii="Times New Roman" w:hAnsi="Times New Roman" w:cs="Times New Roman"/>
          <w:sz w:val="24"/>
          <w:szCs w:val="24"/>
          <w:lang w:val="mk-MK"/>
        </w:rPr>
        <w:t xml:space="preserve"> </w:t>
      </w:r>
      <w:r w:rsidR="007F5BDC" w:rsidRPr="00CC5ACF">
        <w:rPr>
          <w:rFonts w:ascii="Times New Roman" w:hAnsi="Times New Roman" w:cs="Times New Roman"/>
          <w:sz w:val="24"/>
          <w:szCs w:val="24"/>
          <w:lang w:val="mk-MK"/>
        </w:rPr>
        <w:t>во близина на Универзитетот во Приштина, со што се стекнува со звање специјалист по пародонтологија и орална медицина во 2017 година.</w:t>
      </w:r>
      <w:r w:rsidR="005D5F5A" w:rsidRPr="00CC5ACF">
        <w:rPr>
          <w:rFonts w:ascii="Times New Roman" w:hAnsi="Times New Roman" w:cs="Times New Roman"/>
          <w:sz w:val="24"/>
          <w:szCs w:val="24"/>
          <w:lang w:val="mk-MK"/>
        </w:rPr>
        <w:t xml:space="preserve"> </w:t>
      </w:r>
      <w:r w:rsidR="007F5BDC" w:rsidRPr="00CC5ACF">
        <w:rPr>
          <w:rFonts w:ascii="Times New Roman" w:hAnsi="Times New Roman" w:cs="Times New Roman"/>
          <w:sz w:val="24"/>
          <w:szCs w:val="24"/>
          <w:lang w:val="mk-MK"/>
        </w:rPr>
        <w:t xml:space="preserve">Активна членка </w:t>
      </w:r>
      <w:r>
        <w:rPr>
          <w:rFonts w:ascii="Times New Roman" w:hAnsi="Times New Roman" w:cs="Times New Roman"/>
          <w:sz w:val="24"/>
          <w:szCs w:val="24"/>
          <w:lang w:val="mk-MK"/>
        </w:rPr>
        <w:t xml:space="preserve">е </w:t>
      </w:r>
      <w:r w:rsidR="007F5BDC" w:rsidRPr="00CC5ACF">
        <w:rPr>
          <w:rFonts w:ascii="Times New Roman" w:hAnsi="Times New Roman" w:cs="Times New Roman"/>
          <w:sz w:val="24"/>
          <w:szCs w:val="24"/>
          <w:lang w:val="mk-MK"/>
        </w:rPr>
        <w:t>на Стоматолошката комора на Косово во нејзиниот прв мандат во периодот 2014</w:t>
      </w:r>
      <w:r>
        <w:rPr>
          <w:rFonts w:ascii="Times New Roman" w:hAnsi="Times New Roman" w:cs="Times New Roman"/>
          <w:sz w:val="24"/>
          <w:szCs w:val="24"/>
          <w:lang w:val="mk-MK"/>
        </w:rPr>
        <w:t xml:space="preserve"> – </w:t>
      </w:r>
      <w:r w:rsidR="007F5BDC" w:rsidRPr="00CC5ACF">
        <w:rPr>
          <w:rFonts w:ascii="Times New Roman" w:hAnsi="Times New Roman" w:cs="Times New Roman"/>
          <w:sz w:val="24"/>
          <w:szCs w:val="24"/>
          <w:lang w:val="mk-MK"/>
        </w:rPr>
        <w:t>2018 година.</w:t>
      </w:r>
      <w:r w:rsidR="00056BA6" w:rsidRPr="00CC5ACF">
        <w:rPr>
          <w:rFonts w:ascii="Times New Roman" w:hAnsi="Times New Roman" w:cs="Times New Roman"/>
          <w:sz w:val="24"/>
          <w:szCs w:val="24"/>
          <w:lang w:val="mk-MK"/>
        </w:rPr>
        <w:t xml:space="preserve"> </w:t>
      </w:r>
      <w:r w:rsidR="007F5BDC" w:rsidRPr="00CC5ACF">
        <w:rPr>
          <w:rFonts w:ascii="Times New Roman" w:hAnsi="Times New Roman" w:cs="Times New Roman"/>
          <w:sz w:val="24"/>
          <w:szCs w:val="24"/>
          <w:lang w:val="mk-MK"/>
        </w:rPr>
        <w:t>Од 2019 година е ангажирана на академска работа во „Alma Mater Campus College Rezonanca“ во Приштина на позицијата доцент по предметот Пародонтологија, каде што продолжува да биде активна.</w:t>
      </w:r>
      <w:r w:rsidR="007F5BDC" w:rsidRPr="008212B2">
        <w:rPr>
          <w:lang w:val="mk-MK"/>
        </w:rPr>
        <w:t xml:space="preserve"> </w:t>
      </w:r>
      <w:r w:rsidR="007F5BDC" w:rsidRPr="00CC5ACF">
        <w:rPr>
          <w:rFonts w:ascii="Times New Roman" w:hAnsi="Times New Roman" w:cs="Times New Roman"/>
          <w:sz w:val="24"/>
          <w:szCs w:val="24"/>
          <w:lang w:val="mk-MK"/>
        </w:rPr>
        <w:t>Од 2021 до 2023 година работел</w:t>
      </w:r>
      <w:r>
        <w:rPr>
          <w:rFonts w:ascii="Times New Roman" w:hAnsi="Times New Roman" w:cs="Times New Roman"/>
          <w:sz w:val="24"/>
          <w:szCs w:val="24"/>
          <w:lang w:val="mk-MK"/>
        </w:rPr>
        <w:t>а</w:t>
      </w:r>
      <w:r w:rsidR="007F5BDC" w:rsidRPr="00CC5ACF">
        <w:rPr>
          <w:rFonts w:ascii="Times New Roman" w:hAnsi="Times New Roman" w:cs="Times New Roman"/>
          <w:sz w:val="24"/>
          <w:szCs w:val="24"/>
          <w:lang w:val="mk-MK"/>
        </w:rPr>
        <w:t xml:space="preserve"> во ординацијата „Дардани дент“ во Дренас, Косово. Учествува во бројни меѓународни проекти и обуки.</w:t>
      </w:r>
      <w:r w:rsidR="0011367B" w:rsidRPr="008212B2">
        <w:rPr>
          <w:lang w:val="mk-MK"/>
        </w:rPr>
        <w:t xml:space="preserve"> </w:t>
      </w:r>
      <w:r w:rsidR="0011367B" w:rsidRPr="00CC5ACF">
        <w:rPr>
          <w:rFonts w:ascii="Times New Roman" w:hAnsi="Times New Roman" w:cs="Times New Roman"/>
          <w:sz w:val="24"/>
          <w:szCs w:val="24"/>
          <w:lang w:val="mk-MK"/>
        </w:rPr>
        <w:t xml:space="preserve">Некои од </w:t>
      </w:r>
      <w:r>
        <w:rPr>
          <w:rFonts w:ascii="Times New Roman" w:hAnsi="Times New Roman" w:cs="Times New Roman"/>
          <w:sz w:val="24"/>
          <w:szCs w:val="24"/>
          <w:lang w:val="mk-MK"/>
        </w:rPr>
        <w:t>нив</w:t>
      </w:r>
      <w:r w:rsidR="0011367B" w:rsidRPr="00CC5ACF">
        <w:rPr>
          <w:rFonts w:ascii="Times New Roman" w:hAnsi="Times New Roman" w:cs="Times New Roman"/>
          <w:sz w:val="24"/>
          <w:szCs w:val="24"/>
          <w:lang w:val="mk-MK"/>
        </w:rPr>
        <w:t xml:space="preserve"> се:</w:t>
      </w:r>
      <w:r>
        <w:rPr>
          <w:rFonts w:ascii="Times New Roman" w:hAnsi="Times New Roman" w:cs="Times New Roman"/>
          <w:sz w:val="24"/>
          <w:szCs w:val="24"/>
          <w:lang w:val="mk-MK"/>
        </w:rPr>
        <w:t xml:space="preserve"> </w:t>
      </w:r>
      <w:r w:rsidR="0011367B" w:rsidRPr="00CC5ACF">
        <w:rPr>
          <w:rFonts w:ascii="Times New Roman" w:hAnsi="Times New Roman" w:cs="Times New Roman"/>
          <w:sz w:val="24"/>
          <w:szCs w:val="24"/>
          <w:lang w:val="mk-MK"/>
        </w:rPr>
        <w:t>Втор меѓународен симпозиум за ортодонти на Косово</w:t>
      </w:r>
      <w:r>
        <w:rPr>
          <w:rFonts w:ascii="Times New Roman" w:hAnsi="Times New Roman" w:cs="Times New Roman"/>
          <w:sz w:val="24"/>
          <w:szCs w:val="24"/>
          <w:lang w:val="mk-MK"/>
        </w:rPr>
        <w:t>,</w:t>
      </w:r>
      <w:r w:rsidR="0011367B" w:rsidRPr="00CC5ACF">
        <w:rPr>
          <w:rFonts w:ascii="Times New Roman" w:hAnsi="Times New Roman" w:cs="Times New Roman"/>
          <w:sz w:val="24"/>
          <w:szCs w:val="24"/>
          <w:lang w:val="mk-MK"/>
        </w:rPr>
        <w:t xml:space="preserve"> мај 2011 година ,</w:t>
      </w:r>
      <w:r>
        <w:rPr>
          <w:rFonts w:ascii="Times New Roman" w:hAnsi="Times New Roman" w:cs="Times New Roman"/>
          <w:sz w:val="24"/>
          <w:szCs w:val="24"/>
          <w:lang w:val="mk-MK"/>
        </w:rPr>
        <w:t xml:space="preserve"> </w:t>
      </w:r>
      <w:r w:rsidR="0011367B" w:rsidRPr="00CC5ACF">
        <w:rPr>
          <w:rFonts w:ascii="Times New Roman" w:hAnsi="Times New Roman" w:cs="Times New Roman"/>
          <w:sz w:val="24"/>
          <w:szCs w:val="24"/>
          <w:lang w:val="mk-MK"/>
        </w:rPr>
        <w:t>Трет симпозиум за орални и максилофацијални хирурзи на Косово</w:t>
      </w:r>
      <w:r>
        <w:rPr>
          <w:rFonts w:ascii="Times New Roman" w:hAnsi="Times New Roman" w:cs="Times New Roman"/>
          <w:sz w:val="24"/>
          <w:szCs w:val="24"/>
          <w:lang w:val="mk-MK"/>
        </w:rPr>
        <w:t>,</w:t>
      </w:r>
      <w:r w:rsidR="0011367B" w:rsidRPr="00CC5ACF">
        <w:rPr>
          <w:rFonts w:ascii="Times New Roman" w:hAnsi="Times New Roman" w:cs="Times New Roman"/>
          <w:sz w:val="24"/>
          <w:szCs w:val="24"/>
          <w:lang w:val="mk-MK"/>
        </w:rPr>
        <w:t xml:space="preserve"> мај 2012 година, Меѓународен конгрес</w:t>
      </w:r>
      <w:r>
        <w:rPr>
          <w:rFonts w:ascii="Times New Roman" w:hAnsi="Times New Roman" w:cs="Times New Roman"/>
          <w:sz w:val="24"/>
          <w:szCs w:val="24"/>
          <w:lang w:val="mk-MK"/>
        </w:rPr>
        <w:t xml:space="preserve"> „</w:t>
      </w:r>
      <w:r w:rsidR="0011367B" w:rsidRPr="00CC5ACF">
        <w:rPr>
          <w:rFonts w:ascii="Times New Roman" w:hAnsi="Times New Roman" w:cs="Times New Roman"/>
          <w:sz w:val="24"/>
          <w:szCs w:val="24"/>
          <w:lang w:val="mk-MK"/>
        </w:rPr>
        <w:t>Стоматологија</w:t>
      </w:r>
      <w:r>
        <w:rPr>
          <w:rFonts w:ascii="Times New Roman" w:hAnsi="Times New Roman" w:cs="Times New Roman"/>
          <w:sz w:val="24"/>
          <w:szCs w:val="24"/>
          <w:lang w:val="mk-MK"/>
        </w:rPr>
        <w:t>та</w:t>
      </w:r>
      <w:r w:rsidR="0011367B" w:rsidRPr="00CC5ACF">
        <w:rPr>
          <w:rFonts w:ascii="Times New Roman" w:hAnsi="Times New Roman" w:cs="Times New Roman"/>
          <w:sz w:val="24"/>
          <w:szCs w:val="24"/>
          <w:lang w:val="mk-MK"/>
        </w:rPr>
        <w:t xml:space="preserve"> денес</w:t>
      </w:r>
      <w:r>
        <w:rPr>
          <w:rFonts w:ascii="Times New Roman" w:hAnsi="Times New Roman" w:cs="Times New Roman"/>
          <w:sz w:val="24"/>
          <w:szCs w:val="24"/>
          <w:lang w:val="mk-MK"/>
        </w:rPr>
        <w:t xml:space="preserve">“, </w:t>
      </w:r>
      <w:r w:rsidR="0011367B" w:rsidRPr="00CC5ACF">
        <w:rPr>
          <w:rFonts w:ascii="Times New Roman" w:hAnsi="Times New Roman" w:cs="Times New Roman"/>
          <w:sz w:val="24"/>
          <w:szCs w:val="24"/>
          <w:lang w:val="mk-MK"/>
        </w:rPr>
        <w:t>Струг</w:t>
      </w:r>
      <w:r>
        <w:rPr>
          <w:rFonts w:ascii="Times New Roman" w:hAnsi="Times New Roman" w:cs="Times New Roman"/>
          <w:sz w:val="24"/>
          <w:szCs w:val="24"/>
          <w:lang w:val="mk-MK"/>
        </w:rPr>
        <w:t>а</w:t>
      </w:r>
      <w:r w:rsidR="0011367B" w:rsidRPr="00CC5ACF">
        <w:rPr>
          <w:rFonts w:ascii="Times New Roman" w:hAnsi="Times New Roman" w:cs="Times New Roman"/>
          <w:sz w:val="24"/>
          <w:szCs w:val="24"/>
          <w:lang w:val="mk-MK"/>
        </w:rPr>
        <w:t>,</w:t>
      </w:r>
      <w:r>
        <w:rPr>
          <w:rFonts w:ascii="Times New Roman" w:hAnsi="Times New Roman" w:cs="Times New Roman"/>
          <w:sz w:val="24"/>
          <w:szCs w:val="24"/>
          <w:lang w:val="mk-MK"/>
        </w:rPr>
        <w:t xml:space="preserve"> </w:t>
      </w:r>
      <w:r w:rsidR="0011367B" w:rsidRPr="00CC5ACF">
        <w:rPr>
          <w:rFonts w:ascii="Times New Roman" w:hAnsi="Times New Roman" w:cs="Times New Roman"/>
          <w:sz w:val="24"/>
          <w:szCs w:val="24"/>
          <w:lang w:val="mk-MK"/>
        </w:rPr>
        <w:t xml:space="preserve">Северна Македонија </w:t>
      </w:r>
      <w:r>
        <w:rPr>
          <w:rFonts w:ascii="Times New Roman" w:hAnsi="Times New Roman" w:cs="Times New Roman"/>
          <w:sz w:val="24"/>
          <w:szCs w:val="24"/>
          <w:lang w:val="mk-MK"/>
        </w:rPr>
        <w:t>ј</w:t>
      </w:r>
      <w:r w:rsidRPr="00CC5ACF">
        <w:rPr>
          <w:rFonts w:ascii="Times New Roman" w:hAnsi="Times New Roman" w:cs="Times New Roman"/>
          <w:sz w:val="24"/>
          <w:szCs w:val="24"/>
          <w:lang w:val="mk-MK"/>
        </w:rPr>
        <w:t xml:space="preserve">уни </w:t>
      </w:r>
      <w:r w:rsidR="0011367B" w:rsidRPr="00CC5ACF">
        <w:rPr>
          <w:rFonts w:ascii="Times New Roman" w:hAnsi="Times New Roman" w:cs="Times New Roman"/>
          <w:sz w:val="24"/>
          <w:szCs w:val="24"/>
          <w:lang w:val="mk-MK"/>
        </w:rPr>
        <w:t>2012</w:t>
      </w:r>
      <w:r>
        <w:rPr>
          <w:rFonts w:ascii="Times New Roman" w:hAnsi="Times New Roman" w:cs="Times New Roman"/>
          <w:sz w:val="24"/>
          <w:szCs w:val="24"/>
          <w:lang w:val="mk-MK"/>
        </w:rPr>
        <w:t xml:space="preserve"> година</w:t>
      </w:r>
      <w:r w:rsidR="0011367B" w:rsidRPr="00CC5ACF">
        <w:rPr>
          <w:rFonts w:ascii="Times New Roman" w:hAnsi="Times New Roman" w:cs="Times New Roman"/>
          <w:sz w:val="24"/>
          <w:szCs w:val="24"/>
          <w:lang w:val="mk-MK"/>
        </w:rPr>
        <w:t>, 4</w:t>
      </w:r>
      <w:r>
        <w:rPr>
          <w:rFonts w:ascii="Times New Roman" w:hAnsi="Times New Roman" w:cs="Times New Roman"/>
          <w:sz w:val="24"/>
          <w:szCs w:val="24"/>
          <w:lang w:val="mk-MK"/>
        </w:rPr>
        <w:t>.</w:t>
      </w:r>
      <w:r w:rsidR="0011367B" w:rsidRPr="00CC5ACF">
        <w:rPr>
          <w:rFonts w:ascii="Times New Roman" w:hAnsi="Times New Roman" w:cs="Times New Roman"/>
          <w:sz w:val="24"/>
          <w:szCs w:val="24"/>
          <w:lang w:val="mk-MK"/>
        </w:rPr>
        <w:t xml:space="preserve"> Меѓународен </w:t>
      </w:r>
      <w:r>
        <w:rPr>
          <w:rFonts w:ascii="Times New Roman" w:hAnsi="Times New Roman" w:cs="Times New Roman"/>
          <w:sz w:val="24"/>
          <w:szCs w:val="24"/>
          <w:lang w:val="mk-MK"/>
        </w:rPr>
        <w:t>к</w:t>
      </w:r>
      <w:r w:rsidR="0011367B" w:rsidRPr="00CC5ACF">
        <w:rPr>
          <w:rFonts w:ascii="Times New Roman" w:hAnsi="Times New Roman" w:cs="Times New Roman"/>
          <w:sz w:val="24"/>
          <w:szCs w:val="24"/>
          <w:lang w:val="mk-MK"/>
        </w:rPr>
        <w:t>онгрес на Албанија, Интернационална Албанија, мај 2015 година</w:t>
      </w:r>
      <w:r w:rsidR="0011367B" w:rsidRPr="008212B2">
        <w:rPr>
          <w:rFonts w:ascii="Times New Roman" w:hAnsi="Times New Roman" w:cs="Times New Roman"/>
          <w:sz w:val="24"/>
          <w:szCs w:val="24"/>
          <w:lang w:val="mk-MK"/>
        </w:rPr>
        <w:t>,</w:t>
      </w:r>
      <w:r w:rsidR="0011367B" w:rsidRPr="008212B2">
        <w:rPr>
          <w:lang w:val="mk-MK"/>
        </w:rPr>
        <w:t xml:space="preserve"> </w:t>
      </w:r>
      <w:r w:rsidR="0011367B" w:rsidRPr="008212B2">
        <w:rPr>
          <w:rFonts w:ascii="Times New Roman" w:hAnsi="Times New Roman" w:cs="Times New Roman"/>
          <w:sz w:val="24"/>
          <w:szCs w:val="24"/>
          <w:lang w:val="mk-MK"/>
        </w:rPr>
        <w:t>Sjogren Syndrome,</w:t>
      </w:r>
      <w:r>
        <w:rPr>
          <w:rFonts w:ascii="Times New Roman" w:hAnsi="Times New Roman" w:cs="Times New Roman"/>
          <w:sz w:val="24"/>
          <w:szCs w:val="24"/>
          <w:lang w:val="mk-MK"/>
        </w:rPr>
        <w:t xml:space="preserve"> </w:t>
      </w:r>
      <w:r w:rsidR="0011367B" w:rsidRPr="008212B2">
        <w:rPr>
          <w:rFonts w:ascii="Times New Roman" w:hAnsi="Times New Roman" w:cs="Times New Roman"/>
          <w:sz w:val="24"/>
          <w:szCs w:val="24"/>
          <w:lang w:val="mk-MK"/>
        </w:rPr>
        <w:t>Clinical Case Prezentation,</w:t>
      </w:r>
      <w:r>
        <w:rPr>
          <w:rFonts w:ascii="Times New Roman" w:hAnsi="Times New Roman" w:cs="Times New Roman"/>
          <w:sz w:val="24"/>
          <w:szCs w:val="24"/>
          <w:lang w:val="mk-MK"/>
        </w:rPr>
        <w:t xml:space="preserve"> </w:t>
      </w:r>
      <w:r w:rsidRPr="008212B2">
        <w:rPr>
          <w:rFonts w:ascii="Times New Roman" w:hAnsi="Times New Roman" w:cs="Times New Roman"/>
          <w:sz w:val="24"/>
          <w:szCs w:val="24"/>
          <w:lang w:val="mk-MK"/>
        </w:rPr>
        <w:t>Strug</w:t>
      </w:r>
      <w:r>
        <w:rPr>
          <w:rFonts w:ascii="Times New Roman" w:hAnsi="Times New Roman" w:cs="Times New Roman"/>
          <w:sz w:val="24"/>
          <w:szCs w:val="24"/>
          <w:lang w:val="mk-MK"/>
        </w:rPr>
        <w:t>а</w:t>
      </w:r>
      <w:r w:rsidR="0011367B" w:rsidRPr="008212B2">
        <w:rPr>
          <w:rFonts w:ascii="Times New Roman" w:hAnsi="Times New Roman" w:cs="Times New Roman"/>
          <w:sz w:val="24"/>
          <w:szCs w:val="24"/>
          <w:lang w:val="mk-MK"/>
        </w:rPr>
        <w:t>,</w:t>
      </w:r>
      <w:r>
        <w:rPr>
          <w:rFonts w:ascii="Times New Roman" w:hAnsi="Times New Roman" w:cs="Times New Roman"/>
          <w:sz w:val="24"/>
          <w:szCs w:val="24"/>
          <w:lang w:val="mk-MK"/>
        </w:rPr>
        <w:t xml:space="preserve"> </w:t>
      </w:r>
      <w:r w:rsidR="0011367B" w:rsidRPr="008212B2">
        <w:rPr>
          <w:rFonts w:ascii="Times New Roman" w:hAnsi="Times New Roman" w:cs="Times New Roman"/>
          <w:sz w:val="24"/>
          <w:szCs w:val="24"/>
          <w:lang w:val="mk-MK"/>
        </w:rPr>
        <w:t>Noth Macedonia</w:t>
      </w:r>
      <w:r>
        <w:rPr>
          <w:rFonts w:ascii="Times New Roman" w:hAnsi="Times New Roman" w:cs="Times New Roman"/>
          <w:sz w:val="24"/>
          <w:szCs w:val="24"/>
          <w:lang w:val="mk-MK"/>
        </w:rPr>
        <w:t>,</w:t>
      </w:r>
      <w:r w:rsidR="0011367B" w:rsidRPr="008212B2">
        <w:rPr>
          <w:rFonts w:ascii="Times New Roman" w:hAnsi="Times New Roman" w:cs="Times New Roman"/>
          <w:sz w:val="24"/>
          <w:szCs w:val="24"/>
          <w:lang w:val="mk-MK"/>
        </w:rPr>
        <w:t xml:space="preserve"> мај 2016</w:t>
      </w:r>
      <w:r>
        <w:rPr>
          <w:rFonts w:ascii="Times New Roman" w:hAnsi="Times New Roman" w:cs="Times New Roman"/>
          <w:sz w:val="24"/>
          <w:szCs w:val="24"/>
          <w:lang w:val="mk-MK"/>
        </w:rPr>
        <w:t xml:space="preserve"> година</w:t>
      </w:r>
      <w:r w:rsidR="0011367B" w:rsidRPr="008212B2">
        <w:rPr>
          <w:rFonts w:ascii="Times New Roman" w:hAnsi="Times New Roman" w:cs="Times New Roman"/>
          <w:sz w:val="24"/>
          <w:szCs w:val="24"/>
          <w:lang w:val="mk-MK"/>
        </w:rPr>
        <w:t>, Меѓународен дентален симпозиум „Предизвици во секојдневната стоматолошка професија</w:t>
      </w:r>
      <w:r>
        <w:rPr>
          <w:rFonts w:ascii="Times New Roman" w:hAnsi="Times New Roman" w:cs="Times New Roman"/>
          <w:sz w:val="24"/>
          <w:szCs w:val="24"/>
          <w:lang w:val="mk-MK"/>
        </w:rPr>
        <w:t xml:space="preserve">“, </w:t>
      </w:r>
      <w:r w:rsidR="0011367B" w:rsidRPr="008212B2">
        <w:rPr>
          <w:rFonts w:ascii="Times New Roman" w:hAnsi="Times New Roman" w:cs="Times New Roman"/>
          <w:sz w:val="24"/>
          <w:szCs w:val="24"/>
          <w:lang w:val="mk-MK"/>
        </w:rPr>
        <w:t>Гостивар</w:t>
      </w:r>
      <w:r>
        <w:rPr>
          <w:rFonts w:ascii="Times New Roman" w:hAnsi="Times New Roman" w:cs="Times New Roman"/>
          <w:sz w:val="24"/>
          <w:szCs w:val="24"/>
          <w:lang w:val="mk-MK"/>
        </w:rPr>
        <w:t xml:space="preserve">, </w:t>
      </w:r>
      <w:r w:rsidR="0011367B" w:rsidRPr="008212B2">
        <w:rPr>
          <w:rFonts w:ascii="Times New Roman" w:hAnsi="Times New Roman" w:cs="Times New Roman"/>
          <w:sz w:val="24"/>
          <w:szCs w:val="24"/>
          <w:lang w:val="mk-MK"/>
        </w:rPr>
        <w:t>Северна Македонија</w:t>
      </w:r>
      <w:r>
        <w:rPr>
          <w:rFonts w:ascii="Times New Roman" w:hAnsi="Times New Roman" w:cs="Times New Roman"/>
          <w:sz w:val="24"/>
          <w:szCs w:val="24"/>
          <w:lang w:val="mk-MK"/>
        </w:rPr>
        <w:t>,</w:t>
      </w:r>
      <w:r w:rsidR="0011367B" w:rsidRPr="008212B2">
        <w:rPr>
          <w:rFonts w:ascii="Times New Roman" w:hAnsi="Times New Roman" w:cs="Times New Roman"/>
          <w:sz w:val="24"/>
          <w:szCs w:val="24"/>
          <w:lang w:val="mk-MK"/>
        </w:rPr>
        <w:t xml:space="preserve"> </w:t>
      </w:r>
      <w:r>
        <w:rPr>
          <w:rFonts w:ascii="Times New Roman" w:hAnsi="Times New Roman" w:cs="Times New Roman"/>
          <w:sz w:val="24"/>
          <w:szCs w:val="24"/>
          <w:lang w:val="mk-MK"/>
        </w:rPr>
        <w:t>ф</w:t>
      </w:r>
      <w:r w:rsidRPr="008212B2">
        <w:rPr>
          <w:rFonts w:ascii="Times New Roman" w:hAnsi="Times New Roman" w:cs="Times New Roman"/>
          <w:sz w:val="24"/>
          <w:szCs w:val="24"/>
          <w:lang w:val="mk-MK"/>
        </w:rPr>
        <w:t>ев</w:t>
      </w:r>
      <w:r>
        <w:rPr>
          <w:rFonts w:ascii="Times New Roman" w:hAnsi="Times New Roman" w:cs="Times New Roman"/>
          <w:sz w:val="24"/>
          <w:szCs w:val="24"/>
          <w:lang w:val="mk-MK"/>
        </w:rPr>
        <w:t>руари</w:t>
      </w:r>
      <w:r w:rsidRPr="008212B2">
        <w:rPr>
          <w:rFonts w:ascii="Times New Roman" w:hAnsi="Times New Roman" w:cs="Times New Roman"/>
          <w:sz w:val="24"/>
          <w:szCs w:val="24"/>
          <w:lang w:val="mk-MK"/>
        </w:rPr>
        <w:t xml:space="preserve"> </w:t>
      </w:r>
      <w:r w:rsidR="0011367B" w:rsidRPr="008212B2">
        <w:rPr>
          <w:rFonts w:ascii="Times New Roman" w:hAnsi="Times New Roman" w:cs="Times New Roman"/>
          <w:sz w:val="24"/>
          <w:szCs w:val="24"/>
          <w:lang w:val="mk-MK"/>
        </w:rPr>
        <w:t xml:space="preserve">2018 </w:t>
      </w:r>
      <w:r>
        <w:rPr>
          <w:rFonts w:ascii="Times New Roman" w:hAnsi="Times New Roman" w:cs="Times New Roman"/>
          <w:sz w:val="24"/>
          <w:szCs w:val="24"/>
          <w:lang w:val="mk-MK"/>
        </w:rPr>
        <w:t>година</w:t>
      </w:r>
      <w:r w:rsidR="0011367B" w:rsidRPr="008212B2">
        <w:rPr>
          <w:rFonts w:ascii="Times New Roman" w:hAnsi="Times New Roman" w:cs="Times New Roman"/>
          <w:sz w:val="24"/>
          <w:szCs w:val="24"/>
          <w:lang w:val="mk-MK"/>
        </w:rPr>
        <w:t>,</w:t>
      </w:r>
      <w:r>
        <w:rPr>
          <w:rFonts w:ascii="Times New Roman" w:hAnsi="Times New Roman" w:cs="Times New Roman"/>
          <w:sz w:val="24"/>
          <w:szCs w:val="24"/>
          <w:lang w:val="mk-MK"/>
        </w:rPr>
        <w:t xml:space="preserve"> </w:t>
      </w:r>
      <w:r w:rsidR="0011367B" w:rsidRPr="008212B2">
        <w:rPr>
          <w:rFonts w:ascii="Times New Roman" w:hAnsi="Times New Roman" w:cs="Times New Roman"/>
          <w:sz w:val="24"/>
          <w:szCs w:val="24"/>
          <w:lang w:val="mk-MK"/>
        </w:rPr>
        <w:t>Конференција</w:t>
      </w:r>
      <w:r>
        <w:rPr>
          <w:rFonts w:ascii="Times New Roman" w:hAnsi="Times New Roman" w:cs="Times New Roman"/>
          <w:sz w:val="24"/>
          <w:szCs w:val="24"/>
          <w:lang w:val="mk-MK"/>
        </w:rPr>
        <w:t xml:space="preserve"> </w:t>
      </w:r>
      <w:r w:rsidR="0011367B" w:rsidRPr="008212B2">
        <w:rPr>
          <w:rFonts w:ascii="Times New Roman" w:hAnsi="Times New Roman" w:cs="Times New Roman"/>
          <w:sz w:val="24"/>
          <w:szCs w:val="24"/>
          <w:lang w:val="mk-MK"/>
        </w:rPr>
        <w:t>„Напредна стоматологија</w:t>
      </w:r>
      <w:r>
        <w:rPr>
          <w:rFonts w:ascii="Times New Roman" w:hAnsi="Times New Roman" w:cs="Times New Roman"/>
          <w:sz w:val="24"/>
          <w:szCs w:val="24"/>
          <w:lang w:val="mk-MK"/>
        </w:rPr>
        <w:t xml:space="preserve">“,  </w:t>
      </w:r>
      <w:r w:rsidR="0011367B" w:rsidRPr="008212B2">
        <w:rPr>
          <w:rFonts w:ascii="Times New Roman" w:hAnsi="Times New Roman" w:cs="Times New Roman"/>
          <w:sz w:val="24"/>
          <w:szCs w:val="24"/>
          <w:lang w:val="mk-MK"/>
        </w:rPr>
        <w:t>Приштина,</w:t>
      </w:r>
      <w:r>
        <w:rPr>
          <w:rFonts w:ascii="Times New Roman" w:hAnsi="Times New Roman" w:cs="Times New Roman"/>
          <w:sz w:val="24"/>
          <w:szCs w:val="24"/>
          <w:lang w:val="mk-MK"/>
        </w:rPr>
        <w:t xml:space="preserve"> </w:t>
      </w:r>
      <w:r w:rsidR="0011367B" w:rsidRPr="008212B2">
        <w:rPr>
          <w:rFonts w:ascii="Times New Roman" w:hAnsi="Times New Roman" w:cs="Times New Roman"/>
          <w:sz w:val="24"/>
          <w:szCs w:val="24"/>
          <w:lang w:val="mk-MK"/>
        </w:rPr>
        <w:t>Косово</w:t>
      </w:r>
      <w:r>
        <w:rPr>
          <w:rFonts w:ascii="Times New Roman" w:hAnsi="Times New Roman" w:cs="Times New Roman"/>
          <w:sz w:val="24"/>
          <w:szCs w:val="24"/>
          <w:lang w:val="mk-MK"/>
        </w:rPr>
        <w:t>, 2</w:t>
      </w:r>
      <w:r w:rsidR="0011367B" w:rsidRPr="008212B2">
        <w:rPr>
          <w:rFonts w:ascii="Times New Roman" w:hAnsi="Times New Roman" w:cs="Times New Roman"/>
          <w:sz w:val="24"/>
          <w:szCs w:val="24"/>
          <w:lang w:val="mk-MK"/>
        </w:rPr>
        <w:t>018</w:t>
      </w:r>
      <w:r>
        <w:rPr>
          <w:rFonts w:ascii="Times New Roman" w:hAnsi="Times New Roman" w:cs="Times New Roman"/>
          <w:sz w:val="24"/>
          <w:szCs w:val="24"/>
          <w:lang w:val="mk-MK"/>
        </w:rPr>
        <w:t xml:space="preserve"> година, </w:t>
      </w:r>
      <w:r w:rsidR="0011367B" w:rsidRPr="008212B2">
        <w:rPr>
          <w:rFonts w:ascii="Times New Roman" w:hAnsi="Times New Roman" w:cs="Times New Roman"/>
          <w:sz w:val="24"/>
          <w:szCs w:val="24"/>
          <w:lang w:val="mk-MK"/>
        </w:rPr>
        <w:t>КонсференцијаПриштина,Косово18Користово денес ноември 2019 година,</w:t>
      </w:r>
      <w:r w:rsidR="0011367B" w:rsidRPr="008212B2">
        <w:rPr>
          <w:lang w:val="mk-MK"/>
        </w:rPr>
        <w:t xml:space="preserve"> </w:t>
      </w:r>
      <w:r w:rsidR="0011367B" w:rsidRPr="008212B2">
        <w:rPr>
          <w:rFonts w:ascii="Times New Roman" w:hAnsi="Times New Roman" w:cs="Times New Roman"/>
          <w:sz w:val="24"/>
          <w:szCs w:val="24"/>
          <w:lang w:val="mk-MK"/>
        </w:rPr>
        <w:t>Конференција „Стоматологија</w:t>
      </w:r>
      <w:r>
        <w:rPr>
          <w:rFonts w:ascii="Times New Roman" w:hAnsi="Times New Roman" w:cs="Times New Roman"/>
          <w:sz w:val="24"/>
          <w:szCs w:val="24"/>
          <w:lang w:val="mk-MK"/>
        </w:rPr>
        <w:t>та</w:t>
      </w:r>
      <w:r w:rsidR="0011367B" w:rsidRPr="008212B2">
        <w:rPr>
          <w:rFonts w:ascii="Times New Roman" w:hAnsi="Times New Roman" w:cs="Times New Roman"/>
          <w:sz w:val="24"/>
          <w:szCs w:val="24"/>
          <w:lang w:val="mk-MK"/>
        </w:rPr>
        <w:t xml:space="preserve"> за време на пандемија</w:t>
      </w:r>
      <w:r>
        <w:rPr>
          <w:rFonts w:ascii="Times New Roman" w:hAnsi="Times New Roman" w:cs="Times New Roman"/>
          <w:sz w:val="24"/>
          <w:szCs w:val="24"/>
          <w:lang w:val="mk-MK"/>
        </w:rPr>
        <w:t>“,</w:t>
      </w:r>
      <w:r w:rsidR="0011367B" w:rsidRPr="008212B2">
        <w:rPr>
          <w:rFonts w:ascii="Times New Roman" w:hAnsi="Times New Roman" w:cs="Times New Roman"/>
          <w:sz w:val="24"/>
          <w:szCs w:val="24"/>
          <w:lang w:val="mk-MK"/>
        </w:rPr>
        <w:t xml:space="preserve"> Приштина, Косово</w:t>
      </w:r>
      <w:r>
        <w:rPr>
          <w:rFonts w:ascii="Times New Roman" w:hAnsi="Times New Roman" w:cs="Times New Roman"/>
          <w:sz w:val="24"/>
          <w:szCs w:val="24"/>
          <w:lang w:val="mk-MK"/>
        </w:rPr>
        <w:t>,</w:t>
      </w:r>
      <w:r w:rsidR="0011367B" w:rsidRPr="008212B2">
        <w:rPr>
          <w:rFonts w:ascii="Times New Roman" w:hAnsi="Times New Roman" w:cs="Times New Roman"/>
          <w:sz w:val="24"/>
          <w:szCs w:val="24"/>
          <w:lang w:val="mk-MK"/>
        </w:rPr>
        <w:t xml:space="preserve"> </w:t>
      </w:r>
      <w:r>
        <w:rPr>
          <w:rFonts w:ascii="Times New Roman" w:hAnsi="Times New Roman" w:cs="Times New Roman"/>
          <w:sz w:val="24"/>
          <w:szCs w:val="24"/>
          <w:lang w:val="mk-MK"/>
        </w:rPr>
        <w:t>м</w:t>
      </w:r>
      <w:r w:rsidRPr="008212B2">
        <w:rPr>
          <w:rFonts w:ascii="Times New Roman" w:hAnsi="Times New Roman" w:cs="Times New Roman"/>
          <w:sz w:val="24"/>
          <w:szCs w:val="24"/>
          <w:lang w:val="mk-MK"/>
        </w:rPr>
        <w:t>ар</w:t>
      </w:r>
      <w:r>
        <w:rPr>
          <w:rFonts w:ascii="Times New Roman" w:hAnsi="Times New Roman" w:cs="Times New Roman"/>
          <w:sz w:val="24"/>
          <w:szCs w:val="24"/>
          <w:lang w:val="mk-MK"/>
        </w:rPr>
        <w:t>т</w:t>
      </w:r>
      <w:r w:rsidRPr="008212B2">
        <w:rPr>
          <w:rFonts w:ascii="Times New Roman" w:hAnsi="Times New Roman" w:cs="Times New Roman"/>
          <w:sz w:val="24"/>
          <w:szCs w:val="24"/>
          <w:lang w:val="mk-MK"/>
        </w:rPr>
        <w:t xml:space="preserve"> </w:t>
      </w:r>
      <w:r w:rsidR="0011367B" w:rsidRPr="008212B2">
        <w:rPr>
          <w:rFonts w:ascii="Times New Roman" w:hAnsi="Times New Roman" w:cs="Times New Roman"/>
          <w:sz w:val="24"/>
          <w:szCs w:val="24"/>
          <w:lang w:val="mk-MK"/>
        </w:rPr>
        <w:t>2021 година, Виртуелна конференција, Стоматолошка комора, Приштина, Косово</w:t>
      </w:r>
      <w:r>
        <w:rPr>
          <w:rFonts w:ascii="Times New Roman" w:hAnsi="Times New Roman" w:cs="Times New Roman"/>
          <w:sz w:val="24"/>
          <w:szCs w:val="24"/>
          <w:lang w:val="mk-MK"/>
        </w:rPr>
        <w:t>,</w:t>
      </w:r>
      <w:r w:rsidR="0011367B" w:rsidRPr="008212B2">
        <w:rPr>
          <w:rFonts w:ascii="Times New Roman" w:hAnsi="Times New Roman" w:cs="Times New Roman"/>
          <w:sz w:val="24"/>
          <w:szCs w:val="24"/>
          <w:lang w:val="mk-MK"/>
        </w:rPr>
        <w:t xml:space="preserve"> 2021 година, Стоматолошки викенд</w:t>
      </w:r>
      <w:r>
        <w:rPr>
          <w:rFonts w:ascii="Times New Roman" w:hAnsi="Times New Roman" w:cs="Times New Roman"/>
          <w:sz w:val="24"/>
          <w:szCs w:val="24"/>
          <w:lang w:val="mk-MK"/>
        </w:rPr>
        <w:t>,</w:t>
      </w:r>
      <w:r w:rsidR="0011367B" w:rsidRPr="008212B2">
        <w:rPr>
          <w:rFonts w:ascii="Times New Roman" w:hAnsi="Times New Roman" w:cs="Times New Roman"/>
          <w:sz w:val="24"/>
          <w:szCs w:val="24"/>
          <w:lang w:val="mk-MK"/>
        </w:rPr>
        <w:t xml:space="preserve"> Приштина</w:t>
      </w:r>
      <w:r>
        <w:rPr>
          <w:rFonts w:ascii="Times New Roman" w:hAnsi="Times New Roman" w:cs="Times New Roman"/>
          <w:sz w:val="24"/>
          <w:szCs w:val="24"/>
          <w:lang w:val="mk-MK"/>
        </w:rPr>
        <w:t>,</w:t>
      </w:r>
      <w:r w:rsidR="0011367B" w:rsidRPr="008212B2">
        <w:rPr>
          <w:rFonts w:ascii="Times New Roman" w:hAnsi="Times New Roman" w:cs="Times New Roman"/>
          <w:sz w:val="24"/>
          <w:szCs w:val="24"/>
          <w:lang w:val="mk-MK"/>
        </w:rPr>
        <w:t xml:space="preserve"> 2022 година.</w:t>
      </w:r>
      <w:r w:rsidR="0011367B" w:rsidRPr="008212B2">
        <w:rPr>
          <w:lang w:val="mk-MK"/>
        </w:rPr>
        <w:t xml:space="preserve"> </w:t>
      </w:r>
      <w:r w:rsidR="0011367B" w:rsidRPr="008212B2">
        <w:rPr>
          <w:rFonts w:ascii="Times New Roman" w:hAnsi="Times New Roman" w:cs="Times New Roman"/>
          <w:sz w:val="24"/>
          <w:szCs w:val="24"/>
          <w:lang w:val="mk-MK"/>
        </w:rPr>
        <w:t>Исто така</w:t>
      </w:r>
      <w:r>
        <w:rPr>
          <w:rFonts w:ascii="Times New Roman" w:hAnsi="Times New Roman" w:cs="Times New Roman"/>
          <w:sz w:val="24"/>
          <w:szCs w:val="24"/>
          <w:lang w:val="mk-MK"/>
        </w:rPr>
        <w:t>,</w:t>
      </w:r>
      <w:r w:rsidR="0011367B" w:rsidRPr="008212B2">
        <w:rPr>
          <w:rFonts w:ascii="Times New Roman" w:hAnsi="Times New Roman" w:cs="Times New Roman"/>
          <w:sz w:val="24"/>
          <w:szCs w:val="24"/>
          <w:lang w:val="mk-MK"/>
        </w:rPr>
        <w:t xml:space="preserve"> </w:t>
      </w:r>
      <w:r>
        <w:rPr>
          <w:rFonts w:ascii="Times New Roman" w:hAnsi="Times New Roman" w:cs="Times New Roman"/>
          <w:sz w:val="24"/>
          <w:szCs w:val="24"/>
          <w:lang w:val="mk-MK"/>
        </w:rPr>
        <w:t>учествувала на</w:t>
      </w:r>
      <w:r w:rsidRPr="008212B2">
        <w:rPr>
          <w:rFonts w:ascii="Times New Roman" w:hAnsi="Times New Roman" w:cs="Times New Roman"/>
          <w:sz w:val="24"/>
          <w:szCs w:val="24"/>
          <w:lang w:val="mk-MK"/>
        </w:rPr>
        <w:t xml:space="preserve"> </w:t>
      </w:r>
      <w:r w:rsidR="0011367B" w:rsidRPr="008212B2">
        <w:rPr>
          <w:rFonts w:ascii="Times New Roman" w:hAnsi="Times New Roman" w:cs="Times New Roman"/>
          <w:sz w:val="24"/>
          <w:szCs w:val="24"/>
          <w:lang w:val="mk-MK"/>
        </w:rPr>
        <w:t>важни курсеви како што се:</w:t>
      </w:r>
      <w:r w:rsidR="0011367B" w:rsidRPr="008212B2">
        <w:rPr>
          <w:lang w:val="mk-MK"/>
        </w:rPr>
        <w:t xml:space="preserve"> </w:t>
      </w:r>
      <w:r w:rsidR="0011367B" w:rsidRPr="008212B2">
        <w:rPr>
          <w:rFonts w:ascii="Times New Roman" w:hAnsi="Times New Roman" w:cs="Times New Roman"/>
          <w:sz w:val="24"/>
          <w:szCs w:val="24"/>
          <w:lang w:val="mk-MK"/>
        </w:rPr>
        <w:t>Ласер</w:t>
      </w:r>
      <w:r>
        <w:rPr>
          <w:rFonts w:ascii="Times New Roman" w:hAnsi="Times New Roman" w:cs="Times New Roman"/>
          <w:sz w:val="24"/>
          <w:szCs w:val="24"/>
          <w:lang w:val="mk-MK"/>
        </w:rPr>
        <w:t>от</w:t>
      </w:r>
      <w:r w:rsidR="0011367B" w:rsidRPr="008212B2">
        <w:rPr>
          <w:rFonts w:ascii="Times New Roman" w:hAnsi="Times New Roman" w:cs="Times New Roman"/>
          <w:sz w:val="24"/>
          <w:szCs w:val="24"/>
          <w:lang w:val="mk-MK"/>
        </w:rPr>
        <w:t xml:space="preserve"> во стоматологијата, Драч, Албанија мај 2016 година, Диодн</w:t>
      </w:r>
      <w:r>
        <w:rPr>
          <w:rFonts w:ascii="Times New Roman" w:hAnsi="Times New Roman" w:cs="Times New Roman"/>
          <w:sz w:val="24"/>
          <w:szCs w:val="24"/>
          <w:lang w:val="mk-MK"/>
        </w:rPr>
        <w:t>иот</w:t>
      </w:r>
      <w:r w:rsidR="0011367B" w:rsidRPr="008212B2">
        <w:rPr>
          <w:rFonts w:ascii="Times New Roman" w:hAnsi="Times New Roman" w:cs="Times New Roman"/>
          <w:sz w:val="24"/>
          <w:szCs w:val="24"/>
          <w:lang w:val="mk-MK"/>
        </w:rPr>
        <w:t xml:space="preserve"> ласер во стоматологијата, Приштина, Косово, јуни 2019 година, обука за нов композит</w:t>
      </w:r>
      <w:r>
        <w:rPr>
          <w:rFonts w:ascii="Times New Roman" w:hAnsi="Times New Roman" w:cs="Times New Roman"/>
          <w:sz w:val="24"/>
          <w:szCs w:val="24"/>
          <w:lang w:val="mk-MK"/>
        </w:rPr>
        <w:t>ен</w:t>
      </w:r>
      <w:r w:rsidR="0011367B" w:rsidRPr="008212B2">
        <w:rPr>
          <w:rFonts w:ascii="Times New Roman" w:hAnsi="Times New Roman" w:cs="Times New Roman"/>
          <w:sz w:val="24"/>
          <w:szCs w:val="24"/>
          <w:lang w:val="mk-MK"/>
        </w:rPr>
        <w:t xml:space="preserve"> систем</w:t>
      </w:r>
      <w:r>
        <w:rPr>
          <w:rFonts w:ascii="Times New Roman" w:hAnsi="Times New Roman" w:cs="Times New Roman"/>
          <w:sz w:val="24"/>
          <w:szCs w:val="24"/>
          <w:lang w:val="mk-MK"/>
        </w:rPr>
        <w:t xml:space="preserve"> – </w:t>
      </w:r>
      <w:r w:rsidR="0011367B" w:rsidRPr="008212B2">
        <w:rPr>
          <w:rFonts w:ascii="Times New Roman" w:hAnsi="Times New Roman" w:cs="Times New Roman"/>
          <w:sz w:val="24"/>
          <w:szCs w:val="24"/>
          <w:lang w:val="mk-MK"/>
        </w:rPr>
        <w:t xml:space="preserve">компонери, </w:t>
      </w:r>
      <w:r>
        <w:rPr>
          <w:rFonts w:ascii="Times New Roman" w:hAnsi="Times New Roman" w:cs="Times New Roman"/>
          <w:sz w:val="24"/>
          <w:szCs w:val="24"/>
          <w:lang w:val="mk-MK"/>
        </w:rPr>
        <w:t>Л</w:t>
      </w:r>
      <w:r w:rsidR="0011367B" w:rsidRPr="008212B2">
        <w:rPr>
          <w:rFonts w:ascii="Times New Roman" w:hAnsi="Times New Roman" w:cs="Times New Roman"/>
          <w:sz w:val="24"/>
          <w:szCs w:val="24"/>
          <w:lang w:val="mk-MK"/>
        </w:rPr>
        <w:t>ампус за иновации UBT, Приштина</w:t>
      </w:r>
      <w:r>
        <w:rPr>
          <w:rFonts w:ascii="Times New Roman" w:hAnsi="Times New Roman" w:cs="Times New Roman"/>
          <w:sz w:val="24"/>
          <w:szCs w:val="24"/>
          <w:lang w:val="mk-MK"/>
        </w:rPr>
        <w:t>,</w:t>
      </w:r>
      <w:r w:rsidR="0011367B" w:rsidRPr="008212B2">
        <w:rPr>
          <w:rFonts w:ascii="Times New Roman" w:hAnsi="Times New Roman" w:cs="Times New Roman"/>
          <w:sz w:val="24"/>
          <w:szCs w:val="24"/>
          <w:lang w:val="mk-MK"/>
        </w:rPr>
        <w:t xml:space="preserve"> Косово</w:t>
      </w:r>
      <w:r>
        <w:rPr>
          <w:rFonts w:ascii="Times New Roman" w:hAnsi="Times New Roman" w:cs="Times New Roman"/>
          <w:sz w:val="24"/>
          <w:szCs w:val="24"/>
          <w:lang w:val="mk-MK"/>
        </w:rPr>
        <w:t>,</w:t>
      </w:r>
      <w:r w:rsidR="0011367B" w:rsidRPr="008212B2">
        <w:rPr>
          <w:rFonts w:ascii="Times New Roman" w:hAnsi="Times New Roman" w:cs="Times New Roman"/>
          <w:sz w:val="24"/>
          <w:szCs w:val="24"/>
          <w:lang w:val="mk-MK"/>
        </w:rPr>
        <w:t xml:space="preserve"> октомври 2019 година, обука за </w:t>
      </w:r>
      <w:r w:rsidR="0011367B" w:rsidRPr="008212B2">
        <w:rPr>
          <w:rFonts w:ascii="Times New Roman" w:hAnsi="Times New Roman" w:cs="Times New Roman"/>
          <w:sz w:val="24"/>
          <w:szCs w:val="24"/>
          <w:lang w:val="mk-MK"/>
        </w:rPr>
        <w:lastRenderedPageBreak/>
        <w:t>имплантологија, Албанија</w:t>
      </w:r>
      <w:r>
        <w:rPr>
          <w:rFonts w:ascii="Times New Roman" w:hAnsi="Times New Roman" w:cs="Times New Roman"/>
          <w:sz w:val="24"/>
          <w:szCs w:val="24"/>
          <w:lang w:val="mk-MK"/>
        </w:rPr>
        <w:t xml:space="preserve">, </w:t>
      </w:r>
      <w:r w:rsidR="0011367B" w:rsidRPr="008212B2">
        <w:rPr>
          <w:rFonts w:ascii="Times New Roman" w:hAnsi="Times New Roman" w:cs="Times New Roman"/>
          <w:sz w:val="24"/>
          <w:szCs w:val="24"/>
          <w:lang w:val="mk-MK"/>
        </w:rPr>
        <w:t>2021</w:t>
      </w:r>
      <w:r>
        <w:rPr>
          <w:rFonts w:ascii="Times New Roman" w:hAnsi="Times New Roman" w:cs="Times New Roman"/>
          <w:sz w:val="24"/>
          <w:szCs w:val="24"/>
          <w:lang w:val="mk-MK"/>
        </w:rPr>
        <w:t xml:space="preserve"> година</w:t>
      </w:r>
      <w:r w:rsidR="0011367B" w:rsidRPr="008212B2">
        <w:rPr>
          <w:rFonts w:ascii="Times New Roman" w:hAnsi="Times New Roman" w:cs="Times New Roman"/>
          <w:sz w:val="24"/>
          <w:szCs w:val="24"/>
          <w:lang w:val="mk-MK"/>
        </w:rPr>
        <w:t>.</w:t>
      </w:r>
      <w:r w:rsidR="0011367B" w:rsidRPr="008212B2">
        <w:rPr>
          <w:lang w:val="mk-MK"/>
        </w:rPr>
        <w:t xml:space="preserve"> </w:t>
      </w:r>
      <w:r w:rsidR="0011367B" w:rsidRPr="008212B2">
        <w:rPr>
          <w:rFonts w:ascii="Times New Roman" w:hAnsi="Times New Roman" w:cs="Times New Roman"/>
          <w:sz w:val="24"/>
          <w:szCs w:val="24"/>
          <w:lang w:val="mk-MK"/>
        </w:rPr>
        <w:t xml:space="preserve">Автор е и коавтор на повеќе стручни и научни трудови од областа на стоматологијата во </w:t>
      </w:r>
      <w:r>
        <w:rPr>
          <w:rFonts w:ascii="Times New Roman" w:hAnsi="Times New Roman" w:cs="Times New Roman"/>
          <w:sz w:val="24"/>
          <w:szCs w:val="24"/>
          <w:lang w:val="mk-MK"/>
        </w:rPr>
        <w:t>домашни</w:t>
      </w:r>
      <w:r w:rsidRPr="008212B2">
        <w:rPr>
          <w:rFonts w:ascii="Times New Roman" w:hAnsi="Times New Roman" w:cs="Times New Roman"/>
          <w:sz w:val="24"/>
          <w:szCs w:val="24"/>
          <w:lang w:val="mk-MK"/>
        </w:rPr>
        <w:t xml:space="preserve"> </w:t>
      </w:r>
      <w:r w:rsidR="0011367B" w:rsidRPr="008212B2">
        <w:rPr>
          <w:rFonts w:ascii="Times New Roman" w:hAnsi="Times New Roman" w:cs="Times New Roman"/>
          <w:sz w:val="24"/>
          <w:szCs w:val="24"/>
          <w:lang w:val="mk-MK"/>
        </w:rPr>
        <w:t xml:space="preserve">и </w:t>
      </w:r>
      <w:r>
        <w:rPr>
          <w:rFonts w:ascii="Times New Roman" w:hAnsi="Times New Roman" w:cs="Times New Roman"/>
          <w:sz w:val="24"/>
          <w:szCs w:val="24"/>
          <w:lang w:val="mk-MK"/>
        </w:rPr>
        <w:t xml:space="preserve">во </w:t>
      </w:r>
      <w:r w:rsidR="0011367B" w:rsidRPr="008212B2">
        <w:rPr>
          <w:rFonts w:ascii="Times New Roman" w:hAnsi="Times New Roman" w:cs="Times New Roman"/>
          <w:sz w:val="24"/>
          <w:szCs w:val="24"/>
          <w:lang w:val="mk-MK"/>
        </w:rPr>
        <w:t xml:space="preserve">странски списанија. Добро </w:t>
      </w:r>
      <w:r>
        <w:rPr>
          <w:rFonts w:ascii="Times New Roman" w:hAnsi="Times New Roman" w:cs="Times New Roman"/>
          <w:sz w:val="24"/>
          <w:szCs w:val="24"/>
          <w:lang w:val="mk-MK"/>
        </w:rPr>
        <w:t xml:space="preserve">го </w:t>
      </w:r>
      <w:r w:rsidR="0011367B" w:rsidRPr="008212B2">
        <w:rPr>
          <w:rFonts w:ascii="Times New Roman" w:hAnsi="Times New Roman" w:cs="Times New Roman"/>
          <w:sz w:val="24"/>
          <w:szCs w:val="24"/>
          <w:lang w:val="mk-MK"/>
        </w:rPr>
        <w:t>познава англискиот јазик.</w:t>
      </w:r>
    </w:p>
    <w:p w14:paraId="1D2D0F08" w14:textId="6913DF7A" w:rsidR="0011367B" w:rsidRPr="008212B2" w:rsidRDefault="0011367B" w:rsidP="00550D96">
      <w:pPr>
        <w:jc w:val="both"/>
        <w:rPr>
          <w:rFonts w:ascii="Times New Roman" w:hAnsi="Times New Roman" w:cs="Times New Roman"/>
          <w:bCs/>
          <w:sz w:val="24"/>
          <w:szCs w:val="24"/>
          <w:lang w:val="mk-MK"/>
        </w:rPr>
      </w:pPr>
      <w:r w:rsidRPr="008212B2">
        <w:rPr>
          <w:rFonts w:ascii="Times New Roman" w:hAnsi="Times New Roman" w:cs="Times New Roman"/>
          <w:bCs/>
          <w:sz w:val="24"/>
          <w:szCs w:val="24"/>
          <w:lang w:val="mk-MK"/>
        </w:rPr>
        <w:t>СПИСОК НА ОБЈАВЕНИ ДЕЛА</w:t>
      </w:r>
    </w:p>
    <w:p w14:paraId="5465A2BE" w14:textId="7D18A41B" w:rsidR="0011367B" w:rsidRPr="00CC5ACF" w:rsidRDefault="0011367B" w:rsidP="0011367B">
      <w:pPr>
        <w:jc w:val="both"/>
        <w:rPr>
          <w:rFonts w:ascii="Times New Roman" w:hAnsi="Times New Roman" w:cs="Times New Roman"/>
          <w:bCs/>
          <w:sz w:val="24"/>
          <w:szCs w:val="24"/>
          <w:lang w:val="en-US"/>
        </w:rPr>
      </w:pPr>
      <w:r w:rsidRPr="00CC5ACF">
        <w:rPr>
          <w:rFonts w:ascii="Times New Roman" w:hAnsi="Times New Roman" w:cs="Times New Roman"/>
          <w:bCs/>
          <w:sz w:val="24"/>
          <w:szCs w:val="24"/>
          <w:lang w:val="en-US"/>
        </w:rPr>
        <w:t>1.</w:t>
      </w:r>
      <w:r w:rsidRPr="00CC5ACF">
        <w:rPr>
          <w:rFonts w:ascii="Times New Roman" w:hAnsi="Times New Roman" w:cs="Times New Roman"/>
          <w:b/>
          <w:bCs/>
          <w:sz w:val="24"/>
          <w:szCs w:val="24"/>
          <w:lang w:val="en-US"/>
        </w:rPr>
        <w:t>Kolgeci Dafina;</w:t>
      </w:r>
      <w:r w:rsidRPr="00CC5ACF">
        <w:rPr>
          <w:rFonts w:ascii="Times New Roman" w:hAnsi="Times New Roman" w:cs="Times New Roman"/>
          <w:bCs/>
          <w:sz w:val="24"/>
          <w:szCs w:val="24"/>
          <w:lang w:val="en-US"/>
        </w:rPr>
        <w:t xml:space="preserve"> Georgieva, Silvana; Mrasori, Shefqet; Kolgeci, Blerina; Kolgeci, Kaltrina.  Assessment of non-surgical periodontal treatment combined with Low-Level Laser Therapy (LLLT) in chronic periodontitis patients suffering from Iron Deficiency Anemia (IDA) Journal of International Dental and Medical Research; Diyarbakir Vol. 12, Iss. 2, (2019): 533-539.</w:t>
      </w:r>
    </w:p>
    <w:p w14:paraId="5A2123A5" w14:textId="355CA6D5" w:rsidR="0011367B" w:rsidRPr="00CC5ACF" w:rsidRDefault="0011367B" w:rsidP="0011367B">
      <w:pPr>
        <w:jc w:val="both"/>
        <w:rPr>
          <w:rFonts w:ascii="Times New Roman" w:hAnsi="Times New Roman" w:cs="Times New Roman"/>
          <w:bCs/>
          <w:sz w:val="24"/>
          <w:szCs w:val="24"/>
          <w:lang w:val="en-US"/>
        </w:rPr>
      </w:pPr>
      <w:r w:rsidRPr="00CC5ACF">
        <w:rPr>
          <w:rFonts w:ascii="Times New Roman" w:hAnsi="Times New Roman" w:cs="Times New Roman"/>
          <w:bCs/>
          <w:sz w:val="24"/>
          <w:szCs w:val="24"/>
          <w:lang w:val="en-US"/>
        </w:rPr>
        <w:t xml:space="preserve">2.G. Muhaxheri, J. Kelmendi, V. Hysenaj Cakolli, </w:t>
      </w:r>
      <w:r w:rsidRPr="00CC5ACF">
        <w:rPr>
          <w:rFonts w:ascii="Times New Roman" w:hAnsi="Times New Roman" w:cs="Times New Roman"/>
          <w:b/>
          <w:bCs/>
          <w:sz w:val="24"/>
          <w:szCs w:val="24"/>
          <w:lang w:val="en-US"/>
        </w:rPr>
        <w:t>D. Kolgeci</w:t>
      </w:r>
      <w:r w:rsidRPr="00CC5ACF">
        <w:rPr>
          <w:rFonts w:ascii="Times New Roman" w:hAnsi="Times New Roman" w:cs="Times New Roman"/>
          <w:bCs/>
          <w:sz w:val="24"/>
          <w:szCs w:val="24"/>
          <w:lang w:val="en-US"/>
        </w:rPr>
        <w:t>” Oral Changes in Chronic Renal Failure Patients in One of the Regional Hospitals in Kosovo” International Journal of Biomedicine. 2023;13(4):306-311.DOI: 10.21103/Article13(4)_OA12</w:t>
      </w:r>
    </w:p>
    <w:p w14:paraId="44615BDD" w14:textId="3E78F925" w:rsidR="0011367B" w:rsidRPr="00CC5ACF" w:rsidRDefault="0011367B" w:rsidP="0011367B">
      <w:pPr>
        <w:jc w:val="both"/>
        <w:rPr>
          <w:rFonts w:ascii="Times New Roman" w:hAnsi="Times New Roman" w:cs="Times New Roman"/>
          <w:bCs/>
          <w:sz w:val="24"/>
          <w:szCs w:val="24"/>
          <w:lang w:val="en-US"/>
        </w:rPr>
      </w:pPr>
      <w:r w:rsidRPr="00CC5ACF">
        <w:rPr>
          <w:rFonts w:ascii="Times New Roman" w:hAnsi="Times New Roman" w:cs="Times New Roman"/>
          <w:bCs/>
          <w:sz w:val="24"/>
          <w:szCs w:val="24"/>
          <w:lang w:val="en-US"/>
        </w:rPr>
        <w:t>3.</w:t>
      </w:r>
      <w:r w:rsidRPr="00CC5ACF">
        <w:rPr>
          <w:rFonts w:ascii="Times New Roman" w:hAnsi="Times New Roman" w:cs="Times New Roman"/>
          <w:b/>
          <w:bCs/>
          <w:sz w:val="24"/>
          <w:szCs w:val="24"/>
          <w:lang w:val="en-US"/>
        </w:rPr>
        <w:t>Kolgeci D</w:t>
      </w:r>
      <w:r w:rsidRPr="00CC5ACF">
        <w:rPr>
          <w:rFonts w:ascii="Times New Roman" w:hAnsi="Times New Roman" w:cs="Times New Roman"/>
          <w:bCs/>
          <w:sz w:val="24"/>
          <w:szCs w:val="24"/>
          <w:lang w:val="en-US"/>
        </w:rPr>
        <w:t>., Georgieva S., Kolgeci A., Kolgeci B.” Clinical evaluation of laser therapy (diode laser) in the treatment of periodontal disease in smoking and non-smoking patients” APOLONIA 52-53 (2023) UDK: 616.314.17-085.849.19:613.84</w:t>
      </w:r>
    </w:p>
    <w:p w14:paraId="3A712948" w14:textId="1D326C9C" w:rsidR="0011367B" w:rsidRDefault="0011367B" w:rsidP="0011367B">
      <w:pPr>
        <w:jc w:val="both"/>
        <w:rPr>
          <w:rFonts w:ascii="Times New Roman" w:hAnsi="Times New Roman" w:cs="Times New Roman"/>
          <w:bCs/>
          <w:sz w:val="24"/>
          <w:szCs w:val="24"/>
          <w:lang w:val="en-US"/>
        </w:rPr>
      </w:pPr>
      <w:r w:rsidRPr="00CC5ACF">
        <w:rPr>
          <w:rFonts w:ascii="Times New Roman" w:hAnsi="Times New Roman" w:cs="Times New Roman"/>
          <w:bCs/>
          <w:sz w:val="24"/>
          <w:szCs w:val="24"/>
          <w:lang w:val="en-US"/>
        </w:rPr>
        <w:t>4.</w:t>
      </w:r>
      <w:r w:rsidRPr="00CC5ACF">
        <w:rPr>
          <w:rFonts w:ascii="Times New Roman" w:hAnsi="Times New Roman" w:cs="Times New Roman"/>
          <w:b/>
          <w:bCs/>
          <w:sz w:val="24"/>
          <w:szCs w:val="24"/>
          <w:lang w:val="en-US"/>
        </w:rPr>
        <w:t>Kolgeci D</w:t>
      </w:r>
      <w:r w:rsidRPr="00CC5ACF">
        <w:rPr>
          <w:rFonts w:ascii="Times New Roman" w:hAnsi="Times New Roman" w:cs="Times New Roman"/>
          <w:bCs/>
          <w:sz w:val="24"/>
          <w:szCs w:val="24"/>
          <w:lang w:val="en-US"/>
        </w:rPr>
        <w:t>., Georgieva S., Kolgeci A., Kolgeci B., Vojnika D.” Clinical and microbiological evaluation of laser therapy (diode laser) in the treatment of periodontal disease in smoking and non smoking patients” rewiev article, APOLONIA 52-52(</w:t>
      </w:r>
      <w:proofErr w:type="gramStart"/>
      <w:r w:rsidRPr="00CC5ACF">
        <w:rPr>
          <w:rFonts w:ascii="Times New Roman" w:hAnsi="Times New Roman" w:cs="Times New Roman"/>
          <w:bCs/>
          <w:sz w:val="24"/>
          <w:szCs w:val="24"/>
          <w:lang w:val="en-US"/>
        </w:rPr>
        <w:t>2023)UDK</w:t>
      </w:r>
      <w:proofErr w:type="gramEnd"/>
      <w:r w:rsidRPr="00CC5ACF">
        <w:rPr>
          <w:rFonts w:ascii="Times New Roman" w:hAnsi="Times New Roman" w:cs="Times New Roman"/>
          <w:bCs/>
          <w:sz w:val="24"/>
          <w:szCs w:val="24"/>
          <w:lang w:val="en-US"/>
        </w:rPr>
        <w:t>: 616.314.17-085.849.19:613.84</w:t>
      </w:r>
    </w:p>
    <w:p w14:paraId="327D58C4" w14:textId="6A4CD79F" w:rsidR="00D80670" w:rsidRDefault="00D80670" w:rsidP="00D80670">
      <w:pPr>
        <w:jc w:val="both"/>
        <w:rPr>
          <w:rFonts w:ascii="Times New Roman" w:hAnsi="Times New Roman" w:cs="Times New Roman"/>
          <w:bCs/>
          <w:sz w:val="24"/>
          <w:szCs w:val="24"/>
          <w:lang w:val="en-US"/>
        </w:rPr>
      </w:pPr>
      <w:r>
        <w:rPr>
          <w:rFonts w:ascii="Times New Roman" w:hAnsi="Times New Roman" w:cs="Times New Roman"/>
          <w:bCs/>
          <w:sz w:val="24"/>
          <w:szCs w:val="24"/>
          <w:lang w:val="en-US"/>
        </w:rPr>
        <w:t>5.</w:t>
      </w:r>
      <w:r w:rsidRPr="00D80670">
        <w:t xml:space="preserve"> </w:t>
      </w:r>
      <w:r w:rsidRPr="00D80670">
        <w:rPr>
          <w:rFonts w:ascii="Times New Roman" w:hAnsi="Times New Roman" w:cs="Times New Roman"/>
          <w:b/>
          <w:bCs/>
          <w:sz w:val="24"/>
          <w:szCs w:val="24"/>
          <w:lang w:val="en-US"/>
        </w:rPr>
        <w:t>D. Kolgeci1</w:t>
      </w:r>
      <w:r w:rsidRPr="00D80670">
        <w:rPr>
          <w:rFonts w:ascii="Times New Roman" w:hAnsi="Times New Roman" w:cs="Times New Roman"/>
          <w:bCs/>
          <w:sz w:val="24"/>
          <w:szCs w:val="24"/>
          <w:lang w:val="en-US"/>
        </w:rPr>
        <w:t xml:space="preserve">, B. Kolgeci2, A. Emini3, A. Kolgeci4 “Platelet-Rich Fibrin in Periodontal Regeneration” International Journal of Biomedicine 15(1) (2025) 31-36 </w:t>
      </w:r>
      <w:hyperlink r:id="rId132" w:history="1">
        <w:r w:rsidRPr="00A419A7">
          <w:rPr>
            <w:rStyle w:val="Hyperlink"/>
            <w:rFonts w:ascii="Times New Roman" w:hAnsi="Times New Roman" w:cs="Times New Roman"/>
            <w:bCs/>
            <w:sz w:val="24"/>
            <w:szCs w:val="24"/>
            <w:lang w:val="en-US"/>
          </w:rPr>
          <w:t>https://www.ijbm.org/articles/i57/ijbm_15(1)_ra4.pdf</w:t>
        </w:r>
      </w:hyperlink>
    </w:p>
    <w:p w14:paraId="3F5D26C4" w14:textId="13361532" w:rsidR="00D80670" w:rsidRDefault="00D80670" w:rsidP="00D80670">
      <w:pPr>
        <w:jc w:val="both"/>
        <w:rPr>
          <w:rFonts w:ascii="Times New Roman" w:hAnsi="Times New Roman" w:cs="Times New Roman"/>
          <w:bCs/>
          <w:sz w:val="24"/>
          <w:szCs w:val="24"/>
          <w:lang w:val="en-US"/>
        </w:rPr>
      </w:pPr>
      <w:r>
        <w:rPr>
          <w:rFonts w:ascii="Times New Roman" w:hAnsi="Times New Roman" w:cs="Times New Roman"/>
          <w:bCs/>
          <w:sz w:val="24"/>
          <w:szCs w:val="24"/>
          <w:lang w:val="en-US"/>
        </w:rPr>
        <w:t>6.</w:t>
      </w:r>
      <w:r w:rsidRPr="00D80670">
        <w:t xml:space="preserve"> </w:t>
      </w:r>
      <w:r w:rsidRPr="00D80670">
        <w:rPr>
          <w:rFonts w:ascii="Times New Roman" w:hAnsi="Times New Roman" w:cs="Times New Roman"/>
          <w:bCs/>
          <w:sz w:val="24"/>
          <w:szCs w:val="24"/>
          <w:lang w:val="en-US"/>
        </w:rPr>
        <w:t xml:space="preserve">V. Hysenaj-Cakolli1, B. Kolgeci2, VHysenaj-Hoxha2, </w:t>
      </w:r>
      <w:r w:rsidRPr="00D80670">
        <w:rPr>
          <w:rFonts w:ascii="Times New Roman" w:hAnsi="Times New Roman" w:cs="Times New Roman"/>
          <w:b/>
          <w:bCs/>
          <w:sz w:val="24"/>
          <w:szCs w:val="24"/>
          <w:lang w:val="en-US"/>
        </w:rPr>
        <w:t>D. Kolgeci1</w:t>
      </w:r>
      <w:r w:rsidRPr="00D80670">
        <w:rPr>
          <w:rFonts w:ascii="Times New Roman" w:hAnsi="Times New Roman" w:cs="Times New Roman"/>
          <w:bCs/>
          <w:sz w:val="24"/>
          <w:szCs w:val="24"/>
          <w:lang w:val="en-US"/>
        </w:rPr>
        <w:t>*</w:t>
      </w:r>
      <w:r w:rsidRPr="00D80670">
        <w:t xml:space="preserve"> </w:t>
      </w:r>
      <w:r>
        <w:t>“</w:t>
      </w:r>
      <w:r w:rsidRPr="00D80670">
        <w:rPr>
          <w:rFonts w:ascii="Times New Roman" w:hAnsi="Times New Roman" w:cs="Times New Roman"/>
          <w:bCs/>
          <w:sz w:val="24"/>
          <w:szCs w:val="24"/>
          <w:lang w:val="en-US"/>
        </w:rPr>
        <w:t>Role of Artificial Intelligence in Dentistry</w:t>
      </w:r>
      <w:r>
        <w:rPr>
          <w:rFonts w:ascii="Times New Roman" w:hAnsi="Times New Roman" w:cs="Times New Roman"/>
          <w:bCs/>
          <w:sz w:val="24"/>
          <w:szCs w:val="24"/>
          <w:lang w:val="en-US"/>
        </w:rPr>
        <w:t xml:space="preserve">” </w:t>
      </w:r>
      <w:r w:rsidRPr="00D80670">
        <w:rPr>
          <w:rFonts w:ascii="Times New Roman" w:hAnsi="Times New Roman" w:cs="Times New Roman"/>
          <w:bCs/>
          <w:sz w:val="24"/>
          <w:szCs w:val="24"/>
          <w:lang w:val="en-US"/>
        </w:rPr>
        <w:t>International Journal of Biomedicine 15(2) (2025) 268-272</w:t>
      </w:r>
      <w:r>
        <w:rPr>
          <w:rFonts w:ascii="Times New Roman" w:hAnsi="Times New Roman" w:cs="Times New Roman"/>
          <w:bCs/>
          <w:sz w:val="24"/>
          <w:szCs w:val="24"/>
          <w:lang w:val="en-US"/>
        </w:rPr>
        <w:t xml:space="preserve"> </w:t>
      </w:r>
      <w:hyperlink r:id="rId133" w:history="1">
        <w:r w:rsidRPr="00A419A7">
          <w:rPr>
            <w:rStyle w:val="Hyperlink"/>
            <w:rFonts w:ascii="Times New Roman" w:hAnsi="Times New Roman" w:cs="Times New Roman"/>
            <w:bCs/>
            <w:sz w:val="24"/>
            <w:szCs w:val="24"/>
            <w:lang w:val="en-US"/>
          </w:rPr>
          <w:t>https://www.ijbm.org/articles/i58/ijbm_15(2)_ra5.pdf</w:t>
        </w:r>
      </w:hyperlink>
    </w:p>
    <w:p w14:paraId="4D89F236" w14:textId="77777777" w:rsidR="00D80670" w:rsidRPr="00CC5ACF" w:rsidRDefault="00D80670" w:rsidP="00D80670">
      <w:pPr>
        <w:jc w:val="both"/>
        <w:rPr>
          <w:rFonts w:ascii="Times New Roman" w:hAnsi="Times New Roman" w:cs="Times New Roman"/>
          <w:bCs/>
          <w:sz w:val="24"/>
          <w:szCs w:val="24"/>
          <w:lang w:val="en-US"/>
        </w:rPr>
      </w:pPr>
      <w:bookmarkStart w:id="21" w:name="_GoBack"/>
      <w:bookmarkEnd w:id="21"/>
    </w:p>
    <w:sectPr w:rsidR="00D80670" w:rsidRPr="00CC5ACF" w:rsidSect="00A91BA1">
      <w:pgSz w:w="12240" w:h="15840"/>
      <w:pgMar w:top="1427" w:right="1440" w:bottom="1440" w:left="1440" w:header="0" w:footer="0" w:gutter="0"/>
      <w:cols w:space="0" w:equalWidth="0">
        <w:col w:w="9360"/>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8DB8C9" w14:textId="77777777" w:rsidR="0017673F" w:rsidRDefault="0017673F" w:rsidP="001F3DD3">
      <w:pPr>
        <w:spacing w:after="0" w:line="240" w:lineRule="auto"/>
      </w:pPr>
      <w:r>
        <w:separator/>
      </w:r>
    </w:p>
  </w:endnote>
  <w:endnote w:type="continuationSeparator" w:id="0">
    <w:p w14:paraId="6E1B729C" w14:textId="77777777" w:rsidR="0017673F" w:rsidRDefault="0017673F" w:rsidP="001F3D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7153433"/>
      <w:docPartObj>
        <w:docPartGallery w:val="Page Numbers (Bottom of Page)"/>
        <w:docPartUnique/>
      </w:docPartObj>
    </w:sdtPr>
    <w:sdtEndPr>
      <w:rPr>
        <w:noProof/>
      </w:rPr>
    </w:sdtEndPr>
    <w:sdtContent>
      <w:p w14:paraId="642835FC" w14:textId="5F709743" w:rsidR="00F96103" w:rsidRDefault="00F9610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580DA2B" w14:textId="77777777" w:rsidR="00F96103" w:rsidRDefault="00F9610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E35E7A" w14:textId="77777777" w:rsidR="0017673F" w:rsidRDefault="0017673F" w:rsidP="001F3DD3">
      <w:pPr>
        <w:spacing w:after="0" w:line="240" w:lineRule="auto"/>
      </w:pPr>
      <w:r>
        <w:separator/>
      </w:r>
    </w:p>
  </w:footnote>
  <w:footnote w:type="continuationSeparator" w:id="0">
    <w:p w14:paraId="3C621533" w14:textId="77777777" w:rsidR="0017673F" w:rsidRDefault="0017673F" w:rsidP="001F3DD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112B702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4pt;height:11.4pt" o:bullet="t">
        <v:imagedata r:id="rId1" o:title="msoB74F"/>
      </v:shape>
    </w:pict>
  </w:numPicBullet>
  <w:abstractNum w:abstractNumId="0" w15:restartNumberingAfterBreak="0">
    <w:nsid w:val="00000001"/>
    <w:multiLevelType w:val="hybridMultilevel"/>
    <w:tmpl w:val="08EDBDA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2"/>
    <w:multiLevelType w:val="hybridMultilevel"/>
    <w:tmpl w:val="79838CB2"/>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3"/>
    <w:multiLevelType w:val="hybridMultilevel"/>
    <w:tmpl w:val="4353D0CC"/>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05"/>
    <w:multiLevelType w:val="hybridMultilevel"/>
    <w:tmpl w:val="189A769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06"/>
    <w:multiLevelType w:val="hybridMultilevel"/>
    <w:tmpl w:val="54E49EB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0000007"/>
    <w:multiLevelType w:val="hybridMultilevel"/>
    <w:tmpl w:val="71F32454"/>
    <w:lvl w:ilvl="0" w:tplc="FFFFFFFF">
      <w:start w:val="1"/>
      <w:numFmt w:val="bullet"/>
      <w:lvlText w:val="И"/>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15:restartNumberingAfterBreak="0">
    <w:nsid w:val="00000008"/>
    <w:multiLevelType w:val="hybridMultilevel"/>
    <w:tmpl w:val="2CA8861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15:restartNumberingAfterBreak="0">
    <w:nsid w:val="00000009"/>
    <w:multiLevelType w:val="hybridMultilevel"/>
    <w:tmpl w:val="0836C40E"/>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15:restartNumberingAfterBreak="0">
    <w:nsid w:val="0000000A"/>
    <w:multiLevelType w:val="hybridMultilevel"/>
    <w:tmpl w:val="02901D82"/>
    <w:lvl w:ilvl="0" w:tplc="FFFFFFFF">
      <w:start w:val="1"/>
      <w:numFmt w:val="bullet"/>
      <w:lvlText w:val="и"/>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15:restartNumberingAfterBreak="0">
    <w:nsid w:val="0000000B"/>
    <w:multiLevelType w:val="hybridMultilevel"/>
    <w:tmpl w:val="3A95F874"/>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15:restartNumberingAfterBreak="0">
    <w:nsid w:val="0000000C"/>
    <w:multiLevelType w:val="hybridMultilevel"/>
    <w:tmpl w:val="08138640"/>
    <w:lvl w:ilvl="0" w:tplc="FFFFFFFF">
      <w:start w:val="4"/>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15:restartNumberingAfterBreak="0">
    <w:nsid w:val="0000000D"/>
    <w:multiLevelType w:val="hybridMultilevel"/>
    <w:tmpl w:val="1E7FF520"/>
    <w:lvl w:ilvl="0" w:tplc="FFFFFFFF">
      <w:start w:val="5"/>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15:restartNumberingAfterBreak="0">
    <w:nsid w:val="0000000E"/>
    <w:multiLevelType w:val="hybridMultilevel"/>
    <w:tmpl w:val="7C3DBD3C"/>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 w15:restartNumberingAfterBreak="0">
    <w:nsid w:val="0000000F"/>
    <w:multiLevelType w:val="hybridMultilevel"/>
    <w:tmpl w:val="737B8DD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4" w15:restartNumberingAfterBreak="0">
    <w:nsid w:val="00000010"/>
    <w:multiLevelType w:val="hybridMultilevel"/>
    <w:tmpl w:val="6CEAF08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5" w15:restartNumberingAfterBreak="0">
    <w:nsid w:val="00000011"/>
    <w:multiLevelType w:val="hybridMultilevel"/>
    <w:tmpl w:val="22221A70"/>
    <w:lvl w:ilvl="0" w:tplc="FFFFFFFF">
      <w:start w:val="6"/>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6" w15:restartNumberingAfterBreak="0">
    <w:nsid w:val="00000012"/>
    <w:multiLevelType w:val="hybridMultilevel"/>
    <w:tmpl w:val="4516DDE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7" w15:restartNumberingAfterBreak="0">
    <w:nsid w:val="00000018"/>
    <w:multiLevelType w:val="hybridMultilevel"/>
    <w:tmpl w:val="05072366"/>
    <w:lvl w:ilvl="0" w:tplc="FFFFFFFF">
      <w:start w:val="7"/>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8" w15:restartNumberingAfterBreak="0">
    <w:nsid w:val="00000019"/>
    <w:multiLevelType w:val="hybridMultilevel"/>
    <w:tmpl w:val="3804823E"/>
    <w:lvl w:ilvl="0" w:tplc="FFFFFFFF">
      <w:start w:val="8"/>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9" w15:restartNumberingAfterBreak="0">
    <w:nsid w:val="0000001C"/>
    <w:multiLevelType w:val="hybridMultilevel"/>
    <w:tmpl w:val="5C482A96"/>
    <w:lvl w:ilvl="0" w:tplc="FFFFFFFF">
      <w:start w:val="3"/>
      <w:numFmt w:val="lowerRoman"/>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0" w15:restartNumberingAfterBreak="0">
    <w:nsid w:val="0000001D"/>
    <w:multiLevelType w:val="hybridMultilevel"/>
    <w:tmpl w:val="2463B9EA"/>
    <w:lvl w:ilvl="0" w:tplc="FFFFFFFF">
      <w:start w:val="9"/>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1" w15:restartNumberingAfterBreak="0">
    <w:nsid w:val="00000020"/>
    <w:multiLevelType w:val="hybridMultilevel"/>
    <w:tmpl w:val="2D517796"/>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2" w15:restartNumberingAfterBreak="0">
    <w:nsid w:val="00000021"/>
    <w:multiLevelType w:val="hybridMultilevel"/>
    <w:tmpl w:val="580BD78E"/>
    <w:lvl w:ilvl="0" w:tplc="FFFFFFFF">
      <w:start w:val="1"/>
      <w:numFmt w:val="decimal"/>
      <w:lvlText w:val="%1."/>
      <w:lvlJc w:val="left"/>
    </w:lvl>
    <w:lvl w:ilvl="1" w:tplc="FFFFFFFF">
      <w:start w:val="4"/>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3" w15:restartNumberingAfterBreak="0">
    <w:nsid w:val="00000022"/>
    <w:multiLevelType w:val="hybridMultilevel"/>
    <w:tmpl w:val="153EA438"/>
    <w:lvl w:ilvl="0" w:tplc="FFFFFFFF">
      <w:start w:val="5"/>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4" w15:restartNumberingAfterBreak="0">
    <w:nsid w:val="00000023"/>
    <w:multiLevelType w:val="hybridMultilevel"/>
    <w:tmpl w:val="3855585C"/>
    <w:lvl w:ilvl="0" w:tplc="FFFFFFFF">
      <w:start w:val="9"/>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5" w15:restartNumberingAfterBreak="0">
    <w:nsid w:val="00000024"/>
    <w:multiLevelType w:val="hybridMultilevel"/>
    <w:tmpl w:val="70A64E2A"/>
    <w:lvl w:ilvl="0" w:tplc="FFFFFFFF">
      <w:start w:val="3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6" w15:restartNumberingAfterBreak="0">
    <w:nsid w:val="00000025"/>
    <w:multiLevelType w:val="hybridMultilevel"/>
    <w:tmpl w:val="6A2342EC"/>
    <w:lvl w:ilvl="0" w:tplc="FFFFFFFF">
      <w:start w:val="4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7" w15:restartNumberingAfterBreak="0">
    <w:nsid w:val="00000026"/>
    <w:multiLevelType w:val="hybridMultilevel"/>
    <w:tmpl w:val="2A487CB0"/>
    <w:lvl w:ilvl="0" w:tplc="FFFFFFFF">
      <w:start w:val="48"/>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8" w15:restartNumberingAfterBreak="0">
    <w:nsid w:val="00000027"/>
    <w:multiLevelType w:val="hybridMultilevel"/>
    <w:tmpl w:val="1D4ED43A"/>
    <w:lvl w:ilvl="0" w:tplc="FFFFFFFF">
      <w:start w:val="5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9" w15:restartNumberingAfterBreak="0">
    <w:nsid w:val="00000028"/>
    <w:multiLevelType w:val="hybridMultilevel"/>
    <w:tmpl w:val="725A06FA"/>
    <w:lvl w:ilvl="0" w:tplc="FFFFFFFF">
      <w:start w:val="58"/>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0" w15:restartNumberingAfterBreak="0">
    <w:nsid w:val="00000029"/>
    <w:multiLevelType w:val="hybridMultilevel"/>
    <w:tmpl w:val="2CD89A32"/>
    <w:lvl w:ilvl="0" w:tplc="FFFFFFFF">
      <w:start w:val="60"/>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1" w15:restartNumberingAfterBreak="0">
    <w:nsid w:val="0000002A"/>
    <w:multiLevelType w:val="hybridMultilevel"/>
    <w:tmpl w:val="57E4CCAE"/>
    <w:lvl w:ilvl="0" w:tplc="FFFFFFFF">
      <w:start w:val="6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2" w15:restartNumberingAfterBreak="0">
    <w:nsid w:val="0000002B"/>
    <w:multiLevelType w:val="hybridMultilevel"/>
    <w:tmpl w:val="7A6D8D3C"/>
    <w:lvl w:ilvl="0" w:tplc="FFFFFFFF">
      <w:start w:val="64"/>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3" w15:restartNumberingAfterBreak="0">
    <w:nsid w:val="0000002C"/>
    <w:multiLevelType w:val="hybridMultilevel"/>
    <w:tmpl w:val="4B588F54"/>
    <w:lvl w:ilvl="0" w:tplc="FFFFFFFF">
      <w:start w:val="68"/>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4" w15:restartNumberingAfterBreak="0">
    <w:nsid w:val="0000002D"/>
    <w:multiLevelType w:val="hybridMultilevel"/>
    <w:tmpl w:val="542289EC"/>
    <w:lvl w:ilvl="0" w:tplc="FFFFFFFF">
      <w:start w:val="7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5" w15:restartNumberingAfterBreak="0">
    <w:nsid w:val="0000002E"/>
    <w:multiLevelType w:val="hybridMultilevel"/>
    <w:tmpl w:val="6DE91B18"/>
    <w:lvl w:ilvl="0" w:tplc="FFFFFFFF">
      <w:start w:val="79"/>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6" w15:restartNumberingAfterBreak="0">
    <w:nsid w:val="0000002F"/>
    <w:multiLevelType w:val="hybridMultilevel"/>
    <w:tmpl w:val="38437FDA"/>
    <w:lvl w:ilvl="0" w:tplc="FFFFFFFF">
      <w:start w:val="88"/>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7" w15:restartNumberingAfterBreak="0">
    <w:nsid w:val="00000030"/>
    <w:multiLevelType w:val="hybridMultilevel"/>
    <w:tmpl w:val="7644A45C"/>
    <w:lvl w:ilvl="0" w:tplc="FFFFFFFF">
      <w:start w:val="109"/>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8" w15:restartNumberingAfterBreak="0">
    <w:nsid w:val="04BF51FE"/>
    <w:multiLevelType w:val="hybridMultilevel"/>
    <w:tmpl w:val="7E2CC2D8"/>
    <w:lvl w:ilvl="0" w:tplc="04090011">
      <w:start w:val="1"/>
      <w:numFmt w:val="decimal"/>
      <w:lvlText w:val="%1)"/>
      <w:lvlJc w:val="left"/>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140D5A26"/>
    <w:multiLevelType w:val="hybridMultilevel"/>
    <w:tmpl w:val="74EACCB6"/>
    <w:lvl w:ilvl="0" w:tplc="FFFFFFFF">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0F632BB"/>
    <w:multiLevelType w:val="multilevel"/>
    <w:tmpl w:val="0D1C646A"/>
    <w:lvl w:ilvl="0">
      <w:start w:val="1"/>
      <w:numFmt w:val="decimal"/>
      <w:lvlText w:val="%1."/>
      <w:lvlJc w:val="left"/>
      <w:pPr>
        <w:tabs>
          <w:tab w:val="num" w:pos="420"/>
        </w:tabs>
        <w:ind w:left="420" w:hanging="360"/>
      </w:pPr>
      <w:rPr>
        <w:rFonts w:hint="default"/>
      </w:rPr>
    </w:lvl>
    <w:lvl w:ilvl="1">
      <w:start w:val="1"/>
      <w:numFmt w:val="decimal"/>
      <w:isLgl/>
      <w:lvlText w:val="%1.%2"/>
      <w:lvlJc w:val="left"/>
      <w:pPr>
        <w:tabs>
          <w:tab w:val="num" w:pos="420"/>
        </w:tabs>
        <w:ind w:left="420" w:hanging="360"/>
      </w:pPr>
      <w:rPr>
        <w:rFonts w:hint="default"/>
      </w:rPr>
    </w:lvl>
    <w:lvl w:ilvl="2">
      <w:start w:val="1"/>
      <w:numFmt w:val="decimal"/>
      <w:isLgl/>
      <w:lvlText w:val="%1.%2.%3"/>
      <w:lvlJc w:val="left"/>
      <w:pPr>
        <w:tabs>
          <w:tab w:val="num" w:pos="780"/>
        </w:tabs>
        <w:ind w:left="780" w:hanging="720"/>
      </w:pPr>
      <w:rPr>
        <w:rFonts w:hint="default"/>
      </w:rPr>
    </w:lvl>
    <w:lvl w:ilvl="3">
      <w:start w:val="1"/>
      <w:numFmt w:val="decimal"/>
      <w:isLgl/>
      <w:lvlText w:val="%1.%2.%3.%4"/>
      <w:lvlJc w:val="left"/>
      <w:pPr>
        <w:tabs>
          <w:tab w:val="num" w:pos="780"/>
        </w:tabs>
        <w:ind w:left="780" w:hanging="720"/>
      </w:pPr>
      <w:rPr>
        <w:rFonts w:hint="default"/>
      </w:rPr>
    </w:lvl>
    <w:lvl w:ilvl="4">
      <w:start w:val="1"/>
      <w:numFmt w:val="decimal"/>
      <w:isLgl/>
      <w:lvlText w:val="%1.%2.%3.%4.%5"/>
      <w:lvlJc w:val="left"/>
      <w:pPr>
        <w:tabs>
          <w:tab w:val="num" w:pos="1140"/>
        </w:tabs>
        <w:ind w:left="1140" w:hanging="1080"/>
      </w:pPr>
      <w:rPr>
        <w:rFonts w:hint="default"/>
      </w:rPr>
    </w:lvl>
    <w:lvl w:ilvl="5">
      <w:start w:val="1"/>
      <w:numFmt w:val="decimal"/>
      <w:isLgl/>
      <w:lvlText w:val="%1.%2.%3.%4.%5.%6"/>
      <w:lvlJc w:val="left"/>
      <w:pPr>
        <w:tabs>
          <w:tab w:val="num" w:pos="1140"/>
        </w:tabs>
        <w:ind w:left="1140" w:hanging="1080"/>
      </w:pPr>
      <w:rPr>
        <w:rFonts w:hint="default"/>
      </w:rPr>
    </w:lvl>
    <w:lvl w:ilvl="6">
      <w:start w:val="1"/>
      <w:numFmt w:val="decimal"/>
      <w:isLgl/>
      <w:lvlText w:val="%1.%2.%3.%4.%5.%6.%7"/>
      <w:lvlJc w:val="left"/>
      <w:pPr>
        <w:tabs>
          <w:tab w:val="num" w:pos="1500"/>
        </w:tabs>
        <w:ind w:left="1500" w:hanging="1440"/>
      </w:pPr>
      <w:rPr>
        <w:rFonts w:hint="default"/>
      </w:rPr>
    </w:lvl>
    <w:lvl w:ilvl="7">
      <w:start w:val="1"/>
      <w:numFmt w:val="decimal"/>
      <w:isLgl/>
      <w:lvlText w:val="%1.%2.%3.%4.%5.%6.%7.%8"/>
      <w:lvlJc w:val="left"/>
      <w:pPr>
        <w:tabs>
          <w:tab w:val="num" w:pos="1500"/>
        </w:tabs>
        <w:ind w:left="1500" w:hanging="1440"/>
      </w:pPr>
      <w:rPr>
        <w:rFonts w:hint="default"/>
      </w:rPr>
    </w:lvl>
    <w:lvl w:ilvl="8">
      <w:start w:val="1"/>
      <w:numFmt w:val="decimal"/>
      <w:isLgl/>
      <w:lvlText w:val="%1.%2.%3.%4.%5.%6.%7.%8.%9"/>
      <w:lvlJc w:val="left"/>
      <w:pPr>
        <w:tabs>
          <w:tab w:val="num" w:pos="1860"/>
        </w:tabs>
        <w:ind w:left="1860" w:hanging="1800"/>
      </w:pPr>
      <w:rPr>
        <w:rFonts w:hint="default"/>
      </w:rPr>
    </w:lvl>
  </w:abstractNum>
  <w:abstractNum w:abstractNumId="41" w15:restartNumberingAfterBreak="0">
    <w:nsid w:val="250F7CE3"/>
    <w:multiLevelType w:val="hybridMultilevel"/>
    <w:tmpl w:val="16A64554"/>
    <w:lvl w:ilvl="0" w:tplc="0809000F">
      <w:start w:val="1"/>
      <w:numFmt w:val="decimal"/>
      <w:lvlText w:val="%1."/>
      <w:lvlJc w:val="left"/>
      <w:pPr>
        <w:tabs>
          <w:tab w:val="num" w:pos="720"/>
        </w:tabs>
        <w:ind w:left="720" w:hanging="360"/>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2" w15:restartNumberingAfterBreak="0">
    <w:nsid w:val="26A2584D"/>
    <w:multiLevelType w:val="multilevel"/>
    <w:tmpl w:val="0BD2F08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3" w15:restartNumberingAfterBreak="0">
    <w:nsid w:val="2E0B2336"/>
    <w:multiLevelType w:val="hybridMultilevel"/>
    <w:tmpl w:val="CB32F5B0"/>
    <w:lvl w:ilvl="0" w:tplc="FAE82A64">
      <w:start w:val="1"/>
      <w:numFmt w:val="decimal"/>
      <w:lvlText w:val="%1."/>
      <w:lvlJc w:val="left"/>
      <w:pPr>
        <w:tabs>
          <w:tab w:val="num" w:pos="720"/>
        </w:tabs>
        <w:ind w:left="720" w:hanging="360"/>
      </w:pPr>
      <w:rPr>
        <w:rFonts w:hint="default"/>
        <w:b/>
        <w:bCs/>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4" w15:restartNumberingAfterBreak="0">
    <w:nsid w:val="2F12056C"/>
    <w:multiLevelType w:val="hybridMultilevel"/>
    <w:tmpl w:val="6C8212E4"/>
    <w:lvl w:ilvl="0" w:tplc="FFFFFFFF">
      <w:start w:val="7"/>
      <w:numFmt w:val="decimal"/>
      <w:lvlText w:val="%1."/>
      <w:lvlJc w:val="left"/>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2F6627F6"/>
    <w:multiLevelType w:val="hybridMultilevel"/>
    <w:tmpl w:val="BE729654"/>
    <w:lvl w:ilvl="0" w:tplc="B1C8E0B0">
      <w:start w:val="1"/>
      <w:numFmt w:val="bullet"/>
      <w:lvlText w:val="‐"/>
      <w:lvlJc w:val="left"/>
      <w:pPr>
        <w:ind w:left="720" w:hanging="360"/>
      </w:pPr>
      <w:rPr>
        <w:rFonts w:ascii="Calibri" w:hAnsi="Calibri" w:hint="default"/>
      </w:rPr>
    </w:lvl>
    <w:lvl w:ilvl="1" w:tplc="75C0BB48">
      <w:numFmt w:val="bullet"/>
      <w:lvlText w:val="-"/>
      <w:lvlJc w:val="left"/>
      <w:pPr>
        <w:ind w:left="1440" w:hanging="360"/>
      </w:pPr>
      <w:rPr>
        <w:rFonts w:ascii="Calibri" w:eastAsia="Calibr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3654935"/>
    <w:multiLevelType w:val="multilevel"/>
    <w:tmpl w:val="7D6E493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7" w15:restartNumberingAfterBreak="0">
    <w:nsid w:val="4A3802A4"/>
    <w:multiLevelType w:val="hybridMultilevel"/>
    <w:tmpl w:val="E7BEFC1C"/>
    <w:lvl w:ilvl="0" w:tplc="E8940518">
      <w:start w:val="4"/>
      <w:numFmt w:val="bullet"/>
      <w:lvlText w:val="-"/>
      <w:lvlJc w:val="left"/>
      <w:pPr>
        <w:ind w:left="720" w:hanging="360"/>
      </w:pPr>
      <w:rPr>
        <w:rFonts w:ascii="Times New Roman" w:eastAsiaTheme="minorHAnsi" w:hAnsi="Times New Roman"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BD633F2"/>
    <w:multiLevelType w:val="hybridMultilevel"/>
    <w:tmpl w:val="1CB81E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52D1D64"/>
    <w:multiLevelType w:val="multilevel"/>
    <w:tmpl w:val="8628412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45"/>
  </w:num>
  <w:num w:numId="40">
    <w:abstractNumId w:val="48"/>
  </w:num>
  <w:num w:numId="41">
    <w:abstractNumId w:val="39"/>
  </w:num>
  <w:num w:numId="42">
    <w:abstractNumId w:val="44"/>
  </w:num>
  <w:num w:numId="43">
    <w:abstractNumId w:val="38"/>
  </w:num>
  <w:num w:numId="44">
    <w:abstractNumId w:val="42"/>
  </w:num>
  <w:num w:numId="45">
    <w:abstractNumId w:val="49"/>
  </w:num>
  <w:num w:numId="46">
    <w:abstractNumId w:val="46"/>
  </w:num>
  <w:num w:numId="47">
    <w:abstractNumId w:val="47"/>
  </w:num>
  <w:num w:numId="48">
    <w:abstractNumId w:val="43"/>
  </w:num>
  <w:num w:numId="49">
    <w:abstractNumId w:val="40"/>
  </w:num>
  <w:num w:numId="50">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418C"/>
    <w:rsid w:val="000008DE"/>
    <w:rsid w:val="00000C39"/>
    <w:rsid w:val="00007991"/>
    <w:rsid w:val="00007BC9"/>
    <w:rsid w:val="00011A59"/>
    <w:rsid w:val="00013078"/>
    <w:rsid w:val="000141CC"/>
    <w:rsid w:val="00014A69"/>
    <w:rsid w:val="00016731"/>
    <w:rsid w:val="0001718E"/>
    <w:rsid w:val="000227DA"/>
    <w:rsid w:val="000240B8"/>
    <w:rsid w:val="00025FB4"/>
    <w:rsid w:val="00025FDE"/>
    <w:rsid w:val="00031633"/>
    <w:rsid w:val="00032594"/>
    <w:rsid w:val="00033095"/>
    <w:rsid w:val="00036043"/>
    <w:rsid w:val="00040632"/>
    <w:rsid w:val="00040B51"/>
    <w:rsid w:val="00041D1E"/>
    <w:rsid w:val="00043E40"/>
    <w:rsid w:val="000469B3"/>
    <w:rsid w:val="00054295"/>
    <w:rsid w:val="00055007"/>
    <w:rsid w:val="00056BA6"/>
    <w:rsid w:val="000624A8"/>
    <w:rsid w:val="00070B23"/>
    <w:rsid w:val="000735F8"/>
    <w:rsid w:val="00075AB7"/>
    <w:rsid w:val="0008752D"/>
    <w:rsid w:val="00094BA8"/>
    <w:rsid w:val="00095CAC"/>
    <w:rsid w:val="0009767A"/>
    <w:rsid w:val="00097ECF"/>
    <w:rsid w:val="000A39FF"/>
    <w:rsid w:val="000A57C0"/>
    <w:rsid w:val="000A5BC8"/>
    <w:rsid w:val="000A5F53"/>
    <w:rsid w:val="000A7F7B"/>
    <w:rsid w:val="000B7C90"/>
    <w:rsid w:val="000C20A4"/>
    <w:rsid w:val="000C2A25"/>
    <w:rsid w:val="000C45A8"/>
    <w:rsid w:val="000C512A"/>
    <w:rsid w:val="000C5155"/>
    <w:rsid w:val="000D0201"/>
    <w:rsid w:val="000D2814"/>
    <w:rsid w:val="000E1B01"/>
    <w:rsid w:val="000E236D"/>
    <w:rsid w:val="000F010E"/>
    <w:rsid w:val="000F08FC"/>
    <w:rsid w:val="000F2363"/>
    <w:rsid w:val="000F2CA0"/>
    <w:rsid w:val="000F3B15"/>
    <w:rsid w:val="00100A14"/>
    <w:rsid w:val="001058BF"/>
    <w:rsid w:val="0010692D"/>
    <w:rsid w:val="00106F5A"/>
    <w:rsid w:val="00106FA7"/>
    <w:rsid w:val="00111416"/>
    <w:rsid w:val="0011367B"/>
    <w:rsid w:val="00117B40"/>
    <w:rsid w:val="0012008A"/>
    <w:rsid w:val="00120B76"/>
    <w:rsid w:val="00123077"/>
    <w:rsid w:val="001242A4"/>
    <w:rsid w:val="001247A9"/>
    <w:rsid w:val="0013177C"/>
    <w:rsid w:val="001341C7"/>
    <w:rsid w:val="0013502C"/>
    <w:rsid w:val="00137B10"/>
    <w:rsid w:val="0015090E"/>
    <w:rsid w:val="00155407"/>
    <w:rsid w:val="001572F6"/>
    <w:rsid w:val="00174653"/>
    <w:rsid w:val="001763AF"/>
    <w:rsid w:val="0017673F"/>
    <w:rsid w:val="00176A13"/>
    <w:rsid w:val="00176FD8"/>
    <w:rsid w:val="0018039C"/>
    <w:rsid w:val="00182D62"/>
    <w:rsid w:val="001841C5"/>
    <w:rsid w:val="00184253"/>
    <w:rsid w:val="00187398"/>
    <w:rsid w:val="00194718"/>
    <w:rsid w:val="00196507"/>
    <w:rsid w:val="001A0589"/>
    <w:rsid w:val="001A2AB7"/>
    <w:rsid w:val="001A600F"/>
    <w:rsid w:val="001B1293"/>
    <w:rsid w:val="001B6123"/>
    <w:rsid w:val="001B70C3"/>
    <w:rsid w:val="001C09A8"/>
    <w:rsid w:val="001C1B36"/>
    <w:rsid w:val="001C55DE"/>
    <w:rsid w:val="001C6481"/>
    <w:rsid w:val="001D169A"/>
    <w:rsid w:val="001D245F"/>
    <w:rsid w:val="001D5EBA"/>
    <w:rsid w:val="001D6C18"/>
    <w:rsid w:val="001D782E"/>
    <w:rsid w:val="001E00FC"/>
    <w:rsid w:val="001E285B"/>
    <w:rsid w:val="001E5453"/>
    <w:rsid w:val="001E606D"/>
    <w:rsid w:val="001E76BA"/>
    <w:rsid w:val="001F3DD3"/>
    <w:rsid w:val="001F4B92"/>
    <w:rsid w:val="001F6A38"/>
    <w:rsid w:val="002012A7"/>
    <w:rsid w:val="002016BF"/>
    <w:rsid w:val="00202226"/>
    <w:rsid w:val="0020328D"/>
    <w:rsid w:val="00204311"/>
    <w:rsid w:val="002049DB"/>
    <w:rsid w:val="002103DE"/>
    <w:rsid w:val="00214442"/>
    <w:rsid w:val="0021474F"/>
    <w:rsid w:val="00217F5C"/>
    <w:rsid w:val="00220967"/>
    <w:rsid w:val="00223E05"/>
    <w:rsid w:val="00223F8F"/>
    <w:rsid w:val="00225F08"/>
    <w:rsid w:val="002310D9"/>
    <w:rsid w:val="002317D6"/>
    <w:rsid w:val="00233D89"/>
    <w:rsid w:val="002373D7"/>
    <w:rsid w:val="00242309"/>
    <w:rsid w:val="0024568E"/>
    <w:rsid w:val="00253AAF"/>
    <w:rsid w:val="00255470"/>
    <w:rsid w:val="00255BD7"/>
    <w:rsid w:val="0025702F"/>
    <w:rsid w:val="002605DB"/>
    <w:rsid w:val="00261985"/>
    <w:rsid w:val="0026424C"/>
    <w:rsid w:val="00265565"/>
    <w:rsid w:val="002655F4"/>
    <w:rsid w:val="00266556"/>
    <w:rsid w:val="00266D3E"/>
    <w:rsid w:val="002674A6"/>
    <w:rsid w:val="00267EE7"/>
    <w:rsid w:val="0027288D"/>
    <w:rsid w:val="00272F04"/>
    <w:rsid w:val="00273426"/>
    <w:rsid w:val="00273D17"/>
    <w:rsid w:val="00274F90"/>
    <w:rsid w:val="00276A7A"/>
    <w:rsid w:val="00277DA9"/>
    <w:rsid w:val="0028607B"/>
    <w:rsid w:val="0029022E"/>
    <w:rsid w:val="00292375"/>
    <w:rsid w:val="00295913"/>
    <w:rsid w:val="00296745"/>
    <w:rsid w:val="002A0EE5"/>
    <w:rsid w:val="002A317E"/>
    <w:rsid w:val="002A3CE9"/>
    <w:rsid w:val="002A3E81"/>
    <w:rsid w:val="002A4DE9"/>
    <w:rsid w:val="002A5BF8"/>
    <w:rsid w:val="002A5D55"/>
    <w:rsid w:val="002A6411"/>
    <w:rsid w:val="002A7D28"/>
    <w:rsid w:val="002B3E0C"/>
    <w:rsid w:val="002C43DB"/>
    <w:rsid w:val="002D01F0"/>
    <w:rsid w:val="002E07E3"/>
    <w:rsid w:val="002E117C"/>
    <w:rsid w:val="002E17F1"/>
    <w:rsid w:val="002E750D"/>
    <w:rsid w:val="002F1541"/>
    <w:rsid w:val="002F2EAD"/>
    <w:rsid w:val="00301F49"/>
    <w:rsid w:val="003024D2"/>
    <w:rsid w:val="003055BB"/>
    <w:rsid w:val="00312B43"/>
    <w:rsid w:val="00314C58"/>
    <w:rsid w:val="00325042"/>
    <w:rsid w:val="0032552E"/>
    <w:rsid w:val="00334415"/>
    <w:rsid w:val="003409A1"/>
    <w:rsid w:val="0034141C"/>
    <w:rsid w:val="00341499"/>
    <w:rsid w:val="00343351"/>
    <w:rsid w:val="003460E1"/>
    <w:rsid w:val="0034761A"/>
    <w:rsid w:val="00350FEB"/>
    <w:rsid w:val="00353C23"/>
    <w:rsid w:val="00354C08"/>
    <w:rsid w:val="003564A3"/>
    <w:rsid w:val="0036160D"/>
    <w:rsid w:val="003638E9"/>
    <w:rsid w:val="00364132"/>
    <w:rsid w:val="00364A3E"/>
    <w:rsid w:val="00371C28"/>
    <w:rsid w:val="00373345"/>
    <w:rsid w:val="00376AC3"/>
    <w:rsid w:val="00390683"/>
    <w:rsid w:val="003913B3"/>
    <w:rsid w:val="0039281B"/>
    <w:rsid w:val="003A23BB"/>
    <w:rsid w:val="003A28EE"/>
    <w:rsid w:val="003A34E5"/>
    <w:rsid w:val="003A3FF3"/>
    <w:rsid w:val="003B0A8A"/>
    <w:rsid w:val="003B217F"/>
    <w:rsid w:val="003B4B58"/>
    <w:rsid w:val="003B503E"/>
    <w:rsid w:val="003C5D41"/>
    <w:rsid w:val="003D05D4"/>
    <w:rsid w:val="003D0C3D"/>
    <w:rsid w:val="003D2325"/>
    <w:rsid w:val="003D377F"/>
    <w:rsid w:val="003E3647"/>
    <w:rsid w:val="003E4E31"/>
    <w:rsid w:val="003E5A7F"/>
    <w:rsid w:val="003E6090"/>
    <w:rsid w:val="003E6751"/>
    <w:rsid w:val="003E6D8C"/>
    <w:rsid w:val="003E75CE"/>
    <w:rsid w:val="003F3EB3"/>
    <w:rsid w:val="003F6993"/>
    <w:rsid w:val="003F6A21"/>
    <w:rsid w:val="003F6E4A"/>
    <w:rsid w:val="00400618"/>
    <w:rsid w:val="00404CDC"/>
    <w:rsid w:val="0040534C"/>
    <w:rsid w:val="004078CC"/>
    <w:rsid w:val="00414A4F"/>
    <w:rsid w:val="004165A0"/>
    <w:rsid w:val="0041660D"/>
    <w:rsid w:val="00417F7A"/>
    <w:rsid w:val="0042555E"/>
    <w:rsid w:val="00427780"/>
    <w:rsid w:val="00430FF7"/>
    <w:rsid w:val="0043114A"/>
    <w:rsid w:val="004319E5"/>
    <w:rsid w:val="00436606"/>
    <w:rsid w:val="00441427"/>
    <w:rsid w:val="00443969"/>
    <w:rsid w:val="00445A92"/>
    <w:rsid w:val="00445E04"/>
    <w:rsid w:val="0045198F"/>
    <w:rsid w:val="00455D57"/>
    <w:rsid w:val="00456E3E"/>
    <w:rsid w:val="004626CA"/>
    <w:rsid w:val="004655D1"/>
    <w:rsid w:val="00465E6B"/>
    <w:rsid w:val="00466487"/>
    <w:rsid w:val="00471B7C"/>
    <w:rsid w:val="00473104"/>
    <w:rsid w:val="00473216"/>
    <w:rsid w:val="00473E8A"/>
    <w:rsid w:val="004741B1"/>
    <w:rsid w:val="004751D2"/>
    <w:rsid w:val="00481F43"/>
    <w:rsid w:val="00482871"/>
    <w:rsid w:val="00483777"/>
    <w:rsid w:val="004846B5"/>
    <w:rsid w:val="00486563"/>
    <w:rsid w:val="0048743D"/>
    <w:rsid w:val="00494E72"/>
    <w:rsid w:val="00497BE8"/>
    <w:rsid w:val="004A1E46"/>
    <w:rsid w:val="004A3DA8"/>
    <w:rsid w:val="004A66C8"/>
    <w:rsid w:val="004A6BF3"/>
    <w:rsid w:val="004A7145"/>
    <w:rsid w:val="004B140B"/>
    <w:rsid w:val="004B42C4"/>
    <w:rsid w:val="004C37B9"/>
    <w:rsid w:val="004C7133"/>
    <w:rsid w:val="004D0A01"/>
    <w:rsid w:val="004D16EC"/>
    <w:rsid w:val="004D1EE4"/>
    <w:rsid w:val="004D2C1B"/>
    <w:rsid w:val="004D5BC5"/>
    <w:rsid w:val="004D733B"/>
    <w:rsid w:val="004E0760"/>
    <w:rsid w:val="004E2A29"/>
    <w:rsid w:val="004E36D1"/>
    <w:rsid w:val="004E6573"/>
    <w:rsid w:val="004E67D1"/>
    <w:rsid w:val="004F4F4F"/>
    <w:rsid w:val="004F7159"/>
    <w:rsid w:val="005013CC"/>
    <w:rsid w:val="00502064"/>
    <w:rsid w:val="00503098"/>
    <w:rsid w:val="00506195"/>
    <w:rsid w:val="0050723C"/>
    <w:rsid w:val="005116C3"/>
    <w:rsid w:val="005125B3"/>
    <w:rsid w:val="00513BA0"/>
    <w:rsid w:val="0051581A"/>
    <w:rsid w:val="0051635C"/>
    <w:rsid w:val="00517102"/>
    <w:rsid w:val="005249FF"/>
    <w:rsid w:val="00533DD5"/>
    <w:rsid w:val="0053482F"/>
    <w:rsid w:val="00534EC4"/>
    <w:rsid w:val="00536C8E"/>
    <w:rsid w:val="00541CC7"/>
    <w:rsid w:val="0054265D"/>
    <w:rsid w:val="00545151"/>
    <w:rsid w:val="00550223"/>
    <w:rsid w:val="00550BED"/>
    <w:rsid w:val="00550D96"/>
    <w:rsid w:val="0055716C"/>
    <w:rsid w:val="005574A2"/>
    <w:rsid w:val="00557C99"/>
    <w:rsid w:val="0056006B"/>
    <w:rsid w:val="0056054E"/>
    <w:rsid w:val="00562FB2"/>
    <w:rsid w:val="00564428"/>
    <w:rsid w:val="00564802"/>
    <w:rsid w:val="00565F69"/>
    <w:rsid w:val="00570CDA"/>
    <w:rsid w:val="005719D3"/>
    <w:rsid w:val="00572BAA"/>
    <w:rsid w:val="00572F30"/>
    <w:rsid w:val="005756FB"/>
    <w:rsid w:val="00576C91"/>
    <w:rsid w:val="00580E96"/>
    <w:rsid w:val="00580FC1"/>
    <w:rsid w:val="00590903"/>
    <w:rsid w:val="00593A92"/>
    <w:rsid w:val="00594899"/>
    <w:rsid w:val="005C0102"/>
    <w:rsid w:val="005C233B"/>
    <w:rsid w:val="005C4D4C"/>
    <w:rsid w:val="005C5B81"/>
    <w:rsid w:val="005C6AB7"/>
    <w:rsid w:val="005C7CBA"/>
    <w:rsid w:val="005D1864"/>
    <w:rsid w:val="005D5F5A"/>
    <w:rsid w:val="005E351D"/>
    <w:rsid w:val="005E35E7"/>
    <w:rsid w:val="005E55D9"/>
    <w:rsid w:val="005E7961"/>
    <w:rsid w:val="005F0A7A"/>
    <w:rsid w:val="005F1963"/>
    <w:rsid w:val="005F37FA"/>
    <w:rsid w:val="005F3B29"/>
    <w:rsid w:val="005F3BC0"/>
    <w:rsid w:val="005F6226"/>
    <w:rsid w:val="005F64B9"/>
    <w:rsid w:val="00601630"/>
    <w:rsid w:val="00601EF3"/>
    <w:rsid w:val="00602082"/>
    <w:rsid w:val="0060262C"/>
    <w:rsid w:val="006029C1"/>
    <w:rsid w:val="00610161"/>
    <w:rsid w:val="0061249B"/>
    <w:rsid w:val="00612596"/>
    <w:rsid w:val="006133EC"/>
    <w:rsid w:val="00614CC6"/>
    <w:rsid w:val="00614EB6"/>
    <w:rsid w:val="00622558"/>
    <w:rsid w:val="0062531A"/>
    <w:rsid w:val="0063070A"/>
    <w:rsid w:val="00632E4D"/>
    <w:rsid w:val="006335B2"/>
    <w:rsid w:val="006341A6"/>
    <w:rsid w:val="00636BD9"/>
    <w:rsid w:val="00642BB8"/>
    <w:rsid w:val="00644582"/>
    <w:rsid w:val="00645046"/>
    <w:rsid w:val="0064553D"/>
    <w:rsid w:val="00647036"/>
    <w:rsid w:val="006508FD"/>
    <w:rsid w:val="006620FA"/>
    <w:rsid w:val="006626AC"/>
    <w:rsid w:val="006666A0"/>
    <w:rsid w:val="0067601D"/>
    <w:rsid w:val="00680F24"/>
    <w:rsid w:val="00685376"/>
    <w:rsid w:val="00686177"/>
    <w:rsid w:val="00691B5C"/>
    <w:rsid w:val="006926F8"/>
    <w:rsid w:val="00693D80"/>
    <w:rsid w:val="00696E6F"/>
    <w:rsid w:val="00697C6B"/>
    <w:rsid w:val="006A3164"/>
    <w:rsid w:val="006A4127"/>
    <w:rsid w:val="006A61CE"/>
    <w:rsid w:val="006A627E"/>
    <w:rsid w:val="006A6533"/>
    <w:rsid w:val="006A77A2"/>
    <w:rsid w:val="006B29BF"/>
    <w:rsid w:val="006B3E7E"/>
    <w:rsid w:val="006B47F4"/>
    <w:rsid w:val="006C1FA3"/>
    <w:rsid w:val="006C4A2F"/>
    <w:rsid w:val="006C4D2D"/>
    <w:rsid w:val="006C5111"/>
    <w:rsid w:val="006C610C"/>
    <w:rsid w:val="006C7FCB"/>
    <w:rsid w:val="006D099B"/>
    <w:rsid w:val="006D0EAE"/>
    <w:rsid w:val="006D1687"/>
    <w:rsid w:val="006E20E6"/>
    <w:rsid w:val="006E244C"/>
    <w:rsid w:val="006E431C"/>
    <w:rsid w:val="006E437C"/>
    <w:rsid w:val="006E73B0"/>
    <w:rsid w:val="006F385E"/>
    <w:rsid w:val="006F53F7"/>
    <w:rsid w:val="006F734E"/>
    <w:rsid w:val="0070418C"/>
    <w:rsid w:val="007069A4"/>
    <w:rsid w:val="0070746C"/>
    <w:rsid w:val="0071016B"/>
    <w:rsid w:val="00712B49"/>
    <w:rsid w:val="00717613"/>
    <w:rsid w:val="0071782E"/>
    <w:rsid w:val="0072117F"/>
    <w:rsid w:val="00721230"/>
    <w:rsid w:val="00722AB3"/>
    <w:rsid w:val="007234DC"/>
    <w:rsid w:val="00723853"/>
    <w:rsid w:val="00723DC2"/>
    <w:rsid w:val="007240AA"/>
    <w:rsid w:val="0072506F"/>
    <w:rsid w:val="00725AA3"/>
    <w:rsid w:val="007265AF"/>
    <w:rsid w:val="007269A1"/>
    <w:rsid w:val="007269C5"/>
    <w:rsid w:val="00731392"/>
    <w:rsid w:val="007314D0"/>
    <w:rsid w:val="0073335E"/>
    <w:rsid w:val="00733364"/>
    <w:rsid w:val="00735158"/>
    <w:rsid w:val="00736470"/>
    <w:rsid w:val="007376E5"/>
    <w:rsid w:val="00741CB3"/>
    <w:rsid w:val="007445AA"/>
    <w:rsid w:val="007472A9"/>
    <w:rsid w:val="00747ADA"/>
    <w:rsid w:val="00750BBE"/>
    <w:rsid w:val="00752D33"/>
    <w:rsid w:val="00753514"/>
    <w:rsid w:val="00755A70"/>
    <w:rsid w:val="00763FCF"/>
    <w:rsid w:val="0076454E"/>
    <w:rsid w:val="00764E02"/>
    <w:rsid w:val="007656B3"/>
    <w:rsid w:val="007708E1"/>
    <w:rsid w:val="00773F3A"/>
    <w:rsid w:val="00776517"/>
    <w:rsid w:val="00781E68"/>
    <w:rsid w:val="007838D4"/>
    <w:rsid w:val="00784578"/>
    <w:rsid w:val="00784BDC"/>
    <w:rsid w:val="0078768B"/>
    <w:rsid w:val="00791424"/>
    <w:rsid w:val="00791B03"/>
    <w:rsid w:val="0079237D"/>
    <w:rsid w:val="00794502"/>
    <w:rsid w:val="007973EB"/>
    <w:rsid w:val="007A3FA5"/>
    <w:rsid w:val="007A6473"/>
    <w:rsid w:val="007B05A5"/>
    <w:rsid w:val="007B26BF"/>
    <w:rsid w:val="007B3E16"/>
    <w:rsid w:val="007B692A"/>
    <w:rsid w:val="007B7527"/>
    <w:rsid w:val="007D02D5"/>
    <w:rsid w:val="007D08E7"/>
    <w:rsid w:val="007D2768"/>
    <w:rsid w:val="007D2E62"/>
    <w:rsid w:val="007E2FEC"/>
    <w:rsid w:val="007E3871"/>
    <w:rsid w:val="007E4D3E"/>
    <w:rsid w:val="007E6381"/>
    <w:rsid w:val="007E7C39"/>
    <w:rsid w:val="007F029F"/>
    <w:rsid w:val="007F0591"/>
    <w:rsid w:val="007F0A22"/>
    <w:rsid w:val="007F0A31"/>
    <w:rsid w:val="007F0F79"/>
    <w:rsid w:val="007F374E"/>
    <w:rsid w:val="007F5BDC"/>
    <w:rsid w:val="007F72B8"/>
    <w:rsid w:val="00800A74"/>
    <w:rsid w:val="00801231"/>
    <w:rsid w:val="008022C2"/>
    <w:rsid w:val="00803512"/>
    <w:rsid w:val="008048D5"/>
    <w:rsid w:val="00811B6E"/>
    <w:rsid w:val="00812B75"/>
    <w:rsid w:val="00816ECF"/>
    <w:rsid w:val="008212B2"/>
    <w:rsid w:val="008236DD"/>
    <w:rsid w:val="00826941"/>
    <w:rsid w:val="008331A0"/>
    <w:rsid w:val="008338DD"/>
    <w:rsid w:val="00834CA1"/>
    <w:rsid w:val="00836801"/>
    <w:rsid w:val="00837EEE"/>
    <w:rsid w:val="0084005E"/>
    <w:rsid w:val="0084351B"/>
    <w:rsid w:val="00843BC8"/>
    <w:rsid w:val="0084542D"/>
    <w:rsid w:val="008524FB"/>
    <w:rsid w:val="00852803"/>
    <w:rsid w:val="00853562"/>
    <w:rsid w:val="00855FDE"/>
    <w:rsid w:val="00856820"/>
    <w:rsid w:val="008569A7"/>
    <w:rsid w:val="008644FA"/>
    <w:rsid w:val="0086511D"/>
    <w:rsid w:val="008660B7"/>
    <w:rsid w:val="00866927"/>
    <w:rsid w:val="00872286"/>
    <w:rsid w:val="00873951"/>
    <w:rsid w:val="008837FC"/>
    <w:rsid w:val="0089146D"/>
    <w:rsid w:val="0089218B"/>
    <w:rsid w:val="00896637"/>
    <w:rsid w:val="008968ED"/>
    <w:rsid w:val="0089732F"/>
    <w:rsid w:val="008A0515"/>
    <w:rsid w:val="008A6ACD"/>
    <w:rsid w:val="008B1C84"/>
    <w:rsid w:val="008B36E2"/>
    <w:rsid w:val="008B3809"/>
    <w:rsid w:val="008B47C7"/>
    <w:rsid w:val="008C0181"/>
    <w:rsid w:val="008C1A9B"/>
    <w:rsid w:val="008C1ABC"/>
    <w:rsid w:val="008C1CE5"/>
    <w:rsid w:val="008C373B"/>
    <w:rsid w:val="008D3BCD"/>
    <w:rsid w:val="008D4451"/>
    <w:rsid w:val="008D777C"/>
    <w:rsid w:val="008D7B2C"/>
    <w:rsid w:val="008E31F1"/>
    <w:rsid w:val="008E389F"/>
    <w:rsid w:val="008E3BA0"/>
    <w:rsid w:val="008E6921"/>
    <w:rsid w:val="008F1B3B"/>
    <w:rsid w:val="008F55E4"/>
    <w:rsid w:val="008F7504"/>
    <w:rsid w:val="008F7D1F"/>
    <w:rsid w:val="00900AA5"/>
    <w:rsid w:val="00901C87"/>
    <w:rsid w:val="009064A2"/>
    <w:rsid w:val="00911419"/>
    <w:rsid w:val="00911860"/>
    <w:rsid w:val="00912290"/>
    <w:rsid w:val="00914366"/>
    <w:rsid w:val="009214B5"/>
    <w:rsid w:val="0092174C"/>
    <w:rsid w:val="0092193E"/>
    <w:rsid w:val="00922928"/>
    <w:rsid w:val="00930A08"/>
    <w:rsid w:val="0094037A"/>
    <w:rsid w:val="00945C8A"/>
    <w:rsid w:val="009502B1"/>
    <w:rsid w:val="009512E7"/>
    <w:rsid w:val="0095440F"/>
    <w:rsid w:val="00962334"/>
    <w:rsid w:val="00963B55"/>
    <w:rsid w:val="00970AD9"/>
    <w:rsid w:val="00971C8A"/>
    <w:rsid w:val="00971CC4"/>
    <w:rsid w:val="00972A76"/>
    <w:rsid w:val="00974BF2"/>
    <w:rsid w:val="00974CB7"/>
    <w:rsid w:val="0097591A"/>
    <w:rsid w:val="009761E6"/>
    <w:rsid w:val="00976F29"/>
    <w:rsid w:val="00977699"/>
    <w:rsid w:val="00981382"/>
    <w:rsid w:val="0098607B"/>
    <w:rsid w:val="00986D77"/>
    <w:rsid w:val="0098721B"/>
    <w:rsid w:val="009933A7"/>
    <w:rsid w:val="00993530"/>
    <w:rsid w:val="00995388"/>
    <w:rsid w:val="00996DF7"/>
    <w:rsid w:val="009A0127"/>
    <w:rsid w:val="009A133F"/>
    <w:rsid w:val="009A48FC"/>
    <w:rsid w:val="009B02CF"/>
    <w:rsid w:val="009B05F5"/>
    <w:rsid w:val="009B1790"/>
    <w:rsid w:val="009B249E"/>
    <w:rsid w:val="009B24AF"/>
    <w:rsid w:val="009B781A"/>
    <w:rsid w:val="009B7984"/>
    <w:rsid w:val="009C0519"/>
    <w:rsid w:val="009C4184"/>
    <w:rsid w:val="009C61CA"/>
    <w:rsid w:val="009C7ABC"/>
    <w:rsid w:val="009D1A42"/>
    <w:rsid w:val="009D2338"/>
    <w:rsid w:val="009D3665"/>
    <w:rsid w:val="009D6CA0"/>
    <w:rsid w:val="009E11E1"/>
    <w:rsid w:val="009E4866"/>
    <w:rsid w:val="009E64E8"/>
    <w:rsid w:val="009E7D7F"/>
    <w:rsid w:val="009F25C7"/>
    <w:rsid w:val="009F78FB"/>
    <w:rsid w:val="00A00BB9"/>
    <w:rsid w:val="00A01A5D"/>
    <w:rsid w:val="00A020C5"/>
    <w:rsid w:val="00A031E1"/>
    <w:rsid w:val="00A102D4"/>
    <w:rsid w:val="00A11B43"/>
    <w:rsid w:val="00A11D18"/>
    <w:rsid w:val="00A1239E"/>
    <w:rsid w:val="00A15047"/>
    <w:rsid w:val="00A16067"/>
    <w:rsid w:val="00A20342"/>
    <w:rsid w:val="00A2037E"/>
    <w:rsid w:val="00A23593"/>
    <w:rsid w:val="00A243FE"/>
    <w:rsid w:val="00A25A90"/>
    <w:rsid w:val="00A2705A"/>
    <w:rsid w:val="00A31F1D"/>
    <w:rsid w:val="00A32F34"/>
    <w:rsid w:val="00A333B4"/>
    <w:rsid w:val="00A34416"/>
    <w:rsid w:val="00A36F41"/>
    <w:rsid w:val="00A40CD1"/>
    <w:rsid w:val="00A413D5"/>
    <w:rsid w:val="00A42138"/>
    <w:rsid w:val="00A450E1"/>
    <w:rsid w:val="00A50A57"/>
    <w:rsid w:val="00A50B97"/>
    <w:rsid w:val="00A50D20"/>
    <w:rsid w:val="00A50EB7"/>
    <w:rsid w:val="00A54F6C"/>
    <w:rsid w:val="00A572C4"/>
    <w:rsid w:val="00A60DA0"/>
    <w:rsid w:val="00A61F0D"/>
    <w:rsid w:val="00A638E2"/>
    <w:rsid w:val="00A6508D"/>
    <w:rsid w:val="00A65B41"/>
    <w:rsid w:val="00A65D5A"/>
    <w:rsid w:val="00A67267"/>
    <w:rsid w:val="00A71FFB"/>
    <w:rsid w:val="00A72FF1"/>
    <w:rsid w:val="00A7362F"/>
    <w:rsid w:val="00A7411C"/>
    <w:rsid w:val="00A7458D"/>
    <w:rsid w:val="00A75DD3"/>
    <w:rsid w:val="00A8279D"/>
    <w:rsid w:val="00A831BD"/>
    <w:rsid w:val="00A870FA"/>
    <w:rsid w:val="00A91BA1"/>
    <w:rsid w:val="00A964BB"/>
    <w:rsid w:val="00A97E5F"/>
    <w:rsid w:val="00AA2486"/>
    <w:rsid w:val="00AA4079"/>
    <w:rsid w:val="00AB0A77"/>
    <w:rsid w:val="00AB17EB"/>
    <w:rsid w:val="00AB37CE"/>
    <w:rsid w:val="00AB718A"/>
    <w:rsid w:val="00AC2638"/>
    <w:rsid w:val="00AC56A0"/>
    <w:rsid w:val="00AC5F30"/>
    <w:rsid w:val="00AC7A12"/>
    <w:rsid w:val="00AD3B67"/>
    <w:rsid w:val="00AD6752"/>
    <w:rsid w:val="00AD757E"/>
    <w:rsid w:val="00AE2B9A"/>
    <w:rsid w:val="00AE434F"/>
    <w:rsid w:val="00AE651B"/>
    <w:rsid w:val="00AE772A"/>
    <w:rsid w:val="00AF337B"/>
    <w:rsid w:val="00AF5F8B"/>
    <w:rsid w:val="00B02EB7"/>
    <w:rsid w:val="00B02FAC"/>
    <w:rsid w:val="00B05B05"/>
    <w:rsid w:val="00B068C5"/>
    <w:rsid w:val="00B10112"/>
    <w:rsid w:val="00B15AC5"/>
    <w:rsid w:val="00B161A5"/>
    <w:rsid w:val="00B205B1"/>
    <w:rsid w:val="00B25629"/>
    <w:rsid w:val="00B259C1"/>
    <w:rsid w:val="00B27361"/>
    <w:rsid w:val="00B32580"/>
    <w:rsid w:val="00B328C0"/>
    <w:rsid w:val="00B34BE7"/>
    <w:rsid w:val="00B430F1"/>
    <w:rsid w:val="00B4419F"/>
    <w:rsid w:val="00B45339"/>
    <w:rsid w:val="00B46979"/>
    <w:rsid w:val="00B46D40"/>
    <w:rsid w:val="00B4773D"/>
    <w:rsid w:val="00B47C57"/>
    <w:rsid w:val="00B52DB3"/>
    <w:rsid w:val="00B55646"/>
    <w:rsid w:val="00B5594B"/>
    <w:rsid w:val="00B62D2B"/>
    <w:rsid w:val="00B633A8"/>
    <w:rsid w:val="00B63A14"/>
    <w:rsid w:val="00B64055"/>
    <w:rsid w:val="00B64DE3"/>
    <w:rsid w:val="00B65883"/>
    <w:rsid w:val="00B65F2D"/>
    <w:rsid w:val="00B660AB"/>
    <w:rsid w:val="00B7025C"/>
    <w:rsid w:val="00B70CFA"/>
    <w:rsid w:val="00B81570"/>
    <w:rsid w:val="00B82400"/>
    <w:rsid w:val="00B84585"/>
    <w:rsid w:val="00B854D8"/>
    <w:rsid w:val="00B86B90"/>
    <w:rsid w:val="00B90ECB"/>
    <w:rsid w:val="00B91529"/>
    <w:rsid w:val="00B9370D"/>
    <w:rsid w:val="00B96402"/>
    <w:rsid w:val="00B97799"/>
    <w:rsid w:val="00BA22BD"/>
    <w:rsid w:val="00BA2311"/>
    <w:rsid w:val="00BA7822"/>
    <w:rsid w:val="00BB0221"/>
    <w:rsid w:val="00BB0CDE"/>
    <w:rsid w:val="00BB43AB"/>
    <w:rsid w:val="00BB47CB"/>
    <w:rsid w:val="00BB5635"/>
    <w:rsid w:val="00BC36F8"/>
    <w:rsid w:val="00BC450C"/>
    <w:rsid w:val="00BC6586"/>
    <w:rsid w:val="00BD09A2"/>
    <w:rsid w:val="00BD3DC2"/>
    <w:rsid w:val="00BD40DC"/>
    <w:rsid w:val="00BD6130"/>
    <w:rsid w:val="00BD62E0"/>
    <w:rsid w:val="00BD661A"/>
    <w:rsid w:val="00BD6712"/>
    <w:rsid w:val="00BE2B95"/>
    <w:rsid w:val="00BE4170"/>
    <w:rsid w:val="00BE5242"/>
    <w:rsid w:val="00BF2033"/>
    <w:rsid w:val="00BF3D15"/>
    <w:rsid w:val="00BF41D5"/>
    <w:rsid w:val="00BF4437"/>
    <w:rsid w:val="00BF49BB"/>
    <w:rsid w:val="00BF4E7F"/>
    <w:rsid w:val="00C0156D"/>
    <w:rsid w:val="00C039B7"/>
    <w:rsid w:val="00C06E2A"/>
    <w:rsid w:val="00C0728A"/>
    <w:rsid w:val="00C07545"/>
    <w:rsid w:val="00C10DBC"/>
    <w:rsid w:val="00C138AD"/>
    <w:rsid w:val="00C1577B"/>
    <w:rsid w:val="00C15A69"/>
    <w:rsid w:val="00C20949"/>
    <w:rsid w:val="00C247E6"/>
    <w:rsid w:val="00C27AF9"/>
    <w:rsid w:val="00C30089"/>
    <w:rsid w:val="00C30688"/>
    <w:rsid w:val="00C343C2"/>
    <w:rsid w:val="00C352E8"/>
    <w:rsid w:val="00C36B0D"/>
    <w:rsid w:val="00C37272"/>
    <w:rsid w:val="00C40744"/>
    <w:rsid w:val="00C43744"/>
    <w:rsid w:val="00C517EC"/>
    <w:rsid w:val="00C53883"/>
    <w:rsid w:val="00C558D2"/>
    <w:rsid w:val="00C57F0F"/>
    <w:rsid w:val="00C61014"/>
    <w:rsid w:val="00C63ADD"/>
    <w:rsid w:val="00C6422D"/>
    <w:rsid w:val="00C64560"/>
    <w:rsid w:val="00C657C7"/>
    <w:rsid w:val="00C71796"/>
    <w:rsid w:val="00C73A29"/>
    <w:rsid w:val="00C74CFF"/>
    <w:rsid w:val="00C75D8A"/>
    <w:rsid w:val="00C75DF6"/>
    <w:rsid w:val="00C76841"/>
    <w:rsid w:val="00C769D2"/>
    <w:rsid w:val="00C81C7C"/>
    <w:rsid w:val="00C82AC0"/>
    <w:rsid w:val="00C84524"/>
    <w:rsid w:val="00C84CF5"/>
    <w:rsid w:val="00C85070"/>
    <w:rsid w:val="00C855A7"/>
    <w:rsid w:val="00C8581B"/>
    <w:rsid w:val="00C87BD4"/>
    <w:rsid w:val="00C94E0A"/>
    <w:rsid w:val="00CA0ACD"/>
    <w:rsid w:val="00CA10F3"/>
    <w:rsid w:val="00CA24EF"/>
    <w:rsid w:val="00CA2EFE"/>
    <w:rsid w:val="00CA4BC0"/>
    <w:rsid w:val="00CA5AA9"/>
    <w:rsid w:val="00CA60A6"/>
    <w:rsid w:val="00CA6940"/>
    <w:rsid w:val="00CA75AD"/>
    <w:rsid w:val="00CB2E45"/>
    <w:rsid w:val="00CB4B8E"/>
    <w:rsid w:val="00CB5132"/>
    <w:rsid w:val="00CB76DF"/>
    <w:rsid w:val="00CC5ACF"/>
    <w:rsid w:val="00CC7A6A"/>
    <w:rsid w:val="00CD46DC"/>
    <w:rsid w:val="00CD65DE"/>
    <w:rsid w:val="00CE0728"/>
    <w:rsid w:val="00CE21E5"/>
    <w:rsid w:val="00CE2ECC"/>
    <w:rsid w:val="00CE4465"/>
    <w:rsid w:val="00CE4DD6"/>
    <w:rsid w:val="00CE5B56"/>
    <w:rsid w:val="00CE6FE1"/>
    <w:rsid w:val="00CE79B9"/>
    <w:rsid w:val="00CF2522"/>
    <w:rsid w:val="00CF4222"/>
    <w:rsid w:val="00CF5F06"/>
    <w:rsid w:val="00D019E1"/>
    <w:rsid w:val="00D04DE6"/>
    <w:rsid w:val="00D06265"/>
    <w:rsid w:val="00D1091A"/>
    <w:rsid w:val="00D251C8"/>
    <w:rsid w:val="00D25779"/>
    <w:rsid w:val="00D25F52"/>
    <w:rsid w:val="00D27B9C"/>
    <w:rsid w:val="00D31E73"/>
    <w:rsid w:val="00D34D36"/>
    <w:rsid w:val="00D34FFF"/>
    <w:rsid w:val="00D42591"/>
    <w:rsid w:val="00D42DBD"/>
    <w:rsid w:val="00D4764C"/>
    <w:rsid w:val="00D50756"/>
    <w:rsid w:val="00D50BCE"/>
    <w:rsid w:val="00D52721"/>
    <w:rsid w:val="00D5281F"/>
    <w:rsid w:val="00D539F0"/>
    <w:rsid w:val="00D53CF7"/>
    <w:rsid w:val="00D55FEB"/>
    <w:rsid w:val="00D578A0"/>
    <w:rsid w:val="00D64258"/>
    <w:rsid w:val="00D66189"/>
    <w:rsid w:val="00D725CD"/>
    <w:rsid w:val="00D74FEC"/>
    <w:rsid w:val="00D80670"/>
    <w:rsid w:val="00D81FA0"/>
    <w:rsid w:val="00D834B5"/>
    <w:rsid w:val="00D87A36"/>
    <w:rsid w:val="00D94C05"/>
    <w:rsid w:val="00D96153"/>
    <w:rsid w:val="00D96316"/>
    <w:rsid w:val="00DA204E"/>
    <w:rsid w:val="00DA28BC"/>
    <w:rsid w:val="00DA698D"/>
    <w:rsid w:val="00DB0CED"/>
    <w:rsid w:val="00DB7617"/>
    <w:rsid w:val="00DC27FC"/>
    <w:rsid w:val="00DC305B"/>
    <w:rsid w:val="00DC322B"/>
    <w:rsid w:val="00DD2FD9"/>
    <w:rsid w:val="00DD384D"/>
    <w:rsid w:val="00DE0571"/>
    <w:rsid w:val="00DE17B1"/>
    <w:rsid w:val="00DE1B58"/>
    <w:rsid w:val="00DE2274"/>
    <w:rsid w:val="00DE35EF"/>
    <w:rsid w:val="00DE5545"/>
    <w:rsid w:val="00DE6150"/>
    <w:rsid w:val="00DF40DF"/>
    <w:rsid w:val="00DF4AF8"/>
    <w:rsid w:val="00DF69E2"/>
    <w:rsid w:val="00DF7F48"/>
    <w:rsid w:val="00E01792"/>
    <w:rsid w:val="00E021B2"/>
    <w:rsid w:val="00E022ED"/>
    <w:rsid w:val="00E02458"/>
    <w:rsid w:val="00E041BC"/>
    <w:rsid w:val="00E045FC"/>
    <w:rsid w:val="00E16530"/>
    <w:rsid w:val="00E16A38"/>
    <w:rsid w:val="00E20FBA"/>
    <w:rsid w:val="00E25BEC"/>
    <w:rsid w:val="00E2703B"/>
    <w:rsid w:val="00E30DBF"/>
    <w:rsid w:val="00E33CDA"/>
    <w:rsid w:val="00E34322"/>
    <w:rsid w:val="00E350AA"/>
    <w:rsid w:val="00E37F54"/>
    <w:rsid w:val="00E40607"/>
    <w:rsid w:val="00E41DE4"/>
    <w:rsid w:val="00E523D2"/>
    <w:rsid w:val="00E54773"/>
    <w:rsid w:val="00E66082"/>
    <w:rsid w:val="00E66103"/>
    <w:rsid w:val="00E72BF6"/>
    <w:rsid w:val="00E72C6E"/>
    <w:rsid w:val="00E75D1D"/>
    <w:rsid w:val="00E76E2B"/>
    <w:rsid w:val="00E836E8"/>
    <w:rsid w:val="00E83A43"/>
    <w:rsid w:val="00E86B7C"/>
    <w:rsid w:val="00E90D99"/>
    <w:rsid w:val="00E92149"/>
    <w:rsid w:val="00E954D3"/>
    <w:rsid w:val="00EA132F"/>
    <w:rsid w:val="00EA39A8"/>
    <w:rsid w:val="00EA5062"/>
    <w:rsid w:val="00EA557F"/>
    <w:rsid w:val="00EB2EA9"/>
    <w:rsid w:val="00EB3F70"/>
    <w:rsid w:val="00EC0F35"/>
    <w:rsid w:val="00EC1510"/>
    <w:rsid w:val="00EC3C12"/>
    <w:rsid w:val="00EC6FBD"/>
    <w:rsid w:val="00EC743D"/>
    <w:rsid w:val="00EC7762"/>
    <w:rsid w:val="00ED2392"/>
    <w:rsid w:val="00ED3F46"/>
    <w:rsid w:val="00ED792C"/>
    <w:rsid w:val="00EE0773"/>
    <w:rsid w:val="00EE09CF"/>
    <w:rsid w:val="00EE0F30"/>
    <w:rsid w:val="00EE1B24"/>
    <w:rsid w:val="00EE1D6A"/>
    <w:rsid w:val="00EE28AD"/>
    <w:rsid w:val="00EE5779"/>
    <w:rsid w:val="00EE58F8"/>
    <w:rsid w:val="00EF380B"/>
    <w:rsid w:val="00EF427A"/>
    <w:rsid w:val="00F10427"/>
    <w:rsid w:val="00F12B26"/>
    <w:rsid w:val="00F145E3"/>
    <w:rsid w:val="00F16135"/>
    <w:rsid w:val="00F23104"/>
    <w:rsid w:val="00F23DD8"/>
    <w:rsid w:val="00F244DA"/>
    <w:rsid w:val="00F34CCA"/>
    <w:rsid w:val="00F3570E"/>
    <w:rsid w:val="00F35711"/>
    <w:rsid w:val="00F35E7E"/>
    <w:rsid w:val="00F408CE"/>
    <w:rsid w:val="00F43174"/>
    <w:rsid w:val="00F465DF"/>
    <w:rsid w:val="00F51956"/>
    <w:rsid w:val="00F51DB1"/>
    <w:rsid w:val="00F53095"/>
    <w:rsid w:val="00F565A9"/>
    <w:rsid w:val="00F611EC"/>
    <w:rsid w:val="00F618EC"/>
    <w:rsid w:val="00F62432"/>
    <w:rsid w:val="00F62624"/>
    <w:rsid w:val="00F63AB2"/>
    <w:rsid w:val="00F72978"/>
    <w:rsid w:val="00F76DAF"/>
    <w:rsid w:val="00F77975"/>
    <w:rsid w:val="00F77ABF"/>
    <w:rsid w:val="00F800F2"/>
    <w:rsid w:val="00F80588"/>
    <w:rsid w:val="00F808FA"/>
    <w:rsid w:val="00F836B0"/>
    <w:rsid w:val="00F903CD"/>
    <w:rsid w:val="00F94835"/>
    <w:rsid w:val="00F96103"/>
    <w:rsid w:val="00F97309"/>
    <w:rsid w:val="00F97482"/>
    <w:rsid w:val="00FA4D3F"/>
    <w:rsid w:val="00FA6B0B"/>
    <w:rsid w:val="00FC0470"/>
    <w:rsid w:val="00FC1A35"/>
    <w:rsid w:val="00FC1ABC"/>
    <w:rsid w:val="00FC2939"/>
    <w:rsid w:val="00FC2C3F"/>
    <w:rsid w:val="00FC3386"/>
    <w:rsid w:val="00FC34E2"/>
    <w:rsid w:val="00FC3A1E"/>
    <w:rsid w:val="00FD31BB"/>
    <w:rsid w:val="00FD35E7"/>
    <w:rsid w:val="00FD6E99"/>
    <w:rsid w:val="00FE4D84"/>
    <w:rsid w:val="00FE6065"/>
    <w:rsid w:val="00FE7486"/>
    <w:rsid w:val="00FF076D"/>
    <w:rsid w:val="00FF3BCF"/>
    <w:rsid w:val="00FF5234"/>
    <w:rsid w:val="00FF5ECA"/>
    <w:rsid w:val="00FF61EB"/>
    <w:rsid w:val="00FF6C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977CA1"/>
  <w15:chartTrackingRefBased/>
  <w15:docId w15:val="{CC91F9F1-92A9-4AD4-9499-D5226A86FA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sq-AL"/>
    </w:rPr>
  </w:style>
  <w:style w:type="paragraph" w:styleId="Heading1">
    <w:name w:val="heading 1"/>
    <w:basedOn w:val="Normal"/>
    <w:next w:val="Normal"/>
    <w:link w:val="Heading1Char"/>
    <w:uiPriority w:val="9"/>
    <w:qFormat/>
    <w:rsid w:val="005574A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445A92"/>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445A92"/>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CE21E5"/>
  </w:style>
  <w:style w:type="character" w:styleId="Hyperlink">
    <w:name w:val="Hyperlink"/>
    <w:uiPriority w:val="99"/>
    <w:unhideWhenUsed/>
    <w:rsid w:val="00CE21E5"/>
    <w:rPr>
      <w:color w:val="0563C1"/>
      <w:u w:val="single"/>
    </w:rPr>
  </w:style>
  <w:style w:type="paragraph" w:styleId="ListParagraph">
    <w:name w:val="List Paragraph"/>
    <w:basedOn w:val="Normal"/>
    <w:uiPriority w:val="34"/>
    <w:qFormat/>
    <w:rsid w:val="00CE21E5"/>
    <w:pPr>
      <w:spacing w:after="160" w:line="259" w:lineRule="auto"/>
      <w:ind w:left="720"/>
      <w:contextualSpacing/>
    </w:pPr>
    <w:rPr>
      <w:rFonts w:ascii="Calibri" w:eastAsia="Calibri" w:hAnsi="Calibri" w:cs="Times New Roman"/>
      <w:lang w:val="en-US"/>
    </w:rPr>
  </w:style>
  <w:style w:type="character" w:customStyle="1" w:styleId="FollowedHyperlink1">
    <w:name w:val="FollowedHyperlink1"/>
    <w:basedOn w:val="DefaultParagraphFont"/>
    <w:uiPriority w:val="99"/>
    <w:semiHidden/>
    <w:unhideWhenUsed/>
    <w:rsid w:val="00CE21E5"/>
    <w:rPr>
      <w:color w:val="954F72"/>
      <w:u w:val="single"/>
    </w:rPr>
  </w:style>
  <w:style w:type="character" w:styleId="FollowedHyperlink">
    <w:name w:val="FollowedHyperlink"/>
    <w:basedOn w:val="DefaultParagraphFont"/>
    <w:uiPriority w:val="99"/>
    <w:semiHidden/>
    <w:unhideWhenUsed/>
    <w:rsid w:val="00CE21E5"/>
    <w:rPr>
      <w:color w:val="800080" w:themeColor="followedHyperlink"/>
      <w:u w:val="single"/>
    </w:rPr>
  </w:style>
  <w:style w:type="character" w:customStyle="1" w:styleId="Heading1Char">
    <w:name w:val="Heading 1 Char"/>
    <w:basedOn w:val="DefaultParagraphFont"/>
    <w:link w:val="Heading1"/>
    <w:uiPriority w:val="9"/>
    <w:rsid w:val="005574A2"/>
    <w:rPr>
      <w:rFonts w:asciiTheme="majorHAnsi" w:eastAsiaTheme="majorEastAsia" w:hAnsiTheme="majorHAnsi" w:cstheme="majorBidi"/>
      <w:color w:val="365F91" w:themeColor="accent1" w:themeShade="BF"/>
      <w:sz w:val="32"/>
      <w:szCs w:val="32"/>
      <w:lang w:val="sq-AL"/>
    </w:rPr>
  </w:style>
  <w:style w:type="character" w:customStyle="1" w:styleId="Heading2Char">
    <w:name w:val="Heading 2 Char"/>
    <w:basedOn w:val="DefaultParagraphFont"/>
    <w:link w:val="Heading2"/>
    <w:uiPriority w:val="9"/>
    <w:semiHidden/>
    <w:rsid w:val="00445A92"/>
    <w:rPr>
      <w:rFonts w:asciiTheme="majorHAnsi" w:eastAsiaTheme="majorEastAsia" w:hAnsiTheme="majorHAnsi" w:cstheme="majorBidi"/>
      <w:color w:val="365F91" w:themeColor="accent1" w:themeShade="BF"/>
      <w:sz w:val="26"/>
      <w:szCs w:val="26"/>
      <w:lang w:val="sq-AL"/>
    </w:rPr>
  </w:style>
  <w:style w:type="character" w:customStyle="1" w:styleId="Heading3Char">
    <w:name w:val="Heading 3 Char"/>
    <w:basedOn w:val="DefaultParagraphFont"/>
    <w:link w:val="Heading3"/>
    <w:uiPriority w:val="9"/>
    <w:semiHidden/>
    <w:rsid w:val="00445A92"/>
    <w:rPr>
      <w:rFonts w:asciiTheme="majorHAnsi" w:eastAsiaTheme="majorEastAsia" w:hAnsiTheme="majorHAnsi" w:cstheme="majorBidi"/>
      <w:color w:val="243F60" w:themeColor="accent1" w:themeShade="7F"/>
      <w:sz w:val="24"/>
      <w:szCs w:val="24"/>
      <w:lang w:val="sq-AL"/>
    </w:rPr>
  </w:style>
  <w:style w:type="paragraph" w:styleId="TOCHeading">
    <w:name w:val="TOC Heading"/>
    <w:basedOn w:val="Heading1"/>
    <w:next w:val="Normal"/>
    <w:uiPriority w:val="39"/>
    <w:unhideWhenUsed/>
    <w:qFormat/>
    <w:rsid w:val="008331A0"/>
    <w:pPr>
      <w:spacing w:line="259" w:lineRule="auto"/>
      <w:outlineLvl w:val="9"/>
    </w:pPr>
    <w:rPr>
      <w:lang w:val="en-US"/>
    </w:rPr>
  </w:style>
  <w:style w:type="paragraph" w:styleId="TOC1">
    <w:name w:val="toc 1"/>
    <w:basedOn w:val="Normal"/>
    <w:next w:val="Normal"/>
    <w:autoRedefine/>
    <w:uiPriority w:val="39"/>
    <w:unhideWhenUsed/>
    <w:rsid w:val="008331A0"/>
    <w:pPr>
      <w:spacing w:after="100"/>
    </w:pPr>
  </w:style>
  <w:style w:type="paragraph" w:styleId="TOC2">
    <w:name w:val="toc 2"/>
    <w:basedOn w:val="Normal"/>
    <w:next w:val="Normal"/>
    <w:autoRedefine/>
    <w:uiPriority w:val="39"/>
    <w:unhideWhenUsed/>
    <w:rsid w:val="008331A0"/>
    <w:pPr>
      <w:spacing w:after="100"/>
      <w:ind w:left="220"/>
    </w:pPr>
  </w:style>
  <w:style w:type="paragraph" w:styleId="TOC3">
    <w:name w:val="toc 3"/>
    <w:basedOn w:val="Normal"/>
    <w:next w:val="Normal"/>
    <w:autoRedefine/>
    <w:uiPriority w:val="39"/>
    <w:unhideWhenUsed/>
    <w:rsid w:val="008331A0"/>
    <w:pPr>
      <w:spacing w:after="100"/>
      <w:ind w:left="440"/>
    </w:pPr>
  </w:style>
  <w:style w:type="paragraph" w:styleId="Header">
    <w:name w:val="header"/>
    <w:basedOn w:val="Normal"/>
    <w:link w:val="HeaderChar"/>
    <w:uiPriority w:val="99"/>
    <w:unhideWhenUsed/>
    <w:rsid w:val="001F3DD3"/>
    <w:pPr>
      <w:tabs>
        <w:tab w:val="center" w:pos="4680"/>
        <w:tab w:val="right" w:pos="9360"/>
      </w:tabs>
      <w:spacing w:after="0" w:line="240" w:lineRule="auto"/>
    </w:pPr>
  </w:style>
  <w:style w:type="character" w:customStyle="1" w:styleId="HeaderChar">
    <w:name w:val="Header Char"/>
    <w:basedOn w:val="DefaultParagraphFont"/>
    <w:link w:val="Header"/>
    <w:uiPriority w:val="99"/>
    <w:rsid w:val="001F3DD3"/>
    <w:rPr>
      <w:lang w:val="sq-AL"/>
    </w:rPr>
  </w:style>
  <w:style w:type="paragraph" w:styleId="Footer">
    <w:name w:val="footer"/>
    <w:basedOn w:val="Normal"/>
    <w:link w:val="FooterChar"/>
    <w:uiPriority w:val="99"/>
    <w:unhideWhenUsed/>
    <w:rsid w:val="001F3DD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F3DD3"/>
    <w:rPr>
      <w:lang w:val="sq-AL"/>
    </w:rPr>
  </w:style>
  <w:style w:type="paragraph" w:styleId="NormalWeb">
    <w:name w:val="Normal (Web)"/>
    <w:basedOn w:val="Normal"/>
    <w:uiPriority w:val="99"/>
    <w:semiHidden/>
    <w:unhideWhenUsed/>
    <w:rsid w:val="00E33CDA"/>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NoSpacing">
    <w:name w:val="No Spacing"/>
    <w:qFormat/>
    <w:rsid w:val="00550D96"/>
    <w:pPr>
      <w:spacing w:after="0" w:line="240" w:lineRule="auto"/>
    </w:pPr>
    <w:rPr>
      <w:rFonts w:ascii="Calibri" w:eastAsia="Times New Roman" w:hAnsi="Calibri" w:cs="Times New Roman"/>
      <w:sz w:val="24"/>
      <w:szCs w:val="24"/>
      <w:lang w:val="mk-MK"/>
    </w:rPr>
  </w:style>
  <w:style w:type="paragraph" w:customStyle="1" w:styleId="m-402257197768004559gmail-msolistparagraphcxspmiddle">
    <w:name w:val="m_-402257197768004559gmail-msolistparagraphcxspmiddle"/>
    <w:basedOn w:val="Normal"/>
    <w:rsid w:val="00550D96"/>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UnresolvedMention">
    <w:name w:val="Unresolved Mention"/>
    <w:basedOn w:val="DefaultParagraphFont"/>
    <w:uiPriority w:val="99"/>
    <w:semiHidden/>
    <w:unhideWhenUsed/>
    <w:rsid w:val="006C4A2F"/>
    <w:rPr>
      <w:color w:val="605E5C"/>
      <w:shd w:val="clear" w:color="auto" w:fill="E1DFDD"/>
    </w:rPr>
  </w:style>
  <w:style w:type="paragraph" w:styleId="Revision">
    <w:name w:val="Revision"/>
    <w:hidden/>
    <w:uiPriority w:val="99"/>
    <w:semiHidden/>
    <w:rsid w:val="00AB0A77"/>
    <w:pPr>
      <w:spacing w:after="0" w:line="240" w:lineRule="auto"/>
    </w:pPr>
    <w:rPr>
      <w:lang w:val="sq-AL"/>
    </w:rPr>
  </w:style>
  <w:style w:type="character" w:styleId="CommentReference">
    <w:name w:val="annotation reference"/>
    <w:basedOn w:val="DefaultParagraphFont"/>
    <w:uiPriority w:val="99"/>
    <w:semiHidden/>
    <w:unhideWhenUsed/>
    <w:rsid w:val="0064553D"/>
    <w:rPr>
      <w:sz w:val="16"/>
      <w:szCs w:val="16"/>
    </w:rPr>
  </w:style>
  <w:style w:type="paragraph" w:styleId="CommentText">
    <w:name w:val="annotation text"/>
    <w:basedOn w:val="Normal"/>
    <w:link w:val="CommentTextChar"/>
    <w:uiPriority w:val="99"/>
    <w:unhideWhenUsed/>
    <w:rsid w:val="0064553D"/>
    <w:pPr>
      <w:spacing w:line="240" w:lineRule="auto"/>
    </w:pPr>
    <w:rPr>
      <w:sz w:val="20"/>
      <w:szCs w:val="20"/>
    </w:rPr>
  </w:style>
  <w:style w:type="character" w:customStyle="1" w:styleId="CommentTextChar">
    <w:name w:val="Comment Text Char"/>
    <w:basedOn w:val="DefaultParagraphFont"/>
    <w:link w:val="CommentText"/>
    <w:uiPriority w:val="99"/>
    <w:rsid w:val="0064553D"/>
    <w:rPr>
      <w:sz w:val="20"/>
      <w:szCs w:val="20"/>
      <w:lang w:val="sq-AL"/>
    </w:rPr>
  </w:style>
  <w:style w:type="paragraph" w:styleId="CommentSubject">
    <w:name w:val="annotation subject"/>
    <w:basedOn w:val="CommentText"/>
    <w:next w:val="CommentText"/>
    <w:link w:val="CommentSubjectChar"/>
    <w:uiPriority w:val="99"/>
    <w:semiHidden/>
    <w:unhideWhenUsed/>
    <w:rsid w:val="0064553D"/>
    <w:rPr>
      <w:b/>
      <w:bCs/>
    </w:rPr>
  </w:style>
  <w:style w:type="character" w:customStyle="1" w:styleId="CommentSubjectChar">
    <w:name w:val="Comment Subject Char"/>
    <w:basedOn w:val="CommentTextChar"/>
    <w:link w:val="CommentSubject"/>
    <w:uiPriority w:val="99"/>
    <w:semiHidden/>
    <w:rsid w:val="0064553D"/>
    <w:rPr>
      <w:b/>
      <w:bCs/>
      <w:sz w:val="20"/>
      <w:szCs w:val="20"/>
      <w:lang w:val="sq-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1166728">
      <w:bodyDiv w:val="1"/>
      <w:marLeft w:val="0"/>
      <w:marRight w:val="0"/>
      <w:marTop w:val="0"/>
      <w:marBottom w:val="0"/>
      <w:divBdr>
        <w:top w:val="none" w:sz="0" w:space="0" w:color="auto"/>
        <w:left w:val="none" w:sz="0" w:space="0" w:color="auto"/>
        <w:bottom w:val="none" w:sz="0" w:space="0" w:color="auto"/>
        <w:right w:val="none" w:sz="0" w:space="0" w:color="auto"/>
      </w:divBdr>
    </w:div>
    <w:div w:id="166478254">
      <w:bodyDiv w:val="1"/>
      <w:marLeft w:val="0"/>
      <w:marRight w:val="0"/>
      <w:marTop w:val="0"/>
      <w:marBottom w:val="0"/>
      <w:divBdr>
        <w:top w:val="none" w:sz="0" w:space="0" w:color="auto"/>
        <w:left w:val="none" w:sz="0" w:space="0" w:color="auto"/>
        <w:bottom w:val="none" w:sz="0" w:space="0" w:color="auto"/>
        <w:right w:val="none" w:sz="0" w:space="0" w:color="auto"/>
      </w:divBdr>
    </w:div>
    <w:div w:id="203058780">
      <w:bodyDiv w:val="1"/>
      <w:marLeft w:val="0"/>
      <w:marRight w:val="0"/>
      <w:marTop w:val="0"/>
      <w:marBottom w:val="0"/>
      <w:divBdr>
        <w:top w:val="none" w:sz="0" w:space="0" w:color="auto"/>
        <w:left w:val="none" w:sz="0" w:space="0" w:color="auto"/>
        <w:bottom w:val="none" w:sz="0" w:space="0" w:color="auto"/>
        <w:right w:val="none" w:sz="0" w:space="0" w:color="auto"/>
      </w:divBdr>
    </w:div>
    <w:div w:id="284510436">
      <w:bodyDiv w:val="1"/>
      <w:marLeft w:val="0"/>
      <w:marRight w:val="0"/>
      <w:marTop w:val="0"/>
      <w:marBottom w:val="0"/>
      <w:divBdr>
        <w:top w:val="none" w:sz="0" w:space="0" w:color="auto"/>
        <w:left w:val="none" w:sz="0" w:space="0" w:color="auto"/>
        <w:bottom w:val="none" w:sz="0" w:space="0" w:color="auto"/>
        <w:right w:val="none" w:sz="0" w:space="0" w:color="auto"/>
      </w:divBdr>
    </w:div>
    <w:div w:id="332337102">
      <w:bodyDiv w:val="1"/>
      <w:marLeft w:val="0"/>
      <w:marRight w:val="0"/>
      <w:marTop w:val="0"/>
      <w:marBottom w:val="0"/>
      <w:divBdr>
        <w:top w:val="none" w:sz="0" w:space="0" w:color="auto"/>
        <w:left w:val="none" w:sz="0" w:space="0" w:color="auto"/>
        <w:bottom w:val="none" w:sz="0" w:space="0" w:color="auto"/>
        <w:right w:val="none" w:sz="0" w:space="0" w:color="auto"/>
      </w:divBdr>
    </w:div>
    <w:div w:id="426580445">
      <w:bodyDiv w:val="1"/>
      <w:marLeft w:val="0"/>
      <w:marRight w:val="0"/>
      <w:marTop w:val="0"/>
      <w:marBottom w:val="0"/>
      <w:divBdr>
        <w:top w:val="none" w:sz="0" w:space="0" w:color="auto"/>
        <w:left w:val="none" w:sz="0" w:space="0" w:color="auto"/>
        <w:bottom w:val="none" w:sz="0" w:space="0" w:color="auto"/>
        <w:right w:val="none" w:sz="0" w:space="0" w:color="auto"/>
      </w:divBdr>
    </w:div>
    <w:div w:id="427046190">
      <w:bodyDiv w:val="1"/>
      <w:marLeft w:val="0"/>
      <w:marRight w:val="0"/>
      <w:marTop w:val="0"/>
      <w:marBottom w:val="0"/>
      <w:divBdr>
        <w:top w:val="none" w:sz="0" w:space="0" w:color="auto"/>
        <w:left w:val="none" w:sz="0" w:space="0" w:color="auto"/>
        <w:bottom w:val="none" w:sz="0" w:space="0" w:color="auto"/>
        <w:right w:val="none" w:sz="0" w:space="0" w:color="auto"/>
      </w:divBdr>
    </w:div>
    <w:div w:id="570430907">
      <w:bodyDiv w:val="1"/>
      <w:marLeft w:val="0"/>
      <w:marRight w:val="0"/>
      <w:marTop w:val="0"/>
      <w:marBottom w:val="0"/>
      <w:divBdr>
        <w:top w:val="none" w:sz="0" w:space="0" w:color="auto"/>
        <w:left w:val="none" w:sz="0" w:space="0" w:color="auto"/>
        <w:bottom w:val="none" w:sz="0" w:space="0" w:color="auto"/>
        <w:right w:val="none" w:sz="0" w:space="0" w:color="auto"/>
      </w:divBdr>
    </w:div>
    <w:div w:id="596914103">
      <w:bodyDiv w:val="1"/>
      <w:marLeft w:val="0"/>
      <w:marRight w:val="0"/>
      <w:marTop w:val="0"/>
      <w:marBottom w:val="0"/>
      <w:divBdr>
        <w:top w:val="none" w:sz="0" w:space="0" w:color="auto"/>
        <w:left w:val="none" w:sz="0" w:space="0" w:color="auto"/>
        <w:bottom w:val="none" w:sz="0" w:space="0" w:color="auto"/>
        <w:right w:val="none" w:sz="0" w:space="0" w:color="auto"/>
      </w:divBdr>
    </w:div>
    <w:div w:id="608241841">
      <w:bodyDiv w:val="1"/>
      <w:marLeft w:val="0"/>
      <w:marRight w:val="0"/>
      <w:marTop w:val="0"/>
      <w:marBottom w:val="0"/>
      <w:divBdr>
        <w:top w:val="none" w:sz="0" w:space="0" w:color="auto"/>
        <w:left w:val="none" w:sz="0" w:space="0" w:color="auto"/>
        <w:bottom w:val="none" w:sz="0" w:space="0" w:color="auto"/>
        <w:right w:val="none" w:sz="0" w:space="0" w:color="auto"/>
      </w:divBdr>
    </w:div>
    <w:div w:id="964850167">
      <w:bodyDiv w:val="1"/>
      <w:marLeft w:val="0"/>
      <w:marRight w:val="0"/>
      <w:marTop w:val="0"/>
      <w:marBottom w:val="0"/>
      <w:divBdr>
        <w:top w:val="none" w:sz="0" w:space="0" w:color="auto"/>
        <w:left w:val="none" w:sz="0" w:space="0" w:color="auto"/>
        <w:bottom w:val="none" w:sz="0" w:space="0" w:color="auto"/>
        <w:right w:val="none" w:sz="0" w:space="0" w:color="auto"/>
      </w:divBdr>
    </w:div>
    <w:div w:id="1085881031">
      <w:bodyDiv w:val="1"/>
      <w:marLeft w:val="0"/>
      <w:marRight w:val="0"/>
      <w:marTop w:val="0"/>
      <w:marBottom w:val="0"/>
      <w:divBdr>
        <w:top w:val="none" w:sz="0" w:space="0" w:color="auto"/>
        <w:left w:val="none" w:sz="0" w:space="0" w:color="auto"/>
        <w:bottom w:val="none" w:sz="0" w:space="0" w:color="auto"/>
        <w:right w:val="none" w:sz="0" w:space="0" w:color="auto"/>
      </w:divBdr>
    </w:div>
    <w:div w:id="1088624517">
      <w:bodyDiv w:val="1"/>
      <w:marLeft w:val="0"/>
      <w:marRight w:val="0"/>
      <w:marTop w:val="0"/>
      <w:marBottom w:val="0"/>
      <w:divBdr>
        <w:top w:val="none" w:sz="0" w:space="0" w:color="auto"/>
        <w:left w:val="none" w:sz="0" w:space="0" w:color="auto"/>
        <w:bottom w:val="none" w:sz="0" w:space="0" w:color="auto"/>
        <w:right w:val="none" w:sz="0" w:space="0" w:color="auto"/>
      </w:divBdr>
    </w:div>
    <w:div w:id="1135834372">
      <w:bodyDiv w:val="1"/>
      <w:marLeft w:val="0"/>
      <w:marRight w:val="0"/>
      <w:marTop w:val="0"/>
      <w:marBottom w:val="0"/>
      <w:divBdr>
        <w:top w:val="none" w:sz="0" w:space="0" w:color="auto"/>
        <w:left w:val="none" w:sz="0" w:space="0" w:color="auto"/>
        <w:bottom w:val="none" w:sz="0" w:space="0" w:color="auto"/>
        <w:right w:val="none" w:sz="0" w:space="0" w:color="auto"/>
      </w:divBdr>
    </w:div>
    <w:div w:id="1139227551">
      <w:bodyDiv w:val="1"/>
      <w:marLeft w:val="0"/>
      <w:marRight w:val="0"/>
      <w:marTop w:val="0"/>
      <w:marBottom w:val="0"/>
      <w:divBdr>
        <w:top w:val="none" w:sz="0" w:space="0" w:color="auto"/>
        <w:left w:val="none" w:sz="0" w:space="0" w:color="auto"/>
        <w:bottom w:val="none" w:sz="0" w:space="0" w:color="auto"/>
        <w:right w:val="none" w:sz="0" w:space="0" w:color="auto"/>
      </w:divBdr>
    </w:div>
    <w:div w:id="1322392940">
      <w:bodyDiv w:val="1"/>
      <w:marLeft w:val="0"/>
      <w:marRight w:val="0"/>
      <w:marTop w:val="0"/>
      <w:marBottom w:val="0"/>
      <w:divBdr>
        <w:top w:val="none" w:sz="0" w:space="0" w:color="auto"/>
        <w:left w:val="none" w:sz="0" w:space="0" w:color="auto"/>
        <w:bottom w:val="none" w:sz="0" w:space="0" w:color="auto"/>
        <w:right w:val="none" w:sz="0" w:space="0" w:color="auto"/>
      </w:divBdr>
    </w:div>
    <w:div w:id="1340549519">
      <w:bodyDiv w:val="1"/>
      <w:marLeft w:val="0"/>
      <w:marRight w:val="0"/>
      <w:marTop w:val="0"/>
      <w:marBottom w:val="0"/>
      <w:divBdr>
        <w:top w:val="none" w:sz="0" w:space="0" w:color="auto"/>
        <w:left w:val="none" w:sz="0" w:space="0" w:color="auto"/>
        <w:bottom w:val="none" w:sz="0" w:space="0" w:color="auto"/>
        <w:right w:val="none" w:sz="0" w:space="0" w:color="auto"/>
      </w:divBdr>
    </w:div>
    <w:div w:id="1356154175">
      <w:bodyDiv w:val="1"/>
      <w:marLeft w:val="0"/>
      <w:marRight w:val="0"/>
      <w:marTop w:val="0"/>
      <w:marBottom w:val="0"/>
      <w:divBdr>
        <w:top w:val="none" w:sz="0" w:space="0" w:color="auto"/>
        <w:left w:val="none" w:sz="0" w:space="0" w:color="auto"/>
        <w:bottom w:val="none" w:sz="0" w:space="0" w:color="auto"/>
        <w:right w:val="none" w:sz="0" w:space="0" w:color="auto"/>
      </w:divBdr>
    </w:div>
    <w:div w:id="1371033284">
      <w:bodyDiv w:val="1"/>
      <w:marLeft w:val="0"/>
      <w:marRight w:val="0"/>
      <w:marTop w:val="0"/>
      <w:marBottom w:val="0"/>
      <w:divBdr>
        <w:top w:val="none" w:sz="0" w:space="0" w:color="auto"/>
        <w:left w:val="none" w:sz="0" w:space="0" w:color="auto"/>
        <w:bottom w:val="none" w:sz="0" w:space="0" w:color="auto"/>
        <w:right w:val="none" w:sz="0" w:space="0" w:color="auto"/>
      </w:divBdr>
    </w:div>
    <w:div w:id="1417287475">
      <w:bodyDiv w:val="1"/>
      <w:marLeft w:val="0"/>
      <w:marRight w:val="0"/>
      <w:marTop w:val="0"/>
      <w:marBottom w:val="0"/>
      <w:divBdr>
        <w:top w:val="none" w:sz="0" w:space="0" w:color="auto"/>
        <w:left w:val="none" w:sz="0" w:space="0" w:color="auto"/>
        <w:bottom w:val="none" w:sz="0" w:space="0" w:color="auto"/>
        <w:right w:val="none" w:sz="0" w:space="0" w:color="auto"/>
      </w:divBdr>
    </w:div>
    <w:div w:id="1474172482">
      <w:bodyDiv w:val="1"/>
      <w:marLeft w:val="0"/>
      <w:marRight w:val="0"/>
      <w:marTop w:val="0"/>
      <w:marBottom w:val="0"/>
      <w:divBdr>
        <w:top w:val="none" w:sz="0" w:space="0" w:color="auto"/>
        <w:left w:val="none" w:sz="0" w:space="0" w:color="auto"/>
        <w:bottom w:val="none" w:sz="0" w:space="0" w:color="auto"/>
        <w:right w:val="none" w:sz="0" w:space="0" w:color="auto"/>
      </w:divBdr>
    </w:div>
    <w:div w:id="1531458709">
      <w:bodyDiv w:val="1"/>
      <w:marLeft w:val="0"/>
      <w:marRight w:val="0"/>
      <w:marTop w:val="0"/>
      <w:marBottom w:val="0"/>
      <w:divBdr>
        <w:top w:val="none" w:sz="0" w:space="0" w:color="auto"/>
        <w:left w:val="none" w:sz="0" w:space="0" w:color="auto"/>
        <w:bottom w:val="none" w:sz="0" w:space="0" w:color="auto"/>
        <w:right w:val="none" w:sz="0" w:space="0" w:color="auto"/>
      </w:divBdr>
    </w:div>
    <w:div w:id="1720469046">
      <w:bodyDiv w:val="1"/>
      <w:marLeft w:val="0"/>
      <w:marRight w:val="0"/>
      <w:marTop w:val="0"/>
      <w:marBottom w:val="0"/>
      <w:divBdr>
        <w:top w:val="none" w:sz="0" w:space="0" w:color="auto"/>
        <w:left w:val="none" w:sz="0" w:space="0" w:color="auto"/>
        <w:bottom w:val="none" w:sz="0" w:space="0" w:color="auto"/>
        <w:right w:val="none" w:sz="0" w:space="0" w:color="auto"/>
      </w:divBdr>
    </w:div>
    <w:div w:id="1793398095">
      <w:bodyDiv w:val="1"/>
      <w:marLeft w:val="0"/>
      <w:marRight w:val="0"/>
      <w:marTop w:val="0"/>
      <w:marBottom w:val="0"/>
      <w:divBdr>
        <w:top w:val="none" w:sz="0" w:space="0" w:color="auto"/>
        <w:left w:val="none" w:sz="0" w:space="0" w:color="auto"/>
        <w:bottom w:val="none" w:sz="0" w:space="0" w:color="auto"/>
        <w:right w:val="none" w:sz="0" w:space="0" w:color="auto"/>
      </w:divBdr>
    </w:div>
    <w:div w:id="1815489346">
      <w:bodyDiv w:val="1"/>
      <w:marLeft w:val="0"/>
      <w:marRight w:val="0"/>
      <w:marTop w:val="0"/>
      <w:marBottom w:val="0"/>
      <w:divBdr>
        <w:top w:val="none" w:sz="0" w:space="0" w:color="auto"/>
        <w:left w:val="none" w:sz="0" w:space="0" w:color="auto"/>
        <w:bottom w:val="none" w:sz="0" w:space="0" w:color="auto"/>
        <w:right w:val="none" w:sz="0" w:space="0" w:color="auto"/>
      </w:divBdr>
    </w:div>
    <w:div w:id="1878463705">
      <w:bodyDiv w:val="1"/>
      <w:marLeft w:val="0"/>
      <w:marRight w:val="0"/>
      <w:marTop w:val="0"/>
      <w:marBottom w:val="0"/>
      <w:divBdr>
        <w:top w:val="none" w:sz="0" w:space="0" w:color="auto"/>
        <w:left w:val="none" w:sz="0" w:space="0" w:color="auto"/>
        <w:bottom w:val="none" w:sz="0" w:space="0" w:color="auto"/>
        <w:right w:val="none" w:sz="0" w:space="0" w:color="auto"/>
      </w:divBdr>
    </w:div>
    <w:div w:id="2009936949">
      <w:bodyDiv w:val="1"/>
      <w:marLeft w:val="0"/>
      <w:marRight w:val="0"/>
      <w:marTop w:val="0"/>
      <w:marBottom w:val="0"/>
      <w:divBdr>
        <w:top w:val="none" w:sz="0" w:space="0" w:color="auto"/>
        <w:left w:val="none" w:sz="0" w:space="0" w:color="auto"/>
        <w:bottom w:val="none" w:sz="0" w:space="0" w:color="auto"/>
        <w:right w:val="none" w:sz="0" w:space="0" w:color="auto"/>
      </w:divBdr>
    </w:div>
    <w:div w:id="2049645304">
      <w:bodyDiv w:val="1"/>
      <w:marLeft w:val="0"/>
      <w:marRight w:val="0"/>
      <w:marTop w:val="0"/>
      <w:marBottom w:val="0"/>
      <w:divBdr>
        <w:top w:val="none" w:sz="0" w:space="0" w:color="auto"/>
        <w:left w:val="none" w:sz="0" w:space="0" w:color="auto"/>
        <w:bottom w:val="none" w:sz="0" w:space="0" w:color="auto"/>
        <w:right w:val="none" w:sz="0" w:space="0" w:color="auto"/>
      </w:divBdr>
    </w:div>
    <w:div w:id="2144426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emf"/><Relationship Id="rId117" Type="http://schemas.openxmlformats.org/officeDocument/2006/relationships/hyperlink" Target="https://doi.org/10.1902/jop.2017.170115" TargetMode="External"/><Relationship Id="rId21" Type="http://schemas.openxmlformats.org/officeDocument/2006/relationships/image" Target="media/image13.emf"/><Relationship Id="rId42" Type="http://schemas.openxmlformats.org/officeDocument/2006/relationships/image" Target="media/image26.emf"/><Relationship Id="rId47" Type="http://schemas.openxmlformats.org/officeDocument/2006/relationships/oleObject" Target="embeddings/oleObject11.bin"/><Relationship Id="rId63" Type="http://schemas.openxmlformats.org/officeDocument/2006/relationships/image" Target="media/image38.png"/><Relationship Id="rId68" Type="http://schemas.openxmlformats.org/officeDocument/2006/relationships/hyperlink" Target="https://doi.org/10.1902/jop.2015.150328" TargetMode="External"/><Relationship Id="rId84" Type="http://schemas.openxmlformats.org/officeDocument/2006/relationships/hyperlink" Target="https://doi.org/10.1590/1807-3107bor-2021.vol35.0099" TargetMode="External"/><Relationship Id="rId89" Type="http://schemas.openxmlformats.org/officeDocument/2006/relationships/hyperlink" Target="https://doi.org/10.1111/j.1600-051X.1984.tb01787.x" TargetMode="External"/><Relationship Id="rId112" Type="http://schemas.openxmlformats.org/officeDocument/2006/relationships/hyperlink" Target="https://doi.org/10.1111/j.1600-051X.2006.00904.x" TargetMode="External"/><Relationship Id="rId133" Type="http://schemas.openxmlformats.org/officeDocument/2006/relationships/hyperlink" Target="https://www.ijbm.org/articles/i58/ijbm_15(2)_ra5.pdf" TargetMode="External"/><Relationship Id="rId16" Type="http://schemas.openxmlformats.org/officeDocument/2006/relationships/image" Target="media/image9.png"/><Relationship Id="rId107" Type="http://schemas.openxmlformats.org/officeDocument/2006/relationships/hyperlink" Target="https://doi.org/10.1111/j.1574-6968.2012.02598.x" TargetMode="External"/><Relationship Id="rId11" Type="http://schemas.openxmlformats.org/officeDocument/2006/relationships/image" Target="media/image4.jpeg"/><Relationship Id="rId32" Type="http://schemas.openxmlformats.org/officeDocument/2006/relationships/image" Target="media/image20.emf"/><Relationship Id="rId37" Type="http://schemas.openxmlformats.org/officeDocument/2006/relationships/image" Target="media/image23.emf"/><Relationship Id="rId53" Type="http://schemas.openxmlformats.org/officeDocument/2006/relationships/oleObject" Target="embeddings/oleObject14.bin"/><Relationship Id="rId58" Type="http://schemas.openxmlformats.org/officeDocument/2006/relationships/oleObject" Target="embeddings/oleObject16.bin"/><Relationship Id="rId74" Type="http://schemas.openxmlformats.org/officeDocument/2006/relationships/hyperlink" Target="https://doi.org/10.1155/2018/4186793" TargetMode="External"/><Relationship Id="rId79" Type="http://schemas.openxmlformats.org/officeDocument/2006/relationships/hyperlink" Target="https://doi.org/10.4103/0970-9290.165466" TargetMode="External"/><Relationship Id="rId102" Type="http://schemas.openxmlformats.org/officeDocument/2006/relationships/hyperlink" Target="https://doi.org/10.1002/JPER.17-0761" TargetMode="External"/><Relationship Id="rId123" Type="http://schemas.openxmlformats.org/officeDocument/2006/relationships/hyperlink" Target="https://doi.org/10.1002/lsm.20083" TargetMode="External"/><Relationship Id="rId128" Type="http://schemas.openxmlformats.org/officeDocument/2006/relationships/hyperlink" Target="https://doi.org/10.1089/photob.2020.4818" TargetMode="External"/><Relationship Id="rId5" Type="http://schemas.openxmlformats.org/officeDocument/2006/relationships/webSettings" Target="webSettings.xml"/><Relationship Id="rId90" Type="http://schemas.openxmlformats.org/officeDocument/2006/relationships/hyperlink" Target="https://doi.org/10.1038/187493a0" TargetMode="External"/><Relationship Id="rId95" Type="http://schemas.openxmlformats.org/officeDocument/2006/relationships/hyperlink" Target="https://doi.org/10.1902/jop.1990.61.9.579" TargetMode="External"/><Relationship Id="rId14" Type="http://schemas.openxmlformats.org/officeDocument/2006/relationships/image" Target="media/image7.jpeg"/><Relationship Id="rId22" Type="http://schemas.openxmlformats.org/officeDocument/2006/relationships/oleObject" Target="embeddings/oleObject2.bin"/><Relationship Id="rId27" Type="http://schemas.openxmlformats.org/officeDocument/2006/relationships/oleObject" Target="embeddings/oleObject4.bin"/><Relationship Id="rId30" Type="http://schemas.openxmlformats.org/officeDocument/2006/relationships/image" Target="media/image19.emf"/><Relationship Id="rId35" Type="http://schemas.openxmlformats.org/officeDocument/2006/relationships/image" Target="media/image22.emf"/><Relationship Id="rId43" Type="http://schemas.openxmlformats.org/officeDocument/2006/relationships/oleObject" Target="embeddings/oleObject10.bin"/><Relationship Id="rId48" Type="http://schemas.openxmlformats.org/officeDocument/2006/relationships/image" Target="media/image30.emf"/><Relationship Id="rId56" Type="http://schemas.openxmlformats.org/officeDocument/2006/relationships/image" Target="media/image34.png"/><Relationship Id="rId64" Type="http://schemas.openxmlformats.org/officeDocument/2006/relationships/hyperlink" Target="https://doi.org/10.3390/jcm11102946" TargetMode="External"/><Relationship Id="rId69" Type="http://schemas.openxmlformats.org/officeDocument/2006/relationships/hyperlink" Target="https://doi.org/10.5455/msm.2013.25.196-198" TargetMode="External"/><Relationship Id="rId77" Type="http://schemas.openxmlformats.org/officeDocument/2006/relationships/hyperlink" Target="https://doi.org/10.1002/(SICI)1096-9101(1998)22:5%3c302::AID-LSM6%3e3.0.CO;2-Y" TargetMode="External"/><Relationship Id="rId100" Type="http://schemas.openxmlformats.org/officeDocument/2006/relationships/hyperlink" Target="https://doi.org/10.1017/ice.2018.388" TargetMode="External"/><Relationship Id="rId105" Type="http://schemas.openxmlformats.org/officeDocument/2006/relationships/hyperlink" Target="https://doi.org/10.1034/j.1600-0757.2002.280102.x" TargetMode="External"/><Relationship Id="rId113" Type="http://schemas.openxmlformats.org/officeDocument/2006/relationships/hyperlink" Target="https://doi.org/10.1186/s12967-019-2020-2" TargetMode="External"/><Relationship Id="rId118" Type="http://schemas.openxmlformats.org/officeDocument/2006/relationships/hyperlink" Target="https://doi.org/10.1111/j.1600-0765.2006.00937.x" TargetMode="External"/><Relationship Id="rId126" Type="http://schemas.openxmlformats.org/officeDocument/2006/relationships/hyperlink" Target="https://doi.org/10.1902/jop.2015.150152" TargetMode="External"/><Relationship Id="rId134"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oleObject" Target="embeddings/oleObject13.bin"/><Relationship Id="rId72" Type="http://schemas.openxmlformats.org/officeDocument/2006/relationships/hyperlink" Target="https://doi.org/10.3389/fcimb.2015.00062" TargetMode="External"/><Relationship Id="rId80" Type="http://schemas.openxmlformats.org/officeDocument/2006/relationships/hyperlink" Target="https://doi.org/10.1089/pho.2008.2247" TargetMode="External"/><Relationship Id="rId85" Type="http://schemas.openxmlformats.org/officeDocument/2006/relationships/hyperlink" Target="https://www.researchgate.net/figure/History-of-Laser-Development_tbl1_262229847" TargetMode="External"/><Relationship Id="rId93" Type="http://schemas.openxmlformats.org/officeDocument/2006/relationships/hyperlink" Target="https://doi.org/10.1902/jop.1996.67.2.93" TargetMode="External"/><Relationship Id="rId98" Type="http://schemas.openxmlformats.org/officeDocument/2006/relationships/hyperlink" Target="https://doi.org/10.1128/JB.00542-10" TargetMode="External"/><Relationship Id="rId121" Type="http://schemas.openxmlformats.org/officeDocument/2006/relationships/hyperlink" Target="https://doi.org/10.1902/jop.2015.150215"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emf"/><Relationship Id="rId25" Type="http://schemas.openxmlformats.org/officeDocument/2006/relationships/image" Target="media/image15.png"/><Relationship Id="rId33" Type="http://schemas.openxmlformats.org/officeDocument/2006/relationships/oleObject" Target="embeddings/oleObject6.bin"/><Relationship Id="rId38" Type="http://schemas.openxmlformats.org/officeDocument/2006/relationships/oleObject" Target="embeddings/oleObject8.bin"/><Relationship Id="rId46" Type="http://schemas.openxmlformats.org/officeDocument/2006/relationships/image" Target="media/image29.emf"/><Relationship Id="rId59" Type="http://schemas.openxmlformats.org/officeDocument/2006/relationships/image" Target="media/image36.emf"/><Relationship Id="rId67" Type="http://schemas.openxmlformats.org/officeDocument/2006/relationships/hyperlink" Target="https://doi.org/10.1034/j.1600-051X.2000.027001061.x" TargetMode="External"/><Relationship Id="rId103" Type="http://schemas.openxmlformats.org/officeDocument/2006/relationships/hyperlink" Target="https://doi.org/10.3389/fcimb.2014.00092" TargetMode="External"/><Relationship Id="rId108" Type="http://schemas.openxmlformats.org/officeDocument/2006/relationships/hyperlink" Target="https://doi.org/10.1111/j.1600-051X.2005.00729.x" TargetMode="External"/><Relationship Id="rId116" Type="http://schemas.openxmlformats.org/officeDocument/2006/relationships/hyperlink" Target="https://doi.org/10.1034/j.1600-0765.2002.01612.x" TargetMode="External"/><Relationship Id="rId124" Type="http://schemas.openxmlformats.org/officeDocument/2006/relationships/hyperlink" Target="https://doi.org/10.1002/lsm.20083" TargetMode="External"/><Relationship Id="rId129" Type="http://schemas.openxmlformats.org/officeDocument/2006/relationships/hyperlink" Target="https://doi.org/10.34172/joddd.2021.023" TargetMode="External"/><Relationship Id="rId20" Type="http://schemas.openxmlformats.org/officeDocument/2006/relationships/image" Target="media/image12.png"/><Relationship Id="rId41" Type="http://schemas.openxmlformats.org/officeDocument/2006/relationships/image" Target="media/image25.png"/><Relationship Id="rId54" Type="http://schemas.openxmlformats.org/officeDocument/2006/relationships/image" Target="media/image33.emf"/><Relationship Id="rId62" Type="http://schemas.openxmlformats.org/officeDocument/2006/relationships/oleObject" Target="embeddings/oleObject18.bin"/><Relationship Id="rId70" Type="http://schemas.openxmlformats.org/officeDocument/2006/relationships/hyperlink" Target="https://doi.org/10.1111/j.1600-051X.2004.00571.x" TargetMode="External"/><Relationship Id="rId75" Type="http://schemas.openxmlformats.org/officeDocument/2006/relationships/hyperlink" Target="https://doi.org/10.1007/s00784-007-0115-3" TargetMode="External"/><Relationship Id="rId83" Type="http://schemas.openxmlformats.org/officeDocument/2006/relationships/hyperlink" Target="https://doi.org/10.1902/jop.2006.050417" TargetMode="External"/><Relationship Id="rId88" Type="http://schemas.openxmlformats.org/officeDocument/2006/relationships/hyperlink" Target="https://doi.org/10.5455/msm.2013.25.196-198" TargetMode="External"/><Relationship Id="rId91" Type="http://schemas.openxmlformats.org/officeDocument/2006/relationships/hyperlink" Target="https://doi.org/10.1111/j.1875-595X.1990.tb00847.x" TargetMode="External"/><Relationship Id="rId96" Type="http://schemas.openxmlformats.org/officeDocument/2006/relationships/hyperlink" Target="https://doi.org/10.1902/jop.1990.61.9.579" TargetMode="External"/><Relationship Id="rId111" Type="http://schemas.openxmlformats.org/officeDocument/2006/relationships/hyperlink" Target="https://doi.org/10.1111/j.1875-595X.2010.00029.x" TargetMode="External"/><Relationship Id="rId132" Type="http://schemas.openxmlformats.org/officeDocument/2006/relationships/hyperlink" Target="https://www.ijbm.org/articles/i57/ijbm_15(1)_ra4.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4.emf"/><Relationship Id="rId28" Type="http://schemas.openxmlformats.org/officeDocument/2006/relationships/image" Target="media/image17.png"/><Relationship Id="rId36" Type="http://schemas.openxmlformats.org/officeDocument/2006/relationships/oleObject" Target="embeddings/oleObject7.bin"/><Relationship Id="rId49" Type="http://schemas.openxmlformats.org/officeDocument/2006/relationships/oleObject" Target="embeddings/oleObject12.bin"/><Relationship Id="rId57" Type="http://schemas.openxmlformats.org/officeDocument/2006/relationships/image" Target="media/image35.emf"/><Relationship Id="rId106" Type="http://schemas.openxmlformats.org/officeDocument/2006/relationships/hyperlink" Target="https://doi.org/10.1016/j.archoralbio.2014.04.003" TargetMode="External"/><Relationship Id="rId114" Type="http://schemas.openxmlformats.org/officeDocument/2006/relationships/hyperlink" Target="https://doi.org/10.1186/s12967-019-2020-2" TargetMode="External"/><Relationship Id="rId119" Type="http://schemas.openxmlformats.org/officeDocument/2006/relationships/hyperlink" Target="https://doi.org/10.1111/j.1600-0722.1997.tb00238.x" TargetMode="External"/><Relationship Id="rId127" Type="http://schemas.openxmlformats.org/officeDocument/2006/relationships/hyperlink" Target="https://doi.org/10.34172/jlms.2021.37" TargetMode="External"/><Relationship Id="rId10" Type="http://schemas.openxmlformats.org/officeDocument/2006/relationships/footer" Target="footer1.xml"/><Relationship Id="rId31" Type="http://schemas.openxmlformats.org/officeDocument/2006/relationships/oleObject" Target="embeddings/oleObject5.bin"/><Relationship Id="rId44" Type="http://schemas.openxmlformats.org/officeDocument/2006/relationships/image" Target="media/image27.png"/><Relationship Id="rId52" Type="http://schemas.openxmlformats.org/officeDocument/2006/relationships/image" Target="media/image32.emf"/><Relationship Id="rId60" Type="http://schemas.openxmlformats.org/officeDocument/2006/relationships/oleObject" Target="embeddings/oleObject17.bin"/><Relationship Id="rId65" Type="http://schemas.openxmlformats.org/officeDocument/2006/relationships/hyperlink" Target="https://doi.org/10.3390/jcm8081135" TargetMode="External"/><Relationship Id="rId73" Type="http://schemas.openxmlformats.org/officeDocument/2006/relationships/hyperlink" Target="https://doi.org/10.1007/s00430-015-0426-6" TargetMode="External"/><Relationship Id="rId78" Type="http://schemas.openxmlformats.org/officeDocument/2006/relationships/hyperlink" Target="https://doi.org/10.1111/jcpe.12247" TargetMode="External"/><Relationship Id="rId81" Type="http://schemas.openxmlformats.org/officeDocument/2006/relationships/hyperlink" Target="https://doi.org/10.1111/prd.12111" TargetMode="External"/><Relationship Id="rId86" Type="http://schemas.openxmlformats.org/officeDocument/2006/relationships/hyperlink" Target="https://doi.org/10.1089/pho.2007.2233" TargetMode="External"/><Relationship Id="rId94" Type="http://schemas.openxmlformats.org/officeDocument/2006/relationships/hyperlink" Target="https://doi.org/10.1590/S1806-83242005000100007" TargetMode="External"/><Relationship Id="rId99" Type="http://schemas.openxmlformats.org/officeDocument/2006/relationships/hyperlink" Target="https://doi.org/10.1128/JCM.43.11.5721-5732.2005" TargetMode="External"/><Relationship Id="rId101" Type="http://schemas.openxmlformats.org/officeDocument/2006/relationships/hyperlink" Target="https://doi.org/10.1007/s12223-014-0372-6" TargetMode="External"/><Relationship Id="rId122" Type="http://schemas.openxmlformats.org/officeDocument/2006/relationships/hyperlink" Target="https://doi.org/10.34172/jlms.2021.68" TargetMode="External"/><Relationship Id="rId130" Type="http://schemas.openxmlformats.org/officeDocument/2006/relationships/hyperlink" Target="https://doi.org/10.1007/s00784-012-0703-7" TargetMode="External"/><Relationship Id="rId13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3" Type="http://schemas.openxmlformats.org/officeDocument/2006/relationships/image" Target="media/image6.jpeg"/><Relationship Id="rId18" Type="http://schemas.openxmlformats.org/officeDocument/2006/relationships/oleObject" Target="embeddings/oleObject1.bin"/><Relationship Id="rId39" Type="http://schemas.openxmlformats.org/officeDocument/2006/relationships/image" Target="media/image24.emf"/><Relationship Id="rId109" Type="http://schemas.openxmlformats.org/officeDocument/2006/relationships/hyperlink" Target="https://doi.org/10.1902/jop.2000.71.12.1874" TargetMode="External"/><Relationship Id="rId34" Type="http://schemas.openxmlformats.org/officeDocument/2006/relationships/image" Target="media/image21.png"/><Relationship Id="rId50" Type="http://schemas.openxmlformats.org/officeDocument/2006/relationships/image" Target="media/image31.emf"/><Relationship Id="rId55" Type="http://schemas.openxmlformats.org/officeDocument/2006/relationships/oleObject" Target="embeddings/oleObject15.bin"/><Relationship Id="rId76" Type="http://schemas.openxmlformats.org/officeDocument/2006/relationships/hyperlink" Target="https://doi.org/10.1111/jcpe.12261" TargetMode="External"/><Relationship Id="rId97" Type="http://schemas.openxmlformats.org/officeDocument/2006/relationships/hyperlink" Target="https://doi.org/10.4103/jisp.jisp_101_19" TargetMode="External"/><Relationship Id="rId104" Type="http://schemas.openxmlformats.org/officeDocument/2006/relationships/hyperlink" Target="https://doi.org/10.1111/j.1600-051X.1998.tb02419.x" TargetMode="External"/><Relationship Id="rId120" Type="http://schemas.openxmlformats.org/officeDocument/2006/relationships/hyperlink" Target="https://doi.org/10.1111/jre.12309" TargetMode="External"/><Relationship Id="rId125" Type="http://schemas.openxmlformats.org/officeDocument/2006/relationships/hyperlink" Target="https://doi.org/10.1002/lsm.20083" TargetMode="External"/><Relationship Id="rId7" Type="http://schemas.openxmlformats.org/officeDocument/2006/relationships/endnotes" Target="endnotes.xml"/><Relationship Id="rId71" Type="http://schemas.openxmlformats.org/officeDocument/2006/relationships/hyperlink" Target="https://doi.org/10.1111/j.1600-051X.2006.00939.x" TargetMode="External"/><Relationship Id="rId92" Type="http://schemas.openxmlformats.org/officeDocument/2006/relationships/hyperlink" Target="https://doi.org/10.1111/j.1600-051X.1981.tb02262.x" TargetMode="External"/><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oleObject" Target="embeddings/oleObject3.bin"/><Relationship Id="rId40" Type="http://schemas.openxmlformats.org/officeDocument/2006/relationships/oleObject" Target="embeddings/oleObject9.bin"/><Relationship Id="rId45" Type="http://schemas.openxmlformats.org/officeDocument/2006/relationships/image" Target="media/image28.png"/><Relationship Id="rId66" Type="http://schemas.openxmlformats.org/officeDocument/2006/relationships/hyperlink" Target="https://doi.org/10.1902/jop.2000.71.9.1338" TargetMode="External"/><Relationship Id="rId87" Type="http://schemas.openxmlformats.org/officeDocument/2006/relationships/hyperlink" Target="https://doi.org/10.1089/pho.2011.3172" TargetMode="External"/><Relationship Id="rId110" Type="http://schemas.openxmlformats.org/officeDocument/2006/relationships/hyperlink" Target="https://doi.org/10.1177/0022034512447298" TargetMode="External"/><Relationship Id="rId115" Type="http://schemas.openxmlformats.org/officeDocument/2006/relationships/hyperlink" Target="https://doi.org/10.1111/prd.12041" TargetMode="External"/><Relationship Id="rId131" Type="http://schemas.openxmlformats.org/officeDocument/2006/relationships/hyperlink" Target="https://doi.org/10.1111/jre.12457" TargetMode="External"/><Relationship Id="rId61" Type="http://schemas.openxmlformats.org/officeDocument/2006/relationships/image" Target="media/image37.emf"/><Relationship Id="rId82" Type="http://schemas.openxmlformats.org/officeDocument/2006/relationships/hyperlink" Target="https://doi.org/10.1111/prd.12137" TargetMode="External"/><Relationship Id="rId19" Type="http://schemas.openxmlformats.org/officeDocument/2006/relationships/image" Target="media/image11.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Version="6"/>
</file>

<file path=customXml/itemProps1.xml><?xml version="1.0" encoding="utf-8"?>
<ds:datastoreItem xmlns:ds="http://schemas.openxmlformats.org/officeDocument/2006/customXml" ds:itemID="{F3A1698A-1D94-42B5-B6F9-0B98C69CAF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111</Pages>
  <Words>24998</Words>
  <Characters>142493</Characters>
  <Application>Microsoft Office Word</Application>
  <DocSecurity>0</DocSecurity>
  <Lines>1187</Lines>
  <Paragraphs>334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User</cp:lastModifiedBy>
  <cp:revision>6</cp:revision>
  <cp:lastPrinted>2024-06-18T12:25:00Z</cp:lastPrinted>
  <dcterms:created xsi:type="dcterms:W3CDTF">2025-02-06T21:33:00Z</dcterms:created>
  <dcterms:modified xsi:type="dcterms:W3CDTF">2025-06-18T09:42:00Z</dcterms:modified>
</cp:coreProperties>
</file>