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E712C" w14:textId="77777777" w:rsidR="00CC20CB" w:rsidRPr="0075090F" w:rsidRDefault="00CC20CB" w:rsidP="00CC20CB">
      <w:pPr>
        <w:spacing w:after="0" w:line="240" w:lineRule="auto"/>
        <w:jc w:val="center"/>
        <w:rPr>
          <w:rFonts w:ascii="Times New Roman" w:eastAsia="Calibri" w:hAnsi="Times New Roman" w:cs="Times New Roman"/>
          <w:color w:val="000000"/>
          <w:kern w:val="24"/>
          <w:sz w:val="28"/>
          <w:szCs w:val="28"/>
        </w:rPr>
      </w:pPr>
      <w:r w:rsidRPr="0075090F">
        <w:rPr>
          <w:rFonts w:ascii="Times New Roman" w:eastAsia="Calibri" w:hAnsi="Times New Roman" w:cs="Times New Roman"/>
          <w:color w:val="000000"/>
          <w:kern w:val="24"/>
          <w:sz w:val="28"/>
          <w:szCs w:val="28"/>
        </w:rPr>
        <w:t>“</w:t>
      </w:r>
      <w:r w:rsidR="00C64903" w:rsidRPr="0075090F">
        <w:rPr>
          <w:rFonts w:ascii="Times New Roman" w:eastAsia="Calibri" w:hAnsi="Times New Roman" w:cs="Times New Roman"/>
          <w:color w:val="000000"/>
          <w:kern w:val="24"/>
          <w:sz w:val="28"/>
          <w:szCs w:val="28"/>
          <w:lang w:val="mk-MK"/>
        </w:rPr>
        <w:t>Универзитет Св. Кирил и Методиј</w:t>
      </w:r>
      <w:r w:rsidRPr="0075090F">
        <w:rPr>
          <w:rFonts w:ascii="Times New Roman" w:eastAsia="Calibri" w:hAnsi="Times New Roman" w:cs="Times New Roman"/>
          <w:color w:val="000000"/>
          <w:kern w:val="24"/>
          <w:sz w:val="28"/>
          <w:szCs w:val="28"/>
        </w:rPr>
        <w:t>”</w:t>
      </w:r>
    </w:p>
    <w:p w14:paraId="7D96FE37" w14:textId="34209150" w:rsidR="00C64903" w:rsidRPr="0075090F" w:rsidRDefault="00CC20CB" w:rsidP="00CC20CB">
      <w:pPr>
        <w:spacing w:after="0" w:line="240" w:lineRule="auto"/>
        <w:jc w:val="center"/>
        <w:rPr>
          <w:rFonts w:ascii="Times New Roman" w:eastAsia="Calibri" w:hAnsi="Times New Roman" w:cs="Times New Roman"/>
          <w:color w:val="000000"/>
          <w:kern w:val="24"/>
          <w:sz w:val="28"/>
          <w:szCs w:val="28"/>
        </w:rPr>
      </w:pPr>
      <w:r w:rsidRPr="0075090F">
        <w:rPr>
          <w:rFonts w:ascii="Times New Roman" w:eastAsia="Calibri" w:hAnsi="Times New Roman" w:cs="Times New Roman"/>
          <w:color w:val="000000"/>
          <w:kern w:val="24"/>
          <w:sz w:val="28"/>
          <w:szCs w:val="28"/>
          <w:lang w:val="mk-MK"/>
        </w:rPr>
        <w:t>Стоматолошки факултет</w:t>
      </w:r>
      <w:r w:rsidR="00C64903" w:rsidRPr="0075090F">
        <w:rPr>
          <w:rFonts w:ascii="Times New Roman" w:eastAsia="Calibri" w:hAnsi="Times New Roman" w:cs="Times New Roman"/>
          <w:color w:val="000000"/>
          <w:kern w:val="24"/>
          <w:sz w:val="28"/>
          <w:szCs w:val="28"/>
          <w:lang w:val="mk-MK"/>
        </w:rPr>
        <w:t xml:space="preserve"> - Скопје</w:t>
      </w:r>
    </w:p>
    <w:p w14:paraId="24A38EC0" w14:textId="77777777" w:rsidR="00C64903" w:rsidRPr="00CC20CB" w:rsidRDefault="00C64903" w:rsidP="00C64903">
      <w:pPr>
        <w:spacing w:after="0" w:line="240" w:lineRule="auto"/>
        <w:jc w:val="center"/>
        <w:rPr>
          <w:rFonts w:ascii="Times New Roman" w:eastAsia="Calibri" w:hAnsi="Times New Roman" w:cs="Times New Roman"/>
          <w:color w:val="000000"/>
          <w:kern w:val="24"/>
          <w:sz w:val="24"/>
          <w:szCs w:val="24"/>
        </w:rPr>
      </w:pPr>
    </w:p>
    <w:p w14:paraId="31A81E83" w14:textId="77777777" w:rsidR="00C64903" w:rsidRPr="00CC20CB" w:rsidRDefault="00C64903" w:rsidP="00C64903">
      <w:pPr>
        <w:spacing w:after="0" w:line="240" w:lineRule="auto"/>
        <w:jc w:val="center"/>
        <w:rPr>
          <w:rFonts w:ascii="Times New Roman" w:eastAsia="Calibri" w:hAnsi="Times New Roman" w:cs="Times New Roman"/>
          <w:color w:val="000000"/>
          <w:kern w:val="24"/>
          <w:sz w:val="24"/>
          <w:szCs w:val="24"/>
        </w:rPr>
      </w:pPr>
    </w:p>
    <w:p w14:paraId="19A75B5D" w14:textId="77777777" w:rsidR="00C64903" w:rsidRPr="00CC20CB" w:rsidRDefault="00C64903" w:rsidP="00C64903">
      <w:pPr>
        <w:spacing w:after="0" w:line="240" w:lineRule="auto"/>
        <w:jc w:val="center"/>
        <w:rPr>
          <w:rFonts w:ascii="Times New Roman" w:eastAsia="Times New Roman" w:hAnsi="Times New Roman" w:cs="Times New Roman"/>
          <w:sz w:val="24"/>
          <w:szCs w:val="24"/>
        </w:rPr>
      </w:pPr>
      <w:r w:rsidRPr="00CC20CB">
        <w:rPr>
          <w:rFonts w:ascii="Times New Roman" w:eastAsia="Calibri" w:hAnsi="Times New Roman" w:cs="Times New Roman"/>
          <w:b/>
          <w:noProof/>
          <w:sz w:val="24"/>
          <w:szCs w:val="24"/>
          <w:lang w:val="mk-MK" w:eastAsia="mk-MK"/>
        </w:rPr>
        <w:drawing>
          <wp:inline distT="0" distB="0" distL="0" distR="0" wp14:anchorId="5DCD41C2" wp14:editId="26608738">
            <wp:extent cx="1708150" cy="1746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0" cy="1746250"/>
                    </a:xfrm>
                    <a:prstGeom prst="rect">
                      <a:avLst/>
                    </a:prstGeom>
                    <a:noFill/>
                    <a:ln>
                      <a:noFill/>
                    </a:ln>
                  </pic:spPr>
                </pic:pic>
              </a:graphicData>
            </a:graphic>
          </wp:inline>
        </w:drawing>
      </w:r>
    </w:p>
    <w:p w14:paraId="4468B51C" w14:textId="77777777" w:rsidR="00C64903" w:rsidRPr="00CC20CB" w:rsidRDefault="00C64903" w:rsidP="00C64903">
      <w:pPr>
        <w:spacing w:after="0" w:line="240" w:lineRule="auto"/>
        <w:jc w:val="center"/>
        <w:rPr>
          <w:rFonts w:ascii="Times New Roman" w:eastAsia="Calibri" w:hAnsi="Times New Roman" w:cs="Times New Roman"/>
          <w:color w:val="000000"/>
          <w:kern w:val="24"/>
          <w:sz w:val="24"/>
          <w:szCs w:val="24"/>
          <w:lang w:val="mk-MK"/>
        </w:rPr>
      </w:pPr>
    </w:p>
    <w:p w14:paraId="7FF8C118" w14:textId="77777777" w:rsidR="00C64903" w:rsidRPr="00CC20CB" w:rsidRDefault="00C64903" w:rsidP="00C64903">
      <w:pPr>
        <w:spacing w:after="0" w:line="240" w:lineRule="auto"/>
        <w:rPr>
          <w:rFonts w:ascii="Times New Roman" w:eastAsia="Calibri" w:hAnsi="Times New Roman" w:cs="Times New Roman"/>
          <w:color w:val="000000"/>
          <w:kern w:val="24"/>
          <w:sz w:val="24"/>
          <w:szCs w:val="24"/>
        </w:rPr>
      </w:pPr>
    </w:p>
    <w:p w14:paraId="475DBABC" w14:textId="77777777" w:rsidR="0075090F" w:rsidRPr="0075090F" w:rsidRDefault="0075090F" w:rsidP="00C64903">
      <w:pPr>
        <w:spacing w:after="0" w:line="240" w:lineRule="auto"/>
        <w:jc w:val="center"/>
        <w:rPr>
          <w:rFonts w:ascii="Times New Roman" w:eastAsia="Calibri" w:hAnsi="Times New Roman" w:cs="Times New Roman"/>
          <w:color w:val="000000"/>
          <w:kern w:val="24"/>
          <w:sz w:val="24"/>
          <w:szCs w:val="24"/>
          <w:lang w:val="mk-MK"/>
        </w:rPr>
      </w:pPr>
    </w:p>
    <w:p w14:paraId="0BF32DB9" w14:textId="0AB75BD4" w:rsidR="00CC20CB" w:rsidRDefault="00CC20CB" w:rsidP="00C64903">
      <w:pPr>
        <w:spacing w:after="0" w:line="240" w:lineRule="auto"/>
        <w:jc w:val="center"/>
        <w:rPr>
          <w:rFonts w:ascii="Times New Roman" w:eastAsia="Calibri" w:hAnsi="Times New Roman" w:cs="Times New Roman"/>
          <w:color w:val="000000"/>
          <w:kern w:val="24"/>
          <w:sz w:val="28"/>
          <w:szCs w:val="28"/>
          <w:lang w:val="mk-MK"/>
        </w:rPr>
      </w:pPr>
      <w:r w:rsidRPr="0075090F">
        <w:rPr>
          <w:rFonts w:ascii="Times New Roman" w:eastAsia="Calibri" w:hAnsi="Times New Roman" w:cs="Times New Roman"/>
          <w:color w:val="000000"/>
          <w:kern w:val="24"/>
          <w:sz w:val="28"/>
          <w:szCs w:val="28"/>
          <w:lang w:val="mk-MK"/>
        </w:rPr>
        <w:t xml:space="preserve">Катедра по болести на забите и ендодонтот </w:t>
      </w:r>
    </w:p>
    <w:p w14:paraId="71D1925D" w14:textId="77777777" w:rsidR="0075090F" w:rsidRDefault="0075090F" w:rsidP="00C64903">
      <w:pPr>
        <w:spacing w:after="0" w:line="240" w:lineRule="auto"/>
        <w:jc w:val="center"/>
        <w:rPr>
          <w:rFonts w:ascii="Times New Roman" w:eastAsia="Calibri" w:hAnsi="Times New Roman" w:cs="Times New Roman"/>
          <w:color w:val="000000"/>
          <w:kern w:val="24"/>
          <w:sz w:val="28"/>
          <w:szCs w:val="28"/>
          <w:lang w:val="mk-MK"/>
        </w:rPr>
      </w:pPr>
    </w:p>
    <w:p w14:paraId="0FE8F259" w14:textId="77777777" w:rsidR="0075090F" w:rsidRDefault="0075090F" w:rsidP="00C64903">
      <w:pPr>
        <w:spacing w:after="0" w:line="240" w:lineRule="auto"/>
        <w:jc w:val="center"/>
        <w:rPr>
          <w:rFonts w:ascii="Times New Roman" w:eastAsia="Calibri" w:hAnsi="Times New Roman" w:cs="Times New Roman"/>
          <w:color w:val="000000"/>
          <w:kern w:val="24"/>
          <w:sz w:val="28"/>
          <w:szCs w:val="28"/>
          <w:lang w:val="mk-MK"/>
        </w:rPr>
      </w:pPr>
    </w:p>
    <w:p w14:paraId="76A5FDD8" w14:textId="77777777" w:rsidR="0075090F" w:rsidRPr="0075090F" w:rsidRDefault="0075090F" w:rsidP="00C64903">
      <w:pPr>
        <w:spacing w:after="0" w:line="240" w:lineRule="auto"/>
        <w:jc w:val="center"/>
        <w:rPr>
          <w:rFonts w:ascii="Times New Roman" w:eastAsia="Calibri" w:hAnsi="Times New Roman" w:cs="Times New Roman"/>
          <w:color w:val="000000"/>
          <w:kern w:val="24"/>
          <w:sz w:val="28"/>
          <w:szCs w:val="28"/>
          <w:lang w:val="mk-MK"/>
        </w:rPr>
      </w:pPr>
    </w:p>
    <w:p w14:paraId="374A81B9" w14:textId="77777777" w:rsidR="00CC20CB" w:rsidRPr="00CC20CB" w:rsidRDefault="00CC20CB" w:rsidP="00C64903">
      <w:pPr>
        <w:spacing w:after="0" w:line="240" w:lineRule="auto"/>
        <w:jc w:val="center"/>
        <w:rPr>
          <w:rFonts w:ascii="Times New Roman" w:eastAsia="Calibri" w:hAnsi="Times New Roman" w:cs="Times New Roman"/>
          <w:b/>
          <w:color w:val="000000"/>
          <w:kern w:val="24"/>
          <w:sz w:val="28"/>
          <w:szCs w:val="28"/>
          <w:lang w:val="mk-MK"/>
        </w:rPr>
      </w:pPr>
    </w:p>
    <w:p w14:paraId="0B2DD99E" w14:textId="571B5074" w:rsidR="00CC20CB" w:rsidRPr="00CC20CB" w:rsidRDefault="00CC20CB" w:rsidP="00C64903">
      <w:pPr>
        <w:spacing w:after="0" w:line="240" w:lineRule="auto"/>
        <w:jc w:val="center"/>
        <w:rPr>
          <w:rFonts w:ascii="Times New Roman" w:eastAsia="+mn-ea" w:hAnsi="Times New Roman" w:cs="Times New Roman"/>
          <w:color w:val="000000"/>
          <w:kern w:val="24"/>
          <w:sz w:val="28"/>
          <w:szCs w:val="28"/>
          <w:lang w:val="mk-MK"/>
        </w:rPr>
      </w:pPr>
      <w:r w:rsidRPr="00CC20CB">
        <w:rPr>
          <w:rFonts w:ascii="Times New Roman" w:eastAsia="+mn-ea" w:hAnsi="Times New Roman" w:cs="Times New Roman"/>
          <w:color w:val="000000"/>
          <w:kern w:val="24"/>
          <w:sz w:val="28"/>
          <w:szCs w:val="28"/>
          <w:lang w:val="mk-MK"/>
        </w:rPr>
        <w:t>Др</w:t>
      </w:r>
      <w:r w:rsidRPr="00CC20CB">
        <w:rPr>
          <w:rFonts w:ascii="Times New Roman" w:eastAsia="+mn-ea" w:hAnsi="Times New Roman" w:cs="Times New Roman"/>
          <w:color w:val="000000"/>
          <w:kern w:val="24"/>
          <w:sz w:val="28"/>
          <w:szCs w:val="28"/>
        </w:rPr>
        <w:t>.</w:t>
      </w:r>
      <w:r w:rsidRPr="00CC20CB">
        <w:rPr>
          <w:rFonts w:ascii="Times New Roman" w:eastAsia="+mn-ea" w:hAnsi="Times New Roman" w:cs="Times New Roman"/>
          <w:color w:val="000000"/>
          <w:kern w:val="24"/>
          <w:sz w:val="28"/>
          <w:szCs w:val="28"/>
          <w:lang w:val="mk-MK"/>
        </w:rPr>
        <w:t>Нора Леци</w:t>
      </w:r>
      <w:r w:rsidR="0075090F">
        <w:rPr>
          <w:rFonts w:ascii="Times New Roman" w:eastAsia="+mn-ea" w:hAnsi="Times New Roman" w:cs="Times New Roman"/>
          <w:color w:val="000000"/>
          <w:kern w:val="24"/>
          <w:sz w:val="28"/>
          <w:szCs w:val="28"/>
          <w:lang w:val="mk-MK"/>
        </w:rPr>
        <w:t xml:space="preserve"> Шала</w:t>
      </w:r>
    </w:p>
    <w:p w14:paraId="410FD727" w14:textId="77777777" w:rsidR="00CC20CB" w:rsidRDefault="00CC20CB" w:rsidP="00C64903">
      <w:pPr>
        <w:spacing w:after="0" w:line="240" w:lineRule="auto"/>
        <w:jc w:val="center"/>
        <w:rPr>
          <w:rFonts w:ascii="Times New Roman" w:eastAsia="Calibri" w:hAnsi="Times New Roman" w:cs="Times New Roman"/>
          <w:b/>
          <w:color w:val="000000"/>
          <w:kern w:val="24"/>
          <w:sz w:val="36"/>
          <w:szCs w:val="36"/>
          <w:lang w:val="mk-MK"/>
        </w:rPr>
      </w:pPr>
    </w:p>
    <w:p w14:paraId="0609F6B1" w14:textId="77777777" w:rsidR="00C64903" w:rsidRPr="00CC20CB" w:rsidRDefault="00C64903" w:rsidP="00C64903">
      <w:pPr>
        <w:spacing w:after="0" w:line="240" w:lineRule="auto"/>
        <w:jc w:val="center"/>
        <w:rPr>
          <w:rFonts w:ascii="Times New Roman" w:eastAsia="Calibri" w:hAnsi="Times New Roman" w:cs="Times New Roman"/>
          <w:b/>
          <w:color w:val="000000"/>
          <w:kern w:val="24"/>
          <w:sz w:val="40"/>
          <w:szCs w:val="40"/>
          <w:lang w:val="mk-MK"/>
        </w:rPr>
      </w:pPr>
      <w:r w:rsidRPr="00CC20CB">
        <w:rPr>
          <w:rFonts w:ascii="Times New Roman" w:eastAsia="Calibri" w:hAnsi="Times New Roman" w:cs="Times New Roman"/>
          <w:b/>
          <w:color w:val="000000"/>
          <w:kern w:val="24"/>
          <w:sz w:val="40"/>
          <w:szCs w:val="40"/>
          <w:lang w:val="mk-MK"/>
        </w:rPr>
        <w:t>Антимикробно влијание на различни видови канални полнења врз различни бактериски соеви</w:t>
      </w:r>
    </w:p>
    <w:p w14:paraId="29BC10F9" w14:textId="77777777" w:rsidR="00CC20CB" w:rsidRPr="00CC20CB" w:rsidRDefault="00CC20CB" w:rsidP="00C64903">
      <w:pPr>
        <w:spacing w:after="0" w:line="240" w:lineRule="auto"/>
        <w:jc w:val="center"/>
        <w:rPr>
          <w:rFonts w:ascii="Times New Roman" w:eastAsia="Times New Roman" w:hAnsi="Times New Roman" w:cs="Times New Roman"/>
          <w:b/>
          <w:sz w:val="36"/>
          <w:szCs w:val="36"/>
          <w:lang w:val="mk-MK"/>
        </w:rPr>
      </w:pPr>
    </w:p>
    <w:p w14:paraId="4749A44A" w14:textId="77777777" w:rsidR="00C64903" w:rsidRPr="00CC20CB" w:rsidRDefault="00C64903" w:rsidP="00C64903">
      <w:pPr>
        <w:spacing w:after="0" w:line="240" w:lineRule="auto"/>
        <w:jc w:val="center"/>
        <w:rPr>
          <w:rFonts w:ascii="Times New Roman" w:eastAsia="Times New Roman" w:hAnsi="Times New Roman" w:cs="Times New Roman"/>
          <w:sz w:val="28"/>
          <w:szCs w:val="28"/>
          <w:lang w:val="mk-MK"/>
        </w:rPr>
      </w:pPr>
      <w:r w:rsidRPr="00CC20CB">
        <w:rPr>
          <w:rFonts w:ascii="Times New Roman" w:eastAsia="Calibri" w:hAnsi="Times New Roman" w:cs="Times New Roman"/>
          <w:color w:val="000000"/>
          <w:kern w:val="24"/>
          <w:sz w:val="28"/>
          <w:szCs w:val="28"/>
          <w:lang w:val="mk-MK"/>
        </w:rPr>
        <w:t>Докторски труд</w:t>
      </w:r>
    </w:p>
    <w:p w14:paraId="6F30895D" w14:textId="77777777" w:rsidR="00C64903" w:rsidRPr="00CC20CB" w:rsidRDefault="00C64903" w:rsidP="00C64903">
      <w:pPr>
        <w:spacing w:after="0" w:line="240" w:lineRule="auto"/>
        <w:rPr>
          <w:rFonts w:ascii="Times New Roman" w:eastAsia="+mn-ea" w:hAnsi="Times New Roman" w:cs="Times New Roman"/>
          <w:color w:val="000000"/>
          <w:kern w:val="24"/>
          <w:sz w:val="28"/>
          <w:szCs w:val="28"/>
        </w:rPr>
      </w:pPr>
    </w:p>
    <w:p w14:paraId="2640E47A" w14:textId="77777777" w:rsidR="00C64903" w:rsidRPr="00CC20CB" w:rsidRDefault="00C64903" w:rsidP="00C64903">
      <w:pPr>
        <w:spacing w:after="0" w:line="240" w:lineRule="auto"/>
        <w:rPr>
          <w:rFonts w:ascii="Times New Roman" w:eastAsia="+mn-ea" w:hAnsi="Times New Roman" w:cs="Times New Roman"/>
          <w:color w:val="000000"/>
          <w:kern w:val="24"/>
          <w:sz w:val="28"/>
          <w:szCs w:val="28"/>
          <w:lang w:val="mk-MK"/>
        </w:rPr>
      </w:pPr>
    </w:p>
    <w:p w14:paraId="2289D7E4" w14:textId="77777777" w:rsidR="00C64903" w:rsidRPr="00CC20CB" w:rsidRDefault="00C64903" w:rsidP="00C64903">
      <w:pPr>
        <w:spacing w:after="0" w:line="240" w:lineRule="auto"/>
        <w:rPr>
          <w:rFonts w:ascii="Times New Roman" w:eastAsia="+mn-ea" w:hAnsi="Times New Roman" w:cs="Times New Roman"/>
          <w:color w:val="000000"/>
          <w:kern w:val="24"/>
          <w:sz w:val="28"/>
          <w:szCs w:val="28"/>
        </w:rPr>
      </w:pPr>
    </w:p>
    <w:p w14:paraId="1D2C08D1" w14:textId="77777777" w:rsidR="00C64903" w:rsidRPr="00CC20CB" w:rsidRDefault="00C64903" w:rsidP="00C64903">
      <w:pPr>
        <w:spacing w:after="0" w:line="240" w:lineRule="auto"/>
        <w:rPr>
          <w:rFonts w:ascii="Times New Roman" w:eastAsia="+mn-ea" w:hAnsi="Times New Roman" w:cs="Times New Roman"/>
          <w:color w:val="000000"/>
          <w:kern w:val="24"/>
          <w:sz w:val="28"/>
          <w:szCs w:val="28"/>
          <w:lang w:val="mk-MK"/>
        </w:rPr>
      </w:pPr>
    </w:p>
    <w:p w14:paraId="790239D8" w14:textId="77777777" w:rsidR="00CC20CB" w:rsidRPr="00CC20CB" w:rsidRDefault="00CC20CB" w:rsidP="00C64903">
      <w:pPr>
        <w:spacing w:after="0" w:line="240" w:lineRule="auto"/>
        <w:rPr>
          <w:rFonts w:ascii="Times New Roman" w:eastAsia="+mn-ea" w:hAnsi="Times New Roman" w:cs="Times New Roman"/>
          <w:color w:val="000000"/>
          <w:kern w:val="24"/>
          <w:sz w:val="28"/>
          <w:szCs w:val="28"/>
          <w:lang w:val="mk-MK"/>
        </w:rPr>
      </w:pPr>
    </w:p>
    <w:p w14:paraId="6571FD31" w14:textId="77777777" w:rsidR="00CC20CB" w:rsidRPr="00CC20CB" w:rsidRDefault="00CC20CB" w:rsidP="00C64903">
      <w:pPr>
        <w:spacing w:after="0" w:line="240" w:lineRule="auto"/>
        <w:rPr>
          <w:rFonts w:ascii="Times New Roman" w:eastAsia="+mn-ea" w:hAnsi="Times New Roman" w:cs="Times New Roman"/>
          <w:color w:val="000000"/>
          <w:kern w:val="24"/>
          <w:sz w:val="28"/>
          <w:szCs w:val="28"/>
          <w:lang w:val="mk-MK"/>
        </w:rPr>
      </w:pPr>
    </w:p>
    <w:p w14:paraId="0D7ED789" w14:textId="77777777" w:rsidR="00CC20CB" w:rsidRPr="00CC20CB" w:rsidRDefault="00CC20CB" w:rsidP="00C64903">
      <w:pPr>
        <w:spacing w:after="0" w:line="240" w:lineRule="auto"/>
        <w:rPr>
          <w:rFonts w:ascii="Times New Roman" w:eastAsia="+mn-ea" w:hAnsi="Times New Roman" w:cs="Times New Roman"/>
          <w:color w:val="000000"/>
          <w:kern w:val="24"/>
          <w:sz w:val="28"/>
          <w:szCs w:val="28"/>
          <w:lang w:val="mk-MK"/>
        </w:rPr>
      </w:pPr>
    </w:p>
    <w:p w14:paraId="561F53C6" w14:textId="77777777" w:rsidR="00CC20CB" w:rsidRPr="00CC20CB" w:rsidRDefault="00CC20CB" w:rsidP="00C64903">
      <w:pPr>
        <w:spacing w:after="0" w:line="240" w:lineRule="auto"/>
        <w:rPr>
          <w:rFonts w:ascii="Times New Roman" w:eastAsia="+mn-ea" w:hAnsi="Times New Roman" w:cs="Times New Roman"/>
          <w:color w:val="000000"/>
          <w:kern w:val="24"/>
          <w:sz w:val="28"/>
          <w:szCs w:val="28"/>
          <w:lang w:val="mk-MK"/>
        </w:rPr>
      </w:pPr>
    </w:p>
    <w:p w14:paraId="03BEC399" w14:textId="77777777" w:rsidR="00CC20CB" w:rsidRPr="00CC20CB" w:rsidRDefault="00CC20CB" w:rsidP="00C64903">
      <w:pPr>
        <w:spacing w:after="0" w:line="240" w:lineRule="auto"/>
        <w:rPr>
          <w:rFonts w:ascii="Times New Roman" w:eastAsia="+mn-ea" w:hAnsi="Times New Roman" w:cs="Times New Roman"/>
          <w:color w:val="000000"/>
          <w:kern w:val="24"/>
          <w:sz w:val="28"/>
          <w:szCs w:val="28"/>
          <w:lang w:val="mk-MK"/>
        </w:rPr>
      </w:pPr>
    </w:p>
    <w:p w14:paraId="3D5AFC3D" w14:textId="77777777" w:rsidR="00C64903" w:rsidRPr="00CC20CB" w:rsidRDefault="00C64903" w:rsidP="00C64903">
      <w:pPr>
        <w:spacing w:after="0" w:line="240" w:lineRule="auto"/>
        <w:rPr>
          <w:rFonts w:ascii="Times New Roman" w:eastAsia="+mn-ea" w:hAnsi="Times New Roman" w:cs="Times New Roman"/>
          <w:color w:val="000000"/>
          <w:kern w:val="24"/>
          <w:sz w:val="28"/>
          <w:szCs w:val="28"/>
        </w:rPr>
      </w:pPr>
    </w:p>
    <w:p w14:paraId="668B807B" w14:textId="75155523" w:rsidR="00C64903" w:rsidRPr="00CC20CB" w:rsidRDefault="00CC20CB" w:rsidP="00C64903">
      <w:pPr>
        <w:spacing w:after="0" w:line="240" w:lineRule="auto"/>
        <w:rPr>
          <w:rFonts w:ascii="Times New Roman" w:eastAsia="+mn-ea" w:hAnsi="Times New Roman" w:cs="Times New Roman"/>
          <w:color w:val="000000"/>
          <w:kern w:val="24"/>
          <w:sz w:val="28"/>
          <w:szCs w:val="28"/>
          <w:lang w:val="mk-MK"/>
        </w:rPr>
      </w:pPr>
      <w:r w:rsidRPr="00CC20CB">
        <w:rPr>
          <w:rFonts w:ascii="Times New Roman" w:eastAsia="+mn-ea" w:hAnsi="Times New Roman" w:cs="Times New Roman"/>
          <w:color w:val="000000"/>
          <w:kern w:val="24"/>
          <w:sz w:val="28"/>
          <w:szCs w:val="28"/>
          <w:lang w:val="mk-MK"/>
        </w:rPr>
        <w:t xml:space="preserve"> </w:t>
      </w:r>
    </w:p>
    <w:p w14:paraId="72FB20D5" w14:textId="17169ADB" w:rsidR="00C64903" w:rsidRPr="00CC20CB" w:rsidRDefault="00CC20CB" w:rsidP="00CC20CB">
      <w:pPr>
        <w:jc w:val="center"/>
        <w:rPr>
          <w:rFonts w:ascii="Times New Roman" w:hAnsi="Times New Roman" w:cs="Times New Roman"/>
          <w:sz w:val="28"/>
          <w:szCs w:val="28"/>
        </w:rPr>
      </w:pPr>
      <w:r w:rsidRPr="00CC20CB">
        <w:rPr>
          <w:rFonts w:ascii="Times New Roman" w:eastAsia="+mn-ea" w:hAnsi="Times New Roman" w:cs="Times New Roman"/>
          <w:color w:val="000000"/>
          <w:kern w:val="24"/>
          <w:sz w:val="28"/>
          <w:szCs w:val="28"/>
          <w:lang w:val="mk-MK"/>
        </w:rPr>
        <w:t>Скопје, 2025</w:t>
      </w:r>
    </w:p>
    <w:p w14:paraId="5EF46A02" w14:textId="77777777" w:rsidR="0075090F" w:rsidRPr="0075090F" w:rsidRDefault="0075090F" w:rsidP="0075090F">
      <w:pPr>
        <w:jc w:val="center"/>
        <w:rPr>
          <w:rFonts w:ascii="Times New Roman" w:hAnsi="Times New Roman" w:cs="Times New Roman"/>
          <w:sz w:val="28"/>
          <w:szCs w:val="28"/>
          <w:lang w:val="mk-MK"/>
        </w:rPr>
      </w:pPr>
      <w:r w:rsidRPr="0075090F">
        <w:rPr>
          <w:rFonts w:ascii="Times New Roman" w:hAnsi="Times New Roman" w:cs="Times New Roman"/>
          <w:sz w:val="28"/>
          <w:szCs w:val="28"/>
          <w:lang w:val="mk-MK"/>
        </w:rPr>
        <w:lastRenderedPageBreak/>
        <w:t>"University of St. Cyril and Methodius"</w:t>
      </w:r>
    </w:p>
    <w:p w14:paraId="006D6D12" w14:textId="04114DF3" w:rsidR="00C64903" w:rsidRPr="0075090F" w:rsidRDefault="0075090F" w:rsidP="0075090F">
      <w:pPr>
        <w:tabs>
          <w:tab w:val="left" w:pos="2805"/>
          <w:tab w:val="center" w:pos="4680"/>
        </w:tabs>
        <w:rPr>
          <w:rFonts w:ascii="Times New Roman" w:hAnsi="Times New Roman" w:cs="Times New Roman"/>
          <w:sz w:val="28"/>
          <w:szCs w:val="28"/>
          <w:lang w:val="mk-MK"/>
        </w:rPr>
      </w:pPr>
      <w:r w:rsidRPr="0075090F">
        <w:rPr>
          <w:rFonts w:ascii="Times New Roman" w:hAnsi="Times New Roman" w:cs="Times New Roman"/>
          <w:sz w:val="28"/>
          <w:szCs w:val="28"/>
          <w:lang w:val="mk-MK"/>
        </w:rPr>
        <w:tab/>
      </w:r>
      <w:r w:rsidRPr="0075090F">
        <w:rPr>
          <w:rFonts w:ascii="Times New Roman" w:hAnsi="Times New Roman" w:cs="Times New Roman"/>
          <w:sz w:val="28"/>
          <w:szCs w:val="28"/>
          <w:lang w:val="mk-MK"/>
        </w:rPr>
        <w:tab/>
        <w:t>Faculty of Dentistry - Skopje</w:t>
      </w:r>
    </w:p>
    <w:p w14:paraId="2EE3F32E" w14:textId="77777777" w:rsidR="00CC20CB" w:rsidRDefault="00CC20CB" w:rsidP="00C64903">
      <w:pPr>
        <w:rPr>
          <w:rFonts w:ascii="Times New Roman" w:hAnsi="Times New Roman" w:cs="Times New Roman"/>
          <w:b/>
          <w:sz w:val="24"/>
          <w:szCs w:val="24"/>
          <w:lang w:val="mk-MK"/>
        </w:rPr>
      </w:pPr>
    </w:p>
    <w:p w14:paraId="79F4F390" w14:textId="327E7566" w:rsidR="00CC20CB" w:rsidRDefault="0075090F" w:rsidP="0075090F">
      <w:pPr>
        <w:jc w:val="center"/>
        <w:rPr>
          <w:rFonts w:ascii="Times New Roman" w:hAnsi="Times New Roman" w:cs="Times New Roman"/>
          <w:b/>
          <w:sz w:val="24"/>
          <w:szCs w:val="24"/>
          <w:lang w:val="mk-MK"/>
        </w:rPr>
      </w:pPr>
      <w:r w:rsidRPr="00502627">
        <w:rPr>
          <w:rFonts w:ascii="Times New Roman" w:eastAsia="Calibri" w:hAnsi="Times New Roman" w:cs="Times New Roman"/>
          <w:b/>
          <w:noProof/>
          <w:sz w:val="24"/>
          <w:szCs w:val="24"/>
          <w:lang w:val="mk-MK" w:eastAsia="mk-MK"/>
        </w:rPr>
        <w:drawing>
          <wp:inline distT="0" distB="0" distL="0" distR="0" wp14:anchorId="386A9549" wp14:editId="549FEE29">
            <wp:extent cx="1752600" cy="174300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864" cy="1746250"/>
                    </a:xfrm>
                    <a:prstGeom prst="rect">
                      <a:avLst/>
                    </a:prstGeom>
                    <a:noFill/>
                    <a:ln>
                      <a:noFill/>
                    </a:ln>
                  </pic:spPr>
                </pic:pic>
              </a:graphicData>
            </a:graphic>
          </wp:inline>
        </w:drawing>
      </w:r>
    </w:p>
    <w:p w14:paraId="0E586281" w14:textId="77777777" w:rsidR="000B4041" w:rsidRDefault="000B4041" w:rsidP="000B4041">
      <w:pPr>
        <w:jc w:val="center"/>
        <w:rPr>
          <w:rFonts w:ascii="Times New Roman" w:hAnsi="Times New Roman" w:cs="Times New Roman"/>
          <w:sz w:val="28"/>
          <w:szCs w:val="28"/>
        </w:rPr>
      </w:pPr>
    </w:p>
    <w:p w14:paraId="44F920F4" w14:textId="0E4100D6" w:rsidR="0075090F" w:rsidRPr="000B4041" w:rsidRDefault="000B4041" w:rsidP="000B4041">
      <w:pPr>
        <w:jc w:val="center"/>
        <w:rPr>
          <w:rFonts w:ascii="Times New Roman" w:hAnsi="Times New Roman" w:cs="Times New Roman"/>
          <w:sz w:val="28"/>
          <w:szCs w:val="28"/>
        </w:rPr>
      </w:pPr>
      <w:r w:rsidRPr="000B4041">
        <w:rPr>
          <w:rFonts w:ascii="Times New Roman" w:hAnsi="Times New Roman" w:cs="Times New Roman"/>
          <w:sz w:val="28"/>
          <w:szCs w:val="28"/>
        </w:rPr>
        <w:t>Department for cariology ans ednodontics</w:t>
      </w:r>
    </w:p>
    <w:p w14:paraId="4D2FEA27" w14:textId="77777777" w:rsidR="000B4041" w:rsidRDefault="000B4041" w:rsidP="00C64903">
      <w:pPr>
        <w:rPr>
          <w:rFonts w:ascii="Times New Roman" w:hAnsi="Times New Roman" w:cs="Times New Roman"/>
          <w:b/>
          <w:sz w:val="24"/>
          <w:szCs w:val="24"/>
        </w:rPr>
      </w:pPr>
    </w:p>
    <w:p w14:paraId="4530E2EF" w14:textId="77777777" w:rsidR="00CC20CB" w:rsidRPr="000B4041" w:rsidRDefault="00CC20CB" w:rsidP="00C64903">
      <w:pPr>
        <w:rPr>
          <w:rFonts w:ascii="Times New Roman" w:hAnsi="Times New Roman" w:cs="Times New Roman"/>
          <w:sz w:val="24"/>
          <w:szCs w:val="24"/>
        </w:rPr>
      </w:pPr>
    </w:p>
    <w:p w14:paraId="26E4FDB2" w14:textId="77777777" w:rsidR="0075090F" w:rsidRPr="0075090F" w:rsidRDefault="0075090F" w:rsidP="0075090F">
      <w:pPr>
        <w:jc w:val="center"/>
        <w:rPr>
          <w:rFonts w:ascii="Times New Roman" w:hAnsi="Times New Roman" w:cs="Times New Roman"/>
          <w:sz w:val="28"/>
          <w:szCs w:val="28"/>
          <w:lang w:val="mk-MK"/>
        </w:rPr>
      </w:pPr>
      <w:r w:rsidRPr="0075090F">
        <w:rPr>
          <w:rFonts w:ascii="Times New Roman" w:hAnsi="Times New Roman" w:cs="Times New Roman"/>
          <w:sz w:val="28"/>
          <w:szCs w:val="28"/>
          <w:lang w:val="mk-MK"/>
        </w:rPr>
        <w:t>Dr. Nora Leci Šala</w:t>
      </w:r>
    </w:p>
    <w:p w14:paraId="39E56324" w14:textId="77777777" w:rsidR="0075090F" w:rsidRPr="0075090F" w:rsidRDefault="0075090F" w:rsidP="0075090F">
      <w:pPr>
        <w:rPr>
          <w:rFonts w:ascii="Times New Roman" w:hAnsi="Times New Roman" w:cs="Times New Roman"/>
          <w:sz w:val="24"/>
          <w:szCs w:val="24"/>
          <w:lang w:val="mk-MK"/>
        </w:rPr>
      </w:pPr>
    </w:p>
    <w:p w14:paraId="51281633" w14:textId="6FC7A93B" w:rsidR="0075090F" w:rsidRPr="00445D92" w:rsidRDefault="0075090F" w:rsidP="000B4041">
      <w:pPr>
        <w:jc w:val="center"/>
        <w:rPr>
          <w:rFonts w:ascii="Times New Roman" w:hAnsi="Times New Roman" w:cs="Times New Roman"/>
          <w:b/>
          <w:sz w:val="40"/>
          <w:szCs w:val="40"/>
        </w:rPr>
      </w:pPr>
      <w:r w:rsidRPr="00445D92">
        <w:rPr>
          <w:rFonts w:ascii="Times New Roman" w:hAnsi="Times New Roman" w:cs="Times New Roman"/>
          <w:b/>
          <w:sz w:val="40"/>
          <w:szCs w:val="40"/>
          <w:lang w:val="mk-MK"/>
        </w:rPr>
        <w:t>Antimicrobial effect on different types of canal fillings with different bacterial strains</w:t>
      </w:r>
    </w:p>
    <w:p w14:paraId="26E8279D" w14:textId="77777777" w:rsidR="0075090F" w:rsidRPr="0075090F" w:rsidRDefault="0075090F" w:rsidP="0075090F">
      <w:pPr>
        <w:rPr>
          <w:rFonts w:ascii="Times New Roman" w:hAnsi="Times New Roman" w:cs="Times New Roman"/>
          <w:sz w:val="24"/>
          <w:szCs w:val="24"/>
          <w:lang w:val="mk-MK"/>
        </w:rPr>
      </w:pPr>
    </w:p>
    <w:p w14:paraId="7F7EBBF8" w14:textId="09E87FAB" w:rsidR="00CC20CB" w:rsidRPr="0075090F" w:rsidRDefault="0075090F" w:rsidP="0075090F">
      <w:pPr>
        <w:jc w:val="center"/>
        <w:rPr>
          <w:rFonts w:ascii="Times New Roman" w:hAnsi="Times New Roman" w:cs="Times New Roman"/>
          <w:sz w:val="28"/>
          <w:szCs w:val="28"/>
          <w:lang w:val="mk-MK"/>
        </w:rPr>
      </w:pPr>
      <w:r w:rsidRPr="0075090F">
        <w:rPr>
          <w:rFonts w:ascii="Times New Roman" w:hAnsi="Times New Roman" w:cs="Times New Roman"/>
          <w:sz w:val="28"/>
          <w:szCs w:val="28"/>
          <w:lang w:val="mk-MK"/>
        </w:rPr>
        <w:t>Doctoral thesis</w:t>
      </w:r>
    </w:p>
    <w:p w14:paraId="37766E21" w14:textId="77777777" w:rsidR="0075090F" w:rsidRDefault="0075090F" w:rsidP="0075090F">
      <w:pPr>
        <w:rPr>
          <w:rFonts w:ascii="Times New Roman" w:hAnsi="Times New Roman" w:cs="Times New Roman"/>
          <w:b/>
          <w:sz w:val="24"/>
          <w:szCs w:val="24"/>
          <w:lang w:val="mk-MK"/>
        </w:rPr>
      </w:pPr>
    </w:p>
    <w:p w14:paraId="556BCBDE" w14:textId="77777777" w:rsidR="0075090F" w:rsidRDefault="0075090F" w:rsidP="0075090F">
      <w:pPr>
        <w:rPr>
          <w:rFonts w:ascii="Times New Roman" w:hAnsi="Times New Roman" w:cs="Times New Roman"/>
          <w:b/>
          <w:sz w:val="24"/>
          <w:szCs w:val="24"/>
        </w:rPr>
      </w:pPr>
    </w:p>
    <w:p w14:paraId="59B42961" w14:textId="77777777" w:rsidR="000B4041" w:rsidRDefault="000B4041" w:rsidP="0075090F">
      <w:pPr>
        <w:rPr>
          <w:rFonts w:ascii="Times New Roman" w:hAnsi="Times New Roman" w:cs="Times New Roman"/>
          <w:b/>
          <w:sz w:val="24"/>
          <w:szCs w:val="24"/>
        </w:rPr>
      </w:pPr>
    </w:p>
    <w:p w14:paraId="6FA44C45" w14:textId="77777777" w:rsidR="000B4041" w:rsidRDefault="000B4041" w:rsidP="0075090F">
      <w:pPr>
        <w:rPr>
          <w:rFonts w:ascii="Times New Roman" w:hAnsi="Times New Roman" w:cs="Times New Roman"/>
          <w:b/>
          <w:sz w:val="24"/>
          <w:szCs w:val="24"/>
        </w:rPr>
      </w:pPr>
    </w:p>
    <w:p w14:paraId="0D0EF1B3" w14:textId="77777777" w:rsidR="000B4041" w:rsidRDefault="000B4041" w:rsidP="0075090F">
      <w:pPr>
        <w:rPr>
          <w:rFonts w:ascii="Times New Roman" w:hAnsi="Times New Roman" w:cs="Times New Roman"/>
          <w:b/>
          <w:sz w:val="24"/>
          <w:szCs w:val="24"/>
        </w:rPr>
      </w:pPr>
    </w:p>
    <w:p w14:paraId="115B129B" w14:textId="77777777" w:rsidR="000B4041" w:rsidRPr="000B4041" w:rsidRDefault="000B4041" w:rsidP="0075090F">
      <w:pPr>
        <w:rPr>
          <w:rFonts w:ascii="Times New Roman" w:hAnsi="Times New Roman" w:cs="Times New Roman"/>
          <w:b/>
          <w:sz w:val="24"/>
          <w:szCs w:val="24"/>
        </w:rPr>
      </w:pPr>
    </w:p>
    <w:p w14:paraId="2378E25C" w14:textId="651E52FE" w:rsidR="0075090F" w:rsidRPr="0075090F" w:rsidRDefault="0075090F" w:rsidP="0075090F">
      <w:pPr>
        <w:jc w:val="center"/>
        <w:rPr>
          <w:rFonts w:ascii="Times New Roman" w:hAnsi="Times New Roman" w:cs="Times New Roman"/>
          <w:sz w:val="24"/>
          <w:szCs w:val="24"/>
        </w:rPr>
      </w:pPr>
      <w:r w:rsidRPr="0075090F">
        <w:rPr>
          <w:rFonts w:ascii="Times New Roman" w:hAnsi="Times New Roman" w:cs="Times New Roman"/>
          <w:sz w:val="24"/>
          <w:szCs w:val="24"/>
        </w:rPr>
        <w:t>Skopje, 2025</w:t>
      </w:r>
    </w:p>
    <w:p w14:paraId="6F90ADAC" w14:textId="77777777" w:rsidR="0075090F" w:rsidRDefault="0075090F" w:rsidP="0075090F">
      <w:pPr>
        <w:rPr>
          <w:rFonts w:ascii="Times New Roman" w:hAnsi="Times New Roman" w:cs="Times New Roman"/>
          <w:b/>
          <w:sz w:val="24"/>
          <w:szCs w:val="24"/>
          <w:lang w:val="mk-MK"/>
        </w:rPr>
      </w:pPr>
    </w:p>
    <w:p w14:paraId="11FC4BDC" w14:textId="138A5DF3" w:rsidR="006A0CD5" w:rsidRPr="0099676F" w:rsidRDefault="00A13065" w:rsidP="00A83EC0">
      <w:pPr>
        <w:rPr>
          <w:rFonts w:ascii="Times New Roman" w:hAnsi="Times New Roman" w:cs="Times New Roman"/>
          <w:b/>
          <w:sz w:val="24"/>
          <w:szCs w:val="24"/>
        </w:rPr>
      </w:pPr>
      <w:r w:rsidRPr="0099676F">
        <w:rPr>
          <w:rFonts w:ascii="Times New Roman" w:hAnsi="Times New Roman" w:cs="Times New Roman"/>
          <w:b/>
          <w:sz w:val="24"/>
          <w:szCs w:val="24"/>
        </w:rPr>
        <w:lastRenderedPageBreak/>
        <w:t>DEDICATION</w:t>
      </w:r>
    </w:p>
    <w:p w14:paraId="56EC152C" w14:textId="1AE9AF71" w:rsidR="00A83EC0" w:rsidRPr="0099676F" w:rsidRDefault="006A0CD5" w:rsidP="00A83EC0">
      <w:pPr>
        <w:rPr>
          <w:rFonts w:ascii="Times New Roman" w:eastAsia="Times New Roman" w:hAnsi="Times New Roman" w:cs="Times New Roman"/>
          <w:sz w:val="24"/>
          <w:szCs w:val="24"/>
        </w:rPr>
      </w:pPr>
      <w:r w:rsidRPr="0099676F">
        <w:rPr>
          <w:rFonts w:ascii="Times New Roman" w:eastAsia="Times New Roman" w:hAnsi="Times New Roman" w:cs="Times New Roman"/>
          <w:sz w:val="24"/>
          <w:szCs w:val="24"/>
        </w:rPr>
        <w:t xml:space="preserve"> To my daughters Rrona and Ema, who gave me the strength to continue and reminded me of the importance of perseverance.</w:t>
      </w:r>
    </w:p>
    <w:p w14:paraId="05FA80B5" w14:textId="77777777" w:rsidR="0099676F" w:rsidRDefault="0099676F" w:rsidP="00C64903">
      <w:pPr>
        <w:rPr>
          <w:rFonts w:ascii="Times New Roman" w:hAnsi="Times New Roman" w:cs="Times New Roman"/>
          <w:b/>
          <w:sz w:val="24"/>
          <w:szCs w:val="24"/>
        </w:rPr>
      </w:pPr>
    </w:p>
    <w:p w14:paraId="27607E1C" w14:textId="0070E47F" w:rsidR="00B44A53" w:rsidRPr="0099676F" w:rsidRDefault="00A13065" w:rsidP="00C64903">
      <w:pPr>
        <w:rPr>
          <w:rFonts w:ascii="Times New Roman" w:hAnsi="Times New Roman" w:cs="Times New Roman"/>
          <w:b/>
          <w:sz w:val="24"/>
          <w:szCs w:val="24"/>
          <w:lang w:val="mk-MK"/>
        </w:rPr>
      </w:pPr>
      <w:r w:rsidRPr="0099676F">
        <w:rPr>
          <w:rFonts w:ascii="Times New Roman" w:hAnsi="Times New Roman" w:cs="Times New Roman"/>
          <w:b/>
          <w:sz w:val="24"/>
          <w:szCs w:val="24"/>
        </w:rPr>
        <w:t>ACKNOWLEDGEMENT</w:t>
      </w:r>
    </w:p>
    <w:p w14:paraId="3BD2B3E4" w14:textId="77777777" w:rsidR="00B44A53" w:rsidRPr="0099676F" w:rsidRDefault="00B44A53" w:rsidP="00C64903">
      <w:pPr>
        <w:rPr>
          <w:rFonts w:ascii="Times New Roman" w:hAnsi="Times New Roman" w:cs="Times New Roman"/>
          <w:b/>
          <w:sz w:val="24"/>
          <w:szCs w:val="24"/>
          <w:lang w:val="mk-MK"/>
        </w:rPr>
      </w:pPr>
    </w:p>
    <w:p w14:paraId="1D4C0E41" w14:textId="42CA3576" w:rsidR="00B44A53" w:rsidRPr="0099676F" w:rsidRDefault="00A13065" w:rsidP="00C64903">
      <w:pPr>
        <w:rPr>
          <w:b/>
          <w:sz w:val="24"/>
          <w:szCs w:val="24"/>
        </w:rPr>
      </w:pPr>
      <w:r w:rsidRPr="0099676F">
        <w:rPr>
          <w:rFonts w:ascii="Times New Roman" w:hAnsi="Times New Roman" w:cs="Times New Roman"/>
          <w:sz w:val="24"/>
          <w:szCs w:val="24"/>
          <w:lang w:val="mk-MK"/>
        </w:rPr>
        <w:t>I would like to express my de</w:t>
      </w:r>
      <w:r w:rsidR="002B785A" w:rsidRPr="0099676F">
        <w:rPr>
          <w:rFonts w:ascii="Times New Roman" w:hAnsi="Times New Roman" w:cs="Times New Roman"/>
          <w:sz w:val="24"/>
          <w:szCs w:val="24"/>
          <w:lang w:val="mk-MK"/>
        </w:rPr>
        <w:t>epest gratitude to my mentor, Prof.Dr.Ilijana Muratovska</w:t>
      </w:r>
      <w:r w:rsidR="00E63E6E" w:rsidRPr="0099676F">
        <w:rPr>
          <w:rFonts w:ascii="Times New Roman" w:hAnsi="Times New Roman" w:cs="Times New Roman"/>
          <w:sz w:val="24"/>
          <w:szCs w:val="24"/>
          <w:lang w:val="mk-MK"/>
        </w:rPr>
        <w:t xml:space="preserve">, for her </w:t>
      </w:r>
      <w:r w:rsidRPr="0099676F">
        <w:rPr>
          <w:rFonts w:ascii="Times New Roman" w:hAnsi="Times New Roman" w:cs="Times New Roman"/>
          <w:sz w:val="24"/>
          <w:szCs w:val="24"/>
          <w:lang w:val="mk-MK"/>
        </w:rPr>
        <w:t>invaluable guidance, continuous support, and patience throughout the duration of my PhD studies</w:t>
      </w:r>
    </w:p>
    <w:p w14:paraId="7210D779" w14:textId="74A2BAD8" w:rsidR="00B44A53" w:rsidRPr="0099676F" w:rsidRDefault="0000199E" w:rsidP="00C64903">
      <w:pPr>
        <w:rPr>
          <w:rFonts w:ascii="Times New Roman" w:hAnsi="Times New Roman" w:cs="Times New Roman"/>
          <w:sz w:val="24"/>
          <w:szCs w:val="24"/>
        </w:rPr>
      </w:pPr>
      <w:r w:rsidRPr="0099676F">
        <w:rPr>
          <w:rFonts w:ascii="Times New Roman" w:hAnsi="Times New Roman" w:cs="Times New Roman"/>
          <w:sz w:val="24"/>
          <w:szCs w:val="24"/>
        </w:rPr>
        <w:t>I am also sincerely grateful to Prof. Dr. Xhevat Aliu, Prof. Dr. Ilir Shehu, and Spec. Dr. Merita Idrizi for their valuable assistance and support in carrying out the experimental work.</w:t>
      </w:r>
    </w:p>
    <w:p w14:paraId="2E169AD9" w14:textId="47DFF05A" w:rsidR="00AE6742" w:rsidRPr="0099676F" w:rsidRDefault="00AE6742" w:rsidP="00AE6742">
      <w:pPr>
        <w:pStyle w:val="NormalWeb"/>
      </w:pPr>
      <w:r w:rsidRPr="0099676F">
        <w:t xml:space="preserve">Lastly, I owe the greatest debt of gratitude to my family. </w:t>
      </w:r>
      <w:proofErr w:type="gramStart"/>
      <w:r w:rsidRPr="0099676F">
        <w:t>To my parents, for their unconditional love and support, and to my partner, for being my anchor and biggest cheerleader during the most challenging times.</w:t>
      </w:r>
      <w:proofErr w:type="gramEnd"/>
    </w:p>
    <w:p w14:paraId="343F3EFD" w14:textId="77777777" w:rsidR="00AE6742" w:rsidRPr="0099676F" w:rsidRDefault="00AE6742" w:rsidP="00AE6742">
      <w:pPr>
        <w:pStyle w:val="NormalWeb"/>
      </w:pPr>
      <w:r w:rsidRPr="0099676F">
        <w:t>This journey would not have been possible without all of you.</w:t>
      </w:r>
    </w:p>
    <w:p w14:paraId="3A717F3C" w14:textId="77777777" w:rsidR="007C0064" w:rsidRDefault="007C0064" w:rsidP="007C0064">
      <w:pPr>
        <w:rPr>
          <w:rFonts w:ascii="Times New Roman" w:hAnsi="Times New Roman" w:cs="Times New Roman"/>
          <w:b/>
          <w:sz w:val="32"/>
          <w:szCs w:val="32"/>
          <w:lang w:val="mk-MK"/>
        </w:rPr>
        <w:sectPr w:rsidR="007C0064" w:rsidSect="00C32D78">
          <w:footerReference w:type="default" r:id="rId10"/>
          <w:pgSz w:w="12240" w:h="15840"/>
          <w:pgMar w:top="1440" w:right="1440" w:bottom="1440" w:left="1440" w:header="720" w:footer="720" w:gutter="0"/>
          <w:pgNumType w:start="0" w:chapStyle="1"/>
          <w:cols w:space="720"/>
          <w:docGrid w:linePitch="360"/>
        </w:sectPr>
      </w:pPr>
    </w:p>
    <w:p w14:paraId="4BBCE9F9" w14:textId="3D4FD37F" w:rsidR="0075090F" w:rsidRPr="0099676F" w:rsidRDefault="0075090F" w:rsidP="007C0064">
      <w:pPr>
        <w:jc w:val="center"/>
        <w:rPr>
          <w:rFonts w:ascii="Times New Roman" w:hAnsi="Times New Roman" w:cs="Times New Roman"/>
          <w:b/>
          <w:sz w:val="32"/>
          <w:szCs w:val="32"/>
          <w:lang w:val="mk-MK"/>
        </w:rPr>
      </w:pPr>
      <w:r w:rsidRPr="0099676F">
        <w:rPr>
          <w:rFonts w:ascii="Times New Roman" w:hAnsi="Times New Roman" w:cs="Times New Roman"/>
          <w:b/>
          <w:sz w:val="32"/>
          <w:szCs w:val="32"/>
          <w:lang w:val="mk-MK"/>
        </w:rPr>
        <w:lastRenderedPageBreak/>
        <w:t>Апстракт</w:t>
      </w:r>
    </w:p>
    <w:p w14:paraId="2968CEB3" w14:textId="7A7C2C7A" w:rsidR="0075090F" w:rsidRPr="00CC20CB" w:rsidRDefault="0075090F" w:rsidP="0075090F">
      <w:pPr>
        <w:jc w:val="both"/>
        <w:rPr>
          <w:rFonts w:ascii="Times New Roman" w:hAnsi="Times New Roman" w:cs="Times New Roman"/>
          <w:sz w:val="24"/>
          <w:szCs w:val="24"/>
        </w:rPr>
      </w:pPr>
      <w:r w:rsidRPr="00CC20CB">
        <w:rPr>
          <w:rFonts w:ascii="Times New Roman" w:hAnsi="Times New Roman" w:cs="Times New Roman"/>
          <w:b/>
          <w:sz w:val="24"/>
          <w:szCs w:val="24"/>
        </w:rPr>
        <w:t>Вовед</w:t>
      </w:r>
      <w:r w:rsidRPr="00CC20CB">
        <w:rPr>
          <w:rFonts w:ascii="Times New Roman" w:hAnsi="Times New Roman" w:cs="Times New Roman"/>
          <w:sz w:val="24"/>
          <w:szCs w:val="24"/>
        </w:rPr>
        <w:t xml:space="preserve">: Присуството на микроорганизми во коренскиот канален систем е главната причина за неуспехот на ендодонтските третмани. </w:t>
      </w:r>
      <w:proofErr w:type="gramStart"/>
      <w:r w:rsidRPr="00CC20CB">
        <w:rPr>
          <w:rFonts w:ascii="Times New Roman" w:hAnsi="Times New Roman" w:cs="Times New Roman"/>
          <w:sz w:val="24"/>
          <w:szCs w:val="24"/>
        </w:rPr>
        <w:t>Иако, хемомеханичката обработка на каналниот систем е круцијaлна за намалување на бројот на бактерии, многу често не е доволна за финален успех.</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Целоснота процедура на чистење и обликување на коренскиот канален систем, поради анатомската комплексност и абнормалностите е доста тешка.</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Неуспехот на третманот може да потекнува од упорноста на бактериите, дентинскиот дебрис и преостанатото пулпално ткиво во различни места на коренскиот канал.</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Затоа, би било предност да се користат високо квалитетни ендодо</w:t>
      </w:r>
      <w:r w:rsidRPr="00CC20CB">
        <w:rPr>
          <w:rFonts w:ascii="Times New Roman" w:hAnsi="Times New Roman" w:cs="Times New Roman"/>
          <w:sz w:val="24"/>
          <w:szCs w:val="24"/>
          <w:lang w:val="mk-MK"/>
        </w:rPr>
        <w:t>н</w:t>
      </w:r>
      <w:r w:rsidRPr="00CC20CB">
        <w:rPr>
          <w:rFonts w:ascii="Times New Roman" w:hAnsi="Times New Roman" w:cs="Times New Roman"/>
          <w:sz w:val="24"/>
          <w:szCs w:val="24"/>
        </w:rPr>
        <w:t>тски сретства за тродимензионална канална обтурација со антибактериски карактеристики и висок</w:t>
      </w:r>
      <w:r w:rsidRPr="00CC20CB">
        <w:rPr>
          <w:rFonts w:ascii="Times New Roman" w:hAnsi="Times New Roman" w:cs="Times New Roman"/>
          <w:sz w:val="24"/>
          <w:szCs w:val="24"/>
          <w:lang w:val="mk-MK"/>
        </w:rPr>
        <w:t>а</w:t>
      </w:r>
      <w:r w:rsidRPr="00CC20CB">
        <w:rPr>
          <w:rFonts w:ascii="Times New Roman" w:hAnsi="Times New Roman" w:cs="Times New Roman"/>
          <w:sz w:val="24"/>
          <w:szCs w:val="24"/>
        </w:rPr>
        <w:t xml:space="preserve"> pH,</w:t>
      </w:r>
      <w:r w:rsidRPr="00CC20CB">
        <w:rPr>
          <w:rFonts w:ascii="Times New Roman" w:hAnsi="Times New Roman" w:cs="Times New Roman"/>
          <w:sz w:val="24"/>
          <w:szCs w:val="24"/>
          <w:lang w:val="mk-MK"/>
        </w:rPr>
        <w:t xml:space="preserve"> </w:t>
      </w:r>
      <w:r w:rsidRPr="00CC20CB">
        <w:rPr>
          <w:rFonts w:ascii="Times New Roman" w:hAnsi="Times New Roman" w:cs="Times New Roman"/>
          <w:sz w:val="24"/>
          <w:szCs w:val="24"/>
        </w:rPr>
        <w:t>како би се превенирала реинфекција.</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 xml:space="preserve">Исто така, материјалот треба да има ниска растворливост, </w:t>
      </w:r>
      <w:r w:rsidR="006708A7" w:rsidRPr="00CC20CB">
        <w:rPr>
          <w:rFonts w:ascii="Times New Roman" w:hAnsi="Times New Roman" w:cs="Times New Roman"/>
          <w:sz w:val="24"/>
          <w:szCs w:val="24"/>
        </w:rPr>
        <w:t>што е</w:t>
      </w:r>
      <w:r w:rsidRPr="00CC20CB">
        <w:rPr>
          <w:rFonts w:ascii="Times New Roman" w:hAnsi="Times New Roman" w:cs="Times New Roman"/>
          <w:sz w:val="24"/>
          <w:szCs w:val="24"/>
        </w:rPr>
        <w:t xml:space="preserve"> една од најпосакуваните физички карактеристики за ендодотски сретства за канална обтурација.</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 xml:space="preserve">Бидејќи Enterococcus faecalis, Staphylococcus aureus и Candida albicans се најчестите патогени поврзани со неуспех на ендодонтската терапија, </w:t>
      </w:r>
      <w:r w:rsidR="006708A7" w:rsidRPr="00CC20CB">
        <w:rPr>
          <w:rFonts w:ascii="Times New Roman" w:hAnsi="Times New Roman" w:cs="Times New Roman"/>
          <w:sz w:val="24"/>
          <w:szCs w:val="24"/>
        </w:rPr>
        <w:t>тие се</w:t>
      </w:r>
      <w:r w:rsidRPr="00CC20CB">
        <w:rPr>
          <w:rFonts w:ascii="Times New Roman" w:hAnsi="Times New Roman" w:cs="Times New Roman"/>
          <w:sz w:val="24"/>
          <w:szCs w:val="24"/>
        </w:rPr>
        <w:t xml:space="preserve"> одбрани параметри на</w:t>
      </w:r>
      <w:r w:rsidRPr="00CC20CB">
        <w:rPr>
          <w:rFonts w:ascii="Times New Roman" w:hAnsi="Times New Roman" w:cs="Times New Roman"/>
          <w:sz w:val="24"/>
          <w:szCs w:val="24"/>
          <w:lang w:val="mk-MK"/>
        </w:rPr>
        <w:t xml:space="preserve"> нашата</w:t>
      </w:r>
      <w:r w:rsidRPr="00CC20CB">
        <w:rPr>
          <w:rFonts w:ascii="Times New Roman" w:hAnsi="Times New Roman" w:cs="Times New Roman"/>
          <w:sz w:val="24"/>
          <w:szCs w:val="24"/>
        </w:rPr>
        <w:t xml:space="preserve"> студија.</w:t>
      </w:r>
      <w:proofErr w:type="gramEnd"/>
    </w:p>
    <w:p w14:paraId="34CE6951" w14:textId="452DDEA9" w:rsidR="0075090F" w:rsidRPr="00CC20CB" w:rsidRDefault="0075090F" w:rsidP="0075090F">
      <w:pPr>
        <w:jc w:val="both"/>
        <w:rPr>
          <w:rFonts w:ascii="Times New Roman" w:hAnsi="Times New Roman" w:cs="Times New Roman"/>
          <w:sz w:val="24"/>
          <w:szCs w:val="24"/>
        </w:rPr>
      </w:pPr>
      <w:r w:rsidRPr="00CC20CB">
        <w:rPr>
          <w:rFonts w:ascii="Times New Roman" w:hAnsi="Times New Roman" w:cs="Times New Roman"/>
          <w:b/>
          <w:sz w:val="24"/>
          <w:szCs w:val="24"/>
        </w:rPr>
        <w:t>Цел</w:t>
      </w:r>
      <w:r w:rsidRPr="00CC20CB">
        <w:rPr>
          <w:rFonts w:ascii="Times New Roman" w:hAnsi="Times New Roman" w:cs="Times New Roman"/>
          <w:sz w:val="24"/>
          <w:szCs w:val="24"/>
        </w:rPr>
        <w:t xml:space="preserve">: Првата цел е евалуација и споредба на микробиолошката активност на 5 различни материјали за канална обтурација: биокерамички материјал за канална обтурација “Endosequence BC” Sealer, материјал базиран на епокси смола “AH –Plus” sealer, материјал базиран на цинк оксид-еугенол “Tubli-Seal” sealer, материјал базиран на калциум хидроксид “Sealapex” sealer и минерал триоксид агрегат “MTA-Fillapex” sealer, тестирани против три типа на микроорганизми: Enterococcus faecalis, Staphylococcus aureus и Candida albicans, користејќи го тестот на дифузија на агар. </w:t>
      </w:r>
      <w:proofErr w:type="gramStart"/>
      <w:r w:rsidRPr="00CC20CB">
        <w:rPr>
          <w:rFonts w:ascii="Times New Roman" w:hAnsi="Times New Roman" w:cs="Times New Roman"/>
          <w:sz w:val="24"/>
          <w:szCs w:val="24"/>
        </w:rPr>
        <w:t>Втората и третата цел се евалуација на pH вредноста на петте различни материјали за ендодонтска канална обтурација, како и нивната растворливост на долг рок “in vitro</w:t>
      </w:r>
      <w:r w:rsidR="00C42A56" w:rsidRPr="00CC20CB">
        <w:rPr>
          <w:rFonts w:ascii="Times New Roman" w:hAnsi="Times New Roman" w:cs="Times New Roman"/>
          <w:sz w:val="24"/>
          <w:szCs w:val="24"/>
        </w:rPr>
        <w:t>“во</w:t>
      </w:r>
      <w:r w:rsidRPr="00CC20CB">
        <w:rPr>
          <w:rFonts w:ascii="Times New Roman" w:hAnsi="Times New Roman" w:cs="Times New Roman"/>
          <w:sz w:val="24"/>
          <w:szCs w:val="24"/>
        </w:rPr>
        <w:t xml:space="preserve"> пет временски интервали – 24часа, една недела, еден месец, три месеци и шест месеци.</w:t>
      </w:r>
      <w:proofErr w:type="gramEnd"/>
    </w:p>
    <w:p w14:paraId="6DAB1C6B" w14:textId="21572B74" w:rsidR="0075090F" w:rsidRPr="00CC20CB" w:rsidRDefault="0075090F" w:rsidP="0075090F">
      <w:pPr>
        <w:jc w:val="both"/>
        <w:rPr>
          <w:rFonts w:ascii="Times New Roman" w:hAnsi="Times New Roman" w:cs="Times New Roman"/>
          <w:sz w:val="24"/>
          <w:szCs w:val="24"/>
        </w:rPr>
      </w:pPr>
      <w:r w:rsidRPr="00CC20CB">
        <w:rPr>
          <w:rFonts w:ascii="Times New Roman" w:hAnsi="Times New Roman" w:cs="Times New Roman"/>
          <w:b/>
          <w:sz w:val="24"/>
          <w:szCs w:val="24"/>
        </w:rPr>
        <w:t>Материјали и методи</w:t>
      </w:r>
      <w:r w:rsidRPr="00CC20CB">
        <w:rPr>
          <w:rFonts w:ascii="Times New Roman" w:hAnsi="Times New Roman" w:cs="Times New Roman"/>
          <w:sz w:val="24"/>
          <w:szCs w:val="24"/>
        </w:rPr>
        <w:t>: Избраните материјали за ендодонтска канална обтурација беа: Endosequence BC, Selapex</w:t>
      </w:r>
      <w:r w:rsidR="00C42A56" w:rsidRPr="00CC20CB">
        <w:rPr>
          <w:rFonts w:ascii="Times New Roman" w:hAnsi="Times New Roman" w:cs="Times New Roman"/>
          <w:sz w:val="24"/>
          <w:szCs w:val="24"/>
        </w:rPr>
        <w:t>, AH</w:t>
      </w:r>
      <w:r w:rsidRPr="00CC20CB">
        <w:rPr>
          <w:rFonts w:ascii="Times New Roman" w:hAnsi="Times New Roman" w:cs="Times New Roman"/>
          <w:sz w:val="24"/>
          <w:szCs w:val="24"/>
        </w:rPr>
        <w:t>-Plus, MTA-Fillapex и Tubli –Seal</w:t>
      </w:r>
      <w:r w:rsidRPr="00CC20CB">
        <w:rPr>
          <w:rFonts w:ascii="Times New Roman" w:hAnsi="Times New Roman" w:cs="Times New Roman"/>
          <w:sz w:val="24"/>
          <w:szCs w:val="24"/>
          <w:lang w:val="mk-MK"/>
        </w:rPr>
        <w:t>. Т</w:t>
      </w:r>
      <w:r w:rsidRPr="00CC20CB">
        <w:rPr>
          <w:rFonts w:ascii="Times New Roman" w:hAnsi="Times New Roman" w:cs="Times New Roman"/>
          <w:sz w:val="24"/>
          <w:szCs w:val="24"/>
        </w:rPr>
        <w:t xml:space="preserve">тестираните микроорганизми беа: Enterococcus faecalis, Staphylococcus aureus и Candida albicans.  </w:t>
      </w:r>
      <w:proofErr w:type="gramStart"/>
      <w:r w:rsidRPr="00CC20CB">
        <w:rPr>
          <w:rFonts w:ascii="Times New Roman" w:hAnsi="Times New Roman" w:cs="Times New Roman"/>
          <w:sz w:val="24"/>
          <w:szCs w:val="24"/>
        </w:rPr>
        <w:t>Стандарниот “тест на дифузија на агар</w:t>
      </w:r>
      <w:r w:rsidR="00C42A56" w:rsidRPr="00CC20CB">
        <w:rPr>
          <w:rFonts w:ascii="Times New Roman" w:hAnsi="Times New Roman" w:cs="Times New Roman"/>
          <w:sz w:val="24"/>
          <w:szCs w:val="24"/>
        </w:rPr>
        <w:t>“е</w:t>
      </w:r>
      <w:r w:rsidRPr="00CC20CB">
        <w:rPr>
          <w:rFonts w:ascii="Times New Roman" w:hAnsi="Times New Roman" w:cs="Times New Roman"/>
          <w:sz w:val="24"/>
          <w:szCs w:val="24"/>
        </w:rPr>
        <w:t xml:space="preserve"> искористен во детерминирање на антимикробната активност на материјалите за обтурација.</w:t>
      </w:r>
      <w:proofErr w:type="gramEnd"/>
      <w:r w:rsidRPr="00CC20CB">
        <w:rPr>
          <w:rFonts w:ascii="Times New Roman" w:hAnsi="Times New Roman" w:cs="Times New Roman"/>
          <w:sz w:val="24"/>
          <w:szCs w:val="24"/>
          <w:lang w:val="mk-MK"/>
        </w:rPr>
        <w:t xml:space="preserve"> </w:t>
      </w:r>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Деведесет примероци се вклучени и испитани во тековното истражување.</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 xml:space="preserve">Дигитален шублер </w:t>
      </w:r>
      <w:r w:rsidRPr="00CC20CB">
        <w:rPr>
          <w:rFonts w:ascii="Times New Roman" w:hAnsi="Times New Roman" w:cs="Times New Roman"/>
          <w:sz w:val="24"/>
          <w:szCs w:val="24"/>
          <w:lang w:val="mk-MK"/>
        </w:rPr>
        <w:t xml:space="preserve">е </w:t>
      </w:r>
      <w:r w:rsidRPr="00CC20CB">
        <w:rPr>
          <w:rFonts w:ascii="Times New Roman" w:hAnsi="Times New Roman" w:cs="Times New Roman"/>
          <w:sz w:val="24"/>
          <w:szCs w:val="24"/>
        </w:rPr>
        <w:t xml:space="preserve">искористен </w:t>
      </w:r>
      <w:r w:rsidRPr="00CC20CB">
        <w:rPr>
          <w:rFonts w:ascii="Times New Roman" w:hAnsi="Times New Roman" w:cs="Times New Roman"/>
          <w:sz w:val="24"/>
          <w:szCs w:val="24"/>
          <w:lang w:val="mk-MK"/>
        </w:rPr>
        <w:t xml:space="preserve">за </w:t>
      </w:r>
      <w:r w:rsidRPr="00CC20CB">
        <w:rPr>
          <w:rFonts w:ascii="Times New Roman" w:hAnsi="Times New Roman" w:cs="Times New Roman"/>
          <w:sz w:val="24"/>
          <w:szCs w:val="24"/>
        </w:rPr>
        <w:t>да се измери дијаметарот на зоната на растот на микробите, опкружувајќи го секој диск во милиметри (mm) по времето на инкубација.</w:t>
      </w:r>
      <w:proofErr w:type="gramEnd"/>
    </w:p>
    <w:p w14:paraId="586E2676" w14:textId="77777777" w:rsidR="0075090F" w:rsidRPr="00CC20CB" w:rsidRDefault="0075090F" w:rsidP="0075090F">
      <w:pPr>
        <w:jc w:val="both"/>
        <w:rPr>
          <w:rFonts w:ascii="Times New Roman" w:hAnsi="Times New Roman" w:cs="Times New Roman"/>
          <w:sz w:val="24"/>
          <w:szCs w:val="24"/>
        </w:rPr>
      </w:pPr>
      <w:proofErr w:type="gramStart"/>
      <w:r w:rsidRPr="00CC20CB">
        <w:rPr>
          <w:rFonts w:ascii="Times New Roman" w:hAnsi="Times New Roman" w:cs="Times New Roman"/>
          <w:sz w:val="24"/>
          <w:szCs w:val="24"/>
        </w:rPr>
        <w:t>Вредностите на pH се прецизно измер</w:t>
      </w:r>
      <w:r w:rsidRPr="00CC20CB">
        <w:rPr>
          <w:rFonts w:ascii="Times New Roman" w:hAnsi="Times New Roman" w:cs="Times New Roman"/>
          <w:sz w:val="24"/>
          <w:szCs w:val="24"/>
          <w:lang w:val="mk-MK"/>
        </w:rPr>
        <w:t>е</w:t>
      </w:r>
      <w:r w:rsidRPr="00CC20CB">
        <w:rPr>
          <w:rFonts w:ascii="Times New Roman" w:hAnsi="Times New Roman" w:cs="Times New Roman"/>
          <w:sz w:val="24"/>
          <w:szCs w:val="24"/>
        </w:rPr>
        <w:t>ни, користејќи pH електрода метар (ISO LAB Laborgerate GmbH).</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Калибрациски раствори беа користени да се контролира точноста на pH метарот пред секое читање на pH вредноста.</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Пуферските раствори се pH 7.00 +/- 0.02 at 25°C and pH 4.00 +/- 0.02 at 25°C.</w:t>
      </w:r>
      <w:proofErr w:type="gramEnd"/>
      <w:r w:rsidRPr="00CC20CB">
        <w:rPr>
          <w:rFonts w:ascii="Times New Roman" w:hAnsi="Times New Roman" w:cs="Times New Roman"/>
          <w:sz w:val="24"/>
          <w:szCs w:val="24"/>
        </w:rPr>
        <w:t xml:space="preserve"> За сите примероци, pH мерењата беа извршени на температура на флуид од 34°C, по секој период на тестирање (24 часа, </w:t>
      </w:r>
      <w:r w:rsidRPr="00CC20CB">
        <w:rPr>
          <w:rFonts w:ascii="Times New Roman" w:hAnsi="Times New Roman" w:cs="Times New Roman"/>
          <w:sz w:val="24"/>
          <w:szCs w:val="24"/>
          <w:lang w:val="mk-MK"/>
        </w:rPr>
        <w:t>7 дена</w:t>
      </w:r>
      <w:r w:rsidRPr="00CC20CB">
        <w:rPr>
          <w:rFonts w:ascii="Times New Roman" w:hAnsi="Times New Roman" w:cs="Times New Roman"/>
          <w:sz w:val="24"/>
          <w:szCs w:val="24"/>
        </w:rPr>
        <w:t>, еден месец, три месеци и шест месеци).</w:t>
      </w:r>
    </w:p>
    <w:p w14:paraId="14C664CC" w14:textId="147F3262" w:rsidR="0075090F" w:rsidRPr="00CC20CB" w:rsidRDefault="0075090F" w:rsidP="0075090F">
      <w:pPr>
        <w:jc w:val="both"/>
        <w:rPr>
          <w:rFonts w:ascii="Times New Roman" w:hAnsi="Times New Roman" w:cs="Times New Roman"/>
          <w:sz w:val="24"/>
          <w:szCs w:val="24"/>
        </w:rPr>
      </w:pPr>
      <w:proofErr w:type="gramStart"/>
      <w:r w:rsidRPr="00CC20CB">
        <w:rPr>
          <w:rFonts w:ascii="Times New Roman" w:hAnsi="Times New Roman" w:cs="Times New Roman"/>
          <w:sz w:val="24"/>
          <w:szCs w:val="24"/>
        </w:rPr>
        <w:lastRenderedPageBreak/>
        <w:t xml:space="preserve">Тестот на растворливост беше имплементиран во сооднос </w:t>
      </w:r>
      <w:r w:rsidR="005E659C" w:rsidRPr="00CC20CB">
        <w:rPr>
          <w:rFonts w:ascii="Times New Roman" w:hAnsi="Times New Roman" w:cs="Times New Roman"/>
          <w:sz w:val="24"/>
          <w:szCs w:val="24"/>
        </w:rPr>
        <w:t>со</w:t>
      </w:r>
      <w:r w:rsidR="005E659C" w:rsidRPr="00CC20CB">
        <w:rPr>
          <w:rFonts w:ascii="Times New Roman" w:hAnsi="Times New Roman" w:cs="Times New Roman"/>
          <w:sz w:val="24"/>
          <w:szCs w:val="24"/>
          <w:lang w:val="mk-MK"/>
        </w:rPr>
        <w:t xml:space="preserve"> </w:t>
      </w:r>
      <w:r w:rsidR="005E659C" w:rsidRPr="00CC20CB">
        <w:rPr>
          <w:rFonts w:ascii="Times New Roman" w:hAnsi="Times New Roman" w:cs="Times New Roman"/>
          <w:sz w:val="24"/>
          <w:szCs w:val="24"/>
        </w:rPr>
        <w:t>Интернационалната</w:t>
      </w:r>
      <w:r w:rsidRPr="00CC20CB">
        <w:rPr>
          <w:rFonts w:ascii="Times New Roman" w:hAnsi="Times New Roman" w:cs="Times New Roman"/>
          <w:sz w:val="24"/>
          <w:szCs w:val="24"/>
        </w:rPr>
        <w:t xml:space="preserve"> Организација за Стандарди (ISO) 6876.</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Сите препарации на примероците беа изведени во користење на не’рѓосувачки челични прстенести модли, кои имаат внатрешен дијаметар од 20.0 mm (~0.1 mm) и висина од 1.52 mm (~0.1 mm).</w:t>
      </w:r>
      <w:proofErr w:type="gramEnd"/>
      <w:r w:rsidRPr="00CC20CB">
        <w:rPr>
          <w:rFonts w:ascii="Times New Roman" w:hAnsi="Times New Roman" w:cs="Times New Roman"/>
          <w:sz w:val="24"/>
          <w:szCs w:val="24"/>
        </w:rPr>
        <w:t xml:space="preserve"> Вкупно 150 примероци беа потопени во дестилирана вода и складирани во период од  24 часа, </w:t>
      </w:r>
      <w:r w:rsidRPr="00CC20CB">
        <w:rPr>
          <w:rFonts w:ascii="Times New Roman" w:hAnsi="Times New Roman" w:cs="Times New Roman"/>
          <w:sz w:val="24"/>
          <w:szCs w:val="24"/>
          <w:lang w:val="mk-MK"/>
        </w:rPr>
        <w:t>7 дена</w:t>
      </w:r>
      <w:r w:rsidRPr="00CC20CB">
        <w:rPr>
          <w:rFonts w:ascii="Times New Roman" w:hAnsi="Times New Roman" w:cs="Times New Roman"/>
          <w:sz w:val="24"/>
          <w:szCs w:val="24"/>
        </w:rPr>
        <w:t xml:space="preserve">, еден месец, три месеци и шест месеци. </w:t>
      </w:r>
      <w:proofErr w:type="gramStart"/>
      <w:r w:rsidRPr="00CC20CB">
        <w:rPr>
          <w:rFonts w:ascii="Times New Roman" w:hAnsi="Times New Roman" w:cs="Times New Roman"/>
          <w:sz w:val="24"/>
          <w:szCs w:val="24"/>
        </w:rPr>
        <w:t>Разликата во тежината на материјалот пред и по потопување беше измерена за да се утврди неговата растворливост, со прецизност од 0.0001g.</w:t>
      </w:r>
      <w:proofErr w:type="gramEnd"/>
      <w:r w:rsidRPr="00CC20CB">
        <w:rPr>
          <w:rFonts w:ascii="Times New Roman" w:hAnsi="Times New Roman" w:cs="Times New Roman"/>
          <w:sz w:val="24"/>
          <w:szCs w:val="24"/>
        </w:rPr>
        <w:t xml:space="preserve"> </w:t>
      </w:r>
    </w:p>
    <w:p w14:paraId="1A15971D" w14:textId="77777777" w:rsidR="0075090F" w:rsidRPr="00CC20CB" w:rsidRDefault="0075090F" w:rsidP="0075090F">
      <w:pPr>
        <w:jc w:val="both"/>
        <w:rPr>
          <w:rFonts w:ascii="Times New Roman" w:hAnsi="Times New Roman" w:cs="Times New Roman"/>
          <w:sz w:val="24"/>
          <w:szCs w:val="24"/>
        </w:rPr>
      </w:pPr>
      <w:r w:rsidRPr="00CC20CB">
        <w:rPr>
          <w:rFonts w:ascii="Times New Roman" w:hAnsi="Times New Roman" w:cs="Times New Roman"/>
          <w:b/>
          <w:sz w:val="24"/>
          <w:szCs w:val="24"/>
          <w:lang w:val="mk-MK"/>
        </w:rPr>
        <w:t>Резултати и дискусија:</w:t>
      </w:r>
      <w:r w:rsidRPr="00CC20CB">
        <w:rPr>
          <w:rFonts w:ascii="Times New Roman" w:hAnsi="Times New Roman" w:cs="Times New Roman"/>
          <w:sz w:val="24"/>
          <w:szCs w:val="24"/>
          <w:lang w:val="mk-MK"/>
        </w:rPr>
        <w:t xml:space="preserve"> </w:t>
      </w:r>
      <w:r w:rsidRPr="00CC20CB">
        <w:rPr>
          <w:rFonts w:ascii="Times New Roman" w:hAnsi="Times New Roman" w:cs="Times New Roman"/>
          <w:sz w:val="24"/>
          <w:szCs w:val="24"/>
        </w:rPr>
        <w:t>Selapex е поефикасен против Enterococcus faecalis, бидејќи има голема и постојана зона на инхибиција 11-12mm во сите паралели. За разлика од тоа, зоните на инхибиција од 7-8mm на Endosequence BC, AH-Plus и MTA-Fillapex се помали, додека Tubli –Seal покажа многу мала зона на инхибиција 6.5mm. Споредбено, Tubli –Seal има најјака антибактериска активност против Candida albicans и неговата зона на инхибиција варира од 15 до 17mm. MTA-Fillapex дејствува скоро исто како Tubli –Seal против Candida albicans со измераена зона на инхибиција од 15 до 16mm. Selapex и AH-Plus се со зона на инхибиција од 9 до 11mm.</w:t>
      </w:r>
    </w:p>
    <w:p w14:paraId="4953056E" w14:textId="1ACA0D2E" w:rsidR="0075090F" w:rsidRPr="00CC20CB" w:rsidRDefault="0075090F" w:rsidP="0075090F">
      <w:pPr>
        <w:jc w:val="both"/>
        <w:rPr>
          <w:rFonts w:ascii="Times New Roman" w:hAnsi="Times New Roman" w:cs="Times New Roman"/>
          <w:sz w:val="24"/>
          <w:szCs w:val="24"/>
        </w:rPr>
      </w:pPr>
      <w:proofErr w:type="gramStart"/>
      <w:r w:rsidRPr="00CC20CB">
        <w:rPr>
          <w:rFonts w:ascii="Times New Roman" w:hAnsi="Times New Roman" w:cs="Times New Roman"/>
          <w:sz w:val="24"/>
          <w:szCs w:val="24"/>
        </w:rPr>
        <w:t>Најмала антифунгална активност против Candida albicans тестираните материјали за ендодонтска канална обтурација покажа Endosequence BC Sealer (7-8mm).</w:t>
      </w:r>
      <w:proofErr w:type="gramEnd"/>
      <w:r w:rsidRPr="00CC20CB">
        <w:rPr>
          <w:rFonts w:ascii="Times New Roman" w:hAnsi="Times New Roman" w:cs="Times New Roman"/>
          <w:sz w:val="24"/>
          <w:szCs w:val="24"/>
          <w:lang w:val="mk-MK"/>
        </w:rPr>
        <w:t xml:space="preserve"> </w:t>
      </w:r>
      <w:proofErr w:type="gramStart"/>
      <w:r w:rsidRPr="00CC20CB">
        <w:rPr>
          <w:rFonts w:ascii="Times New Roman" w:hAnsi="Times New Roman" w:cs="Times New Roman"/>
          <w:sz w:val="24"/>
          <w:szCs w:val="24"/>
        </w:rPr>
        <w:t>Опсегот на pH вредноста на AH-Plus беше (6.43 - 7.43), додека пак, Tubli-Seal покажа pH вредности (6.30 and 7.59).</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MTA-Fillapex демонстрираше малку повеќе алкални стадиуми со pH вредности (8.24 to 8.59).</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sz w:val="24"/>
          <w:szCs w:val="24"/>
        </w:rPr>
        <w:t xml:space="preserve">Основните pH вредности на Endosqueuence се 8.32-9.27 и алкалните pH вредности на Selapex 7.34-10.8 се </w:t>
      </w:r>
      <w:r w:rsidR="00C42A56" w:rsidRPr="00CC20CB">
        <w:rPr>
          <w:rFonts w:ascii="Times New Roman" w:hAnsi="Times New Roman" w:cs="Times New Roman"/>
          <w:sz w:val="24"/>
          <w:szCs w:val="24"/>
        </w:rPr>
        <w:t>со највисоките</w:t>
      </w:r>
      <w:r w:rsidRPr="00CC20CB">
        <w:rPr>
          <w:rFonts w:ascii="Times New Roman" w:hAnsi="Times New Roman" w:cs="Times New Roman"/>
          <w:sz w:val="24"/>
          <w:szCs w:val="24"/>
        </w:rPr>
        <w:t xml:space="preserve"> резултати од сите тестирани материјали.</w:t>
      </w:r>
      <w:proofErr w:type="gramEnd"/>
      <w:r w:rsidRPr="00CC20CB">
        <w:rPr>
          <w:rFonts w:ascii="Times New Roman" w:hAnsi="Times New Roman" w:cs="Times New Roman"/>
          <w:sz w:val="24"/>
          <w:szCs w:val="24"/>
          <w:lang w:val="mk-MK"/>
        </w:rPr>
        <w:t xml:space="preserve"> </w:t>
      </w:r>
      <w:r w:rsidRPr="00CC20CB">
        <w:rPr>
          <w:rFonts w:ascii="Times New Roman" w:hAnsi="Times New Roman" w:cs="Times New Roman"/>
          <w:sz w:val="24"/>
          <w:szCs w:val="24"/>
        </w:rPr>
        <w:t xml:space="preserve">Тест на растворливост: Во текот на сите периоди на тестирање со потопување во дестилчирана вода, AH-Plus покажа усогласеност со рамките на растворливост пропишани од </w:t>
      </w:r>
      <w:r w:rsidRPr="00CC20CB">
        <w:rPr>
          <w:rFonts w:ascii="Times New Roman" w:eastAsia="Times New Roman" w:hAnsi="Times New Roman" w:cs="Times New Roman"/>
          <w:sz w:val="24"/>
          <w:szCs w:val="24"/>
        </w:rPr>
        <w:t xml:space="preserve">ANSI/ADA Specification No. 57 и International Standard 6876, без прекорачување на лимитот од 3% од оргиналната тежина на материјалот за оптурација. Додатно, Tubli –Seal, истотака покажа дека се сретнува со барањата за растворливост, наведени во International Standard 6876 и ANSI/ADA Specification No. 57, во текот на целокупното времетраење на потопување во дестилирана вода. Само во првите 24 часа тест период MTA-Fillapex ги достигна условите за растворливост поропишани од ANSI/ADA Specification No. 57 и International Standard 6876, а потоа во останатите тест периоди го надминува пропишаниот лимит. </w:t>
      </w:r>
      <w:proofErr w:type="gramStart"/>
      <w:r w:rsidRPr="00CC20CB">
        <w:rPr>
          <w:rFonts w:ascii="Times New Roman" w:hAnsi="Times New Roman" w:cs="Times New Roman"/>
          <w:sz w:val="24"/>
          <w:szCs w:val="24"/>
        </w:rPr>
        <w:t>Endosequence BC беше еден од материјалите за ендодонтска обтурација, кој во сите временски интервали се дезинтегрираше значително повеќе во однос на лимитот на растворливост пропишан од ANSI/ADA Specification No. 57 и International Standard 6876.</w:t>
      </w:r>
      <w:proofErr w:type="gramEnd"/>
      <w:r w:rsidRPr="00CC20CB">
        <w:rPr>
          <w:rFonts w:ascii="Times New Roman" w:hAnsi="Times New Roman" w:cs="Times New Roman"/>
          <w:sz w:val="24"/>
          <w:szCs w:val="24"/>
        </w:rPr>
        <w:t xml:space="preserve"> Додатно, Selapex беше материјалот за ендодонтска обтурација, кој постојано ја надминуваше границата на растворливост одредена од International Standard 6876 и ANSI/ADA Specification No. 57. </w:t>
      </w:r>
      <w:proofErr w:type="gramStart"/>
      <w:r w:rsidRPr="00CC20CB">
        <w:rPr>
          <w:rFonts w:ascii="Times New Roman" w:hAnsi="Times New Roman" w:cs="Times New Roman"/>
          <w:sz w:val="24"/>
          <w:szCs w:val="24"/>
        </w:rPr>
        <w:t>Со текот на времето во споредба со останатите материјали за енодонтска обтурација, Selapex стануваше порастворлив.</w:t>
      </w:r>
      <w:proofErr w:type="gramEnd"/>
    </w:p>
    <w:p w14:paraId="11043B42" w14:textId="77777777" w:rsidR="0075090F" w:rsidRPr="00CC20CB" w:rsidRDefault="0075090F" w:rsidP="0075090F">
      <w:pPr>
        <w:jc w:val="both"/>
        <w:rPr>
          <w:rFonts w:ascii="Times New Roman" w:hAnsi="Times New Roman" w:cs="Times New Roman"/>
          <w:sz w:val="24"/>
          <w:szCs w:val="24"/>
          <w:lang w:val="mk-MK"/>
        </w:rPr>
      </w:pPr>
      <w:r w:rsidRPr="00CC20CB">
        <w:rPr>
          <w:rFonts w:ascii="Times New Roman" w:hAnsi="Times New Roman" w:cs="Times New Roman"/>
          <w:b/>
          <w:sz w:val="24"/>
          <w:szCs w:val="24"/>
        </w:rPr>
        <w:t>Заклучок:</w:t>
      </w:r>
      <w:r w:rsidRPr="00CC20CB">
        <w:rPr>
          <w:rFonts w:ascii="Times New Roman" w:hAnsi="Times New Roman" w:cs="Times New Roman"/>
          <w:sz w:val="24"/>
          <w:szCs w:val="24"/>
        </w:rPr>
        <w:t xml:space="preserve"> Нашето проучување покажа дека цинк оксид – еугенол базираниот материјал за канална обтурација Tubli – Seal, има највисока антимикробна активност против Staphylococcus aureus,</w:t>
      </w:r>
      <w:r w:rsidRPr="00CC20CB">
        <w:rPr>
          <w:rFonts w:ascii="Times New Roman" w:hAnsi="Times New Roman" w:cs="Times New Roman"/>
          <w:bCs/>
          <w:sz w:val="24"/>
          <w:szCs w:val="24"/>
        </w:rPr>
        <w:t xml:space="preserve"> AH- Plus покажа умерена инхибиција. </w:t>
      </w:r>
      <w:proofErr w:type="gramStart"/>
      <w:r w:rsidRPr="00CC20CB">
        <w:rPr>
          <w:rFonts w:ascii="Times New Roman" w:hAnsi="Times New Roman" w:cs="Times New Roman"/>
          <w:bCs/>
          <w:sz w:val="24"/>
          <w:szCs w:val="24"/>
        </w:rPr>
        <w:t xml:space="preserve">Додека пак, Sealapex, Endosequence BC Sealer и MTA –Fillapex, прикажуваат слаба инхибиција против </w:t>
      </w:r>
      <w:r w:rsidRPr="00CC20CB">
        <w:rPr>
          <w:rFonts w:ascii="Times New Roman" w:hAnsi="Times New Roman" w:cs="Times New Roman"/>
          <w:bCs/>
          <w:sz w:val="24"/>
          <w:szCs w:val="24"/>
        </w:rPr>
        <w:lastRenderedPageBreak/>
        <w:t>Staphylococcus aureus.</w:t>
      </w:r>
      <w:proofErr w:type="gramEnd"/>
      <w:r w:rsidRPr="00CC20CB">
        <w:rPr>
          <w:rFonts w:ascii="Times New Roman" w:hAnsi="Times New Roman" w:cs="Times New Roman"/>
          <w:bCs/>
          <w:sz w:val="24"/>
          <w:szCs w:val="24"/>
        </w:rPr>
        <w:t xml:space="preserve"> </w:t>
      </w:r>
      <w:proofErr w:type="gramStart"/>
      <w:r w:rsidRPr="00CC20CB">
        <w:rPr>
          <w:rFonts w:ascii="Times New Roman" w:hAnsi="Times New Roman" w:cs="Times New Roman"/>
          <w:bCs/>
          <w:sz w:val="24"/>
          <w:szCs w:val="24"/>
        </w:rPr>
        <w:t xml:space="preserve">Материјалот за канална обтурација базиран на калциум хидрооксид, Selapex, е поефикасен против </w:t>
      </w:r>
      <w:r w:rsidRPr="00CC20CB">
        <w:rPr>
          <w:rFonts w:ascii="Times New Roman" w:hAnsi="Times New Roman" w:cs="Times New Roman"/>
          <w:sz w:val="24"/>
          <w:szCs w:val="24"/>
        </w:rPr>
        <w:t>Enterococcus faecalis.</w:t>
      </w:r>
      <w:proofErr w:type="gramEnd"/>
      <w:r w:rsidRPr="00CC20CB">
        <w:rPr>
          <w:rFonts w:ascii="Times New Roman" w:hAnsi="Times New Roman" w:cs="Times New Roman"/>
          <w:sz w:val="24"/>
          <w:szCs w:val="24"/>
          <w:lang w:val="mk-MK"/>
        </w:rPr>
        <w:t xml:space="preserve"> </w:t>
      </w:r>
      <w:r w:rsidRPr="00CC20CB">
        <w:rPr>
          <w:rFonts w:ascii="Times New Roman" w:hAnsi="Times New Roman" w:cs="Times New Roman"/>
          <w:sz w:val="24"/>
          <w:szCs w:val="24"/>
        </w:rPr>
        <w:t xml:space="preserve">Endosequence BC, AH-Plus и MTA-Fillapex покажаа помала инхибиција, за разлика од Tubli –Seal, кој покажа најмала инхибиција против Enterococcus faecalis. </w:t>
      </w:r>
    </w:p>
    <w:p w14:paraId="6A6214D6" w14:textId="18BD703E" w:rsidR="0075090F" w:rsidRPr="00CC20CB" w:rsidRDefault="0075090F" w:rsidP="0075090F">
      <w:pPr>
        <w:jc w:val="both"/>
        <w:rPr>
          <w:rFonts w:ascii="Times New Roman" w:hAnsi="Times New Roman" w:cs="Times New Roman"/>
          <w:bCs/>
          <w:sz w:val="24"/>
          <w:szCs w:val="24"/>
        </w:rPr>
      </w:pPr>
      <w:r w:rsidRPr="00CC20CB">
        <w:rPr>
          <w:rFonts w:ascii="Times New Roman" w:hAnsi="Times New Roman" w:cs="Times New Roman"/>
          <w:sz w:val="24"/>
          <w:szCs w:val="24"/>
        </w:rPr>
        <w:t xml:space="preserve">Tubli –Seal има најјака антибактериска ефикасност против Candida </w:t>
      </w:r>
      <w:r w:rsidR="006708A7" w:rsidRPr="00CC20CB">
        <w:rPr>
          <w:rFonts w:ascii="Times New Roman" w:hAnsi="Times New Roman" w:cs="Times New Roman"/>
          <w:sz w:val="24"/>
          <w:szCs w:val="24"/>
        </w:rPr>
        <w:t>albicans, a</w:t>
      </w:r>
      <w:r w:rsidRPr="00CC20CB">
        <w:rPr>
          <w:rFonts w:ascii="Times New Roman" w:hAnsi="Times New Roman" w:cs="Times New Roman"/>
          <w:sz w:val="24"/>
          <w:szCs w:val="24"/>
        </w:rPr>
        <w:t xml:space="preserve"> и MTA – Fillapex има добра ефикасност исто така. </w:t>
      </w:r>
      <w:proofErr w:type="gramStart"/>
      <w:r w:rsidRPr="00CC20CB">
        <w:rPr>
          <w:rFonts w:ascii="Times New Roman" w:hAnsi="Times New Roman" w:cs="Times New Roman"/>
          <w:sz w:val="24"/>
          <w:szCs w:val="24"/>
        </w:rPr>
        <w:t>Двата, Selapex и AH – Plus имаат занемарувачки антибактериски ефект врз Candida albicans.</w:t>
      </w:r>
      <w:proofErr w:type="gramEnd"/>
      <w:r w:rsidRPr="00CC20CB">
        <w:rPr>
          <w:rFonts w:ascii="Times New Roman" w:hAnsi="Times New Roman" w:cs="Times New Roman"/>
          <w:sz w:val="24"/>
          <w:szCs w:val="24"/>
        </w:rPr>
        <w:t xml:space="preserve"> </w:t>
      </w:r>
      <w:proofErr w:type="gramStart"/>
      <w:r w:rsidRPr="00CC20CB">
        <w:rPr>
          <w:rFonts w:ascii="Times New Roman" w:hAnsi="Times New Roman" w:cs="Times New Roman"/>
          <w:bCs/>
          <w:sz w:val="24"/>
          <w:szCs w:val="24"/>
        </w:rPr>
        <w:t>Endosequence BC Sealer прикажа најмала антифунгална активност против Candida albicans, во споредба со сите евалуирани материјали за канална обтурација.</w:t>
      </w:r>
      <w:proofErr w:type="gramEnd"/>
    </w:p>
    <w:p w14:paraId="4FC648FB" w14:textId="2EA30720" w:rsidR="0075090F" w:rsidRPr="00CC20CB" w:rsidRDefault="0075090F" w:rsidP="0075090F">
      <w:pPr>
        <w:jc w:val="both"/>
        <w:rPr>
          <w:rFonts w:ascii="Times New Roman" w:hAnsi="Times New Roman" w:cs="Times New Roman"/>
          <w:bCs/>
          <w:sz w:val="24"/>
          <w:szCs w:val="24"/>
        </w:rPr>
      </w:pPr>
      <w:proofErr w:type="gramStart"/>
      <w:r w:rsidRPr="00CC20CB">
        <w:rPr>
          <w:rFonts w:ascii="Times New Roman" w:hAnsi="Times New Roman" w:cs="Times New Roman"/>
          <w:bCs/>
          <w:sz w:val="24"/>
          <w:szCs w:val="24"/>
        </w:rPr>
        <w:t>Едиствените материјали за ендодонтска канална обтурација, кои се во рамките за растворливост, наведени од ANSI/ADA Specification No. 57 и ISO 6876 беа</w:t>
      </w:r>
      <w:r w:rsidRPr="00CC20CB">
        <w:rPr>
          <w:rFonts w:ascii="Times New Roman" w:hAnsi="Times New Roman" w:cs="Times New Roman"/>
          <w:b/>
          <w:bCs/>
          <w:sz w:val="24"/>
          <w:szCs w:val="24"/>
        </w:rPr>
        <w:t xml:space="preserve"> </w:t>
      </w:r>
      <w:r w:rsidRPr="00CC20CB">
        <w:rPr>
          <w:rFonts w:ascii="Times New Roman" w:hAnsi="Times New Roman" w:cs="Times New Roman"/>
          <w:bCs/>
          <w:sz w:val="24"/>
          <w:szCs w:val="24"/>
        </w:rPr>
        <w:t>AH-Plus</w:t>
      </w:r>
      <w:r w:rsidRPr="00CC20CB">
        <w:rPr>
          <w:rFonts w:ascii="Times New Roman" w:hAnsi="Times New Roman" w:cs="Times New Roman"/>
          <w:b/>
          <w:bCs/>
          <w:sz w:val="24"/>
          <w:szCs w:val="24"/>
        </w:rPr>
        <w:t xml:space="preserve">, </w:t>
      </w:r>
      <w:r w:rsidRPr="00CC20CB">
        <w:rPr>
          <w:rFonts w:ascii="Times New Roman" w:hAnsi="Times New Roman" w:cs="Times New Roman"/>
          <w:bCs/>
          <w:sz w:val="24"/>
          <w:szCs w:val="24"/>
        </w:rPr>
        <w:t>Tubli-Seal</w:t>
      </w:r>
      <w:r w:rsidR="005E659C" w:rsidRPr="00CC20CB">
        <w:rPr>
          <w:rFonts w:ascii="Times New Roman" w:hAnsi="Times New Roman" w:cs="Times New Roman"/>
          <w:b/>
          <w:bCs/>
          <w:sz w:val="24"/>
          <w:szCs w:val="24"/>
        </w:rPr>
        <w:t>,</w:t>
      </w:r>
      <w:r w:rsidR="005E659C" w:rsidRPr="00CC20CB">
        <w:rPr>
          <w:rFonts w:ascii="Times New Roman" w:hAnsi="Times New Roman" w:cs="Times New Roman"/>
          <w:bCs/>
          <w:sz w:val="24"/>
          <w:szCs w:val="24"/>
        </w:rPr>
        <w:t xml:space="preserve"> и</w:t>
      </w:r>
      <w:r w:rsidRPr="00CC20CB">
        <w:rPr>
          <w:rFonts w:ascii="Times New Roman" w:hAnsi="Times New Roman" w:cs="Times New Roman"/>
          <w:bCs/>
          <w:sz w:val="24"/>
          <w:szCs w:val="24"/>
        </w:rPr>
        <w:t xml:space="preserve"> MTA-Fillapex, од кој последниот се придржи до рамките само во првите 24 часа.</w:t>
      </w:r>
      <w:proofErr w:type="gramEnd"/>
      <w:r w:rsidRPr="00CC20CB">
        <w:rPr>
          <w:rFonts w:ascii="Times New Roman" w:hAnsi="Times New Roman" w:cs="Times New Roman"/>
          <w:bCs/>
          <w:sz w:val="24"/>
          <w:szCs w:val="24"/>
        </w:rPr>
        <w:t xml:space="preserve"> Голема растворливост беше утврдена за: MTA-Fillapex во текот на другите временски тест интервали (</w:t>
      </w:r>
      <w:r w:rsidRPr="00CC20CB">
        <w:rPr>
          <w:rFonts w:ascii="Times New Roman" w:hAnsi="Times New Roman" w:cs="Times New Roman"/>
          <w:sz w:val="24"/>
          <w:szCs w:val="24"/>
        </w:rPr>
        <w:t xml:space="preserve">една недела, еден месец, три месеци и шест месеци), </w:t>
      </w:r>
      <w:r w:rsidRPr="00CC20CB">
        <w:rPr>
          <w:rFonts w:ascii="Times New Roman" w:hAnsi="Times New Roman" w:cs="Times New Roman"/>
          <w:bCs/>
          <w:sz w:val="24"/>
          <w:szCs w:val="24"/>
        </w:rPr>
        <w:t>Endosequence BC Sealer во текот на целото време на тестирање и Selapex со највисока растворливост, која се зголемува со текот на времето.</w:t>
      </w:r>
    </w:p>
    <w:p w14:paraId="04EAACF7" w14:textId="77777777" w:rsidR="0075090F" w:rsidRPr="00CC20CB" w:rsidRDefault="0075090F" w:rsidP="0075090F">
      <w:pPr>
        <w:jc w:val="both"/>
        <w:rPr>
          <w:rFonts w:ascii="Times New Roman" w:hAnsi="Times New Roman" w:cs="Times New Roman"/>
          <w:bCs/>
          <w:sz w:val="24"/>
          <w:szCs w:val="24"/>
        </w:rPr>
      </w:pPr>
      <w:r w:rsidRPr="00CC20CB">
        <w:rPr>
          <w:rFonts w:ascii="Times New Roman" w:hAnsi="Times New Roman" w:cs="Times New Roman"/>
          <w:sz w:val="24"/>
          <w:szCs w:val="24"/>
        </w:rPr>
        <w:t xml:space="preserve">AH – Plus и Tubli –Seal покажаа кисела до неутрална pH, додека </w:t>
      </w:r>
      <w:r w:rsidRPr="00CC20CB">
        <w:rPr>
          <w:rFonts w:ascii="Times New Roman" w:hAnsi="Times New Roman" w:cs="Times New Roman"/>
          <w:bCs/>
          <w:sz w:val="24"/>
          <w:szCs w:val="24"/>
        </w:rPr>
        <w:t>MTA-Fillapex имаше малку повеќе алкална pH од AH – Plus</w:t>
      </w:r>
      <w:r w:rsidRPr="00CC20CB">
        <w:rPr>
          <w:rFonts w:ascii="Times New Roman" w:hAnsi="Times New Roman" w:cs="Times New Roman"/>
          <w:sz w:val="24"/>
          <w:szCs w:val="24"/>
        </w:rPr>
        <w:t xml:space="preserve"> </w:t>
      </w:r>
      <w:r w:rsidRPr="00CC20CB">
        <w:rPr>
          <w:rFonts w:ascii="Times New Roman" w:hAnsi="Times New Roman" w:cs="Times New Roman"/>
          <w:bCs/>
          <w:sz w:val="24"/>
          <w:szCs w:val="24"/>
        </w:rPr>
        <w:t xml:space="preserve">и Tubli –Seal, базна pH вредност покажаа Endosequence BC Sealer и Selapex. </w:t>
      </w:r>
      <w:proofErr w:type="gramStart"/>
      <w:r w:rsidRPr="00CC20CB">
        <w:rPr>
          <w:rFonts w:ascii="Times New Roman" w:hAnsi="Times New Roman" w:cs="Times New Roman"/>
          <w:bCs/>
          <w:sz w:val="24"/>
          <w:szCs w:val="24"/>
        </w:rPr>
        <w:t>Базната pH придонесува во антибактериската ефикансност на ендодонтските материјали за канална оптурација со формирање на несоодветна средина за животот на бактериите.</w:t>
      </w:r>
      <w:proofErr w:type="gramEnd"/>
    </w:p>
    <w:p w14:paraId="39FA22CC" w14:textId="77777777" w:rsidR="0075090F" w:rsidRPr="00CC20CB" w:rsidRDefault="0075090F" w:rsidP="0075090F">
      <w:pPr>
        <w:jc w:val="both"/>
        <w:rPr>
          <w:rFonts w:ascii="Times New Roman" w:hAnsi="Times New Roman" w:cs="Times New Roman"/>
          <w:sz w:val="24"/>
          <w:szCs w:val="24"/>
        </w:rPr>
      </w:pPr>
      <w:r w:rsidRPr="00CC20CB">
        <w:rPr>
          <w:rFonts w:ascii="Times New Roman" w:hAnsi="Times New Roman" w:cs="Times New Roman"/>
          <w:b/>
          <w:bCs/>
          <w:sz w:val="24"/>
          <w:szCs w:val="24"/>
        </w:rPr>
        <w:t>Клучни зборови:</w:t>
      </w:r>
      <w:r w:rsidRPr="00CC20CB">
        <w:rPr>
          <w:rFonts w:ascii="Times New Roman" w:hAnsi="Times New Roman" w:cs="Times New Roman"/>
          <w:bCs/>
          <w:sz w:val="24"/>
          <w:szCs w:val="24"/>
        </w:rPr>
        <w:t xml:space="preserve"> Enterococcus faecalis, Staphylococcus aureus,Candida albicans, Endosequence BC Sealer, AH –Plus, Tubli-Seal, Sealapex, MTA –Fillapex,</w:t>
      </w:r>
      <w:r w:rsidRPr="00CC20CB">
        <w:rPr>
          <w:rFonts w:ascii="Times New Roman" w:hAnsi="Times New Roman" w:cs="Times New Roman"/>
          <w:sz w:val="24"/>
          <w:szCs w:val="24"/>
        </w:rPr>
        <w:t xml:space="preserve"> </w:t>
      </w:r>
      <w:r w:rsidRPr="00CC20CB">
        <w:rPr>
          <w:rFonts w:ascii="Times New Roman" w:hAnsi="Times New Roman" w:cs="Times New Roman"/>
          <w:bCs/>
          <w:sz w:val="24"/>
          <w:szCs w:val="24"/>
        </w:rPr>
        <w:t xml:space="preserve"> тест на дифузија на агар, International Standards Organization (ISO) 6876, ANSI/ADA Specification No. 57 , pH electrode meter, дигитален шублер ,in vitro, време на инкубација, модли во вид на прстен, калибрациски раствори.</w:t>
      </w:r>
    </w:p>
    <w:p w14:paraId="4C15C63F" w14:textId="77777777" w:rsidR="0075090F" w:rsidRPr="00CC20CB" w:rsidRDefault="0075090F" w:rsidP="0075090F">
      <w:pPr>
        <w:rPr>
          <w:rFonts w:ascii="Times New Roman" w:hAnsi="Times New Roman" w:cs="Times New Roman"/>
          <w:b/>
          <w:sz w:val="24"/>
          <w:szCs w:val="24"/>
          <w:lang w:val="mk-MK"/>
        </w:rPr>
      </w:pPr>
    </w:p>
    <w:p w14:paraId="7A634C6E" w14:textId="77777777" w:rsidR="0075090F" w:rsidRPr="00CC20CB" w:rsidRDefault="0075090F" w:rsidP="0075090F">
      <w:pPr>
        <w:rPr>
          <w:rFonts w:ascii="Times New Roman" w:hAnsi="Times New Roman" w:cs="Times New Roman"/>
          <w:b/>
          <w:sz w:val="24"/>
          <w:szCs w:val="24"/>
          <w:lang w:val="mk-MK"/>
        </w:rPr>
      </w:pPr>
    </w:p>
    <w:p w14:paraId="4E78073B" w14:textId="77777777" w:rsidR="0075090F" w:rsidRPr="00CC20CB" w:rsidRDefault="0075090F" w:rsidP="0075090F">
      <w:pPr>
        <w:rPr>
          <w:rFonts w:ascii="Times New Roman" w:hAnsi="Times New Roman" w:cs="Times New Roman"/>
          <w:b/>
          <w:sz w:val="24"/>
          <w:szCs w:val="24"/>
          <w:lang w:val="mk-MK"/>
        </w:rPr>
      </w:pPr>
    </w:p>
    <w:p w14:paraId="6DBA323B" w14:textId="77777777" w:rsidR="0075090F" w:rsidRPr="00CC20CB" w:rsidRDefault="0075090F" w:rsidP="0075090F">
      <w:pPr>
        <w:rPr>
          <w:rFonts w:ascii="Times New Roman" w:hAnsi="Times New Roman" w:cs="Times New Roman"/>
          <w:b/>
          <w:sz w:val="24"/>
          <w:szCs w:val="24"/>
          <w:lang w:val="mk-MK"/>
        </w:rPr>
      </w:pPr>
    </w:p>
    <w:p w14:paraId="1B25EC6F" w14:textId="77777777" w:rsidR="0075090F" w:rsidRPr="00CC20CB" w:rsidRDefault="0075090F" w:rsidP="0075090F">
      <w:pPr>
        <w:rPr>
          <w:rFonts w:ascii="Times New Roman" w:hAnsi="Times New Roman" w:cs="Times New Roman"/>
          <w:b/>
          <w:sz w:val="24"/>
          <w:szCs w:val="24"/>
          <w:lang w:val="mk-MK"/>
        </w:rPr>
      </w:pPr>
    </w:p>
    <w:p w14:paraId="18EC207D" w14:textId="77777777" w:rsidR="0075090F" w:rsidRPr="00CC20CB" w:rsidRDefault="0075090F" w:rsidP="0075090F">
      <w:pPr>
        <w:rPr>
          <w:rFonts w:ascii="Times New Roman" w:hAnsi="Times New Roman" w:cs="Times New Roman"/>
          <w:b/>
          <w:sz w:val="24"/>
          <w:szCs w:val="24"/>
          <w:lang w:val="mk-MK"/>
        </w:rPr>
      </w:pPr>
    </w:p>
    <w:p w14:paraId="35A71DCC" w14:textId="77777777" w:rsidR="0075090F" w:rsidRPr="00CC20CB" w:rsidRDefault="0075090F" w:rsidP="0075090F">
      <w:pPr>
        <w:rPr>
          <w:rFonts w:ascii="Times New Roman" w:hAnsi="Times New Roman" w:cs="Times New Roman"/>
          <w:b/>
          <w:sz w:val="24"/>
          <w:szCs w:val="24"/>
          <w:lang w:val="mk-MK"/>
        </w:rPr>
      </w:pPr>
    </w:p>
    <w:p w14:paraId="672EF266" w14:textId="77777777" w:rsidR="0075090F" w:rsidRPr="00CC20CB" w:rsidRDefault="0075090F" w:rsidP="0075090F">
      <w:pPr>
        <w:rPr>
          <w:rFonts w:ascii="Times New Roman" w:hAnsi="Times New Roman" w:cs="Times New Roman"/>
          <w:b/>
          <w:sz w:val="24"/>
          <w:szCs w:val="24"/>
          <w:lang w:val="mk-MK"/>
        </w:rPr>
      </w:pPr>
    </w:p>
    <w:p w14:paraId="0F162459" w14:textId="77777777" w:rsidR="0075090F" w:rsidRPr="00CC20CB" w:rsidRDefault="0075090F" w:rsidP="0075090F">
      <w:pPr>
        <w:rPr>
          <w:rFonts w:ascii="Times New Roman" w:hAnsi="Times New Roman" w:cs="Times New Roman"/>
          <w:b/>
          <w:sz w:val="24"/>
          <w:szCs w:val="24"/>
          <w:lang w:val="mk-MK"/>
        </w:rPr>
      </w:pPr>
    </w:p>
    <w:p w14:paraId="619C3573" w14:textId="77777777" w:rsidR="0075090F" w:rsidRPr="007562B1" w:rsidRDefault="0075090F" w:rsidP="0075090F">
      <w:pPr>
        <w:rPr>
          <w:rFonts w:ascii="Times New Roman" w:hAnsi="Times New Roman" w:cs="Times New Roman"/>
          <w:b/>
          <w:sz w:val="24"/>
          <w:szCs w:val="24"/>
        </w:rPr>
      </w:pPr>
    </w:p>
    <w:p w14:paraId="40BB738A" w14:textId="77777777" w:rsidR="0075090F" w:rsidRPr="00CC20CB" w:rsidRDefault="0075090F" w:rsidP="0075090F">
      <w:pPr>
        <w:rPr>
          <w:rFonts w:ascii="Times New Roman" w:hAnsi="Times New Roman" w:cs="Times New Roman"/>
          <w:b/>
          <w:sz w:val="24"/>
          <w:szCs w:val="24"/>
          <w:lang w:val="mk-MK"/>
        </w:rPr>
      </w:pPr>
    </w:p>
    <w:p w14:paraId="724C4B26" w14:textId="77777777" w:rsidR="0075090F" w:rsidRDefault="0075090F" w:rsidP="007562B1">
      <w:pPr>
        <w:jc w:val="center"/>
        <w:rPr>
          <w:rFonts w:ascii="Times New Roman" w:hAnsi="Times New Roman" w:cs="Times New Roman"/>
          <w:b/>
          <w:sz w:val="32"/>
          <w:szCs w:val="32"/>
        </w:rPr>
      </w:pPr>
      <w:r w:rsidRPr="007562B1">
        <w:rPr>
          <w:rFonts w:ascii="Times New Roman" w:hAnsi="Times New Roman" w:cs="Times New Roman"/>
          <w:b/>
          <w:sz w:val="32"/>
          <w:szCs w:val="32"/>
        </w:rPr>
        <w:t>Abstract</w:t>
      </w:r>
    </w:p>
    <w:p w14:paraId="728F3365" w14:textId="77777777" w:rsidR="007562B1" w:rsidRPr="007562B1" w:rsidRDefault="007562B1" w:rsidP="007562B1">
      <w:pPr>
        <w:jc w:val="center"/>
        <w:rPr>
          <w:rFonts w:ascii="Times New Roman" w:hAnsi="Times New Roman" w:cs="Times New Roman"/>
          <w:b/>
          <w:sz w:val="32"/>
          <w:szCs w:val="32"/>
        </w:rPr>
      </w:pPr>
    </w:p>
    <w:p w14:paraId="73EBDEB9" w14:textId="77777777" w:rsidR="0075090F" w:rsidRPr="00CC20CB" w:rsidRDefault="0075090F" w:rsidP="0075090F">
      <w:pPr>
        <w:spacing w:after="0" w:line="240" w:lineRule="auto"/>
        <w:ind w:firstLine="720"/>
        <w:jc w:val="both"/>
        <w:rPr>
          <w:rFonts w:ascii="Times New Roman" w:eastAsia="Times New Roman" w:hAnsi="Times New Roman" w:cs="Times New Roman"/>
          <w:sz w:val="24"/>
          <w:szCs w:val="24"/>
        </w:rPr>
      </w:pPr>
      <w:r w:rsidRPr="00CC20CB">
        <w:rPr>
          <w:rFonts w:ascii="Times New Roman" w:eastAsia="Times New Roman" w:hAnsi="Times New Roman" w:cs="Times New Roman"/>
          <w:b/>
          <w:sz w:val="24"/>
          <w:szCs w:val="24"/>
        </w:rPr>
        <w:t>Introduction:</w:t>
      </w:r>
      <w:r w:rsidRPr="00CC20CB">
        <w:rPr>
          <w:rFonts w:ascii="Times New Roman" w:eastAsia="Times New Roman" w:hAnsi="Times New Roman" w:cs="Times New Roman"/>
          <w:sz w:val="24"/>
          <w:szCs w:val="24"/>
        </w:rPr>
        <w:t xml:space="preserve"> The persistence of microorganisms within the root canal system is the main reason endodontic treatment failures. Even though chemo-mechanical preparation of the root canal system is crucial for reducing the number of germs, very often it is not enough for final success. Complete cleaning and shaping procedure is difficult due to the root canal system's anatomical complexity and abnormalities. Treatment failure may come from the persistence of germs, dentine debris and remaining pulpal tissue in different root canal locations. Therefore, it would be advantageous to use a high-quality endodontic sealer for </w:t>
      </w:r>
      <w:r w:rsidRPr="00CC20CB">
        <w:rPr>
          <w:rFonts w:ascii="Times New Roman" w:hAnsi="Times New Roman" w:cs="Times New Roman"/>
          <w:color w:val="1B1B1B"/>
          <w:sz w:val="24"/>
          <w:szCs w:val="24"/>
          <w:shd w:val="clear" w:color="auto" w:fill="FFFFFF"/>
        </w:rPr>
        <w:t>three-dimensional sealing and prevention of reinfection</w:t>
      </w:r>
      <w:r w:rsidRPr="00CC20CB">
        <w:rPr>
          <w:rFonts w:ascii="Times New Roman" w:eastAsia="Times New Roman" w:hAnsi="Times New Roman" w:cs="Times New Roman"/>
          <w:sz w:val="24"/>
          <w:szCs w:val="24"/>
        </w:rPr>
        <w:t xml:space="preserve"> with antibacterial properties and </w:t>
      </w:r>
      <w:r w:rsidRPr="00CC20CB">
        <w:rPr>
          <w:rFonts w:ascii="Times New Roman" w:hAnsi="Times New Roman" w:cs="Times New Roman"/>
          <w:sz w:val="24"/>
          <w:szCs w:val="24"/>
        </w:rPr>
        <w:t>high pH</w:t>
      </w:r>
      <w:r w:rsidRPr="00CC20CB">
        <w:rPr>
          <w:rFonts w:ascii="Times New Roman" w:eastAsia="Times New Roman" w:hAnsi="Times New Roman" w:cs="Times New Roman"/>
          <w:sz w:val="24"/>
          <w:szCs w:val="24"/>
        </w:rPr>
        <w:t>. Also the material should possess low solubility, which is one of the most desirable physical characteristics for root canal sealers. Since Enterococcus faecalis, Staphylococcus aureus, and Candida albicans are the main pathogens associated with the failure of endodontic therapy, they are often selected as study parameters.</w:t>
      </w:r>
    </w:p>
    <w:p w14:paraId="3ACC4B08" w14:textId="77777777" w:rsidR="0075090F" w:rsidRPr="00CC20CB" w:rsidRDefault="0075090F" w:rsidP="0075090F">
      <w:pPr>
        <w:spacing w:after="0" w:line="240" w:lineRule="auto"/>
        <w:rPr>
          <w:rFonts w:ascii="Times New Roman" w:eastAsia="Times New Roman" w:hAnsi="Times New Roman" w:cs="Times New Roman"/>
          <w:sz w:val="24"/>
          <w:szCs w:val="24"/>
        </w:rPr>
      </w:pPr>
    </w:p>
    <w:p w14:paraId="4A673411" w14:textId="77777777" w:rsidR="0075090F" w:rsidRPr="00CC20CB" w:rsidRDefault="0075090F" w:rsidP="0075090F">
      <w:pPr>
        <w:spacing w:after="0" w:line="240" w:lineRule="auto"/>
        <w:ind w:firstLine="720"/>
        <w:jc w:val="both"/>
        <w:rPr>
          <w:rFonts w:ascii="Times New Roman" w:eastAsia="Times New Roman" w:hAnsi="Times New Roman" w:cs="Times New Roman"/>
          <w:b/>
          <w:sz w:val="24"/>
          <w:szCs w:val="24"/>
        </w:rPr>
      </w:pPr>
      <w:r w:rsidRPr="00CC20CB">
        <w:rPr>
          <w:rFonts w:ascii="Times New Roman" w:eastAsia="Times New Roman" w:hAnsi="Times New Roman" w:cs="Times New Roman"/>
          <w:b/>
          <w:sz w:val="24"/>
          <w:szCs w:val="24"/>
        </w:rPr>
        <w:t xml:space="preserve">Objective: </w:t>
      </w:r>
      <w:r w:rsidRPr="00CC20CB">
        <w:rPr>
          <w:rFonts w:ascii="Times New Roman" w:eastAsia="Times New Roman" w:hAnsi="Times New Roman" w:cs="Times New Roman"/>
          <w:sz w:val="24"/>
          <w:szCs w:val="24"/>
        </w:rPr>
        <w:t>First aim is</w:t>
      </w:r>
      <w:r w:rsidRPr="00CC20CB">
        <w:rPr>
          <w:rFonts w:ascii="Times New Roman" w:eastAsia="Times New Roman" w:hAnsi="Times New Roman" w:cs="Times New Roman"/>
          <w:b/>
          <w:sz w:val="24"/>
          <w:szCs w:val="24"/>
        </w:rPr>
        <w:t xml:space="preserve"> </w:t>
      </w:r>
      <w:r w:rsidRPr="00CC20CB">
        <w:rPr>
          <w:rFonts w:ascii="Times New Roman" w:hAnsi="Times New Roman" w:cs="Times New Roman"/>
          <w:sz w:val="24"/>
          <w:szCs w:val="24"/>
        </w:rPr>
        <w:t xml:space="preserve">evaluation and comparison of the microbiological activity of 5 different endodontic sealers: bioceramic root canal sealers “Endosequence BC” Sealer, resin based “AH –Plus” sealer, zinc oxide-eugenol based “Tubli-Seal” sealer, calcium hydroxide based “Sealapex” sealer and mineral trioxide aggregate “MTA-Fillapex” sealer, tested against three types of microorganisms: Enterococcus faecalis, Staphylococcus aureus and Candida albicans, using Agar Diffusion test. </w:t>
      </w:r>
      <w:r w:rsidRPr="00CC20CB">
        <w:rPr>
          <w:rFonts w:ascii="Times New Roman" w:eastAsia="Times New Roman" w:hAnsi="Times New Roman" w:cs="Times New Roman"/>
          <w:sz w:val="24"/>
          <w:szCs w:val="24"/>
        </w:rPr>
        <w:t>Second and third aim are</w:t>
      </w:r>
      <w:r w:rsidRPr="00CC20CB">
        <w:rPr>
          <w:rFonts w:ascii="Times New Roman" w:eastAsia="Times New Roman" w:hAnsi="Times New Roman" w:cs="Times New Roman"/>
          <w:b/>
          <w:sz w:val="24"/>
          <w:szCs w:val="24"/>
        </w:rPr>
        <w:t xml:space="preserve"> e</w:t>
      </w:r>
      <w:r w:rsidRPr="00CC20CB">
        <w:rPr>
          <w:rFonts w:ascii="Times New Roman" w:eastAsia="Times New Roman" w:hAnsi="Times New Roman" w:cs="Times New Roman"/>
          <w:sz w:val="24"/>
          <w:szCs w:val="24"/>
        </w:rPr>
        <w:t xml:space="preserve">valuation of “pH value” of the same five different endodontic sealers as well as measuring its long-term solubility in vitro at five different time intervals—24 hours, one week, one month, three months, and six months. </w:t>
      </w:r>
    </w:p>
    <w:p w14:paraId="744558EC" w14:textId="77777777" w:rsidR="0075090F" w:rsidRPr="00CC20CB" w:rsidRDefault="0075090F" w:rsidP="0075090F">
      <w:pPr>
        <w:spacing w:after="0" w:line="240" w:lineRule="auto"/>
        <w:rPr>
          <w:rFonts w:ascii="Times New Roman" w:eastAsia="Times New Roman" w:hAnsi="Times New Roman" w:cs="Times New Roman"/>
          <w:sz w:val="24"/>
          <w:szCs w:val="24"/>
        </w:rPr>
      </w:pPr>
    </w:p>
    <w:p w14:paraId="23715364" w14:textId="08FE26EE" w:rsidR="0075090F" w:rsidRPr="00CC20CB" w:rsidRDefault="0075090F" w:rsidP="0075090F">
      <w:pPr>
        <w:spacing w:after="0" w:line="240" w:lineRule="auto"/>
        <w:ind w:firstLine="720"/>
        <w:jc w:val="both"/>
        <w:rPr>
          <w:rFonts w:ascii="Times New Roman" w:eastAsia="Times New Roman" w:hAnsi="Times New Roman" w:cs="Times New Roman"/>
          <w:b/>
          <w:sz w:val="24"/>
          <w:szCs w:val="24"/>
        </w:rPr>
      </w:pPr>
      <w:r w:rsidRPr="00CC20CB">
        <w:rPr>
          <w:rFonts w:ascii="Times New Roman" w:eastAsia="Times New Roman" w:hAnsi="Times New Roman" w:cs="Times New Roman"/>
          <w:b/>
          <w:sz w:val="24"/>
          <w:szCs w:val="24"/>
        </w:rPr>
        <w:t>Material and methods:</w:t>
      </w:r>
      <w:r w:rsidRPr="00CC20CB">
        <w:rPr>
          <w:rFonts w:ascii="Times New Roman" w:hAnsi="Times New Roman" w:cs="Times New Roman"/>
          <w:color w:val="000000"/>
          <w:sz w:val="24"/>
          <w:szCs w:val="24"/>
          <w:shd w:val="clear" w:color="auto" w:fill="FFFFFF"/>
        </w:rPr>
        <w:t xml:space="preserve"> The selected sealers for the study were: Endosequence</w:t>
      </w:r>
      <w:r w:rsidR="00C42A56" w:rsidRPr="00CC20CB">
        <w:rPr>
          <w:rFonts w:ascii="Times New Roman" w:hAnsi="Times New Roman" w:cs="Times New Roman"/>
          <w:color w:val="000000"/>
          <w:sz w:val="24"/>
          <w:szCs w:val="24"/>
          <w:shd w:val="clear" w:color="auto" w:fill="FFFFFF"/>
        </w:rPr>
        <w:t>, Selapex</w:t>
      </w:r>
      <w:r w:rsidRPr="00CC20CB">
        <w:rPr>
          <w:rFonts w:ascii="Times New Roman" w:hAnsi="Times New Roman" w:cs="Times New Roman"/>
          <w:color w:val="000000"/>
          <w:sz w:val="24"/>
          <w:szCs w:val="24"/>
          <w:shd w:val="clear" w:color="auto" w:fill="FFFFFF"/>
        </w:rPr>
        <w:t>, AH-Plus, MTA-Fillapex and Tubli –</w:t>
      </w:r>
      <w:r w:rsidR="00C42A56" w:rsidRPr="00CC20CB">
        <w:rPr>
          <w:rFonts w:ascii="Times New Roman" w:hAnsi="Times New Roman" w:cs="Times New Roman"/>
          <w:color w:val="000000"/>
          <w:sz w:val="24"/>
          <w:szCs w:val="24"/>
          <w:shd w:val="clear" w:color="auto" w:fill="FFFFFF"/>
        </w:rPr>
        <w:t>Seal and</w:t>
      </w:r>
      <w:r w:rsidRPr="00CC20CB">
        <w:rPr>
          <w:rFonts w:ascii="Times New Roman" w:hAnsi="Times New Roman" w:cs="Times New Roman"/>
          <w:color w:val="000000"/>
          <w:sz w:val="24"/>
          <w:szCs w:val="24"/>
          <w:shd w:val="clear" w:color="auto" w:fill="FFFFFF"/>
        </w:rPr>
        <w:t xml:space="preserve"> the tested microorganisms were </w:t>
      </w:r>
      <w:r w:rsidRPr="00CC20CB">
        <w:rPr>
          <w:rFonts w:ascii="Times New Roman" w:hAnsi="Times New Roman" w:cs="Times New Roman"/>
          <w:i/>
          <w:color w:val="000000"/>
          <w:sz w:val="24"/>
          <w:szCs w:val="24"/>
          <w:shd w:val="clear" w:color="auto" w:fill="FFFFFF"/>
        </w:rPr>
        <w:t>Enterococcus Faecalis</w:t>
      </w:r>
      <w:r w:rsidRPr="00CC20CB">
        <w:rPr>
          <w:rFonts w:ascii="Times New Roman" w:hAnsi="Times New Roman" w:cs="Times New Roman"/>
          <w:color w:val="000000"/>
          <w:sz w:val="24"/>
          <w:szCs w:val="24"/>
          <w:shd w:val="clear" w:color="auto" w:fill="FFFFFF"/>
        </w:rPr>
        <w:t xml:space="preserve">, </w:t>
      </w:r>
      <w:r w:rsidRPr="00CC20CB">
        <w:rPr>
          <w:rFonts w:ascii="Times New Roman" w:hAnsi="Times New Roman" w:cs="Times New Roman"/>
          <w:i/>
          <w:iCs/>
          <w:color w:val="000000"/>
          <w:sz w:val="24"/>
          <w:szCs w:val="24"/>
          <w:shd w:val="clear" w:color="auto" w:fill="FFFFFF"/>
        </w:rPr>
        <w:t xml:space="preserve">Candida albicans </w:t>
      </w:r>
      <w:r w:rsidR="00C42A56" w:rsidRPr="00CC20CB">
        <w:rPr>
          <w:rFonts w:ascii="Times New Roman" w:hAnsi="Times New Roman" w:cs="Times New Roman"/>
          <w:i/>
          <w:iCs/>
          <w:color w:val="000000"/>
          <w:sz w:val="24"/>
          <w:szCs w:val="24"/>
          <w:shd w:val="clear" w:color="auto" w:fill="FFFFFF"/>
        </w:rPr>
        <w:t>and Staphylococcus</w:t>
      </w:r>
      <w:r w:rsidRPr="00CC20CB">
        <w:rPr>
          <w:rFonts w:ascii="Times New Roman" w:hAnsi="Times New Roman" w:cs="Times New Roman"/>
          <w:i/>
          <w:iCs/>
          <w:color w:val="000000"/>
          <w:sz w:val="24"/>
          <w:szCs w:val="24"/>
          <w:shd w:val="clear" w:color="auto" w:fill="FFFFFF"/>
        </w:rPr>
        <w:t xml:space="preserve"> aureus.</w:t>
      </w:r>
      <w:r w:rsidRPr="00CC20CB">
        <w:rPr>
          <w:rFonts w:ascii="Times New Roman" w:eastAsia="Times New Roman" w:hAnsi="Times New Roman" w:cs="Times New Roman"/>
          <w:sz w:val="24"/>
          <w:szCs w:val="24"/>
        </w:rPr>
        <w:t xml:space="preserve"> Standard “Agar diffusion test” is used for determination of the antimicrobial activity of the sealers. Ninety samples are included and examined in the current investigation. Digital caliper will be used to measure the diameters of the zone of inhibition on microbial growth surrounding each disk in millimeters (mm) after incubation time. </w:t>
      </w:r>
    </w:p>
    <w:p w14:paraId="4D98EE55" w14:textId="77777777" w:rsidR="0075090F" w:rsidRPr="00CC20CB" w:rsidRDefault="0075090F" w:rsidP="0075090F">
      <w:pPr>
        <w:spacing w:after="0" w:line="240" w:lineRule="auto"/>
        <w:ind w:firstLine="720"/>
        <w:jc w:val="both"/>
        <w:rPr>
          <w:rFonts w:ascii="Times New Roman" w:eastAsia="Times New Roman" w:hAnsi="Times New Roman" w:cs="Times New Roman"/>
          <w:sz w:val="24"/>
          <w:szCs w:val="24"/>
        </w:rPr>
      </w:pPr>
      <w:r w:rsidRPr="00CC20CB">
        <w:rPr>
          <w:rFonts w:ascii="Times New Roman" w:eastAsia="Times New Roman" w:hAnsi="Times New Roman" w:cs="Times New Roman"/>
          <w:sz w:val="24"/>
          <w:szCs w:val="24"/>
        </w:rPr>
        <w:t xml:space="preserve">The pH values are precisely measured using a pH electrode meter </w:t>
      </w:r>
      <w:r w:rsidRPr="00CC20CB">
        <w:rPr>
          <w:rFonts w:ascii="Times New Roman" w:hAnsi="Times New Roman" w:cs="Times New Roman"/>
          <w:sz w:val="24"/>
          <w:szCs w:val="24"/>
        </w:rPr>
        <w:t>(ISO LAB Laborgerate GmbH).</w:t>
      </w:r>
      <w:r w:rsidRPr="00CC20CB">
        <w:rPr>
          <w:rFonts w:ascii="Times New Roman" w:eastAsia="Times New Roman" w:hAnsi="Times New Roman" w:cs="Times New Roman"/>
          <w:sz w:val="24"/>
          <w:szCs w:val="24"/>
        </w:rPr>
        <w:t xml:space="preserve"> Calibration solutions have been used to control the pH meter's accuracy before each pH reading. The buffer solutions are pH 7.00 +/- 0.02 at 25°C and pH 4.00 +/- 0.02 at 25°C.For all samples, the pH measurement was carried out at a fluid temperature of 34°C, after each testing period (24 ours, one week, one month, three months and  six months).</w:t>
      </w:r>
    </w:p>
    <w:p w14:paraId="7EFC05E5" w14:textId="36CD9778" w:rsidR="0075090F" w:rsidRPr="00CC20CB" w:rsidRDefault="0075090F" w:rsidP="0075090F">
      <w:pPr>
        <w:spacing w:after="0" w:line="240" w:lineRule="auto"/>
        <w:ind w:firstLine="720"/>
        <w:jc w:val="both"/>
        <w:rPr>
          <w:rFonts w:ascii="Times New Roman" w:eastAsia="Times New Roman" w:hAnsi="Times New Roman" w:cs="Times New Roman"/>
          <w:sz w:val="24"/>
          <w:szCs w:val="24"/>
        </w:rPr>
      </w:pPr>
      <w:r w:rsidRPr="00CC20CB">
        <w:rPr>
          <w:rFonts w:ascii="Times New Roman" w:eastAsia="Times New Roman" w:hAnsi="Times New Roman" w:cs="Times New Roman"/>
          <w:sz w:val="24"/>
          <w:szCs w:val="24"/>
        </w:rPr>
        <w:t xml:space="preserve"> Solubility test was </w:t>
      </w:r>
      <w:r w:rsidR="00BE40F7" w:rsidRPr="00CC20CB">
        <w:rPr>
          <w:rFonts w:ascii="Times New Roman" w:eastAsia="Times New Roman" w:hAnsi="Times New Roman" w:cs="Times New Roman"/>
          <w:sz w:val="24"/>
          <w:szCs w:val="24"/>
        </w:rPr>
        <w:t>implemented in</w:t>
      </w:r>
      <w:r w:rsidRPr="00CC20CB">
        <w:rPr>
          <w:rFonts w:ascii="Times New Roman" w:eastAsia="Times New Roman" w:hAnsi="Times New Roman" w:cs="Times New Roman"/>
          <w:sz w:val="24"/>
          <w:szCs w:val="24"/>
        </w:rPr>
        <w:t xml:space="preserve"> accordance with International Standards Organization (ISO) 6876. All sample preparation has been done using stainless steel ring molds that have an inner diameter of 20.0 mm (~0.1 mm) and a height of 1.52 mm (~0.1 mm). A total of 150 samples were prepared for immersion in aqua redistill ate and stored there for 24 hours, one week, one month, three months and six months. The weight difference between the material's initial and final masses was measured to determine its solubility, with a precision of 0.0001 g. </w:t>
      </w:r>
    </w:p>
    <w:p w14:paraId="257B2C49" w14:textId="77777777" w:rsidR="0075090F" w:rsidRPr="00CC20CB" w:rsidRDefault="0075090F" w:rsidP="0075090F">
      <w:pPr>
        <w:spacing w:after="0" w:line="240" w:lineRule="auto"/>
        <w:ind w:firstLine="720"/>
        <w:jc w:val="both"/>
        <w:rPr>
          <w:rFonts w:ascii="Times New Roman" w:eastAsia="Times New Roman" w:hAnsi="Times New Roman" w:cs="Times New Roman"/>
          <w:sz w:val="24"/>
          <w:szCs w:val="24"/>
        </w:rPr>
      </w:pPr>
    </w:p>
    <w:p w14:paraId="015EBD5F" w14:textId="77777777" w:rsidR="0075090F" w:rsidRPr="00CC20CB" w:rsidRDefault="0075090F" w:rsidP="0075090F">
      <w:pPr>
        <w:spacing w:after="0" w:line="240" w:lineRule="auto"/>
        <w:jc w:val="both"/>
        <w:rPr>
          <w:rFonts w:ascii="Times New Roman" w:eastAsia="Times New Roman" w:hAnsi="Times New Roman" w:cs="Times New Roman"/>
          <w:sz w:val="24"/>
          <w:szCs w:val="24"/>
        </w:rPr>
      </w:pPr>
    </w:p>
    <w:p w14:paraId="2A93989D" w14:textId="77777777" w:rsidR="0075090F" w:rsidRPr="00CC20CB" w:rsidRDefault="0075090F" w:rsidP="0075090F">
      <w:pPr>
        <w:spacing w:after="0" w:line="256" w:lineRule="auto"/>
        <w:ind w:firstLine="720"/>
        <w:jc w:val="both"/>
        <w:rPr>
          <w:rFonts w:ascii="Times New Roman" w:eastAsia="Times New Roman" w:hAnsi="Times New Roman" w:cs="Times New Roman"/>
          <w:color w:val="000000" w:themeColor="text1"/>
          <w:kern w:val="24"/>
          <w:sz w:val="24"/>
          <w:szCs w:val="24"/>
        </w:rPr>
      </w:pPr>
      <w:r w:rsidRPr="00CC20CB">
        <w:rPr>
          <w:rFonts w:ascii="Times New Roman" w:eastAsia="Times New Roman" w:hAnsi="Times New Roman" w:cs="Times New Roman"/>
          <w:b/>
          <w:sz w:val="24"/>
          <w:szCs w:val="24"/>
        </w:rPr>
        <w:t xml:space="preserve">Results: </w:t>
      </w:r>
      <w:r w:rsidRPr="00CC20CB">
        <w:rPr>
          <w:rFonts w:ascii="Times New Roman" w:eastAsia="Times New Roman" w:hAnsi="Times New Roman" w:cs="Times New Roman"/>
          <w:i/>
          <w:sz w:val="24"/>
          <w:szCs w:val="24"/>
        </w:rPr>
        <w:t>Antimicrobial activity:</w:t>
      </w:r>
      <w:r w:rsidRPr="00CC20CB">
        <w:rPr>
          <w:rFonts w:ascii="Times New Roman" w:eastAsia="Times New Roman" w:hAnsi="Times New Roman" w:cs="Times New Roman"/>
          <w:b/>
          <w:sz w:val="24"/>
          <w:szCs w:val="24"/>
        </w:rPr>
        <w:t xml:space="preserve"> </w:t>
      </w:r>
      <w:r w:rsidRPr="00CC20CB">
        <w:rPr>
          <w:rFonts w:ascii="Times New Roman" w:eastAsia="Times New Roman" w:hAnsi="Times New Roman" w:cs="Times New Roman"/>
          <w:sz w:val="24"/>
          <w:szCs w:val="24"/>
        </w:rPr>
        <w:t xml:space="preserve">The results showed that using the Agar Diffusion Test, Tubli-Seal demonstrated </w:t>
      </w:r>
      <w:r w:rsidRPr="00CC20CB">
        <w:rPr>
          <w:rFonts w:ascii="Times New Roman" w:eastAsia="Times New Roman" w:hAnsi="Times New Roman" w:cs="Times New Roman"/>
          <w:color w:val="000000" w:themeColor="text1"/>
          <w:kern w:val="24"/>
          <w:sz w:val="24"/>
          <w:szCs w:val="24"/>
        </w:rPr>
        <w:t>the highest inhibition zones 14–15 mm,</w:t>
      </w:r>
      <w:r w:rsidRPr="00CC20CB">
        <w:rPr>
          <w:rFonts w:ascii="Times New Roman" w:eastAsia="Times New Roman" w:hAnsi="Times New Roman" w:cs="Times New Roman"/>
          <w:sz w:val="24"/>
          <w:szCs w:val="24"/>
        </w:rPr>
        <w:t xml:space="preserve"> indicating the strongest antibacterial activity against Staphylococcus aureus among the 5 examined sealers,</w:t>
      </w:r>
      <w:r w:rsidRPr="00CC20CB">
        <w:rPr>
          <w:rFonts w:ascii="Times New Roman" w:eastAsia="Times New Roman" w:hAnsi="Times New Roman" w:cs="Times New Roman"/>
          <w:bCs/>
          <w:color w:val="000000" w:themeColor="text1"/>
          <w:kern w:val="24"/>
          <w:sz w:val="24"/>
          <w:szCs w:val="24"/>
        </w:rPr>
        <w:t xml:space="preserve"> AH- Plus showed</w:t>
      </w:r>
      <w:r w:rsidRPr="00CC20CB">
        <w:rPr>
          <w:rFonts w:ascii="Times New Roman" w:eastAsia="Times New Roman" w:hAnsi="Times New Roman" w:cs="Times New Roman"/>
          <w:color w:val="000000" w:themeColor="text1"/>
          <w:kern w:val="24"/>
          <w:sz w:val="24"/>
          <w:szCs w:val="24"/>
        </w:rPr>
        <w:t xml:space="preserve"> moderate inhibition 10 mm, while</w:t>
      </w:r>
      <w:r w:rsidRPr="00CC20CB">
        <w:rPr>
          <w:rFonts w:ascii="Times New Roman" w:eastAsia="Times New Roman" w:hAnsi="Times New Roman" w:cs="Times New Roman"/>
          <w:bCs/>
          <w:color w:val="000000" w:themeColor="text1"/>
          <w:kern w:val="24"/>
          <w:sz w:val="24"/>
          <w:szCs w:val="24"/>
        </w:rPr>
        <w:t xml:space="preserve"> Sealapex with inhibition zone 7-8mm ,Endosequence BC Sealer 7mm, and MTA –Fillapex 7mm exhibit</w:t>
      </w:r>
      <w:r w:rsidRPr="00CC20CB">
        <w:rPr>
          <w:rFonts w:ascii="Times New Roman" w:eastAsia="Times New Roman" w:hAnsi="Times New Roman" w:cs="Times New Roman"/>
          <w:color w:val="000000" w:themeColor="text1"/>
          <w:kern w:val="24"/>
          <w:sz w:val="24"/>
          <w:szCs w:val="24"/>
        </w:rPr>
        <w:t xml:space="preserve"> weaker inhibition against S.aureus.</w:t>
      </w:r>
    </w:p>
    <w:p w14:paraId="7B52943A" w14:textId="3DC2CB8B" w:rsidR="0075090F" w:rsidRPr="00CC20CB" w:rsidRDefault="0075090F" w:rsidP="0075090F">
      <w:pPr>
        <w:jc w:val="both"/>
        <w:rPr>
          <w:rFonts w:ascii="Times New Roman" w:eastAsia="Times New Roman" w:hAnsi="Times New Roman" w:cs="Times New Roman"/>
          <w:sz w:val="24"/>
          <w:szCs w:val="24"/>
        </w:rPr>
      </w:pPr>
      <w:r w:rsidRPr="00CC20CB">
        <w:rPr>
          <w:rFonts w:ascii="Times New Roman" w:eastAsia="Times New Roman" w:hAnsi="Times New Roman" w:cs="Times New Roman"/>
          <w:sz w:val="24"/>
          <w:szCs w:val="24"/>
        </w:rPr>
        <w:t>Selapex is more effective against E. faecalis because it has a large and consistent inhibition zone 11–12 mm in all parallelism. In contrast the</w:t>
      </w:r>
      <w:r w:rsidRPr="00CC20CB">
        <w:rPr>
          <w:rFonts w:ascii="Times New Roman" w:eastAsia="Times New Roman" w:hAnsi="Times New Roman" w:cs="Times New Roman"/>
          <w:color w:val="000000" w:themeColor="text1"/>
          <w:kern w:val="24"/>
          <w:sz w:val="24"/>
          <w:szCs w:val="24"/>
        </w:rPr>
        <w:t xml:space="preserve"> inhibition zones 7-8 mm of </w:t>
      </w:r>
      <w:r w:rsidRPr="00CC20CB">
        <w:rPr>
          <w:rFonts w:ascii="Times New Roman" w:eastAsia="Times New Roman" w:hAnsi="Times New Roman" w:cs="Times New Roman"/>
          <w:bCs/>
          <w:color w:val="000000" w:themeColor="text1"/>
          <w:kern w:val="24"/>
          <w:sz w:val="24"/>
          <w:szCs w:val="24"/>
        </w:rPr>
        <w:t>Endosequence BC Sealer, AH- Plus, and MTA -Fillapex</w:t>
      </w:r>
      <w:r w:rsidRPr="00CC20CB">
        <w:rPr>
          <w:rFonts w:ascii="Times New Roman" w:eastAsia="Times New Roman" w:hAnsi="Times New Roman" w:cs="Times New Roman"/>
          <w:color w:val="000000" w:themeColor="text1"/>
          <w:kern w:val="24"/>
          <w:sz w:val="24"/>
          <w:szCs w:val="24"/>
        </w:rPr>
        <w:t xml:space="preserve"> are smaller</w:t>
      </w:r>
      <w:r w:rsidRPr="00CC20CB">
        <w:rPr>
          <w:rFonts w:ascii="Times New Roman" w:eastAsia="Times New Roman" w:hAnsi="Times New Roman" w:cs="Times New Roman"/>
          <w:sz w:val="24"/>
          <w:szCs w:val="24"/>
        </w:rPr>
        <w:t>, whereas Tubli-Seal showed a very small zone of inhibition 6.5 mm.</w:t>
      </w:r>
      <w:r w:rsidRPr="00CC20CB">
        <w:rPr>
          <w:rFonts w:ascii="Times New Roman" w:eastAsiaTheme="minorEastAsia" w:hAnsi="Times New Roman" w:cs="Times New Roman"/>
          <w:bCs/>
          <w:color w:val="000000" w:themeColor="text1"/>
          <w:kern w:val="24"/>
          <w:sz w:val="24"/>
          <w:szCs w:val="24"/>
        </w:rPr>
        <w:t xml:space="preserve"> </w:t>
      </w:r>
      <w:r w:rsidRPr="00CC20CB">
        <w:rPr>
          <w:rFonts w:ascii="Times New Roman" w:eastAsia="Times New Roman" w:hAnsi="Times New Roman" w:cs="Times New Roman"/>
          <w:bCs/>
          <w:color w:val="000000" w:themeColor="text1"/>
          <w:kern w:val="24"/>
          <w:sz w:val="24"/>
          <w:szCs w:val="24"/>
        </w:rPr>
        <w:t>Tubli-Seal</w:t>
      </w:r>
      <w:r w:rsidRPr="00CC20CB">
        <w:rPr>
          <w:rFonts w:ascii="Times New Roman" w:eastAsia="Times New Roman" w:hAnsi="Times New Roman" w:cs="Times New Roman"/>
          <w:color w:val="000000" w:themeColor="text1"/>
          <w:kern w:val="24"/>
          <w:sz w:val="24"/>
          <w:szCs w:val="24"/>
        </w:rPr>
        <w:t xml:space="preserve"> has the strongest antibacterial activity against Candida albicans throughout the parallels and its inhibition zones varied from (15 to 17 mm).</w:t>
      </w:r>
      <w:r w:rsidRPr="00CC20CB">
        <w:rPr>
          <w:rFonts w:ascii="Times New Roman" w:eastAsia="Times New Roman" w:hAnsi="Times New Roman" w:cs="Times New Roman"/>
          <w:sz w:val="24"/>
          <w:szCs w:val="24"/>
        </w:rPr>
        <w:t xml:space="preserve"> MTA-Fillapex performs almost as well </w:t>
      </w:r>
      <w:r w:rsidR="00C42A56" w:rsidRPr="00CC20CB">
        <w:rPr>
          <w:rFonts w:ascii="Times New Roman" w:eastAsia="Times New Roman" w:hAnsi="Times New Roman" w:cs="Times New Roman"/>
          <w:sz w:val="24"/>
          <w:szCs w:val="24"/>
        </w:rPr>
        <w:t>as Tubli</w:t>
      </w:r>
      <w:r w:rsidRPr="00CC20CB">
        <w:rPr>
          <w:rFonts w:ascii="Times New Roman" w:eastAsia="Times New Roman" w:hAnsi="Times New Roman" w:cs="Times New Roman"/>
          <w:bCs/>
          <w:color w:val="000000" w:themeColor="text1"/>
          <w:kern w:val="24"/>
          <w:sz w:val="24"/>
          <w:szCs w:val="24"/>
        </w:rPr>
        <w:t>-Seal</w:t>
      </w:r>
      <w:r w:rsidRPr="00CC20CB">
        <w:rPr>
          <w:rFonts w:ascii="Times New Roman" w:eastAsia="Times New Roman" w:hAnsi="Times New Roman" w:cs="Times New Roman"/>
          <w:color w:val="000000" w:themeColor="text1"/>
          <w:kern w:val="24"/>
          <w:sz w:val="24"/>
          <w:szCs w:val="24"/>
        </w:rPr>
        <w:t xml:space="preserve"> against Candida albicans</w:t>
      </w:r>
      <w:r w:rsidRPr="00CC20CB">
        <w:rPr>
          <w:rFonts w:ascii="Times New Roman" w:eastAsia="Times New Roman" w:hAnsi="Times New Roman" w:cs="Times New Roman"/>
          <w:sz w:val="24"/>
          <w:szCs w:val="24"/>
        </w:rPr>
        <w:t xml:space="preserve"> with inhibition zones measure 15–16 mm.</w:t>
      </w:r>
      <w:r w:rsidRPr="00CC20CB">
        <w:rPr>
          <w:rFonts w:ascii="Times New Roman" w:eastAsia="Times New Roman" w:hAnsi="Times New Roman" w:cs="Times New Roman"/>
          <w:b/>
          <w:sz w:val="24"/>
          <w:szCs w:val="24"/>
        </w:rPr>
        <w:t xml:space="preserve"> </w:t>
      </w:r>
      <w:r w:rsidRPr="00CC20CB">
        <w:rPr>
          <w:rFonts w:ascii="Times New Roman" w:eastAsia="Times New Roman" w:hAnsi="Times New Roman" w:cs="Times New Roman"/>
          <w:sz w:val="24"/>
          <w:szCs w:val="24"/>
        </w:rPr>
        <w:t>Sealapex and AH, with inhibition zones (9- 11 mm</w:t>
      </w:r>
      <w:r w:rsidRPr="00CC20CB">
        <w:rPr>
          <w:rFonts w:ascii="Times New Roman" w:eastAsia="Times New Roman" w:hAnsi="Times New Roman" w:cs="Times New Roman"/>
          <w:b/>
          <w:sz w:val="24"/>
          <w:szCs w:val="24"/>
        </w:rPr>
        <w:t>).</w:t>
      </w:r>
      <w:r w:rsidRPr="00CC20CB">
        <w:rPr>
          <w:rFonts w:ascii="Times New Roman" w:hAnsi="Times New Roman" w:cs="Times New Roman"/>
          <w:b/>
          <w:sz w:val="24"/>
          <w:szCs w:val="24"/>
        </w:rPr>
        <w:t xml:space="preserve"> </w:t>
      </w:r>
      <w:r w:rsidRPr="00CC20CB">
        <w:rPr>
          <w:rStyle w:val="Strong"/>
          <w:rFonts w:ascii="Times New Roman" w:hAnsi="Times New Roman" w:cs="Times New Roman"/>
          <w:sz w:val="24"/>
          <w:szCs w:val="24"/>
        </w:rPr>
        <w:t>Least antifungal activity</w:t>
      </w:r>
      <w:r w:rsidRPr="00CC20CB">
        <w:rPr>
          <w:rFonts w:ascii="Times New Roman" w:hAnsi="Times New Roman" w:cs="Times New Roman"/>
          <w:sz w:val="24"/>
          <w:szCs w:val="24"/>
        </w:rPr>
        <w:t xml:space="preserve"> against </w:t>
      </w:r>
      <w:r w:rsidRPr="00CC20CB">
        <w:rPr>
          <w:rStyle w:val="Emphasis"/>
          <w:rFonts w:ascii="Times New Roman" w:hAnsi="Times New Roman" w:cs="Times New Roman"/>
          <w:sz w:val="24"/>
          <w:szCs w:val="24"/>
        </w:rPr>
        <w:t>Candida albicans</w:t>
      </w:r>
      <w:r w:rsidRPr="00CC20CB">
        <w:rPr>
          <w:rFonts w:ascii="Times New Roman" w:hAnsi="Times New Roman" w:cs="Times New Roman"/>
          <w:sz w:val="24"/>
          <w:szCs w:val="24"/>
        </w:rPr>
        <w:t xml:space="preserve"> among the tested sealers was shown by </w:t>
      </w:r>
      <w:r w:rsidRPr="00CC20CB">
        <w:rPr>
          <w:rFonts w:ascii="Times New Roman" w:eastAsia="Times New Roman" w:hAnsi="Times New Roman" w:cs="Times New Roman"/>
          <w:sz w:val="24"/>
          <w:szCs w:val="24"/>
        </w:rPr>
        <w:t>Endosequence BC Sealer (7-8 mm).</w:t>
      </w:r>
      <w:r w:rsidRPr="00CC20CB">
        <w:rPr>
          <w:rFonts w:ascii="Times New Roman" w:eastAsia="Times New Roman" w:hAnsi="Times New Roman" w:cs="Times New Roman"/>
          <w:b/>
          <w:sz w:val="24"/>
          <w:szCs w:val="24"/>
        </w:rPr>
        <w:t xml:space="preserve"> </w:t>
      </w:r>
      <w:r w:rsidRPr="00CC20CB">
        <w:rPr>
          <w:rFonts w:ascii="Times New Roman" w:eastAsia="Times New Roman" w:hAnsi="Times New Roman" w:cs="Times New Roman"/>
          <w:i/>
          <w:sz w:val="24"/>
          <w:szCs w:val="24"/>
        </w:rPr>
        <w:t>The pH</w:t>
      </w:r>
      <w:r w:rsidRPr="00CC20CB">
        <w:rPr>
          <w:rFonts w:ascii="Times New Roman" w:eastAsia="Times New Roman" w:hAnsi="Times New Roman" w:cs="Times New Roman"/>
          <w:sz w:val="24"/>
          <w:szCs w:val="24"/>
        </w:rPr>
        <w:t xml:space="preserve"> range of AH-Plus was (6.43 to 7.43), while Tubli-Seal showed pH values between (6.30 and 7.59). MTA-Fillapex demonstrated a bit more alkaline levels with pH values ranging from (8.24 to 8.59).</w:t>
      </w:r>
      <w:r w:rsidRPr="00CC20CB">
        <w:rPr>
          <w:rFonts w:ascii="Times New Roman" w:hAnsi="Times New Roman" w:cs="Times New Roman"/>
          <w:sz w:val="24"/>
          <w:szCs w:val="24"/>
        </w:rPr>
        <w:t xml:space="preserve"> The basic pH </w:t>
      </w:r>
      <w:proofErr w:type="gramStart"/>
      <w:r w:rsidRPr="00CC20CB">
        <w:rPr>
          <w:rFonts w:ascii="Times New Roman" w:hAnsi="Times New Roman" w:cs="Times New Roman"/>
          <w:sz w:val="24"/>
          <w:szCs w:val="24"/>
        </w:rPr>
        <w:t xml:space="preserve">values ​​for </w:t>
      </w:r>
      <w:r w:rsidRPr="00CC20CB">
        <w:rPr>
          <w:rFonts w:ascii="Times New Roman" w:eastAsia="Times New Roman" w:hAnsi="Times New Roman" w:cs="Times New Roman"/>
          <w:sz w:val="24"/>
          <w:szCs w:val="24"/>
        </w:rPr>
        <w:t xml:space="preserve">Endosqueuence is in </w:t>
      </w:r>
      <w:r w:rsidRPr="00CC20CB">
        <w:rPr>
          <w:rFonts w:ascii="Times New Roman" w:hAnsi="Times New Roman" w:cs="Times New Roman"/>
          <w:sz w:val="24"/>
          <w:szCs w:val="24"/>
        </w:rPr>
        <w:t>range from 8.32-9.27,</w:t>
      </w:r>
      <w:proofErr w:type="gramEnd"/>
      <w:r w:rsidRPr="00CC20CB">
        <w:rPr>
          <w:rFonts w:ascii="Times New Roman" w:hAnsi="Times New Roman" w:cs="Times New Roman"/>
          <w:sz w:val="24"/>
          <w:szCs w:val="24"/>
        </w:rPr>
        <w:t xml:space="preserve"> and the alkaline pH of Selapex ranging from 7.34-10.8 was the highest result from all tested materials.</w:t>
      </w:r>
      <w:r w:rsidRPr="00CC20CB">
        <w:rPr>
          <w:rFonts w:ascii="Times New Roman" w:eastAsia="Times New Roman" w:hAnsi="Times New Roman" w:cs="Times New Roman"/>
          <w:sz w:val="24"/>
          <w:szCs w:val="24"/>
        </w:rPr>
        <w:t xml:space="preserve"> </w:t>
      </w:r>
      <w:r w:rsidRPr="00CC20CB">
        <w:rPr>
          <w:rFonts w:ascii="Times New Roman" w:eastAsia="Times New Roman" w:hAnsi="Times New Roman" w:cs="Times New Roman"/>
          <w:i/>
          <w:sz w:val="24"/>
          <w:szCs w:val="24"/>
        </w:rPr>
        <w:t>Solubility test:</w:t>
      </w:r>
      <w:r w:rsidRPr="00CC20CB">
        <w:rPr>
          <w:rFonts w:ascii="Times New Roman" w:eastAsia="Times New Roman" w:hAnsi="Times New Roman" w:cs="Times New Roman"/>
          <w:sz w:val="24"/>
          <w:szCs w:val="24"/>
        </w:rPr>
        <w:t xml:space="preserve"> During all tested periods of immersion in ridestileted water, AH-Plus demonstrated that it complied with the solubility limits stated in ANSI/ADA Specification No. 57 and International Standard 6876, without going over a limit of 3% of the sealer's original weight. Additionally, also Tubli-Seal demonstrated that it met the solubility requirements outlined in International Standard 6876 and ANSI/ADA Specification No. 57, for the entire evaluated duration of immersion in ridestileted water. Only during the first 24-hour test period does MTA-Fillapex achieve the solubility requirements specified by ANSI/ADA Specification No. 57 and International Standard 6876,</w:t>
      </w:r>
      <w:r w:rsidRPr="00CC20CB">
        <w:rPr>
          <w:rFonts w:ascii="Times New Roman" w:hAnsi="Times New Roman" w:cs="Times New Roman"/>
          <w:sz w:val="24"/>
          <w:szCs w:val="24"/>
        </w:rPr>
        <w:t xml:space="preserve"> </w:t>
      </w:r>
      <w:r w:rsidRPr="00CC20CB">
        <w:rPr>
          <w:rFonts w:ascii="Times New Roman" w:eastAsia="Times New Roman" w:hAnsi="Times New Roman" w:cs="Times New Roman"/>
          <w:sz w:val="24"/>
          <w:szCs w:val="24"/>
        </w:rPr>
        <w:t xml:space="preserve">in all other testing periods it exceeded the specified limit. Endosequence was one of the endodontic sealers that disintegrated considerably more than the solubility limit specified by ANSI/ADA Specification No. 57 and International Standard 6876 at all testing times. Additionally, Selapex was the endodontic sealer that consistently exceeded the solubility limit as specified by International Standard 6876 and ANSI/ADA Specification No. 57, with </w:t>
      </w:r>
      <w:proofErr w:type="gramStart"/>
      <w:r w:rsidRPr="00CC20CB">
        <w:rPr>
          <w:rFonts w:ascii="Times New Roman" w:eastAsia="Times New Roman" w:hAnsi="Times New Roman" w:cs="Times New Roman"/>
          <w:sz w:val="24"/>
          <w:szCs w:val="24"/>
        </w:rPr>
        <w:t>time,</w:t>
      </w:r>
      <w:proofErr w:type="gramEnd"/>
      <w:r w:rsidRPr="00CC20CB">
        <w:rPr>
          <w:rFonts w:ascii="Times New Roman" w:eastAsia="Times New Roman" w:hAnsi="Times New Roman" w:cs="Times New Roman"/>
          <w:sz w:val="24"/>
          <w:szCs w:val="24"/>
        </w:rPr>
        <w:t xml:space="preserve"> it became more soluble, in comparison to all other tested sealers.</w:t>
      </w:r>
    </w:p>
    <w:p w14:paraId="2A0D6E91" w14:textId="77777777" w:rsidR="0075090F" w:rsidRPr="00CC20CB" w:rsidRDefault="0075090F" w:rsidP="0075090F">
      <w:pPr>
        <w:spacing w:after="0" w:line="256" w:lineRule="auto"/>
        <w:jc w:val="both"/>
        <w:rPr>
          <w:rFonts w:ascii="Times New Roman" w:eastAsia="Times New Roman" w:hAnsi="Times New Roman" w:cs="Times New Roman"/>
          <w:color w:val="000000" w:themeColor="text1"/>
          <w:kern w:val="24"/>
          <w:sz w:val="24"/>
          <w:szCs w:val="24"/>
        </w:rPr>
      </w:pPr>
      <w:r w:rsidRPr="00CC20CB">
        <w:rPr>
          <w:rFonts w:ascii="Times New Roman" w:hAnsi="Times New Roman" w:cs="Times New Roman"/>
          <w:b/>
          <w:sz w:val="24"/>
          <w:szCs w:val="24"/>
        </w:rPr>
        <w:t>Conclusion:</w:t>
      </w:r>
      <w:r w:rsidRPr="00CC20CB">
        <w:rPr>
          <w:rFonts w:ascii="Times New Roman" w:hAnsi="Times New Roman" w:cs="Times New Roman"/>
          <w:sz w:val="24"/>
          <w:szCs w:val="24"/>
        </w:rPr>
        <w:t xml:space="preserve"> Our study showed zinc oxide-eugenol based sealer Tubli-Seal to have highest antimicrobial activity against </w:t>
      </w:r>
      <w:r w:rsidRPr="00CC20CB">
        <w:rPr>
          <w:rFonts w:ascii="Times New Roman" w:eastAsia="Times New Roman" w:hAnsi="Times New Roman" w:cs="Times New Roman"/>
          <w:sz w:val="24"/>
          <w:szCs w:val="24"/>
        </w:rPr>
        <w:t>Staphylococcus aureus,</w:t>
      </w:r>
      <w:r w:rsidRPr="00CC20CB">
        <w:rPr>
          <w:rFonts w:ascii="Times New Roman" w:eastAsia="Times New Roman" w:hAnsi="Times New Roman" w:cs="Times New Roman"/>
          <w:bCs/>
          <w:color w:val="000000" w:themeColor="text1"/>
          <w:kern w:val="24"/>
          <w:sz w:val="24"/>
          <w:szCs w:val="24"/>
        </w:rPr>
        <w:t xml:space="preserve"> AH- Plus showed</w:t>
      </w:r>
      <w:r w:rsidRPr="00CC20CB">
        <w:rPr>
          <w:rFonts w:ascii="Times New Roman" w:eastAsia="Times New Roman" w:hAnsi="Times New Roman" w:cs="Times New Roman"/>
          <w:color w:val="000000" w:themeColor="text1"/>
          <w:kern w:val="24"/>
          <w:sz w:val="24"/>
          <w:szCs w:val="24"/>
        </w:rPr>
        <w:t xml:space="preserve"> moderate inhibation while</w:t>
      </w:r>
      <w:r w:rsidRPr="00CC20CB">
        <w:rPr>
          <w:rFonts w:ascii="Times New Roman" w:eastAsia="Times New Roman" w:hAnsi="Times New Roman" w:cs="Times New Roman"/>
          <w:bCs/>
          <w:color w:val="000000" w:themeColor="text1"/>
          <w:kern w:val="24"/>
          <w:sz w:val="24"/>
          <w:szCs w:val="24"/>
        </w:rPr>
        <w:t xml:space="preserve"> Sealapex,Endosequence BC Sealer and MTA –Fillapex exhibit</w:t>
      </w:r>
      <w:r w:rsidRPr="00CC20CB">
        <w:rPr>
          <w:rFonts w:ascii="Times New Roman" w:eastAsia="Times New Roman" w:hAnsi="Times New Roman" w:cs="Times New Roman"/>
          <w:color w:val="000000" w:themeColor="text1"/>
          <w:kern w:val="24"/>
          <w:sz w:val="24"/>
          <w:szCs w:val="24"/>
        </w:rPr>
        <w:t xml:space="preserve"> weaker inhibition against S.aureus. Calcium hidroksid based sealer Selapex</w:t>
      </w:r>
      <w:r w:rsidRPr="00CC20CB">
        <w:rPr>
          <w:rFonts w:ascii="Times New Roman" w:eastAsia="Times New Roman" w:hAnsi="Times New Roman" w:cs="Times New Roman"/>
          <w:sz w:val="24"/>
          <w:szCs w:val="24"/>
        </w:rPr>
        <w:t xml:space="preserve"> is more effective against E. faecalis,</w:t>
      </w:r>
      <w:r w:rsidRPr="00CC20CB">
        <w:rPr>
          <w:rFonts w:ascii="Times New Roman" w:eastAsia="Times New Roman" w:hAnsi="Times New Roman" w:cs="Times New Roman"/>
          <w:bCs/>
          <w:color w:val="000000" w:themeColor="text1"/>
          <w:kern w:val="24"/>
          <w:sz w:val="24"/>
          <w:szCs w:val="24"/>
        </w:rPr>
        <w:t xml:space="preserve"> Endosequence BC Sealer, AH- Plus, and MTA -Fillapex</w:t>
      </w:r>
      <w:r w:rsidRPr="00CC20CB">
        <w:rPr>
          <w:rFonts w:ascii="Times New Roman" w:eastAsia="Times New Roman" w:hAnsi="Times New Roman" w:cs="Times New Roman"/>
          <w:color w:val="000000" w:themeColor="text1"/>
          <w:kern w:val="24"/>
          <w:sz w:val="24"/>
          <w:szCs w:val="24"/>
        </w:rPr>
        <w:t xml:space="preserve"> showed smaller inhibition, while</w:t>
      </w:r>
      <w:r w:rsidRPr="00CC20CB">
        <w:rPr>
          <w:rFonts w:ascii="Times New Roman" w:eastAsia="Times New Roman" w:hAnsi="Times New Roman" w:cs="Times New Roman"/>
          <w:sz w:val="24"/>
          <w:szCs w:val="24"/>
        </w:rPr>
        <w:t xml:space="preserve"> Tubli-Seal demonstrated week inhibition against E.Faecalis.</w:t>
      </w:r>
      <w:r w:rsidRPr="00CC20CB">
        <w:rPr>
          <w:rFonts w:ascii="Times New Roman" w:eastAsia="Times New Roman" w:hAnsi="Times New Roman" w:cs="Times New Roman"/>
          <w:color w:val="000000" w:themeColor="text1"/>
          <w:kern w:val="24"/>
          <w:sz w:val="24"/>
          <w:szCs w:val="24"/>
        </w:rPr>
        <w:t xml:space="preserve"> </w:t>
      </w:r>
      <w:r w:rsidRPr="00CC20CB">
        <w:rPr>
          <w:rFonts w:ascii="Times New Roman" w:eastAsia="Times New Roman" w:hAnsi="Times New Roman" w:cs="Times New Roman"/>
          <w:bCs/>
          <w:color w:val="000000" w:themeColor="text1"/>
          <w:kern w:val="24"/>
          <w:sz w:val="24"/>
          <w:szCs w:val="24"/>
        </w:rPr>
        <w:t>Tubli-Seal</w:t>
      </w:r>
      <w:r w:rsidRPr="00CC20CB">
        <w:rPr>
          <w:rFonts w:ascii="Times New Roman" w:eastAsia="Times New Roman" w:hAnsi="Times New Roman" w:cs="Times New Roman"/>
          <w:color w:val="000000" w:themeColor="text1"/>
          <w:kern w:val="24"/>
          <w:sz w:val="24"/>
          <w:szCs w:val="24"/>
        </w:rPr>
        <w:t xml:space="preserve"> has the strongest antibacterial activity against Candida albicans also </w:t>
      </w:r>
      <w:r w:rsidRPr="00CC20CB">
        <w:rPr>
          <w:rFonts w:ascii="Times New Roman" w:eastAsia="Times New Roman" w:hAnsi="Times New Roman" w:cs="Times New Roman"/>
          <w:sz w:val="24"/>
          <w:szCs w:val="24"/>
        </w:rPr>
        <w:t xml:space="preserve">MTA-Fillapex performs well too </w:t>
      </w:r>
      <w:r w:rsidRPr="00CC20CB">
        <w:rPr>
          <w:rFonts w:ascii="Times New Roman" w:eastAsia="Times New Roman" w:hAnsi="Times New Roman" w:cs="Times New Roman"/>
          <w:color w:val="000000" w:themeColor="text1"/>
          <w:kern w:val="24"/>
          <w:sz w:val="24"/>
          <w:szCs w:val="24"/>
        </w:rPr>
        <w:t>against Candida albicans</w:t>
      </w:r>
      <w:r w:rsidRPr="00CC20CB">
        <w:rPr>
          <w:rFonts w:ascii="Times New Roman" w:eastAsia="Times New Roman" w:hAnsi="Times New Roman" w:cs="Times New Roman"/>
          <w:sz w:val="24"/>
          <w:szCs w:val="24"/>
        </w:rPr>
        <w:t>. Both Sealapex and AH-Plus have a slight antibacterial effect.Whereas Endosequence BC Sealer demonstrated the least antifungal activity against Candida albicans of all the sealers evaluated.</w:t>
      </w:r>
      <w:r w:rsidRPr="00CC20CB">
        <w:rPr>
          <w:rFonts w:ascii="Times New Roman" w:eastAsia="Times New Roman" w:hAnsi="Times New Roman" w:cs="Times New Roman"/>
          <w:color w:val="000000" w:themeColor="text1"/>
          <w:kern w:val="24"/>
          <w:sz w:val="24"/>
          <w:szCs w:val="24"/>
        </w:rPr>
        <w:t xml:space="preserve"> </w:t>
      </w:r>
      <w:r w:rsidRPr="00CC20CB">
        <w:rPr>
          <w:rFonts w:ascii="Times New Roman" w:hAnsi="Times New Roman" w:cs="Times New Roman"/>
          <w:sz w:val="24"/>
          <w:szCs w:val="24"/>
        </w:rPr>
        <w:t xml:space="preserve">The only sealers that met the solubility requirements outlined in </w:t>
      </w:r>
      <w:r w:rsidRPr="00CC20CB">
        <w:rPr>
          <w:rStyle w:val="Strong"/>
          <w:rFonts w:ascii="Times New Roman" w:hAnsi="Times New Roman" w:cs="Times New Roman"/>
          <w:sz w:val="24"/>
          <w:szCs w:val="24"/>
        </w:rPr>
        <w:t>ANSI/ADA Specification No. 57</w:t>
      </w:r>
      <w:r w:rsidRPr="00CC20CB">
        <w:rPr>
          <w:rFonts w:ascii="Times New Roman" w:hAnsi="Times New Roman" w:cs="Times New Roman"/>
          <w:sz w:val="24"/>
          <w:szCs w:val="24"/>
        </w:rPr>
        <w:t xml:space="preserve"> and </w:t>
      </w:r>
      <w:r w:rsidRPr="00CC20CB">
        <w:rPr>
          <w:rStyle w:val="Strong"/>
          <w:rFonts w:ascii="Times New Roman" w:hAnsi="Times New Roman" w:cs="Times New Roman"/>
          <w:sz w:val="24"/>
          <w:szCs w:val="24"/>
        </w:rPr>
        <w:t>ISO 6876</w:t>
      </w:r>
      <w:r w:rsidRPr="00CC20CB">
        <w:rPr>
          <w:rFonts w:ascii="Times New Roman" w:hAnsi="Times New Roman" w:cs="Times New Roman"/>
          <w:sz w:val="24"/>
          <w:szCs w:val="24"/>
        </w:rPr>
        <w:t xml:space="preserve"> were</w:t>
      </w:r>
      <w:r w:rsidRPr="00CC20CB">
        <w:rPr>
          <w:rFonts w:ascii="Times New Roman" w:hAnsi="Times New Roman" w:cs="Times New Roman"/>
          <w:b/>
          <w:sz w:val="24"/>
          <w:szCs w:val="24"/>
        </w:rPr>
        <w:t xml:space="preserve"> </w:t>
      </w:r>
      <w:r w:rsidRPr="00CC20CB">
        <w:rPr>
          <w:rStyle w:val="Strong"/>
          <w:rFonts w:ascii="Times New Roman" w:hAnsi="Times New Roman" w:cs="Times New Roman"/>
          <w:sz w:val="24"/>
          <w:szCs w:val="24"/>
        </w:rPr>
        <w:t>AH-Plus</w:t>
      </w:r>
      <w:r w:rsidRPr="00CC20CB">
        <w:rPr>
          <w:rFonts w:ascii="Times New Roman" w:hAnsi="Times New Roman" w:cs="Times New Roman"/>
          <w:b/>
          <w:sz w:val="24"/>
          <w:szCs w:val="24"/>
        </w:rPr>
        <w:t xml:space="preserve">, </w:t>
      </w:r>
      <w:r w:rsidRPr="00CC20CB">
        <w:rPr>
          <w:rStyle w:val="Strong"/>
          <w:rFonts w:ascii="Times New Roman" w:hAnsi="Times New Roman" w:cs="Times New Roman"/>
          <w:sz w:val="24"/>
          <w:szCs w:val="24"/>
        </w:rPr>
        <w:t>Tubli-Seal</w:t>
      </w:r>
      <w:r w:rsidRPr="00CC20CB">
        <w:rPr>
          <w:rFonts w:ascii="Times New Roman" w:hAnsi="Times New Roman" w:cs="Times New Roman"/>
          <w:b/>
          <w:sz w:val="24"/>
          <w:szCs w:val="24"/>
        </w:rPr>
        <w:t>,</w:t>
      </w:r>
      <w:r w:rsidRPr="00CC20CB">
        <w:rPr>
          <w:rFonts w:ascii="Times New Roman" w:hAnsi="Times New Roman" w:cs="Times New Roman"/>
          <w:sz w:val="24"/>
          <w:szCs w:val="24"/>
        </w:rPr>
        <w:t xml:space="preserve">  </w:t>
      </w:r>
      <w:r w:rsidRPr="00CC20CB">
        <w:rPr>
          <w:rFonts w:ascii="Times New Roman" w:eastAsia="Times New Roman" w:hAnsi="Times New Roman" w:cs="Times New Roman"/>
          <w:sz w:val="24"/>
          <w:szCs w:val="24"/>
        </w:rPr>
        <w:t>and MTA-Fillapex, the latter of which only complied during the first twenty-four hours.</w:t>
      </w:r>
    </w:p>
    <w:p w14:paraId="60578BB6" w14:textId="13DE9280" w:rsidR="0075090F" w:rsidRPr="00CC20CB" w:rsidRDefault="0075090F" w:rsidP="0075090F">
      <w:pPr>
        <w:jc w:val="both"/>
        <w:rPr>
          <w:rFonts w:ascii="Times New Roman" w:hAnsi="Times New Roman" w:cs="Times New Roman"/>
          <w:sz w:val="24"/>
          <w:szCs w:val="24"/>
        </w:rPr>
      </w:pPr>
      <w:r w:rsidRPr="00CC20CB">
        <w:rPr>
          <w:rFonts w:ascii="Times New Roman" w:eastAsia="Times New Roman" w:hAnsi="Times New Roman" w:cs="Times New Roman"/>
          <w:sz w:val="24"/>
          <w:szCs w:val="24"/>
        </w:rPr>
        <w:lastRenderedPageBreak/>
        <w:t>Great solubility was founded for: MTA-Fillapex during other tested interval (one week, one month, three months, and six months) Endosequence at all testing time, and Selapex with</w:t>
      </w:r>
      <w:r w:rsidRPr="00CC20CB">
        <w:rPr>
          <w:rFonts w:ascii="Times New Roman" w:hAnsi="Times New Roman" w:cs="Times New Roman"/>
          <w:sz w:val="24"/>
          <w:szCs w:val="24"/>
        </w:rPr>
        <w:t xml:space="preserve"> the highest solubility compared to all other sealers, where its solubility increases with time.Ah-Plus and Tubli-Seal showed acidic to neutral pH, while </w:t>
      </w:r>
      <w:r w:rsidRPr="00CC20CB">
        <w:rPr>
          <w:rFonts w:ascii="Times New Roman" w:eastAsia="Times New Roman" w:hAnsi="Times New Roman" w:cs="Times New Roman"/>
          <w:sz w:val="24"/>
          <w:szCs w:val="24"/>
        </w:rPr>
        <w:t xml:space="preserve">MTA-Fillapex had a little more alkaline pH than AH-Plus and Tubli-seal, </w:t>
      </w:r>
      <w:r w:rsidRPr="00CC20CB">
        <w:rPr>
          <w:rFonts w:ascii="Times New Roman" w:hAnsi="Times New Roman" w:cs="Times New Roman"/>
          <w:sz w:val="24"/>
          <w:szCs w:val="24"/>
        </w:rPr>
        <w:t xml:space="preserve">the basic pH values were showed by Endoseqence and </w:t>
      </w:r>
      <w:r w:rsidR="00C42A56" w:rsidRPr="00CC20CB">
        <w:rPr>
          <w:rFonts w:ascii="Times New Roman" w:hAnsi="Times New Roman" w:cs="Times New Roman"/>
          <w:sz w:val="24"/>
          <w:szCs w:val="24"/>
        </w:rPr>
        <w:t xml:space="preserve">Selapex. </w:t>
      </w:r>
      <w:r w:rsidRPr="00CC20CB">
        <w:rPr>
          <w:rFonts w:ascii="Times New Roman" w:eastAsia="Times New Roman" w:hAnsi="Times New Roman" w:cs="Times New Roman"/>
          <w:sz w:val="24"/>
          <w:szCs w:val="24"/>
        </w:rPr>
        <w:t>A basic pH contributes to the antibacterial efficacy of endodontic sealers by establishing an environment that is inappropriate for bacterial life.</w:t>
      </w:r>
    </w:p>
    <w:p w14:paraId="1997B98F" w14:textId="77777777" w:rsidR="0075090F" w:rsidRPr="00CC20CB" w:rsidRDefault="0075090F" w:rsidP="0075090F">
      <w:pPr>
        <w:spacing w:after="0" w:line="240" w:lineRule="auto"/>
        <w:rPr>
          <w:rFonts w:ascii="Times New Roman" w:eastAsia="Times New Roman" w:hAnsi="Times New Roman" w:cs="Times New Roman"/>
          <w:b/>
          <w:sz w:val="24"/>
          <w:szCs w:val="24"/>
        </w:rPr>
      </w:pPr>
      <w:r w:rsidRPr="00CC20CB">
        <w:rPr>
          <w:rFonts w:ascii="Times New Roman" w:hAnsi="Times New Roman" w:cs="Times New Roman"/>
          <w:b/>
          <w:sz w:val="24"/>
          <w:szCs w:val="24"/>
        </w:rPr>
        <w:t>Key words:</w:t>
      </w:r>
      <w:r w:rsidRPr="00CC20CB">
        <w:rPr>
          <w:rFonts w:ascii="Times New Roman" w:eastAsia="Times New Roman" w:hAnsi="Times New Roman" w:cs="Times New Roman"/>
          <w:sz w:val="24"/>
          <w:szCs w:val="24"/>
        </w:rPr>
        <w:t xml:space="preserve"> Enterococcus faecalis, Staphylococcus aureus,Candida albicans,</w:t>
      </w:r>
      <w:r w:rsidRPr="00CC20CB">
        <w:rPr>
          <w:rFonts w:ascii="Times New Roman" w:hAnsi="Times New Roman" w:cs="Times New Roman"/>
          <w:sz w:val="24"/>
          <w:szCs w:val="24"/>
        </w:rPr>
        <w:t xml:space="preserve"> Endosequence BC Sealer, AH –Plus, Tubli-Seal, Sealapex, MTA –Fillapex, Agar Diffusion test,</w:t>
      </w:r>
      <w:r w:rsidRPr="00CC20CB">
        <w:rPr>
          <w:rFonts w:ascii="Times New Roman" w:eastAsia="Times New Roman" w:hAnsi="Times New Roman" w:cs="Times New Roman"/>
          <w:sz w:val="24"/>
          <w:szCs w:val="24"/>
        </w:rPr>
        <w:t xml:space="preserve"> International Standards Organization (ISO) 6876, ANSI/ADA Specification No. 57 , pH electrode meter, digital caliper ,in vitro, incubation time, ring molds, calibration solutions.</w:t>
      </w:r>
    </w:p>
    <w:p w14:paraId="0804490D" w14:textId="77777777" w:rsidR="00C64903" w:rsidRDefault="00C64903" w:rsidP="001F3A61">
      <w:pPr>
        <w:rPr>
          <w:rFonts w:ascii="Georgia" w:hAnsi="Georgia"/>
          <w:b/>
          <w:sz w:val="24"/>
          <w:szCs w:val="24"/>
          <w:lang w:val="mk-MK"/>
        </w:rPr>
      </w:pPr>
    </w:p>
    <w:p w14:paraId="090ACCAB" w14:textId="77777777" w:rsidR="00C64903" w:rsidRDefault="00C64903" w:rsidP="001F3A61">
      <w:pPr>
        <w:rPr>
          <w:rFonts w:ascii="Georgia" w:hAnsi="Georgia"/>
          <w:b/>
          <w:sz w:val="24"/>
          <w:szCs w:val="24"/>
          <w:lang w:val="mk-MK"/>
        </w:rPr>
      </w:pPr>
    </w:p>
    <w:p w14:paraId="05891559" w14:textId="77777777" w:rsidR="00213F1A" w:rsidRDefault="00213F1A" w:rsidP="001F3A61">
      <w:pPr>
        <w:rPr>
          <w:rFonts w:ascii="Georgia" w:hAnsi="Georgia"/>
          <w:b/>
          <w:sz w:val="24"/>
          <w:szCs w:val="24"/>
        </w:rPr>
      </w:pPr>
    </w:p>
    <w:p w14:paraId="69C324A8" w14:textId="77777777" w:rsidR="007562B1" w:rsidRDefault="007562B1" w:rsidP="001F3A61">
      <w:pPr>
        <w:rPr>
          <w:rFonts w:ascii="Georgia" w:hAnsi="Georgia"/>
          <w:b/>
          <w:sz w:val="24"/>
          <w:szCs w:val="24"/>
        </w:rPr>
      </w:pPr>
    </w:p>
    <w:p w14:paraId="7E624307" w14:textId="77777777" w:rsidR="007562B1" w:rsidRDefault="007562B1" w:rsidP="001F3A61">
      <w:pPr>
        <w:rPr>
          <w:rFonts w:ascii="Georgia" w:hAnsi="Georgia"/>
          <w:b/>
          <w:sz w:val="24"/>
          <w:szCs w:val="24"/>
        </w:rPr>
      </w:pPr>
    </w:p>
    <w:p w14:paraId="1AB2695E" w14:textId="77777777" w:rsidR="007562B1" w:rsidRDefault="007562B1" w:rsidP="001F3A61">
      <w:pPr>
        <w:rPr>
          <w:rFonts w:ascii="Georgia" w:hAnsi="Georgia"/>
          <w:b/>
          <w:sz w:val="24"/>
          <w:szCs w:val="24"/>
        </w:rPr>
      </w:pPr>
    </w:p>
    <w:p w14:paraId="4980FE82" w14:textId="77777777" w:rsidR="007562B1" w:rsidRDefault="007562B1" w:rsidP="001F3A61">
      <w:pPr>
        <w:rPr>
          <w:rFonts w:ascii="Georgia" w:hAnsi="Georgia"/>
          <w:b/>
          <w:sz w:val="24"/>
          <w:szCs w:val="24"/>
        </w:rPr>
      </w:pPr>
    </w:p>
    <w:p w14:paraId="74B0A660" w14:textId="77777777" w:rsidR="007562B1" w:rsidRDefault="007562B1" w:rsidP="001F3A61">
      <w:pPr>
        <w:rPr>
          <w:rFonts w:ascii="Georgia" w:hAnsi="Georgia"/>
          <w:b/>
          <w:sz w:val="24"/>
          <w:szCs w:val="24"/>
        </w:rPr>
      </w:pPr>
    </w:p>
    <w:p w14:paraId="37EBB952" w14:textId="77777777" w:rsidR="007562B1" w:rsidRDefault="007562B1" w:rsidP="001F3A61">
      <w:pPr>
        <w:rPr>
          <w:rFonts w:ascii="Georgia" w:hAnsi="Georgia"/>
          <w:b/>
          <w:sz w:val="24"/>
          <w:szCs w:val="24"/>
        </w:rPr>
      </w:pPr>
    </w:p>
    <w:p w14:paraId="69314FC9" w14:textId="77777777" w:rsidR="007562B1" w:rsidRDefault="007562B1" w:rsidP="001F3A61">
      <w:pPr>
        <w:rPr>
          <w:rFonts w:ascii="Georgia" w:hAnsi="Georgia"/>
          <w:b/>
          <w:sz w:val="24"/>
          <w:szCs w:val="24"/>
        </w:rPr>
      </w:pPr>
    </w:p>
    <w:p w14:paraId="23CEB96C" w14:textId="77777777" w:rsidR="007562B1" w:rsidRDefault="007562B1" w:rsidP="001F3A61">
      <w:pPr>
        <w:rPr>
          <w:rFonts w:ascii="Georgia" w:hAnsi="Georgia"/>
          <w:b/>
          <w:sz w:val="24"/>
          <w:szCs w:val="24"/>
        </w:rPr>
      </w:pPr>
    </w:p>
    <w:p w14:paraId="4CAC312F" w14:textId="77777777" w:rsidR="007562B1" w:rsidRDefault="007562B1" w:rsidP="001F3A61">
      <w:pPr>
        <w:rPr>
          <w:rFonts w:ascii="Georgia" w:hAnsi="Georgia"/>
          <w:b/>
          <w:sz w:val="24"/>
          <w:szCs w:val="24"/>
        </w:rPr>
      </w:pPr>
    </w:p>
    <w:p w14:paraId="04E7C6D2" w14:textId="77777777" w:rsidR="007562B1" w:rsidRDefault="007562B1" w:rsidP="001F3A61">
      <w:pPr>
        <w:rPr>
          <w:rFonts w:ascii="Georgia" w:hAnsi="Georgia"/>
          <w:b/>
          <w:sz w:val="24"/>
          <w:szCs w:val="24"/>
        </w:rPr>
      </w:pPr>
    </w:p>
    <w:p w14:paraId="4AC32B99" w14:textId="77777777" w:rsidR="007562B1" w:rsidRDefault="007562B1" w:rsidP="001F3A61">
      <w:pPr>
        <w:rPr>
          <w:rFonts w:ascii="Georgia" w:hAnsi="Georgia"/>
          <w:b/>
          <w:sz w:val="24"/>
          <w:szCs w:val="24"/>
        </w:rPr>
      </w:pPr>
    </w:p>
    <w:p w14:paraId="3C6C6719" w14:textId="77777777" w:rsidR="007562B1" w:rsidRDefault="007562B1" w:rsidP="001F3A61">
      <w:pPr>
        <w:rPr>
          <w:rFonts w:ascii="Georgia" w:hAnsi="Georgia"/>
          <w:b/>
          <w:sz w:val="24"/>
          <w:szCs w:val="24"/>
        </w:rPr>
      </w:pPr>
    </w:p>
    <w:p w14:paraId="25BBEDBF" w14:textId="77777777" w:rsidR="007562B1" w:rsidRDefault="007562B1" w:rsidP="001F3A61">
      <w:pPr>
        <w:rPr>
          <w:rFonts w:ascii="Georgia" w:hAnsi="Georgia"/>
          <w:b/>
          <w:sz w:val="24"/>
          <w:szCs w:val="24"/>
        </w:rPr>
      </w:pPr>
    </w:p>
    <w:p w14:paraId="359C6CB0" w14:textId="77777777" w:rsidR="007562B1" w:rsidRDefault="007562B1" w:rsidP="001F3A61">
      <w:pPr>
        <w:rPr>
          <w:rFonts w:ascii="Georgia" w:hAnsi="Georgia"/>
          <w:b/>
          <w:sz w:val="24"/>
          <w:szCs w:val="24"/>
        </w:rPr>
      </w:pPr>
    </w:p>
    <w:p w14:paraId="4D026D89" w14:textId="77777777" w:rsidR="007562B1" w:rsidRDefault="007562B1" w:rsidP="001F3A61">
      <w:pPr>
        <w:rPr>
          <w:rFonts w:ascii="Georgia" w:hAnsi="Georgia"/>
          <w:b/>
          <w:sz w:val="24"/>
          <w:szCs w:val="24"/>
        </w:rPr>
      </w:pPr>
    </w:p>
    <w:p w14:paraId="7130F330" w14:textId="77777777" w:rsidR="007562B1" w:rsidRDefault="007562B1" w:rsidP="001F3A61">
      <w:pPr>
        <w:rPr>
          <w:rFonts w:ascii="Georgia" w:hAnsi="Georgia"/>
          <w:b/>
          <w:sz w:val="24"/>
          <w:szCs w:val="24"/>
        </w:rPr>
      </w:pPr>
    </w:p>
    <w:p w14:paraId="7DEE7125" w14:textId="77777777" w:rsidR="007562B1" w:rsidRDefault="007562B1" w:rsidP="001F3A61">
      <w:pPr>
        <w:rPr>
          <w:rFonts w:ascii="Georgia" w:hAnsi="Georgia"/>
          <w:b/>
          <w:sz w:val="24"/>
          <w:szCs w:val="24"/>
        </w:rPr>
      </w:pPr>
    </w:p>
    <w:p w14:paraId="3F778A42" w14:textId="77777777" w:rsidR="007562B1" w:rsidRDefault="007562B1" w:rsidP="001F3A61">
      <w:pPr>
        <w:rPr>
          <w:rFonts w:ascii="Georgia" w:hAnsi="Georgia"/>
          <w:b/>
          <w:sz w:val="24"/>
          <w:szCs w:val="24"/>
        </w:rPr>
      </w:pPr>
    </w:p>
    <w:p w14:paraId="792D19C2" w14:textId="77777777" w:rsidR="007562B1" w:rsidRPr="007562B1" w:rsidRDefault="007562B1" w:rsidP="001F3A61">
      <w:pPr>
        <w:rPr>
          <w:rFonts w:ascii="Georgia" w:hAnsi="Georgia"/>
          <w:b/>
          <w:sz w:val="24"/>
          <w:szCs w:val="24"/>
        </w:rPr>
      </w:pPr>
    </w:p>
    <w:p w14:paraId="456512AA" w14:textId="77777777" w:rsidR="007562B1" w:rsidRDefault="007562B1" w:rsidP="007562B1">
      <w:pPr>
        <w:rPr>
          <w:rFonts w:ascii="Times New Roman" w:hAnsi="Times New Roman" w:cs="Times New Roman"/>
          <w:sz w:val="36"/>
          <w:szCs w:val="36"/>
        </w:rPr>
      </w:pPr>
    </w:p>
    <w:p w14:paraId="5189DFD8" w14:textId="77777777" w:rsidR="007562B1" w:rsidRPr="0075090F" w:rsidRDefault="007562B1" w:rsidP="007562B1">
      <w:pPr>
        <w:jc w:val="center"/>
        <w:rPr>
          <w:rFonts w:ascii="Times New Roman" w:hAnsi="Times New Roman" w:cs="Times New Roman"/>
          <w:sz w:val="24"/>
          <w:szCs w:val="24"/>
          <w:lang w:val="mk-MK"/>
        </w:rPr>
      </w:pPr>
      <w:r w:rsidRPr="0075090F">
        <w:rPr>
          <w:rFonts w:ascii="Times New Roman" w:hAnsi="Times New Roman" w:cs="Times New Roman"/>
          <w:sz w:val="24"/>
          <w:szCs w:val="24"/>
          <w:lang w:val="mk-MK"/>
        </w:rPr>
        <w:t>СОДРЖИНА</w:t>
      </w:r>
    </w:p>
    <w:p w14:paraId="315D4460" w14:textId="77777777" w:rsidR="007562B1" w:rsidRDefault="007562B1" w:rsidP="007562B1">
      <w:pPr>
        <w:rPr>
          <w:rFonts w:ascii="Times New Roman" w:hAnsi="Times New Roman" w:cs="Times New Roman"/>
          <w:sz w:val="24"/>
          <w:szCs w:val="24"/>
        </w:rPr>
      </w:pPr>
    </w:p>
    <w:p w14:paraId="6214E7B9" w14:textId="77777777" w:rsidR="007562B1" w:rsidRPr="007562B1" w:rsidRDefault="007562B1" w:rsidP="007562B1">
      <w:pPr>
        <w:rPr>
          <w:rFonts w:ascii="Times New Roman" w:hAnsi="Times New Roman" w:cs="Times New Roman"/>
          <w:sz w:val="24"/>
          <w:szCs w:val="24"/>
        </w:rPr>
      </w:pPr>
    </w:p>
    <w:p w14:paraId="570A7DAC" w14:textId="77777777" w:rsidR="007562B1" w:rsidRPr="007562B1" w:rsidRDefault="007562B1" w:rsidP="007562B1">
      <w:pPr>
        <w:rPr>
          <w:rFonts w:ascii="Times New Roman" w:hAnsi="Times New Roman" w:cs="Times New Roman"/>
          <w:sz w:val="24"/>
          <w:szCs w:val="24"/>
        </w:rPr>
      </w:pPr>
    </w:p>
    <w:p w14:paraId="488404AD" w14:textId="77777777" w:rsidR="007562B1" w:rsidRPr="007562B1" w:rsidRDefault="007562B1" w:rsidP="004C2C72">
      <w:pPr>
        <w:pStyle w:val="ListParagraph"/>
        <w:spacing w:line="360" w:lineRule="auto"/>
        <w:rPr>
          <w:rFonts w:ascii="Times New Roman" w:hAnsi="Times New Roman" w:cs="Times New Roman"/>
          <w:sz w:val="24"/>
          <w:szCs w:val="24"/>
        </w:rPr>
      </w:pPr>
    </w:p>
    <w:p w14:paraId="0BB44ED9" w14:textId="6C5EBA75" w:rsidR="007562B1" w:rsidRPr="007562B1" w:rsidRDefault="007562B1" w:rsidP="004C2C72">
      <w:pPr>
        <w:pStyle w:val="ListParagraph"/>
        <w:numPr>
          <w:ilvl w:val="0"/>
          <w:numId w:val="14"/>
        </w:numPr>
        <w:spacing w:line="360" w:lineRule="auto"/>
        <w:rPr>
          <w:rFonts w:ascii="Times New Roman" w:hAnsi="Times New Roman" w:cs="Times New Roman"/>
          <w:sz w:val="24"/>
          <w:szCs w:val="24"/>
          <w:lang w:val="mk-MK"/>
        </w:rPr>
      </w:pPr>
      <w:r w:rsidRPr="007562B1">
        <w:rPr>
          <w:rFonts w:ascii="Times New Roman" w:hAnsi="Times New Roman" w:cs="Times New Roman"/>
          <w:sz w:val="24"/>
          <w:szCs w:val="24"/>
          <w:lang w:val="mk-MK"/>
        </w:rPr>
        <w:t>Вовед</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F22A59">
        <w:rPr>
          <w:rFonts w:ascii="Times New Roman" w:hAnsi="Times New Roman" w:cs="Times New Roman"/>
          <w:sz w:val="24"/>
          <w:szCs w:val="24"/>
        </w:rPr>
        <w:t>............</w:t>
      </w:r>
      <w:r w:rsidRPr="007562B1">
        <w:rPr>
          <w:rFonts w:ascii="Times New Roman" w:hAnsi="Times New Roman" w:cs="Times New Roman"/>
          <w:sz w:val="24"/>
          <w:szCs w:val="24"/>
        </w:rPr>
        <w:t>....</w:t>
      </w:r>
      <w:r w:rsidR="00467BAC">
        <w:rPr>
          <w:rFonts w:ascii="Times New Roman" w:hAnsi="Times New Roman" w:cs="Times New Roman"/>
          <w:sz w:val="24"/>
          <w:szCs w:val="24"/>
        </w:rPr>
        <w:t>.</w:t>
      </w:r>
      <w:r w:rsidRPr="007562B1">
        <w:rPr>
          <w:rFonts w:ascii="Times New Roman" w:hAnsi="Times New Roman" w:cs="Times New Roman"/>
          <w:sz w:val="24"/>
          <w:szCs w:val="24"/>
        </w:rPr>
        <w:t>..</w:t>
      </w:r>
      <w:r w:rsidR="00467BAC">
        <w:rPr>
          <w:rFonts w:ascii="Times New Roman" w:hAnsi="Times New Roman" w:cs="Times New Roman"/>
          <w:sz w:val="24"/>
          <w:szCs w:val="24"/>
        </w:rPr>
        <w:t>8</w:t>
      </w:r>
    </w:p>
    <w:p w14:paraId="1F4180D3" w14:textId="1FD9CACF" w:rsidR="007562B1" w:rsidRPr="007562B1" w:rsidRDefault="007562B1" w:rsidP="004C2C72">
      <w:pPr>
        <w:pStyle w:val="ListParagraph"/>
        <w:numPr>
          <w:ilvl w:val="0"/>
          <w:numId w:val="14"/>
        </w:numPr>
        <w:spacing w:line="360" w:lineRule="auto"/>
        <w:rPr>
          <w:rFonts w:ascii="Times New Roman" w:hAnsi="Times New Roman" w:cs="Times New Roman"/>
          <w:sz w:val="24"/>
          <w:szCs w:val="24"/>
        </w:rPr>
      </w:pPr>
      <w:r w:rsidRPr="007562B1">
        <w:rPr>
          <w:rFonts w:ascii="Times New Roman" w:hAnsi="Times New Roman" w:cs="Times New Roman"/>
          <w:sz w:val="24"/>
          <w:szCs w:val="24"/>
          <w:lang w:val="mk-MK"/>
        </w:rPr>
        <w:t>Преглед на достигнувања во областа на научното истражување поврзано со предметот на</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истражување</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F22A59">
        <w:rPr>
          <w:rFonts w:ascii="Times New Roman" w:hAnsi="Times New Roman" w:cs="Times New Roman"/>
          <w:sz w:val="24"/>
          <w:szCs w:val="24"/>
        </w:rPr>
        <w:t>……………………..</w:t>
      </w:r>
      <w:r w:rsidRPr="007562B1">
        <w:rPr>
          <w:rFonts w:ascii="Times New Roman" w:hAnsi="Times New Roman" w:cs="Times New Roman"/>
          <w:sz w:val="24"/>
          <w:szCs w:val="24"/>
        </w:rPr>
        <w:t>.</w:t>
      </w:r>
      <w:r w:rsidR="00F22A59">
        <w:rPr>
          <w:rFonts w:ascii="Times New Roman" w:hAnsi="Times New Roman" w:cs="Times New Roman"/>
          <w:sz w:val="24"/>
          <w:szCs w:val="24"/>
          <w:lang w:val="mk-MK"/>
        </w:rPr>
        <w:t>1</w:t>
      </w:r>
      <w:r w:rsidR="004C2C72">
        <w:rPr>
          <w:rFonts w:ascii="Times New Roman" w:hAnsi="Times New Roman" w:cs="Times New Roman"/>
          <w:sz w:val="24"/>
          <w:szCs w:val="24"/>
        </w:rPr>
        <w:t>1</w:t>
      </w:r>
    </w:p>
    <w:p w14:paraId="2EF7D5A7" w14:textId="344B1DB8" w:rsidR="007562B1" w:rsidRPr="007562B1" w:rsidRDefault="007562B1" w:rsidP="004C2C72">
      <w:pPr>
        <w:pStyle w:val="ListParagraph"/>
        <w:numPr>
          <w:ilvl w:val="0"/>
          <w:numId w:val="14"/>
        </w:numPr>
        <w:spacing w:line="360" w:lineRule="auto"/>
        <w:rPr>
          <w:rFonts w:ascii="Times New Roman" w:hAnsi="Times New Roman" w:cs="Times New Roman"/>
          <w:sz w:val="24"/>
          <w:szCs w:val="24"/>
        </w:rPr>
      </w:pPr>
      <w:r w:rsidRPr="007562B1">
        <w:rPr>
          <w:rFonts w:ascii="Times New Roman" w:hAnsi="Times New Roman" w:cs="Times New Roman"/>
          <w:sz w:val="24"/>
          <w:szCs w:val="24"/>
          <w:lang w:val="mk-MK"/>
        </w:rPr>
        <w:t>Предмет на истражувањето</w:t>
      </w:r>
      <w:r w:rsidR="004C2C72">
        <w:rPr>
          <w:rFonts w:ascii="Times New Roman" w:hAnsi="Times New Roman" w:cs="Times New Roman"/>
          <w:sz w:val="24"/>
          <w:szCs w:val="24"/>
        </w:rPr>
        <w:t>….…………………………………………………..…17</w:t>
      </w:r>
    </w:p>
    <w:p w14:paraId="74CC2794" w14:textId="09FBECB8" w:rsidR="007562B1" w:rsidRPr="007562B1" w:rsidRDefault="007562B1" w:rsidP="004C2C72">
      <w:pPr>
        <w:pStyle w:val="ListParagraph"/>
        <w:numPr>
          <w:ilvl w:val="0"/>
          <w:numId w:val="14"/>
        </w:numPr>
        <w:spacing w:line="360" w:lineRule="auto"/>
        <w:rPr>
          <w:rFonts w:ascii="Times New Roman" w:hAnsi="Times New Roman" w:cs="Times New Roman"/>
          <w:sz w:val="24"/>
          <w:szCs w:val="24"/>
          <w:lang w:val="mk-MK"/>
        </w:rPr>
      </w:pPr>
      <w:r w:rsidRPr="007562B1">
        <w:rPr>
          <w:rFonts w:ascii="Times New Roman" w:hAnsi="Times New Roman" w:cs="Times New Roman"/>
          <w:sz w:val="24"/>
          <w:szCs w:val="24"/>
          <w:lang w:val="mk-MK"/>
        </w:rPr>
        <w:t>Објаснување на работните тези и хипотези</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4C2C72">
        <w:rPr>
          <w:rFonts w:ascii="Times New Roman" w:hAnsi="Times New Roman" w:cs="Times New Roman"/>
          <w:sz w:val="24"/>
          <w:szCs w:val="24"/>
        </w:rPr>
        <w:t>…………………...18</w:t>
      </w:r>
    </w:p>
    <w:p w14:paraId="571756A5" w14:textId="13D3559F" w:rsidR="007562B1" w:rsidRPr="007562B1" w:rsidRDefault="007562B1" w:rsidP="004C2C72">
      <w:pPr>
        <w:pStyle w:val="ListParagraph"/>
        <w:numPr>
          <w:ilvl w:val="0"/>
          <w:numId w:val="14"/>
        </w:numPr>
        <w:spacing w:line="360" w:lineRule="auto"/>
        <w:rPr>
          <w:rFonts w:ascii="Times New Roman" w:hAnsi="Times New Roman" w:cs="Times New Roman"/>
          <w:sz w:val="24"/>
          <w:szCs w:val="24"/>
          <w:lang w:val="mk-MK"/>
        </w:rPr>
      </w:pPr>
      <w:r w:rsidRPr="007562B1">
        <w:rPr>
          <w:rFonts w:ascii="Times New Roman" w:hAnsi="Times New Roman" w:cs="Times New Roman"/>
          <w:sz w:val="24"/>
          <w:szCs w:val="24"/>
          <w:lang w:val="mk-MK"/>
        </w:rPr>
        <w:t>Цели н</w:t>
      </w:r>
      <w:r w:rsidRPr="007562B1">
        <w:rPr>
          <w:rFonts w:ascii="Times New Roman" w:hAnsi="Times New Roman" w:cs="Times New Roman"/>
          <w:sz w:val="24"/>
          <w:szCs w:val="24"/>
        </w:rPr>
        <w:t xml:space="preserve">a </w:t>
      </w:r>
      <w:r w:rsidRPr="007562B1">
        <w:rPr>
          <w:rFonts w:ascii="Times New Roman" w:hAnsi="Times New Roman" w:cs="Times New Roman"/>
          <w:sz w:val="24"/>
          <w:szCs w:val="24"/>
          <w:lang w:val="mk-MK"/>
        </w:rPr>
        <w:t>истражувањето</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467BAC">
        <w:rPr>
          <w:rFonts w:ascii="Times New Roman" w:hAnsi="Times New Roman" w:cs="Times New Roman"/>
          <w:sz w:val="24"/>
          <w:szCs w:val="24"/>
        </w:rPr>
        <w:t>……………………..</w:t>
      </w:r>
      <w:r w:rsidR="004C2C72">
        <w:rPr>
          <w:rFonts w:ascii="Times New Roman" w:hAnsi="Times New Roman" w:cs="Times New Roman"/>
          <w:sz w:val="24"/>
          <w:szCs w:val="24"/>
        </w:rPr>
        <w:t>19</w:t>
      </w:r>
    </w:p>
    <w:p w14:paraId="3563D7C7" w14:textId="1A25796D" w:rsidR="007562B1" w:rsidRPr="007562B1" w:rsidRDefault="007562B1" w:rsidP="004C2C72">
      <w:pPr>
        <w:pStyle w:val="ListParagraph"/>
        <w:numPr>
          <w:ilvl w:val="0"/>
          <w:numId w:val="14"/>
        </w:numPr>
        <w:spacing w:after="0" w:line="360" w:lineRule="auto"/>
        <w:rPr>
          <w:rFonts w:ascii="Times New Roman" w:hAnsi="Times New Roman" w:cs="Times New Roman"/>
          <w:sz w:val="24"/>
          <w:szCs w:val="24"/>
        </w:rPr>
      </w:pPr>
      <w:r w:rsidRPr="007562B1">
        <w:rPr>
          <w:rFonts w:ascii="Times New Roman" w:hAnsi="Times New Roman" w:cs="Times New Roman"/>
          <w:sz w:val="24"/>
          <w:szCs w:val="24"/>
          <w:lang w:val="mk-MK"/>
        </w:rPr>
        <w:t>Применети научни методи и начин на работа</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467BAC">
        <w:rPr>
          <w:rFonts w:ascii="Times New Roman" w:hAnsi="Times New Roman" w:cs="Times New Roman"/>
          <w:sz w:val="24"/>
          <w:szCs w:val="24"/>
        </w:rPr>
        <w:t>………….………</w:t>
      </w:r>
      <w:r w:rsidR="004C2C72">
        <w:rPr>
          <w:rFonts w:ascii="Times New Roman" w:hAnsi="Times New Roman" w:cs="Times New Roman"/>
          <w:sz w:val="24"/>
          <w:szCs w:val="24"/>
        </w:rPr>
        <w:t>..20</w:t>
      </w:r>
    </w:p>
    <w:p w14:paraId="5259ACFB" w14:textId="33FC4348" w:rsidR="007562B1" w:rsidRPr="007562B1" w:rsidRDefault="007562B1" w:rsidP="004C2C72">
      <w:pPr>
        <w:pStyle w:val="ListParagraph"/>
        <w:numPr>
          <w:ilvl w:val="0"/>
          <w:numId w:val="14"/>
        </w:numPr>
        <w:spacing w:after="0" w:line="360" w:lineRule="auto"/>
        <w:rPr>
          <w:rFonts w:ascii="Times New Roman" w:hAnsi="Times New Roman" w:cs="Times New Roman"/>
          <w:sz w:val="24"/>
          <w:szCs w:val="24"/>
        </w:rPr>
      </w:pPr>
      <w:r w:rsidRPr="007562B1">
        <w:rPr>
          <w:rFonts w:ascii="Times New Roman" w:hAnsi="Times New Roman" w:cs="Times New Roman"/>
          <w:sz w:val="24"/>
          <w:szCs w:val="24"/>
          <w:lang w:val="mk-MK"/>
        </w:rPr>
        <w:t>Резултати</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од истражувањето.....</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467BAC">
        <w:rPr>
          <w:rFonts w:ascii="Times New Roman" w:hAnsi="Times New Roman" w:cs="Times New Roman"/>
          <w:sz w:val="24"/>
          <w:szCs w:val="24"/>
        </w:rPr>
        <w:t>.................</w:t>
      </w:r>
      <w:r w:rsidR="004C2C72">
        <w:rPr>
          <w:rFonts w:ascii="Times New Roman" w:hAnsi="Times New Roman" w:cs="Times New Roman"/>
          <w:sz w:val="24"/>
          <w:szCs w:val="24"/>
        </w:rPr>
        <w:t>36</w:t>
      </w:r>
    </w:p>
    <w:p w14:paraId="554E0228" w14:textId="0EDB3B65" w:rsidR="007562B1" w:rsidRPr="007562B1" w:rsidRDefault="007562B1" w:rsidP="004C2C72">
      <w:pPr>
        <w:pStyle w:val="ListParagraph"/>
        <w:numPr>
          <w:ilvl w:val="0"/>
          <w:numId w:val="14"/>
        </w:numPr>
        <w:spacing w:after="0" w:line="360" w:lineRule="auto"/>
        <w:rPr>
          <w:rFonts w:ascii="Times New Roman" w:hAnsi="Times New Roman" w:cs="Times New Roman"/>
          <w:sz w:val="24"/>
          <w:szCs w:val="24"/>
          <w:lang w:val="mk-MK"/>
        </w:rPr>
      </w:pPr>
      <w:r w:rsidRPr="007562B1">
        <w:rPr>
          <w:rFonts w:ascii="Times New Roman" w:hAnsi="Times New Roman" w:cs="Times New Roman"/>
          <w:sz w:val="24"/>
          <w:szCs w:val="24"/>
          <w:lang w:val="mk-MK"/>
        </w:rPr>
        <w:t>Дискусија......................</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F22A59">
        <w:rPr>
          <w:rFonts w:ascii="Times New Roman" w:hAnsi="Times New Roman" w:cs="Times New Roman"/>
          <w:sz w:val="24"/>
          <w:szCs w:val="24"/>
          <w:lang w:val="mk-MK"/>
        </w:rPr>
        <w:t>....</w:t>
      </w:r>
      <w:r w:rsidR="00467BAC">
        <w:rPr>
          <w:rFonts w:ascii="Times New Roman" w:hAnsi="Times New Roman" w:cs="Times New Roman"/>
          <w:sz w:val="24"/>
          <w:szCs w:val="24"/>
          <w:lang w:val="mk-MK"/>
        </w:rPr>
        <w:t>......</w:t>
      </w:r>
      <w:r w:rsidR="00F22A59">
        <w:rPr>
          <w:rFonts w:ascii="Times New Roman" w:hAnsi="Times New Roman" w:cs="Times New Roman"/>
          <w:sz w:val="24"/>
          <w:szCs w:val="24"/>
          <w:lang w:val="mk-MK"/>
        </w:rPr>
        <w:t>.</w:t>
      </w:r>
      <w:r w:rsidR="004C2C72">
        <w:rPr>
          <w:rFonts w:ascii="Times New Roman" w:hAnsi="Times New Roman" w:cs="Times New Roman"/>
          <w:sz w:val="24"/>
          <w:szCs w:val="24"/>
        </w:rPr>
        <w:t>77</w:t>
      </w:r>
    </w:p>
    <w:p w14:paraId="2CB5A4BB" w14:textId="6FADF8AB" w:rsidR="007562B1" w:rsidRPr="007562B1" w:rsidRDefault="007562B1" w:rsidP="004C2C72">
      <w:pPr>
        <w:pStyle w:val="ListParagraph"/>
        <w:numPr>
          <w:ilvl w:val="0"/>
          <w:numId w:val="14"/>
        </w:numPr>
        <w:spacing w:after="0" w:line="360" w:lineRule="auto"/>
        <w:rPr>
          <w:rFonts w:ascii="Times New Roman" w:hAnsi="Times New Roman" w:cs="Times New Roman"/>
          <w:sz w:val="24"/>
          <w:szCs w:val="24"/>
          <w:lang w:val="mk-MK"/>
        </w:rPr>
      </w:pPr>
      <w:r w:rsidRPr="007562B1">
        <w:rPr>
          <w:rFonts w:ascii="Times New Roman" w:hAnsi="Times New Roman" w:cs="Times New Roman"/>
          <w:sz w:val="24"/>
          <w:szCs w:val="24"/>
          <w:lang w:val="mk-MK"/>
        </w:rPr>
        <w:t>Заклучок.....................</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w:t>
      </w:r>
      <w:r w:rsidR="00467BAC">
        <w:rPr>
          <w:rFonts w:ascii="Times New Roman" w:hAnsi="Times New Roman" w:cs="Times New Roman"/>
          <w:sz w:val="24"/>
          <w:szCs w:val="24"/>
          <w:lang w:val="mk-MK"/>
        </w:rPr>
        <w:t>...........................</w:t>
      </w:r>
      <w:r w:rsidR="004C2C72">
        <w:rPr>
          <w:rFonts w:ascii="Times New Roman" w:hAnsi="Times New Roman" w:cs="Times New Roman"/>
          <w:sz w:val="24"/>
          <w:szCs w:val="24"/>
        </w:rPr>
        <w:t>.99</w:t>
      </w:r>
    </w:p>
    <w:p w14:paraId="4F7D5880" w14:textId="1A5A3A11" w:rsidR="007562B1" w:rsidRPr="007562B1" w:rsidRDefault="007562B1" w:rsidP="004C2C72">
      <w:pPr>
        <w:pStyle w:val="ListParagraph"/>
        <w:numPr>
          <w:ilvl w:val="0"/>
          <w:numId w:val="14"/>
        </w:numPr>
        <w:spacing w:after="0" w:line="360" w:lineRule="auto"/>
        <w:rPr>
          <w:rFonts w:ascii="Times New Roman" w:hAnsi="Times New Roman" w:cs="Times New Roman"/>
          <w:sz w:val="24"/>
          <w:szCs w:val="24"/>
          <w:lang w:val="mk-MK"/>
        </w:rPr>
      </w:pPr>
      <w:r w:rsidRPr="007562B1">
        <w:rPr>
          <w:rFonts w:ascii="Times New Roman" w:hAnsi="Times New Roman" w:cs="Times New Roman"/>
          <w:sz w:val="24"/>
          <w:szCs w:val="24"/>
          <w:lang w:val="mk-MK"/>
        </w:rPr>
        <w:t>Список на користена литература и други извори............</w:t>
      </w:r>
      <w:r w:rsidRPr="007562B1">
        <w:rPr>
          <w:rFonts w:ascii="Times New Roman" w:hAnsi="Times New Roman" w:cs="Times New Roman"/>
          <w:sz w:val="24"/>
          <w:szCs w:val="24"/>
        </w:rPr>
        <w:t>..............</w:t>
      </w:r>
      <w:r w:rsidR="004C2C72">
        <w:rPr>
          <w:rFonts w:ascii="Times New Roman" w:hAnsi="Times New Roman" w:cs="Times New Roman"/>
          <w:sz w:val="24"/>
          <w:szCs w:val="24"/>
          <w:lang w:val="mk-MK"/>
        </w:rPr>
        <w:t>........................</w:t>
      </w:r>
      <w:r w:rsidR="005E659C">
        <w:rPr>
          <w:rFonts w:ascii="Times New Roman" w:hAnsi="Times New Roman" w:cs="Times New Roman"/>
          <w:sz w:val="24"/>
          <w:szCs w:val="24"/>
          <w:lang w:val="mk-MK"/>
        </w:rPr>
        <w:t>.</w:t>
      </w:r>
      <w:r w:rsidR="004C2C72">
        <w:rPr>
          <w:rFonts w:ascii="Times New Roman" w:hAnsi="Times New Roman" w:cs="Times New Roman"/>
          <w:sz w:val="24"/>
          <w:szCs w:val="24"/>
        </w:rPr>
        <w:t>102</w:t>
      </w:r>
    </w:p>
    <w:p w14:paraId="50691122" w14:textId="77777777" w:rsidR="007562B1" w:rsidRPr="004A3268" w:rsidRDefault="007562B1" w:rsidP="007562B1">
      <w:pPr>
        <w:spacing w:after="0" w:line="360" w:lineRule="auto"/>
        <w:rPr>
          <w:sz w:val="28"/>
          <w:szCs w:val="28"/>
        </w:rPr>
      </w:pPr>
    </w:p>
    <w:p w14:paraId="579D7D34" w14:textId="77777777" w:rsidR="00213F1A" w:rsidRDefault="00213F1A" w:rsidP="001F3A61">
      <w:pPr>
        <w:rPr>
          <w:rFonts w:ascii="Georgia" w:hAnsi="Georgia"/>
          <w:b/>
          <w:sz w:val="24"/>
          <w:szCs w:val="24"/>
        </w:rPr>
      </w:pPr>
    </w:p>
    <w:p w14:paraId="7AB38D6B" w14:textId="77777777" w:rsidR="007562B1" w:rsidRDefault="007562B1" w:rsidP="001F3A61">
      <w:pPr>
        <w:rPr>
          <w:rFonts w:ascii="Georgia" w:hAnsi="Georgia"/>
          <w:b/>
          <w:sz w:val="24"/>
          <w:szCs w:val="24"/>
        </w:rPr>
      </w:pPr>
    </w:p>
    <w:p w14:paraId="55453915" w14:textId="77777777" w:rsidR="007562B1" w:rsidRDefault="007562B1" w:rsidP="001F3A61">
      <w:pPr>
        <w:rPr>
          <w:rFonts w:ascii="Georgia" w:hAnsi="Georgia"/>
          <w:b/>
          <w:sz w:val="24"/>
          <w:szCs w:val="24"/>
        </w:rPr>
      </w:pPr>
    </w:p>
    <w:p w14:paraId="5BABB42B" w14:textId="77777777" w:rsidR="007562B1" w:rsidRDefault="007562B1" w:rsidP="001F3A61">
      <w:pPr>
        <w:rPr>
          <w:rFonts w:ascii="Georgia" w:hAnsi="Georgia"/>
          <w:b/>
          <w:sz w:val="24"/>
          <w:szCs w:val="24"/>
        </w:rPr>
      </w:pPr>
    </w:p>
    <w:p w14:paraId="652BB1C8" w14:textId="77777777" w:rsidR="007562B1" w:rsidRDefault="007562B1" w:rsidP="001F3A61">
      <w:pPr>
        <w:rPr>
          <w:rFonts w:ascii="Georgia" w:hAnsi="Georgia"/>
          <w:b/>
          <w:sz w:val="24"/>
          <w:szCs w:val="24"/>
        </w:rPr>
      </w:pPr>
    </w:p>
    <w:p w14:paraId="58502F87" w14:textId="77777777" w:rsidR="007562B1" w:rsidRDefault="007562B1" w:rsidP="001F3A61">
      <w:pPr>
        <w:rPr>
          <w:rFonts w:ascii="Georgia" w:hAnsi="Georgia"/>
          <w:b/>
          <w:sz w:val="24"/>
          <w:szCs w:val="24"/>
        </w:rPr>
      </w:pPr>
    </w:p>
    <w:p w14:paraId="173C4123" w14:textId="77777777" w:rsidR="007562B1" w:rsidRDefault="007562B1" w:rsidP="001F3A61">
      <w:pPr>
        <w:rPr>
          <w:rFonts w:ascii="Georgia" w:hAnsi="Georgia"/>
          <w:b/>
          <w:sz w:val="24"/>
          <w:szCs w:val="24"/>
        </w:rPr>
      </w:pPr>
    </w:p>
    <w:p w14:paraId="2B2F913D" w14:textId="77777777" w:rsidR="007562B1" w:rsidRDefault="007562B1" w:rsidP="001F3A61">
      <w:pPr>
        <w:rPr>
          <w:rFonts w:ascii="Georgia" w:hAnsi="Georgia"/>
          <w:b/>
          <w:sz w:val="24"/>
          <w:szCs w:val="24"/>
        </w:rPr>
      </w:pPr>
    </w:p>
    <w:p w14:paraId="5AE3AA8C" w14:textId="77777777" w:rsidR="007562B1" w:rsidRPr="000E761D" w:rsidRDefault="007562B1" w:rsidP="001F3A61">
      <w:pPr>
        <w:rPr>
          <w:rFonts w:ascii="Georgia" w:hAnsi="Georgia"/>
          <w:b/>
          <w:sz w:val="24"/>
          <w:szCs w:val="24"/>
        </w:rPr>
      </w:pPr>
    </w:p>
    <w:p w14:paraId="4FD924A8" w14:textId="5D0DDE9D" w:rsidR="00213F1A" w:rsidRDefault="00213F1A" w:rsidP="001F3A61">
      <w:pPr>
        <w:rPr>
          <w:rFonts w:ascii="Georgia" w:hAnsi="Georgia"/>
          <w:b/>
          <w:sz w:val="24"/>
          <w:szCs w:val="24"/>
          <w:lang w:val="mk-MK"/>
        </w:rPr>
      </w:pPr>
    </w:p>
    <w:p w14:paraId="78220D9D" w14:textId="77777777" w:rsidR="00997022" w:rsidRDefault="00997022" w:rsidP="001F3A61">
      <w:pPr>
        <w:rPr>
          <w:rFonts w:ascii="Georgia" w:hAnsi="Georgia"/>
          <w:b/>
          <w:sz w:val="24"/>
          <w:szCs w:val="24"/>
          <w:lang w:val="mk-MK"/>
        </w:rPr>
      </w:pPr>
    </w:p>
    <w:p w14:paraId="6C5E0AC0" w14:textId="5B669BD6" w:rsidR="001F3A61" w:rsidRPr="00F22A59" w:rsidRDefault="000E761D" w:rsidP="00B44A53">
      <w:pPr>
        <w:pStyle w:val="ListParagraph"/>
        <w:numPr>
          <w:ilvl w:val="0"/>
          <w:numId w:val="10"/>
        </w:numPr>
        <w:jc w:val="center"/>
        <w:rPr>
          <w:rFonts w:ascii="Times New Roman" w:hAnsi="Times New Roman" w:cs="Times New Roman"/>
          <w:b/>
          <w:sz w:val="28"/>
          <w:szCs w:val="28"/>
          <w:lang w:val="mk-MK"/>
        </w:rPr>
      </w:pPr>
      <w:r w:rsidRPr="00F22A59">
        <w:rPr>
          <w:rFonts w:ascii="Times New Roman" w:hAnsi="Times New Roman" w:cs="Times New Roman"/>
          <w:b/>
          <w:sz w:val="28"/>
          <w:szCs w:val="28"/>
          <w:lang w:val="mk-MK"/>
        </w:rPr>
        <w:t>ВОВЕД</w:t>
      </w:r>
    </w:p>
    <w:p w14:paraId="6ECF6660" w14:textId="77777777" w:rsidR="001F3A61" w:rsidRPr="007562B1" w:rsidRDefault="001F3A61" w:rsidP="001F3A61">
      <w:pPr>
        <w:jc w:val="both"/>
        <w:rPr>
          <w:rFonts w:ascii="Times New Roman" w:hAnsi="Times New Roman" w:cs="Times New Roman"/>
          <w:b/>
          <w:sz w:val="24"/>
          <w:szCs w:val="24"/>
        </w:rPr>
      </w:pPr>
    </w:p>
    <w:p w14:paraId="3DB75F91" w14:textId="0D372E4E" w:rsidR="001F3A61" w:rsidRPr="007562B1" w:rsidRDefault="001F3A61" w:rsidP="00E37331">
      <w:pPr>
        <w:spacing w:after="0" w:line="360" w:lineRule="auto"/>
        <w:ind w:firstLine="720"/>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Примарната</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цел на ендодонтската терапија е да се искоренат микроорганизмите од инфицираниот коренски канал и да се спречи реинфекција</w:t>
      </w:r>
      <w:r w:rsidRPr="002013F5">
        <w:rPr>
          <w:rFonts w:ascii="Times New Roman" w:hAnsi="Times New Roman" w:cs="Times New Roman"/>
          <w:b/>
          <w:sz w:val="24"/>
          <w:szCs w:val="24"/>
        </w:rPr>
        <w:t>.</w:t>
      </w:r>
      <w:r w:rsidR="007B39EB" w:rsidRPr="002013F5">
        <w:rPr>
          <w:rFonts w:ascii="Times New Roman" w:hAnsi="Times New Roman" w:cs="Times New Roman"/>
          <w:b/>
          <w:sz w:val="24"/>
          <w:szCs w:val="24"/>
          <w:lang w:val="mk-MK"/>
        </w:rPr>
        <w:t>(1)</w:t>
      </w:r>
      <w:r w:rsidRPr="007562B1">
        <w:rPr>
          <w:rFonts w:ascii="Times New Roman" w:hAnsi="Times New Roman" w:cs="Times New Roman"/>
          <w:sz w:val="24"/>
          <w:szCs w:val="24"/>
          <w:lang w:val="mk-MK"/>
        </w:rPr>
        <w:t xml:space="preserve"> Бројот на бактерии во внатрешноста на инфицираниот коренски канал е значително намален со инструментацијата, испирањето на каналите и интраканалните </w:t>
      </w:r>
      <w:r w:rsidR="00E37331" w:rsidRPr="007562B1">
        <w:rPr>
          <w:rFonts w:ascii="Times New Roman" w:hAnsi="Times New Roman" w:cs="Times New Roman"/>
          <w:sz w:val="24"/>
          <w:szCs w:val="24"/>
          <w:lang w:val="mk-MK"/>
        </w:rPr>
        <w:t>медикаменти</w:t>
      </w:r>
      <w:r w:rsidRPr="007562B1">
        <w:rPr>
          <w:rFonts w:ascii="Times New Roman" w:hAnsi="Times New Roman" w:cs="Times New Roman"/>
          <w:sz w:val="24"/>
          <w:szCs w:val="24"/>
          <w:lang w:val="mk-MK"/>
        </w:rPr>
        <w:t>. Сепак, н</w:t>
      </w:r>
      <w:r w:rsidR="00E37331" w:rsidRPr="007562B1">
        <w:rPr>
          <w:rFonts w:ascii="Times New Roman" w:hAnsi="Times New Roman" w:cs="Times New Roman"/>
          <w:sz w:val="24"/>
          <w:szCs w:val="24"/>
          <w:lang w:val="mk-MK"/>
        </w:rPr>
        <w:t xml:space="preserve">е е секогаш можно целосно да се </w:t>
      </w:r>
      <w:r w:rsidR="00846B94" w:rsidRPr="007562B1">
        <w:rPr>
          <w:rFonts w:ascii="Times New Roman" w:hAnsi="Times New Roman" w:cs="Times New Roman"/>
          <w:color w:val="000000" w:themeColor="text1"/>
          <w:sz w:val="24"/>
          <w:szCs w:val="24"/>
          <w:lang w:val="mk-MK"/>
        </w:rPr>
        <w:t>елиминираат</w:t>
      </w:r>
      <w:r w:rsidR="00846B94"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lang w:val="mk-MK"/>
        </w:rPr>
        <w:t>микроорганизмите од системот на коренскиот канал. Со цел дополнително да се намали бројот на резидуални микроорганизми и комплетно да се отстрани инфекцијата, утврдено е дека исклучително е поволно да се користат материјали за полнење на коренскиот канал кои имаат пролонгирано антибактериско дејство</w:t>
      </w:r>
      <w:r w:rsidRPr="002013F5">
        <w:rPr>
          <w:rFonts w:ascii="Times New Roman" w:hAnsi="Times New Roman" w:cs="Times New Roman"/>
          <w:b/>
          <w:sz w:val="24"/>
          <w:szCs w:val="24"/>
        </w:rPr>
        <w:t>.</w:t>
      </w:r>
      <w:r w:rsidR="007B39EB" w:rsidRPr="002013F5">
        <w:rPr>
          <w:rFonts w:ascii="Times New Roman" w:hAnsi="Times New Roman" w:cs="Times New Roman"/>
          <w:b/>
          <w:sz w:val="24"/>
          <w:szCs w:val="24"/>
          <w:lang w:val="mk-MK"/>
        </w:rPr>
        <w:t>(2)</w:t>
      </w:r>
      <w:r w:rsidR="00E37331" w:rsidRPr="007562B1">
        <w:rPr>
          <w:rFonts w:ascii="Times New Roman" w:hAnsi="Times New Roman" w:cs="Times New Roman"/>
          <w:sz w:val="24"/>
          <w:szCs w:val="24"/>
          <w:lang w:val="mk-MK"/>
        </w:rPr>
        <w:t xml:space="preserve"> </w:t>
      </w:r>
      <w:r w:rsidR="00E37331" w:rsidRPr="007562B1">
        <w:rPr>
          <w:rFonts w:ascii="Times New Roman" w:hAnsi="Times New Roman" w:cs="Times New Roman"/>
          <w:color w:val="000000" w:themeColor="text1"/>
          <w:sz w:val="24"/>
          <w:szCs w:val="24"/>
          <w:lang w:val="mk-MK"/>
        </w:rPr>
        <w:t>П</w:t>
      </w:r>
      <w:r w:rsidR="00846B94" w:rsidRPr="007562B1">
        <w:rPr>
          <w:rFonts w:ascii="Times New Roman" w:hAnsi="Times New Roman" w:cs="Times New Roman"/>
          <w:color w:val="000000" w:themeColor="text1"/>
          <w:sz w:val="24"/>
          <w:szCs w:val="24"/>
          <w:lang w:val="mk-MK"/>
        </w:rPr>
        <w:t>рисутните</w:t>
      </w:r>
      <w:r w:rsidR="00846B94" w:rsidRPr="007562B1">
        <w:rPr>
          <w:rFonts w:ascii="Times New Roman" w:hAnsi="Times New Roman" w:cs="Times New Roman"/>
          <w:color w:val="FF0000"/>
          <w:sz w:val="24"/>
          <w:szCs w:val="24"/>
          <w:lang w:val="mk-MK"/>
        </w:rPr>
        <w:t xml:space="preserve"> </w:t>
      </w:r>
      <w:r w:rsidRPr="007562B1">
        <w:rPr>
          <w:rFonts w:ascii="Times New Roman" w:hAnsi="Times New Roman" w:cs="Times New Roman"/>
          <w:sz w:val="24"/>
          <w:szCs w:val="24"/>
          <w:lang w:val="mk-MK"/>
        </w:rPr>
        <w:t xml:space="preserve">бактерии во каналите може да бидат оние бактерии пионири кои се присутни во некротичната пулпа што ги преживеале био-механичките процедури или може да потекнуваат од усната </w:t>
      </w:r>
      <w:r w:rsidR="00E37331" w:rsidRPr="007562B1">
        <w:rPr>
          <w:rFonts w:ascii="Times New Roman" w:hAnsi="Times New Roman" w:cs="Times New Roman"/>
          <w:sz w:val="24"/>
          <w:szCs w:val="24"/>
          <w:lang w:val="mk-MK"/>
        </w:rPr>
        <w:t>празнина</w:t>
      </w:r>
      <w:r w:rsidRPr="002013F5">
        <w:rPr>
          <w:rFonts w:ascii="Times New Roman" w:hAnsi="Times New Roman" w:cs="Times New Roman"/>
          <w:b/>
          <w:sz w:val="24"/>
          <w:szCs w:val="24"/>
          <w:lang w:val="mk-MK"/>
        </w:rPr>
        <w:t>.</w:t>
      </w:r>
      <w:r w:rsidR="007B39EB" w:rsidRPr="002013F5">
        <w:rPr>
          <w:rFonts w:ascii="Times New Roman" w:hAnsi="Times New Roman" w:cs="Times New Roman"/>
          <w:b/>
          <w:sz w:val="24"/>
          <w:szCs w:val="24"/>
          <w:lang w:val="mk-MK"/>
        </w:rPr>
        <w:t>(3)</w:t>
      </w:r>
      <w:r w:rsidRPr="002013F5">
        <w:rPr>
          <w:rFonts w:ascii="Times New Roman" w:hAnsi="Times New Roman" w:cs="Times New Roman"/>
          <w:b/>
          <w:sz w:val="24"/>
          <w:szCs w:val="24"/>
          <w:vertAlign w:val="superscript"/>
        </w:rPr>
        <w:t xml:space="preserve"> </w:t>
      </w:r>
      <w:r w:rsidRPr="007562B1">
        <w:rPr>
          <w:rFonts w:ascii="Times New Roman" w:hAnsi="Times New Roman" w:cs="Times New Roman"/>
          <w:b/>
          <w:sz w:val="24"/>
          <w:szCs w:val="24"/>
        </w:rPr>
        <w:t xml:space="preserve"> </w:t>
      </w:r>
      <w:r w:rsidR="00E37331" w:rsidRPr="007562B1">
        <w:rPr>
          <w:rFonts w:ascii="Times New Roman" w:hAnsi="Times New Roman" w:cs="Times New Roman"/>
          <w:sz w:val="24"/>
          <w:szCs w:val="24"/>
          <w:lang w:val="mk-MK"/>
        </w:rPr>
        <w:t>Б</w:t>
      </w:r>
      <w:r w:rsidRPr="007562B1">
        <w:rPr>
          <w:rFonts w:ascii="Times New Roman" w:hAnsi="Times New Roman" w:cs="Times New Roman"/>
          <w:sz w:val="24"/>
          <w:szCs w:val="24"/>
          <w:lang w:val="mk-MK"/>
        </w:rPr>
        <w:t>актерии</w:t>
      </w:r>
      <w:r w:rsidR="00E37331" w:rsidRPr="007562B1">
        <w:rPr>
          <w:rFonts w:ascii="Times New Roman" w:hAnsi="Times New Roman" w:cs="Times New Roman"/>
          <w:sz w:val="24"/>
          <w:szCs w:val="24"/>
          <w:lang w:val="mk-MK"/>
        </w:rPr>
        <w:t xml:space="preserve">те </w:t>
      </w:r>
      <w:r w:rsidRPr="007562B1">
        <w:rPr>
          <w:rFonts w:ascii="Times New Roman" w:hAnsi="Times New Roman" w:cs="Times New Roman"/>
          <w:sz w:val="24"/>
          <w:szCs w:val="24"/>
          <w:lang w:val="mk-MK"/>
        </w:rPr>
        <w:t>како</w:t>
      </w:r>
      <w:r w:rsidRPr="007562B1">
        <w:rPr>
          <w:rFonts w:ascii="Times New Roman" w:hAnsi="Times New Roman" w:cs="Times New Roman"/>
          <w:b/>
          <w:sz w:val="24"/>
          <w:szCs w:val="24"/>
          <w:lang w:val="mk-MK"/>
        </w:rPr>
        <w:t xml:space="preserve"> </w:t>
      </w:r>
      <w:r w:rsidRPr="007562B1">
        <w:rPr>
          <w:rFonts w:ascii="Times New Roman" w:hAnsi="Times New Roman" w:cs="Times New Roman"/>
          <w:sz w:val="24"/>
          <w:szCs w:val="24"/>
          <w:lang w:val="mk-MK"/>
        </w:rPr>
        <w:t>Enterococcus faecalis, Staphylococcus aureus, па дури и</w:t>
      </w:r>
      <w:r w:rsidR="00E37331" w:rsidRPr="007562B1">
        <w:rPr>
          <w:rFonts w:ascii="Times New Roman" w:hAnsi="Times New Roman" w:cs="Times New Roman"/>
          <w:sz w:val="24"/>
          <w:szCs w:val="24"/>
          <w:lang w:val="mk-MK"/>
        </w:rPr>
        <w:t xml:space="preserve"> габата</w:t>
      </w:r>
      <w:r w:rsidRPr="007562B1">
        <w:rPr>
          <w:rFonts w:ascii="Times New Roman" w:hAnsi="Times New Roman" w:cs="Times New Roman"/>
          <w:sz w:val="24"/>
          <w:szCs w:val="24"/>
          <w:lang w:val="mk-MK"/>
        </w:rPr>
        <w:t xml:space="preserve"> Candida albicans се идентификувани како најотпорни видови</w:t>
      </w:r>
      <w:r w:rsidR="00E37331" w:rsidRPr="007562B1">
        <w:rPr>
          <w:rFonts w:ascii="Times New Roman" w:hAnsi="Times New Roman" w:cs="Times New Roman"/>
          <w:sz w:val="24"/>
          <w:szCs w:val="24"/>
          <w:lang w:val="mk-MK"/>
        </w:rPr>
        <w:t xml:space="preserve"> на микроорганизми </w:t>
      </w:r>
      <w:r w:rsidRPr="007562B1">
        <w:rPr>
          <w:rFonts w:ascii="Times New Roman" w:hAnsi="Times New Roman" w:cs="Times New Roman"/>
          <w:sz w:val="24"/>
          <w:szCs w:val="24"/>
          <w:lang w:val="mk-MK"/>
        </w:rPr>
        <w:t>и можна причина за неуспех во третманот на коренскиот канал</w:t>
      </w:r>
      <w:r w:rsidRPr="002013F5">
        <w:rPr>
          <w:rFonts w:ascii="Times New Roman" w:hAnsi="Times New Roman" w:cs="Times New Roman"/>
          <w:b/>
          <w:sz w:val="24"/>
          <w:szCs w:val="24"/>
        </w:rPr>
        <w:t>.</w:t>
      </w:r>
      <w:r w:rsidR="007B39EB" w:rsidRPr="002013F5">
        <w:rPr>
          <w:rFonts w:ascii="Times New Roman" w:hAnsi="Times New Roman" w:cs="Times New Roman"/>
          <w:b/>
          <w:sz w:val="24"/>
          <w:szCs w:val="24"/>
          <w:lang w:val="mk-MK"/>
        </w:rPr>
        <w:t>(4)</w:t>
      </w:r>
      <w:r w:rsidR="007B39EB" w:rsidRPr="007562B1">
        <w:rPr>
          <w:rFonts w:ascii="Times New Roman" w:hAnsi="Times New Roman" w:cs="Times New Roman"/>
          <w:b/>
          <w:sz w:val="24"/>
          <w:szCs w:val="24"/>
          <w:lang w:val="mk-MK"/>
        </w:rPr>
        <w:t xml:space="preserve"> </w:t>
      </w:r>
      <w:r w:rsidRPr="007562B1">
        <w:rPr>
          <w:rFonts w:ascii="Times New Roman" w:hAnsi="Times New Roman" w:cs="Times New Roman"/>
          <w:sz w:val="24"/>
          <w:szCs w:val="24"/>
          <w:lang w:val="mk-MK"/>
        </w:rPr>
        <w:t>Ентерококот (</w:t>
      </w:r>
      <w:r w:rsidRPr="007562B1">
        <w:rPr>
          <w:rFonts w:ascii="Times New Roman" w:hAnsi="Times New Roman" w:cs="Times New Roman"/>
          <w:sz w:val="24"/>
          <w:szCs w:val="24"/>
        </w:rPr>
        <w:t>Enterococcus faecalis</w:t>
      </w:r>
      <w:r w:rsidRPr="007562B1">
        <w:rPr>
          <w:rFonts w:ascii="Times New Roman" w:hAnsi="Times New Roman" w:cs="Times New Roman"/>
          <w:sz w:val="24"/>
          <w:szCs w:val="24"/>
          <w:lang w:val="mk-MK"/>
        </w:rPr>
        <w:t>) е</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грам-позитивнен анаеробен факултативен кокус опишан како еден од најчесто изолираните микроби од коренските канали кога има потреба од</w:t>
      </w:r>
      <w:r w:rsidR="00E37331" w:rsidRPr="007562B1">
        <w:rPr>
          <w:rFonts w:ascii="Times New Roman" w:hAnsi="Times New Roman" w:cs="Times New Roman"/>
          <w:sz w:val="24"/>
          <w:szCs w:val="24"/>
          <w:lang w:val="mk-MK"/>
        </w:rPr>
        <w:t xml:space="preserve"> ретретман, со преваленца од 24</w:t>
      </w:r>
      <w:r w:rsidRPr="007562B1">
        <w:rPr>
          <w:rFonts w:ascii="Times New Roman" w:hAnsi="Times New Roman" w:cs="Times New Roman"/>
          <w:sz w:val="24"/>
          <w:szCs w:val="24"/>
          <w:lang w:val="mk-MK"/>
        </w:rPr>
        <w:t>-77%</w:t>
      </w:r>
      <w:r w:rsidRPr="007562B1">
        <w:rPr>
          <w:rFonts w:ascii="Times New Roman" w:hAnsi="Times New Roman" w:cs="Times New Roman"/>
          <w:sz w:val="24"/>
          <w:szCs w:val="24"/>
        </w:rPr>
        <w:t>.</w:t>
      </w:r>
      <w:r w:rsidR="007B39EB" w:rsidRPr="002013F5">
        <w:rPr>
          <w:rFonts w:ascii="Times New Roman" w:hAnsi="Times New Roman" w:cs="Times New Roman"/>
          <w:b/>
          <w:sz w:val="24"/>
          <w:szCs w:val="24"/>
          <w:lang w:val="mk-MK"/>
        </w:rPr>
        <w:t>(5)</w:t>
      </w:r>
      <w:r w:rsidRPr="002013F5">
        <w:rPr>
          <w:rFonts w:ascii="Times New Roman" w:hAnsi="Times New Roman" w:cs="Times New Roman"/>
          <w:b/>
          <w:sz w:val="24"/>
          <w:szCs w:val="24"/>
          <w:lang w:val="mk-MK"/>
        </w:rPr>
        <w:t xml:space="preserve"> </w:t>
      </w:r>
      <w:r w:rsidRPr="007562B1">
        <w:rPr>
          <w:rFonts w:ascii="Times New Roman" w:hAnsi="Times New Roman" w:cs="Times New Roman"/>
          <w:sz w:val="24"/>
          <w:szCs w:val="24"/>
          <w:lang w:val="mk-MK"/>
        </w:rPr>
        <w:t xml:space="preserve">Целосната елиминација на Enterococcus faecalis </w:t>
      </w:r>
      <w:r w:rsidR="007B39EB" w:rsidRPr="007562B1">
        <w:rPr>
          <w:rFonts w:ascii="Times New Roman" w:hAnsi="Times New Roman" w:cs="Times New Roman"/>
          <w:sz w:val="24"/>
          <w:szCs w:val="24"/>
          <w:lang w:val="mk-MK"/>
        </w:rPr>
        <w:t>од каналните системи е отежната</w:t>
      </w:r>
      <w:r w:rsidRPr="007562B1">
        <w:rPr>
          <w:rFonts w:ascii="Times New Roman" w:hAnsi="Times New Roman" w:cs="Times New Roman"/>
          <w:sz w:val="24"/>
          <w:szCs w:val="24"/>
          <w:lang w:val="mk-MK"/>
        </w:rPr>
        <w:t xml:space="preserve"> бидејќи има фактори на преживување и вирулентност како што се</w:t>
      </w:r>
      <w:r w:rsidRPr="007562B1">
        <w:rPr>
          <w:rFonts w:ascii="Times New Roman" w:hAnsi="Times New Roman" w:cs="Times New Roman"/>
          <w:sz w:val="24"/>
          <w:szCs w:val="24"/>
        </w:rPr>
        <w:t>:</w:t>
      </w:r>
      <w:r w:rsidRPr="007562B1">
        <w:rPr>
          <w:rFonts w:ascii="Times New Roman" w:hAnsi="Times New Roman" w:cs="Times New Roman"/>
          <w:b/>
          <w:sz w:val="24"/>
          <w:szCs w:val="24"/>
        </w:rPr>
        <w:t xml:space="preserve"> </w:t>
      </w:r>
    </w:p>
    <w:p w14:paraId="3EDA02C3" w14:textId="0AD79E68" w:rsidR="001F3A61" w:rsidRPr="007562B1" w:rsidRDefault="001F3A6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006E5376" w:rsidRPr="007562B1">
        <w:rPr>
          <w:rFonts w:ascii="Times New Roman" w:hAnsi="Times New Roman" w:cs="Times New Roman"/>
          <w:sz w:val="24"/>
          <w:szCs w:val="24"/>
          <w:lang w:val="mk-MK"/>
        </w:rPr>
        <w:t>Лесно врзување</w:t>
      </w:r>
      <w:r w:rsidRPr="007562B1">
        <w:rPr>
          <w:rFonts w:ascii="Times New Roman" w:hAnsi="Times New Roman" w:cs="Times New Roman"/>
          <w:sz w:val="24"/>
          <w:szCs w:val="24"/>
          <w:lang w:val="mk-MK"/>
        </w:rPr>
        <w:t xml:space="preserve"> за дентинот и влез во дентинската тубула</w:t>
      </w:r>
      <w:r w:rsidRPr="007562B1">
        <w:rPr>
          <w:rFonts w:ascii="Times New Roman" w:hAnsi="Times New Roman" w:cs="Times New Roman"/>
          <w:sz w:val="24"/>
          <w:szCs w:val="24"/>
        </w:rPr>
        <w:t>,</w:t>
      </w:r>
    </w:p>
    <w:p w14:paraId="4CA8B873" w14:textId="77777777" w:rsidR="001F3A61" w:rsidRPr="007562B1" w:rsidRDefault="001F3A6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Менување на одговорот на домаќинот</w:t>
      </w:r>
      <w:r w:rsidRPr="007562B1">
        <w:rPr>
          <w:rFonts w:ascii="Times New Roman" w:hAnsi="Times New Roman" w:cs="Times New Roman"/>
          <w:sz w:val="24"/>
          <w:szCs w:val="24"/>
        </w:rPr>
        <w:t>,</w:t>
      </w:r>
    </w:p>
    <w:p w14:paraId="7FB8E3CC" w14:textId="73B543B0" w:rsidR="001F3A61" w:rsidRPr="007562B1" w:rsidRDefault="00C42A56"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Инхибирање</w:t>
      </w:r>
      <w:r w:rsidR="001F3A61"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lang w:val="mk-MK"/>
        </w:rPr>
        <w:t>на дејството</w:t>
      </w:r>
      <w:r w:rsidR="001F3A61" w:rsidRPr="007562B1">
        <w:rPr>
          <w:rFonts w:ascii="Times New Roman" w:hAnsi="Times New Roman" w:cs="Times New Roman"/>
          <w:sz w:val="24"/>
          <w:szCs w:val="24"/>
          <w:lang w:val="mk-MK"/>
        </w:rPr>
        <w:t xml:space="preserve"> на лимфоцитите</w:t>
      </w:r>
      <w:r w:rsidR="001F3A61" w:rsidRPr="007562B1">
        <w:rPr>
          <w:rFonts w:ascii="Times New Roman" w:hAnsi="Times New Roman" w:cs="Times New Roman"/>
          <w:sz w:val="24"/>
          <w:szCs w:val="24"/>
        </w:rPr>
        <w:t>,</w:t>
      </w:r>
    </w:p>
    <w:p w14:paraId="73080902" w14:textId="5B96F386" w:rsidR="001F3A61" w:rsidRPr="007562B1" w:rsidRDefault="001F3A6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w:t>
      </w:r>
      <w:r w:rsidRPr="007562B1">
        <w:rPr>
          <w:rFonts w:ascii="Times New Roman" w:hAnsi="Times New Roman" w:cs="Times New Roman"/>
          <w:sz w:val="24"/>
          <w:szCs w:val="24"/>
          <w:lang w:val="mk-MK"/>
        </w:rPr>
        <w:t xml:space="preserve"> Поседување литички ензими, цитолизин, супстанц</w:t>
      </w:r>
      <w:r w:rsidR="000D73A4" w:rsidRPr="007562B1">
        <w:rPr>
          <w:rFonts w:ascii="Times New Roman" w:hAnsi="Times New Roman" w:cs="Times New Roman"/>
          <w:sz w:val="24"/>
          <w:szCs w:val="24"/>
          <w:lang w:val="mk-MK"/>
        </w:rPr>
        <w:t xml:space="preserve">а </w:t>
      </w:r>
      <w:r w:rsidRPr="007562B1">
        <w:rPr>
          <w:rFonts w:ascii="Times New Roman" w:hAnsi="Times New Roman" w:cs="Times New Roman"/>
          <w:sz w:val="24"/>
          <w:szCs w:val="24"/>
          <w:lang w:val="mk-MK"/>
        </w:rPr>
        <w:t>за агрегација, феромони и липотеихоична киселина</w:t>
      </w:r>
      <w:r w:rsidRPr="007562B1">
        <w:rPr>
          <w:rFonts w:ascii="Times New Roman" w:hAnsi="Times New Roman" w:cs="Times New Roman"/>
          <w:sz w:val="24"/>
          <w:szCs w:val="24"/>
        </w:rPr>
        <w:t>,</w:t>
      </w:r>
    </w:p>
    <w:p w14:paraId="164E9454" w14:textId="77777777" w:rsidR="001F3A61" w:rsidRPr="007562B1" w:rsidRDefault="001F3A6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Отпорност на интраканални лекови</w:t>
      </w:r>
      <w:r w:rsidRPr="007562B1">
        <w:rPr>
          <w:rFonts w:ascii="Times New Roman" w:hAnsi="Times New Roman" w:cs="Times New Roman"/>
          <w:sz w:val="24"/>
          <w:szCs w:val="24"/>
        </w:rPr>
        <w:t>,</w:t>
      </w:r>
    </w:p>
    <w:p w14:paraId="5F9D2511" w14:textId="77777777" w:rsidR="001F3A61" w:rsidRPr="007562B1" w:rsidRDefault="001F3A6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 </w:t>
      </w:r>
      <w:r w:rsidRPr="007562B1">
        <w:rPr>
          <w:rFonts w:ascii="Times New Roman" w:hAnsi="Times New Roman" w:cs="Times New Roman"/>
          <w:sz w:val="24"/>
          <w:szCs w:val="24"/>
          <w:lang w:val="mk-MK"/>
        </w:rPr>
        <w:t>Компетитивност</w:t>
      </w:r>
      <w:r w:rsidRPr="007562B1">
        <w:rPr>
          <w:rFonts w:ascii="Times New Roman" w:hAnsi="Times New Roman" w:cs="Times New Roman"/>
          <w:sz w:val="24"/>
          <w:szCs w:val="24"/>
        </w:rPr>
        <w:t>,</w:t>
      </w:r>
    </w:p>
    <w:p w14:paraId="2AA3F31D" w14:textId="355C9DA7" w:rsidR="001F3A61" w:rsidRPr="007562B1" w:rsidRDefault="001F3A61" w:rsidP="001F3A61">
      <w:pPr>
        <w:spacing w:after="0" w:line="360" w:lineRule="auto"/>
        <w:jc w:val="both"/>
        <w:rPr>
          <w:rFonts w:ascii="Times New Roman" w:hAnsi="Times New Roman" w:cs="Times New Roman"/>
          <w:color w:val="000000" w:themeColor="text1"/>
          <w:sz w:val="24"/>
          <w:szCs w:val="24"/>
        </w:rPr>
      </w:pPr>
      <w:proofErr w:type="gramStart"/>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 xml:space="preserve">Формирање </w:t>
      </w:r>
      <w:r w:rsidR="00C42A56" w:rsidRPr="007562B1">
        <w:rPr>
          <w:rFonts w:ascii="Times New Roman" w:hAnsi="Times New Roman" w:cs="Times New Roman"/>
          <w:sz w:val="24"/>
          <w:szCs w:val="24"/>
          <w:lang w:val="mk-MK"/>
        </w:rPr>
        <w:t>на биофилм</w:t>
      </w:r>
      <w:r w:rsidRPr="007562B1">
        <w:rPr>
          <w:rFonts w:ascii="Times New Roman" w:hAnsi="Times New Roman" w:cs="Times New Roman"/>
          <w:sz w:val="24"/>
          <w:szCs w:val="24"/>
        </w:rPr>
        <w:t>.</w:t>
      </w:r>
      <w:proofErr w:type="gramEnd"/>
    </w:p>
    <w:p w14:paraId="6EB275A0" w14:textId="4BEA8F38" w:rsidR="001F3A61" w:rsidRPr="007562B1" w:rsidRDefault="000D73A4" w:rsidP="001F3A61">
      <w:pPr>
        <w:spacing w:after="0" w:line="360" w:lineRule="auto"/>
        <w:ind w:firstLine="720"/>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Поради овие карактеристики, E.</w:t>
      </w:r>
      <w:r w:rsidR="001F3A61" w:rsidRPr="007562B1">
        <w:rPr>
          <w:rFonts w:ascii="Times New Roman" w:hAnsi="Times New Roman" w:cs="Times New Roman"/>
          <w:sz w:val="24"/>
          <w:szCs w:val="24"/>
          <w:lang w:val="mk-MK"/>
        </w:rPr>
        <w:t>faecalis се користи како модел на тест организам во голем број на ендодонтски истражувања</w:t>
      </w:r>
      <w:r w:rsidR="001F3A61" w:rsidRPr="002013F5">
        <w:rPr>
          <w:rFonts w:ascii="Times New Roman" w:hAnsi="Times New Roman" w:cs="Times New Roman"/>
          <w:b/>
          <w:sz w:val="24"/>
          <w:szCs w:val="24"/>
        </w:rPr>
        <w:t>.</w:t>
      </w:r>
      <w:r w:rsidR="007B39EB" w:rsidRPr="002013F5">
        <w:rPr>
          <w:rFonts w:ascii="Times New Roman" w:hAnsi="Times New Roman" w:cs="Times New Roman"/>
          <w:b/>
          <w:sz w:val="24"/>
          <w:szCs w:val="24"/>
          <w:lang w:val="mk-MK"/>
        </w:rPr>
        <w:t>(6)</w:t>
      </w:r>
    </w:p>
    <w:p w14:paraId="4F577003" w14:textId="25DD0217" w:rsidR="001F3A61" w:rsidRPr="007562B1" w:rsidRDefault="001F3A61" w:rsidP="001F3A61">
      <w:pPr>
        <w:spacing w:after="0" w:line="360" w:lineRule="auto"/>
        <w:ind w:firstLine="720"/>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lastRenderedPageBreak/>
        <w:t>Најтипичната габа пронајдена во инфицираните коренски канали е Candida al</w:t>
      </w:r>
      <w:r w:rsidR="000D73A4" w:rsidRPr="007562B1">
        <w:rPr>
          <w:rFonts w:ascii="Times New Roman" w:hAnsi="Times New Roman" w:cs="Times New Roman"/>
          <w:sz w:val="24"/>
          <w:szCs w:val="24"/>
          <w:lang w:val="mk-MK"/>
        </w:rPr>
        <w:t>bicans. C.albicans може да се при</w:t>
      </w:r>
      <w:r w:rsidRPr="007562B1">
        <w:rPr>
          <w:rFonts w:ascii="Times New Roman" w:hAnsi="Times New Roman" w:cs="Times New Roman"/>
          <w:sz w:val="24"/>
          <w:szCs w:val="24"/>
          <w:lang w:val="mk-MK"/>
        </w:rPr>
        <w:t>лепи и да навлезе во дентинот благодарение на низа фактори на вирулентност, а дополнително C.albicans може да се спротивстави на предизвикувачките внатрешни околности, како што е високата алкалност,  покажувајќи капацитет да преживее во еколошки базна средина на третираниот коренски канал</w:t>
      </w:r>
      <w:r w:rsidR="00846B94" w:rsidRPr="002013F5">
        <w:rPr>
          <w:rFonts w:ascii="Times New Roman" w:hAnsi="Times New Roman" w:cs="Times New Roman"/>
          <w:b/>
          <w:sz w:val="24"/>
          <w:szCs w:val="24"/>
        </w:rPr>
        <w:t>.</w:t>
      </w:r>
      <w:r w:rsidR="007B39EB" w:rsidRPr="002013F5">
        <w:rPr>
          <w:rFonts w:ascii="Times New Roman" w:hAnsi="Times New Roman" w:cs="Times New Roman"/>
          <w:b/>
          <w:sz w:val="24"/>
          <w:szCs w:val="24"/>
          <w:lang w:val="mk-MK"/>
        </w:rPr>
        <w:t>(7)</w:t>
      </w:r>
      <w:r w:rsidRPr="007562B1">
        <w:rPr>
          <w:rFonts w:ascii="Times New Roman" w:hAnsi="Times New Roman" w:cs="Times New Roman"/>
          <w:sz w:val="24"/>
          <w:szCs w:val="24"/>
          <w:lang w:val="mk-MK"/>
        </w:rPr>
        <w:t xml:space="preserve"> </w:t>
      </w:r>
      <w:r w:rsidR="00846B94" w:rsidRPr="007562B1">
        <w:rPr>
          <w:rFonts w:ascii="Times New Roman" w:hAnsi="Times New Roman" w:cs="Times New Roman"/>
          <w:sz w:val="24"/>
          <w:szCs w:val="24"/>
        </w:rPr>
        <w:t>C.</w:t>
      </w:r>
      <w:r w:rsidRPr="007562B1">
        <w:rPr>
          <w:rFonts w:ascii="Times New Roman" w:hAnsi="Times New Roman" w:cs="Times New Roman"/>
          <w:sz w:val="24"/>
          <w:szCs w:val="24"/>
        </w:rPr>
        <w:t xml:space="preserve">albicans </w:t>
      </w:r>
      <w:r w:rsidRPr="007562B1">
        <w:rPr>
          <w:rFonts w:ascii="Times New Roman" w:hAnsi="Times New Roman" w:cs="Times New Roman"/>
          <w:sz w:val="24"/>
          <w:szCs w:val="24"/>
          <w:lang w:val="mk-MK"/>
        </w:rPr>
        <w:t>може да се класифицира како дентинофилен микроб поради неговиот инвазивен афинитет за дентинските структури</w:t>
      </w:r>
      <w:r w:rsidRPr="002013F5">
        <w:rPr>
          <w:rFonts w:ascii="Times New Roman" w:hAnsi="Times New Roman" w:cs="Times New Roman"/>
          <w:b/>
          <w:sz w:val="24"/>
          <w:szCs w:val="24"/>
        </w:rPr>
        <w:t>.</w:t>
      </w:r>
      <w:r w:rsidR="007B39EB" w:rsidRPr="002013F5">
        <w:rPr>
          <w:rFonts w:ascii="Times New Roman" w:hAnsi="Times New Roman" w:cs="Times New Roman"/>
          <w:b/>
          <w:sz w:val="24"/>
          <w:szCs w:val="24"/>
          <w:lang w:val="mk-MK"/>
        </w:rPr>
        <w:t>(8)</w:t>
      </w:r>
      <w:r w:rsidR="00846B94"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lang w:val="mk-MK"/>
        </w:rPr>
        <w:t>Патогениот потенцијал на оваа габа е поврзан со голем број фактори и активности. Се смета дека вирулентниот фактор на оваа габа вклу</w:t>
      </w:r>
      <w:r w:rsidR="000D73A4" w:rsidRPr="007562B1">
        <w:rPr>
          <w:rFonts w:ascii="Times New Roman" w:hAnsi="Times New Roman" w:cs="Times New Roman"/>
          <w:sz w:val="24"/>
          <w:szCs w:val="24"/>
          <w:lang w:val="mk-MK"/>
        </w:rPr>
        <w:t>чува производство на</w:t>
      </w:r>
      <w:r w:rsidR="00846B94" w:rsidRPr="007562B1">
        <w:rPr>
          <w:rFonts w:ascii="Times New Roman" w:hAnsi="Times New Roman" w:cs="Times New Roman"/>
          <w:sz w:val="24"/>
          <w:szCs w:val="24"/>
          <w:lang w:val="mk-MK"/>
        </w:rPr>
        <w:t xml:space="preserve"> </w:t>
      </w:r>
      <w:r w:rsidR="00846B94" w:rsidRPr="007562B1">
        <w:rPr>
          <w:rFonts w:ascii="Times New Roman" w:hAnsi="Times New Roman" w:cs="Times New Roman"/>
          <w:color w:val="000000" w:themeColor="text1"/>
          <w:sz w:val="24"/>
          <w:szCs w:val="24"/>
          <w:lang w:val="mk-MK"/>
        </w:rPr>
        <w:t>хидролитички</w:t>
      </w:r>
      <w:r w:rsidR="000D73A4"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lang w:val="mk-MK"/>
        </w:rPr>
        <w:t>ензими како молекули кои предизвикуваат адхезија и ги напаѓаат клетките домаќини, можат да мутираат од квасец во хифа, формираат  биофилм и имаат специфично фенотипско престројување</w:t>
      </w:r>
      <w:r w:rsidRPr="002013F5">
        <w:rPr>
          <w:rFonts w:ascii="Times New Roman" w:hAnsi="Times New Roman" w:cs="Times New Roman"/>
          <w:b/>
          <w:sz w:val="24"/>
          <w:szCs w:val="24"/>
          <w:lang w:val="mk-MK"/>
        </w:rPr>
        <w:t>.</w:t>
      </w:r>
      <w:r w:rsidR="007B39EB" w:rsidRPr="002013F5">
        <w:rPr>
          <w:rFonts w:ascii="Times New Roman" w:hAnsi="Times New Roman" w:cs="Times New Roman"/>
          <w:b/>
          <w:sz w:val="24"/>
          <w:szCs w:val="24"/>
          <w:lang w:val="mk-MK"/>
        </w:rPr>
        <w:t>(9)</w:t>
      </w:r>
      <w:r w:rsidRPr="007562B1">
        <w:rPr>
          <w:rFonts w:ascii="Times New Roman" w:hAnsi="Times New Roman" w:cs="Times New Roman"/>
          <w:sz w:val="24"/>
          <w:szCs w:val="24"/>
          <w:lang w:val="mk-MK"/>
        </w:rPr>
        <w:t xml:space="preserve"> </w:t>
      </w:r>
      <w:r w:rsidRPr="007562B1">
        <w:rPr>
          <w:rStyle w:val="Emphasis"/>
          <w:rFonts w:ascii="Times New Roman" w:hAnsi="Times New Roman" w:cs="Times New Roman"/>
          <w:i w:val="0"/>
          <w:color w:val="000000" w:themeColor="text1"/>
          <w:sz w:val="24"/>
          <w:szCs w:val="24"/>
          <w:shd w:val="clear" w:color="auto" w:fill="FFFFFF"/>
          <w:lang w:val="mk-MK"/>
        </w:rPr>
        <w:t xml:space="preserve">Групата на бактерии од сојот на стафилококи особено </w:t>
      </w:r>
      <w:r w:rsidRPr="007562B1">
        <w:rPr>
          <w:rStyle w:val="Emphasis"/>
          <w:rFonts w:ascii="Times New Roman" w:hAnsi="Times New Roman" w:cs="Times New Roman"/>
          <w:i w:val="0"/>
          <w:color w:val="000000" w:themeColor="text1"/>
          <w:sz w:val="24"/>
          <w:szCs w:val="24"/>
          <w:shd w:val="clear" w:color="auto" w:fill="FFFFFF"/>
        </w:rPr>
        <w:t> Staphylococcus aureus</w:t>
      </w:r>
      <w:r w:rsidRPr="007562B1">
        <w:rPr>
          <w:rFonts w:ascii="Times New Roman" w:hAnsi="Times New Roman" w:cs="Times New Roman"/>
          <w:i/>
          <w:color w:val="000000" w:themeColor="text1"/>
          <w:sz w:val="24"/>
          <w:szCs w:val="24"/>
          <w:shd w:val="clear" w:color="auto" w:fill="FFFFFF"/>
        </w:rPr>
        <w:t> </w:t>
      </w:r>
      <w:r w:rsidRPr="007562B1">
        <w:rPr>
          <w:rFonts w:ascii="Times New Roman" w:hAnsi="Times New Roman" w:cs="Times New Roman"/>
          <w:color w:val="000000"/>
          <w:sz w:val="24"/>
          <w:szCs w:val="24"/>
          <w:shd w:val="clear" w:color="auto" w:fill="FFFFFF"/>
          <w:lang w:val="mk-MK"/>
        </w:rPr>
        <w:t>се поврзува со неуспех на ендодонтските третмани</w:t>
      </w:r>
      <w:r w:rsidR="000D73A4" w:rsidRPr="007562B1">
        <w:rPr>
          <w:rFonts w:ascii="Times New Roman" w:hAnsi="Times New Roman" w:cs="Times New Roman"/>
          <w:color w:val="000000"/>
          <w:sz w:val="24"/>
          <w:szCs w:val="24"/>
          <w:shd w:val="clear" w:color="auto" w:fill="FFFFFF"/>
          <w:lang w:val="mk-MK"/>
        </w:rPr>
        <w:t>,</w:t>
      </w:r>
      <w:r w:rsidRPr="007562B1">
        <w:rPr>
          <w:rFonts w:ascii="Times New Roman" w:hAnsi="Times New Roman" w:cs="Times New Roman"/>
          <w:color w:val="000000"/>
          <w:sz w:val="24"/>
          <w:szCs w:val="24"/>
          <w:shd w:val="clear" w:color="auto" w:fill="FFFFFF"/>
          <w:lang w:val="mk-MK"/>
        </w:rPr>
        <w:t xml:space="preserve"> иако процентуално помалку во однос на претходните</w:t>
      </w:r>
      <w:r w:rsidRPr="007562B1">
        <w:rPr>
          <w:rFonts w:ascii="Times New Roman" w:hAnsi="Times New Roman" w:cs="Times New Roman"/>
          <w:color w:val="000000"/>
          <w:sz w:val="24"/>
          <w:szCs w:val="24"/>
          <w:shd w:val="clear" w:color="auto" w:fill="FFFFFF"/>
        </w:rPr>
        <w:t xml:space="preserve"> </w:t>
      </w:r>
      <w:r w:rsidR="000D73A4" w:rsidRPr="007562B1">
        <w:rPr>
          <w:rFonts w:ascii="Times New Roman" w:hAnsi="Times New Roman" w:cs="Times New Roman"/>
          <w:color w:val="000000"/>
          <w:sz w:val="24"/>
          <w:szCs w:val="24"/>
          <w:shd w:val="clear" w:color="auto" w:fill="FFFFFF"/>
          <w:lang w:val="mk-MK"/>
        </w:rPr>
        <w:t>два микроорганизми</w:t>
      </w:r>
      <w:r w:rsidRPr="002013F5">
        <w:rPr>
          <w:rFonts w:ascii="Times New Roman" w:hAnsi="Times New Roman" w:cs="Times New Roman"/>
          <w:b/>
          <w:color w:val="000000"/>
          <w:sz w:val="24"/>
          <w:szCs w:val="24"/>
          <w:shd w:val="clear" w:color="auto" w:fill="FFFFFF"/>
          <w:lang w:val="mk-MK"/>
        </w:rPr>
        <w:t>.</w:t>
      </w:r>
      <w:r w:rsidR="007B39EB" w:rsidRPr="002013F5">
        <w:rPr>
          <w:rFonts w:ascii="Times New Roman" w:hAnsi="Times New Roman" w:cs="Times New Roman"/>
          <w:b/>
          <w:color w:val="000000"/>
          <w:sz w:val="24"/>
          <w:szCs w:val="24"/>
          <w:shd w:val="clear" w:color="auto" w:fill="FFFFFF"/>
          <w:lang w:val="mk-MK"/>
        </w:rPr>
        <w:t>(10)</w:t>
      </w:r>
      <w:r w:rsidRPr="007562B1">
        <w:rPr>
          <w:rFonts w:ascii="Times New Roman" w:hAnsi="Times New Roman" w:cs="Times New Roman"/>
          <w:sz w:val="24"/>
          <w:szCs w:val="24"/>
          <w:lang w:val="mk-MK"/>
        </w:rPr>
        <w:t xml:space="preserve"> Како резултат на наодите во литературата, акцентиравме фокус на овие </w:t>
      </w:r>
      <w:r w:rsidR="00E37331" w:rsidRPr="007562B1">
        <w:rPr>
          <w:rFonts w:ascii="Times New Roman" w:hAnsi="Times New Roman" w:cs="Times New Roman"/>
          <w:color w:val="000000" w:themeColor="text1"/>
          <w:sz w:val="24"/>
          <w:szCs w:val="24"/>
          <w:lang w:val="mk-MK"/>
        </w:rPr>
        <w:t>микроорганизми</w:t>
      </w:r>
      <w:r w:rsidRPr="007562B1">
        <w:rPr>
          <w:rFonts w:ascii="Times New Roman" w:hAnsi="Times New Roman" w:cs="Times New Roman"/>
          <w:sz w:val="24"/>
          <w:szCs w:val="24"/>
          <w:lang w:val="mk-MK"/>
        </w:rPr>
        <w:t xml:space="preserve"> во нашето истражување.  </w:t>
      </w:r>
    </w:p>
    <w:p w14:paraId="68710AB7" w14:textId="3D3A5EF8" w:rsidR="001F3A61" w:rsidRPr="002013F5" w:rsidRDefault="001F3A61" w:rsidP="001F3A61">
      <w:pPr>
        <w:spacing w:after="0" w:line="360" w:lineRule="auto"/>
        <w:ind w:firstLine="720"/>
        <w:jc w:val="both"/>
        <w:rPr>
          <w:rFonts w:ascii="Times New Roman" w:hAnsi="Times New Roman" w:cs="Times New Roman"/>
          <w:b/>
          <w:sz w:val="24"/>
          <w:szCs w:val="24"/>
          <w:lang w:val="mk-MK"/>
        </w:rPr>
      </w:pPr>
      <w:r w:rsidRPr="007562B1">
        <w:rPr>
          <w:rFonts w:ascii="Times New Roman" w:hAnsi="Times New Roman" w:cs="Times New Roman"/>
          <w:sz w:val="24"/>
          <w:szCs w:val="24"/>
          <w:lang w:val="mk-MK"/>
        </w:rPr>
        <w:t>Полнењата на коренскиот канал кои покажале зголемена антибактериска активност по апликацијата во каналите се чини дека се исклучително важни, имајќи во предвид  дека дури и по хемомеханичка</w:t>
      </w:r>
      <w:r w:rsidR="000D73A4" w:rsidRPr="007562B1">
        <w:rPr>
          <w:rFonts w:ascii="Times New Roman" w:hAnsi="Times New Roman" w:cs="Times New Roman"/>
          <w:sz w:val="24"/>
          <w:szCs w:val="24"/>
          <w:lang w:val="mk-MK"/>
        </w:rPr>
        <w:t>та</w:t>
      </w:r>
      <w:r w:rsidRPr="007562B1">
        <w:rPr>
          <w:rFonts w:ascii="Times New Roman" w:hAnsi="Times New Roman" w:cs="Times New Roman"/>
          <w:sz w:val="24"/>
          <w:szCs w:val="24"/>
          <w:lang w:val="mk-MK"/>
        </w:rPr>
        <w:t xml:space="preserve"> подготовка и интракаално</w:t>
      </w:r>
      <w:r w:rsidR="000D73A4" w:rsidRPr="007562B1">
        <w:rPr>
          <w:rFonts w:ascii="Times New Roman" w:hAnsi="Times New Roman" w:cs="Times New Roman"/>
          <w:sz w:val="24"/>
          <w:szCs w:val="24"/>
          <w:lang w:val="mk-MK"/>
        </w:rPr>
        <w:t>то</w:t>
      </w:r>
      <w:r w:rsidRPr="007562B1">
        <w:rPr>
          <w:rFonts w:ascii="Times New Roman" w:hAnsi="Times New Roman" w:cs="Times New Roman"/>
          <w:sz w:val="24"/>
          <w:szCs w:val="24"/>
          <w:lang w:val="mk-MK"/>
        </w:rPr>
        <w:t xml:space="preserve"> меѓусеансно полнење, микроорганизмите сè уште можат да се најдат во рамификациите на системот на коренскиот канал. Поради нивните антибактериски својства, полнењата можат да делуваат бактерицидно или бактериостатски на микроорганизмите, намалувајќи го нивниот број и зголемувајќи ги шансите третманот на коренскиот канал да биде успешен</w:t>
      </w:r>
      <w:r w:rsidRPr="002013F5">
        <w:rPr>
          <w:rFonts w:ascii="Times New Roman" w:hAnsi="Times New Roman" w:cs="Times New Roman"/>
          <w:b/>
          <w:sz w:val="24"/>
          <w:szCs w:val="24"/>
        </w:rPr>
        <w:t>.</w:t>
      </w:r>
      <w:r w:rsidR="0029259E" w:rsidRPr="002013F5">
        <w:rPr>
          <w:rFonts w:ascii="Times New Roman" w:hAnsi="Times New Roman" w:cs="Times New Roman"/>
          <w:b/>
          <w:sz w:val="24"/>
          <w:szCs w:val="24"/>
          <w:lang w:val="mk-MK"/>
        </w:rPr>
        <w:t>(11)</w:t>
      </w:r>
    </w:p>
    <w:p w14:paraId="53B4F056" w14:textId="2A3E1338" w:rsidR="001F3A61" w:rsidRPr="007562B1" w:rsidRDefault="001F3A61" w:rsidP="001F3A61">
      <w:pPr>
        <w:spacing w:after="0" w:line="360" w:lineRule="auto"/>
        <w:ind w:firstLine="720"/>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xml:space="preserve">Во однос на избраните </w:t>
      </w:r>
      <w:r w:rsidR="000D73A4" w:rsidRPr="007562B1">
        <w:rPr>
          <w:rFonts w:ascii="Times New Roman" w:hAnsi="Times New Roman" w:cs="Times New Roman"/>
          <w:sz w:val="24"/>
          <w:szCs w:val="24"/>
          <w:lang w:val="mk-MK"/>
        </w:rPr>
        <w:t>коренско канални полнења</w:t>
      </w:r>
      <w:r w:rsidRPr="007562B1">
        <w:rPr>
          <w:rFonts w:ascii="Times New Roman" w:hAnsi="Times New Roman" w:cs="Times New Roman"/>
          <w:sz w:val="24"/>
          <w:szCs w:val="24"/>
          <w:lang w:val="mk-MK"/>
        </w:rPr>
        <w:t xml:space="preserve"> за овој труд, посебно значење ќе им се даде на биокерамичките полнења, бидејќи тие се сметаат за напредна и ветувачка технологија во ендодонцијата</w:t>
      </w:r>
      <w:r w:rsidRPr="002013F5">
        <w:rPr>
          <w:rFonts w:ascii="Times New Roman" w:hAnsi="Times New Roman" w:cs="Times New Roman"/>
          <w:b/>
          <w:sz w:val="24"/>
          <w:szCs w:val="24"/>
        </w:rPr>
        <w:t>.</w:t>
      </w:r>
      <w:r w:rsidR="0029259E" w:rsidRPr="002013F5">
        <w:rPr>
          <w:rFonts w:ascii="Times New Roman" w:hAnsi="Times New Roman" w:cs="Times New Roman"/>
          <w:b/>
          <w:sz w:val="24"/>
          <w:szCs w:val="24"/>
          <w:lang w:val="mk-MK"/>
        </w:rPr>
        <w:t>(12)</w:t>
      </w:r>
      <w:r w:rsidRPr="007562B1">
        <w:rPr>
          <w:rFonts w:ascii="Times New Roman" w:hAnsi="Times New Roman" w:cs="Times New Roman"/>
          <w:sz w:val="24"/>
          <w:szCs w:val="24"/>
          <w:lang w:val="mk-MK"/>
        </w:rPr>
        <w:t xml:space="preserve"> Постојат две значајни предности за користење на ваков вид биокерамички материјали како дефинитивно полнење на коренски канали. Прво, биокерамиката е високо биокомпатибилна, нетоксична, отпорна на контракција и хемиски стабилна во биолошки средини. Второ и најважно во ендодонцијата, ако се случи преполнување за време на процесот на обтурација, биокерамиката нема да пре</w:t>
      </w:r>
      <w:r w:rsidR="0039175B" w:rsidRPr="007562B1">
        <w:rPr>
          <w:rFonts w:ascii="Times New Roman" w:hAnsi="Times New Roman" w:cs="Times New Roman"/>
          <w:sz w:val="24"/>
          <w:szCs w:val="24"/>
          <w:lang w:val="mk-MK"/>
        </w:rPr>
        <w:t>дизвика инфламаторен одговор. Д</w:t>
      </w:r>
      <w:r w:rsidRPr="007562B1">
        <w:rPr>
          <w:rFonts w:ascii="Times New Roman" w:hAnsi="Times New Roman" w:cs="Times New Roman"/>
          <w:sz w:val="24"/>
          <w:szCs w:val="24"/>
          <w:lang w:val="mk-MK"/>
        </w:rPr>
        <w:t xml:space="preserve">ополнителна предност на самиот материјал е неговата </w:t>
      </w:r>
      <w:r w:rsidRPr="007562B1">
        <w:rPr>
          <w:rFonts w:ascii="Times New Roman" w:hAnsi="Times New Roman" w:cs="Times New Roman"/>
          <w:sz w:val="24"/>
          <w:szCs w:val="24"/>
          <w:lang w:val="mk-MK"/>
        </w:rPr>
        <w:lastRenderedPageBreak/>
        <w:t>способност да формира хидроксиапатит и да создаде врска помеѓу дентинот и материјалите за полнење</w:t>
      </w:r>
      <w:r w:rsidRPr="002013F5">
        <w:rPr>
          <w:rFonts w:ascii="Times New Roman" w:hAnsi="Times New Roman" w:cs="Times New Roman"/>
          <w:b/>
          <w:sz w:val="24"/>
          <w:szCs w:val="24"/>
        </w:rPr>
        <w:t>.</w:t>
      </w:r>
      <w:r w:rsidR="0029259E" w:rsidRPr="002013F5">
        <w:rPr>
          <w:rFonts w:ascii="Times New Roman" w:hAnsi="Times New Roman" w:cs="Times New Roman"/>
          <w:b/>
          <w:sz w:val="24"/>
          <w:szCs w:val="24"/>
          <w:lang w:val="mk-MK"/>
        </w:rPr>
        <w:t>(13)</w:t>
      </w:r>
    </w:p>
    <w:p w14:paraId="5F74F59F" w14:textId="3B3388BE" w:rsidR="001F3A61" w:rsidRPr="007562B1" w:rsidRDefault="001F3A61" w:rsidP="001F3A61">
      <w:pPr>
        <w:spacing w:after="0" w:line="360" w:lineRule="auto"/>
        <w:ind w:firstLine="720"/>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xml:space="preserve">Според литературата, клучните антимикробни својства на полнењата на коренскиот канал лежат во нивната алкалност. Бактериите се оние кои можат да произведуваат киселини, како на пример млечна киселина и да ја намалат </w:t>
      </w:r>
      <w:r w:rsidRPr="007562B1">
        <w:rPr>
          <w:rFonts w:ascii="Times New Roman" w:hAnsi="Times New Roman" w:cs="Times New Roman"/>
          <w:sz w:val="24"/>
          <w:szCs w:val="24"/>
        </w:rPr>
        <w:t>pH</w:t>
      </w:r>
      <w:r w:rsidRPr="007562B1">
        <w:rPr>
          <w:rFonts w:ascii="Times New Roman" w:hAnsi="Times New Roman" w:cs="Times New Roman"/>
          <w:sz w:val="24"/>
          <w:szCs w:val="24"/>
          <w:lang w:val="mk-MK"/>
        </w:rPr>
        <w:t xml:space="preserve">-вредноста на нивната околина, дозволувајќи им подолго да опстојат. Алкалноста на полнењето може да помогне да се намали или </w:t>
      </w:r>
      <w:r w:rsidR="007B39EB" w:rsidRPr="007562B1">
        <w:rPr>
          <w:rFonts w:ascii="Times New Roman" w:hAnsi="Times New Roman" w:cs="Times New Roman"/>
          <w:sz w:val="24"/>
          <w:szCs w:val="24"/>
          <w:lang w:val="mk-MK"/>
        </w:rPr>
        <w:t>минимизира оваа поволна средина за нив и да го спречи бактериското разможување</w:t>
      </w:r>
      <w:r w:rsidRPr="007562B1">
        <w:rPr>
          <w:rFonts w:ascii="Times New Roman" w:hAnsi="Times New Roman" w:cs="Times New Roman"/>
          <w:sz w:val="24"/>
          <w:szCs w:val="24"/>
          <w:lang w:val="mk-MK"/>
        </w:rPr>
        <w:t xml:space="preserve">. Антибактериското дејство на полнењето е директно пропорционално </w:t>
      </w:r>
      <w:r w:rsidR="007B39EB" w:rsidRPr="007562B1">
        <w:rPr>
          <w:rFonts w:ascii="Times New Roman" w:hAnsi="Times New Roman" w:cs="Times New Roman"/>
          <w:sz w:val="24"/>
          <w:szCs w:val="24"/>
          <w:lang w:val="mk-MK"/>
        </w:rPr>
        <w:t xml:space="preserve">со висината </w:t>
      </w:r>
      <w:r w:rsidRPr="007562B1">
        <w:rPr>
          <w:rFonts w:ascii="Times New Roman" w:hAnsi="Times New Roman" w:cs="Times New Roman"/>
          <w:sz w:val="24"/>
          <w:szCs w:val="24"/>
          <w:lang w:val="mk-MK"/>
        </w:rPr>
        <w:t>на неговата</w:t>
      </w:r>
      <w:r w:rsidRPr="007562B1">
        <w:rPr>
          <w:rFonts w:ascii="Times New Roman" w:hAnsi="Times New Roman" w:cs="Times New Roman"/>
          <w:sz w:val="24"/>
          <w:szCs w:val="24"/>
        </w:rPr>
        <w:t xml:space="preserve"> pH</w:t>
      </w:r>
      <w:r w:rsidRPr="007562B1">
        <w:rPr>
          <w:rFonts w:ascii="Times New Roman" w:hAnsi="Times New Roman" w:cs="Times New Roman"/>
          <w:sz w:val="24"/>
          <w:szCs w:val="24"/>
          <w:lang w:val="mk-MK"/>
        </w:rPr>
        <w:t xml:space="preserve"> вредност</w:t>
      </w:r>
      <w:r w:rsidRPr="002013F5">
        <w:rPr>
          <w:rFonts w:ascii="Times New Roman" w:hAnsi="Times New Roman" w:cs="Times New Roman"/>
          <w:b/>
          <w:sz w:val="24"/>
          <w:szCs w:val="24"/>
        </w:rPr>
        <w:t>.</w:t>
      </w:r>
      <w:r w:rsidR="0029259E" w:rsidRPr="002013F5">
        <w:rPr>
          <w:rFonts w:ascii="Times New Roman" w:hAnsi="Times New Roman" w:cs="Times New Roman"/>
          <w:b/>
          <w:sz w:val="24"/>
          <w:szCs w:val="24"/>
          <w:lang w:val="mk-MK"/>
        </w:rPr>
        <w:t>(14)</w:t>
      </w:r>
    </w:p>
    <w:p w14:paraId="24FFC18F" w14:textId="3BEA3C28" w:rsidR="001F3A61" w:rsidRPr="007562B1" w:rsidRDefault="001F3A61" w:rsidP="001F3A61">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ab/>
        <w:t xml:space="preserve">Постојат повеќе микроскопски и макроскопски видливи контакти помеѓу системот на коренскиот канал, периодонталниот лигамент и околната коска, каде покрај апикалниот форамен и дентинските тубули, дополнително има форамини и </w:t>
      </w:r>
      <w:r w:rsidR="007B39EB" w:rsidRPr="007562B1">
        <w:rPr>
          <w:rFonts w:ascii="Times New Roman" w:hAnsi="Times New Roman" w:cs="Times New Roman"/>
          <w:sz w:val="24"/>
          <w:szCs w:val="24"/>
          <w:lang w:val="mk-MK"/>
        </w:rPr>
        <w:t xml:space="preserve">акцесорни </w:t>
      </w:r>
      <w:r w:rsidRPr="007562B1">
        <w:rPr>
          <w:rFonts w:ascii="Times New Roman" w:hAnsi="Times New Roman" w:cs="Times New Roman"/>
          <w:sz w:val="24"/>
          <w:szCs w:val="24"/>
          <w:lang w:val="mk-MK"/>
        </w:rPr>
        <w:t>канали</w:t>
      </w:r>
      <w:r w:rsidRPr="002013F5">
        <w:rPr>
          <w:rFonts w:ascii="Times New Roman" w:hAnsi="Times New Roman" w:cs="Times New Roman"/>
          <w:b/>
          <w:sz w:val="24"/>
          <w:szCs w:val="24"/>
          <w:lang w:val="mk-MK"/>
        </w:rPr>
        <w:t>.</w:t>
      </w:r>
      <w:r w:rsidR="0029259E" w:rsidRPr="002013F5">
        <w:rPr>
          <w:rFonts w:ascii="Times New Roman" w:hAnsi="Times New Roman" w:cs="Times New Roman"/>
          <w:b/>
          <w:sz w:val="24"/>
          <w:szCs w:val="24"/>
          <w:lang w:val="mk-MK"/>
        </w:rPr>
        <w:t>(15)</w:t>
      </w:r>
      <w:r w:rsidRPr="007562B1">
        <w:rPr>
          <w:rFonts w:ascii="Times New Roman" w:hAnsi="Times New Roman" w:cs="Times New Roman"/>
          <w:sz w:val="24"/>
          <w:szCs w:val="24"/>
          <w:lang w:val="mk-MK"/>
        </w:rPr>
        <w:t xml:space="preserve"> Како резултат на тоа, ткивната течност може лесно да пристапи до системот на коренскиот канал, предизвикувајќи деградација на материјалот за полнење. За да се избегне растворање со телесни течности во коренскиот канал, материјалите за полнење на коренскиот канал треба да бидат повеќе или помалку нерастворливи</w:t>
      </w:r>
      <w:r w:rsidRPr="002013F5">
        <w:rPr>
          <w:rFonts w:ascii="Times New Roman" w:hAnsi="Times New Roman" w:cs="Times New Roman"/>
          <w:b/>
          <w:sz w:val="24"/>
          <w:szCs w:val="24"/>
          <w:lang w:val="mk-MK"/>
        </w:rPr>
        <w:t>.</w:t>
      </w:r>
      <w:r w:rsidR="0029259E" w:rsidRPr="002013F5">
        <w:rPr>
          <w:rFonts w:ascii="Times New Roman" w:hAnsi="Times New Roman" w:cs="Times New Roman"/>
          <w:b/>
          <w:sz w:val="24"/>
          <w:szCs w:val="24"/>
          <w:lang w:val="mk-MK"/>
        </w:rPr>
        <w:t>(16)</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Интегритетот на полнењето, а не основниот материјал, е она што го одредува долгорочното полнење отпорно на бактерии на коренскиот канал</w:t>
      </w:r>
      <w:r w:rsidRPr="007562B1">
        <w:rPr>
          <w:rFonts w:ascii="Times New Roman" w:hAnsi="Times New Roman" w:cs="Times New Roman"/>
          <w:sz w:val="24"/>
          <w:szCs w:val="24"/>
        </w:rPr>
        <w:t>.</w:t>
      </w:r>
      <w:r w:rsidR="0029259E" w:rsidRPr="002013F5">
        <w:rPr>
          <w:rFonts w:ascii="Times New Roman" w:hAnsi="Times New Roman" w:cs="Times New Roman"/>
          <w:b/>
          <w:sz w:val="24"/>
          <w:szCs w:val="24"/>
          <w:lang w:val="mk-MK"/>
        </w:rPr>
        <w:t>(17,18)</w:t>
      </w:r>
    </w:p>
    <w:p w14:paraId="02B15AE7" w14:textId="77777777" w:rsidR="001F3A61" w:rsidRPr="007562B1" w:rsidRDefault="001F3A61" w:rsidP="001F3A61">
      <w:pPr>
        <w:spacing w:after="0" w:line="360" w:lineRule="auto"/>
        <w:jc w:val="both"/>
        <w:rPr>
          <w:rFonts w:ascii="Times New Roman" w:hAnsi="Times New Roman" w:cs="Times New Roman"/>
          <w:b/>
          <w:sz w:val="24"/>
          <w:szCs w:val="24"/>
        </w:rPr>
      </w:pPr>
    </w:p>
    <w:p w14:paraId="32ED37E9" w14:textId="77777777" w:rsidR="001F3A61" w:rsidRPr="007562B1" w:rsidRDefault="001F3A61" w:rsidP="001F3A61">
      <w:pPr>
        <w:spacing w:after="0" w:line="360" w:lineRule="auto"/>
        <w:jc w:val="both"/>
        <w:rPr>
          <w:rFonts w:ascii="Times New Roman" w:hAnsi="Times New Roman" w:cs="Times New Roman"/>
          <w:b/>
          <w:sz w:val="24"/>
          <w:szCs w:val="24"/>
          <w:lang w:val="mk-MK"/>
        </w:rPr>
      </w:pPr>
    </w:p>
    <w:p w14:paraId="75843984" w14:textId="77777777" w:rsidR="00C64903" w:rsidRDefault="00C64903" w:rsidP="001F3A61">
      <w:pPr>
        <w:spacing w:after="0" w:line="360" w:lineRule="auto"/>
        <w:jc w:val="both"/>
        <w:rPr>
          <w:rFonts w:ascii="Times New Roman" w:hAnsi="Times New Roman" w:cs="Times New Roman"/>
          <w:b/>
          <w:sz w:val="24"/>
          <w:szCs w:val="24"/>
        </w:rPr>
      </w:pPr>
    </w:p>
    <w:p w14:paraId="27B386B9" w14:textId="77777777" w:rsidR="007562B1" w:rsidRDefault="007562B1" w:rsidP="001F3A61">
      <w:pPr>
        <w:spacing w:after="0" w:line="360" w:lineRule="auto"/>
        <w:jc w:val="both"/>
        <w:rPr>
          <w:rFonts w:ascii="Times New Roman" w:hAnsi="Times New Roman" w:cs="Times New Roman"/>
          <w:b/>
          <w:sz w:val="24"/>
          <w:szCs w:val="24"/>
        </w:rPr>
      </w:pPr>
    </w:p>
    <w:p w14:paraId="2D441C08" w14:textId="77777777" w:rsidR="007562B1" w:rsidRDefault="007562B1" w:rsidP="001F3A61">
      <w:pPr>
        <w:spacing w:after="0" w:line="360" w:lineRule="auto"/>
        <w:jc w:val="both"/>
        <w:rPr>
          <w:rFonts w:ascii="Times New Roman" w:hAnsi="Times New Roman" w:cs="Times New Roman"/>
          <w:b/>
          <w:sz w:val="24"/>
          <w:szCs w:val="24"/>
        </w:rPr>
      </w:pPr>
    </w:p>
    <w:p w14:paraId="28F43AEC" w14:textId="77777777" w:rsidR="007562B1" w:rsidRDefault="007562B1" w:rsidP="001F3A61">
      <w:pPr>
        <w:spacing w:after="0" w:line="360" w:lineRule="auto"/>
        <w:jc w:val="both"/>
        <w:rPr>
          <w:rFonts w:ascii="Times New Roman" w:hAnsi="Times New Roman" w:cs="Times New Roman"/>
          <w:b/>
          <w:sz w:val="24"/>
          <w:szCs w:val="24"/>
        </w:rPr>
      </w:pPr>
    </w:p>
    <w:p w14:paraId="3C85254F" w14:textId="77777777" w:rsidR="007562B1" w:rsidRPr="007562B1" w:rsidRDefault="007562B1" w:rsidP="001F3A61">
      <w:pPr>
        <w:spacing w:after="0" w:line="360" w:lineRule="auto"/>
        <w:jc w:val="both"/>
        <w:rPr>
          <w:rFonts w:ascii="Times New Roman" w:hAnsi="Times New Roman" w:cs="Times New Roman"/>
          <w:b/>
          <w:sz w:val="24"/>
          <w:szCs w:val="24"/>
        </w:rPr>
      </w:pPr>
    </w:p>
    <w:p w14:paraId="3B88F0C3" w14:textId="77777777" w:rsidR="00C64903" w:rsidRPr="007562B1" w:rsidRDefault="00C64903" w:rsidP="001F3A61">
      <w:pPr>
        <w:spacing w:after="0" w:line="360" w:lineRule="auto"/>
        <w:jc w:val="both"/>
        <w:rPr>
          <w:rFonts w:ascii="Times New Roman" w:hAnsi="Times New Roman" w:cs="Times New Roman"/>
          <w:b/>
          <w:sz w:val="24"/>
          <w:szCs w:val="24"/>
          <w:lang w:val="mk-MK"/>
        </w:rPr>
      </w:pPr>
    </w:p>
    <w:p w14:paraId="1EA4EC56" w14:textId="77777777" w:rsidR="00C64903" w:rsidRPr="007562B1" w:rsidRDefault="00C64903" w:rsidP="001F3A61">
      <w:pPr>
        <w:spacing w:after="0" w:line="360" w:lineRule="auto"/>
        <w:jc w:val="both"/>
        <w:rPr>
          <w:rFonts w:ascii="Times New Roman" w:hAnsi="Times New Roman" w:cs="Times New Roman"/>
          <w:b/>
          <w:sz w:val="24"/>
          <w:szCs w:val="24"/>
          <w:lang w:val="mk-MK"/>
        </w:rPr>
      </w:pPr>
    </w:p>
    <w:p w14:paraId="5186BFC8" w14:textId="77777777" w:rsidR="001F3A61" w:rsidRPr="007562B1" w:rsidRDefault="001F3A61" w:rsidP="001F3A61">
      <w:pPr>
        <w:spacing w:after="0" w:line="360" w:lineRule="auto"/>
        <w:jc w:val="both"/>
        <w:rPr>
          <w:rFonts w:ascii="Times New Roman" w:hAnsi="Times New Roman" w:cs="Times New Roman"/>
          <w:b/>
          <w:sz w:val="24"/>
          <w:szCs w:val="24"/>
          <w:lang w:val="mk-MK"/>
        </w:rPr>
      </w:pPr>
    </w:p>
    <w:p w14:paraId="39784934" w14:textId="77777777" w:rsidR="001F3A61" w:rsidRPr="007562B1" w:rsidRDefault="001F3A61" w:rsidP="001F3A61">
      <w:pPr>
        <w:spacing w:after="0" w:line="360" w:lineRule="auto"/>
        <w:jc w:val="both"/>
        <w:rPr>
          <w:rFonts w:ascii="Times New Roman" w:hAnsi="Times New Roman" w:cs="Times New Roman"/>
          <w:b/>
          <w:sz w:val="24"/>
          <w:szCs w:val="24"/>
          <w:lang w:val="mk-MK"/>
        </w:rPr>
      </w:pPr>
    </w:p>
    <w:p w14:paraId="569D18CB" w14:textId="77777777" w:rsidR="001F3A61" w:rsidRPr="007562B1" w:rsidRDefault="001F3A61" w:rsidP="001F3A61">
      <w:pPr>
        <w:rPr>
          <w:rFonts w:ascii="Times New Roman" w:hAnsi="Times New Roman" w:cs="Times New Roman"/>
          <w:sz w:val="24"/>
          <w:szCs w:val="24"/>
        </w:rPr>
      </w:pPr>
    </w:p>
    <w:p w14:paraId="63CD19D5" w14:textId="34D28549" w:rsidR="001F3A61" w:rsidRPr="00F22A59" w:rsidRDefault="001F3A61" w:rsidP="000E761D">
      <w:pPr>
        <w:pStyle w:val="ListParagraph"/>
        <w:numPr>
          <w:ilvl w:val="0"/>
          <w:numId w:val="10"/>
        </w:numPr>
        <w:spacing w:after="0" w:line="360" w:lineRule="auto"/>
        <w:jc w:val="both"/>
        <w:rPr>
          <w:rFonts w:ascii="Times New Roman" w:hAnsi="Times New Roman" w:cs="Times New Roman"/>
          <w:b/>
          <w:sz w:val="28"/>
          <w:szCs w:val="28"/>
        </w:rPr>
      </w:pPr>
      <w:r w:rsidRPr="00F22A59">
        <w:rPr>
          <w:rFonts w:ascii="Times New Roman" w:hAnsi="Times New Roman" w:cs="Times New Roman"/>
          <w:b/>
          <w:sz w:val="28"/>
          <w:szCs w:val="28"/>
          <w:lang w:val="mk-MK"/>
        </w:rPr>
        <w:lastRenderedPageBreak/>
        <w:t>ПРЕГЛЕД НА ДОСТИГНУВАЊАТА НА НАУЧНАТА ДИСЦИПЛИНА СО</w:t>
      </w:r>
      <w:r w:rsidRPr="00F22A59">
        <w:rPr>
          <w:rFonts w:ascii="Times New Roman" w:hAnsi="Times New Roman" w:cs="Times New Roman"/>
          <w:b/>
          <w:sz w:val="28"/>
          <w:szCs w:val="28"/>
        </w:rPr>
        <w:t xml:space="preserve"> </w:t>
      </w:r>
      <w:r w:rsidRPr="00F22A59">
        <w:rPr>
          <w:rFonts w:ascii="Times New Roman" w:hAnsi="Times New Roman" w:cs="Times New Roman"/>
          <w:b/>
          <w:sz w:val="28"/>
          <w:szCs w:val="28"/>
          <w:lang w:val="mk-MK"/>
        </w:rPr>
        <w:t>ПРЕДМЕТОТ НА ИСТРАЖУВАЊЕ</w:t>
      </w:r>
    </w:p>
    <w:p w14:paraId="4E64E468" w14:textId="77777777" w:rsidR="001F3A61" w:rsidRPr="007562B1" w:rsidRDefault="001F3A61" w:rsidP="001F3A61">
      <w:pPr>
        <w:spacing w:after="0" w:line="360" w:lineRule="auto"/>
        <w:ind w:firstLine="720"/>
        <w:jc w:val="both"/>
        <w:rPr>
          <w:rFonts w:ascii="Times New Roman" w:hAnsi="Times New Roman" w:cs="Times New Roman"/>
          <w:b/>
          <w:sz w:val="24"/>
          <w:szCs w:val="24"/>
        </w:rPr>
      </w:pPr>
    </w:p>
    <w:p w14:paraId="0F9B566E" w14:textId="77777777" w:rsidR="001F3A61" w:rsidRPr="007562B1" w:rsidRDefault="001F3A61" w:rsidP="001F3A61">
      <w:pPr>
        <w:spacing w:after="0" w:line="360" w:lineRule="auto"/>
        <w:ind w:firstLine="720"/>
        <w:jc w:val="both"/>
        <w:rPr>
          <w:rFonts w:ascii="Times New Roman" w:hAnsi="Times New Roman" w:cs="Times New Roman"/>
          <w:b/>
          <w:sz w:val="24"/>
          <w:szCs w:val="24"/>
        </w:rPr>
      </w:pPr>
    </w:p>
    <w:p w14:paraId="554F7BF9" w14:textId="7077C5E6"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 xml:space="preserve">Инфекцијата на коренскиот канал не е ретка и случајна појава. Ендодонтските </w:t>
      </w:r>
      <w:r w:rsidR="00762327" w:rsidRPr="00467BAC">
        <w:rPr>
          <w:rFonts w:ascii="Times New Roman" w:hAnsi="Times New Roman" w:cs="Times New Roman"/>
          <w:sz w:val="24"/>
          <w:szCs w:val="24"/>
          <w:lang w:val="mk-MK"/>
        </w:rPr>
        <w:t>инфекции</w:t>
      </w:r>
      <w:r w:rsidRPr="00467BAC">
        <w:rPr>
          <w:rFonts w:ascii="Times New Roman" w:hAnsi="Times New Roman" w:cs="Times New Roman"/>
          <w:sz w:val="24"/>
          <w:szCs w:val="24"/>
          <w:lang w:val="mk-MK"/>
        </w:rPr>
        <w:t xml:space="preserve"> се разликуваат од другите орални инфекции по тоа што се јавуваат на пулпиното ткиво кое е сместено во средина која е затворена со тврди ткива од сите страни, освен отворот на апексот на забот. Овие инфекции се јавуваат и напредуваат кога системот на коренскиот канал ќе биде изложен на присутво на микроорганизми и истовремено постои пад на имунолошкиот систем. </w:t>
      </w:r>
    </w:p>
    <w:p w14:paraId="6553DA45" w14:textId="5A2BF9AC"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 xml:space="preserve"> Имено, видот и составот на микробната флора во ендодонциумот  варира како одговор на околната средина, додека факторите кои имаат влијание дали некој вид микроорганизми преживуваат или умираат во каналните простори зависи од анабиозата, исхраната, специфичната </w:t>
      </w:r>
      <w:r w:rsidRPr="00467BAC">
        <w:rPr>
          <w:rFonts w:ascii="Times New Roman" w:hAnsi="Times New Roman" w:cs="Times New Roman"/>
          <w:sz w:val="24"/>
          <w:szCs w:val="24"/>
        </w:rPr>
        <w:t>pH</w:t>
      </w:r>
      <w:r w:rsidRPr="00467BAC">
        <w:rPr>
          <w:rFonts w:ascii="Times New Roman" w:hAnsi="Times New Roman" w:cs="Times New Roman"/>
          <w:sz w:val="24"/>
          <w:szCs w:val="24"/>
          <w:lang w:val="mk-MK"/>
        </w:rPr>
        <w:t>-вредност</w:t>
      </w:r>
      <w:r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во средината, еколошката ниша и конкуренцијата или соживотот со други микроби. Околината ги стимулира микроорганизмите кои имаат карактеристики поволни за опстојување и преживување при процесот на ендодонтски третман, без разлика дали се работи за некротична пулпа или веќе оптуриран коренски канал</w:t>
      </w:r>
      <w:r w:rsidRPr="00467BAC">
        <w:rPr>
          <w:rFonts w:ascii="Times New Roman" w:hAnsi="Times New Roman" w:cs="Times New Roman"/>
          <w:sz w:val="24"/>
          <w:szCs w:val="24"/>
        </w:rPr>
        <w:t>.</w:t>
      </w:r>
      <w:r w:rsidR="007E08F2" w:rsidRPr="00467BAC">
        <w:rPr>
          <w:rFonts w:ascii="Times New Roman" w:hAnsi="Times New Roman" w:cs="Times New Roman"/>
          <w:sz w:val="24"/>
          <w:szCs w:val="24"/>
          <w:lang w:val="mk-MK"/>
        </w:rPr>
        <w:t>(19,20</w:t>
      </w:r>
      <w:r w:rsidR="002013F5" w:rsidRPr="00467BAC">
        <w:rPr>
          <w:rFonts w:ascii="Times New Roman" w:hAnsi="Times New Roman" w:cs="Times New Roman"/>
          <w:sz w:val="24"/>
          <w:szCs w:val="24"/>
          <w:lang w:val="mk-MK"/>
        </w:rPr>
        <w:t>)</w:t>
      </w:r>
    </w:p>
    <w:p w14:paraId="5CE96899" w14:textId="1140AB25"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Според авторот</w:t>
      </w:r>
      <w:r w:rsidR="00FE0292" w:rsidRPr="00467BAC">
        <w:rPr>
          <w:rFonts w:ascii="Times New Roman" w:hAnsi="Times New Roman" w:cs="Times New Roman"/>
          <w:sz w:val="24"/>
          <w:szCs w:val="24"/>
          <w:lang w:val="mk-MK"/>
        </w:rPr>
        <w:t xml:space="preserve"> </w:t>
      </w:r>
      <w:r w:rsidR="00FE0292" w:rsidRPr="00467BAC">
        <w:rPr>
          <w:rFonts w:ascii="Times New Roman" w:hAnsi="Times New Roman" w:cs="Times New Roman"/>
          <w:sz w:val="24"/>
          <w:szCs w:val="24"/>
        </w:rPr>
        <w:t>Hess</w:t>
      </w:r>
      <w:r w:rsidRPr="00467BAC">
        <w:rPr>
          <w:rFonts w:ascii="Times New Roman" w:hAnsi="Times New Roman" w:cs="Times New Roman"/>
          <w:sz w:val="24"/>
          <w:szCs w:val="24"/>
          <w:lang w:val="mk-MK"/>
        </w:rPr>
        <w:t>,  дури и кога се исполнети највисоките стандарди и се почи</w:t>
      </w:r>
      <w:r w:rsidR="00762327" w:rsidRPr="00467BAC">
        <w:rPr>
          <w:rFonts w:ascii="Times New Roman" w:hAnsi="Times New Roman" w:cs="Times New Roman"/>
          <w:sz w:val="24"/>
          <w:szCs w:val="24"/>
          <w:lang w:val="mk-MK"/>
        </w:rPr>
        <w:t>туваат најстрогите протоколи, с</w:t>
      </w:r>
      <w:r w:rsidR="00762327" w:rsidRPr="00467BAC">
        <w:rPr>
          <w:rFonts w:ascii="Times New Roman" w:hAnsi="Times New Roman" w:cs="Times New Roman"/>
          <w:sz w:val="24"/>
          <w:szCs w:val="24"/>
        </w:rPr>
        <w:t>e</w:t>
      </w:r>
      <w:r w:rsidRPr="00467BAC">
        <w:rPr>
          <w:rFonts w:ascii="Times New Roman" w:hAnsi="Times New Roman" w:cs="Times New Roman"/>
          <w:sz w:val="24"/>
          <w:szCs w:val="24"/>
          <w:lang w:val="mk-MK"/>
        </w:rPr>
        <w:t>уште се случуваат неуспеси бидејќи некои области не можат да бидат обработени и соодветно оптурирани со користење на достапните инструменти, ириганси, дентални материјали и процедури кои моментално се користат</w:t>
      </w:r>
      <w:r w:rsidRPr="00467BAC">
        <w:rPr>
          <w:rFonts w:ascii="Times New Roman" w:hAnsi="Times New Roman" w:cs="Times New Roman"/>
          <w:sz w:val="24"/>
          <w:szCs w:val="24"/>
        </w:rPr>
        <w:t>.</w:t>
      </w:r>
      <w:r w:rsidR="00ED0B01" w:rsidRPr="00467BAC">
        <w:rPr>
          <w:rFonts w:ascii="Times New Roman" w:hAnsi="Times New Roman" w:cs="Times New Roman"/>
          <w:sz w:val="24"/>
          <w:szCs w:val="24"/>
          <w:lang w:val="mk-MK"/>
        </w:rPr>
        <w:t>(</w:t>
      </w:r>
      <w:r w:rsidR="002013F5" w:rsidRPr="00467BAC">
        <w:rPr>
          <w:rFonts w:ascii="Times New Roman" w:hAnsi="Times New Roman" w:cs="Times New Roman"/>
          <w:sz w:val="24"/>
          <w:szCs w:val="24"/>
        </w:rPr>
        <w:t>21</w:t>
      </w:r>
      <w:r w:rsidR="007E08F2" w:rsidRPr="00467BAC">
        <w:rPr>
          <w:rFonts w:ascii="Times New Roman" w:hAnsi="Times New Roman" w:cs="Times New Roman"/>
          <w:sz w:val="24"/>
          <w:szCs w:val="24"/>
          <w:lang w:val="mk-MK"/>
        </w:rPr>
        <w:t>)</w:t>
      </w:r>
      <w:r w:rsidRPr="00467BAC">
        <w:rPr>
          <w:rFonts w:ascii="Times New Roman" w:hAnsi="Times New Roman" w:cs="Times New Roman"/>
          <w:sz w:val="24"/>
          <w:szCs w:val="24"/>
          <w:lang w:val="mk-MK"/>
        </w:rPr>
        <w:t xml:space="preserve"> Во</w:t>
      </w:r>
      <w:r w:rsidR="00FE0292" w:rsidRPr="00467BAC">
        <w:rPr>
          <w:rFonts w:ascii="Times New Roman" w:hAnsi="Times New Roman" w:cs="Times New Roman"/>
          <w:sz w:val="24"/>
          <w:szCs w:val="24"/>
          <w:lang w:val="mk-MK"/>
        </w:rPr>
        <w:t xml:space="preserve"> своите истражувања, авторот </w:t>
      </w:r>
      <w:r w:rsidR="00FE0292" w:rsidRPr="00467BAC">
        <w:rPr>
          <w:rFonts w:ascii="Times New Roman" w:hAnsi="Times New Roman" w:cs="Times New Roman"/>
          <w:sz w:val="24"/>
          <w:szCs w:val="24"/>
        </w:rPr>
        <w:t>Lin</w:t>
      </w:r>
      <w:r w:rsidRPr="00467BAC">
        <w:rPr>
          <w:rFonts w:ascii="Times New Roman" w:hAnsi="Times New Roman" w:cs="Times New Roman"/>
          <w:sz w:val="24"/>
          <w:szCs w:val="24"/>
          <w:lang w:val="mk-MK"/>
        </w:rPr>
        <w:t xml:space="preserve"> докажал поврзаност помеѓу присуството на бактериска инфекција во каналот и перирадикуларната инфекција кај ендодонтските дефекти и дошол до заклучок дека средствата за дезинфекција тешко достигнуваат до бактериите навлезени во апикалната регија</w:t>
      </w:r>
      <w:r w:rsidR="002013F5" w:rsidRPr="00467BAC">
        <w:rPr>
          <w:rFonts w:ascii="Times New Roman" w:hAnsi="Times New Roman" w:cs="Times New Roman"/>
          <w:sz w:val="24"/>
          <w:szCs w:val="24"/>
          <w:lang w:val="mk-MK"/>
        </w:rPr>
        <w:t>.</w:t>
      </w:r>
      <w:r w:rsidR="002013F5" w:rsidRPr="00467BAC">
        <w:rPr>
          <w:rFonts w:ascii="Times New Roman" w:hAnsi="Times New Roman" w:cs="Times New Roman"/>
          <w:sz w:val="24"/>
          <w:szCs w:val="24"/>
        </w:rPr>
        <w:t xml:space="preserve"> (22).</w:t>
      </w:r>
      <w:r w:rsidR="00ED0B01" w:rsidRPr="00467BAC">
        <w:rPr>
          <w:rFonts w:ascii="Times New Roman" w:hAnsi="Times New Roman" w:cs="Times New Roman"/>
          <w:sz w:val="24"/>
          <w:szCs w:val="24"/>
          <w:lang w:val="mk-MK"/>
        </w:rPr>
        <w:t xml:space="preserve"> </w:t>
      </w:r>
      <w:r w:rsidR="00FE0292" w:rsidRPr="00467BAC">
        <w:rPr>
          <w:rFonts w:ascii="Times New Roman" w:hAnsi="Times New Roman" w:cs="Times New Roman"/>
          <w:sz w:val="24"/>
          <w:szCs w:val="24"/>
          <w:lang w:val="mk-MK"/>
        </w:rPr>
        <w:t xml:space="preserve">Авторот </w:t>
      </w:r>
      <w:r w:rsidR="00FE0292" w:rsidRPr="00467BAC">
        <w:rPr>
          <w:rFonts w:ascii="Times New Roman" w:hAnsi="Times New Roman" w:cs="Times New Roman"/>
          <w:sz w:val="24"/>
          <w:szCs w:val="24"/>
        </w:rPr>
        <w:t>Pineiro</w:t>
      </w:r>
      <w:r w:rsidR="002013F5"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со соработниците заклучил дека откако терапијата со коренскиот канал се означува како неуспешна, микробната флора во каналите која се сретнува всушност е ограничена на мал број претежно Грам-позитивни видови бактерии и факултативните анаероби, а особено доминира</w:t>
      </w:r>
      <w:r w:rsidRPr="00467BAC">
        <w:rPr>
          <w:rFonts w:ascii="Times New Roman" w:hAnsi="Times New Roman" w:cs="Times New Roman"/>
          <w:sz w:val="24"/>
          <w:szCs w:val="24"/>
        </w:rPr>
        <w:t xml:space="preserve"> E. faecalis</w:t>
      </w:r>
      <w:r w:rsidR="002013F5" w:rsidRPr="00467BAC">
        <w:rPr>
          <w:rFonts w:ascii="Times New Roman" w:hAnsi="Times New Roman" w:cs="Times New Roman"/>
          <w:sz w:val="24"/>
          <w:szCs w:val="24"/>
          <w:lang w:val="mk-MK"/>
        </w:rPr>
        <w:t>.</w:t>
      </w:r>
      <w:r w:rsidR="002013F5" w:rsidRPr="00467BAC">
        <w:rPr>
          <w:rFonts w:ascii="Times New Roman" w:hAnsi="Times New Roman" w:cs="Times New Roman"/>
          <w:sz w:val="24"/>
          <w:szCs w:val="24"/>
        </w:rPr>
        <w:t xml:space="preserve"> (23)</w:t>
      </w:r>
      <w:r w:rsidR="007E08F2" w:rsidRPr="00467BAC">
        <w:rPr>
          <w:rFonts w:ascii="Times New Roman" w:hAnsi="Times New Roman" w:cs="Times New Roman"/>
          <w:sz w:val="24"/>
          <w:szCs w:val="24"/>
          <w:lang w:val="mk-MK"/>
        </w:rPr>
        <w:t xml:space="preserve"> </w:t>
      </w:r>
      <w:r w:rsidR="000D7AA4" w:rsidRPr="00467BAC">
        <w:rPr>
          <w:rFonts w:ascii="Times New Roman" w:hAnsi="Times New Roman" w:cs="Times New Roman"/>
          <w:sz w:val="24"/>
          <w:szCs w:val="24"/>
          <w:lang w:val="mk-MK"/>
        </w:rPr>
        <w:t>Авторите</w:t>
      </w:r>
      <w:r w:rsidR="000D7AA4" w:rsidRPr="00467BAC">
        <w:rPr>
          <w:rFonts w:ascii="Times New Roman" w:hAnsi="Times New Roman" w:cs="Times New Roman"/>
          <w:sz w:val="24"/>
          <w:szCs w:val="24"/>
        </w:rPr>
        <w:t xml:space="preserve">   </w:t>
      </w:r>
      <w:r w:rsidR="000D7AA4" w:rsidRPr="00467BAC">
        <w:rPr>
          <w:rFonts w:ascii="Arial" w:hAnsi="Arial" w:cs="Arial"/>
          <w:color w:val="222222"/>
          <w:sz w:val="20"/>
          <w:szCs w:val="20"/>
          <w:shd w:val="clear" w:color="auto" w:fill="FFFFFF"/>
        </w:rPr>
        <w:t xml:space="preserve">Kayaoglu G &amp; Ørstavik D </w:t>
      </w:r>
      <w:r w:rsidR="000D7AA4" w:rsidRPr="00467BAC">
        <w:rPr>
          <w:rFonts w:ascii="Times New Roman" w:hAnsi="Times New Roman" w:cs="Times New Roman"/>
          <w:sz w:val="24"/>
          <w:szCs w:val="24"/>
        </w:rPr>
        <w:t>во</w:t>
      </w:r>
      <w:r w:rsidRPr="00467BAC">
        <w:rPr>
          <w:rFonts w:ascii="Times New Roman" w:hAnsi="Times New Roman" w:cs="Times New Roman"/>
          <w:sz w:val="24"/>
          <w:szCs w:val="24"/>
          <w:lang w:val="mk-MK"/>
        </w:rPr>
        <w:t xml:space="preserve"> својата студија потенцира дека бактериите за да бидат патогени, мора да бидат способни да се организираат, да </w:t>
      </w:r>
      <w:r w:rsidRPr="00467BAC">
        <w:rPr>
          <w:rFonts w:ascii="Times New Roman" w:hAnsi="Times New Roman" w:cs="Times New Roman"/>
          <w:sz w:val="24"/>
          <w:szCs w:val="24"/>
          <w:lang w:val="mk-MK"/>
        </w:rPr>
        <w:lastRenderedPageBreak/>
        <w:t>растат и да се инфилтрираат во домаќинот. Бактериите потоа мора да ја надминат одбраната на домаќинот, да комуницираат со други бактерии и да предизвикаат патолошки промени. Enterococcus faecalis е бактерија која може да одолее на тешки услови во средината. Материјалот за агр</w:t>
      </w:r>
      <w:r w:rsidR="00762327" w:rsidRPr="00467BAC">
        <w:rPr>
          <w:rFonts w:ascii="Times New Roman" w:hAnsi="Times New Roman" w:cs="Times New Roman"/>
          <w:sz w:val="24"/>
          <w:szCs w:val="24"/>
          <w:lang w:val="mk-MK"/>
        </w:rPr>
        <w:t>егација, површинските адхезиви,</w:t>
      </w:r>
      <w:r w:rsidRPr="00467BAC">
        <w:rPr>
          <w:rFonts w:ascii="Times New Roman" w:hAnsi="Times New Roman" w:cs="Times New Roman"/>
          <w:sz w:val="24"/>
          <w:szCs w:val="24"/>
          <w:lang w:val="mk-MK"/>
        </w:rPr>
        <w:t xml:space="preserve"> феромони</w:t>
      </w:r>
      <w:r w:rsidR="004E06FB" w:rsidRPr="00467BAC">
        <w:rPr>
          <w:rFonts w:ascii="Times New Roman" w:hAnsi="Times New Roman" w:cs="Times New Roman"/>
          <w:sz w:val="24"/>
          <w:szCs w:val="24"/>
          <w:lang w:val="mk-MK"/>
        </w:rPr>
        <w:t>те</w:t>
      </w:r>
      <w:r w:rsidRPr="00467BAC">
        <w:rPr>
          <w:rFonts w:ascii="Times New Roman" w:hAnsi="Times New Roman" w:cs="Times New Roman"/>
          <w:sz w:val="24"/>
          <w:szCs w:val="24"/>
          <w:lang w:val="mk-MK"/>
        </w:rPr>
        <w:t>, липотеихоевата киселина, генерирањето на екстрацелуларниот супероксид, литичките ензими желатиназа и хијалуронидаза и токсинот цитолизин се најчесто споменатите вирулентни фактори. Со факторите на вирулентност наведени погоре, се чини дека E. faecalis има сè што е потребно за да се воспостави ендодонтска инфекција и да одржува потенцијално штетен инфламаторен одговор кај домаќинот.</w:t>
      </w:r>
      <w:r w:rsidR="002013F5" w:rsidRPr="00467BAC">
        <w:rPr>
          <w:rFonts w:ascii="Times New Roman" w:hAnsi="Times New Roman" w:cs="Times New Roman"/>
          <w:sz w:val="24"/>
          <w:szCs w:val="24"/>
          <w:lang w:val="mk-MK"/>
        </w:rPr>
        <w:t>(24</w:t>
      </w:r>
      <w:r w:rsidR="00747AF7" w:rsidRPr="00467BAC">
        <w:rPr>
          <w:rFonts w:ascii="Times New Roman" w:hAnsi="Times New Roman" w:cs="Times New Roman"/>
          <w:sz w:val="24"/>
          <w:szCs w:val="24"/>
          <w:lang w:val="mk-MK"/>
        </w:rPr>
        <w:t>)</w:t>
      </w:r>
      <w:r w:rsidRPr="00467BAC">
        <w:rPr>
          <w:rFonts w:ascii="Times New Roman" w:hAnsi="Times New Roman" w:cs="Times New Roman"/>
          <w:sz w:val="24"/>
          <w:szCs w:val="24"/>
          <w:lang w:val="mk-MK"/>
        </w:rPr>
        <w:t xml:space="preserve"> Следствено на овие показатели, резултатите на </w:t>
      </w:r>
      <w:r w:rsidR="00E50773" w:rsidRPr="00467BAC">
        <w:rPr>
          <w:rFonts w:ascii="Times New Roman" w:hAnsi="Times New Roman" w:cs="Times New Roman"/>
          <w:sz w:val="24"/>
          <w:szCs w:val="24"/>
        </w:rPr>
        <w:t>Miyagak</w:t>
      </w:r>
      <w:r w:rsidR="00FE0292"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и коавторите покажале дека најотпорниот микроорганизам на антимикробната активност на сите тестирани дефинитивни канални полнења</w:t>
      </w:r>
      <w:r w:rsidRPr="00467BAC">
        <w:rPr>
          <w:rFonts w:ascii="Times New Roman" w:hAnsi="Times New Roman" w:cs="Times New Roman"/>
          <w:sz w:val="24"/>
          <w:szCs w:val="24"/>
        </w:rPr>
        <w:t xml:space="preserve"> е </w:t>
      </w:r>
      <w:r w:rsidRPr="00467BAC">
        <w:rPr>
          <w:rFonts w:ascii="Times New Roman" w:hAnsi="Times New Roman" w:cs="Times New Roman"/>
          <w:sz w:val="24"/>
          <w:szCs w:val="24"/>
          <w:lang w:val="mk-MK"/>
        </w:rPr>
        <w:t xml:space="preserve">сојот </w:t>
      </w:r>
      <w:r w:rsidRPr="00467BAC">
        <w:rPr>
          <w:rFonts w:ascii="Times New Roman" w:hAnsi="Times New Roman" w:cs="Times New Roman"/>
          <w:sz w:val="24"/>
          <w:szCs w:val="24"/>
        </w:rPr>
        <w:t>Enterococcus faecalis.</w:t>
      </w:r>
      <w:r w:rsidR="002013F5" w:rsidRPr="00467BAC">
        <w:rPr>
          <w:rFonts w:ascii="Times New Roman" w:hAnsi="Times New Roman" w:cs="Times New Roman"/>
          <w:sz w:val="24"/>
          <w:szCs w:val="24"/>
        </w:rPr>
        <w:t>(25)</w:t>
      </w:r>
    </w:p>
    <w:p w14:paraId="015EA621" w14:textId="1F54491D"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Присуството на габи (фунги) се смета дека е поврзано со ендодонтски инфекции отпорни на терапија објавено во бројни истражувања во последните години</w:t>
      </w:r>
      <w:r w:rsidRPr="00467BAC">
        <w:rPr>
          <w:rFonts w:ascii="Times New Roman" w:hAnsi="Times New Roman" w:cs="Times New Roman"/>
          <w:sz w:val="24"/>
          <w:szCs w:val="24"/>
        </w:rPr>
        <w:t>.</w:t>
      </w:r>
      <w:r w:rsidR="00444F11" w:rsidRPr="00467BAC">
        <w:rPr>
          <w:rFonts w:ascii="Times New Roman" w:hAnsi="Times New Roman" w:cs="Times New Roman"/>
          <w:sz w:val="24"/>
          <w:szCs w:val="24"/>
          <w:lang w:val="mk-MK"/>
        </w:rPr>
        <w:t>(26,27</w:t>
      </w:r>
      <w:r w:rsidR="008073D3" w:rsidRPr="00467BAC">
        <w:rPr>
          <w:rFonts w:ascii="Times New Roman" w:hAnsi="Times New Roman" w:cs="Times New Roman"/>
          <w:sz w:val="24"/>
          <w:szCs w:val="24"/>
          <w:lang w:val="mk-MK"/>
        </w:rPr>
        <w:t xml:space="preserve">) </w:t>
      </w:r>
      <w:r w:rsidRPr="00467BAC">
        <w:rPr>
          <w:rFonts w:ascii="Times New Roman" w:hAnsi="Times New Roman" w:cs="Times New Roman"/>
          <w:sz w:val="24"/>
          <w:szCs w:val="24"/>
          <w:lang w:val="mk-MK"/>
        </w:rPr>
        <w:t xml:space="preserve"> Така на пример</w:t>
      </w:r>
      <w:r w:rsidR="00762327" w:rsidRPr="00467BAC">
        <w:rPr>
          <w:rFonts w:ascii="Times New Roman" w:hAnsi="Times New Roman" w:cs="Times New Roman"/>
          <w:sz w:val="24"/>
          <w:szCs w:val="24"/>
        </w:rPr>
        <w:t>,</w:t>
      </w:r>
      <w:r w:rsidRPr="00467BAC">
        <w:rPr>
          <w:rFonts w:ascii="Times New Roman" w:hAnsi="Times New Roman" w:cs="Times New Roman"/>
          <w:sz w:val="24"/>
          <w:szCs w:val="24"/>
          <w:lang w:val="mk-MK"/>
        </w:rPr>
        <w:t xml:space="preserve"> присуството на габите било испитано на вкупно 967 микробиолошки ендодонтски примероци добиени од коренските канали кај пациенти со перзистентни ендодонтски инфекции од авторот </w:t>
      </w:r>
      <w:r w:rsidR="00747AF7" w:rsidRPr="00467BAC">
        <w:rPr>
          <w:rFonts w:ascii="Times New Roman" w:eastAsiaTheme="majorEastAsia" w:hAnsi="Times New Roman" w:cs="Times New Roman"/>
          <w:kern w:val="24"/>
          <w:sz w:val="24"/>
          <w:szCs w:val="24"/>
        </w:rPr>
        <w:t>Waltimo</w:t>
      </w:r>
      <w:r w:rsidR="00444F11" w:rsidRPr="00467BAC">
        <w:rPr>
          <w:rFonts w:ascii="Times New Roman" w:hAnsi="Times New Roman" w:cs="Times New Roman"/>
          <w:sz w:val="24"/>
          <w:szCs w:val="24"/>
          <w:lang w:val="mk-MK"/>
        </w:rPr>
        <w:t xml:space="preserve"> </w:t>
      </w:r>
      <w:r w:rsidRPr="00467BAC">
        <w:rPr>
          <w:rFonts w:ascii="Times New Roman" w:hAnsi="Times New Roman" w:cs="Times New Roman"/>
          <w:sz w:val="24"/>
          <w:szCs w:val="24"/>
          <w:lang w:val="mk-MK"/>
        </w:rPr>
        <w:t xml:space="preserve"> кој заклучил дека освен во еден примерок , сите останати </w:t>
      </w:r>
      <w:r w:rsidR="00762327" w:rsidRPr="00467BAC">
        <w:rPr>
          <w:rFonts w:ascii="Times New Roman" w:hAnsi="Times New Roman" w:cs="Times New Roman"/>
          <w:sz w:val="24"/>
          <w:szCs w:val="24"/>
          <w:lang w:val="mk-MK"/>
        </w:rPr>
        <w:t>изолирани примероци</w:t>
      </w:r>
      <w:r w:rsidRPr="00467BAC">
        <w:rPr>
          <w:rFonts w:ascii="Times New Roman" w:hAnsi="Times New Roman" w:cs="Times New Roman"/>
          <w:sz w:val="24"/>
          <w:szCs w:val="24"/>
          <w:lang w:val="mk-MK"/>
        </w:rPr>
        <w:t xml:space="preserve"> содржат од сојот на кандида, поточно сојот </w:t>
      </w:r>
      <w:r w:rsidRPr="00467BAC">
        <w:rPr>
          <w:rFonts w:ascii="Times New Roman" w:hAnsi="Times New Roman" w:cs="Times New Roman"/>
          <w:sz w:val="24"/>
          <w:szCs w:val="24"/>
        </w:rPr>
        <w:t>Candida albicans.</w:t>
      </w:r>
      <w:r w:rsidR="00444F11" w:rsidRPr="00467BAC">
        <w:rPr>
          <w:rFonts w:ascii="Times New Roman" w:hAnsi="Times New Roman" w:cs="Times New Roman"/>
          <w:sz w:val="24"/>
          <w:szCs w:val="24"/>
        </w:rPr>
        <w:t>(28)</w:t>
      </w:r>
    </w:p>
    <w:p w14:paraId="2717ECB9" w14:textId="3EC5A116"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 xml:space="preserve">Авторот </w:t>
      </w:r>
      <w:r w:rsidR="00747AF7" w:rsidRPr="00467BAC">
        <w:rPr>
          <w:rFonts w:ascii="Times New Roman" w:eastAsiaTheme="majorEastAsia" w:hAnsi="Times New Roman" w:cs="Times New Roman"/>
          <w:kern w:val="24"/>
          <w:sz w:val="24"/>
          <w:szCs w:val="24"/>
        </w:rPr>
        <w:t>Siqueira</w:t>
      </w:r>
      <w:r w:rsidR="00444F11" w:rsidRPr="00467BAC">
        <w:rPr>
          <w:rFonts w:ascii="Times New Roman" w:hAnsi="Times New Roman" w:cs="Times New Roman"/>
          <w:sz w:val="24"/>
          <w:szCs w:val="24"/>
          <w:lang w:val="mk-MK"/>
        </w:rPr>
        <w:t xml:space="preserve"> </w:t>
      </w:r>
      <w:r w:rsidRPr="00467BAC">
        <w:rPr>
          <w:rFonts w:ascii="Times New Roman" w:hAnsi="Times New Roman" w:cs="Times New Roman"/>
          <w:sz w:val="24"/>
          <w:szCs w:val="24"/>
          <w:lang w:val="mk-MK"/>
        </w:rPr>
        <w:t xml:space="preserve"> со своите коавтори во својот труд од 2010 година заклучува дека со оглед на тоа што системот на коренскиот канал покрај главниот коренски канал и дентинските тубули може да вклучува разграноци, кривини, свиоци, слепи простори и теснеци (стеснувања)</w:t>
      </w:r>
      <w:r w:rsidR="008E5EB2" w:rsidRPr="00467BAC">
        <w:rPr>
          <w:rFonts w:ascii="Times New Roman" w:hAnsi="Times New Roman" w:cs="Times New Roman"/>
          <w:sz w:val="24"/>
          <w:szCs w:val="24"/>
          <w:lang w:val="mk-MK"/>
        </w:rPr>
        <w:t xml:space="preserve">, </w:t>
      </w:r>
      <w:r w:rsidRPr="00467BAC">
        <w:rPr>
          <w:rFonts w:ascii="Times New Roman" w:hAnsi="Times New Roman" w:cs="Times New Roman"/>
          <w:sz w:val="24"/>
          <w:szCs w:val="24"/>
          <w:lang w:val="mk-MK"/>
        </w:rPr>
        <w:t>поради што</w:t>
      </w:r>
      <w:r w:rsidR="008E5EB2" w:rsidRPr="00467BAC">
        <w:rPr>
          <w:rFonts w:ascii="Times New Roman" w:hAnsi="Times New Roman" w:cs="Times New Roman"/>
          <w:sz w:val="24"/>
          <w:szCs w:val="24"/>
          <w:lang w:val="mk-MK"/>
        </w:rPr>
        <w:t>,</w:t>
      </w:r>
      <w:r w:rsidRPr="00467BAC">
        <w:rPr>
          <w:rFonts w:ascii="Times New Roman" w:hAnsi="Times New Roman" w:cs="Times New Roman"/>
          <w:sz w:val="24"/>
          <w:szCs w:val="24"/>
          <w:lang w:val="mk-MK"/>
        </w:rPr>
        <w:t xml:space="preserve"> после пулпината некроза, бактериите може целосно да го колонизираат овој морфолошки комплициран систем и механичкиот дебридман што се создава да не може да се елиминира поради отежнат пристап до микроорганизми во таа сложена формација, а хемиските раствори за иригирање исто така не поседуваат капацитет комплетно да делуваат и да навлезат во сите тешко достапни</w:t>
      </w:r>
      <w:r w:rsidR="008E5EB2" w:rsidRPr="00467BAC">
        <w:rPr>
          <w:rFonts w:ascii="Times New Roman" w:hAnsi="Times New Roman" w:cs="Times New Roman"/>
          <w:sz w:val="24"/>
          <w:szCs w:val="24"/>
          <w:lang w:val="mk-MK"/>
        </w:rPr>
        <w:t>те</w:t>
      </w:r>
      <w:r w:rsidRPr="00467BAC">
        <w:rPr>
          <w:rFonts w:ascii="Times New Roman" w:hAnsi="Times New Roman" w:cs="Times New Roman"/>
          <w:sz w:val="24"/>
          <w:szCs w:val="24"/>
          <w:lang w:val="mk-MK"/>
        </w:rPr>
        <w:t xml:space="preserve"> места</w:t>
      </w:r>
      <w:r w:rsidRPr="00467BAC">
        <w:rPr>
          <w:rFonts w:ascii="Times New Roman" w:hAnsi="Times New Roman" w:cs="Times New Roman"/>
          <w:sz w:val="24"/>
          <w:szCs w:val="24"/>
        </w:rPr>
        <w:t>.</w:t>
      </w:r>
      <w:r w:rsidR="00747AF7" w:rsidRPr="00467BAC">
        <w:rPr>
          <w:rFonts w:ascii="Times New Roman" w:hAnsi="Times New Roman" w:cs="Times New Roman"/>
          <w:sz w:val="24"/>
          <w:szCs w:val="24"/>
          <w:lang w:val="mk-MK"/>
        </w:rPr>
        <w:t>(29</w:t>
      </w:r>
      <w:r w:rsidR="008073D3" w:rsidRPr="00467BAC">
        <w:rPr>
          <w:rFonts w:ascii="Times New Roman" w:hAnsi="Times New Roman" w:cs="Times New Roman"/>
          <w:sz w:val="24"/>
          <w:szCs w:val="24"/>
          <w:lang w:val="mk-MK"/>
        </w:rPr>
        <w:t>)</w:t>
      </w:r>
    </w:p>
    <w:p w14:paraId="5BE1398B" w14:textId="2EE6191C"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 xml:space="preserve">Првата генерација на биокерамички цемент воведен во 1990-тите години во ендодонцијата е под името минерален триоксиден агрегат (МТА) од творецот </w:t>
      </w:r>
      <w:r w:rsidR="00747AF7" w:rsidRPr="00467BAC">
        <w:rPr>
          <w:rFonts w:ascii="Times New Roman" w:hAnsi="Times New Roman" w:cs="Times New Roman"/>
          <w:sz w:val="24"/>
          <w:szCs w:val="24"/>
          <w:shd w:val="clear" w:color="auto" w:fill="FFFFFF"/>
        </w:rPr>
        <w:t>Torabinejad</w:t>
      </w:r>
      <w:r w:rsidR="00444F11" w:rsidRPr="00467BAC">
        <w:rPr>
          <w:rFonts w:ascii="Times New Roman" w:hAnsi="Times New Roman" w:cs="Times New Roman"/>
          <w:sz w:val="24"/>
          <w:szCs w:val="24"/>
          <w:shd w:val="clear" w:color="auto" w:fill="FFFFFF"/>
          <w:lang w:val="mk-MK"/>
        </w:rPr>
        <w:t xml:space="preserve"> </w:t>
      </w:r>
      <w:r w:rsidRPr="00467BAC">
        <w:rPr>
          <w:rFonts w:ascii="Times New Roman" w:hAnsi="Times New Roman" w:cs="Times New Roman"/>
          <w:sz w:val="24"/>
          <w:szCs w:val="24"/>
          <w:lang w:val="mk-MK"/>
        </w:rPr>
        <w:t>. MTA како</w:t>
      </w:r>
      <w:r w:rsidR="008E5EB2" w:rsidRPr="00467BAC">
        <w:rPr>
          <w:rFonts w:ascii="Times New Roman" w:hAnsi="Times New Roman" w:cs="Times New Roman"/>
          <w:sz w:val="24"/>
          <w:szCs w:val="24"/>
          <w:lang w:val="mk-MK"/>
        </w:rPr>
        <w:t xml:space="preserve"> биокерамички</w:t>
      </w:r>
      <w:r w:rsidRPr="00467BAC">
        <w:rPr>
          <w:rFonts w:ascii="Times New Roman" w:hAnsi="Times New Roman" w:cs="Times New Roman"/>
          <w:sz w:val="24"/>
          <w:szCs w:val="24"/>
          <w:lang w:val="mk-MK"/>
        </w:rPr>
        <w:t xml:space="preserve"> материјал од прва генерација, има </w:t>
      </w:r>
      <w:r w:rsidR="004E06FB" w:rsidRPr="00467BAC">
        <w:rPr>
          <w:rFonts w:ascii="Times New Roman" w:hAnsi="Times New Roman" w:cs="Times New Roman"/>
          <w:sz w:val="24"/>
          <w:szCs w:val="24"/>
          <w:lang w:val="mk-MK"/>
        </w:rPr>
        <w:t xml:space="preserve">значајно </w:t>
      </w:r>
      <w:r w:rsidRPr="00467BAC">
        <w:rPr>
          <w:rFonts w:ascii="Times New Roman" w:hAnsi="Times New Roman" w:cs="Times New Roman"/>
          <w:sz w:val="24"/>
          <w:szCs w:val="24"/>
          <w:lang w:val="mk-MK"/>
        </w:rPr>
        <w:t xml:space="preserve">ограничување затоа што не може да се користи како чисто ендодонтско полнење поради неговата груба </w:t>
      </w:r>
      <w:r w:rsidRPr="00467BAC">
        <w:rPr>
          <w:rFonts w:ascii="Times New Roman" w:hAnsi="Times New Roman" w:cs="Times New Roman"/>
          <w:sz w:val="24"/>
          <w:szCs w:val="24"/>
          <w:lang w:val="mk-MK"/>
        </w:rPr>
        <w:lastRenderedPageBreak/>
        <w:t>големина на честички</w:t>
      </w:r>
      <w:r w:rsidR="008E5EB2" w:rsidRPr="00467BAC">
        <w:rPr>
          <w:rFonts w:ascii="Times New Roman" w:hAnsi="Times New Roman" w:cs="Times New Roman"/>
          <w:sz w:val="24"/>
          <w:szCs w:val="24"/>
          <w:lang w:val="mk-MK"/>
        </w:rPr>
        <w:t>, која</w:t>
      </w:r>
      <w:r w:rsidRPr="00467BAC">
        <w:rPr>
          <w:rFonts w:ascii="Times New Roman" w:hAnsi="Times New Roman" w:cs="Times New Roman"/>
          <w:sz w:val="24"/>
          <w:szCs w:val="24"/>
          <w:lang w:val="mk-MK"/>
        </w:rPr>
        <w:t xml:space="preserve"> се движи од 1,5</w:t>
      </w:r>
      <w:r w:rsidRPr="00467BAC">
        <w:rPr>
          <w:rFonts w:ascii="Times New Roman" w:hAnsi="Times New Roman" w:cs="Times New Roman"/>
          <w:sz w:val="24"/>
          <w:szCs w:val="24"/>
        </w:rPr>
        <w:t>-</w:t>
      </w:r>
      <w:r w:rsidRPr="00467BAC">
        <w:rPr>
          <w:rFonts w:ascii="Times New Roman" w:hAnsi="Times New Roman" w:cs="Times New Roman"/>
          <w:sz w:val="24"/>
          <w:szCs w:val="24"/>
          <w:lang w:val="mk-MK"/>
        </w:rPr>
        <w:t>160</w:t>
      </w:r>
      <w:r w:rsidRPr="00467BAC">
        <w:rPr>
          <w:rFonts w:ascii="Times New Roman" w:hAnsi="Times New Roman" w:cs="Times New Roman"/>
          <w:sz w:val="24"/>
          <w:szCs w:val="24"/>
        </w:rPr>
        <w:t></w:t>
      </w:r>
      <w:r w:rsidRPr="00467BAC">
        <w:rPr>
          <w:rFonts w:ascii="Times New Roman" w:hAnsi="Times New Roman" w:cs="Times New Roman"/>
          <w:sz w:val="24"/>
          <w:szCs w:val="24"/>
          <w:lang w:val="mk-MK"/>
        </w:rPr>
        <w:t xml:space="preserve"> и не може да се администрира во формулација што правилно протекува низ каналниот систем. К</w:t>
      </w:r>
      <w:r w:rsidR="004E06FB" w:rsidRPr="00467BAC">
        <w:rPr>
          <w:rFonts w:ascii="Times New Roman" w:hAnsi="Times New Roman" w:cs="Times New Roman"/>
          <w:sz w:val="24"/>
          <w:szCs w:val="24"/>
          <w:lang w:val="mk-MK"/>
        </w:rPr>
        <w:t>арактеристиките на хидрауличните цементи од новата генерација,</w:t>
      </w:r>
      <w:r w:rsidRPr="00467BAC">
        <w:rPr>
          <w:rFonts w:ascii="Times New Roman" w:hAnsi="Times New Roman" w:cs="Times New Roman"/>
          <w:sz w:val="24"/>
          <w:szCs w:val="24"/>
          <w:lang w:val="mk-MK"/>
        </w:rPr>
        <w:t xml:space="preserve"> </w:t>
      </w:r>
      <w:r w:rsidR="004E06FB" w:rsidRPr="00467BAC">
        <w:rPr>
          <w:rFonts w:ascii="Times New Roman" w:hAnsi="Times New Roman" w:cs="Times New Roman"/>
          <w:sz w:val="24"/>
          <w:szCs w:val="24"/>
          <w:lang w:val="mk-MK"/>
        </w:rPr>
        <w:t>кои</w:t>
      </w:r>
      <w:r w:rsidRPr="00467BAC">
        <w:rPr>
          <w:rFonts w:ascii="Times New Roman" w:hAnsi="Times New Roman" w:cs="Times New Roman"/>
          <w:sz w:val="24"/>
          <w:szCs w:val="24"/>
          <w:lang w:val="mk-MK"/>
        </w:rPr>
        <w:t xml:space="preserve"> со својата конзистенција на нане</w:t>
      </w:r>
      <w:r w:rsidR="004E06FB" w:rsidRPr="00467BAC">
        <w:rPr>
          <w:rFonts w:ascii="Times New Roman" w:hAnsi="Times New Roman" w:cs="Times New Roman"/>
          <w:sz w:val="24"/>
          <w:szCs w:val="24"/>
          <w:lang w:val="mk-MK"/>
        </w:rPr>
        <w:t xml:space="preserve">сување и прилепување во каналот </w:t>
      </w:r>
      <w:r w:rsidRPr="00467BAC">
        <w:rPr>
          <w:rFonts w:ascii="Times New Roman" w:hAnsi="Times New Roman" w:cs="Times New Roman"/>
          <w:sz w:val="24"/>
          <w:szCs w:val="24"/>
          <w:lang w:val="mk-MK"/>
        </w:rPr>
        <w:t>ја користат нанотехнологијата</w:t>
      </w:r>
      <w:r w:rsidR="004E06FB" w:rsidRPr="00467BAC">
        <w:rPr>
          <w:rFonts w:ascii="Times New Roman" w:hAnsi="Times New Roman" w:cs="Times New Roman"/>
          <w:sz w:val="24"/>
          <w:szCs w:val="24"/>
          <w:lang w:val="mk-MK"/>
        </w:rPr>
        <w:t xml:space="preserve"> за с</w:t>
      </w:r>
      <w:r w:rsidRPr="00467BAC">
        <w:rPr>
          <w:rFonts w:ascii="Times New Roman" w:hAnsi="Times New Roman" w:cs="Times New Roman"/>
          <w:sz w:val="24"/>
          <w:szCs w:val="24"/>
          <w:lang w:val="mk-MK"/>
        </w:rPr>
        <w:t>малување на големината на честичките со мешавина од нано и микрочестички, всушност се чисти калциум-силикати. Од составот на поновите материјали се отстранети бизмут оксидот и тешките метали, при што трисиликатни цементи го сочинуваат најголемиот дел од овие материјали, додека цирконијата служи како зајакнување на смесата</w:t>
      </w:r>
      <w:r w:rsidRPr="00467BAC">
        <w:rPr>
          <w:rFonts w:ascii="Times New Roman" w:hAnsi="Times New Roman" w:cs="Times New Roman"/>
          <w:sz w:val="24"/>
          <w:szCs w:val="24"/>
        </w:rPr>
        <w:t>.</w:t>
      </w:r>
      <w:r w:rsidR="00747AF7" w:rsidRPr="00467BAC">
        <w:rPr>
          <w:rFonts w:ascii="Times New Roman" w:hAnsi="Times New Roman" w:cs="Times New Roman"/>
          <w:sz w:val="24"/>
          <w:szCs w:val="24"/>
          <w:lang w:val="mk-MK"/>
        </w:rPr>
        <w:t>(3</w:t>
      </w:r>
      <w:r w:rsidR="00F54B69" w:rsidRPr="00467BAC">
        <w:rPr>
          <w:rFonts w:ascii="Times New Roman" w:hAnsi="Times New Roman" w:cs="Times New Roman"/>
          <w:sz w:val="24"/>
          <w:szCs w:val="24"/>
        </w:rPr>
        <w:t>0</w:t>
      </w:r>
      <w:r w:rsidR="008073D3" w:rsidRPr="00467BAC">
        <w:rPr>
          <w:rFonts w:ascii="Times New Roman" w:hAnsi="Times New Roman" w:cs="Times New Roman"/>
          <w:sz w:val="24"/>
          <w:szCs w:val="24"/>
          <w:lang w:val="mk-MK"/>
        </w:rPr>
        <w:t>)</w:t>
      </w:r>
    </w:p>
    <w:p w14:paraId="399A5AF4" w14:textId="300F8F2E" w:rsidR="00F54B69" w:rsidRPr="00467BAC" w:rsidRDefault="001F3A61" w:rsidP="008F795E">
      <w:pPr>
        <w:spacing w:after="0" w:line="360" w:lineRule="auto"/>
        <w:ind w:firstLine="720"/>
        <w:jc w:val="both"/>
        <w:rPr>
          <w:rFonts w:ascii="Times New Roman" w:hAnsi="Times New Roman" w:cs="Times New Roman"/>
          <w:sz w:val="24"/>
          <w:szCs w:val="24"/>
        </w:rPr>
      </w:pPr>
      <w:r w:rsidRPr="00467BAC">
        <w:rPr>
          <w:rFonts w:ascii="Times New Roman" w:hAnsi="Times New Roman" w:cs="Times New Roman"/>
          <w:sz w:val="24"/>
          <w:szCs w:val="24"/>
          <w:lang w:val="mk-MK"/>
        </w:rPr>
        <w:t xml:space="preserve">Биокерамиката има својство на биокомпатибилност и антибактериско дејство, </w:t>
      </w:r>
      <w:r w:rsidR="003505E5" w:rsidRPr="00467BAC">
        <w:rPr>
          <w:rFonts w:ascii="Times New Roman" w:hAnsi="Times New Roman" w:cs="Times New Roman"/>
          <w:sz w:val="24"/>
          <w:szCs w:val="24"/>
          <w:lang w:val="mk-MK"/>
        </w:rPr>
        <w:t xml:space="preserve">како и секвестрација на микроби, што е </w:t>
      </w:r>
      <w:r w:rsidRPr="00467BAC">
        <w:rPr>
          <w:rFonts w:ascii="Times New Roman" w:hAnsi="Times New Roman" w:cs="Times New Roman"/>
          <w:sz w:val="24"/>
          <w:szCs w:val="24"/>
          <w:lang w:val="mk-MK"/>
        </w:rPr>
        <w:t>резултат на моменталниот контакт по стврднувањето на материјалот. Биокерамиката се порозни прашоци кои вклучуваат нанокристали од 1-3</w:t>
      </w:r>
      <w:r w:rsidR="000E761D" w:rsidRPr="00467BAC">
        <w:rPr>
          <w:rFonts w:ascii="Times New Roman" w:hAnsi="Times New Roman" w:cs="Times New Roman"/>
          <w:sz w:val="24"/>
          <w:szCs w:val="24"/>
        </w:rPr>
        <w:t>m</w:t>
      </w:r>
      <w:r w:rsidRPr="00467BAC">
        <w:rPr>
          <w:rFonts w:ascii="Times New Roman" w:hAnsi="Times New Roman" w:cs="Times New Roman"/>
          <w:sz w:val="24"/>
          <w:szCs w:val="24"/>
          <w:lang w:val="mk-MK"/>
        </w:rPr>
        <w:t xml:space="preserve"> кои ги спречуваат бактериите да се прилепуваат.</w:t>
      </w:r>
      <w:r w:rsidR="00747AF7" w:rsidRPr="00467BAC">
        <w:rPr>
          <w:rFonts w:ascii="Times New Roman" w:hAnsi="Times New Roman" w:cs="Times New Roman"/>
          <w:sz w:val="24"/>
          <w:szCs w:val="24"/>
          <w:lang w:val="mk-MK"/>
        </w:rPr>
        <w:t>(</w:t>
      </w:r>
      <w:proofErr w:type="gramStart"/>
      <w:r w:rsidR="00F54B69" w:rsidRPr="00467BAC">
        <w:rPr>
          <w:rFonts w:ascii="Times New Roman" w:hAnsi="Times New Roman" w:cs="Times New Roman"/>
          <w:sz w:val="24"/>
          <w:szCs w:val="24"/>
        </w:rPr>
        <w:t>31, 32</w:t>
      </w:r>
      <w:r w:rsidR="00F54B69" w:rsidRPr="00467BAC">
        <w:rPr>
          <w:rFonts w:ascii="Times New Roman" w:hAnsi="Times New Roman" w:cs="Times New Roman"/>
          <w:sz w:val="24"/>
          <w:szCs w:val="24"/>
          <w:lang w:val="mk-MK"/>
        </w:rPr>
        <w:t>).</w:t>
      </w:r>
      <w:proofErr w:type="gramEnd"/>
    </w:p>
    <w:p w14:paraId="6A6961A6" w14:textId="1B4C39AC" w:rsidR="001F3A61" w:rsidRPr="00467BAC" w:rsidRDefault="00F54B69" w:rsidP="008F795E">
      <w:pPr>
        <w:spacing w:after="0" w:line="360" w:lineRule="auto"/>
        <w:ind w:firstLine="720"/>
        <w:jc w:val="both"/>
        <w:rPr>
          <w:rFonts w:ascii="Times New Roman" w:hAnsi="Times New Roman" w:cs="Times New Roman"/>
          <w:sz w:val="24"/>
          <w:szCs w:val="24"/>
          <w:lang w:val="mk-MK"/>
        </w:rPr>
      </w:pPr>
      <w:proofErr w:type="gramStart"/>
      <w:r w:rsidRPr="00467BAC">
        <w:rPr>
          <w:rFonts w:ascii="Times New Roman" w:eastAsiaTheme="majorEastAsia" w:hAnsi="Times New Roman" w:cs="Times New Roman"/>
          <w:kern w:val="24"/>
          <w:sz w:val="24"/>
          <w:szCs w:val="24"/>
        </w:rPr>
        <w:t>Bukhari и</w:t>
      </w:r>
      <w:r w:rsidR="00747AF7" w:rsidRPr="00467BAC">
        <w:rPr>
          <w:rFonts w:ascii="Times New Roman" w:eastAsiaTheme="majorEastAsia" w:hAnsi="Times New Roman" w:cs="Times New Roman"/>
          <w:kern w:val="24"/>
          <w:sz w:val="24"/>
          <w:szCs w:val="24"/>
          <w:lang w:val="mk-MK"/>
        </w:rPr>
        <w:t xml:space="preserve"> </w:t>
      </w:r>
      <w:r w:rsidR="002176D6" w:rsidRPr="00467BAC">
        <w:rPr>
          <w:rFonts w:ascii="Times New Roman" w:eastAsiaTheme="majorEastAsia" w:hAnsi="Times New Roman" w:cs="Times New Roman"/>
          <w:kern w:val="24"/>
          <w:sz w:val="24"/>
          <w:szCs w:val="24"/>
        </w:rPr>
        <w:t>Karabucak</w:t>
      </w:r>
      <w:r w:rsidR="002176D6" w:rsidRPr="00467BAC">
        <w:rPr>
          <w:rFonts w:ascii="Times New Roman" w:eastAsiaTheme="majorEastAsia" w:hAnsi="Times New Roman" w:cs="Times New Roman"/>
          <w:kern w:val="24"/>
          <w:sz w:val="24"/>
          <w:szCs w:val="24"/>
          <w:lang w:val="mk-MK"/>
        </w:rPr>
        <w:t xml:space="preserve"> вo</w:t>
      </w:r>
      <w:r w:rsidR="001F3A61" w:rsidRPr="00467BAC">
        <w:rPr>
          <w:rFonts w:ascii="Times New Roman" w:hAnsi="Times New Roman" w:cs="Times New Roman"/>
          <w:sz w:val="24"/>
          <w:szCs w:val="24"/>
          <w:lang w:val="mk-MK"/>
        </w:rPr>
        <w:t xml:space="preserve"> своите истражувања користеле модел на дентинска инфекција за да ја споредат антибактериската активност на биокерамичкиот цемент EndoSequence BC со</w:t>
      </w:r>
      <w:r w:rsidR="00ED0B01" w:rsidRPr="00467BAC">
        <w:rPr>
          <w:rFonts w:ascii="Times New Roman" w:hAnsi="Times New Roman" w:cs="Times New Roman"/>
          <w:sz w:val="24"/>
          <w:szCs w:val="24"/>
          <w:lang w:val="mk-MK"/>
        </w:rPr>
        <w:t xml:space="preserve"> тој на база на смола</w:t>
      </w:r>
      <w:r w:rsidR="001F3A61" w:rsidRPr="00467BAC">
        <w:rPr>
          <w:rFonts w:ascii="Times New Roman" w:hAnsi="Times New Roman" w:cs="Times New Roman"/>
          <w:sz w:val="24"/>
          <w:szCs w:val="24"/>
          <w:lang w:val="mk-MK"/>
        </w:rPr>
        <w:t xml:space="preserve"> AH Plus</w:t>
      </w:r>
      <w:r w:rsidR="001F3A61" w:rsidRPr="00467BAC">
        <w:rPr>
          <w:rFonts w:ascii="Times New Roman" w:hAnsi="Times New Roman" w:cs="Times New Roman"/>
          <w:sz w:val="24"/>
          <w:szCs w:val="24"/>
        </w:rPr>
        <w:t>,</w:t>
      </w:r>
      <w:r w:rsidR="001F3A61" w:rsidRPr="00467BAC">
        <w:rPr>
          <w:rFonts w:ascii="Times New Roman" w:hAnsi="Times New Roman" w:cs="Times New Roman"/>
          <w:sz w:val="24"/>
          <w:szCs w:val="24"/>
          <w:lang w:val="mk-MK"/>
        </w:rPr>
        <w:t xml:space="preserve"> на Enterococcus faecalis во биофилмот кој се адхерирал на површините и се формирал </w:t>
      </w:r>
      <w:r w:rsidR="004E06FB" w:rsidRPr="00467BAC">
        <w:rPr>
          <w:rFonts w:ascii="Times New Roman" w:hAnsi="Times New Roman" w:cs="Times New Roman"/>
          <w:sz w:val="24"/>
          <w:szCs w:val="24"/>
          <w:lang w:val="mk-MK"/>
        </w:rPr>
        <w:t xml:space="preserve">во времетраење од </w:t>
      </w:r>
      <w:r w:rsidR="001F3A61" w:rsidRPr="00467BAC">
        <w:rPr>
          <w:rFonts w:ascii="Times New Roman" w:hAnsi="Times New Roman" w:cs="Times New Roman"/>
          <w:sz w:val="24"/>
          <w:szCs w:val="24"/>
          <w:lang w:val="mk-MK"/>
        </w:rPr>
        <w:t>8 недели.</w:t>
      </w:r>
      <w:proofErr w:type="gramEnd"/>
      <w:r w:rsidR="001F3A61" w:rsidRPr="00467BAC">
        <w:rPr>
          <w:rFonts w:ascii="Times New Roman" w:hAnsi="Times New Roman" w:cs="Times New Roman"/>
          <w:sz w:val="24"/>
          <w:szCs w:val="24"/>
          <w:lang w:val="mk-MK"/>
        </w:rPr>
        <w:t xml:space="preserve"> Во споредба со цементот AH Plus, тие објавиле дека биокерамичкото полнење EndoSequence BC има силна антибактериска ефикасност до 2 недели во биофилмот на E. faecalis стар 8 недели</w:t>
      </w:r>
      <w:r w:rsidR="001F3A61" w:rsidRPr="00467BAC">
        <w:rPr>
          <w:rFonts w:ascii="Times New Roman" w:hAnsi="Times New Roman" w:cs="Times New Roman"/>
          <w:sz w:val="24"/>
          <w:szCs w:val="24"/>
        </w:rPr>
        <w:t>.</w:t>
      </w:r>
      <w:r w:rsidRPr="00467BAC">
        <w:rPr>
          <w:rFonts w:ascii="Times New Roman" w:hAnsi="Times New Roman" w:cs="Times New Roman"/>
          <w:sz w:val="24"/>
          <w:szCs w:val="24"/>
        </w:rPr>
        <w:t>(33)</w:t>
      </w:r>
      <w:r w:rsidR="001F3A61" w:rsidRPr="00467BAC">
        <w:rPr>
          <w:rFonts w:ascii="Times New Roman" w:hAnsi="Times New Roman" w:cs="Times New Roman"/>
          <w:sz w:val="24"/>
          <w:szCs w:val="24"/>
          <w:lang w:val="mk-MK"/>
        </w:rPr>
        <w:t xml:space="preserve"> Слично на оваа студија, </w:t>
      </w:r>
      <w:r w:rsidR="00747AF7" w:rsidRPr="00467BAC">
        <w:rPr>
          <w:rFonts w:ascii="Times New Roman" w:eastAsiaTheme="majorEastAsia" w:hAnsi="Times New Roman" w:cs="Times New Roman"/>
          <w:kern w:val="24"/>
          <w:sz w:val="24"/>
          <w:szCs w:val="24"/>
        </w:rPr>
        <w:t>Mangat</w:t>
      </w:r>
      <w:r w:rsidRPr="00467BAC">
        <w:rPr>
          <w:rFonts w:ascii="Times New Roman" w:hAnsi="Times New Roman" w:cs="Times New Roman"/>
          <w:sz w:val="24"/>
          <w:szCs w:val="24"/>
        </w:rPr>
        <w:t xml:space="preserve"> </w:t>
      </w:r>
      <w:r w:rsidR="004E06FB" w:rsidRPr="00467BAC">
        <w:rPr>
          <w:rFonts w:ascii="Times New Roman" w:hAnsi="Times New Roman" w:cs="Times New Roman"/>
          <w:sz w:val="24"/>
          <w:szCs w:val="24"/>
          <w:lang w:val="mk-MK"/>
        </w:rPr>
        <w:t>и ко-авторите заклучиле</w:t>
      </w:r>
      <w:r w:rsidR="001F3A61" w:rsidRPr="00467BAC">
        <w:rPr>
          <w:rFonts w:ascii="Times New Roman" w:hAnsi="Times New Roman" w:cs="Times New Roman"/>
          <w:sz w:val="24"/>
          <w:szCs w:val="24"/>
          <w:lang w:val="mk-MK"/>
        </w:rPr>
        <w:t xml:space="preserve"> дека биокерамичкото полнење EndoSequence BC покажало најдобра антимикробна активност, после кои следуваат материјалите MTA, Fillapex и Apexit на истражување против два вида на бактерии Enterococcus faecalis и </w:t>
      </w:r>
      <w:r w:rsidR="001F3A61" w:rsidRPr="00467BAC">
        <w:rPr>
          <w:rFonts w:ascii="Times New Roman" w:hAnsi="Times New Roman" w:cs="Times New Roman"/>
          <w:sz w:val="24"/>
          <w:szCs w:val="24"/>
        </w:rPr>
        <w:t>Prevotella intermedia</w:t>
      </w:r>
      <w:r w:rsidR="001F3A61" w:rsidRPr="00467BAC">
        <w:rPr>
          <w:rFonts w:ascii="Times New Roman" w:hAnsi="Times New Roman" w:cs="Times New Roman"/>
          <w:sz w:val="24"/>
          <w:szCs w:val="24"/>
          <w:lang w:val="mk-MK"/>
        </w:rPr>
        <w:t xml:space="preserve"> кои се вообичаени изол</w:t>
      </w:r>
      <w:r w:rsidR="006F4253" w:rsidRPr="00467BAC">
        <w:rPr>
          <w:rFonts w:ascii="Times New Roman" w:hAnsi="Times New Roman" w:cs="Times New Roman"/>
          <w:sz w:val="24"/>
          <w:szCs w:val="24"/>
          <w:lang w:val="mk-MK"/>
        </w:rPr>
        <w:t>ирани примероци</w:t>
      </w:r>
      <w:r w:rsidR="001F3A61" w:rsidRPr="00467BAC">
        <w:rPr>
          <w:rFonts w:ascii="Times New Roman" w:hAnsi="Times New Roman" w:cs="Times New Roman"/>
          <w:sz w:val="24"/>
          <w:szCs w:val="24"/>
          <w:lang w:val="mk-MK"/>
        </w:rPr>
        <w:t xml:space="preserve"> од некротична пулпа и ендодонтски дијагнози</w:t>
      </w:r>
      <w:r w:rsidR="001F3A61" w:rsidRPr="00467BAC">
        <w:rPr>
          <w:rFonts w:ascii="Times New Roman" w:hAnsi="Times New Roman" w:cs="Times New Roman"/>
          <w:sz w:val="24"/>
          <w:szCs w:val="24"/>
        </w:rPr>
        <w:t>.</w:t>
      </w:r>
      <w:r w:rsidR="008073D3" w:rsidRPr="00467BAC">
        <w:rPr>
          <w:rFonts w:ascii="Times New Roman" w:hAnsi="Times New Roman" w:cs="Times New Roman"/>
          <w:sz w:val="24"/>
          <w:szCs w:val="24"/>
          <w:lang w:val="mk-MK"/>
        </w:rPr>
        <w:t>(34)</w:t>
      </w:r>
      <w:r w:rsidRPr="00467BAC">
        <w:rPr>
          <w:rFonts w:ascii="Times New Roman" w:hAnsi="Times New Roman" w:cs="Times New Roman"/>
          <w:sz w:val="24"/>
          <w:szCs w:val="24"/>
        </w:rPr>
        <w:t>.</w:t>
      </w:r>
      <w:r w:rsidR="008073D3" w:rsidRPr="00467BAC">
        <w:rPr>
          <w:rFonts w:ascii="Times New Roman" w:hAnsi="Times New Roman" w:cs="Times New Roman"/>
          <w:sz w:val="24"/>
          <w:szCs w:val="24"/>
          <w:lang w:val="mk-MK"/>
        </w:rPr>
        <w:t xml:space="preserve"> </w:t>
      </w:r>
      <w:r w:rsidR="001F3A61" w:rsidRPr="00467BAC">
        <w:rPr>
          <w:rFonts w:ascii="Times New Roman" w:hAnsi="Times New Roman" w:cs="Times New Roman"/>
          <w:sz w:val="24"/>
          <w:szCs w:val="24"/>
          <w:lang w:val="mk-MK"/>
        </w:rPr>
        <w:t xml:space="preserve">Врз основа на литературата, биокерамичките цементи имаат прифатливи работни квалитети, едноставни се за ракување и имаат одлично антибактериско дејство и константно висока </w:t>
      </w:r>
      <w:r w:rsidR="008073D3" w:rsidRPr="00467BAC">
        <w:rPr>
          <w:rFonts w:ascii="Times New Roman" w:hAnsi="Times New Roman" w:cs="Times New Roman"/>
          <w:sz w:val="24"/>
          <w:szCs w:val="24"/>
          <w:lang w:val="mk-MK"/>
        </w:rPr>
        <w:t xml:space="preserve">алкална </w:t>
      </w:r>
      <w:r w:rsidR="008073D3" w:rsidRPr="00467BAC">
        <w:rPr>
          <w:rFonts w:ascii="Times New Roman" w:hAnsi="Times New Roman" w:cs="Times New Roman"/>
          <w:sz w:val="24"/>
          <w:szCs w:val="24"/>
        </w:rPr>
        <w:t>pH</w:t>
      </w:r>
      <w:r w:rsidR="001F3A61" w:rsidRPr="00467BAC">
        <w:rPr>
          <w:rFonts w:ascii="Times New Roman" w:hAnsi="Times New Roman" w:cs="Times New Roman"/>
          <w:sz w:val="24"/>
          <w:szCs w:val="24"/>
          <w:lang w:val="mk-MK"/>
        </w:rPr>
        <w:t>-вредност. Со тие особини ја демонстрираат способноста за осло</w:t>
      </w:r>
      <w:r w:rsidR="00102C85" w:rsidRPr="00467BAC">
        <w:rPr>
          <w:rFonts w:ascii="Times New Roman" w:hAnsi="Times New Roman" w:cs="Times New Roman"/>
          <w:sz w:val="24"/>
          <w:szCs w:val="24"/>
          <w:lang w:val="mk-MK"/>
        </w:rPr>
        <w:t xml:space="preserve">бодување на јони на калциум, кои овозможуваат </w:t>
      </w:r>
      <w:r w:rsidR="001F3A61" w:rsidRPr="00467BAC">
        <w:rPr>
          <w:rFonts w:ascii="Times New Roman" w:hAnsi="Times New Roman" w:cs="Times New Roman"/>
          <w:sz w:val="24"/>
          <w:szCs w:val="24"/>
          <w:lang w:val="mk-MK"/>
        </w:rPr>
        <w:t>адаптација со дентинот и маргинално запечатување, како и биокомпатибилност, толерантна</w:t>
      </w:r>
      <w:r w:rsidR="00102C85" w:rsidRPr="00467BAC">
        <w:rPr>
          <w:rFonts w:ascii="Times New Roman" w:hAnsi="Times New Roman" w:cs="Times New Roman"/>
          <w:sz w:val="24"/>
          <w:szCs w:val="24"/>
          <w:lang w:val="mk-MK"/>
        </w:rPr>
        <w:t xml:space="preserve"> цитотоксичност и способност да </w:t>
      </w:r>
      <w:r w:rsidR="006F4253" w:rsidRPr="00467BAC">
        <w:rPr>
          <w:rFonts w:ascii="Times New Roman" w:hAnsi="Times New Roman" w:cs="Times New Roman"/>
          <w:sz w:val="24"/>
          <w:szCs w:val="24"/>
          <w:lang w:val="mk-MK"/>
        </w:rPr>
        <w:t>иницираат</w:t>
      </w:r>
      <w:r w:rsidR="001F3A61" w:rsidRPr="00467BAC">
        <w:rPr>
          <w:rFonts w:ascii="Times New Roman" w:hAnsi="Times New Roman" w:cs="Times New Roman"/>
          <w:sz w:val="24"/>
          <w:szCs w:val="24"/>
          <w:lang w:val="mk-MK"/>
        </w:rPr>
        <w:t xml:space="preserve"> остеобластична диференцијација на клетките на пародонталните лигаменти и реминерализација на дентинот. Тие исто така може да се користат во влажни средини и лесно се отстрануваат во случај на повторна интервенција. Добрата адхезија со дентинот </w:t>
      </w:r>
      <w:r w:rsidR="001F3A61" w:rsidRPr="00467BAC">
        <w:rPr>
          <w:rFonts w:ascii="Times New Roman" w:hAnsi="Times New Roman" w:cs="Times New Roman"/>
          <w:sz w:val="24"/>
          <w:szCs w:val="24"/>
          <w:lang w:val="mk-MK"/>
        </w:rPr>
        <w:lastRenderedPageBreak/>
        <w:t xml:space="preserve">ја зголемува отпорноста на фрактури на коренот и не предизвикува промена на бојата во коронарниот дел на забот. Сите овие карактеристики покажуваат дека биокерамичките цементи се високо </w:t>
      </w:r>
      <w:r w:rsidR="00102C85" w:rsidRPr="00467BAC">
        <w:rPr>
          <w:rFonts w:ascii="Times New Roman" w:hAnsi="Times New Roman" w:cs="Times New Roman"/>
          <w:sz w:val="24"/>
          <w:szCs w:val="24"/>
          <w:lang w:val="mk-MK"/>
        </w:rPr>
        <w:t xml:space="preserve">значајни и </w:t>
      </w:r>
      <w:r w:rsidR="006F4253" w:rsidRPr="00467BAC">
        <w:rPr>
          <w:rFonts w:ascii="Times New Roman" w:hAnsi="Times New Roman" w:cs="Times New Roman"/>
          <w:sz w:val="24"/>
          <w:szCs w:val="24"/>
          <w:lang w:val="mk-MK"/>
        </w:rPr>
        <w:t xml:space="preserve">перспективни </w:t>
      </w:r>
      <w:r w:rsidR="001F3A61" w:rsidRPr="00467BAC">
        <w:rPr>
          <w:rFonts w:ascii="Times New Roman" w:hAnsi="Times New Roman" w:cs="Times New Roman"/>
          <w:sz w:val="24"/>
          <w:szCs w:val="24"/>
          <w:lang w:val="mk-MK"/>
        </w:rPr>
        <w:t>за секојдневна употреба во ендодонцијата</w:t>
      </w:r>
      <w:r w:rsidR="001F3A61" w:rsidRPr="00467BAC">
        <w:rPr>
          <w:rFonts w:ascii="Times New Roman" w:hAnsi="Times New Roman" w:cs="Times New Roman"/>
          <w:sz w:val="24"/>
          <w:szCs w:val="24"/>
        </w:rPr>
        <w:t>.</w:t>
      </w:r>
      <w:r w:rsidR="008073D3" w:rsidRPr="00467BAC">
        <w:rPr>
          <w:rFonts w:ascii="Times New Roman" w:hAnsi="Times New Roman" w:cs="Times New Roman"/>
          <w:sz w:val="24"/>
          <w:szCs w:val="24"/>
          <w:lang w:val="mk-MK"/>
        </w:rPr>
        <w:t>(35)</w:t>
      </w:r>
      <w:r w:rsidR="00872E29" w:rsidRPr="00467BAC">
        <w:rPr>
          <w:rFonts w:ascii="Times New Roman" w:hAnsi="Times New Roman" w:cs="Times New Roman"/>
          <w:sz w:val="24"/>
          <w:szCs w:val="24"/>
        </w:rPr>
        <w:t xml:space="preserve"> </w:t>
      </w:r>
      <w:r w:rsidR="001F3A61" w:rsidRPr="00467BAC">
        <w:rPr>
          <w:rFonts w:ascii="Times New Roman" w:hAnsi="Times New Roman" w:cs="Times New Roman"/>
          <w:sz w:val="24"/>
          <w:szCs w:val="24"/>
          <w:vertAlign w:val="superscript"/>
          <w:lang w:val="mk-MK"/>
        </w:rPr>
        <w:t xml:space="preserve"> </w:t>
      </w:r>
      <w:r w:rsidR="001F3A61" w:rsidRPr="00467BAC">
        <w:rPr>
          <w:rFonts w:ascii="Times New Roman" w:hAnsi="Times New Roman" w:cs="Times New Roman"/>
          <w:sz w:val="24"/>
          <w:szCs w:val="24"/>
          <w:lang w:val="mk-MK"/>
        </w:rPr>
        <w:t xml:space="preserve">Спојувајќи ги најактуелната ендодонтска бактерија и најновите ендо-материјали, </w:t>
      </w:r>
      <w:r w:rsidR="006F4253" w:rsidRPr="00467BAC">
        <w:rPr>
          <w:rFonts w:ascii="Times New Roman" w:hAnsi="Times New Roman" w:cs="Times New Roman"/>
          <w:sz w:val="24"/>
          <w:szCs w:val="24"/>
          <w:lang w:val="mk-MK"/>
        </w:rPr>
        <w:t>а</w:t>
      </w:r>
      <w:r w:rsidR="001F3A61" w:rsidRPr="00467BAC">
        <w:rPr>
          <w:rFonts w:ascii="Times New Roman" w:hAnsi="Times New Roman" w:cs="Times New Roman"/>
          <w:sz w:val="24"/>
          <w:szCs w:val="24"/>
          <w:lang w:val="mk-MK"/>
        </w:rPr>
        <w:t xml:space="preserve">второт </w:t>
      </w:r>
      <w:r w:rsidR="00AB01ED" w:rsidRPr="00467BAC">
        <w:rPr>
          <w:rFonts w:ascii="Times New Roman" w:eastAsia="Times New Roman" w:hAnsi="Times New Roman" w:cs="Times New Roman"/>
          <w:sz w:val="24"/>
          <w:szCs w:val="24"/>
          <w:lang w:eastAsia="mk-MK"/>
        </w:rPr>
        <w:t>Singh</w:t>
      </w:r>
      <w:r w:rsidR="00AB01ED" w:rsidRPr="00467BAC">
        <w:rPr>
          <w:rFonts w:ascii="Times New Roman" w:hAnsi="Times New Roman" w:cs="Times New Roman"/>
          <w:sz w:val="24"/>
          <w:szCs w:val="24"/>
          <w:lang w:val="mk-MK"/>
        </w:rPr>
        <w:t xml:space="preserve"> со </w:t>
      </w:r>
      <w:r w:rsidR="001F3A61" w:rsidRPr="00467BAC">
        <w:rPr>
          <w:rFonts w:ascii="Times New Roman" w:hAnsi="Times New Roman" w:cs="Times New Roman"/>
          <w:sz w:val="24"/>
          <w:szCs w:val="24"/>
          <w:lang w:val="mk-MK"/>
        </w:rPr>
        <w:t xml:space="preserve">ко-авторите </w:t>
      </w:r>
      <w:r w:rsidR="004E06FB" w:rsidRPr="00467BAC">
        <w:rPr>
          <w:rFonts w:ascii="Times New Roman" w:hAnsi="Times New Roman" w:cs="Times New Roman"/>
          <w:sz w:val="24"/>
          <w:szCs w:val="24"/>
          <w:lang w:val="mk-MK"/>
        </w:rPr>
        <w:t>во нивните истражувања заклучиле</w:t>
      </w:r>
      <w:r w:rsidR="001F3A61" w:rsidRPr="00467BAC">
        <w:rPr>
          <w:rFonts w:ascii="Times New Roman" w:hAnsi="Times New Roman" w:cs="Times New Roman"/>
          <w:sz w:val="24"/>
          <w:szCs w:val="24"/>
          <w:lang w:val="mk-MK"/>
        </w:rPr>
        <w:t xml:space="preserve"> дека EndoSequence BC полнењето е подобро ендодонтско полнење во споредба со полнење на база на смола и цинк оксид-еугенол против</w:t>
      </w:r>
      <w:r w:rsidR="001F3A61" w:rsidRPr="00467BAC">
        <w:rPr>
          <w:rFonts w:ascii="Times New Roman" w:hAnsi="Times New Roman" w:cs="Times New Roman"/>
          <w:sz w:val="24"/>
          <w:szCs w:val="24"/>
        </w:rPr>
        <w:t xml:space="preserve"> E. </w:t>
      </w:r>
      <w:proofErr w:type="gramStart"/>
      <w:r w:rsidRPr="00467BAC">
        <w:rPr>
          <w:rFonts w:ascii="Times New Roman" w:hAnsi="Times New Roman" w:cs="Times New Roman"/>
          <w:sz w:val="24"/>
          <w:szCs w:val="24"/>
        </w:rPr>
        <w:t>Faecalis.</w:t>
      </w:r>
      <w:proofErr w:type="gramEnd"/>
      <w:r w:rsidRPr="00467BAC">
        <w:rPr>
          <w:rFonts w:ascii="Times New Roman" w:hAnsi="Times New Roman" w:cs="Times New Roman"/>
          <w:sz w:val="24"/>
          <w:szCs w:val="24"/>
        </w:rPr>
        <w:t xml:space="preserve"> (36)</w:t>
      </w:r>
    </w:p>
    <w:p w14:paraId="67D3FEDC" w14:textId="644E64AB"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Имајќи ја во предвид актуелноста на овие материјали и нивниот ефект на одредени патогени микроорганизми присутни во каналнит</w:t>
      </w:r>
      <w:r w:rsidR="00102C85" w:rsidRPr="00467BAC">
        <w:rPr>
          <w:rFonts w:ascii="Times New Roman" w:hAnsi="Times New Roman" w:cs="Times New Roman"/>
          <w:sz w:val="24"/>
          <w:szCs w:val="24"/>
          <w:lang w:val="mk-MK"/>
        </w:rPr>
        <w:t>е</w:t>
      </w:r>
      <w:r w:rsidRPr="00467BAC">
        <w:rPr>
          <w:rFonts w:ascii="Times New Roman" w:hAnsi="Times New Roman" w:cs="Times New Roman"/>
          <w:sz w:val="24"/>
          <w:szCs w:val="24"/>
          <w:lang w:val="mk-MK"/>
        </w:rPr>
        <w:t xml:space="preserve"> системи, авторот</w:t>
      </w:r>
      <w:r w:rsidR="0063342C" w:rsidRPr="00467BAC">
        <w:rPr>
          <w:rFonts w:ascii="Times New Roman" w:hAnsi="Times New Roman" w:cs="Times New Roman"/>
          <w:sz w:val="24"/>
          <w:szCs w:val="24"/>
          <w:shd w:val="clear" w:color="auto" w:fill="FFFFFF"/>
        </w:rPr>
        <w:t xml:space="preserve">  Yasuda </w:t>
      </w:r>
      <w:r w:rsidRPr="00467BAC">
        <w:rPr>
          <w:rFonts w:ascii="Times New Roman" w:hAnsi="Times New Roman" w:cs="Times New Roman"/>
          <w:sz w:val="24"/>
          <w:szCs w:val="24"/>
          <w:lang w:val="mk-MK"/>
        </w:rPr>
        <w:t xml:space="preserve">во својата работа ги споредувал антимикробните активности на шест ендодонтски полнења различни во својата основа, против соевите Staphylococcus aureus, Enterococcus facealis, Candida albicans, Streptococcus mutans, и Streptococcus sanguinis, каде укажува на материјалот базиран на </w:t>
      </w:r>
      <w:r w:rsidRPr="00467BAC">
        <w:rPr>
          <w:rFonts w:ascii="Times New Roman" w:hAnsi="Times New Roman" w:cs="Times New Roman"/>
          <w:sz w:val="24"/>
          <w:szCs w:val="24"/>
        </w:rPr>
        <w:t>e</w:t>
      </w:r>
      <w:r w:rsidRPr="00467BAC">
        <w:rPr>
          <w:rFonts w:ascii="Times New Roman" w:hAnsi="Times New Roman" w:cs="Times New Roman"/>
          <w:sz w:val="24"/>
          <w:szCs w:val="24"/>
          <w:lang w:val="mk-MK"/>
        </w:rPr>
        <w:t xml:space="preserve">покси смола AH </w:t>
      </w:r>
      <w:r w:rsidRPr="00467BAC">
        <w:rPr>
          <w:rFonts w:ascii="Times New Roman" w:hAnsi="Times New Roman" w:cs="Times New Roman"/>
          <w:sz w:val="24"/>
          <w:szCs w:val="24"/>
        </w:rPr>
        <w:t>Plus</w:t>
      </w:r>
      <w:r w:rsidRPr="00467BAC">
        <w:rPr>
          <w:rFonts w:ascii="Times New Roman" w:hAnsi="Times New Roman" w:cs="Times New Roman"/>
          <w:sz w:val="24"/>
          <w:szCs w:val="24"/>
          <w:lang w:val="mk-MK"/>
        </w:rPr>
        <w:t xml:space="preserve"> полнењето покажа највисока антимикробна активност, наспроти цинк-оксидните, калциум хидроксидните и другите често користени материјали </w:t>
      </w:r>
      <w:r w:rsidRPr="00467BAC">
        <w:rPr>
          <w:rFonts w:ascii="Times New Roman" w:hAnsi="Times New Roman" w:cs="Times New Roman"/>
          <w:sz w:val="24"/>
          <w:szCs w:val="24"/>
        </w:rPr>
        <w:t>.</w:t>
      </w:r>
      <w:r w:rsidR="00F54B69" w:rsidRPr="00467BAC">
        <w:rPr>
          <w:rFonts w:ascii="Times New Roman" w:hAnsi="Times New Roman" w:cs="Times New Roman"/>
          <w:sz w:val="24"/>
          <w:szCs w:val="24"/>
        </w:rPr>
        <w:t>(37)</w:t>
      </w:r>
    </w:p>
    <w:p w14:paraId="4AE52ACB" w14:textId="30C33743"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 xml:space="preserve"> Проценувајќи ја антифунгалната активност на неколку полнења на коренски канали</w:t>
      </w:r>
      <w:r w:rsidR="00102C85" w:rsidRPr="00467BAC">
        <w:rPr>
          <w:rFonts w:ascii="Times New Roman" w:hAnsi="Times New Roman" w:cs="Times New Roman"/>
          <w:sz w:val="24"/>
          <w:szCs w:val="24"/>
          <w:lang w:val="mk-MK"/>
        </w:rPr>
        <w:t xml:space="preserve"> </w:t>
      </w:r>
      <w:r w:rsidRPr="00467BAC">
        <w:rPr>
          <w:rFonts w:ascii="Times New Roman" w:hAnsi="Times New Roman" w:cs="Times New Roman"/>
          <w:sz w:val="24"/>
          <w:szCs w:val="24"/>
          <w:lang w:val="mk-MK"/>
        </w:rPr>
        <w:t>(iRoot SP, MTA Fillapex и GuttaFlow)</w:t>
      </w:r>
      <w:r w:rsidR="00997610" w:rsidRPr="00467BAC">
        <w:rPr>
          <w:rFonts w:ascii="Times New Roman" w:hAnsi="Times New Roman" w:cs="Times New Roman"/>
          <w:sz w:val="24"/>
          <w:szCs w:val="24"/>
          <w:lang w:val="mk-MK"/>
        </w:rPr>
        <w:t>,</w:t>
      </w:r>
      <w:r w:rsidRPr="00467BAC">
        <w:rPr>
          <w:rFonts w:ascii="Times New Roman" w:hAnsi="Times New Roman" w:cs="Times New Roman"/>
          <w:sz w:val="24"/>
          <w:szCs w:val="24"/>
          <w:lang w:val="mk-MK"/>
        </w:rPr>
        <w:t xml:space="preserve">  авторот </w:t>
      </w:r>
      <w:r w:rsidR="0063342C" w:rsidRPr="00467BAC">
        <w:rPr>
          <w:rFonts w:ascii="Times New Roman" w:hAnsi="Times New Roman" w:cs="Times New Roman"/>
          <w:sz w:val="24"/>
          <w:szCs w:val="24"/>
          <w:shd w:val="clear" w:color="auto" w:fill="FFFFFF"/>
        </w:rPr>
        <w:t>Özcan</w:t>
      </w:r>
      <w:r w:rsidR="0063342C" w:rsidRPr="00467BAC">
        <w:rPr>
          <w:rFonts w:ascii="Times New Roman" w:hAnsi="Times New Roman" w:cs="Times New Roman"/>
          <w:sz w:val="24"/>
          <w:szCs w:val="24"/>
          <w:lang w:val="mk-MK"/>
        </w:rPr>
        <w:t xml:space="preserve">  </w:t>
      </w:r>
      <w:r w:rsidRPr="00467BAC">
        <w:rPr>
          <w:rFonts w:ascii="Times New Roman" w:hAnsi="Times New Roman" w:cs="Times New Roman"/>
          <w:sz w:val="24"/>
          <w:szCs w:val="24"/>
          <w:lang w:val="mk-MK"/>
        </w:rPr>
        <w:t xml:space="preserve">со  коавторите во нивната студија испитувале активност против Candida albicans и при тоа, кога се споредени со  AH Plus, тие заклучиле дека свежо измешаниот AH Plus </w:t>
      </w:r>
      <w:r w:rsidR="00102C85" w:rsidRPr="00467BAC">
        <w:rPr>
          <w:rFonts w:ascii="Times New Roman" w:hAnsi="Times New Roman" w:cs="Times New Roman"/>
          <w:sz w:val="24"/>
          <w:szCs w:val="24"/>
          <w:lang w:val="mk-MK"/>
        </w:rPr>
        <w:t>по</w:t>
      </w:r>
      <w:r w:rsidRPr="00467BAC">
        <w:rPr>
          <w:rFonts w:ascii="Times New Roman" w:hAnsi="Times New Roman" w:cs="Times New Roman"/>
          <w:sz w:val="24"/>
          <w:szCs w:val="24"/>
          <w:lang w:val="mk-MK"/>
        </w:rPr>
        <w:t>кажува највисоко антифунгално влијание и целосна инхибиција на растот на габите</w:t>
      </w:r>
      <w:r w:rsidRPr="00467BAC">
        <w:rPr>
          <w:rFonts w:ascii="Times New Roman" w:hAnsi="Times New Roman" w:cs="Times New Roman"/>
          <w:sz w:val="24"/>
          <w:szCs w:val="24"/>
        </w:rPr>
        <w:t>.</w:t>
      </w:r>
      <w:r w:rsidR="008073D3" w:rsidRPr="00467BAC">
        <w:rPr>
          <w:rFonts w:ascii="Times New Roman" w:hAnsi="Times New Roman" w:cs="Times New Roman"/>
          <w:sz w:val="24"/>
          <w:szCs w:val="24"/>
          <w:lang w:val="mk-MK"/>
        </w:rPr>
        <w:t>(38)</w:t>
      </w:r>
    </w:p>
    <w:p w14:paraId="54A784A9" w14:textId="66AD95FA" w:rsidR="001F3A61" w:rsidRPr="00467BAC" w:rsidRDefault="001F3A61" w:rsidP="008F795E">
      <w:pPr>
        <w:spacing w:after="0" w:line="360" w:lineRule="auto"/>
        <w:ind w:firstLine="720"/>
        <w:jc w:val="both"/>
        <w:rPr>
          <w:rFonts w:ascii="Times New Roman" w:hAnsi="Times New Roman" w:cs="Times New Roman"/>
          <w:sz w:val="24"/>
          <w:szCs w:val="24"/>
        </w:rPr>
      </w:pPr>
      <w:r w:rsidRPr="00467BAC">
        <w:rPr>
          <w:rFonts w:ascii="Times New Roman" w:hAnsi="Times New Roman" w:cs="Times New Roman"/>
          <w:sz w:val="24"/>
          <w:szCs w:val="24"/>
          <w:lang w:val="mk-MK"/>
        </w:rPr>
        <w:t xml:space="preserve">Со користење на метода на директен контакт тест, </w:t>
      </w:r>
      <w:r w:rsidR="0063342C" w:rsidRPr="00467BAC">
        <w:rPr>
          <w:rFonts w:ascii="Times New Roman" w:hAnsi="Times New Roman" w:cs="Times New Roman"/>
          <w:sz w:val="24"/>
          <w:szCs w:val="24"/>
          <w:shd w:val="clear" w:color="auto" w:fill="FFFFFF"/>
        </w:rPr>
        <w:t>Nirupama</w:t>
      </w:r>
      <w:r w:rsidR="00F54B69" w:rsidRPr="00467BAC">
        <w:rPr>
          <w:rFonts w:ascii="Times New Roman" w:hAnsi="Times New Roman" w:cs="Times New Roman"/>
          <w:sz w:val="24"/>
          <w:szCs w:val="24"/>
          <w:shd w:val="clear" w:color="auto" w:fill="FFFFFF"/>
          <w:lang w:val="mk-MK"/>
        </w:rPr>
        <w:t xml:space="preserve"> </w:t>
      </w:r>
      <w:r w:rsidRPr="00467BAC">
        <w:rPr>
          <w:rFonts w:ascii="Times New Roman" w:hAnsi="Times New Roman" w:cs="Times New Roman"/>
          <w:sz w:val="24"/>
          <w:szCs w:val="24"/>
          <w:lang w:val="mk-MK"/>
        </w:rPr>
        <w:t xml:space="preserve"> и соработниците ја тестираа антимикробната ефикасност на </w:t>
      </w:r>
      <w:r w:rsidR="00997610" w:rsidRPr="00467BAC">
        <w:rPr>
          <w:rFonts w:ascii="Times New Roman" w:hAnsi="Times New Roman" w:cs="Times New Roman"/>
          <w:sz w:val="24"/>
          <w:szCs w:val="24"/>
          <w:lang w:val="mk-MK"/>
        </w:rPr>
        <w:t>неколку</w:t>
      </w:r>
      <w:r w:rsidRPr="00467BAC">
        <w:rPr>
          <w:rFonts w:ascii="Times New Roman" w:hAnsi="Times New Roman" w:cs="Times New Roman"/>
          <w:sz w:val="24"/>
          <w:szCs w:val="24"/>
          <w:lang w:val="mk-MK"/>
        </w:rPr>
        <w:t xml:space="preserve"> ендодонтски материјали против E. faecalis, Candida albicans и Staphylococcus aureus и заклуч</w:t>
      </w:r>
      <w:r w:rsidR="00997610" w:rsidRPr="00467BAC">
        <w:rPr>
          <w:rFonts w:ascii="Times New Roman" w:hAnsi="Times New Roman" w:cs="Times New Roman"/>
          <w:sz w:val="24"/>
          <w:szCs w:val="24"/>
          <w:lang w:val="mk-MK"/>
        </w:rPr>
        <w:t>иле</w:t>
      </w:r>
      <w:r w:rsidRPr="00467BAC">
        <w:rPr>
          <w:rFonts w:ascii="Times New Roman" w:hAnsi="Times New Roman" w:cs="Times New Roman"/>
          <w:sz w:val="24"/>
          <w:szCs w:val="24"/>
          <w:lang w:val="mk-MK"/>
        </w:rPr>
        <w:t xml:space="preserve"> дека AH plus има најдобро антимикробн</w:t>
      </w:r>
      <w:r w:rsidR="00997610" w:rsidRPr="00467BAC">
        <w:rPr>
          <w:rFonts w:ascii="Times New Roman" w:hAnsi="Times New Roman" w:cs="Times New Roman"/>
          <w:sz w:val="24"/>
          <w:szCs w:val="24"/>
          <w:lang w:val="mk-MK"/>
        </w:rPr>
        <w:t xml:space="preserve">о влијание против C. Albicans, </w:t>
      </w:r>
      <w:r w:rsidRPr="00467BAC">
        <w:rPr>
          <w:rFonts w:ascii="Times New Roman" w:hAnsi="Times New Roman" w:cs="Times New Roman"/>
          <w:sz w:val="24"/>
          <w:szCs w:val="24"/>
          <w:lang w:val="mk-MK"/>
        </w:rPr>
        <w:t xml:space="preserve">S. </w:t>
      </w:r>
      <w:r w:rsidR="00997610" w:rsidRPr="00467BAC">
        <w:rPr>
          <w:rFonts w:ascii="Times New Roman" w:hAnsi="Times New Roman" w:cs="Times New Roman"/>
          <w:sz w:val="24"/>
          <w:szCs w:val="24"/>
          <w:lang w:val="mk-MK"/>
        </w:rPr>
        <w:t>A</w:t>
      </w:r>
      <w:r w:rsidRPr="00467BAC">
        <w:rPr>
          <w:rFonts w:ascii="Times New Roman" w:hAnsi="Times New Roman" w:cs="Times New Roman"/>
          <w:sz w:val="24"/>
          <w:szCs w:val="24"/>
          <w:lang w:val="mk-MK"/>
        </w:rPr>
        <w:t>ure</w:t>
      </w:r>
      <w:r w:rsidR="00997610" w:rsidRPr="00467BAC">
        <w:rPr>
          <w:rFonts w:ascii="Times New Roman" w:hAnsi="Times New Roman" w:cs="Times New Roman"/>
          <w:sz w:val="24"/>
          <w:szCs w:val="24"/>
          <w:lang w:val="mk-MK"/>
        </w:rPr>
        <w:t xml:space="preserve">us и </w:t>
      </w:r>
      <w:r w:rsidRPr="00467BAC">
        <w:rPr>
          <w:rFonts w:ascii="Times New Roman" w:hAnsi="Times New Roman" w:cs="Times New Roman"/>
          <w:sz w:val="24"/>
          <w:szCs w:val="24"/>
          <w:lang w:val="mk-MK"/>
        </w:rPr>
        <w:t>E.faecalis, што е во корелација со претходно цитираниот автор</w:t>
      </w:r>
      <w:r w:rsidRPr="00467BAC">
        <w:rPr>
          <w:rFonts w:ascii="Times New Roman" w:hAnsi="Times New Roman" w:cs="Times New Roman"/>
          <w:sz w:val="24"/>
          <w:szCs w:val="24"/>
        </w:rPr>
        <w:t>.</w:t>
      </w:r>
      <w:r w:rsidR="00F54B69" w:rsidRPr="00467BAC">
        <w:rPr>
          <w:rFonts w:ascii="Times New Roman" w:hAnsi="Times New Roman" w:cs="Times New Roman"/>
          <w:sz w:val="24"/>
          <w:szCs w:val="24"/>
        </w:rPr>
        <w:t>(39)</w:t>
      </w:r>
    </w:p>
    <w:p w14:paraId="39993C35" w14:textId="1E902024"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 xml:space="preserve">Контрадикторно на овие наоди, авторот </w:t>
      </w:r>
      <w:r w:rsidR="0063342C" w:rsidRPr="00467BAC">
        <w:rPr>
          <w:rFonts w:ascii="Times New Roman" w:hAnsi="Times New Roman" w:cs="Times New Roman"/>
          <w:sz w:val="24"/>
          <w:szCs w:val="24"/>
          <w:shd w:val="clear" w:color="auto" w:fill="FFFFFF"/>
        </w:rPr>
        <w:t>Kaplan</w:t>
      </w:r>
      <w:r w:rsidR="006F11F9" w:rsidRPr="00467BAC">
        <w:rPr>
          <w:rFonts w:ascii="Times New Roman" w:hAnsi="Times New Roman" w:cs="Times New Roman"/>
          <w:sz w:val="24"/>
          <w:szCs w:val="24"/>
          <w:lang w:val="mk-MK"/>
        </w:rPr>
        <w:t xml:space="preserve"> </w:t>
      </w:r>
      <w:r w:rsidRPr="00467BAC">
        <w:rPr>
          <w:rFonts w:ascii="Times New Roman" w:hAnsi="Times New Roman" w:cs="Times New Roman"/>
          <w:sz w:val="24"/>
          <w:szCs w:val="24"/>
          <w:lang w:val="mk-MK"/>
        </w:rPr>
        <w:t>го проценува антимикробниот ефект на шест ендодонтски полнења на четири соеви на микроорганизми (Candida albicans, Staphylococcus aureus, Streptococcus mutans и Actinomyces israelii) во временски период од 2 дена, 20 дена  и 40 дена по полнењето на коренот, испитувјќи ги неговите различни инхибиторни е</w:t>
      </w:r>
      <w:r w:rsidR="00997610" w:rsidRPr="00467BAC">
        <w:rPr>
          <w:rFonts w:ascii="Times New Roman" w:hAnsi="Times New Roman" w:cs="Times New Roman"/>
          <w:sz w:val="24"/>
          <w:szCs w:val="24"/>
          <w:lang w:val="mk-MK"/>
        </w:rPr>
        <w:t>фекти според временскиот распон. П</w:t>
      </w:r>
      <w:r w:rsidRPr="00467BAC">
        <w:rPr>
          <w:rFonts w:ascii="Times New Roman" w:hAnsi="Times New Roman" w:cs="Times New Roman"/>
          <w:sz w:val="24"/>
          <w:szCs w:val="24"/>
          <w:lang w:val="mk-MK"/>
        </w:rPr>
        <w:t>ри</w:t>
      </w:r>
      <w:r w:rsidR="00997610" w:rsidRPr="00467BAC">
        <w:rPr>
          <w:rFonts w:ascii="Times New Roman" w:hAnsi="Times New Roman" w:cs="Times New Roman"/>
          <w:sz w:val="24"/>
          <w:szCs w:val="24"/>
          <w:lang w:val="mk-MK"/>
        </w:rPr>
        <w:t xml:space="preserve"> тоа, </w:t>
      </w:r>
      <w:r w:rsidRPr="00467BAC">
        <w:rPr>
          <w:rFonts w:ascii="Times New Roman" w:hAnsi="Times New Roman" w:cs="Times New Roman"/>
          <w:sz w:val="24"/>
          <w:szCs w:val="24"/>
          <w:lang w:val="mk-MK"/>
        </w:rPr>
        <w:t>тој заклуч</w:t>
      </w:r>
      <w:r w:rsidR="00997610" w:rsidRPr="00467BAC">
        <w:rPr>
          <w:rFonts w:ascii="Times New Roman" w:hAnsi="Times New Roman" w:cs="Times New Roman"/>
          <w:sz w:val="24"/>
          <w:szCs w:val="24"/>
          <w:lang w:val="mk-MK"/>
        </w:rPr>
        <w:t>ил</w:t>
      </w:r>
      <w:r w:rsidRPr="00467BAC">
        <w:rPr>
          <w:rFonts w:ascii="Times New Roman" w:hAnsi="Times New Roman" w:cs="Times New Roman"/>
          <w:sz w:val="24"/>
          <w:szCs w:val="24"/>
          <w:lang w:val="mk-MK"/>
        </w:rPr>
        <w:t xml:space="preserve"> дека с</w:t>
      </w:r>
      <w:r w:rsidR="00997610" w:rsidRPr="00467BAC">
        <w:rPr>
          <w:rFonts w:ascii="Times New Roman" w:hAnsi="Times New Roman" w:cs="Times New Roman"/>
          <w:sz w:val="24"/>
          <w:szCs w:val="24"/>
          <w:lang w:val="mk-MK"/>
        </w:rPr>
        <w:t xml:space="preserve">евкупно </w:t>
      </w:r>
      <w:r w:rsidRPr="00467BAC">
        <w:rPr>
          <w:rFonts w:ascii="Times New Roman" w:hAnsi="Times New Roman" w:cs="Times New Roman"/>
          <w:sz w:val="24"/>
          <w:szCs w:val="24"/>
          <w:lang w:val="mk-MK"/>
        </w:rPr>
        <w:t xml:space="preserve"> производите што вклучувале еугенол биле најуспешни во спречувањето на </w:t>
      </w:r>
      <w:r w:rsidRPr="00467BAC">
        <w:rPr>
          <w:rFonts w:ascii="Times New Roman" w:hAnsi="Times New Roman" w:cs="Times New Roman"/>
          <w:sz w:val="24"/>
          <w:szCs w:val="24"/>
          <w:lang w:val="mk-MK"/>
        </w:rPr>
        <w:lastRenderedPageBreak/>
        <w:t>растот на бактериите во временските периоди што се испитани, што преставува наод кој не с</w:t>
      </w:r>
      <w:r w:rsidR="00997610" w:rsidRPr="00467BAC">
        <w:rPr>
          <w:rFonts w:ascii="Times New Roman" w:hAnsi="Times New Roman" w:cs="Times New Roman"/>
          <w:sz w:val="24"/>
          <w:szCs w:val="24"/>
          <w:lang w:val="mk-MK"/>
        </w:rPr>
        <w:t xml:space="preserve">е совпаѓа со претходните автори, </w:t>
      </w:r>
      <w:r w:rsidRPr="00467BAC">
        <w:rPr>
          <w:rFonts w:ascii="Times New Roman" w:hAnsi="Times New Roman" w:cs="Times New Roman"/>
          <w:sz w:val="24"/>
          <w:szCs w:val="24"/>
          <w:lang w:val="mk-MK"/>
        </w:rPr>
        <w:t>кои</w:t>
      </w:r>
      <w:r w:rsidR="00997610" w:rsidRPr="00467BAC">
        <w:rPr>
          <w:rFonts w:ascii="Times New Roman" w:hAnsi="Times New Roman" w:cs="Times New Roman"/>
          <w:sz w:val="24"/>
          <w:szCs w:val="24"/>
          <w:lang w:val="mk-MK"/>
        </w:rPr>
        <w:t xml:space="preserve"> пак</w:t>
      </w:r>
      <w:r w:rsidRPr="00467BAC">
        <w:rPr>
          <w:rFonts w:ascii="Times New Roman" w:hAnsi="Times New Roman" w:cs="Times New Roman"/>
          <w:sz w:val="24"/>
          <w:szCs w:val="24"/>
          <w:lang w:val="mk-MK"/>
        </w:rPr>
        <w:t xml:space="preserve"> предноста ја даваат на смолните материјали</w:t>
      </w:r>
      <w:r w:rsidRPr="00467BAC">
        <w:rPr>
          <w:rFonts w:ascii="Times New Roman" w:hAnsi="Times New Roman" w:cs="Times New Roman"/>
          <w:sz w:val="24"/>
          <w:szCs w:val="24"/>
        </w:rPr>
        <w:t>.</w:t>
      </w:r>
      <w:r w:rsidR="006F11F9" w:rsidRPr="00467BAC">
        <w:rPr>
          <w:rFonts w:ascii="Times New Roman" w:hAnsi="Times New Roman" w:cs="Times New Roman"/>
          <w:sz w:val="24"/>
          <w:szCs w:val="24"/>
        </w:rPr>
        <w:t>(40)</w:t>
      </w:r>
    </w:p>
    <w:p w14:paraId="46A79DE9" w14:textId="73576AEA" w:rsidR="001F3A61" w:rsidRPr="00467BAC" w:rsidRDefault="001F3A61" w:rsidP="008F795E">
      <w:pPr>
        <w:spacing w:after="0" w:line="360" w:lineRule="auto"/>
        <w:ind w:firstLine="720"/>
        <w:jc w:val="both"/>
        <w:rPr>
          <w:rFonts w:ascii="Times New Roman" w:hAnsi="Times New Roman" w:cs="Times New Roman"/>
          <w:sz w:val="24"/>
          <w:szCs w:val="24"/>
          <w:lang w:val="mk-MK"/>
        </w:rPr>
      </w:pPr>
      <w:r w:rsidRPr="00467BAC">
        <w:rPr>
          <w:rFonts w:ascii="Times New Roman" w:hAnsi="Times New Roman" w:cs="Times New Roman"/>
          <w:sz w:val="24"/>
          <w:szCs w:val="24"/>
          <w:lang w:val="mk-MK"/>
        </w:rPr>
        <w:t xml:space="preserve">Користејќи го тестот за дифузија на агар, </w:t>
      </w:r>
      <w:r w:rsidR="0063342C" w:rsidRPr="00467BAC">
        <w:rPr>
          <w:rFonts w:ascii="Times New Roman" w:hAnsi="Times New Roman" w:cs="Times New Roman"/>
          <w:sz w:val="24"/>
          <w:szCs w:val="24"/>
          <w:shd w:val="clear" w:color="auto" w:fill="FFFFFF"/>
        </w:rPr>
        <w:t>Saha</w:t>
      </w:r>
      <w:r w:rsidR="00872E29" w:rsidRPr="00467BAC">
        <w:rPr>
          <w:rFonts w:ascii="Times New Roman" w:hAnsi="Times New Roman" w:cs="Times New Roman"/>
          <w:sz w:val="24"/>
          <w:szCs w:val="24"/>
          <w:shd w:val="clear" w:color="auto" w:fill="FFFFFF"/>
        </w:rPr>
        <w:t xml:space="preserve"> </w:t>
      </w:r>
      <w:r w:rsidRPr="00467BAC">
        <w:rPr>
          <w:rFonts w:ascii="Times New Roman" w:hAnsi="Times New Roman" w:cs="Times New Roman"/>
          <w:sz w:val="24"/>
          <w:szCs w:val="24"/>
          <w:lang w:val="mk-MK"/>
        </w:rPr>
        <w:t xml:space="preserve"> и соработниците ја процени</w:t>
      </w:r>
      <w:r w:rsidR="00997610" w:rsidRPr="00467BAC">
        <w:rPr>
          <w:rFonts w:ascii="Times New Roman" w:hAnsi="Times New Roman" w:cs="Times New Roman"/>
          <w:sz w:val="24"/>
          <w:szCs w:val="24"/>
          <w:lang w:val="mk-MK"/>
        </w:rPr>
        <w:t>ле</w:t>
      </w:r>
      <w:r w:rsidRPr="00467BAC">
        <w:rPr>
          <w:rFonts w:ascii="Times New Roman" w:hAnsi="Times New Roman" w:cs="Times New Roman"/>
          <w:sz w:val="24"/>
          <w:szCs w:val="24"/>
          <w:lang w:val="mk-MK"/>
        </w:rPr>
        <w:t xml:space="preserve"> антимикробната активност на три полнења на коренскиот канал Ендометазон, AH 26 и Apexit против седум бактериски соеви (аероби, факултативни и облигациони анаероби) познати како вообичаени изолати кај некротичните пулпи и ендодонтските лезии во различни временски интервали. Тие до</w:t>
      </w:r>
      <w:r w:rsidR="00997610" w:rsidRPr="00467BAC">
        <w:rPr>
          <w:rFonts w:ascii="Times New Roman" w:hAnsi="Times New Roman" w:cs="Times New Roman"/>
          <w:sz w:val="24"/>
          <w:szCs w:val="24"/>
          <w:lang w:val="mk-MK"/>
        </w:rPr>
        <w:t>шле</w:t>
      </w:r>
      <w:r w:rsidRPr="00467BAC">
        <w:rPr>
          <w:rFonts w:ascii="Times New Roman" w:hAnsi="Times New Roman" w:cs="Times New Roman"/>
          <w:sz w:val="24"/>
          <w:szCs w:val="24"/>
          <w:lang w:val="mk-MK"/>
        </w:rPr>
        <w:t xml:space="preserve"> до заклучок дека полнењата базирани на еугенол со цинк оксид ги произведуваат најголемите инхибиторни зони, проследени со полнења базирани на епоксидна смола, а  најмалку од  полнењата на база на калциум хидроксид</w:t>
      </w:r>
      <w:r w:rsidRPr="00467BAC">
        <w:rPr>
          <w:rFonts w:ascii="Times New Roman" w:hAnsi="Times New Roman" w:cs="Times New Roman"/>
          <w:sz w:val="24"/>
          <w:szCs w:val="24"/>
        </w:rPr>
        <w:t>.</w:t>
      </w:r>
      <w:r w:rsidR="006F11F9" w:rsidRPr="00467BAC">
        <w:rPr>
          <w:rFonts w:ascii="Times New Roman" w:hAnsi="Times New Roman" w:cs="Times New Roman"/>
          <w:sz w:val="24"/>
          <w:szCs w:val="24"/>
        </w:rPr>
        <w:t>(41)</w:t>
      </w:r>
    </w:p>
    <w:p w14:paraId="0E4881CB" w14:textId="7F200214" w:rsidR="006F11F9" w:rsidRPr="00467BAC" w:rsidRDefault="001F3A61" w:rsidP="008F795E">
      <w:pPr>
        <w:spacing w:after="0" w:line="360" w:lineRule="auto"/>
        <w:ind w:firstLine="720"/>
        <w:jc w:val="both"/>
        <w:rPr>
          <w:rFonts w:ascii="Times New Roman" w:hAnsi="Times New Roman" w:cs="Times New Roman"/>
          <w:sz w:val="24"/>
          <w:szCs w:val="24"/>
        </w:rPr>
      </w:pPr>
      <w:r w:rsidRPr="00467BAC">
        <w:rPr>
          <w:rFonts w:ascii="Times New Roman" w:hAnsi="Times New Roman" w:cs="Times New Roman"/>
          <w:sz w:val="24"/>
          <w:szCs w:val="24"/>
          <w:lang w:val="mk-MK"/>
        </w:rPr>
        <w:t xml:space="preserve">Понатаму се појавуваат исто така автори на студии, како што е авторот </w:t>
      </w:r>
      <w:r w:rsidR="000D7AA4" w:rsidRPr="00467BAC">
        <w:rPr>
          <w:rFonts w:ascii="Times New Roman" w:hAnsi="Times New Roman" w:cs="Times New Roman"/>
          <w:sz w:val="24"/>
          <w:szCs w:val="24"/>
        </w:rPr>
        <w:t>R</w:t>
      </w:r>
      <w:r w:rsidR="0063342C" w:rsidRPr="00467BAC">
        <w:rPr>
          <w:rFonts w:ascii="Times New Roman" w:hAnsi="Times New Roman" w:cs="Times New Roman"/>
          <w:sz w:val="24"/>
          <w:szCs w:val="24"/>
        </w:rPr>
        <w:t>et</w:t>
      </w:r>
      <w:r w:rsidR="000D7AA4" w:rsidRPr="00467BAC">
        <w:rPr>
          <w:rFonts w:ascii="Times New Roman" w:hAnsi="Times New Roman" w:cs="Times New Roman"/>
          <w:sz w:val="24"/>
          <w:szCs w:val="24"/>
        </w:rPr>
        <w:t>h</w:t>
      </w:r>
      <w:r w:rsidR="0063342C" w:rsidRPr="00467BAC">
        <w:rPr>
          <w:rFonts w:ascii="Times New Roman" w:hAnsi="Times New Roman" w:cs="Times New Roman"/>
          <w:sz w:val="24"/>
          <w:szCs w:val="24"/>
        </w:rPr>
        <w:t>i</w:t>
      </w:r>
      <w:r w:rsidR="006F11F9" w:rsidRPr="00467BAC">
        <w:rPr>
          <w:rFonts w:ascii="Times New Roman" w:hAnsi="Times New Roman" w:cs="Times New Roman"/>
          <w:sz w:val="24"/>
          <w:szCs w:val="24"/>
        </w:rPr>
        <w:t xml:space="preserve"> </w:t>
      </w:r>
      <w:r w:rsidR="0063342C"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кој ја споредил антимикробната активност на четири различни ендодонтски полнења, вклучително и Tubli-Seal EWT (цинк оксид еугенол полнење), RoekoSeal (полнење на база на полидиметил силоксан), EndoRez (уретанска диметакрилат смола базирана на хидролапексикал) и врз основа на тестот за директен контакт во временски интервали од 20 минути, 1 ден и 7 дена тој заклучува дека полнењето базирано на цинк оксид еугенол (Tubli-Seal EWT) е најефективниот против Enterococcus faecalis</w:t>
      </w:r>
      <w:r w:rsidRPr="00467BAC">
        <w:rPr>
          <w:rFonts w:ascii="Times New Roman" w:hAnsi="Times New Roman" w:cs="Times New Roman"/>
          <w:sz w:val="24"/>
          <w:szCs w:val="24"/>
        </w:rPr>
        <w:t>.</w:t>
      </w:r>
      <w:r w:rsidR="006F11F9" w:rsidRPr="00467BAC">
        <w:rPr>
          <w:rFonts w:ascii="Times New Roman" w:hAnsi="Times New Roman" w:cs="Times New Roman"/>
          <w:sz w:val="24"/>
          <w:szCs w:val="24"/>
        </w:rPr>
        <w:t>(42)</w:t>
      </w:r>
      <w:r w:rsidR="006F11F9" w:rsidRPr="00467BAC">
        <w:rPr>
          <w:rFonts w:ascii="Times New Roman" w:hAnsi="Times New Roman" w:cs="Times New Roman"/>
          <w:sz w:val="24"/>
          <w:szCs w:val="24"/>
          <w:vertAlign w:val="superscript"/>
          <w:lang w:val="mk-MK"/>
        </w:rPr>
        <w:t>.</w:t>
      </w:r>
    </w:p>
    <w:p w14:paraId="2761D9A0" w14:textId="58E8D1CF" w:rsidR="001F3A61" w:rsidRPr="00467BAC" w:rsidRDefault="001F3A61" w:rsidP="008F795E">
      <w:pPr>
        <w:spacing w:after="0" w:line="360" w:lineRule="auto"/>
        <w:ind w:firstLine="720"/>
        <w:jc w:val="both"/>
        <w:rPr>
          <w:rFonts w:ascii="Times New Roman" w:hAnsi="Times New Roman" w:cs="Times New Roman"/>
          <w:sz w:val="24"/>
          <w:szCs w:val="24"/>
        </w:rPr>
      </w:pPr>
      <w:r w:rsidRPr="00467BAC">
        <w:rPr>
          <w:rFonts w:ascii="Times New Roman" w:hAnsi="Times New Roman" w:cs="Times New Roman"/>
          <w:sz w:val="24"/>
          <w:szCs w:val="24"/>
          <w:lang w:val="mk-MK"/>
        </w:rPr>
        <w:t xml:space="preserve">Авторот </w:t>
      </w:r>
      <w:r w:rsidR="00812BD6" w:rsidRPr="00467BAC">
        <w:rPr>
          <w:rFonts w:ascii="Times New Roman" w:hAnsi="Times New Roman" w:cs="Times New Roman"/>
          <w:sz w:val="24"/>
          <w:szCs w:val="24"/>
          <w:shd w:val="clear" w:color="auto" w:fill="FFFFFF"/>
        </w:rPr>
        <w:t>Anumula</w:t>
      </w:r>
      <w:r w:rsidR="00812BD6"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преку студија за проценка</w:t>
      </w:r>
      <w:r w:rsidR="009E63E5" w:rsidRPr="00467BAC">
        <w:rPr>
          <w:rFonts w:ascii="Times New Roman" w:hAnsi="Times New Roman" w:cs="Times New Roman"/>
          <w:sz w:val="24"/>
          <w:szCs w:val="24"/>
          <w:lang w:val="mk-MK"/>
        </w:rPr>
        <w:t xml:space="preserve"> на</w:t>
      </w:r>
      <w:r w:rsidRPr="00467BAC">
        <w:rPr>
          <w:rFonts w:ascii="Times New Roman" w:hAnsi="Times New Roman" w:cs="Times New Roman"/>
          <w:sz w:val="24"/>
          <w:szCs w:val="24"/>
          <w:lang w:val="mk-MK"/>
        </w:rPr>
        <w:t xml:space="preserve"> антибактериската активност на четири ендодонтски полнења на сојот Enterococcus faecalis со тест на директен контакт, тој заклучил дек</w:t>
      </w:r>
      <w:r w:rsidR="009E63E5" w:rsidRPr="00467BAC">
        <w:rPr>
          <w:rFonts w:ascii="Times New Roman" w:hAnsi="Times New Roman" w:cs="Times New Roman"/>
          <w:sz w:val="24"/>
          <w:szCs w:val="24"/>
          <w:lang w:val="mk-MK"/>
        </w:rPr>
        <w:t>а полнењата испитани во неговото</w:t>
      </w:r>
      <w:r w:rsidRPr="00467BAC">
        <w:rPr>
          <w:rFonts w:ascii="Times New Roman" w:hAnsi="Times New Roman" w:cs="Times New Roman"/>
          <w:sz w:val="24"/>
          <w:szCs w:val="24"/>
          <w:lang w:val="mk-MK"/>
        </w:rPr>
        <w:t xml:space="preserve"> истра</w:t>
      </w:r>
      <w:r w:rsidR="009E63E5" w:rsidRPr="00467BAC">
        <w:rPr>
          <w:rFonts w:ascii="Times New Roman" w:hAnsi="Times New Roman" w:cs="Times New Roman"/>
          <w:sz w:val="24"/>
          <w:szCs w:val="24"/>
          <w:lang w:val="mk-MK"/>
        </w:rPr>
        <w:t>жување</w:t>
      </w:r>
      <w:r w:rsidRPr="00467BAC">
        <w:rPr>
          <w:rFonts w:ascii="Times New Roman" w:hAnsi="Times New Roman" w:cs="Times New Roman"/>
          <w:sz w:val="24"/>
          <w:szCs w:val="24"/>
          <w:lang w:val="mk-MK"/>
        </w:rPr>
        <w:t xml:space="preserve"> покажале различни инхибициски ефекти во текот на проучуваниот временски период, но сепак полнењето со цинк оксид еугенол бил најефективен и покажал целосна супресија на бактерискиот раст за време на инкубацијата. Со цел да се запре пролиферацијата на преостанатите бактерии и да се контролира повторно влегување на бактериите во просторот на коренскиот канал, полнењата на коренскиот канал секако треба да имаат нагласени антимикробни компоненти</w:t>
      </w:r>
      <w:r w:rsidRPr="00467BAC">
        <w:rPr>
          <w:rFonts w:ascii="Times New Roman" w:hAnsi="Times New Roman" w:cs="Times New Roman"/>
          <w:sz w:val="24"/>
          <w:szCs w:val="24"/>
        </w:rPr>
        <w:t>.</w:t>
      </w:r>
      <w:r w:rsidR="006F11F9" w:rsidRPr="00467BAC">
        <w:rPr>
          <w:rFonts w:ascii="Times New Roman" w:hAnsi="Times New Roman" w:cs="Times New Roman"/>
          <w:sz w:val="24"/>
          <w:szCs w:val="24"/>
        </w:rPr>
        <w:t>(43)</w:t>
      </w:r>
    </w:p>
    <w:p w14:paraId="6FE68AC4" w14:textId="7A9A7655" w:rsidR="001F3A61" w:rsidRPr="00467BAC" w:rsidRDefault="001F3A61" w:rsidP="008F795E">
      <w:pPr>
        <w:spacing w:after="0" w:line="360" w:lineRule="auto"/>
        <w:ind w:firstLine="720"/>
        <w:jc w:val="both"/>
        <w:rPr>
          <w:rFonts w:ascii="Times New Roman" w:hAnsi="Times New Roman" w:cs="Times New Roman"/>
          <w:sz w:val="24"/>
          <w:szCs w:val="24"/>
        </w:rPr>
      </w:pPr>
      <w:r w:rsidRPr="00467BAC">
        <w:rPr>
          <w:rFonts w:ascii="Times New Roman" w:hAnsi="Times New Roman" w:cs="Times New Roman"/>
          <w:sz w:val="24"/>
          <w:szCs w:val="24"/>
          <w:lang w:val="mk-MK"/>
        </w:rPr>
        <w:t xml:space="preserve">Во споредба со овие три автора кои предност даваат на еугенолните соеднинеија, </w:t>
      </w:r>
      <w:r w:rsidR="00812BD6" w:rsidRPr="00467BAC">
        <w:rPr>
          <w:rFonts w:ascii="Times New Roman" w:hAnsi="Times New Roman" w:cs="Times New Roman"/>
          <w:sz w:val="24"/>
          <w:szCs w:val="24"/>
          <w:shd w:val="clear" w:color="auto" w:fill="FFFFFF"/>
        </w:rPr>
        <w:t>Dalmia</w:t>
      </w:r>
      <w:r w:rsidR="006F11F9"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 xml:space="preserve"> во својата студија каде е вклучен материјал со еугенол со смола и МТА, заклучил дека Sealapex кој е базиран на калциум хидроксид има најсилна антибактериска ефикасност против E. Faecalis.</w:t>
      </w:r>
      <w:r w:rsidR="008073D3" w:rsidRPr="00467BAC">
        <w:rPr>
          <w:rFonts w:ascii="Times New Roman" w:hAnsi="Times New Roman" w:cs="Times New Roman"/>
          <w:sz w:val="24"/>
          <w:szCs w:val="24"/>
          <w:lang w:val="mk-MK"/>
        </w:rPr>
        <w:t>(44)</w:t>
      </w:r>
      <w:r w:rsidRPr="00467BAC">
        <w:rPr>
          <w:rFonts w:ascii="Times New Roman" w:hAnsi="Times New Roman" w:cs="Times New Roman"/>
          <w:sz w:val="24"/>
          <w:szCs w:val="24"/>
          <w:lang w:val="mk-MK"/>
        </w:rPr>
        <w:t xml:space="preserve"> Согласно на овие резултати, авторот </w:t>
      </w:r>
      <w:r w:rsidR="00812BD6" w:rsidRPr="00467BAC">
        <w:rPr>
          <w:rFonts w:ascii="Times New Roman" w:hAnsi="Times New Roman" w:cs="Times New Roman"/>
          <w:sz w:val="24"/>
          <w:szCs w:val="24"/>
          <w:shd w:val="clear" w:color="auto" w:fill="FFFFFF"/>
        </w:rPr>
        <w:t>Rezende</w:t>
      </w:r>
      <w:r w:rsidRPr="00467BAC">
        <w:rPr>
          <w:rFonts w:ascii="Times New Roman" w:hAnsi="Times New Roman" w:cs="Times New Roman"/>
          <w:sz w:val="24"/>
          <w:szCs w:val="24"/>
          <w:lang w:val="mk-MK"/>
        </w:rPr>
        <w:t xml:space="preserve"> и </w:t>
      </w:r>
      <w:r w:rsidRPr="00467BAC">
        <w:rPr>
          <w:rFonts w:ascii="Times New Roman" w:hAnsi="Times New Roman" w:cs="Times New Roman"/>
          <w:sz w:val="24"/>
          <w:szCs w:val="24"/>
          <w:lang w:val="mk-MK"/>
        </w:rPr>
        <w:lastRenderedPageBreak/>
        <w:t xml:space="preserve">коавторите во нивната студија ја споредиле антимикробната активност на Acroseal, Sealapex и AH Plus во ин-витро биофилмски модел на E. faecalis, кој заклучиле дека во сите временски периоди, Sealapex покажал поголемо антибактериско дејство против E. Faecalis и воедно се согласуваат со тврдењата на </w:t>
      </w:r>
      <w:r w:rsidR="00812BD6" w:rsidRPr="00467BAC">
        <w:rPr>
          <w:rFonts w:ascii="Times New Roman" w:hAnsi="Times New Roman" w:cs="Times New Roman"/>
          <w:sz w:val="24"/>
          <w:szCs w:val="24"/>
          <w:shd w:val="clear" w:color="auto" w:fill="FFFFFF"/>
        </w:rPr>
        <w:t>Dalmia</w:t>
      </w:r>
      <w:r w:rsidRPr="00467BAC">
        <w:rPr>
          <w:rFonts w:ascii="Times New Roman" w:hAnsi="Times New Roman" w:cs="Times New Roman"/>
          <w:sz w:val="24"/>
          <w:szCs w:val="24"/>
          <w:lang w:val="mk-MK"/>
        </w:rPr>
        <w:t>.</w:t>
      </w:r>
      <w:r w:rsidR="00812BD6" w:rsidRPr="00467BAC">
        <w:rPr>
          <w:rFonts w:ascii="Times New Roman" w:hAnsi="Times New Roman" w:cs="Times New Roman"/>
          <w:sz w:val="24"/>
          <w:szCs w:val="24"/>
          <w:lang w:val="mk-MK"/>
        </w:rPr>
        <w:t>(4</w:t>
      </w:r>
      <w:r w:rsidR="006F11F9" w:rsidRPr="00467BAC">
        <w:rPr>
          <w:rFonts w:ascii="Times New Roman" w:hAnsi="Times New Roman" w:cs="Times New Roman"/>
          <w:sz w:val="24"/>
          <w:szCs w:val="24"/>
        </w:rPr>
        <w:t>5</w:t>
      </w:r>
      <w:r w:rsidR="008073D3" w:rsidRPr="00467BAC">
        <w:rPr>
          <w:rFonts w:ascii="Times New Roman" w:hAnsi="Times New Roman" w:cs="Times New Roman"/>
          <w:sz w:val="24"/>
          <w:szCs w:val="24"/>
          <w:lang w:val="mk-MK"/>
        </w:rPr>
        <w:t>)</w:t>
      </w:r>
      <w:r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 xml:space="preserve">Антимикробното влијание на ендодонтското полнење Sealapex, како и другите материјали базирани на калциум хидроксид, се должи на јонската дисоцијација на калциум хидроксид во калциум и хидроксилни јони и нивното влијание врз бактериите и ткивото, при што дополнително авторот  </w:t>
      </w:r>
      <w:r w:rsidR="00812BD6" w:rsidRPr="00467BAC">
        <w:rPr>
          <w:rFonts w:ascii="Times New Roman" w:hAnsi="Times New Roman" w:cs="Times New Roman"/>
          <w:sz w:val="24"/>
          <w:szCs w:val="24"/>
          <w:shd w:val="clear" w:color="auto" w:fill="FFFFFF"/>
        </w:rPr>
        <w:t xml:space="preserve">Estrela </w:t>
      </w:r>
      <w:r w:rsidRPr="00467BAC">
        <w:rPr>
          <w:rFonts w:ascii="Times New Roman" w:hAnsi="Times New Roman" w:cs="Times New Roman"/>
          <w:sz w:val="24"/>
          <w:szCs w:val="24"/>
          <w:lang w:val="mk-MK"/>
        </w:rPr>
        <w:t xml:space="preserve"> во својата студија заклучил дека високата </w:t>
      </w:r>
      <w:r w:rsidRPr="00467BAC">
        <w:rPr>
          <w:rFonts w:ascii="Times New Roman" w:hAnsi="Times New Roman" w:cs="Times New Roman"/>
          <w:sz w:val="24"/>
          <w:szCs w:val="24"/>
        </w:rPr>
        <w:t>pH</w:t>
      </w:r>
      <w:r w:rsidRPr="00467BAC">
        <w:rPr>
          <w:rFonts w:ascii="Times New Roman" w:hAnsi="Times New Roman" w:cs="Times New Roman"/>
          <w:sz w:val="24"/>
          <w:szCs w:val="24"/>
          <w:lang w:val="mk-MK"/>
        </w:rPr>
        <w:t>-вредност</w:t>
      </w:r>
      <w:r w:rsidR="00F413D4" w:rsidRPr="00467BAC">
        <w:rPr>
          <w:rFonts w:ascii="Times New Roman" w:hAnsi="Times New Roman" w:cs="Times New Roman"/>
          <w:sz w:val="24"/>
          <w:szCs w:val="24"/>
          <w:lang w:val="mk-MK"/>
        </w:rPr>
        <w:t xml:space="preserve"> на</w:t>
      </w:r>
      <w:r w:rsidRPr="00467BAC">
        <w:rPr>
          <w:rFonts w:ascii="Times New Roman" w:hAnsi="Times New Roman" w:cs="Times New Roman"/>
          <w:sz w:val="24"/>
          <w:szCs w:val="24"/>
          <w:lang w:val="mk-MK"/>
        </w:rPr>
        <w:t xml:space="preserve"> калциум хидроксид директно влијае на неговиот начин на делување и како резултат на тоа, ензимското ткиво се активира, алкалната фосфатаза се одвојува и ензимите на бактериската цитоплазматска мембрана се инактивираат</w:t>
      </w:r>
      <w:r w:rsidRPr="00467BAC">
        <w:rPr>
          <w:rFonts w:ascii="Times New Roman" w:hAnsi="Times New Roman" w:cs="Times New Roman"/>
          <w:sz w:val="24"/>
          <w:szCs w:val="24"/>
        </w:rPr>
        <w:t xml:space="preserve">. </w:t>
      </w:r>
      <w:r w:rsidRPr="00467BAC">
        <w:rPr>
          <w:rFonts w:ascii="Times New Roman" w:hAnsi="Times New Roman" w:cs="Times New Roman"/>
          <w:sz w:val="24"/>
          <w:szCs w:val="24"/>
          <w:lang w:val="mk-MK"/>
        </w:rPr>
        <w:t xml:space="preserve">Калциум хидроксидот зазема истакната позиција меѓу интраканалните </w:t>
      </w:r>
      <w:r w:rsidR="003C34AE" w:rsidRPr="00467BAC">
        <w:rPr>
          <w:rFonts w:ascii="Times New Roman" w:hAnsi="Times New Roman" w:cs="Times New Roman"/>
          <w:sz w:val="24"/>
          <w:szCs w:val="24"/>
          <w:lang w:val="mk-MK"/>
        </w:rPr>
        <w:t>полнења</w:t>
      </w:r>
      <w:r w:rsidRPr="00467BAC">
        <w:rPr>
          <w:rFonts w:ascii="Times New Roman" w:hAnsi="Times New Roman" w:cs="Times New Roman"/>
          <w:sz w:val="24"/>
          <w:szCs w:val="24"/>
          <w:lang w:val="mk-MK"/>
        </w:rPr>
        <w:t xml:space="preserve"> поради два</w:t>
      </w:r>
      <w:r w:rsidR="00F413D4" w:rsidRPr="00467BAC">
        <w:rPr>
          <w:rFonts w:ascii="Times New Roman" w:hAnsi="Times New Roman" w:cs="Times New Roman"/>
          <w:sz w:val="24"/>
          <w:szCs w:val="24"/>
          <w:lang w:val="mk-MK"/>
        </w:rPr>
        <w:t>та</w:t>
      </w:r>
      <w:r w:rsidRPr="00467BAC">
        <w:rPr>
          <w:rFonts w:ascii="Times New Roman" w:hAnsi="Times New Roman" w:cs="Times New Roman"/>
          <w:sz w:val="24"/>
          <w:szCs w:val="24"/>
          <w:lang w:val="mk-MK"/>
        </w:rPr>
        <w:t xml:space="preserve"> ензимски ефекти на минерализацијата, кои го промовираат процесот на репарација на ткивото и антибактериското дејство, </w:t>
      </w:r>
      <w:r w:rsidR="00F413D4" w:rsidRPr="00467BAC">
        <w:rPr>
          <w:rFonts w:ascii="Times New Roman" w:hAnsi="Times New Roman" w:cs="Times New Roman"/>
          <w:sz w:val="24"/>
          <w:szCs w:val="24"/>
          <w:lang w:val="mk-MK"/>
        </w:rPr>
        <w:t>што</w:t>
      </w:r>
      <w:r w:rsidRPr="00467BAC">
        <w:rPr>
          <w:rFonts w:ascii="Times New Roman" w:hAnsi="Times New Roman" w:cs="Times New Roman"/>
          <w:sz w:val="24"/>
          <w:szCs w:val="24"/>
          <w:lang w:val="mk-MK"/>
        </w:rPr>
        <w:t xml:space="preserve"> го модифицира интегритетот на местата неопходни за бактериски метаболизам, раст и клеточна делба</w:t>
      </w:r>
      <w:r w:rsidRPr="00467BAC">
        <w:rPr>
          <w:rFonts w:ascii="Times New Roman" w:hAnsi="Times New Roman" w:cs="Times New Roman"/>
          <w:sz w:val="24"/>
          <w:szCs w:val="24"/>
        </w:rPr>
        <w:t>.</w:t>
      </w:r>
      <w:r w:rsidR="006F11F9" w:rsidRPr="00467BAC">
        <w:rPr>
          <w:rFonts w:ascii="Times New Roman" w:hAnsi="Times New Roman" w:cs="Times New Roman"/>
          <w:sz w:val="24"/>
          <w:szCs w:val="24"/>
        </w:rPr>
        <w:t>(46)</w:t>
      </w:r>
    </w:p>
    <w:p w14:paraId="7A667184" w14:textId="71833060" w:rsidR="001F3A61" w:rsidRPr="00467BAC" w:rsidRDefault="00812BD6" w:rsidP="008F795E">
      <w:pPr>
        <w:spacing w:after="0" w:line="360" w:lineRule="auto"/>
        <w:ind w:firstLine="720"/>
        <w:jc w:val="both"/>
        <w:rPr>
          <w:rFonts w:ascii="Times New Roman" w:hAnsi="Times New Roman" w:cs="Times New Roman"/>
          <w:sz w:val="24"/>
          <w:szCs w:val="24"/>
        </w:rPr>
      </w:pPr>
      <w:r w:rsidRPr="00467BAC">
        <w:rPr>
          <w:rFonts w:ascii="Times New Roman" w:hAnsi="Times New Roman" w:cs="Times New Roman"/>
          <w:sz w:val="24"/>
          <w:szCs w:val="24"/>
          <w:shd w:val="clear" w:color="auto" w:fill="FFFFFF"/>
        </w:rPr>
        <w:t>Torabinejad</w:t>
      </w:r>
      <w:r w:rsidR="001F3A61" w:rsidRPr="00467BAC">
        <w:rPr>
          <w:rFonts w:ascii="Times New Roman" w:hAnsi="Times New Roman" w:cs="Times New Roman"/>
          <w:sz w:val="24"/>
          <w:szCs w:val="24"/>
          <w:lang w:val="mk-MK"/>
        </w:rPr>
        <w:t xml:space="preserve"> и соработниците ја испитаа антибактериската активност на MTA и откри</w:t>
      </w:r>
      <w:r w:rsidR="00F413D4" w:rsidRPr="00467BAC">
        <w:rPr>
          <w:rFonts w:ascii="Times New Roman" w:hAnsi="Times New Roman" w:cs="Times New Roman"/>
          <w:sz w:val="24"/>
          <w:szCs w:val="24"/>
          <w:lang w:val="mk-MK"/>
        </w:rPr>
        <w:t>ле дека е ефикасна</w:t>
      </w:r>
      <w:r w:rsidR="001F3A61" w:rsidRPr="00467BAC">
        <w:rPr>
          <w:rFonts w:ascii="Times New Roman" w:hAnsi="Times New Roman" w:cs="Times New Roman"/>
          <w:sz w:val="24"/>
          <w:szCs w:val="24"/>
          <w:lang w:val="mk-MK"/>
        </w:rPr>
        <w:t xml:space="preserve"> против некои факултативни бактерии, но не е пронајдена антимикробна активност против</w:t>
      </w:r>
      <w:r w:rsidR="001F3A61" w:rsidRPr="00467BAC">
        <w:rPr>
          <w:rFonts w:ascii="Times New Roman" w:hAnsi="Times New Roman" w:cs="Times New Roman"/>
          <w:sz w:val="24"/>
          <w:szCs w:val="24"/>
        </w:rPr>
        <w:t xml:space="preserve"> </w:t>
      </w:r>
      <w:r w:rsidR="001F3A61" w:rsidRPr="00467BAC">
        <w:rPr>
          <w:rFonts w:ascii="Times New Roman" w:hAnsi="Times New Roman" w:cs="Times New Roman"/>
          <w:i/>
          <w:iCs/>
          <w:sz w:val="24"/>
          <w:szCs w:val="24"/>
        </w:rPr>
        <w:t>E. faecalis, Staphylococcus aureus</w:t>
      </w:r>
      <w:r w:rsidR="001F3A61" w:rsidRPr="00467BAC">
        <w:rPr>
          <w:rFonts w:ascii="Times New Roman" w:hAnsi="Times New Roman" w:cs="Times New Roman"/>
          <w:sz w:val="24"/>
          <w:szCs w:val="24"/>
        </w:rPr>
        <w:t xml:space="preserve">, </w:t>
      </w:r>
      <w:r w:rsidR="001F3A61" w:rsidRPr="00467BAC">
        <w:rPr>
          <w:rFonts w:ascii="Times New Roman" w:hAnsi="Times New Roman" w:cs="Times New Roman"/>
          <w:i/>
          <w:iCs/>
          <w:sz w:val="24"/>
          <w:szCs w:val="24"/>
        </w:rPr>
        <w:t>Bacillus subtilis</w:t>
      </w:r>
      <w:r w:rsidR="001F3A61" w:rsidRPr="00467BAC">
        <w:rPr>
          <w:rFonts w:ascii="Times New Roman" w:hAnsi="Times New Roman" w:cs="Times New Roman"/>
          <w:sz w:val="24"/>
          <w:szCs w:val="24"/>
        </w:rPr>
        <w:t xml:space="preserve"> и </w:t>
      </w:r>
      <w:r w:rsidR="001F3A61" w:rsidRPr="00467BAC">
        <w:rPr>
          <w:rFonts w:ascii="Times New Roman" w:hAnsi="Times New Roman" w:cs="Times New Roman"/>
          <w:i/>
          <w:iCs/>
          <w:sz w:val="24"/>
          <w:szCs w:val="24"/>
        </w:rPr>
        <w:t>Escherichia coli</w:t>
      </w:r>
      <w:r w:rsidR="001F3A61" w:rsidRPr="00467BAC">
        <w:rPr>
          <w:rFonts w:ascii="Times New Roman" w:hAnsi="Times New Roman" w:cs="Times New Roman"/>
          <w:sz w:val="24"/>
          <w:szCs w:val="24"/>
        </w:rPr>
        <w:t xml:space="preserve"> или </w:t>
      </w:r>
      <w:r w:rsidR="001F3A61" w:rsidRPr="00467BAC">
        <w:rPr>
          <w:rFonts w:ascii="Times New Roman" w:hAnsi="Times New Roman" w:cs="Times New Roman"/>
          <w:sz w:val="24"/>
          <w:szCs w:val="24"/>
          <w:lang w:val="mk-MK"/>
        </w:rPr>
        <w:t>против анаеробни бактерии</w:t>
      </w:r>
      <w:r w:rsidR="001F3A61" w:rsidRPr="00467BAC">
        <w:rPr>
          <w:rFonts w:ascii="Times New Roman" w:hAnsi="Times New Roman" w:cs="Times New Roman"/>
          <w:sz w:val="24"/>
          <w:szCs w:val="24"/>
        </w:rPr>
        <w:t>.</w:t>
      </w:r>
      <w:r w:rsidR="006F11F9" w:rsidRPr="00467BAC">
        <w:rPr>
          <w:rFonts w:ascii="Times New Roman" w:hAnsi="Times New Roman" w:cs="Times New Roman"/>
          <w:sz w:val="24"/>
          <w:szCs w:val="24"/>
        </w:rPr>
        <w:t>(47)</w:t>
      </w:r>
      <w:r w:rsidR="001F3A61" w:rsidRPr="00467BAC">
        <w:rPr>
          <w:rFonts w:ascii="Times New Roman" w:hAnsi="Times New Roman" w:cs="Times New Roman"/>
          <w:sz w:val="24"/>
          <w:szCs w:val="24"/>
        </w:rPr>
        <w:t xml:space="preserve"> </w:t>
      </w:r>
      <w:r w:rsidR="001F3A61" w:rsidRPr="00467BAC">
        <w:rPr>
          <w:rFonts w:ascii="Times New Roman" w:hAnsi="Times New Roman" w:cs="Times New Roman"/>
          <w:bCs/>
          <w:sz w:val="24"/>
          <w:szCs w:val="24"/>
        </w:rPr>
        <w:t xml:space="preserve">Во нивната студија, </w:t>
      </w:r>
      <w:r w:rsidRPr="00467BAC">
        <w:rPr>
          <w:rFonts w:ascii="Times New Roman" w:hAnsi="Times New Roman" w:cs="Times New Roman"/>
          <w:bCs/>
          <w:sz w:val="24"/>
          <w:szCs w:val="24"/>
        </w:rPr>
        <w:t xml:space="preserve">Holland </w:t>
      </w:r>
      <w:r w:rsidR="001F3A61" w:rsidRPr="00467BAC">
        <w:rPr>
          <w:rFonts w:ascii="Times New Roman" w:hAnsi="Times New Roman" w:cs="Times New Roman"/>
          <w:bCs/>
          <w:sz w:val="24"/>
          <w:szCs w:val="24"/>
        </w:rPr>
        <w:t>и соработниците покажа</w:t>
      </w:r>
      <w:r w:rsidR="00F413D4" w:rsidRPr="00467BAC">
        <w:rPr>
          <w:rFonts w:ascii="Times New Roman" w:hAnsi="Times New Roman" w:cs="Times New Roman"/>
          <w:bCs/>
          <w:sz w:val="24"/>
          <w:szCs w:val="24"/>
          <w:lang w:val="mk-MK"/>
        </w:rPr>
        <w:t>ле</w:t>
      </w:r>
      <w:r w:rsidR="001F3A61" w:rsidRPr="00467BAC">
        <w:rPr>
          <w:rFonts w:ascii="Times New Roman" w:hAnsi="Times New Roman" w:cs="Times New Roman"/>
          <w:bCs/>
          <w:sz w:val="24"/>
          <w:szCs w:val="24"/>
        </w:rPr>
        <w:t xml:space="preserve"> дека МТА, кога се користи како полнење на коренскиот канал, има капацитет да го </w:t>
      </w:r>
      <w:r w:rsidR="001F3A61" w:rsidRPr="00467BAC">
        <w:rPr>
          <w:rFonts w:ascii="Times New Roman" w:hAnsi="Times New Roman" w:cs="Times New Roman"/>
          <w:bCs/>
          <w:sz w:val="24"/>
          <w:szCs w:val="24"/>
          <w:lang w:val="mk-MK"/>
        </w:rPr>
        <w:t>репарира</w:t>
      </w:r>
      <w:r w:rsidR="001F3A61" w:rsidRPr="00467BAC">
        <w:rPr>
          <w:rFonts w:ascii="Times New Roman" w:hAnsi="Times New Roman" w:cs="Times New Roman"/>
          <w:bCs/>
          <w:sz w:val="24"/>
          <w:szCs w:val="24"/>
        </w:rPr>
        <w:t xml:space="preserve"> пародонталниот лигамент и да создаде цемент во каналскиот систем, затворајќи ги отворените празнини и спречувајќи неуспех на третманот.</w:t>
      </w:r>
      <w:r w:rsidR="006F11F9" w:rsidRPr="00467BAC">
        <w:rPr>
          <w:rFonts w:ascii="Times New Roman" w:hAnsi="Times New Roman" w:cs="Times New Roman"/>
          <w:bCs/>
          <w:sz w:val="24"/>
          <w:szCs w:val="24"/>
        </w:rPr>
        <w:t>(48)</w:t>
      </w:r>
    </w:p>
    <w:p w14:paraId="471DDFF2" w14:textId="64A3FF8E" w:rsidR="001F3A61" w:rsidRPr="00467BAC" w:rsidRDefault="00812BD6" w:rsidP="008F795E">
      <w:pPr>
        <w:spacing w:line="360" w:lineRule="auto"/>
        <w:jc w:val="both"/>
        <w:rPr>
          <w:rFonts w:ascii="Times New Roman" w:hAnsi="Times New Roman" w:cs="Times New Roman"/>
          <w:bCs/>
          <w:sz w:val="24"/>
          <w:szCs w:val="24"/>
        </w:rPr>
      </w:pPr>
      <w:proofErr w:type="gramStart"/>
      <w:r w:rsidRPr="00467BAC">
        <w:rPr>
          <w:rFonts w:ascii="Times New Roman" w:hAnsi="Times New Roman" w:cs="Times New Roman"/>
          <w:bCs/>
          <w:sz w:val="24"/>
          <w:szCs w:val="24"/>
        </w:rPr>
        <w:t xml:space="preserve">Duarte </w:t>
      </w:r>
      <w:r w:rsidR="001F3A61" w:rsidRPr="00467BAC">
        <w:rPr>
          <w:rFonts w:ascii="Times New Roman" w:hAnsi="Times New Roman" w:cs="Times New Roman"/>
          <w:bCs/>
          <w:sz w:val="24"/>
          <w:szCs w:val="24"/>
        </w:rPr>
        <w:t xml:space="preserve">и соработниците </w:t>
      </w:r>
      <w:r w:rsidR="001F3A61" w:rsidRPr="00467BAC">
        <w:rPr>
          <w:rFonts w:ascii="Times New Roman" w:hAnsi="Times New Roman" w:cs="Times New Roman"/>
          <w:bCs/>
          <w:sz w:val="24"/>
          <w:szCs w:val="24"/>
          <w:lang w:val="mk-MK"/>
        </w:rPr>
        <w:t xml:space="preserve">докажале дека преку </w:t>
      </w:r>
      <w:r w:rsidR="001F3A61" w:rsidRPr="00467BAC">
        <w:rPr>
          <w:rFonts w:ascii="Times New Roman" w:hAnsi="Times New Roman" w:cs="Times New Roman"/>
          <w:bCs/>
          <w:sz w:val="24"/>
          <w:szCs w:val="24"/>
        </w:rPr>
        <w:t>потврд</w:t>
      </w:r>
      <w:r w:rsidR="001F3A61" w:rsidRPr="00467BAC">
        <w:rPr>
          <w:rFonts w:ascii="Times New Roman" w:hAnsi="Times New Roman" w:cs="Times New Roman"/>
          <w:bCs/>
          <w:sz w:val="24"/>
          <w:szCs w:val="24"/>
          <w:lang w:val="mk-MK"/>
        </w:rPr>
        <w:t>ениот</w:t>
      </w:r>
      <w:r w:rsidR="001F3A61" w:rsidRPr="00467BAC">
        <w:rPr>
          <w:rFonts w:ascii="Times New Roman" w:hAnsi="Times New Roman" w:cs="Times New Roman"/>
          <w:bCs/>
          <w:sz w:val="24"/>
          <w:szCs w:val="24"/>
        </w:rPr>
        <w:t xml:space="preserve"> механиз</w:t>
      </w:r>
      <w:r w:rsidR="001F3A61" w:rsidRPr="00467BAC">
        <w:rPr>
          <w:rFonts w:ascii="Times New Roman" w:hAnsi="Times New Roman" w:cs="Times New Roman"/>
          <w:bCs/>
          <w:sz w:val="24"/>
          <w:szCs w:val="24"/>
          <w:lang w:val="mk-MK"/>
        </w:rPr>
        <w:t>ам</w:t>
      </w:r>
      <w:r w:rsidR="001F3A61" w:rsidRPr="00467BAC">
        <w:rPr>
          <w:rFonts w:ascii="Times New Roman" w:hAnsi="Times New Roman" w:cs="Times New Roman"/>
          <w:bCs/>
          <w:sz w:val="24"/>
          <w:szCs w:val="24"/>
        </w:rPr>
        <w:t xml:space="preserve"> на зголемување на </w:t>
      </w:r>
      <w:r w:rsidR="003C34AE" w:rsidRPr="00467BAC">
        <w:rPr>
          <w:rFonts w:ascii="Times New Roman" w:hAnsi="Times New Roman" w:cs="Times New Roman"/>
          <w:bCs/>
          <w:sz w:val="24"/>
          <w:szCs w:val="24"/>
        </w:rPr>
        <w:t>pH</w:t>
      </w:r>
      <w:r w:rsidR="001F3A61" w:rsidRPr="00467BAC">
        <w:rPr>
          <w:rFonts w:ascii="Times New Roman" w:hAnsi="Times New Roman" w:cs="Times New Roman"/>
          <w:bCs/>
          <w:sz w:val="24"/>
          <w:szCs w:val="24"/>
          <w:lang w:val="mk-MK"/>
        </w:rPr>
        <w:t xml:space="preserve"> вредноста во средината на делување</w:t>
      </w:r>
      <w:r w:rsidR="001F3A61" w:rsidRPr="00467BAC">
        <w:rPr>
          <w:rFonts w:ascii="Times New Roman" w:hAnsi="Times New Roman" w:cs="Times New Roman"/>
          <w:bCs/>
          <w:sz w:val="24"/>
          <w:szCs w:val="24"/>
        </w:rPr>
        <w:t xml:space="preserve"> и </w:t>
      </w:r>
      <w:r w:rsidR="001F3A61" w:rsidRPr="00467BAC">
        <w:rPr>
          <w:rFonts w:ascii="Times New Roman" w:hAnsi="Times New Roman" w:cs="Times New Roman"/>
          <w:bCs/>
          <w:sz w:val="24"/>
          <w:szCs w:val="24"/>
          <w:lang w:val="mk-MK"/>
        </w:rPr>
        <w:t xml:space="preserve">воедно </w:t>
      </w:r>
      <w:r w:rsidR="001F3A61" w:rsidRPr="00467BAC">
        <w:rPr>
          <w:rFonts w:ascii="Times New Roman" w:hAnsi="Times New Roman" w:cs="Times New Roman"/>
          <w:bCs/>
          <w:sz w:val="24"/>
          <w:szCs w:val="24"/>
        </w:rPr>
        <w:t>формирање на јони на калциум и хидроксид во МТА, кој е одговорен за</w:t>
      </w:r>
      <w:r w:rsidR="003C34AE" w:rsidRPr="00467BAC">
        <w:rPr>
          <w:rFonts w:ascii="Times New Roman" w:hAnsi="Times New Roman" w:cs="Times New Roman"/>
          <w:bCs/>
          <w:sz w:val="24"/>
          <w:szCs w:val="24"/>
        </w:rPr>
        <w:t xml:space="preserve"> антибактериското дејство</w:t>
      </w:r>
      <w:r w:rsidR="001F3A61" w:rsidRPr="00467BAC">
        <w:rPr>
          <w:rFonts w:ascii="Times New Roman" w:hAnsi="Times New Roman" w:cs="Times New Roman"/>
          <w:bCs/>
          <w:sz w:val="24"/>
          <w:szCs w:val="24"/>
          <w:lang w:val="mk-MK"/>
        </w:rPr>
        <w:t>, се добива значаен ефект кој се очекува од каналните материјали за дефинитивна обтурација</w:t>
      </w:r>
      <w:r w:rsidR="006F11F9" w:rsidRPr="00467BAC">
        <w:rPr>
          <w:rFonts w:ascii="Times New Roman" w:hAnsi="Times New Roman" w:cs="Times New Roman"/>
          <w:bCs/>
          <w:sz w:val="24"/>
          <w:szCs w:val="24"/>
        </w:rPr>
        <w:t>.</w:t>
      </w:r>
      <w:proofErr w:type="gramEnd"/>
      <w:r w:rsidR="006F11F9" w:rsidRPr="00467BAC">
        <w:rPr>
          <w:rFonts w:ascii="Times New Roman" w:hAnsi="Times New Roman" w:cs="Times New Roman"/>
          <w:bCs/>
          <w:sz w:val="24"/>
          <w:szCs w:val="24"/>
        </w:rPr>
        <w:t xml:space="preserve"> (49)</w:t>
      </w:r>
    </w:p>
    <w:p w14:paraId="60251EA7" w14:textId="77777777" w:rsidR="001F3A61" w:rsidRPr="00467BAC" w:rsidRDefault="001F3A61" w:rsidP="001F3A61">
      <w:pPr>
        <w:rPr>
          <w:rFonts w:ascii="Times New Roman" w:hAnsi="Times New Roman" w:cs="Times New Roman"/>
          <w:sz w:val="24"/>
          <w:szCs w:val="24"/>
          <w:lang w:val="mk-MK"/>
        </w:rPr>
      </w:pPr>
    </w:p>
    <w:p w14:paraId="5358239A" w14:textId="290FF7A7" w:rsidR="001F3A61" w:rsidRPr="00467BAC" w:rsidRDefault="001F3A61" w:rsidP="001F3A61">
      <w:pPr>
        <w:rPr>
          <w:sz w:val="24"/>
          <w:szCs w:val="24"/>
        </w:rPr>
      </w:pPr>
    </w:p>
    <w:p w14:paraId="775AB8CA" w14:textId="77777777" w:rsidR="001F3A61" w:rsidRPr="00467BAC" w:rsidRDefault="001F3A61" w:rsidP="001F3A61">
      <w:pPr>
        <w:rPr>
          <w:sz w:val="24"/>
          <w:szCs w:val="24"/>
          <w:lang w:val="mk-MK"/>
        </w:rPr>
      </w:pPr>
    </w:p>
    <w:p w14:paraId="5A0FC492" w14:textId="121FCE59" w:rsidR="001F3A61" w:rsidRPr="00F22A59" w:rsidRDefault="000E761D" w:rsidP="00577C3B">
      <w:pPr>
        <w:pStyle w:val="ListParagraph"/>
        <w:numPr>
          <w:ilvl w:val="0"/>
          <w:numId w:val="10"/>
        </w:numPr>
        <w:spacing w:after="0" w:line="360" w:lineRule="auto"/>
        <w:rPr>
          <w:rFonts w:ascii="Times New Roman" w:hAnsi="Times New Roman" w:cs="Times New Roman"/>
          <w:sz w:val="28"/>
          <w:szCs w:val="28"/>
          <w:lang w:val="mk-MK"/>
        </w:rPr>
      </w:pPr>
      <w:r w:rsidRPr="00F22A59">
        <w:rPr>
          <w:rFonts w:ascii="Times New Roman" w:hAnsi="Times New Roman" w:cs="Times New Roman"/>
          <w:b/>
          <w:sz w:val="28"/>
          <w:szCs w:val="28"/>
          <w:lang w:val="mk-MK"/>
        </w:rPr>
        <w:lastRenderedPageBreak/>
        <w:t>ПРЕДМЕТ НА ИСТРАЖУВАЊЕТО</w:t>
      </w:r>
    </w:p>
    <w:p w14:paraId="600F4ABC" w14:textId="77777777" w:rsidR="000E761D" w:rsidRDefault="000E761D" w:rsidP="000E761D">
      <w:pPr>
        <w:spacing w:after="0" w:line="360" w:lineRule="auto"/>
        <w:ind w:firstLine="720"/>
        <w:jc w:val="center"/>
        <w:rPr>
          <w:rFonts w:ascii="Georgia" w:hAnsi="Georgia"/>
          <w:sz w:val="24"/>
          <w:szCs w:val="24"/>
          <w:lang w:val="mk-MK"/>
        </w:rPr>
      </w:pPr>
    </w:p>
    <w:p w14:paraId="45B30821" w14:textId="77777777" w:rsidR="000E761D" w:rsidRPr="007562B1" w:rsidRDefault="000E761D" w:rsidP="001F3A61">
      <w:pPr>
        <w:spacing w:after="0" w:line="360" w:lineRule="auto"/>
        <w:ind w:firstLine="720"/>
        <w:jc w:val="both"/>
        <w:rPr>
          <w:rFonts w:ascii="Times New Roman" w:hAnsi="Times New Roman" w:cs="Times New Roman"/>
          <w:sz w:val="24"/>
          <w:szCs w:val="24"/>
          <w:lang w:val="mk-MK"/>
        </w:rPr>
      </w:pPr>
    </w:p>
    <w:p w14:paraId="29F5019D" w14:textId="77777777" w:rsidR="001F3A61" w:rsidRPr="007562B1" w:rsidRDefault="001F3A61" w:rsidP="001F3A61">
      <w:pPr>
        <w:spacing w:after="0" w:line="360" w:lineRule="auto"/>
        <w:ind w:firstLine="720"/>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Предметот на истражување</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 xml:space="preserve">на оваа студија се однесува на </w:t>
      </w:r>
      <w:r w:rsidRPr="007562B1">
        <w:rPr>
          <w:rFonts w:ascii="Times New Roman" w:hAnsi="Times New Roman" w:cs="Times New Roman"/>
          <w:sz w:val="24"/>
          <w:szCs w:val="24"/>
        </w:rPr>
        <w:t xml:space="preserve">In Vitro </w:t>
      </w:r>
      <w:r w:rsidRPr="007562B1">
        <w:rPr>
          <w:rFonts w:ascii="Times New Roman" w:hAnsi="Times New Roman" w:cs="Times New Roman"/>
          <w:sz w:val="24"/>
          <w:szCs w:val="24"/>
          <w:lang w:val="mk-MK"/>
        </w:rPr>
        <w:t xml:space="preserve">евалуација и споредба на следните полнења на коренски канали: матријали на база на биокерамика (Endosequence BC полнење, или Smartpaste bio), матријали на база на смола (AH Plus), матријали на база на цинк оксид-еугенол (Tubliseal), матријали на база на калциум хидроксид (Sealapex)  и минерален триоксид агрегат (MTA) Fillapex) преку одредување на антибактериските својства против микроорганизми како што се: Enterococcus faecalis, Staphylococcus aureus, Candida albicans. Воедно, потребно е да се  процени и спореди кој од овие полнења на коренскиот канал ќе може да ја одржи </w:t>
      </w:r>
      <w:r w:rsidRPr="007562B1">
        <w:rPr>
          <w:rFonts w:ascii="Times New Roman" w:hAnsi="Times New Roman" w:cs="Times New Roman"/>
          <w:sz w:val="24"/>
          <w:szCs w:val="24"/>
        </w:rPr>
        <w:t>pH</w:t>
      </w:r>
      <w:r w:rsidRPr="007562B1">
        <w:rPr>
          <w:rFonts w:ascii="Times New Roman" w:hAnsi="Times New Roman" w:cs="Times New Roman"/>
          <w:sz w:val="24"/>
          <w:szCs w:val="24"/>
          <w:lang w:val="mk-MK"/>
        </w:rPr>
        <w:t>- вредноста на високо ниво на подолг временски период како важна карактеристика на материјалите за дефинитивно полнење на коренскиот канал. Современ пристап преставува и проценката и компарација кое од кое полнењата на коренски канали нема да се раствори најмалку после една година како карактеристика која е многу важна поради отсуство на простори за полнење на коренот, што би допринело за појава на повторна инфекција</w:t>
      </w:r>
      <w:r w:rsidRPr="007562B1">
        <w:rPr>
          <w:rFonts w:ascii="Times New Roman" w:hAnsi="Times New Roman" w:cs="Times New Roman"/>
          <w:sz w:val="24"/>
          <w:szCs w:val="24"/>
        </w:rPr>
        <w:t>.</w:t>
      </w:r>
    </w:p>
    <w:p w14:paraId="374B9F14" w14:textId="77777777" w:rsidR="001F3A61" w:rsidRPr="007562B1" w:rsidRDefault="001F3A61" w:rsidP="001F3A61">
      <w:pPr>
        <w:rPr>
          <w:rFonts w:ascii="Times New Roman" w:hAnsi="Times New Roman" w:cs="Times New Roman"/>
          <w:sz w:val="24"/>
          <w:szCs w:val="24"/>
        </w:rPr>
      </w:pPr>
    </w:p>
    <w:p w14:paraId="6B22A133" w14:textId="77777777" w:rsidR="001F3A61" w:rsidRDefault="001F3A61" w:rsidP="001F3A61">
      <w:pPr>
        <w:rPr>
          <w:b/>
          <w:sz w:val="40"/>
          <w:szCs w:val="40"/>
          <w:lang w:val="mk-MK"/>
        </w:rPr>
      </w:pPr>
    </w:p>
    <w:p w14:paraId="2A8F00B0" w14:textId="77777777" w:rsidR="001F3A61" w:rsidRDefault="001F3A61" w:rsidP="001F3A61">
      <w:pPr>
        <w:rPr>
          <w:b/>
          <w:sz w:val="40"/>
          <w:szCs w:val="40"/>
          <w:lang w:val="mk-MK"/>
        </w:rPr>
      </w:pPr>
    </w:p>
    <w:p w14:paraId="4B1A2DCA" w14:textId="77777777" w:rsidR="001F3A61" w:rsidRDefault="001F3A61" w:rsidP="001F3A61">
      <w:pPr>
        <w:rPr>
          <w:b/>
          <w:sz w:val="40"/>
          <w:szCs w:val="40"/>
          <w:lang w:val="mk-MK"/>
        </w:rPr>
      </w:pPr>
    </w:p>
    <w:p w14:paraId="465B6DA8" w14:textId="77777777" w:rsidR="001F3A61" w:rsidRDefault="001F3A61" w:rsidP="001F3A61">
      <w:pPr>
        <w:rPr>
          <w:b/>
          <w:sz w:val="40"/>
          <w:szCs w:val="40"/>
          <w:lang w:val="mk-MK"/>
        </w:rPr>
      </w:pPr>
    </w:p>
    <w:p w14:paraId="3C8AA69D" w14:textId="27243932" w:rsidR="001F3A61" w:rsidRDefault="001F3A61" w:rsidP="001F3A61">
      <w:pPr>
        <w:rPr>
          <w:b/>
          <w:sz w:val="40"/>
          <w:szCs w:val="40"/>
          <w:lang w:val="mk-MK"/>
        </w:rPr>
      </w:pPr>
    </w:p>
    <w:p w14:paraId="33B2FACC" w14:textId="2624DF5F" w:rsidR="00DD1D8E" w:rsidRDefault="00DD1D8E" w:rsidP="001F3A61">
      <w:pPr>
        <w:rPr>
          <w:b/>
          <w:sz w:val="40"/>
          <w:szCs w:val="40"/>
          <w:lang w:val="mk-MK"/>
        </w:rPr>
      </w:pPr>
    </w:p>
    <w:p w14:paraId="6F9A17ED" w14:textId="77777777" w:rsidR="00DD1D8E" w:rsidRDefault="00DD1D8E" w:rsidP="001F3A61">
      <w:pPr>
        <w:rPr>
          <w:b/>
          <w:sz w:val="40"/>
          <w:szCs w:val="40"/>
          <w:lang w:val="mk-MK"/>
        </w:rPr>
      </w:pPr>
    </w:p>
    <w:p w14:paraId="1DD5F020" w14:textId="77777777" w:rsidR="001F3A61" w:rsidRPr="008D3644" w:rsidRDefault="001F3A61" w:rsidP="001F3A61">
      <w:pPr>
        <w:rPr>
          <w:b/>
          <w:sz w:val="40"/>
          <w:szCs w:val="40"/>
        </w:rPr>
      </w:pPr>
    </w:p>
    <w:p w14:paraId="171EE731" w14:textId="77777777" w:rsidR="00EB3227" w:rsidRDefault="00EB3227" w:rsidP="00EB3227">
      <w:pPr>
        <w:contextualSpacing/>
        <w:rPr>
          <w:rFonts w:cstheme="minorHAnsi"/>
          <w:b/>
          <w:sz w:val="40"/>
          <w:szCs w:val="40"/>
          <w:lang w:val="mk-MK"/>
        </w:rPr>
      </w:pPr>
    </w:p>
    <w:p w14:paraId="1798081D" w14:textId="38B7DCA3" w:rsidR="00EB3227" w:rsidRPr="007562B1" w:rsidRDefault="00EB3227" w:rsidP="000E761D">
      <w:pPr>
        <w:pStyle w:val="ListParagraph"/>
        <w:numPr>
          <w:ilvl w:val="0"/>
          <w:numId w:val="10"/>
        </w:numPr>
        <w:jc w:val="center"/>
        <w:rPr>
          <w:rFonts w:ascii="Times New Roman" w:hAnsi="Times New Roman" w:cs="Times New Roman"/>
          <w:b/>
          <w:sz w:val="28"/>
          <w:szCs w:val="28"/>
        </w:rPr>
      </w:pPr>
      <w:r w:rsidRPr="007562B1">
        <w:rPr>
          <w:rFonts w:ascii="Times New Roman" w:hAnsi="Times New Roman" w:cs="Times New Roman"/>
          <w:b/>
          <w:sz w:val="28"/>
          <w:szCs w:val="28"/>
          <w:lang w:val="mk-MK"/>
        </w:rPr>
        <w:t>О</w:t>
      </w:r>
      <w:r w:rsidR="000E761D" w:rsidRPr="007562B1">
        <w:rPr>
          <w:rFonts w:ascii="Times New Roman" w:hAnsi="Times New Roman" w:cs="Times New Roman"/>
          <w:b/>
          <w:sz w:val="28"/>
          <w:szCs w:val="28"/>
          <w:lang w:val="mk-MK"/>
        </w:rPr>
        <w:t xml:space="preserve">БЈАСНУВАЊЕ НА РАБОТНИТЕ ТЕЗИ И ХИПОТЕЗИ </w:t>
      </w:r>
    </w:p>
    <w:p w14:paraId="3E7BF4B0" w14:textId="77777777" w:rsidR="00EB3227" w:rsidRPr="007562B1" w:rsidRDefault="00EB3227" w:rsidP="00EB3227">
      <w:pPr>
        <w:contextualSpacing/>
        <w:rPr>
          <w:rFonts w:ascii="Times New Roman" w:hAnsi="Times New Roman" w:cs="Times New Roman"/>
          <w:b/>
          <w:sz w:val="40"/>
          <w:szCs w:val="40"/>
          <w:lang w:val="mk-MK"/>
        </w:rPr>
      </w:pPr>
    </w:p>
    <w:p w14:paraId="2DFD1F76" w14:textId="77777777" w:rsidR="00D01651" w:rsidRPr="007562B1" w:rsidRDefault="00D01651" w:rsidP="00D01651">
      <w:pPr>
        <w:spacing w:line="276" w:lineRule="auto"/>
        <w:jc w:val="both"/>
        <w:rPr>
          <w:rFonts w:ascii="Times New Roman" w:hAnsi="Times New Roman" w:cs="Times New Roman"/>
          <w:sz w:val="24"/>
          <w:szCs w:val="24"/>
        </w:rPr>
      </w:pPr>
    </w:p>
    <w:p w14:paraId="62ACC569" w14:textId="77777777" w:rsidR="00D01651" w:rsidRPr="007562B1" w:rsidRDefault="00D01651" w:rsidP="00043FA7">
      <w:pPr>
        <w:spacing w:line="276" w:lineRule="auto"/>
        <w:ind w:firstLine="720"/>
        <w:jc w:val="both"/>
        <w:rPr>
          <w:rFonts w:ascii="Times New Roman" w:hAnsi="Times New Roman" w:cs="Times New Roman"/>
          <w:sz w:val="24"/>
          <w:szCs w:val="24"/>
        </w:rPr>
      </w:pPr>
      <w:r w:rsidRPr="007562B1">
        <w:rPr>
          <w:rFonts w:ascii="Times New Roman" w:hAnsi="Times New Roman" w:cs="Times New Roman"/>
          <w:sz w:val="24"/>
          <w:szCs w:val="24"/>
        </w:rPr>
        <w:t xml:space="preserve">Нултата хипотеза за студијата беше поставена во однос на целите дека нема да има разлика во антибактериската активност на материјалите за полнење на коренски канали </w:t>
      </w:r>
      <w:r w:rsidRPr="007562B1">
        <w:rPr>
          <w:rFonts w:ascii="Times New Roman" w:hAnsi="Times New Roman" w:cs="Times New Roman"/>
          <w:sz w:val="24"/>
          <w:szCs w:val="24"/>
          <w:lang w:val="mk-MK"/>
        </w:rPr>
        <w:t xml:space="preserve">со различен состав и тоа: </w:t>
      </w:r>
      <w:r w:rsidRPr="007562B1">
        <w:rPr>
          <w:rFonts w:ascii="Times New Roman" w:hAnsi="Times New Roman" w:cs="Times New Roman"/>
          <w:sz w:val="24"/>
          <w:szCs w:val="24"/>
        </w:rPr>
        <w:t xml:space="preserve">биокерамички материјали </w:t>
      </w:r>
      <w:r w:rsidRPr="007562B1">
        <w:rPr>
          <w:rFonts w:ascii="Times New Roman" w:hAnsi="Times New Roman" w:cs="Times New Roman"/>
          <w:sz w:val="24"/>
          <w:szCs w:val="24"/>
          <w:lang w:val="mk-MK"/>
        </w:rPr>
        <w:t xml:space="preserve">за </w:t>
      </w:r>
      <w:r w:rsidRPr="007562B1">
        <w:rPr>
          <w:rFonts w:ascii="Times New Roman" w:hAnsi="Times New Roman" w:cs="Times New Roman"/>
          <w:sz w:val="24"/>
          <w:szCs w:val="24"/>
        </w:rPr>
        <w:t>канали BC (Endosequence Sealer), материјалите на база на смола (AH Plus), материјалите на база на цинк оксид-еугенол (Tubliseal), материјалите на база на калциум хидроксид (Sealapex) и агрегат на минерален триоксид (MTA Fillapex)</w:t>
      </w:r>
      <w:r w:rsidRPr="007562B1">
        <w:rPr>
          <w:rFonts w:ascii="Times New Roman" w:hAnsi="Times New Roman" w:cs="Times New Roman"/>
          <w:sz w:val="24"/>
          <w:szCs w:val="24"/>
          <w:lang w:val="mk-MK"/>
        </w:rPr>
        <w:t>,</w:t>
      </w:r>
      <w:r w:rsidRPr="007562B1">
        <w:rPr>
          <w:rFonts w:ascii="Times New Roman" w:hAnsi="Times New Roman" w:cs="Times New Roman"/>
          <w:sz w:val="24"/>
          <w:szCs w:val="24"/>
        </w:rPr>
        <w:t xml:space="preserve"> против избрани</w:t>
      </w:r>
      <w:r w:rsidRPr="007562B1">
        <w:rPr>
          <w:rFonts w:ascii="Times New Roman" w:hAnsi="Times New Roman" w:cs="Times New Roman"/>
          <w:sz w:val="24"/>
          <w:szCs w:val="24"/>
          <w:lang w:val="mk-MK"/>
        </w:rPr>
        <w:t>те</w:t>
      </w:r>
      <w:r w:rsidRPr="007562B1">
        <w:rPr>
          <w:rFonts w:ascii="Times New Roman" w:hAnsi="Times New Roman" w:cs="Times New Roman"/>
          <w:sz w:val="24"/>
          <w:szCs w:val="24"/>
        </w:rPr>
        <w:t xml:space="preserve"> микроорганизми </w:t>
      </w:r>
      <w:r w:rsidRPr="007562B1">
        <w:rPr>
          <w:rFonts w:ascii="Times New Roman" w:hAnsi="Times New Roman" w:cs="Times New Roman"/>
          <w:sz w:val="24"/>
          <w:szCs w:val="24"/>
          <w:lang w:val="mk-MK"/>
        </w:rPr>
        <w:t>Enterococcus faecalis, Staphylococcus aureus и Candida albicans.</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Воедно</w:t>
      </w:r>
      <w:r w:rsidRPr="007562B1">
        <w:rPr>
          <w:rFonts w:ascii="Times New Roman" w:hAnsi="Times New Roman" w:cs="Times New Roman"/>
          <w:sz w:val="24"/>
          <w:szCs w:val="24"/>
        </w:rPr>
        <w:t xml:space="preserve"> нема да има значителни промени во pH вредноста и нивоата на растворливост на самите материјали за време на 6-месечното следење.</w:t>
      </w:r>
    </w:p>
    <w:p w14:paraId="191E3B4B" w14:textId="77777777" w:rsidR="00D01651" w:rsidRPr="007562B1" w:rsidRDefault="00D01651" w:rsidP="00043FA7">
      <w:pPr>
        <w:spacing w:line="276" w:lineRule="auto"/>
        <w:ind w:firstLine="720"/>
        <w:jc w:val="both"/>
        <w:rPr>
          <w:rFonts w:ascii="Times New Roman" w:hAnsi="Times New Roman" w:cs="Times New Roman"/>
          <w:sz w:val="24"/>
          <w:szCs w:val="24"/>
        </w:rPr>
      </w:pPr>
      <w:proofErr w:type="gramStart"/>
      <w:r w:rsidRPr="007562B1">
        <w:rPr>
          <w:rFonts w:ascii="Times New Roman" w:hAnsi="Times New Roman" w:cs="Times New Roman"/>
          <w:sz w:val="24"/>
          <w:szCs w:val="24"/>
        </w:rPr>
        <w:t>Првата хипотеза е дека биокерамичкиот материјал за дефинитивна оптурација на коренски канали има значително подобра антимикробна активност против избрани ендодонтски микроорганизми, во споредба со материјалите на база на смола, цинк оксид-еугенол, калциум хидроксид и агрегат на минерален триоксид.</w:t>
      </w:r>
      <w:proofErr w:type="gramEnd"/>
    </w:p>
    <w:p w14:paraId="37D5602C" w14:textId="77777777" w:rsidR="00D01651" w:rsidRPr="007562B1" w:rsidRDefault="00D01651" w:rsidP="00043FA7">
      <w:pPr>
        <w:spacing w:line="276" w:lineRule="auto"/>
        <w:ind w:firstLine="720"/>
        <w:jc w:val="both"/>
        <w:rPr>
          <w:rFonts w:ascii="Times New Roman" w:hAnsi="Times New Roman" w:cs="Times New Roman"/>
          <w:sz w:val="24"/>
          <w:szCs w:val="24"/>
        </w:rPr>
      </w:pPr>
      <w:proofErr w:type="gramStart"/>
      <w:r w:rsidRPr="007562B1">
        <w:rPr>
          <w:rFonts w:ascii="Times New Roman" w:hAnsi="Times New Roman" w:cs="Times New Roman"/>
          <w:sz w:val="24"/>
          <w:szCs w:val="24"/>
        </w:rPr>
        <w:t>Втората хипотеза е дека биокерамичкиот материјал за дефинитивна обтурација на коренскиот канал одржува повисоки и подолги pH вредности во споредба со материјалите базирани на смола, цинк оксид-еугенол, калциум хидроксид и агрегат на минерален триоксид.</w:t>
      </w:r>
      <w:proofErr w:type="gramEnd"/>
    </w:p>
    <w:p w14:paraId="0FD74D1B" w14:textId="77777777" w:rsidR="00D01651" w:rsidRPr="007562B1" w:rsidRDefault="00D01651" w:rsidP="00043FA7">
      <w:pPr>
        <w:spacing w:line="276" w:lineRule="auto"/>
        <w:ind w:firstLine="720"/>
        <w:jc w:val="both"/>
        <w:rPr>
          <w:rFonts w:ascii="Times New Roman" w:hAnsi="Times New Roman" w:cs="Times New Roman"/>
          <w:sz w:val="24"/>
          <w:szCs w:val="24"/>
        </w:rPr>
      </w:pPr>
      <w:proofErr w:type="gramStart"/>
      <w:r w:rsidRPr="007562B1">
        <w:rPr>
          <w:rFonts w:ascii="Times New Roman" w:hAnsi="Times New Roman" w:cs="Times New Roman"/>
          <w:sz w:val="24"/>
          <w:szCs w:val="24"/>
        </w:rPr>
        <w:t>Третата хипотеза е дека биокерамичкиот материјал за дефинитивна обтурација на коренскиот канал има помала растворливост од материјалите базирани на смола, цинк оксид-еугенол, калциум хидроксид и агрегат на минерален триоксид.</w:t>
      </w:r>
      <w:proofErr w:type="gramEnd"/>
    </w:p>
    <w:p w14:paraId="51B5C579" w14:textId="77777777" w:rsidR="00D01651" w:rsidRPr="007562B1" w:rsidRDefault="00D01651" w:rsidP="00D01651">
      <w:pPr>
        <w:spacing w:line="276" w:lineRule="auto"/>
        <w:jc w:val="both"/>
        <w:rPr>
          <w:rFonts w:ascii="Times New Roman" w:hAnsi="Times New Roman" w:cs="Times New Roman"/>
          <w:sz w:val="24"/>
          <w:szCs w:val="24"/>
        </w:rPr>
      </w:pPr>
    </w:p>
    <w:p w14:paraId="65F169F0" w14:textId="77777777" w:rsidR="00EB3227" w:rsidRPr="007562B1" w:rsidRDefault="00EB3227" w:rsidP="00EB3227">
      <w:pPr>
        <w:spacing w:after="0" w:line="360" w:lineRule="auto"/>
        <w:jc w:val="both"/>
        <w:rPr>
          <w:rFonts w:ascii="Times New Roman" w:hAnsi="Times New Roman" w:cs="Times New Roman"/>
          <w:sz w:val="24"/>
          <w:szCs w:val="24"/>
          <w:shd w:val="clear" w:color="auto" w:fill="FFFFFF"/>
          <w:lang w:val="mk-MK"/>
        </w:rPr>
      </w:pPr>
    </w:p>
    <w:p w14:paraId="797A0DED" w14:textId="77777777" w:rsidR="00EB3227" w:rsidRPr="007562B1" w:rsidRDefault="00EB3227" w:rsidP="00EB3227">
      <w:pPr>
        <w:spacing w:after="0" w:line="360" w:lineRule="auto"/>
        <w:jc w:val="both"/>
        <w:rPr>
          <w:rFonts w:ascii="Times New Roman" w:hAnsi="Times New Roman" w:cs="Times New Roman"/>
          <w:b/>
          <w:sz w:val="24"/>
          <w:szCs w:val="24"/>
          <w:lang w:val="mk-MK"/>
        </w:rPr>
      </w:pPr>
    </w:p>
    <w:p w14:paraId="5A7532F5" w14:textId="77777777" w:rsidR="00EB3227" w:rsidRPr="007562B1" w:rsidRDefault="00EB3227" w:rsidP="00EB3227">
      <w:pPr>
        <w:spacing w:after="0" w:line="360" w:lineRule="auto"/>
        <w:jc w:val="both"/>
        <w:rPr>
          <w:rFonts w:ascii="Times New Roman" w:hAnsi="Times New Roman" w:cs="Times New Roman"/>
          <w:b/>
          <w:sz w:val="24"/>
          <w:szCs w:val="24"/>
          <w:lang w:val="mk-MK"/>
        </w:rPr>
      </w:pPr>
    </w:p>
    <w:p w14:paraId="5D30D691" w14:textId="77777777" w:rsidR="00EB3227" w:rsidRPr="007562B1" w:rsidRDefault="00EB3227" w:rsidP="00EB3227">
      <w:pPr>
        <w:spacing w:after="0" w:line="360" w:lineRule="auto"/>
        <w:jc w:val="both"/>
        <w:rPr>
          <w:rFonts w:ascii="Times New Roman" w:hAnsi="Times New Roman" w:cs="Times New Roman"/>
          <w:b/>
          <w:sz w:val="24"/>
          <w:szCs w:val="24"/>
          <w:lang w:val="mk-MK"/>
        </w:rPr>
      </w:pPr>
    </w:p>
    <w:p w14:paraId="35A4524A" w14:textId="77777777" w:rsidR="00EB3227" w:rsidRPr="007562B1" w:rsidRDefault="00EB3227" w:rsidP="00EB3227">
      <w:pPr>
        <w:spacing w:after="0" w:line="360" w:lineRule="auto"/>
        <w:jc w:val="both"/>
        <w:rPr>
          <w:rFonts w:ascii="Times New Roman" w:hAnsi="Times New Roman" w:cs="Times New Roman"/>
          <w:b/>
          <w:sz w:val="24"/>
          <w:szCs w:val="24"/>
          <w:lang w:val="mk-MK"/>
        </w:rPr>
      </w:pPr>
    </w:p>
    <w:p w14:paraId="7BF5C402" w14:textId="77777777" w:rsidR="00EB3227" w:rsidRPr="007562B1" w:rsidRDefault="00EB3227" w:rsidP="00EB3227">
      <w:pPr>
        <w:spacing w:after="0" w:line="360" w:lineRule="auto"/>
        <w:jc w:val="both"/>
        <w:rPr>
          <w:rFonts w:ascii="Times New Roman" w:hAnsi="Times New Roman" w:cs="Times New Roman"/>
          <w:b/>
          <w:sz w:val="24"/>
          <w:szCs w:val="24"/>
          <w:lang w:val="mk-MK"/>
        </w:rPr>
      </w:pPr>
    </w:p>
    <w:p w14:paraId="56FF2802" w14:textId="77777777" w:rsidR="000E761D" w:rsidRPr="007562B1" w:rsidRDefault="000E761D" w:rsidP="001F3A61">
      <w:pPr>
        <w:rPr>
          <w:rFonts w:ascii="Times New Roman" w:hAnsi="Times New Roman" w:cs="Times New Roman"/>
          <w:b/>
          <w:sz w:val="48"/>
          <w:szCs w:val="48"/>
          <w:lang w:val="mk-MK"/>
        </w:rPr>
      </w:pPr>
    </w:p>
    <w:p w14:paraId="583A8A5C" w14:textId="77777777" w:rsidR="000E761D" w:rsidRPr="007562B1" w:rsidRDefault="000E761D" w:rsidP="000E761D">
      <w:pPr>
        <w:jc w:val="center"/>
        <w:rPr>
          <w:rFonts w:ascii="Times New Roman" w:hAnsi="Times New Roman" w:cs="Times New Roman"/>
          <w:b/>
          <w:sz w:val="24"/>
          <w:szCs w:val="24"/>
          <w:lang w:val="mk-MK"/>
        </w:rPr>
      </w:pPr>
    </w:p>
    <w:p w14:paraId="58DAC6FC" w14:textId="77777777" w:rsidR="000E761D" w:rsidRPr="007562B1" w:rsidRDefault="000E761D" w:rsidP="000E761D">
      <w:pPr>
        <w:jc w:val="center"/>
        <w:rPr>
          <w:rFonts w:ascii="Times New Roman" w:hAnsi="Times New Roman" w:cs="Times New Roman"/>
          <w:b/>
          <w:sz w:val="24"/>
          <w:szCs w:val="24"/>
          <w:lang w:val="mk-MK"/>
        </w:rPr>
      </w:pPr>
    </w:p>
    <w:p w14:paraId="7BBF43F6" w14:textId="4C83EA51" w:rsidR="001F3A61" w:rsidRPr="007562B1" w:rsidRDefault="000E761D" w:rsidP="000E761D">
      <w:pPr>
        <w:pStyle w:val="ListParagraph"/>
        <w:numPr>
          <w:ilvl w:val="0"/>
          <w:numId w:val="10"/>
        </w:numPr>
        <w:jc w:val="center"/>
        <w:rPr>
          <w:rFonts w:ascii="Times New Roman" w:hAnsi="Times New Roman" w:cs="Times New Roman"/>
          <w:b/>
          <w:sz w:val="28"/>
          <w:szCs w:val="28"/>
          <w:lang w:val="mk-MK"/>
        </w:rPr>
      </w:pPr>
      <w:r w:rsidRPr="007562B1">
        <w:rPr>
          <w:rFonts w:ascii="Times New Roman" w:hAnsi="Times New Roman" w:cs="Times New Roman"/>
          <w:b/>
          <w:sz w:val="28"/>
          <w:szCs w:val="28"/>
          <w:lang w:val="mk-MK"/>
        </w:rPr>
        <w:t>ЦЕЛИ НА ИСТРАЖУВАЊЕТО</w:t>
      </w:r>
    </w:p>
    <w:p w14:paraId="5C108A09" w14:textId="77777777" w:rsidR="000E761D" w:rsidRPr="007562B1" w:rsidRDefault="000E761D" w:rsidP="000E761D">
      <w:pPr>
        <w:jc w:val="center"/>
        <w:rPr>
          <w:rFonts w:ascii="Times New Roman" w:hAnsi="Times New Roman" w:cs="Times New Roman"/>
          <w:b/>
          <w:sz w:val="24"/>
          <w:szCs w:val="24"/>
          <w:lang w:val="mk-MK"/>
        </w:rPr>
      </w:pPr>
    </w:p>
    <w:p w14:paraId="739F4008" w14:textId="77777777" w:rsidR="001F3A61" w:rsidRPr="007562B1" w:rsidRDefault="001F3A61" w:rsidP="001F3A61">
      <w:pPr>
        <w:spacing w:after="0" w:line="276" w:lineRule="auto"/>
        <w:ind w:firstLine="360"/>
        <w:jc w:val="both"/>
        <w:rPr>
          <w:rFonts w:ascii="Times New Roman" w:hAnsi="Times New Roman" w:cs="Times New Roman"/>
          <w:sz w:val="24"/>
          <w:szCs w:val="24"/>
        </w:rPr>
      </w:pPr>
      <w:r w:rsidRPr="007562B1">
        <w:rPr>
          <w:rFonts w:ascii="Times New Roman" w:hAnsi="Times New Roman" w:cs="Times New Roman"/>
          <w:sz w:val="24"/>
          <w:szCs w:val="24"/>
          <w:lang w:val="mk-MK"/>
        </w:rPr>
        <w:t>Со оглед на важноста на контролата и превенцијата на ендодонтските инфекции во успехот на терапијата на коренскиот канал, целите на студијата се</w:t>
      </w:r>
      <w:r w:rsidRPr="007562B1">
        <w:rPr>
          <w:rFonts w:ascii="Times New Roman" w:hAnsi="Times New Roman" w:cs="Times New Roman"/>
          <w:sz w:val="24"/>
          <w:szCs w:val="24"/>
        </w:rPr>
        <w:t>:</w:t>
      </w:r>
    </w:p>
    <w:p w14:paraId="3F6862ED" w14:textId="77777777" w:rsidR="001F3A61" w:rsidRPr="007562B1" w:rsidRDefault="001F3A61" w:rsidP="001F3A61">
      <w:pPr>
        <w:spacing w:after="0" w:line="276" w:lineRule="auto"/>
        <w:ind w:firstLine="360"/>
        <w:jc w:val="both"/>
        <w:rPr>
          <w:rFonts w:ascii="Times New Roman" w:hAnsi="Times New Roman" w:cs="Times New Roman"/>
          <w:sz w:val="24"/>
          <w:szCs w:val="24"/>
        </w:rPr>
      </w:pPr>
    </w:p>
    <w:p w14:paraId="22A7E6DB" w14:textId="77777777" w:rsidR="001F3A61" w:rsidRPr="007562B1" w:rsidRDefault="001F3A61" w:rsidP="001F3A61">
      <w:pPr>
        <w:numPr>
          <w:ilvl w:val="0"/>
          <w:numId w:val="2"/>
        </w:numPr>
        <w:spacing w:line="276" w:lineRule="auto"/>
        <w:contextualSpacing/>
        <w:jc w:val="both"/>
        <w:rPr>
          <w:rFonts w:ascii="Times New Roman" w:hAnsi="Times New Roman" w:cs="Times New Roman"/>
          <w:b/>
          <w:sz w:val="24"/>
          <w:szCs w:val="24"/>
        </w:rPr>
      </w:pPr>
      <w:r w:rsidRPr="007562B1">
        <w:rPr>
          <w:rFonts w:ascii="Times New Roman" w:hAnsi="Times New Roman" w:cs="Times New Roman"/>
          <w:sz w:val="24"/>
          <w:szCs w:val="24"/>
          <w:lang w:val="mk-MK"/>
        </w:rPr>
        <w:t xml:space="preserve">Детекција на вредноста на </w:t>
      </w:r>
      <w:r w:rsidRPr="007562B1">
        <w:rPr>
          <w:rFonts w:ascii="Times New Roman" w:hAnsi="Times New Roman" w:cs="Times New Roman"/>
          <w:sz w:val="24"/>
          <w:szCs w:val="24"/>
        </w:rPr>
        <w:t xml:space="preserve">pH </w:t>
      </w:r>
      <w:r w:rsidRPr="007562B1">
        <w:rPr>
          <w:rFonts w:ascii="Times New Roman" w:hAnsi="Times New Roman" w:cs="Times New Roman"/>
          <w:sz w:val="24"/>
          <w:szCs w:val="24"/>
          <w:lang w:val="mk-MK"/>
        </w:rPr>
        <w:t xml:space="preserve">параметарот со компаративна анализа на пет различни видови ендодонтски полнења во 5 различни временски интервали: 24 часа, 1 недела, 1 месец, 3 месеци и </w:t>
      </w:r>
      <w:r w:rsidRPr="007562B1">
        <w:rPr>
          <w:rFonts w:ascii="Times New Roman" w:hAnsi="Times New Roman" w:cs="Times New Roman"/>
          <w:sz w:val="24"/>
          <w:szCs w:val="24"/>
        </w:rPr>
        <w:t xml:space="preserve">6 </w:t>
      </w:r>
      <w:r w:rsidRPr="007562B1">
        <w:rPr>
          <w:rFonts w:ascii="Times New Roman" w:hAnsi="Times New Roman" w:cs="Times New Roman"/>
          <w:sz w:val="24"/>
          <w:szCs w:val="24"/>
          <w:lang w:val="mk-MK"/>
        </w:rPr>
        <w:t>месеци во  ин-витро услови</w:t>
      </w:r>
      <w:r w:rsidRPr="007562B1">
        <w:rPr>
          <w:rFonts w:ascii="Times New Roman" w:hAnsi="Times New Roman" w:cs="Times New Roman"/>
          <w:sz w:val="24"/>
          <w:szCs w:val="24"/>
        </w:rPr>
        <w:t>.</w:t>
      </w:r>
    </w:p>
    <w:p w14:paraId="1E502159" w14:textId="77777777" w:rsidR="001F3A61" w:rsidRPr="007562B1" w:rsidRDefault="001F3A61" w:rsidP="001F3A61">
      <w:pPr>
        <w:spacing w:after="0" w:line="276" w:lineRule="auto"/>
        <w:ind w:firstLine="360"/>
        <w:jc w:val="both"/>
        <w:rPr>
          <w:rFonts w:ascii="Times New Roman" w:hAnsi="Times New Roman" w:cs="Times New Roman"/>
          <w:sz w:val="24"/>
          <w:szCs w:val="24"/>
          <w:lang w:val="mk-MK"/>
        </w:rPr>
      </w:pPr>
    </w:p>
    <w:p w14:paraId="031C193F" w14:textId="77777777" w:rsidR="001F3A61" w:rsidRPr="007562B1" w:rsidRDefault="001F3A61" w:rsidP="001F3A61">
      <w:pPr>
        <w:numPr>
          <w:ilvl w:val="0"/>
          <w:numId w:val="2"/>
        </w:numPr>
        <w:spacing w:line="276" w:lineRule="auto"/>
        <w:contextualSpacing/>
        <w:jc w:val="both"/>
        <w:rPr>
          <w:rFonts w:ascii="Times New Roman" w:hAnsi="Times New Roman" w:cs="Times New Roman"/>
          <w:sz w:val="24"/>
          <w:szCs w:val="24"/>
        </w:rPr>
      </w:pPr>
      <w:r w:rsidRPr="007562B1">
        <w:rPr>
          <w:rFonts w:ascii="Times New Roman" w:hAnsi="Times New Roman" w:cs="Times New Roman"/>
          <w:sz w:val="24"/>
          <w:szCs w:val="24"/>
          <w:lang w:val="mk-MK"/>
        </w:rPr>
        <w:t>Евалуација и споредба на микробиолошката активност на новите биокерамички полнења на коренските канали (Endosequence BC полнење, или Smartpaste bio), полнење на база на смола (AH Plus), полнење на база на цинк оксид-еугенол (Tubliseal) полнење на база на калциум хидроксид (Sealapex) и полнење од на минерал триоксид агрегати (MTA Fillapex) против соевите: Enterococcus faecalis, Staphylococcus aureus и Candida albicans</w:t>
      </w:r>
      <w:r w:rsidRPr="007562B1">
        <w:rPr>
          <w:rFonts w:ascii="Times New Roman" w:hAnsi="Times New Roman" w:cs="Times New Roman"/>
          <w:sz w:val="24"/>
          <w:szCs w:val="24"/>
        </w:rPr>
        <w:t>.</w:t>
      </w:r>
    </w:p>
    <w:p w14:paraId="6801250E" w14:textId="77777777" w:rsidR="001F3A61" w:rsidRPr="007562B1" w:rsidRDefault="001F3A61" w:rsidP="001F3A61">
      <w:pPr>
        <w:spacing w:line="276" w:lineRule="auto"/>
        <w:contextualSpacing/>
        <w:jc w:val="both"/>
        <w:rPr>
          <w:rFonts w:ascii="Times New Roman" w:hAnsi="Times New Roman" w:cs="Times New Roman"/>
          <w:b/>
          <w:sz w:val="24"/>
          <w:szCs w:val="24"/>
        </w:rPr>
      </w:pPr>
    </w:p>
    <w:p w14:paraId="0EF77983" w14:textId="77777777" w:rsidR="001F3A61" w:rsidRPr="007562B1" w:rsidRDefault="001F3A61" w:rsidP="001F3A61">
      <w:pPr>
        <w:numPr>
          <w:ilvl w:val="0"/>
          <w:numId w:val="2"/>
        </w:numPr>
        <w:spacing w:line="276" w:lineRule="auto"/>
        <w:contextualSpacing/>
        <w:jc w:val="both"/>
        <w:rPr>
          <w:rFonts w:ascii="Times New Roman" w:hAnsi="Times New Roman" w:cs="Times New Roman"/>
          <w:color w:val="000000" w:themeColor="text1"/>
          <w:sz w:val="24"/>
          <w:szCs w:val="24"/>
        </w:rPr>
      </w:pPr>
      <w:r w:rsidRPr="007562B1">
        <w:rPr>
          <w:rFonts w:ascii="Times New Roman" w:hAnsi="Times New Roman" w:cs="Times New Roman"/>
          <w:sz w:val="24"/>
          <w:szCs w:val="24"/>
          <w:lang w:val="mk-MK"/>
        </w:rPr>
        <w:t xml:space="preserve">Мерење на растворливоста на материјалите за дефинитивна оптурација: биокерамички полнења на коренските канали (Endosequence BC полнење, или Smartpaste bio), полнење на база на смола (AH Plus), полнење на база на цинк оксид-еугенол (Tubliseal) полнење на база на калциум хидроксид (Sealapex) и полнење од на минерал триоксид агрегати (MTA Fillapex)  </w:t>
      </w:r>
      <w:r w:rsidRPr="007562B1">
        <w:rPr>
          <w:rFonts w:ascii="Times New Roman" w:hAnsi="Times New Roman" w:cs="Times New Roman"/>
          <w:sz w:val="24"/>
          <w:szCs w:val="24"/>
        </w:rPr>
        <w:t>time of this</w:t>
      </w:r>
      <w:r w:rsidRPr="007562B1">
        <w:rPr>
          <w:rFonts w:ascii="Times New Roman" w:hAnsi="Times New Roman" w:cs="Times New Roman"/>
          <w:sz w:val="44"/>
          <w:szCs w:val="44"/>
        </w:rPr>
        <w:t xml:space="preserve"> </w:t>
      </w:r>
      <w:r w:rsidRPr="007562B1">
        <w:rPr>
          <w:rFonts w:ascii="Times New Roman" w:hAnsi="Times New Roman" w:cs="Times New Roman"/>
          <w:color w:val="000000" w:themeColor="text1"/>
          <w:sz w:val="24"/>
          <w:szCs w:val="24"/>
        </w:rPr>
        <w:t>measure</w:t>
      </w:r>
    </w:p>
    <w:p w14:paraId="46FD3E87" w14:textId="77777777" w:rsidR="001F3A61" w:rsidRPr="007562B1" w:rsidRDefault="001F3A61" w:rsidP="001F3A61">
      <w:pPr>
        <w:pStyle w:val="ListParagraph"/>
        <w:spacing w:line="276" w:lineRule="auto"/>
        <w:jc w:val="both"/>
        <w:rPr>
          <w:rFonts w:ascii="Times New Roman" w:hAnsi="Times New Roman" w:cs="Times New Roman"/>
          <w:color w:val="000000" w:themeColor="text1"/>
          <w:sz w:val="24"/>
          <w:szCs w:val="24"/>
        </w:rPr>
      </w:pPr>
    </w:p>
    <w:p w14:paraId="7C5493C3" w14:textId="77777777" w:rsidR="001F3A61" w:rsidRPr="007562B1" w:rsidRDefault="001F3A61" w:rsidP="001F3A61">
      <w:pPr>
        <w:numPr>
          <w:ilvl w:val="0"/>
          <w:numId w:val="2"/>
        </w:numPr>
        <w:spacing w:line="276" w:lineRule="auto"/>
        <w:contextualSpacing/>
        <w:jc w:val="both"/>
        <w:rPr>
          <w:rFonts w:ascii="Times New Roman" w:hAnsi="Times New Roman" w:cs="Times New Roman"/>
          <w:color w:val="000000" w:themeColor="text1"/>
          <w:sz w:val="24"/>
          <w:szCs w:val="24"/>
        </w:rPr>
      </w:pPr>
      <w:r w:rsidRPr="007562B1">
        <w:rPr>
          <w:rFonts w:ascii="Times New Roman" w:hAnsi="Times New Roman" w:cs="Times New Roman"/>
          <w:color w:val="000000" w:themeColor="text1"/>
          <w:sz w:val="24"/>
          <w:szCs w:val="24"/>
          <w:lang w:val="mk-MK"/>
        </w:rPr>
        <w:t xml:space="preserve">Корелација помеѓу антибактеристата способност и  </w:t>
      </w:r>
      <w:r w:rsidRPr="007562B1">
        <w:rPr>
          <w:rFonts w:ascii="Times New Roman" w:hAnsi="Times New Roman" w:cs="Times New Roman"/>
          <w:color w:val="000000" w:themeColor="text1"/>
          <w:sz w:val="24"/>
          <w:szCs w:val="24"/>
        </w:rPr>
        <w:t xml:space="preserve">pH </w:t>
      </w:r>
      <w:r w:rsidRPr="007562B1">
        <w:rPr>
          <w:rFonts w:ascii="Times New Roman" w:hAnsi="Times New Roman" w:cs="Times New Roman"/>
          <w:color w:val="000000" w:themeColor="text1"/>
          <w:sz w:val="24"/>
          <w:szCs w:val="24"/>
          <w:lang w:val="mk-MK"/>
        </w:rPr>
        <w:t>вредноста на испитуваните материјали кои се базирани на различна основа во нивниот состав</w:t>
      </w:r>
    </w:p>
    <w:p w14:paraId="53B58E0F" w14:textId="77777777" w:rsidR="001F3A61" w:rsidRPr="007562B1" w:rsidRDefault="001F3A61" w:rsidP="001F3A61">
      <w:pPr>
        <w:pStyle w:val="ListParagraph"/>
        <w:spacing w:line="276" w:lineRule="auto"/>
        <w:jc w:val="both"/>
        <w:rPr>
          <w:rFonts w:ascii="Times New Roman" w:hAnsi="Times New Roman" w:cs="Times New Roman"/>
          <w:color w:val="000000" w:themeColor="text1"/>
          <w:sz w:val="24"/>
          <w:szCs w:val="24"/>
        </w:rPr>
      </w:pPr>
    </w:p>
    <w:p w14:paraId="7717B6C7" w14:textId="77777777" w:rsidR="001F3A61" w:rsidRPr="007562B1" w:rsidRDefault="001F3A61" w:rsidP="001F3A61">
      <w:pPr>
        <w:numPr>
          <w:ilvl w:val="0"/>
          <w:numId w:val="2"/>
        </w:numPr>
        <w:spacing w:line="276" w:lineRule="auto"/>
        <w:contextualSpacing/>
        <w:jc w:val="both"/>
        <w:rPr>
          <w:rFonts w:ascii="Times New Roman" w:hAnsi="Times New Roman" w:cs="Times New Roman"/>
          <w:color w:val="000000" w:themeColor="text1"/>
          <w:sz w:val="24"/>
          <w:szCs w:val="24"/>
        </w:rPr>
      </w:pPr>
      <w:r w:rsidRPr="007562B1">
        <w:rPr>
          <w:rFonts w:ascii="Times New Roman" w:hAnsi="Times New Roman" w:cs="Times New Roman"/>
          <w:color w:val="000000" w:themeColor="text1"/>
          <w:sz w:val="24"/>
          <w:szCs w:val="24"/>
          <w:lang w:val="mk-MK"/>
        </w:rPr>
        <w:t>Етаблирање на вкупната клиничка ефикасност на ендодонтските оптурирачки материјали класифицирани по редослед на дејство на целокупните испитувани својства кои ги поседуваат и соодветни  препораки</w:t>
      </w:r>
    </w:p>
    <w:p w14:paraId="63CBEE9F" w14:textId="77777777" w:rsidR="001F3A61" w:rsidRPr="007562B1" w:rsidRDefault="001F3A61" w:rsidP="001F3A61">
      <w:pPr>
        <w:spacing w:line="276" w:lineRule="auto"/>
        <w:ind w:left="720"/>
        <w:contextualSpacing/>
        <w:jc w:val="both"/>
        <w:rPr>
          <w:rFonts w:ascii="Times New Roman" w:hAnsi="Times New Roman" w:cs="Times New Roman"/>
          <w:sz w:val="24"/>
          <w:szCs w:val="24"/>
        </w:rPr>
      </w:pPr>
    </w:p>
    <w:p w14:paraId="218E2D32" w14:textId="77777777" w:rsidR="001F3A61" w:rsidRPr="007562B1" w:rsidRDefault="001F3A61" w:rsidP="001F3A61">
      <w:pPr>
        <w:ind w:left="720"/>
        <w:contextualSpacing/>
        <w:rPr>
          <w:rFonts w:ascii="Times New Roman" w:hAnsi="Times New Roman" w:cs="Times New Roman"/>
          <w:sz w:val="24"/>
          <w:szCs w:val="24"/>
          <w:lang w:val="mk-MK"/>
        </w:rPr>
      </w:pPr>
    </w:p>
    <w:p w14:paraId="66688C10" w14:textId="77777777" w:rsidR="001F3A61" w:rsidRPr="007562B1" w:rsidRDefault="001F3A61" w:rsidP="001F3A61">
      <w:pPr>
        <w:ind w:left="720"/>
        <w:contextualSpacing/>
        <w:rPr>
          <w:rFonts w:ascii="Times New Roman" w:hAnsi="Times New Roman" w:cs="Times New Roman"/>
          <w:sz w:val="24"/>
          <w:szCs w:val="24"/>
          <w:lang w:val="mk-MK"/>
        </w:rPr>
      </w:pPr>
    </w:p>
    <w:p w14:paraId="53D224CB" w14:textId="77777777" w:rsidR="001F3A61" w:rsidRPr="007562B1" w:rsidRDefault="001F3A61" w:rsidP="001F3A61">
      <w:pPr>
        <w:ind w:left="720"/>
        <w:contextualSpacing/>
        <w:rPr>
          <w:rFonts w:ascii="Times New Roman" w:hAnsi="Times New Roman" w:cs="Times New Roman"/>
          <w:sz w:val="24"/>
          <w:szCs w:val="24"/>
          <w:lang w:val="mk-MK"/>
        </w:rPr>
      </w:pPr>
    </w:p>
    <w:p w14:paraId="5BE50D56" w14:textId="04DFA93B" w:rsidR="007562B1" w:rsidRDefault="007562B1" w:rsidP="001F3A61">
      <w:pPr>
        <w:spacing w:after="0" w:line="360" w:lineRule="auto"/>
        <w:jc w:val="both"/>
        <w:rPr>
          <w:rFonts w:ascii="Times New Roman" w:hAnsi="Times New Roman" w:cs="Times New Roman"/>
          <w:b/>
          <w:sz w:val="24"/>
          <w:szCs w:val="24"/>
        </w:rPr>
      </w:pPr>
    </w:p>
    <w:p w14:paraId="7D3D9267" w14:textId="77777777" w:rsidR="007562B1" w:rsidRPr="007562B1" w:rsidRDefault="007562B1" w:rsidP="001F3A61">
      <w:pPr>
        <w:spacing w:after="0" w:line="360" w:lineRule="auto"/>
        <w:jc w:val="both"/>
        <w:rPr>
          <w:rFonts w:ascii="Times New Roman" w:hAnsi="Times New Roman" w:cs="Times New Roman"/>
          <w:b/>
          <w:sz w:val="24"/>
          <w:szCs w:val="24"/>
        </w:rPr>
      </w:pPr>
    </w:p>
    <w:p w14:paraId="2C51A65D" w14:textId="7E81C4C1" w:rsidR="00E76081" w:rsidRPr="007562B1" w:rsidRDefault="008D3644" w:rsidP="00E76081">
      <w:pPr>
        <w:pStyle w:val="ListParagraph"/>
        <w:numPr>
          <w:ilvl w:val="0"/>
          <w:numId w:val="10"/>
        </w:numPr>
        <w:spacing w:after="0" w:line="360" w:lineRule="auto"/>
        <w:jc w:val="center"/>
        <w:rPr>
          <w:rFonts w:ascii="Georgia" w:hAnsi="Georgia" w:cstheme="minorHAnsi"/>
          <w:sz w:val="28"/>
          <w:szCs w:val="28"/>
        </w:rPr>
      </w:pPr>
      <w:r w:rsidRPr="007562B1">
        <w:rPr>
          <w:rFonts w:ascii="Times New Roman" w:hAnsi="Times New Roman" w:cs="Times New Roman"/>
          <w:b/>
          <w:sz w:val="28"/>
          <w:szCs w:val="28"/>
          <w:lang w:val="mk-MK"/>
        </w:rPr>
        <w:lastRenderedPageBreak/>
        <w:t>П</w:t>
      </w:r>
      <w:r w:rsidR="00E76081" w:rsidRPr="007562B1">
        <w:rPr>
          <w:rFonts w:ascii="Times New Roman" w:hAnsi="Times New Roman" w:cs="Times New Roman"/>
          <w:b/>
          <w:sz w:val="28"/>
          <w:szCs w:val="28"/>
          <w:lang w:val="mk-MK"/>
        </w:rPr>
        <w:t>РИМЕНЕТИ НАУЧНИ МЕТОДИ И НАЧИН НА РАБОТА</w:t>
      </w:r>
    </w:p>
    <w:p w14:paraId="7A274AA1" w14:textId="118B7740" w:rsidR="00EB3227" w:rsidRPr="007562B1" w:rsidRDefault="00E76081" w:rsidP="00E76081">
      <w:pPr>
        <w:spacing w:after="0" w:line="360" w:lineRule="auto"/>
        <w:ind w:left="360"/>
        <w:jc w:val="both"/>
        <w:rPr>
          <w:rFonts w:ascii="Times New Roman" w:hAnsi="Times New Roman" w:cs="Times New Roman"/>
          <w:b/>
          <w:sz w:val="24"/>
          <w:szCs w:val="24"/>
        </w:rPr>
      </w:pPr>
      <w:r w:rsidRPr="007562B1">
        <w:rPr>
          <w:rFonts w:ascii="Times New Roman" w:hAnsi="Times New Roman" w:cs="Times New Roman"/>
          <w:b/>
          <w:sz w:val="24"/>
          <w:szCs w:val="24"/>
          <w:lang w:val="mk-MK"/>
        </w:rPr>
        <w:t>6.</w:t>
      </w:r>
      <w:r w:rsidRPr="007562B1">
        <w:rPr>
          <w:rFonts w:ascii="Times New Roman" w:hAnsi="Times New Roman" w:cs="Times New Roman"/>
          <w:sz w:val="28"/>
          <w:szCs w:val="28"/>
          <w:lang w:val="mk-MK"/>
        </w:rPr>
        <w:t xml:space="preserve">1 </w:t>
      </w:r>
      <w:r w:rsidR="00EB3227" w:rsidRPr="007562B1">
        <w:rPr>
          <w:rFonts w:ascii="Times New Roman" w:hAnsi="Times New Roman" w:cs="Times New Roman"/>
          <w:sz w:val="28"/>
          <w:szCs w:val="28"/>
          <w:lang w:val="mk-MK"/>
        </w:rPr>
        <w:t>Материјал за работа</w:t>
      </w:r>
    </w:p>
    <w:p w14:paraId="14E40EE5" w14:textId="77777777" w:rsidR="00EB3227" w:rsidRPr="007562B1" w:rsidRDefault="00EB3227" w:rsidP="007562B1">
      <w:pPr>
        <w:spacing w:after="0" w:line="360" w:lineRule="auto"/>
        <w:jc w:val="both"/>
        <w:rPr>
          <w:rFonts w:ascii="Times New Roman" w:hAnsi="Times New Roman" w:cs="Times New Roman"/>
          <w:sz w:val="24"/>
          <w:szCs w:val="24"/>
        </w:rPr>
      </w:pPr>
    </w:p>
    <w:p w14:paraId="482B8F39" w14:textId="613C0464" w:rsidR="001F3A61" w:rsidRPr="007562B1" w:rsidRDefault="00E76081" w:rsidP="00EB3227">
      <w:pPr>
        <w:pStyle w:val="ListParagraph"/>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t>6.</w:t>
      </w:r>
      <w:r w:rsidR="00EB3227" w:rsidRPr="007562B1">
        <w:rPr>
          <w:rFonts w:ascii="Times New Roman" w:hAnsi="Times New Roman" w:cs="Times New Roman"/>
          <w:sz w:val="24"/>
          <w:szCs w:val="24"/>
          <w:lang w:val="mk-MK"/>
        </w:rPr>
        <w:t xml:space="preserve">1.1 </w:t>
      </w:r>
      <w:r w:rsidR="001F3A61" w:rsidRPr="007562B1">
        <w:rPr>
          <w:rFonts w:ascii="Times New Roman" w:hAnsi="Times New Roman" w:cs="Times New Roman"/>
          <w:sz w:val="24"/>
          <w:szCs w:val="24"/>
          <w:lang w:val="mk-MK"/>
        </w:rPr>
        <w:t>Во истражувањето ќе се земат предвид полнењата на коренскиот канал како што следува</w:t>
      </w:r>
      <w:r w:rsidR="001F3A61" w:rsidRPr="007562B1">
        <w:rPr>
          <w:rFonts w:ascii="Times New Roman" w:hAnsi="Times New Roman" w:cs="Times New Roman"/>
          <w:sz w:val="24"/>
          <w:szCs w:val="24"/>
        </w:rPr>
        <w:t>:</w:t>
      </w:r>
    </w:p>
    <w:p w14:paraId="4A22572C"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На база на биокерамика (Endosequence BC полнење, или Smartpaste bio),</w:t>
      </w:r>
    </w:p>
    <w:p w14:paraId="2277082E"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xml:space="preserve"> На база на смола (AH Plus),</w:t>
      </w:r>
    </w:p>
    <w:p w14:paraId="4B819458"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xml:space="preserve"> На база на цинк оксид-еугенол (Tubliseal)</w:t>
      </w:r>
    </w:p>
    <w:p w14:paraId="4524C052"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xml:space="preserve"> На база на калциум хидроксид (Sealapex), и</w:t>
      </w:r>
    </w:p>
    <w:p w14:paraId="2DF2E727"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sz w:val="24"/>
          <w:szCs w:val="24"/>
        </w:rPr>
      </w:pPr>
      <w:r w:rsidRPr="007562B1">
        <w:rPr>
          <w:rFonts w:ascii="Times New Roman" w:hAnsi="Times New Roman" w:cs="Times New Roman"/>
          <w:sz w:val="24"/>
          <w:szCs w:val="24"/>
          <w:lang w:val="mk-MK"/>
        </w:rPr>
        <w:t>Агрегат на минерал триоксид (MTA Fillapex</w:t>
      </w:r>
      <w:r w:rsidRPr="007562B1">
        <w:rPr>
          <w:rFonts w:ascii="Times New Roman" w:hAnsi="Times New Roman" w:cs="Times New Roman"/>
          <w:sz w:val="24"/>
          <w:szCs w:val="24"/>
        </w:rPr>
        <w:t>)</w:t>
      </w:r>
    </w:p>
    <w:p w14:paraId="239532D7" w14:textId="77777777" w:rsidR="006532B6" w:rsidRDefault="006532B6" w:rsidP="00EB7975">
      <w:pPr>
        <w:rPr>
          <w:rFonts w:ascii="Times New Roman" w:eastAsia="Times New Roman" w:hAnsi="Times New Roman" w:cs="Times New Roman"/>
          <w:color w:val="000000" w:themeColor="text1"/>
          <w:sz w:val="24"/>
          <w:szCs w:val="24"/>
        </w:rPr>
      </w:pPr>
    </w:p>
    <w:p w14:paraId="760413BB" w14:textId="7923D61C" w:rsidR="00EB3227" w:rsidRPr="006532B6" w:rsidRDefault="006532B6" w:rsidP="00EB3227">
      <w:pPr>
        <w:rPr>
          <w:rFonts w:ascii="Times New Roman" w:eastAsia="Times New Roman" w:hAnsi="Times New Roman" w:cs="Times New Roman"/>
          <w:sz w:val="24"/>
          <w:szCs w:val="24"/>
          <w:lang w:val="mk-MK"/>
        </w:rPr>
      </w:pPr>
      <w:r w:rsidRPr="006532B6">
        <w:rPr>
          <w:rFonts w:ascii="Times New Roman" w:eastAsia="Times New Roman" w:hAnsi="Times New Roman" w:cs="Times New Roman"/>
          <w:sz w:val="24"/>
          <w:szCs w:val="24"/>
          <w:lang w:val="mk-MK"/>
        </w:rPr>
        <w:t>Табела 1: Хемиски состав на експерименталните материјали што се користеа во оваа студија</w:t>
      </w:r>
    </w:p>
    <w:tbl>
      <w:tblPr>
        <w:tblStyle w:val="TableGrid"/>
        <w:tblpPr w:leftFromText="180" w:rightFromText="180" w:vertAnchor="text" w:tblpX="-95" w:tblpY="19"/>
        <w:tblW w:w="10263" w:type="dxa"/>
        <w:tblLook w:val="04A0" w:firstRow="1" w:lastRow="0" w:firstColumn="1" w:lastColumn="0" w:noHBand="0" w:noVBand="1"/>
      </w:tblPr>
      <w:tblGrid>
        <w:gridCol w:w="3674"/>
        <w:gridCol w:w="6589"/>
      </w:tblGrid>
      <w:tr w:rsidR="00EB3227" w:rsidRPr="007562B1" w14:paraId="2251F43D" w14:textId="77777777" w:rsidTr="00213F1A">
        <w:trPr>
          <w:trHeight w:val="494"/>
        </w:trPr>
        <w:tc>
          <w:tcPr>
            <w:tcW w:w="3674" w:type="dxa"/>
            <w:tcBorders>
              <w:top w:val="single" w:sz="4" w:space="0" w:color="auto"/>
              <w:left w:val="single" w:sz="4" w:space="0" w:color="auto"/>
              <w:bottom w:val="single" w:sz="4" w:space="0" w:color="auto"/>
              <w:right w:val="single" w:sz="4" w:space="0" w:color="auto"/>
            </w:tcBorders>
            <w:hideMark/>
          </w:tcPr>
          <w:p w14:paraId="1575F023" w14:textId="77777777" w:rsidR="00EB3227" w:rsidRPr="007562B1" w:rsidRDefault="00EB3227" w:rsidP="00213F1A">
            <w:pPr>
              <w:rPr>
                <w:rFonts w:ascii="Times New Roman" w:hAnsi="Times New Roman" w:cs="Times New Roman"/>
                <w:b/>
                <w:sz w:val="24"/>
                <w:szCs w:val="24"/>
              </w:rPr>
            </w:pPr>
            <w:r w:rsidRPr="007562B1">
              <w:rPr>
                <w:rFonts w:ascii="Times New Roman" w:hAnsi="Times New Roman" w:cs="Times New Roman"/>
                <w:b/>
                <w:sz w:val="24"/>
                <w:szCs w:val="24"/>
              </w:rPr>
              <w:t xml:space="preserve">                             </w:t>
            </w:r>
          </w:p>
          <w:p w14:paraId="688A2449" w14:textId="77777777" w:rsidR="00EB3227" w:rsidRPr="007562B1" w:rsidRDefault="00EB3227" w:rsidP="00213F1A">
            <w:pPr>
              <w:rPr>
                <w:rFonts w:ascii="Times New Roman" w:hAnsi="Times New Roman" w:cs="Times New Roman"/>
                <w:b/>
                <w:sz w:val="24"/>
                <w:szCs w:val="24"/>
              </w:rPr>
            </w:pPr>
            <w:r w:rsidRPr="007562B1">
              <w:rPr>
                <w:rFonts w:ascii="Times New Roman" w:hAnsi="Times New Roman" w:cs="Times New Roman"/>
                <w:b/>
                <w:sz w:val="24"/>
                <w:szCs w:val="24"/>
              </w:rPr>
              <w:t xml:space="preserve">                           MATERIAL</w:t>
            </w:r>
          </w:p>
        </w:tc>
        <w:tc>
          <w:tcPr>
            <w:tcW w:w="6589" w:type="dxa"/>
            <w:tcBorders>
              <w:top w:val="single" w:sz="4" w:space="0" w:color="auto"/>
              <w:left w:val="single" w:sz="4" w:space="0" w:color="auto"/>
              <w:bottom w:val="single" w:sz="4" w:space="0" w:color="auto"/>
              <w:right w:val="single" w:sz="4" w:space="0" w:color="auto"/>
            </w:tcBorders>
            <w:hideMark/>
          </w:tcPr>
          <w:p w14:paraId="169EFFDB" w14:textId="77777777" w:rsidR="00EB3227" w:rsidRPr="007562B1" w:rsidRDefault="00EB3227" w:rsidP="00213F1A">
            <w:pPr>
              <w:rPr>
                <w:rFonts w:ascii="Times New Roman" w:hAnsi="Times New Roman" w:cs="Times New Roman"/>
                <w:b/>
                <w:sz w:val="24"/>
                <w:szCs w:val="24"/>
              </w:rPr>
            </w:pPr>
            <w:r w:rsidRPr="007562B1">
              <w:rPr>
                <w:rFonts w:ascii="Times New Roman" w:hAnsi="Times New Roman" w:cs="Times New Roman"/>
                <w:b/>
                <w:sz w:val="24"/>
                <w:szCs w:val="24"/>
              </w:rPr>
              <w:t xml:space="preserve">                      </w:t>
            </w:r>
          </w:p>
          <w:p w14:paraId="6CCA2748" w14:textId="77777777" w:rsidR="00EB3227" w:rsidRPr="007562B1" w:rsidRDefault="00EB3227" w:rsidP="00213F1A">
            <w:pPr>
              <w:rPr>
                <w:rFonts w:ascii="Times New Roman" w:hAnsi="Times New Roman" w:cs="Times New Roman"/>
                <w:b/>
                <w:sz w:val="24"/>
                <w:szCs w:val="24"/>
              </w:rPr>
            </w:pPr>
            <w:r w:rsidRPr="007562B1">
              <w:rPr>
                <w:rFonts w:ascii="Times New Roman" w:hAnsi="Times New Roman" w:cs="Times New Roman"/>
                <w:b/>
                <w:sz w:val="24"/>
                <w:szCs w:val="24"/>
              </w:rPr>
              <w:t xml:space="preserve">                 COMPOSITION</w:t>
            </w:r>
          </w:p>
        </w:tc>
      </w:tr>
      <w:tr w:rsidR="00EB3227" w:rsidRPr="007562B1" w14:paraId="35F5BF95" w14:textId="77777777" w:rsidTr="00213F1A">
        <w:trPr>
          <w:trHeight w:val="648"/>
        </w:trPr>
        <w:tc>
          <w:tcPr>
            <w:tcW w:w="3674" w:type="dxa"/>
            <w:tcBorders>
              <w:top w:val="single" w:sz="4" w:space="0" w:color="auto"/>
              <w:left w:val="single" w:sz="4" w:space="0" w:color="auto"/>
              <w:bottom w:val="single" w:sz="4" w:space="0" w:color="auto"/>
              <w:right w:val="single" w:sz="4" w:space="0" w:color="auto"/>
            </w:tcBorders>
          </w:tcPr>
          <w:p w14:paraId="3D137E09" w14:textId="77777777" w:rsidR="00EB3227" w:rsidRPr="007562B1" w:rsidRDefault="00EB3227" w:rsidP="00213F1A">
            <w:pPr>
              <w:rPr>
                <w:rFonts w:ascii="Times New Roman" w:hAnsi="Times New Roman" w:cs="Times New Roman"/>
                <w:sz w:val="24"/>
                <w:szCs w:val="24"/>
              </w:rPr>
            </w:pPr>
          </w:p>
          <w:p w14:paraId="2FD6E9C0"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Endosequence BC Sealer</w:t>
            </w:r>
          </w:p>
        </w:tc>
        <w:tc>
          <w:tcPr>
            <w:tcW w:w="6589" w:type="dxa"/>
            <w:tcBorders>
              <w:top w:val="single" w:sz="4" w:space="0" w:color="auto"/>
              <w:left w:val="single" w:sz="4" w:space="0" w:color="auto"/>
              <w:bottom w:val="single" w:sz="4" w:space="0" w:color="auto"/>
              <w:right w:val="single" w:sz="4" w:space="0" w:color="auto"/>
            </w:tcBorders>
          </w:tcPr>
          <w:p w14:paraId="62D2335B" w14:textId="77777777" w:rsidR="00EB3227" w:rsidRPr="007562B1" w:rsidRDefault="00EB3227" w:rsidP="00213F1A">
            <w:pPr>
              <w:rPr>
                <w:rFonts w:ascii="Times New Roman" w:hAnsi="Times New Roman" w:cs="Times New Roman"/>
                <w:sz w:val="24"/>
                <w:szCs w:val="24"/>
              </w:rPr>
            </w:pPr>
          </w:p>
          <w:p w14:paraId="35090446"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Zirconium Oxide, Calcium silicates, Calcium phosphate monobasic, Calcium hydroxide, Filler and thickening agents</w:t>
            </w:r>
          </w:p>
        </w:tc>
      </w:tr>
      <w:tr w:rsidR="00EB3227" w:rsidRPr="007562B1" w14:paraId="62C50A7A" w14:textId="77777777" w:rsidTr="00213F1A">
        <w:trPr>
          <w:trHeight w:val="660"/>
        </w:trPr>
        <w:tc>
          <w:tcPr>
            <w:tcW w:w="3674" w:type="dxa"/>
            <w:tcBorders>
              <w:top w:val="single" w:sz="4" w:space="0" w:color="auto"/>
              <w:left w:val="single" w:sz="4" w:space="0" w:color="auto"/>
              <w:bottom w:val="single" w:sz="4" w:space="0" w:color="auto"/>
              <w:right w:val="single" w:sz="4" w:space="0" w:color="auto"/>
            </w:tcBorders>
          </w:tcPr>
          <w:p w14:paraId="2FC37BEA" w14:textId="77777777" w:rsidR="00EB3227" w:rsidRPr="007562B1" w:rsidRDefault="00EB3227" w:rsidP="00213F1A">
            <w:pPr>
              <w:rPr>
                <w:rFonts w:ascii="Times New Roman" w:hAnsi="Times New Roman" w:cs="Times New Roman"/>
                <w:sz w:val="24"/>
                <w:szCs w:val="24"/>
              </w:rPr>
            </w:pPr>
          </w:p>
          <w:p w14:paraId="7975901A"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MTA- Fillapex</w:t>
            </w:r>
          </w:p>
        </w:tc>
        <w:tc>
          <w:tcPr>
            <w:tcW w:w="6589" w:type="dxa"/>
            <w:tcBorders>
              <w:top w:val="single" w:sz="4" w:space="0" w:color="auto"/>
              <w:left w:val="single" w:sz="4" w:space="0" w:color="auto"/>
              <w:bottom w:val="single" w:sz="4" w:space="0" w:color="auto"/>
              <w:right w:val="single" w:sz="4" w:space="0" w:color="auto"/>
            </w:tcBorders>
          </w:tcPr>
          <w:p w14:paraId="2E263C51" w14:textId="77777777" w:rsidR="00EB3227" w:rsidRPr="007562B1" w:rsidRDefault="00EB3227" w:rsidP="00213F1A">
            <w:pPr>
              <w:rPr>
                <w:rFonts w:ascii="Times New Roman" w:hAnsi="Times New Roman" w:cs="Times New Roman"/>
                <w:sz w:val="24"/>
                <w:szCs w:val="24"/>
              </w:rPr>
            </w:pPr>
          </w:p>
          <w:p w14:paraId="0BE4C778"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Salicylate resin, Diluting resin, Natural resin, Bismuth Trioxide, Nanoparticulated silica, MTA, Pigments</w:t>
            </w:r>
          </w:p>
        </w:tc>
      </w:tr>
      <w:tr w:rsidR="00EB3227" w:rsidRPr="007562B1" w14:paraId="6A5E3592" w14:textId="77777777" w:rsidTr="00213F1A">
        <w:trPr>
          <w:trHeight w:val="793"/>
        </w:trPr>
        <w:tc>
          <w:tcPr>
            <w:tcW w:w="3674" w:type="dxa"/>
            <w:tcBorders>
              <w:top w:val="single" w:sz="4" w:space="0" w:color="auto"/>
              <w:left w:val="single" w:sz="4" w:space="0" w:color="auto"/>
              <w:bottom w:val="single" w:sz="4" w:space="0" w:color="auto"/>
              <w:right w:val="single" w:sz="4" w:space="0" w:color="auto"/>
            </w:tcBorders>
          </w:tcPr>
          <w:p w14:paraId="3C2FD9E4" w14:textId="77777777" w:rsidR="00EB3227" w:rsidRPr="007562B1" w:rsidRDefault="00EB3227" w:rsidP="00213F1A">
            <w:pPr>
              <w:rPr>
                <w:rFonts w:ascii="Times New Roman" w:hAnsi="Times New Roman" w:cs="Times New Roman"/>
                <w:sz w:val="24"/>
                <w:szCs w:val="24"/>
              </w:rPr>
            </w:pPr>
          </w:p>
          <w:p w14:paraId="12C6C511" w14:textId="77777777" w:rsidR="00EB3227" w:rsidRPr="007562B1" w:rsidRDefault="00EB3227" w:rsidP="00213F1A">
            <w:pPr>
              <w:rPr>
                <w:rFonts w:ascii="Times New Roman" w:hAnsi="Times New Roman" w:cs="Times New Roman"/>
                <w:sz w:val="24"/>
                <w:szCs w:val="24"/>
              </w:rPr>
            </w:pPr>
          </w:p>
          <w:p w14:paraId="6E82CA5B"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 xml:space="preserve">AH- Plus </w:t>
            </w:r>
          </w:p>
        </w:tc>
        <w:tc>
          <w:tcPr>
            <w:tcW w:w="6589" w:type="dxa"/>
            <w:tcBorders>
              <w:top w:val="single" w:sz="4" w:space="0" w:color="auto"/>
              <w:left w:val="single" w:sz="4" w:space="0" w:color="auto"/>
              <w:bottom w:val="single" w:sz="4" w:space="0" w:color="auto"/>
              <w:right w:val="single" w:sz="4" w:space="0" w:color="auto"/>
            </w:tcBorders>
          </w:tcPr>
          <w:p w14:paraId="2A99F334" w14:textId="77777777" w:rsidR="00EB3227" w:rsidRPr="007562B1" w:rsidRDefault="00EB3227" w:rsidP="00213F1A">
            <w:pPr>
              <w:rPr>
                <w:rFonts w:ascii="Times New Roman" w:hAnsi="Times New Roman" w:cs="Times New Roman"/>
                <w:sz w:val="24"/>
                <w:szCs w:val="24"/>
              </w:rPr>
            </w:pPr>
          </w:p>
          <w:p w14:paraId="6F13EC54"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Epoxide paste: Diepoxide, calcium tungstate, zirconium oxide, aerosil, pigment Amine paste: 1- adamantane amine, N,N'-dibenzyl-5-oxa nonandiamine-1,9, TCD-Diamine, calcium tungstate, zirconium oxide, aerosil, silicone oil</w:t>
            </w:r>
          </w:p>
        </w:tc>
      </w:tr>
      <w:tr w:rsidR="00EB3227" w:rsidRPr="007562B1" w14:paraId="6A8B7BB8" w14:textId="77777777" w:rsidTr="00213F1A">
        <w:trPr>
          <w:trHeight w:val="896"/>
        </w:trPr>
        <w:tc>
          <w:tcPr>
            <w:tcW w:w="3674" w:type="dxa"/>
            <w:tcBorders>
              <w:top w:val="single" w:sz="4" w:space="0" w:color="auto"/>
              <w:left w:val="single" w:sz="4" w:space="0" w:color="auto"/>
              <w:bottom w:val="single" w:sz="4" w:space="0" w:color="auto"/>
              <w:right w:val="single" w:sz="4" w:space="0" w:color="auto"/>
            </w:tcBorders>
          </w:tcPr>
          <w:p w14:paraId="3B3A00F9" w14:textId="77777777" w:rsidR="00EB3227" w:rsidRPr="007562B1" w:rsidRDefault="00EB3227" w:rsidP="00213F1A">
            <w:pPr>
              <w:rPr>
                <w:rFonts w:ascii="Times New Roman" w:hAnsi="Times New Roman" w:cs="Times New Roman"/>
                <w:sz w:val="24"/>
                <w:szCs w:val="24"/>
              </w:rPr>
            </w:pPr>
          </w:p>
          <w:p w14:paraId="3B442F9E" w14:textId="77777777" w:rsidR="00EB3227" w:rsidRPr="007562B1" w:rsidRDefault="00EB3227" w:rsidP="00213F1A">
            <w:pPr>
              <w:rPr>
                <w:rFonts w:ascii="Times New Roman" w:hAnsi="Times New Roman" w:cs="Times New Roman"/>
                <w:sz w:val="24"/>
                <w:szCs w:val="24"/>
              </w:rPr>
            </w:pPr>
          </w:p>
          <w:p w14:paraId="41E38E19"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Selapex</w:t>
            </w:r>
          </w:p>
        </w:tc>
        <w:tc>
          <w:tcPr>
            <w:tcW w:w="6589" w:type="dxa"/>
            <w:tcBorders>
              <w:top w:val="single" w:sz="4" w:space="0" w:color="auto"/>
              <w:left w:val="single" w:sz="4" w:space="0" w:color="auto"/>
              <w:bottom w:val="single" w:sz="4" w:space="0" w:color="auto"/>
              <w:right w:val="single" w:sz="4" w:space="0" w:color="auto"/>
            </w:tcBorders>
          </w:tcPr>
          <w:p w14:paraId="51CF3CC8" w14:textId="77777777" w:rsidR="00EB3227" w:rsidRPr="007562B1" w:rsidRDefault="00EB3227" w:rsidP="00213F1A">
            <w:pPr>
              <w:shd w:val="clear" w:color="auto" w:fill="FFFFFF"/>
              <w:textAlignment w:val="baseline"/>
              <w:rPr>
                <w:rStyle w:val="Strong"/>
                <w:rFonts w:ascii="Times New Roman" w:hAnsi="Times New Roman" w:cs="Times New Roman"/>
                <w:color w:val="3A3A3A"/>
                <w:sz w:val="24"/>
                <w:szCs w:val="24"/>
                <w:bdr w:val="none" w:sz="0" w:space="0" w:color="auto" w:frame="1"/>
                <w:shd w:val="clear" w:color="auto" w:fill="FFFFFF"/>
              </w:rPr>
            </w:pPr>
          </w:p>
          <w:p w14:paraId="165BAD7C" w14:textId="77777777" w:rsidR="00EB3227" w:rsidRPr="007562B1" w:rsidRDefault="00EB3227" w:rsidP="00213F1A">
            <w:pPr>
              <w:shd w:val="clear" w:color="auto" w:fill="FFFFFF"/>
              <w:textAlignment w:val="baseline"/>
              <w:rPr>
                <w:rFonts w:ascii="Times New Roman" w:eastAsia="Times New Roman" w:hAnsi="Times New Roman" w:cs="Times New Roman"/>
                <w:sz w:val="24"/>
                <w:szCs w:val="24"/>
              </w:rPr>
            </w:pPr>
            <w:r w:rsidRPr="007562B1">
              <w:rPr>
                <w:rStyle w:val="Strong"/>
                <w:rFonts w:ascii="Times New Roman" w:hAnsi="Times New Roman" w:cs="Times New Roman"/>
                <w:color w:val="3A3A3A"/>
                <w:sz w:val="24"/>
                <w:szCs w:val="24"/>
                <w:bdr w:val="none" w:sz="0" w:space="0" w:color="auto" w:frame="1"/>
                <w:shd w:val="clear" w:color="auto" w:fill="FFFFFF"/>
              </w:rPr>
              <w:t>Base paste</w:t>
            </w:r>
            <w:r w:rsidRPr="007562B1">
              <w:rPr>
                <w:rFonts w:ascii="Times New Roman" w:hAnsi="Times New Roman" w:cs="Times New Roman"/>
                <w:color w:val="3A3A3A"/>
                <w:sz w:val="24"/>
                <w:szCs w:val="24"/>
                <w:shd w:val="clear" w:color="auto" w:fill="FFFFFF"/>
              </w:rPr>
              <w:t>:</w:t>
            </w:r>
            <w:r w:rsidRPr="007562B1">
              <w:rPr>
                <w:rFonts w:ascii="Times New Roman" w:eastAsia="Times New Roman" w:hAnsi="Times New Roman" w:cs="Times New Roman"/>
                <w:color w:val="3A3A3A"/>
                <w:sz w:val="24"/>
                <w:szCs w:val="24"/>
              </w:rPr>
              <w:t xml:space="preserve"> Calcium oxide,Bismuth trioxide,Zinc oxide,Sub-micron silica,Zinc stearate,Titanium dioxide, and Tricalcium phosphate</w:t>
            </w:r>
          </w:p>
          <w:p w14:paraId="561B25F1" w14:textId="77777777" w:rsidR="00EB3227" w:rsidRPr="007562B1" w:rsidRDefault="00EB3227" w:rsidP="00213F1A">
            <w:pPr>
              <w:shd w:val="clear" w:color="auto" w:fill="FFFFFF"/>
              <w:textAlignment w:val="baseline"/>
              <w:rPr>
                <w:rFonts w:ascii="Times New Roman" w:eastAsia="Times New Roman" w:hAnsi="Times New Roman" w:cs="Times New Roman"/>
                <w:color w:val="3A3A3A"/>
                <w:sz w:val="24"/>
                <w:szCs w:val="24"/>
              </w:rPr>
            </w:pPr>
            <w:r w:rsidRPr="007562B1">
              <w:rPr>
                <w:rFonts w:ascii="Times New Roman" w:eastAsia="Times New Roman" w:hAnsi="Times New Roman" w:cs="Times New Roman"/>
                <w:b/>
                <w:bCs/>
                <w:color w:val="3A3A3A"/>
                <w:sz w:val="24"/>
                <w:szCs w:val="24"/>
                <w:bdr w:val="none" w:sz="0" w:space="0" w:color="auto" w:frame="1"/>
              </w:rPr>
              <w:t>Catalyst paste</w:t>
            </w:r>
            <w:r w:rsidRPr="007562B1">
              <w:rPr>
                <w:rFonts w:ascii="Times New Roman" w:eastAsia="Times New Roman" w:hAnsi="Times New Roman" w:cs="Times New Roman"/>
                <w:color w:val="3A3A3A"/>
                <w:sz w:val="24"/>
                <w:szCs w:val="24"/>
              </w:rPr>
              <w:t>: Ethyl toluene sulfonamide</w:t>
            </w:r>
            <w:proofErr w:type="gramStart"/>
            <w:r w:rsidRPr="007562B1">
              <w:rPr>
                <w:rFonts w:ascii="Times New Roman" w:eastAsia="Times New Roman" w:hAnsi="Times New Roman" w:cs="Times New Roman"/>
                <w:color w:val="3A3A3A"/>
                <w:sz w:val="24"/>
                <w:szCs w:val="24"/>
              </w:rPr>
              <w:t>,Poly</w:t>
            </w:r>
            <w:proofErr w:type="gramEnd"/>
            <w:r w:rsidRPr="007562B1">
              <w:rPr>
                <w:rFonts w:ascii="Times New Roman" w:eastAsia="Times New Roman" w:hAnsi="Times New Roman" w:cs="Times New Roman"/>
                <w:color w:val="3A3A3A"/>
                <w:sz w:val="24"/>
                <w:szCs w:val="24"/>
              </w:rPr>
              <w:t xml:space="preserve"> (methylene methyl salicylate) resin, and Isobutyl salicylate.</w:t>
            </w:r>
          </w:p>
        </w:tc>
      </w:tr>
      <w:tr w:rsidR="00EB3227" w:rsidRPr="007562B1" w14:paraId="301C7772" w14:textId="77777777" w:rsidTr="00213F1A">
        <w:trPr>
          <w:trHeight w:val="511"/>
        </w:trPr>
        <w:tc>
          <w:tcPr>
            <w:tcW w:w="3674" w:type="dxa"/>
            <w:tcBorders>
              <w:top w:val="single" w:sz="4" w:space="0" w:color="auto"/>
              <w:left w:val="single" w:sz="4" w:space="0" w:color="auto"/>
              <w:bottom w:val="single" w:sz="4" w:space="0" w:color="auto"/>
              <w:right w:val="single" w:sz="4" w:space="0" w:color="auto"/>
            </w:tcBorders>
          </w:tcPr>
          <w:p w14:paraId="041634A3" w14:textId="77777777" w:rsidR="00EB3227" w:rsidRPr="007562B1" w:rsidRDefault="00EB3227" w:rsidP="00213F1A">
            <w:pPr>
              <w:rPr>
                <w:rFonts w:ascii="Times New Roman" w:hAnsi="Times New Roman" w:cs="Times New Roman"/>
                <w:sz w:val="24"/>
                <w:szCs w:val="24"/>
              </w:rPr>
            </w:pPr>
          </w:p>
          <w:p w14:paraId="62EE0F2E" w14:textId="77777777" w:rsidR="00EB3227" w:rsidRPr="007562B1" w:rsidRDefault="00EB3227" w:rsidP="00213F1A">
            <w:pPr>
              <w:rPr>
                <w:rFonts w:ascii="Times New Roman" w:hAnsi="Times New Roman" w:cs="Times New Roman"/>
                <w:sz w:val="24"/>
                <w:szCs w:val="24"/>
              </w:rPr>
            </w:pPr>
            <w:r w:rsidRPr="007562B1">
              <w:rPr>
                <w:rFonts w:ascii="Times New Roman" w:hAnsi="Times New Roman" w:cs="Times New Roman"/>
                <w:sz w:val="24"/>
                <w:szCs w:val="24"/>
              </w:rPr>
              <w:t>Tubli-Seal</w:t>
            </w:r>
          </w:p>
        </w:tc>
        <w:tc>
          <w:tcPr>
            <w:tcW w:w="6589" w:type="dxa"/>
            <w:tcBorders>
              <w:top w:val="single" w:sz="4" w:space="0" w:color="auto"/>
              <w:left w:val="single" w:sz="4" w:space="0" w:color="auto"/>
              <w:bottom w:val="single" w:sz="4" w:space="0" w:color="auto"/>
              <w:right w:val="single" w:sz="4" w:space="0" w:color="auto"/>
            </w:tcBorders>
          </w:tcPr>
          <w:p w14:paraId="61C939DE" w14:textId="77777777" w:rsidR="00EB3227" w:rsidRPr="007562B1" w:rsidRDefault="00EB3227" w:rsidP="00213F1A">
            <w:pPr>
              <w:shd w:val="clear" w:color="auto" w:fill="FFFFFF"/>
              <w:spacing w:after="100" w:afterAutospacing="1"/>
              <w:rPr>
                <w:rFonts w:ascii="Times New Roman" w:eastAsia="Times New Roman" w:hAnsi="Times New Roman" w:cs="Times New Roman"/>
                <w:color w:val="333333"/>
                <w:sz w:val="24"/>
                <w:szCs w:val="24"/>
              </w:rPr>
            </w:pPr>
            <w:r w:rsidRPr="007562B1">
              <w:rPr>
                <w:rFonts w:ascii="Times New Roman" w:hAnsi="Times New Roman" w:cs="Times New Roman"/>
                <w:color w:val="333333"/>
                <w:sz w:val="24"/>
                <w:szCs w:val="24"/>
                <w:shd w:val="clear" w:color="auto" w:fill="FFFFFF"/>
              </w:rPr>
              <w:t>Tubli-Seal™ is a paste/paste zinc oxide eugenol root canal sealant. It is light in colour, non-darkening and radiopaque.(</w:t>
            </w:r>
            <w:r w:rsidRPr="007562B1">
              <w:rPr>
                <w:rFonts w:ascii="Times New Roman" w:eastAsia="Times New Roman" w:hAnsi="Times New Roman" w:cs="Times New Roman"/>
                <w:color w:val="333333"/>
                <w:sz w:val="24"/>
                <w:szCs w:val="24"/>
              </w:rPr>
              <w:t xml:space="preserve"> 1 x Tubli-Seal Base1 x Tubli-Seal Accelerator)</w:t>
            </w:r>
          </w:p>
          <w:p w14:paraId="7FBDD189" w14:textId="77777777" w:rsidR="00EB3227" w:rsidRPr="007562B1" w:rsidRDefault="00EB3227" w:rsidP="00213F1A">
            <w:pPr>
              <w:rPr>
                <w:rFonts w:ascii="Times New Roman" w:hAnsi="Times New Roman" w:cs="Times New Roman"/>
                <w:sz w:val="24"/>
                <w:szCs w:val="24"/>
              </w:rPr>
            </w:pPr>
          </w:p>
        </w:tc>
      </w:tr>
    </w:tbl>
    <w:p w14:paraId="5A9A8315" w14:textId="7BFD366A" w:rsidR="001F3A61" w:rsidRPr="007562B1" w:rsidRDefault="001F3A61" w:rsidP="00EB7975">
      <w:pPr>
        <w:spacing w:after="0" w:line="360" w:lineRule="auto"/>
        <w:contextualSpacing/>
        <w:jc w:val="both"/>
        <w:rPr>
          <w:rFonts w:ascii="Times New Roman" w:hAnsi="Times New Roman" w:cs="Times New Roman"/>
          <w:sz w:val="24"/>
          <w:szCs w:val="24"/>
        </w:rPr>
      </w:pPr>
    </w:p>
    <w:p w14:paraId="645F1FC7" w14:textId="77777777" w:rsidR="00874B9B" w:rsidRPr="007562B1" w:rsidRDefault="00874B9B" w:rsidP="00874B9B">
      <w:pPr>
        <w:rPr>
          <w:rFonts w:ascii="Times New Roman" w:eastAsia="Times New Roman" w:hAnsi="Times New Roman" w:cs="Times New Roman"/>
          <w:sz w:val="24"/>
          <w:szCs w:val="24"/>
        </w:rPr>
      </w:pPr>
    </w:p>
    <w:p w14:paraId="30530B02" w14:textId="77777777" w:rsidR="00874B9B" w:rsidRPr="007562B1" w:rsidRDefault="00874B9B" w:rsidP="00874B9B">
      <w:pPr>
        <w:rPr>
          <w:rFonts w:ascii="Times New Roman" w:eastAsia="Times New Roman" w:hAnsi="Times New Roman" w:cs="Times New Roman"/>
          <w:sz w:val="24"/>
          <w:szCs w:val="24"/>
        </w:rPr>
      </w:pPr>
      <w:r w:rsidRPr="007562B1">
        <w:rPr>
          <w:rFonts w:ascii="Times New Roman" w:eastAsia="Times New Roman" w:hAnsi="Times New Roman" w:cs="Times New Roman"/>
          <w:sz w:val="24"/>
          <w:szCs w:val="24"/>
        </w:rPr>
        <w:t xml:space="preserve">                                 </w:t>
      </w:r>
      <w:r w:rsidRPr="007562B1">
        <w:rPr>
          <w:rFonts w:ascii="Times New Roman" w:eastAsia="Times New Roman" w:hAnsi="Times New Roman" w:cs="Times New Roman"/>
          <w:noProof/>
          <w:sz w:val="24"/>
          <w:szCs w:val="24"/>
          <w:lang w:val="mk-MK" w:eastAsia="mk-MK"/>
        </w:rPr>
        <w:drawing>
          <wp:inline distT="0" distB="0" distL="0" distR="0" wp14:anchorId="4D0C0928" wp14:editId="2D88080C">
            <wp:extent cx="2579172" cy="1299742"/>
            <wp:effectExtent l="0" t="0" r="0" b="0"/>
            <wp:docPr id="62" name="Picture 62" descr="C:\Users\Nora\Desktop\edo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a\Desktop\edosequen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051" cy="1321854"/>
                    </a:xfrm>
                    <a:prstGeom prst="rect">
                      <a:avLst/>
                    </a:prstGeom>
                    <a:noFill/>
                    <a:ln>
                      <a:noFill/>
                    </a:ln>
                  </pic:spPr>
                </pic:pic>
              </a:graphicData>
            </a:graphic>
          </wp:inline>
        </w:drawing>
      </w:r>
    </w:p>
    <w:p w14:paraId="7CDA0CE9" w14:textId="77777777" w:rsidR="00874B9B" w:rsidRPr="007562B1" w:rsidRDefault="00874B9B" w:rsidP="00874B9B">
      <w:pPr>
        <w:rPr>
          <w:rFonts w:ascii="Times New Roman" w:hAnsi="Times New Roman" w:cs="Times New Roman"/>
          <w:b/>
        </w:rPr>
      </w:pPr>
      <w:r w:rsidRPr="007562B1">
        <w:rPr>
          <w:rFonts w:ascii="Times New Roman" w:hAnsi="Times New Roman" w:cs="Times New Roman"/>
          <w:b/>
        </w:rPr>
        <w:t xml:space="preserve">                </w:t>
      </w:r>
    </w:p>
    <w:p w14:paraId="0E8902C6" w14:textId="73A03A3E" w:rsidR="00874B9B" w:rsidRPr="007562B1" w:rsidRDefault="00874B9B" w:rsidP="00874B9B">
      <w:pPr>
        <w:rPr>
          <w:rFonts w:ascii="Times New Roman" w:hAnsi="Times New Roman" w:cs="Times New Roman"/>
          <w:b/>
          <w:sz w:val="24"/>
          <w:szCs w:val="24"/>
          <w:lang w:val="mk-MK"/>
        </w:rPr>
      </w:pPr>
      <w:r w:rsidRPr="007562B1">
        <w:rPr>
          <w:rFonts w:ascii="Times New Roman" w:hAnsi="Times New Roman" w:cs="Times New Roman"/>
          <w:b/>
          <w:sz w:val="24"/>
          <w:szCs w:val="24"/>
        </w:rPr>
        <w:t xml:space="preserve">                                      (a)Endosequence BC sealer</w:t>
      </w:r>
    </w:p>
    <w:p w14:paraId="393C0C98" w14:textId="77777777" w:rsidR="00874B9B" w:rsidRPr="007562B1" w:rsidRDefault="00874B9B" w:rsidP="00874B9B">
      <w:pPr>
        <w:rPr>
          <w:rFonts w:ascii="Times New Roman" w:hAnsi="Times New Roman" w:cs="Times New Roman"/>
          <w:b/>
        </w:rPr>
      </w:pPr>
    </w:p>
    <w:p w14:paraId="4FBBF291" w14:textId="77777777" w:rsidR="00874B9B" w:rsidRPr="007562B1" w:rsidRDefault="00874B9B" w:rsidP="00874B9B">
      <w:pPr>
        <w:rPr>
          <w:rFonts w:ascii="Times New Roman" w:hAnsi="Times New Roman" w:cs="Times New Roman"/>
          <w:b/>
        </w:rPr>
      </w:pPr>
      <w:r w:rsidRPr="007562B1">
        <w:rPr>
          <w:rFonts w:ascii="Times New Roman" w:hAnsi="Times New Roman" w:cs="Times New Roman"/>
          <w:b/>
        </w:rPr>
        <w:t xml:space="preserve">                      </w:t>
      </w:r>
      <w:r w:rsidRPr="007562B1">
        <w:rPr>
          <w:rFonts w:ascii="Times New Roman" w:hAnsi="Times New Roman" w:cs="Times New Roman"/>
          <w:b/>
          <w:noProof/>
        </w:rPr>
        <w:t xml:space="preserve">    </w:t>
      </w:r>
      <w:r w:rsidRPr="007562B1">
        <w:rPr>
          <w:rFonts w:ascii="Times New Roman" w:hAnsi="Times New Roman" w:cs="Times New Roman"/>
          <w:b/>
          <w:noProof/>
          <w:lang w:val="mk-MK" w:eastAsia="mk-MK"/>
        </w:rPr>
        <w:drawing>
          <wp:inline distT="0" distB="0" distL="0" distR="0" wp14:anchorId="5389294A" wp14:editId="5001D6C5">
            <wp:extent cx="1744560" cy="2079017"/>
            <wp:effectExtent l="0" t="0" r="8255" b="0"/>
            <wp:docPr id="67" name="Picture 67" descr="C:\Users\Nora\Desktop\mta fillap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a\Desktop\mta fillap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8479" cy="2107522"/>
                    </a:xfrm>
                    <a:prstGeom prst="rect">
                      <a:avLst/>
                    </a:prstGeom>
                    <a:noFill/>
                    <a:ln>
                      <a:noFill/>
                    </a:ln>
                  </pic:spPr>
                </pic:pic>
              </a:graphicData>
            </a:graphic>
          </wp:inline>
        </w:drawing>
      </w:r>
      <w:r w:rsidRPr="007562B1">
        <w:rPr>
          <w:rFonts w:ascii="Times New Roman" w:hAnsi="Times New Roman" w:cs="Times New Roman"/>
          <w:b/>
          <w:noProof/>
        </w:rPr>
        <w:t xml:space="preserve">   </w:t>
      </w:r>
      <w:r w:rsidRPr="007562B1">
        <w:rPr>
          <w:rFonts w:ascii="Times New Roman" w:hAnsi="Times New Roman" w:cs="Times New Roman"/>
          <w:b/>
          <w:noProof/>
          <w:lang w:val="mk-MK" w:eastAsia="mk-MK"/>
        </w:rPr>
        <w:drawing>
          <wp:inline distT="0" distB="0" distL="0" distR="0" wp14:anchorId="71992A11" wp14:editId="1BEFBA99">
            <wp:extent cx="1912948" cy="2063750"/>
            <wp:effectExtent l="0" t="0" r="0" b="0"/>
            <wp:docPr id="64" name="Picture 64" descr="C:\Users\Nora\Desktop\ah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a\Desktop\ah pl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5762" cy="2185458"/>
                    </a:xfrm>
                    <a:prstGeom prst="rect">
                      <a:avLst/>
                    </a:prstGeom>
                    <a:noFill/>
                    <a:ln>
                      <a:noFill/>
                    </a:ln>
                  </pic:spPr>
                </pic:pic>
              </a:graphicData>
            </a:graphic>
          </wp:inline>
        </w:drawing>
      </w:r>
    </w:p>
    <w:p w14:paraId="78558C39" w14:textId="77777777" w:rsidR="00874B9B" w:rsidRPr="007562B1" w:rsidRDefault="00874B9B" w:rsidP="00874B9B">
      <w:pPr>
        <w:rPr>
          <w:rFonts w:ascii="Times New Roman" w:hAnsi="Times New Roman" w:cs="Times New Roman"/>
          <w:b/>
          <w:sz w:val="24"/>
          <w:szCs w:val="24"/>
        </w:rPr>
      </w:pPr>
      <w:r w:rsidRPr="007562B1">
        <w:rPr>
          <w:rFonts w:ascii="Times New Roman" w:hAnsi="Times New Roman" w:cs="Times New Roman"/>
          <w:b/>
        </w:rPr>
        <w:t xml:space="preserve">                          </w:t>
      </w:r>
      <w:r w:rsidRPr="007562B1">
        <w:rPr>
          <w:rFonts w:ascii="Times New Roman" w:hAnsi="Times New Roman" w:cs="Times New Roman"/>
          <w:b/>
          <w:sz w:val="24"/>
          <w:szCs w:val="24"/>
        </w:rPr>
        <w:t>(b) MTA-Fillapex                             (c) AH-Plus</w:t>
      </w:r>
    </w:p>
    <w:p w14:paraId="04F167F6" w14:textId="77777777" w:rsidR="00874B9B" w:rsidRPr="007562B1" w:rsidRDefault="00874B9B" w:rsidP="00874B9B">
      <w:pPr>
        <w:rPr>
          <w:rFonts w:ascii="Times New Roman" w:hAnsi="Times New Roman" w:cs="Times New Roman"/>
          <w:b/>
        </w:rPr>
      </w:pPr>
      <w:r w:rsidRPr="007562B1">
        <w:rPr>
          <w:rFonts w:ascii="Times New Roman" w:hAnsi="Times New Roman" w:cs="Times New Roman"/>
          <w:b/>
        </w:rPr>
        <w:t xml:space="preserve">                         </w:t>
      </w:r>
      <w:r w:rsidRPr="007562B1">
        <w:rPr>
          <w:rFonts w:ascii="Times New Roman" w:hAnsi="Times New Roman" w:cs="Times New Roman"/>
          <w:b/>
          <w:noProof/>
          <w:lang w:val="mk-MK" w:eastAsia="mk-MK"/>
        </w:rPr>
        <w:drawing>
          <wp:inline distT="0" distB="0" distL="0" distR="0" wp14:anchorId="56D65320" wp14:editId="773FE0C4">
            <wp:extent cx="1987531" cy="1907111"/>
            <wp:effectExtent l="0" t="0" r="0" b="0"/>
            <wp:docPr id="66" name="Picture 66" descr="C:\Users\Nora\Desktop\selap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a\Desktop\selape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237" cy="2056517"/>
                    </a:xfrm>
                    <a:prstGeom prst="rect">
                      <a:avLst/>
                    </a:prstGeom>
                    <a:noFill/>
                    <a:ln>
                      <a:noFill/>
                    </a:ln>
                  </pic:spPr>
                </pic:pic>
              </a:graphicData>
            </a:graphic>
          </wp:inline>
        </w:drawing>
      </w:r>
      <w:r w:rsidRPr="007562B1">
        <w:rPr>
          <w:rFonts w:ascii="Times New Roman" w:hAnsi="Times New Roman" w:cs="Times New Roman"/>
          <w:b/>
          <w:noProof/>
        </w:rPr>
        <w:t xml:space="preserve">  </w:t>
      </w:r>
      <w:r w:rsidRPr="007562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562B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mk-MK" w:eastAsia="mk-MK"/>
        </w:rPr>
        <w:drawing>
          <wp:inline distT="0" distB="0" distL="0" distR="0" wp14:anchorId="689EBFDA" wp14:editId="2D3309C1">
            <wp:extent cx="1767092" cy="1897380"/>
            <wp:effectExtent l="0" t="0" r="5080" b="7620"/>
            <wp:docPr id="68" name="Picture 68" descr="C:\Users\Nora\Desktop\k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ra\Desktop\ker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7904" cy="2016362"/>
                    </a:xfrm>
                    <a:prstGeom prst="rect">
                      <a:avLst/>
                    </a:prstGeom>
                    <a:noFill/>
                    <a:ln>
                      <a:noFill/>
                    </a:ln>
                  </pic:spPr>
                </pic:pic>
              </a:graphicData>
            </a:graphic>
          </wp:inline>
        </w:drawing>
      </w:r>
    </w:p>
    <w:p w14:paraId="3C2E0895" w14:textId="77777777" w:rsidR="00874B9B" w:rsidRPr="007562B1" w:rsidRDefault="00874B9B" w:rsidP="00874B9B">
      <w:pPr>
        <w:rPr>
          <w:rFonts w:ascii="Times New Roman" w:hAnsi="Times New Roman" w:cs="Times New Roman"/>
          <w:b/>
          <w:sz w:val="24"/>
          <w:szCs w:val="24"/>
        </w:rPr>
      </w:pPr>
      <w:r w:rsidRPr="007562B1">
        <w:rPr>
          <w:rFonts w:ascii="Times New Roman" w:hAnsi="Times New Roman" w:cs="Times New Roman"/>
          <w:b/>
          <w:sz w:val="24"/>
          <w:szCs w:val="24"/>
        </w:rPr>
        <w:t xml:space="preserve">                         (d)Selapex                                              (e) Tubli-Seal</w:t>
      </w:r>
    </w:p>
    <w:p w14:paraId="52734E35" w14:textId="77777777" w:rsidR="00EB7975" w:rsidRDefault="00EB7975" w:rsidP="00EB7975">
      <w:pPr>
        <w:rPr>
          <w:rFonts w:ascii="Times New Roman" w:hAnsi="Times New Roman" w:cs="Times New Roman"/>
          <w:b/>
          <w:sz w:val="24"/>
          <w:szCs w:val="24"/>
        </w:rPr>
      </w:pPr>
    </w:p>
    <w:p w14:paraId="44FE334A" w14:textId="1AFCF9D5" w:rsidR="00874B9B" w:rsidRPr="007562B1" w:rsidRDefault="006532B6" w:rsidP="001F3A61">
      <w:pPr>
        <w:spacing w:after="0" w:line="360" w:lineRule="auto"/>
        <w:jc w:val="both"/>
        <w:rPr>
          <w:rFonts w:ascii="Times New Roman" w:hAnsi="Times New Roman" w:cs="Times New Roman"/>
          <w:sz w:val="24"/>
          <w:szCs w:val="24"/>
          <w:lang w:val="mk-MK"/>
        </w:rPr>
      </w:pPr>
      <w:r w:rsidRPr="006532B6">
        <w:rPr>
          <w:rFonts w:ascii="Times New Roman" w:hAnsi="Times New Roman" w:cs="Times New Roman"/>
          <w:sz w:val="24"/>
          <w:szCs w:val="24"/>
          <w:lang w:val="mk-MK"/>
        </w:rPr>
        <w:t>Сл. 1: Запечатувачи користени во студијата</w:t>
      </w:r>
    </w:p>
    <w:p w14:paraId="74A39424" w14:textId="3BAAA6E7" w:rsidR="001F3A61" w:rsidRPr="007562B1" w:rsidRDefault="00E7608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lastRenderedPageBreak/>
        <w:t>6.</w:t>
      </w:r>
      <w:r w:rsidR="00EB3227" w:rsidRPr="007562B1">
        <w:rPr>
          <w:rFonts w:ascii="Times New Roman" w:hAnsi="Times New Roman" w:cs="Times New Roman"/>
          <w:sz w:val="24"/>
          <w:szCs w:val="24"/>
          <w:lang w:val="mk-MK"/>
        </w:rPr>
        <w:t xml:space="preserve">1.2 </w:t>
      </w:r>
      <w:r w:rsidR="001F3A61" w:rsidRPr="007562B1">
        <w:rPr>
          <w:rFonts w:ascii="Times New Roman" w:hAnsi="Times New Roman" w:cs="Times New Roman"/>
          <w:sz w:val="24"/>
          <w:szCs w:val="24"/>
          <w:lang w:val="mk-MK"/>
        </w:rPr>
        <w:t>Како микроорганизми ќе се сметаат како што следува</w:t>
      </w:r>
      <w:r w:rsidR="001F3A61" w:rsidRPr="007562B1">
        <w:rPr>
          <w:rFonts w:ascii="Times New Roman" w:hAnsi="Times New Roman" w:cs="Times New Roman"/>
          <w:sz w:val="24"/>
          <w:szCs w:val="24"/>
        </w:rPr>
        <w:t>:</w:t>
      </w:r>
    </w:p>
    <w:p w14:paraId="42772F46"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sz w:val="24"/>
          <w:szCs w:val="24"/>
        </w:rPr>
      </w:pPr>
      <w:r w:rsidRPr="007562B1">
        <w:rPr>
          <w:rFonts w:ascii="Times New Roman" w:hAnsi="Times New Roman" w:cs="Times New Roman"/>
          <w:sz w:val="24"/>
          <w:szCs w:val="24"/>
        </w:rPr>
        <w:t xml:space="preserve">Enterococcus faecalis, </w:t>
      </w:r>
    </w:p>
    <w:p w14:paraId="715D768E"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sz w:val="24"/>
          <w:szCs w:val="24"/>
        </w:rPr>
      </w:pPr>
      <w:r w:rsidRPr="007562B1">
        <w:rPr>
          <w:rFonts w:ascii="Times New Roman" w:hAnsi="Times New Roman" w:cs="Times New Roman"/>
          <w:sz w:val="24"/>
          <w:szCs w:val="24"/>
        </w:rPr>
        <w:t>Staphylococcus aureus </w:t>
      </w:r>
    </w:p>
    <w:p w14:paraId="299A1588" w14:textId="77777777" w:rsidR="001F3A61" w:rsidRPr="007562B1" w:rsidRDefault="001F3A61" w:rsidP="001F3A61">
      <w:pPr>
        <w:numPr>
          <w:ilvl w:val="0"/>
          <w:numId w:val="1"/>
        </w:numPr>
        <w:spacing w:after="0" w:line="360" w:lineRule="auto"/>
        <w:contextualSpacing/>
        <w:jc w:val="both"/>
        <w:rPr>
          <w:rFonts w:ascii="Times New Roman" w:hAnsi="Times New Roman" w:cs="Times New Roman"/>
          <w:b/>
          <w:color w:val="1C1D1E"/>
          <w:sz w:val="24"/>
          <w:szCs w:val="24"/>
          <w:shd w:val="clear" w:color="auto" w:fill="FFFFFF"/>
        </w:rPr>
      </w:pPr>
      <w:r w:rsidRPr="007562B1">
        <w:rPr>
          <w:rFonts w:ascii="Times New Roman" w:hAnsi="Times New Roman" w:cs="Times New Roman"/>
          <w:sz w:val="24"/>
          <w:szCs w:val="24"/>
        </w:rPr>
        <w:t>Candida albicans</w:t>
      </w:r>
      <w:r w:rsidRPr="007562B1">
        <w:rPr>
          <w:rFonts w:ascii="Times New Roman" w:hAnsi="Times New Roman" w:cs="Times New Roman"/>
          <w:sz w:val="24"/>
          <w:szCs w:val="24"/>
          <w:shd w:val="clear" w:color="auto" w:fill="FFFFFF"/>
        </w:rPr>
        <w:t>.</w:t>
      </w:r>
    </w:p>
    <w:p w14:paraId="036362DC" w14:textId="7936ABE9" w:rsidR="00BD3BFB" w:rsidRPr="007562B1" w:rsidRDefault="001F3A61" w:rsidP="00EB3227">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t>Примероците ќе бидат подеднакво поделени во 3 групи за тестирање во зависност од микробните соеви со кои ќе се инокулираат</w:t>
      </w:r>
      <w:r w:rsidRPr="007562B1">
        <w:rPr>
          <w:rFonts w:ascii="Times New Roman" w:hAnsi="Times New Roman" w:cs="Times New Roman"/>
          <w:sz w:val="24"/>
          <w:szCs w:val="24"/>
        </w:rPr>
        <w:t xml:space="preserve"> (Staphylococcus aureus, Enterococcus faecalis, Candida albicans). </w:t>
      </w:r>
    </w:p>
    <w:p w14:paraId="6C69F02F" w14:textId="77777777" w:rsidR="00BD3BFB" w:rsidRPr="007562B1" w:rsidRDefault="00BD3BFB" w:rsidP="00EB3227">
      <w:pPr>
        <w:autoSpaceDE w:val="0"/>
        <w:autoSpaceDN w:val="0"/>
        <w:adjustRightInd w:val="0"/>
        <w:spacing w:after="0" w:line="360" w:lineRule="auto"/>
        <w:jc w:val="both"/>
        <w:rPr>
          <w:rFonts w:ascii="Times New Roman" w:hAnsi="Times New Roman" w:cs="Times New Roman"/>
          <w:b/>
          <w:sz w:val="24"/>
          <w:szCs w:val="24"/>
          <w:lang w:val="mk-MK"/>
        </w:rPr>
      </w:pPr>
    </w:p>
    <w:p w14:paraId="0F883128" w14:textId="3523E617" w:rsidR="00BD3BFB" w:rsidRPr="007562B1" w:rsidRDefault="00E76081" w:rsidP="00BD3BFB">
      <w:pPr>
        <w:autoSpaceDE w:val="0"/>
        <w:autoSpaceDN w:val="0"/>
        <w:adjustRightInd w:val="0"/>
        <w:spacing w:after="0" w:line="360" w:lineRule="auto"/>
        <w:jc w:val="both"/>
        <w:rPr>
          <w:rFonts w:ascii="Times New Roman" w:hAnsi="Times New Roman" w:cs="Times New Roman"/>
          <w:b/>
          <w:sz w:val="24"/>
          <w:szCs w:val="24"/>
          <w:lang w:val="mk-MK"/>
        </w:rPr>
      </w:pPr>
      <w:r w:rsidRPr="007562B1">
        <w:rPr>
          <w:rFonts w:ascii="Times New Roman" w:hAnsi="Times New Roman" w:cs="Times New Roman"/>
          <w:b/>
          <w:sz w:val="24"/>
          <w:szCs w:val="24"/>
          <w:lang w:val="mk-MK"/>
        </w:rPr>
        <w:t>6.</w:t>
      </w:r>
      <w:r w:rsidR="00BD3BFB" w:rsidRPr="007562B1">
        <w:rPr>
          <w:rFonts w:ascii="Times New Roman" w:hAnsi="Times New Roman" w:cs="Times New Roman"/>
          <w:b/>
          <w:sz w:val="24"/>
          <w:szCs w:val="24"/>
          <w:lang w:val="mk-MK"/>
        </w:rPr>
        <w:t>1.3 Опрема што се користи во микробиолошки експерименти</w:t>
      </w:r>
    </w:p>
    <w:p w14:paraId="76D28CA4"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Пипети, стерилни врвови на пипети, епрувети (Eppendorf GmbH, Виена, Австрија)</w:t>
      </w:r>
    </w:p>
    <w:p w14:paraId="066A69DD"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0,9% раствор на NaCl</w:t>
      </w:r>
    </w:p>
    <w:p w14:paraId="3B6C078C"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Бунзенов горилник</w:t>
      </w:r>
    </w:p>
    <w:p w14:paraId="3A6A4B8B"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Триптичен соин агар (TSA)</w:t>
      </w:r>
    </w:p>
    <w:p w14:paraId="1AE0EA7E"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Милер-Хинтон агар (MHA)</w:t>
      </w:r>
    </w:p>
    <w:p w14:paraId="419092D4"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Мекфарланд дензитометар (Biosan, Рига, Латвија)</w:t>
      </w:r>
    </w:p>
    <w:p w14:paraId="625DAB8D"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Ламинарен проточен аспиратор</w:t>
      </w:r>
    </w:p>
    <w:p w14:paraId="3E8B2693"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Фрижидер и инкубатор или инкубациска комора</w:t>
      </w:r>
    </w:p>
    <w:p w14:paraId="7B53B3E2"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Стерилна вода (Qiagen, Hilden, Германија)</w:t>
      </w:r>
    </w:p>
    <w:p w14:paraId="5528E72D"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Спектофотометар</w:t>
      </w:r>
    </w:p>
    <w:p w14:paraId="1D398FC7"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Anoxomat System™ (MART Microbiology BV, Холандија).</w:t>
      </w:r>
    </w:p>
    <w:p w14:paraId="444D8462"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Дигитален калипер</w:t>
      </w:r>
    </w:p>
    <w:p w14:paraId="6CDC7B31"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Инкубатор</w:t>
      </w:r>
    </w:p>
    <w:p w14:paraId="616EED9A"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Реагенси</w:t>
      </w:r>
    </w:p>
    <w:p w14:paraId="779E0EE0" w14:textId="77777777"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Петри садови</w:t>
      </w:r>
    </w:p>
    <w:p w14:paraId="6B0C4DFB" w14:textId="05AD90BA" w:rsidR="00BD3BFB" w:rsidRPr="007562B1" w:rsidRDefault="00BD3BFB" w:rsidP="00BD3BF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Диск за мувла</w:t>
      </w:r>
    </w:p>
    <w:p w14:paraId="0B81566E"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p>
    <w:p w14:paraId="0F25F75E" w14:textId="77777777" w:rsidR="00BD3BFB" w:rsidRPr="007562B1" w:rsidRDefault="00BD3BFB" w:rsidP="00D25A9B">
      <w:pPr>
        <w:autoSpaceDE w:val="0"/>
        <w:autoSpaceDN w:val="0"/>
        <w:adjustRightInd w:val="0"/>
        <w:spacing w:after="0" w:line="360" w:lineRule="auto"/>
        <w:jc w:val="both"/>
        <w:rPr>
          <w:rFonts w:ascii="Times New Roman" w:hAnsi="Times New Roman" w:cs="Times New Roman"/>
          <w:sz w:val="24"/>
          <w:szCs w:val="24"/>
          <w:lang w:val="mk-MK"/>
        </w:rPr>
      </w:pPr>
    </w:p>
    <w:p w14:paraId="2386784C" w14:textId="77777777" w:rsidR="00BD3BFB" w:rsidRDefault="00BD3BFB" w:rsidP="00D25A9B">
      <w:pPr>
        <w:autoSpaceDE w:val="0"/>
        <w:autoSpaceDN w:val="0"/>
        <w:adjustRightInd w:val="0"/>
        <w:spacing w:after="0" w:line="360" w:lineRule="auto"/>
        <w:jc w:val="both"/>
        <w:rPr>
          <w:rFonts w:ascii="Times New Roman" w:hAnsi="Times New Roman" w:cs="Times New Roman"/>
          <w:sz w:val="24"/>
          <w:szCs w:val="24"/>
        </w:rPr>
      </w:pPr>
    </w:p>
    <w:p w14:paraId="7FD8E4E2" w14:textId="77777777" w:rsidR="007045FF" w:rsidRPr="00D46D44" w:rsidRDefault="007045FF" w:rsidP="00D25A9B">
      <w:pPr>
        <w:autoSpaceDE w:val="0"/>
        <w:autoSpaceDN w:val="0"/>
        <w:adjustRightInd w:val="0"/>
        <w:spacing w:after="0" w:line="360" w:lineRule="auto"/>
        <w:jc w:val="both"/>
        <w:rPr>
          <w:rFonts w:ascii="Times New Roman" w:hAnsi="Times New Roman" w:cs="Times New Roman"/>
          <w:sz w:val="24"/>
          <w:szCs w:val="24"/>
        </w:rPr>
      </w:pPr>
      <w:bookmarkStart w:id="0" w:name="_GoBack"/>
      <w:bookmarkEnd w:id="0"/>
    </w:p>
    <w:p w14:paraId="3DC1FE7C" w14:textId="77777777" w:rsidR="00BD3BFB" w:rsidRPr="007562B1" w:rsidRDefault="00BD3BFB" w:rsidP="00D25A9B">
      <w:pPr>
        <w:autoSpaceDE w:val="0"/>
        <w:autoSpaceDN w:val="0"/>
        <w:adjustRightInd w:val="0"/>
        <w:spacing w:after="0" w:line="360" w:lineRule="auto"/>
        <w:jc w:val="both"/>
        <w:rPr>
          <w:rFonts w:ascii="Times New Roman" w:hAnsi="Times New Roman" w:cs="Times New Roman"/>
          <w:sz w:val="24"/>
          <w:szCs w:val="24"/>
          <w:lang w:val="mk-MK"/>
        </w:rPr>
      </w:pPr>
    </w:p>
    <w:p w14:paraId="5C40C919" w14:textId="77777777" w:rsidR="000D7AA4" w:rsidRDefault="000D7AA4" w:rsidP="00D25A9B">
      <w:pPr>
        <w:autoSpaceDE w:val="0"/>
        <w:autoSpaceDN w:val="0"/>
        <w:adjustRightInd w:val="0"/>
        <w:spacing w:after="0" w:line="360" w:lineRule="auto"/>
        <w:jc w:val="both"/>
        <w:rPr>
          <w:rFonts w:ascii="Times New Roman" w:hAnsi="Times New Roman" w:cs="Times New Roman"/>
          <w:sz w:val="24"/>
          <w:szCs w:val="24"/>
          <w:lang w:val="mk-MK"/>
        </w:rPr>
      </w:pPr>
    </w:p>
    <w:p w14:paraId="399AADAE" w14:textId="67E87797" w:rsidR="00D25A9B" w:rsidRPr="007562B1" w:rsidRDefault="00E76081"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lastRenderedPageBreak/>
        <w:t>6.</w:t>
      </w:r>
      <w:r w:rsidR="00D25A9B" w:rsidRPr="007562B1">
        <w:rPr>
          <w:rFonts w:ascii="Times New Roman" w:hAnsi="Times New Roman" w:cs="Times New Roman"/>
          <w:sz w:val="24"/>
          <w:szCs w:val="24"/>
          <w:lang w:val="mk-MK"/>
        </w:rPr>
        <w:t>1.</w:t>
      </w:r>
      <w:r w:rsidR="00BD3BFB" w:rsidRPr="007562B1">
        <w:rPr>
          <w:rFonts w:ascii="Times New Roman" w:hAnsi="Times New Roman" w:cs="Times New Roman"/>
          <w:sz w:val="24"/>
          <w:szCs w:val="24"/>
          <w:lang w:val="mk-MK"/>
        </w:rPr>
        <w:t xml:space="preserve">4. </w:t>
      </w:r>
      <w:r w:rsidR="00D25A9B" w:rsidRPr="007562B1">
        <w:rPr>
          <w:rFonts w:ascii="Times New Roman" w:hAnsi="Times New Roman" w:cs="Times New Roman"/>
          <w:sz w:val="24"/>
          <w:szCs w:val="24"/>
          <w:lang w:val="mk-MK"/>
        </w:rPr>
        <w:t>Опрема што се користи во хемиски експерименти</w:t>
      </w:r>
    </w:p>
    <w:p w14:paraId="7E05BB2F"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p>
    <w:p w14:paraId="3CEAE526"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Калапи со разделени прстени, со внатрешен дијаметар од (20 ± 1) mm и висина од (1,5 ± 0,1) mm.</w:t>
      </w:r>
    </w:p>
    <w:p w14:paraId="1A65AC03"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Рамни стаклени плочи.</w:t>
      </w:r>
    </w:p>
    <w:p w14:paraId="4984B453"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Петри садови</w:t>
      </w:r>
    </w:p>
    <w:p w14:paraId="0306A7B4"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Ексикатор</w:t>
      </w:r>
    </w:p>
    <w:p w14:paraId="315C45CF"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Печка за греење,</w:t>
      </w:r>
    </w:p>
    <w:p w14:paraId="3BEEF07E"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Цементна шпатула</w:t>
      </w:r>
    </w:p>
    <w:p w14:paraId="588CD788"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Ултразвучно средство за чистење</w:t>
      </w:r>
    </w:p>
    <w:p w14:paraId="2E355A5E"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Ph метар ((ISO LAB Laborgerate GmbH).</w:t>
      </w:r>
    </w:p>
    <w:p w14:paraId="4FD89972" w14:textId="77777777"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Аналитички ваги – вага (KERN ABJ-NM/ABS-N)</w:t>
      </w:r>
    </w:p>
    <w:p w14:paraId="1030504D" w14:textId="43838753" w:rsidR="00D25A9B" w:rsidRPr="007562B1" w:rsidRDefault="00D25A9B" w:rsidP="00D25A9B">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Инкубатор</w:t>
      </w:r>
    </w:p>
    <w:p w14:paraId="29025D4F" w14:textId="77777777" w:rsidR="00EB3227" w:rsidRPr="007562B1" w:rsidRDefault="00EB3227" w:rsidP="00EB3227">
      <w:pPr>
        <w:autoSpaceDE w:val="0"/>
        <w:autoSpaceDN w:val="0"/>
        <w:adjustRightInd w:val="0"/>
        <w:spacing w:after="0" w:line="360" w:lineRule="auto"/>
        <w:jc w:val="both"/>
        <w:rPr>
          <w:rFonts w:ascii="Times New Roman" w:hAnsi="Times New Roman" w:cs="Times New Roman"/>
          <w:sz w:val="24"/>
          <w:szCs w:val="24"/>
          <w:lang w:val="mk-MK"/>
        </w:rPr>
      </w:pPr>
    </w:p>
    <w:p w14:paraId="2820E0F3" w14:textId="1A0F2F90" w:rsidR="00EB3227" w:rsidRPr="007562B1" w:rsidRDefault="007562B1" w:rsidP="007562B1">
      <w:pPr>
        <w:pStyle w:val="ListParagraph"/>
        <w:numPr>
          <w:ilvl w:val="1"/>
          <w:numId w:val="15"/>
        </w:numPr>
        <w:spacing w:after="0" w:line="360" w:lineRule="auto"/>
        <w:rPr>
          <w:rFonts w:ascii="Times New Roman" w:hAnsi="Times New Roman" w:cs="Times New Roman"/>
          <w:sz w:val="28"/>
          <w:szCs w:val="28"/>
          <w:lang w:val="mk-MK"/>
        </w:rPr>
      </w:pPr>
      <w:r>
        <w:rPr>
          <w:rFonts w:ascii="Times New Roman" w:hAnsi="Times New Roman" w:cs="Times New Roman"/>
          <w:sz w:val="28"/>
          <w:szCs w:val="28"/>
        </w:rPr>
        <w:t xml:space="preserve"> </w:t>
      </w:r>
      <w:r w:rsidR="00EB3227" w:rsidRPr="007562B1">
        <w:rPr>
          <w:rFonts w:ascii="Times New Roman" w:hAnsi="Times New Roman" w:cs="Times New Roman"/>
          <w:sz w:val="28"/>
          <w:szCs w:val="28"/>
          <w:lang w:val="mk-MK"/>
        </w:rPr>
        <w:t>Методи за работа</w:t>
      </w:r>
    </w:p>
    <w:p w14:paraId="333EE492" w14:textId="77777777" w:rsidR="00EB3227" w:rsidRPr="007562B1" w:rsidRDefault="00EB3227" w:rsidP="00EB3227">
      <w:pPr>
        <w:spacing w:after="0" w:line="360" w:lineRule="auto"/>
        <w:ind w:left="360"/>
        <w:jc w:val="both"/>
        <w:rPr>
          <w:rFonts w:ascii="Times New Roman" w:hAnsi="Times New Roman" w:cs="Times New Roman"/>
          <w:sz w:val="28"/>
          <w:szCs w:val="28"/>
          <w:lang w:val="mk-MK"/>
        </w:rPr>
      </w:pPr>
    </w:p>
    <w:p w14:paraId="5AC26754" w14:textId="0C4BD8BE" w:rsidR="00EB3227" w:rsidRPr="007562B1" w:rsidRDefault="00EB3227" w:rsidP="007562B1">
      <w:pPr>
        <w:pStyle w:val="ListParagraph"/>
        <w:numPr>
          <w:ilvl w:val="2"/>
          <w:numId w:val="15"/>
        </w:numPr>
        <w:spacing w:after="0" w:line="360" w:lineRule="auto"/>
        <w:jc w:val="both"/>
        <w:rPr>
          <w:rFonts w:ascii="Times New Roman" w:hAnsi="Times New Roman" w:cs="Times New Roman"/>
          <w:sz w:val="28"/>
          <w:szCs w:val="28"/>
        </w:rPr>
      </w:pPr>
      <w:r w:rsidRPr="007562B1">
        <w:rPr>
          <w:rFonts w:ascii="Times New Roman" w:hAnsi="Times New Roman" w:cs="Times New Roman"/>
          <w:sz w:val="28"/>
          <w:szCs w:val="28"/>
          <w:lang w:val="mk-MK"/>
        </w:rPr>
        <w:t>Тест</w:t>
      </w:r>
      <w:r w:rsidRPr="007562B1">
        <w:rPr>
          <w:rFonts w:ascii="Times New Roman" w:hAnsi="Times New Roman" w:cs="Times New Roman"/>
          <w:sz w:val="28"/>
          <w:szCs w:val="28"/>
        </w:rPr>
        <w:t xml:space="preserve"> </w:t>
      </w:r>
      <w:r w:rsidRPr="007562B1">
        <w:rPr>
          <w:rFonts w:ascii="Times New Roman" w:hAnsi="Times New Roman" w:cs="Times New Roman"/>
          <w:sz w:val="28"/>
          <w:szCs w:val="28"/>
          <w:lang w:val="mk-MK"/>
        </w:rPr>
        <w:t>за</w:t>
      </w:r>
      <w:r w:rsidRPr="007562B1">
        <w:rPr>
          <w:rFonts w:ascii="Times New Roman" w:hAnsi="Times New Roman" w:cs="Times New Roman"/>
          <w:sz w:val="28"/>
          <w:szCs w:val="28"/>
        </w:rPr>
        <w:t xml:space="preserve"> </w:t>
      </w:r>
      <w:r w:rsidRPr="007562B1">
        <w:rPr>
          <w:rFonts w:ascii="Times New Roman" w:hAnsi="Times New Roman" w:cs="Times New Roman"/>
          <w:sz w:val="28"/>
          <w:szCs w:val="28"/>
          <w:lang w:val="mk-MK"/>
        </w:rPr>
        <w:t>дифузија</w:t>
      </w:r>
      <w:r w:rsidRPr="007562B1">
        <w:rPr>
          <w:rFonts w:ascii="Times New Roman" w:hAnsi="Times New Roman" w:cs="Times New Roman"/>
          <w:sz w:val="28"/>
          <w:szCs w:val="28"/>
        </w:rPr>
        <w:t xml:space="preserve"> </w:t>
      </w:r>
      <w:r w:rsidRPr="007562B1">
        <w:rPr>
          <w:rFonts w:ascii="Times New Roman" w:hAnsi="Times New Roman" w:cs="Times New Roman"/>
          <w:sz w:val="28"/>
          <w:szCs w:val="28"/>
          <w:lang w:val="mk-MK"/>
        </w:rPr>
        <w:t>на агар</w:t>
      </w:r>
      <w:r w:rsidRPr="007562B1">
        <w:rPr>
          <w:rFonts w:ascii="Times New Roman" w:hAnsi="Times New Roman" w:cs="Times New Roman"/>
          <w:sz w:val="28"/>
          <w:szCs w:val="28"/>
        </w:rPr>
        <w:t xml:space="preserve"> (ADT) </w:t>
      </w:r>
    </w:p>
    <w:p w14:paraId="6F02F43A" w14:textId="77777777" w:rsidR="00EB3227" w:rsidRPr="007562B1" w:rsidRDefault="00EB3227" w:rsidP="00EB3227">
      <w:pPr>
        <w:autoSpaceDE w:val="0"/>
        <w:autoSpaceDN w:val="0"/>
        <w:adjustRightInd w:val="0"/>
        <w:spacing w:after="0" w:line="360" w:lineRule="auto"/>
        <w:jc w:val="both"/>
        <w:rPr>
          <w:rFonts w:ascii="Times New Roman" w:hAnsi="Times New Roman" w:cs="Times New Roman"/>
          <w:bCs/>
          <w:sz w:val="24"/>
          <w:szCs w:val="24"/>
          <w:lang w:val="mk-MK"/>
        </w:rPr>
      </w:pPr>
      <w:r w:rsidRPr="007562B1">
        <w:rPr>
          <w:rFonts w:ascii="Times New Roman" w:hAnsi="Times New Roman" w:cs="Times New Roman"/>
          <w:bCs/>
          <w:sz w:val="24"/>
          <w:szCs w:val="24"/>
          <w:lang w:val="mk-MK"/>
        </w:rPr>
        <w:t>Подготовка на примероци</w:t>
      </w:r>
    </w:p>
    <w:p w14:paraId="77CE57F1" w14:textId="5F6058CB" w:rsidR="001F3A61" w:rsidRPr="007562B1" w:rsidRDefault="00EB3227" w:rsidP="00EB3227">
      <w:pPr>
        <w:autoSpaceDE w:val="0"/>
        <w:autoSpaceDN w:val="0"/>
        <w:adjustRightInd w:val="0"/>
        <w:spacing w:after="0" w:line="360" w:lineRule="auto"/>
        <w:jc w:val="both"/>
        <w:rPr>
          <w:rFonts w:ascii="Times New Roman" w:hAnsi="Times New Roman" w:cs="Times New Roman"/>
          <w:bCs/>
          <w:sz w:val="24"/>
          <w:szCs w:val="24"/>
          <w:lang w:val="mk-MK"/>
        </w:rPr>
      </w:pPr>
      <w:r w:rsidRPr="007562B1">
        <w:rPr>
          <w:rFonts w:ascii="Times New Roman" w:hAnsi="Times New Roman" w:cs="Times New Roman"/>
          <w:sz w:val="24"/>
          <w:szCs w:val="24"/>
          <w:lang w:val="mk-MK"/>
        </w:rPr>
        <w:t xml:space="preserve">Во тековната студија ќе бидат вградени и анализирани 90 примероци. Како негативна контрола ќе се користат празни хартиени дискови, кои ќе бидат импрегнирани со физиолошки раствор. </w:t>
      </w:r>
      <w:r w:rsidR="001F3A61" w:rsidRPr="007562B1">
        <w:rPr>
          <w:rFonts w:ascii="Times New Roman" w:hAnsi="Times New Roman" w:cs="Times New Roman"/>
          <w:bCs/>
          <w:sz w:val="24"/>
          <w:szCs w:val="24"/>
          <w:lang w:val="mk-MK"/>
        </w:rPr>
        <w:t>Подготовка на бактериски соеви</w:t>
      </w:r>
    </w:p>
    <w:p w14:paraId="4210A054" w14:textId="370F9072"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Антибактериската ефикасност на материјалите ќе се тестира со инхибиција на 3 соеви на микроорганизми: S. aureus (сој ATCC 25923), E. faecalis (ATCC 29212) и сој C. albicans (ATCC 10231). Методот ќе се заснова на одгледување на микроорганизми на крвниот агар и потоа нивна идентификација со грам боење и микроскопија. Ќе користиме замрзнати соеви на ATCC, плоча со крвен агар и реагенси за подготовка на слајдови за боење грам за идентификација на бактериски култури. Секој микробен вид ќе се одгледува на 37 °C под анаеробни услови. Суспензиите ќе бидат подготвени до концентрација од 0,5 MacFarland.</w:t>
      </w:r>
      <w:r w:rsidR="00D8501A" w:rsidRPr="00D8501A">
        <w:rPr>
          <w:rFonts w:ascii="Times New Roman" w:hAnsi="Times New Roman" w:cs="Times New Roman"/>
          <w:b/>
          <w:sz w:val="24"/>
          <w:szCs w:val="24"/>
        </w:rPr>
        <w:t>(</w:t>
      </w:r>
      <w:proofErr w:type="gramStart"/>
      <w:r w:rsidR="00D8501A" w:rsidRPr="00D8501A">
        <w:rPr>
          <w:rFonts w:ascii="Times New Roman" w:hAnsi="Times New Roman" w:cs="Times New Roman"/>
          <w:b/>
          <w:sz w:val="24"/>
          <w:szCs w:val="24"/>
        </w:rPr>
        <w:t>Fig.2)</w:t>
      </w:r>
      <w:r w:rsidRPr="007562B1">
        <w:rPr>
          <w:rFonts w:ascii="Times New Roman" w:hAnsi="Times New Roman" w:cs="Times New Roman"/>
          <w:sz w:val="24"/>
          <w:szCs w:val="24"/>
          <w:lang w:val="mk-MK"/>
        </w:rPr>
        <w:t xml:space="preserve"> Плочите со агар со инфузија на мозочно срце (BHI) ќе бидат рамномерно инокулирани со S. aureus или E. faecalis или C. albicans со памук со помош на асептична техника</w:t>
      </w:r>
      <w:r w:rsidRPr="007562B1">
        <w:rPr>
          <w:rFonts w:ascii="Times New Roman" w:hAnsi="Times New Roman" w:cs="Times New Roman"/>
          <w:sz w:val="24"/>
          <w:szCs w:val="24"/>
        </w:rPr>
        <w:t>.</w:t>
      </w:r>
      <w:proofErr w:type="gramEnd"/>
      <w:r w:rsidRPr="007562B1">
        <w:rPr>
          <w:rFonts w:ascii="Times New Roman" w:hAnsi="Times New Roman" w:cs="Times New Roman"/>
          <w:sz w:val="24"/>
          <w:szCs w:val="24"/>
        </w:rPr>
        <w:t xml:space="preserve"> </w:t>
      </w:r>
      <w:bookmarkStart w:id="1" w:name="_Toc20863260"/>
    </w:p>
    <w:p w14:paraId="12E38006"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p>
    <w:p w14:paraId="0893A344" w14:textId="77777777" w:rsidR="00874B9B" w:rsidRPr="007562B1" w:rsidRDefault="00874B9B" w:rsidP="00874B9B">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Pr="007562B1">
        <w:rPr>
          <w:rFonts w:ascii="Times New Roman" w:hAnsi="Times New Roman" w:cs="Times New Roman"/>
          <w:noProof/>
          <w:lang w:val="mk-MK" w:eastAsia="mk-MK"/>
        </w:rPr>
        <w:drawing>
          <wp:inline distT="0" distB="0" distL="0" distR="0" wp14:anchorId="5A6524DD" wp14:editId="75440D3F">
            <wp:extent cx="2063789" cy="2000885"/>
            <wp:effectExtent l="0" t="6668" r="6033" b="6032"/>
            <wp:docPr id="61" name="Picture 61" descr="IMG_0541"/>
            <wp:cNvGraphicFramePr/>
            <a:graphic xmlns:a="http://schemas.openxmlformats.org/drawingml/2006/main">
              <a:graphicData uri="http://schemas.openxmlformats.org/drawingml/2006/picture">
                <pic:pic xmlns:pic="http://schemas.openxmlformats.org/drawingml/2006/picture">
                  <pic:nvPicPr>
                    <pic:cNvPr id="9" name="Picture 9" descr="IMG_0541"/>
                    <pic:cNvPicPr/>
                  </pic:nvPicPr>
                  <pic:blipFill>
                    <a:blip r:embed="rId16"/>
                    <a:stretch>
                      <a:fillRect/>
                    </a:stretch>
                  </pic:blipFill>
                  <pic:spPr>
                    <a:xfrm rot="5400000">
                      <a:off x="0" y="0"/>
                      <a:ext cx="2123207" cy="2058492"/>
                    </a:xfrm>
                    <a:prstGeom prst="rect">
                      <a:avLst/>
                    </a:prstGeom>
                  </pic:spPr>
                </pic:pic>
              </a:graphicData>
            </a:graphic>
          </wp:inline>
        </w:drawing>
      </w:r>
    </w:p>
    <w:p w14:paraId="7EDB159D" w14:textId="5E5E35B8" w:rsidR="00D1046D" w:rsidRPr="006532B6" w:rsidRDefault="00D1046D" w:rsidP="00D1046D">
      <w:pPr>
        <w:autoSpaceDE w:val="0"/>
        <w:autoSpaceDN w:val="0"/>
        <w:adjustRightInd w:val="0"/>
        <w:spacing w:after="0" w:line="360" w:lineRule="auto"/>
        <w:jc w:val="both"/>
        <w:rPr>
          <w:rFonts w:ascii="Times New Roman" w:hAnsi="Times New Roman" w:cs="Times New Roman"/>
          <w:sz w:val="24"/>
          <w:szCs w:val="24"/>
          <w:lang w:val="mk-MK"/>
        </w:rPr>
      </w:pPr>
      <w:r w:rsidRPr="006532B6">
        <w:rPr>
          <w:rFonts w:ascii="Times New Roman" w:hAnsi="Times New Roman" w:cs="Times New Roman"/>
          <w:sz w:val="24"/>
          <w:szCs w:val="24"/>
        </w:rPr>
        <w:t>Сл. 2: Дензитометар McFarland (Biosan, Рига, Латвија) ​​кој покажува концентрација од 0</w:t>
      </w:r>
      <w:r w:rsidR="007F52E9" w:rsidRPr="006532B6">
        <w:rPr>
          <w:rFonts w:ascii="Times New Roman" w:hAnsi="Times New Roman" w:cs="Times New Roman"/>
          <w:sz w:val="24"/>
          <w:szCs w:val="24"/>
        </w:rPr>
        <w:t>, 5</w:t>
      </w:r>
      <w:r w:rsidRPr="006532B6">
        <w:rPr>
          <w:rFonts w:ascii="Times New Roman" w:hAnsi="Times New Roman" w:cs="Times New Roman"/>
          <w:sz w:val="24"/>
          <w:szCs w:val="24"/>
        </w:rPr>
        <w:t xml:space="preserve"> McFarland бактериска суспензија</w:t>
      </w:r>
      <w:r w:rsidR="00E76081" w:rsidRPr="006532B6">
        <w:rPr>
          <w:rFonts w:ascii="Times New Roman" w:hAnsi="Times New Roman" w:cs="Times New Roman"/>
          <w:sz w:val="24"/>
          <w:szCs w:val="24"/>
          <w:lang w:val="mk-MK"/>
        </w:rPr>
        <w:t>.</w:t>
      </w:r>
    </w:p>
    <w:p w14:paraId="0F983AFF" w14:textId="77777777" w:rsidR="00E76081" w:rsidRPr="007562B1" w:rsidRDefault="00E76081" w:rsidP="00E76081">
      <w:pPr>
        <w:autoSpaceDE w:val="0"/>
        <w:autoSpaceDN w:val="0"/>
        <w:adjustRightInd w:val="0"/>
        <w:spacing w:after="0" w:line="360" w:lineRule="auto"/>
        <w:ind w:firstLine="720"/>
        <w:jc w:val="both"/>
        <w:rPr>
          <w:rFonts w:ascii="Times New Roman" w:hAnsi="Times New Roman" w:cs="Times New Roman"/>
          <w:sz w:val="24"/>
          <w:szCs w:val="24"/>
          <w:lang w:val="mk-MK"/>
        </w:rPr>
      </w:pPr>
    </w:p>
    <w:p w14:paraId="5AA0B228" w14:textId="512C01B2" w:rsidR="00874B9B" w:rsidRPr="00900920" w:rsidRDefault="00D1046D" w:rsidP="00E76081">
      <w:pPr>
        <w:autoSpaceDE w:val="0"/>
        <w:autoSpaceDN w:val="0"/>
        <w:adjustRightInd w:val="0"/>
        <w:spacing w:after="0" w:line="360" w:lineRule="auto"/>
        <w:ind w:firstLine="720"/>
        <w:jc w:val="both"/>
        <w:rPr>
          <w:rFonts w:ascii="Times New Roman" w:hAnsi="Times New Roman" w:cs="Times New Roman"/>
          <w:b/>
          <w:sz w:val="24"/>
          <w:szCs w:val="24"/>
        </w:rPr>
      </w:pPr>
      <w:proofErr w:type="gramStart"/>
      <w:r w:rsidRPr="007562B1">
        <w:rPr>
          <w:rFonts w:ascii="Times New Roman" w:hAnsi="Times New Roman" w:cs="Times New Roman"/>
          <w:sz w:val="24"/>
          <w:szCs w:val="24"/>
        </w:rPr>
        <w:t xml:space="preserve">Плочките со агар за </w:t>
      </w:r>
      <w:r w:rsidRPr="007562B1">
        <w:rPr>
          <w:rFonts w:ascii="Times New Roman" w:hAnsi="Times New Roman" w:cs="Times New Roman"/>
          <w:sz w:val="24"/>
          <w:szCs w:val="24"/>
          <w:lang w:val="mk-MK"/>
        </w:rPr>
        <w:t>постапката</w:t>
      </w:r>
      <w:r w:rsidR="00976178" w:rsidRPr="007562B1">
        <w:rPr>
          <w:rFonts w:ascii="Times New Roman" w:hAnsi="Times New Roman" w:cs="Times New Roman"/>
          <w:sz w:val="24"/>
          <w:szCs w:val="24"/>
          <w:lang w:val="mk-MK"/>
        </w:rPr>
        <w:t xml:space="preserve"> на мозочно-срцев агар, </w:t>
      </w:r>
      <w:r w:rsidR="007F52E9" w:rsidRPr="007562B1">
        <w:rPr>
          <w:rFonts w:ascii="Times New Roman" w:hAnsi="Times New Roman" w:cs="Times New Roman"/>
          <w:sz w:val="24"/>
          <w:szCs w:val="24"/>
          <w:lang w:val="mk-MK"/>
        </w:rPr>
        <w:t>(Brain</w:t>
      </w:r>
      <w:r w:rsidRPr="007562B1">
        <w:rPr>
          <w:rFonts w:ascii="Times New Roman" w:hAnsi="Times New Roman" w:cs="Times New Roman"/>
          <w:sz w:val="24"/>
          <w:szCs w:val="24"/>
        </w:rPr>
        <w:t>-Hearth Infusion</w:t>
      </w:r>
      <w:r w:rsidR="00976178"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rPr>
        <w:t>BHI) ќе бидат рамномерно инокулирани со S. aureus или E. faecalis или C. albicans со пам</w:t>
      </w:r>
      <w:r w:rsidRPr="007562B1">
        <w:rPr>
          <w:rFonts w:ascii="Times New Roman" w:hAnsi="Times New Roman" w:cs="Times New Roman"/>
          <w:sz w:val="24"/>
          <w:szCs w:val="24"/>
          <w:lang w:val="mk-MK"/>
        </w:rPr>
        <w:t>учен апликатор</w:t>
      </w:r>
      <w:r w:rsidRPr="007562B1">
        <w:rPr>
          <w:rFonts w:ascii="Times New Roman" w:hAnsi="Times New Roman" w:cs="Times New Roman"/>
          <w:sz w:val="24"/>
          <w:szCs w:val="24"/>
        </w:rPr>
        <w:t xml:space="preserve"> користејќи асептична техника.</w:t>
      </w:r>
      <w:proofErr w:type="gramEnd"/>
      <w:r w:rsidRPr="007562B1">
        <w:rPr>
          <w:rFonts w:ascii="Times New Roman" w:hAnsi="Times New Roman" w:cs="Times New Roman"/>
          <w:sz w:val="24"/>
          <w:szCs w:val="24"/>
        </w:rPr>
        <w:t xml:space="preserve"> </w:t>
      </w:r>
      <w:r w:rsidRPr="00900920">
        <w:rPr>
          <w:rFonts w:ascii="Times New Roman" w:hAnsi="Times New Roman" w:cs="Times New Roman"/>
          <w:b/>
          <w:sz w:val="24"/>
          <w:szCs w:val="24"/>
        </w:rPr>
        <w:t>(Сл. 3)</w:t>
      </w:r>
    </w:p>
    <w:p w14:paraId="61DF93C0" w14:textId="77777777" w:rsidR="00874B9B" w:rsidRPr="007562B1" w:rsidRDefault="00874B9B" w:rsidP="00874B9B">
      <w:pPr>
        <w:autoSpaceDE w:val="0"/>
        <w:autoSpaceDN w:val="0"/>
        <w:adjustRightInd w:val="0"/>
        <w:spacing w:after="0" w:line="360" w:lineRule="auto"/>
        <w:jc w:val="both"/>
        <w:rPr>
          <w:rFonts w:ascii="Times New Roman" w:hAnsi="Times New Roman" w:cs="Times New Roman"/>
          <w:sz w:val="24"/>
          <w:szCs w:val="24"/>
        </w:rPr>
      </w:pPr>
    </w:p>
    <w:p w14:paraId="59342A2E" w14:textId="77777777" w:rsidR="00874B9B" w:rsidRPr="007562B1" w:rsidRDefault="00874B9B" w:rsidP="00874B9B">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Pr="007562B1">
        <w:rPr>
          <w:rFonts w:ascii="Times New Roman" w:hAnsi="Times New Roman" w:cs="Times New Roman"/>
          <w:noProof/>
          <w:lang w:val="mk-MK" w:eastAsia="mk-MK"/>
        </w:rPr>
        <w:drawing>
          <wp:inline distT="0" distB="0" distL="0" distR="0" wp14:anchorId="4EBD175B" wp14:editId="4735E66F">
            <wp:extent cx="2338255" cy="2314990"/>
            <wp:effectExtent l="0" t="7303" r="0" b="0"/>
            <wp:docPr id="63" name="Picture 63" descr="IMG_0542"/>
            <wp:cNvGraphicFramePr/>
            <a:graphic xmlns:a="http://schemas.openxmlformats.org/drawingml/2006/main">
              <a:graphicData uri="http://schemas.openxmlformats.org/drawingml/2006/picture">
                <pic:pic xmlns:pic="http://schemas.openxmlformats.org/drawingml/2006/picture">
                  <pic:nvPicPr>
                    <pic:cNvPr id="8" name="Picture 8" descr="IMG_0542"/>
                    <pic:cNvPicPr/>
                  </pic:nvPicPr>
                  <pic:blipFill>
                    <a:blip r:embed="rId17"/>
                    <a:stretch>
                      <a:fillRect/>
                    </a:stretch>
                  </pic:blipFill>
                  <pic:spPr>
                    <a:xfrm rot="5400000">
                      <a:off x="0" y="0"/>
                      <a:ext cx="2342597" cy="2319289"/>
                    </a:xfrm>
                    <a:prstGeom prst="rect">
                      <a:avLst/>
                    </a:prstGeom>
                  </pic:spPr>
                </pic:pic>
              </a:graphicData>
            </a:graphic>
          </wp:inline>
        </w:drawing>
      </w:r>
    </w:p>
    <w:p w14:paraId="42DAAE7F" w14:textId="360A30E3" w:rsidR="00874B9B" w:rsidRPr="006532B6" w:rsidRDefault="00D1046D" w:rsidP="00874B9B">
      <w:pPr>
        <w:rPr>
          <w:rFonts w:ascii="Times New Roman" w:hAnsi="Times New Roman" w:cs="Times New Roman"/>
          <w:sz w:val="24"/>
          <w:szCs w:val="24"/>
          <w:lang w:val="en-GB"/>
        </w:rPr>
      </w:pPr>
      <w:r w:rsidRPr="006532B6">
        <w:rPr>
          <w:rFonts w:ascii="Times New Roman" w:hAnsi="Times New Roman" w:cs="Times New Roman"/>
          <w:sz w:val="24"/>
          <w:szCs w:val="24"/>
        </w:rPr>
        <w:t>Сл. 3: Постапка на земање бактериска суспензија од Милер-Хинтон</w:t>
      </w:r>
      <w:r w:rsidRPr="006532B6">
        <w:rPr>
          <w:rFonts w:ascii="Times New Roman" w:hAnsi="Times New Roman" w:cs="Times New Roman"/>
          <w:sz w:val="24"/>
          <w:szCs w:val="24"/>
          <w:lang w:val="mk-MK"/>
        </w:rPr>
        <w:t xml:space="preserve"> </w:t>
      </w:r>
      <w:r w:rsidR="007F52E9" w:rsidRPr="006532B6">
        <w:rPr>
          <w:rFonts w:ascii="Times New Roman" w:hAnsi="Times New Roman" w:cs="Times New Roman"/>
          <w:sz w:val="24"/>
          <w:szCs w:val="24"/>
        </w:rPr>
        <w:t xml:space="preserve">агар </w:t>
      </w:r>
      <w:r w:rsidR="007F52E9" w:rsidRPr="006532B6">
        <w:rPr>
          <w:rFonts w:ascii="Times New Roman" w:hAnsi="Times New Roman" w:cs="Times New Roman"/>
          <w:sz w:val="24"/>
          <w:szCs w:val="24"/>
          <w:lang w:val="mk-MK"/>
        </w:rPr>
        <w:t>(</w:t>
      </w:r>
      <w:r w:rsidR="00874B9B" w:rsidRPr="006532B6">
        <w:rPr>
          <w:rFonts w:ascii="Times New Roman" w:hAnsi="Times New Roman" w:cs="Times New Roman"/>
          <w:sz w:val="24"/>
          <w:szCs w:val="24"/>
          <w:lang w:val="en-GB"/>
        </w:rPr>
        <w:t xml:space="preserve">Mueller-Hinton agar </w:t>
      </w:r>
      <w:r w:rsidRPr="006532B6">
        <w:rPr>
          <w:rFonts w:ascii="Times New Roman" w:hAnsi="Times New Roman" w:cs="Times New Roman"/>
          <w:sz w:val="24"/>
          <w:szCs w:val="24"/>
          <w:lang w:val="mk-MK"/>
        </w:rPr>
        <w:t>-</w:t>
      </w:r>
      <w:r w:rsidR="00874B9B" w:rsidRPr="006532B6">
        <w:rPr>
          <w:rFonts w:ascii="Times New Roman" w:hAnsi="Times New Roman" w:cs="Times New Roman"/>
          <w:sz w:val="24"/>
          <w:szCs w:val="24"/>
          <w:lang w:val="en-GB"/>
        </w:rPr>
        <w:t xml:space="preserve">MHA) </w:t>
      </w:r>
      <w:r w:rsidRPr="006532B6">
        <w:rPr>
          <w:rFonts w:ascii="Times New Roman" w:hAnsi="Times New Roman" w:cs="Times New Roman"/>
          <w:sz w:val="24"/>
          <w:szCs w:val="24"/>
        </w:rPr>
        <w:t>со паму</w:t>
      </w:r>
      <w:r w:rsidRPr="006532B6">
        <w:rPr>
          <w:rFonts w:ascii="Times New Roman" w:hAnsi="Times New Roman" w:cs="Times New Roman"/>
          <w:sz w:val="24"/>
          <w:szCs w:val="24"/>
          <w:lang w:val="mk-MK"/>
        </w:rPr>
        <w:t>чен апликатор</w:t>
      </w:r>
      <w:r w:rsidRPr="006532B6">
        <w:rPr>
          <w:rFonts w:ascii="Times New Roman" w:hAnsi="Times New Roman" w:cs="Times New Roman"/>
          <w:sz w:val="24"/>
          <w:szCs w:val="24"/>
        </w:rPr>
        <w:t xml:space="preserve"> натопено во бактериска суспензија</w:t>
      </w:r>
    </w:p>
    <w:p w14:paraId="44EB0E62" w14:textId="77777777" w:rsidR="00874B9B" w:rsidRPr="006532B6" w:rsidRDefault="00874B9B" w:rsidP="001F3A61">
      <w:pPr>
        <w:autoSpaceDE w:val="0"/>
        <w:autoSpaceDN w:val="0"/>
        <w:adjustRightInd w:val="0"/>
        <w:spacing w:after="0" w:line="360" w:lineRule="auto"/>
        <w:jc w:val="both"/>
        <w:rPr>
          <w:rFonts w:ascii="Times New Roman" w:hAnsi="Times New Roman" w:cs="Times New Roman"/>
          <w:sz w:val="24"/>
          <w:szCs w:val="24"/>
          <w:lang w:val="mk-MK"/>
        </w:rPr>
      </w:pPr>
    </w:p>
    <w:p w14:paraId="077DB56B" w14:textId="77777777" w:rsidR="0064080B" w:rsidRDefault="0064080B" w:rsidP="001F3A61">
      <w:pPr>
        <w:keepNext/>
        <w:spacing w:after="0" w:line="360" w:lineRule="auto"/>
        <w:jc w:val="both"/>
        <w:rPr>
          <w:rFonts w:ascii="Times New Roman" w:eastAsia="Calibri" w:hAnsi="Times New Roman" w:cs="Times New Roman"/>
          <w:b/>
          <w:bCs/>
          <w:sz w:val="24"/>
          <w:szCs w:val="24"/>
          <w:lang w:val="mk-MK"/>
        </w:rPr>
      </w:pPr>
    </w:p>
    <w:p w14:paraId="3F3A1483" w14:textId="77777777" w:rsidR="0064080B" w:rsidRDefault="0064080B" w:rsidP="001F3A61">
      <w:pPr>
        <w:keepNext/>
        <w:spacing w:after="0" w:line="360" w:lineRule="auto"/>
        <w:jc w:val="both"/>
        <w:rPr>
          <w:rFonts w:ascii="Times New Roman" w:eastAsia="Calibri" w:hAnsi="Times New Roman" w:cs="Times New Roman"/>
          <w:b/>
          <w:bCs/>
          <w:sz w:val="24"/>
          <w:szCs w:val="24"/>
          <w:lang w:val="mk-MK"/>
        </w:rPr>
      </w:pPr>
    </w:p>
    <w:p w14:paraId="3CB320ED" w14:textId="7612830A" w:rsidR="001F3A61" w:rsidRPr="006532B6" w:rsidRDefault="001F3A61" w:rsidP="001F3A61">
      <w:pPr>
        <w:keepNext/>
        <w:spacing w:after="0" w:line="360" w:lineRule="auto"/>
        <w:jc w:val="both"/>
        <w:rPr>
          <w:rFonts w:ascii="Times New Roman" w:eastAsia="Calibri" w:hAnsi="Times New Roman" w:cs="Times New Roman"/>
          <w:bCs/>
          <w:sz w:val="24"/>
          <w:szCs w:val="24"/>
        </w:rPr>
      </w:pPr>
      <w:r w:rsidRPr="006532B6">
        <w:rPr>
          <w:rFonts w:ascii="Times New Roman" w:eastAsia="Calibri" w:hAnsi="Times New Roman" w:cs="Times New Roman"/>
          <w:bCs/>
          <w:sz w:val="24"/>
          <w:szCs w:val="24"/>
          <w:lang w:val="mk-MK"/>
        </w:rPr>
        <w:t>Табела</w:t>
      </w:r>
      <w:r w:rsidR="0064080B" w:rsidRPr="006532B6">
        <w:rPr>
          <w:rFonts w:ascii="Times New Roman" w:eastAsia="Calibri" w:hAnsi="Times New Roman" w:cs="Times New Roman"/>
          <w:bCs/>
          <w:sz w:val="24"/>
          <w:szCs w:val="24"/>
        </w:rPr>
        <w:t xml:space="preserve"> 2</w:t>
      </w:r>
      <w:r w:rsidRPr="006532B6">
        <w:rPr>
          <w:rFonts w:ascii="Times New Roman" w:eastAsia="Calibri" w:hAnsi="Times New Roman" w:cs="Times New Roman"/>
          <w:bCs/>
          <w:sz w:val="24"/>
          <w:szCs w:val="24"/>
        </w:rPr>
        <w:t xml:space="preserve">: </w:t>
      </w:r>
      <w:bookmarkEnd w:id="1"/>
      <w:r w:rsidRPr="006532B6">
        <w:rPr>
          <w:rFonts w:ascii="Times New Roman" w:hAnsi="Times New Roman" w:cs="Times New Roman"/>
          <w:sz w:val="24"/>
          <w:szCs w:val="24"/>
          <w:lang w:val="mk-MK"/>
        </w:rPr>
        <w:t>Крвниот агар ќе се подготвува според следните состојки</w:t>
      </w:r>
    </w:p>
    <w:tbl>
      <w:tblPr>
        <w:tblW w:w="0" w:type="auto"/>
        <w:tblBorders>
          <w:top w:val="single" w:sz="4" w:space="0" w:color="auto"/>
          <w:bottom w:val="single" w:sz="4" w:space="0" w:color="auto"/>
        </w:tblBorders>
        <w:tblLook w:val="01E0" w:firstRow="1" w:lastRow="1" w:firstColumn="1" w:lastColumn="1" w:noHBand="0" w:noVBand="0"/>
      </w:tblPr>
      <w:tblGrid>
        <w:gridCol w:w="5648"/>
        <w:gridCol w:w="2164"/>
      </w:tblGrid>
      <w:tr w:rsidR="001F3A61" w:rsidRPr="007562B1" w14:paraId="371A5F8D" w14:textId="77777777" w:rsidTr="00213F1A">
        <w:trPr>
          <w:trHeight w:val="380"/>
        </w:trPr>
        <w:tc>
          <w:tcPr>
            <w:tcW w:w="5648" w:type="dxa"/>
            <w:tcBorders>
              <w:top w:val="single" w:sz="12" w:space="0" w:color="auto"/>
              <w:bottom w:val="single" w:sz="8" w:space="0" w:color="auto"/>
            </w:tcBorders>
            <w:shd w:val="clear" w:color="auto" w:fill="E0E0E0"/>
          </w:tcPr>
          <w:p w14:paraId="3F02E729" w14:textId="77777777" w:rsidR="001F3A61" w:rsidRPr="007562B1" w:rsidRDefault="001F3A61" w:rsidP="00213F1A">
            <w:pPr>
              <w:spacing w:after="0" w:line="360" w:lineRule="auto"/>
              <w:jc w:val="both"/>
              <w:rPr>
                <w:rFonts w:ascii="Times New Roman" w:hAnsi="Times New Roman" w:cs="Times New Roman"/>
                <w:b/>
                <w:sz w:val="24"/>
                <w:szCs w:val="24"/>
                <w:lang w:val="mk-MK"/>
              </w:rPr>
            </w:pPr>
            <w:r w:rsidRPr="007562B1">
              <w:rPr>
                <w:rFonts w:ascii="Times New Roman" w:hAnsi="Times New Roman" w:cs="Times New Roman"/>
                <w:b/>
                <w:sz w:val="24"/>
                <w:szCs w:val="24"/>
                <w:lang w:val="mk-MK"/>
              </w:rPr>
              <w:t>Компоненти</w:t>
            </w:r>
          </w:p>
        </w:tc>
        <w:tc>
          <w:tcPr>
            <w:tcW w:w="2164" w:type="dxa"/>
            <w:tcBorders>
              <w:top w:val="single" w:sz="12" w:space="0" w:color="auto"/>
              <w:bottom w:val="single" w:sz="8" w:space="0" w:color="auto"/>
            </w:tcBorders>
            <w:shd w:val="clear" w:color="auto" w:fill="E0E0E0"/>
          </w:tcPr>
          <w:p w14:paraId="6D6AD92C" w14:textId="77777777" w:rsidR="001F3A61" w:rsidRPr="007562B1" w:rsidRDefault="001F3A61" w:rsidP="00213F1A">
            <w:pPr>
              <w:spacing w:after="0" w:line="360" w:lineRule="auto"/>
              <w:jc w:val="both"/>
              <w:rPr>
                <w:rFonts w:ascii="Times New Roman" w:hAnsi="Times New Roman" w:cs="Times New Roman"/>
                <w:b/>
                <w:sz w:val="24"/>
                <w:szCs w:val="24"/>
                <w:lang w:val="mk-MK"/>
              </w:rPr>
            </w:pPr>
            <w:r w:rsidRPr="007562B1">
              <w:rPr>
                <w:rFonts w:ascii="Times New Roman" w:hAnsi="Times New Roman" w:cs="Times New Roman"/>
                <w:b/>
                <w:sz w:val="24"/>
                <w:szCs w:val="24"/>
                <w:lang w:val="mk-MK"/>
              </w:rPr>
              <w:t>Количина г</w:t>
            </w:r>
            <w:r w:rsidRPr="007562B1">
              <w:rPr>
                <w:rFonts w:ascii="Times New Roman" w:hAnsi="Times New Roman" w:cs="Times New Roman"/>
                <w:b/>
                <w:sz w:val="24"/>
                <w:szCs w:val="24"/>
              </w:rPr>
              <w:t>/</w:t>
            </w:r>
            <w:r w:rsidRPr="007562B1">
              <w:rPr>
                <w:rFonts w:ascii="Times New Roman" w:hAnsi="Times New Roman" w:cs="Times New Roman"/>
                <w:b/>
                <w:sz w:val="24"/>
                <w:szCs w:val="24"/>
                <w:lang w:val="mk-MK"/>
              </w:rPr>
              <w:t>л</w:t>
            </w:r>
          </w:p>
        </w:tc>
      </w:tr>
      <w:tr w:rsidR="001F3A61" w:rsidRPr="007562B1" w14:paraId="3D8F90D7" w14:textId="77777777" w:rsidTr="00213F1A">
        <w:trPr>
          <w:trHeight w:val="682"/>
        </w:trPr>
        <w:tc>
          <w:tcPr>
            <w:tcW w:w="5648" w:type="dxa"/>
            <w:tcBorders>
              <w:top w:val="single" w:sz="8" w:space="0" w:color="auto"/>
            </w:tcBorders>
            <w:shd w:val="clear" w:color="auto" w:fill="auto"/>
          </w:tcPr>
          <w:p w14:paraId="09D073BA" w14:textId="77777777" w:rsidR="001F3A61" w:rsidRPr="007562B1" w:rsidRDefault="001F3A61" w:rsidP="00213F1A">
            <w:pPr>
              <w:spacing w:after="0" w:line="360" w:lineRule="auto"/>
              <w:jc w:val="both"/>
              <w:rPr>
                <w:rFonts w:ascii="Times New Roman" w:hAnsi="Times New Roman" w:cs="Times New Roman"/>
                <w:b/>
                <w:sz w:val="24"/>
                <w:szCs w:val="24"/>
              </w:rPr>
            </w:pPr>
            <w:r w:rsidRPr="007562B1">
              <w:rPr>
                <w:rFonts w:ascii="Times New Roman" w:hAnsi="Times New Roman" w:cs="Times New Roman"/>
                <w:b/>
                <w:sz w:val="24"/>
                <w:szCs w:val="24"/>
                <w:lang w:val="mk-MK"/>
              </w:rPr>
              <w:t>Основа за крвен агар</w:t>
            </w:r>
            <w:r w:rsidRPr="007562B1">
              <w:rPr>
                <w:rFonts w:ascii="Times New Roman" w:hAnsi="Times New Roman" w:cs="Times New Roman"/>
                <w:b/>
                <w:sz w:val="24"/>
                <w:szCs w:val="24"/>
              </w:rPr>
              <w:t>:</w:t>
            </w:r>
          </w:p>
          <w:p w14:paraId="1CF44F55" w14:textId="77777777" w:rsidR="001F3A61" w:rsidRPr="007562B1" w:rsidRDefault="001F3A61" w:rsidP="00213F1A">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Екстракт од срце</w:t>
            </w:r>
            <w:r w:rsidRPr="007562B1">
              <w:rPr>
                <w:rFonts w:ascii="Times New Roman" w:hAnsi="Times New Roman" w:cs="Times New Roman"/>
                <w:sz w:val="24"/>
                <w:szCs w:val="24"/>
              </w:rPr>
              <w:t xml:space="preserve"> 20</w:t>
            </w:r>
            <w:r w:rsidRPr="007562B1">
              <w:rPr>
                <w:rFonts w:ascii="Times New Roman" w:hAnsi="Times New Roman" w:cs="Times New Roman"/>
                <w:sz w:val="24"/>
                <w:szCs w:val="24"/>
                <w:lang w:val="mk-MK"/>
              </w:rPr>
              <w:t>г</w:t>
            </w:r>
            <w:r w:rsidRPr="007562B1">
              <w:rPr>
                <w:rFonts w:ascii="Times New Roman" w:hAnsi="Times New Roman" w:cs="Times New Roman"/>
                <w:sz w:val="24"/>
                <w:szCs w:val="24"/>
              </w:rPr>
              <w:t>, NaCl 5</w:t>
            </w:r>
            <w:r w:rsidRPr="007562B1">
              <w:rPr>
                <w:rFonts w:ascii="Times New Roman" w:hAnsi="Times New Roman" w:cs="Times New Roman"/>
                <w:sz w:val="24"/>
                <w:szCs w:val="24"/>
                <w:lang w:val="mk-MK"/>
              </w:rPr>
              <w:t>г</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агар</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агар</w:t>
            </w:r>
            <w:r w:rsidRPr="007562B1">
              <w:rPr>
                <w:rFonts w:ascii="Times New Roman" w:hAnsi="Times New Roman" w:cs="Times New Roman"/>
                <w:sz w:val="24"/>
                <w:szCs w:val="24"/>
              </w:rPr>
              <w:t xml:space="preserve"> 15 </w:t>
            </w:r>
            <w:r w:rsidRPr="007562B1">
              <w:rPr>
                <w:rFonts w:ascii="Times New Roman" w:hAnsi="Times New Roman" w:cs="Times New Roman"/>
                <w:sz w:val="24"/>
                <w:szCs w:val="24"/>
                <w:lang w:val="mk-MK"/>
              </w:rPr>
              <w:t>г</w:t>
            </w:r>
          </w:p>
        </w:tc>
        <w:tc>
          <w:tcPr>
            <w:tcW w:w="2164" w:type="dxa"/>
            <w:tcBorders>
              <w:top w:val="single" w:sz="8" w:space="0" w:color="auto"/>
            </w:tcBorders>
          </w:tcPr>
          <w:p w14:paraId="63944286" w14:textId="77777777" w:rsidR="001F3A61" w:rsidRPr="007562B1" w:rsidRDefault="001F3A61" w:rsidP="00213F1A">
            <w:pPr>
              <w:spacing w:after="0" w:line="360" w:lineRule="auto"/>
              <w:jc w:val="both"/>
              <w:rPr>
                <w:rFonts w:ascii="Times New Roman" w:hAnsi="Times New Roman" w:cs="Times New Roman"/>
                <w:sz w:val="24"/>
                <w:szCs w:val="24"/>
              </w:rPr>
            </w:pPr>
          </w:p>
          <w:p w14:paraId="49C8F5EE" w14:textId="77777777" w:rsidR="001F3A61" w:rsidRPr="007562B1" w:rsidRDefault="001F3A61" w:rsidP="00213F1A">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40 </w:t>
            </w:r>
            <w:r w:rsidRPr="007562B1">
              <w:rPr>
                <w:rFonts w:ascii="Times New Roman" w:hAnsi="Times New Roman" w:cs="Times New Roman"/>
                <w:sz w:val="24"/>
                <w:szCs w:val="24"/>
                <w:lang w:val="mk-MK"/>
              </w:rPr>
              <w:t>г</w:t>
            </w:r>
          </w:p>
        </w:tc>
      </w:tr>
      <w:tr w:rsidR="001F3A61" w:rsidRPr="007562B1" w14:paraId="207E3D55" w14:textId="77777777" w:rsidTr="00213F1A">
        <w:trPr>
          <w:trHeight w:val="375"/>
        </w:trPr>
        <w:tc>
          <w:tcPr>
            <w:tcW w:w="5648" w:type="dxa"/>
            <w:tcBorders>
              <w:bottom w:val="nil"/>
            </w:tcBorders>
            <w:shd w:val="clear" w:color="auto" w:fill="auto"/>
          </w:tcPr>
          <w:p w14:paraId="47B458BA" w14:textId="77777777" w:rsidR="001F3A61" w:rsidRPr="007562B1" w:rsidRDefault="001F3A61" w:rsidP="00213F1A">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Дестилирана вода</w:t>
            </w:r>
          </w:p>
        </w:tc>
        <w:tc>
          <w:tcPr>
            <w:tcW w:w="2164" w:type="dxa"/>
            <w:tcBorders>
              <w:bottom w:val="nil"/>
            </w:tcBorders>
          </w:tcPr>
          <w:p w14:paraId="6CBCC27E" w14:textId="77777777" w:rsidR="001F3A61" w:rsidRPr="007562B1" w:rsidRDefault="001F3A61" w:rsidP="00213F1A">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1000 </w:t>
            </w:r>
            <w:r w:rsidRPr="007562B1">
              <w:rPr>
                <w:rFonts w:ascii="Times New Roman" w:hAnsi="Times New Roman" w:cs="Times New Roman"/>
                <w:sz w:val="24"/>
                <w:szCs w:val="24"/>
                <w:lang w:val="mk-MK"/>
              </w:rPr>
              <w:t>мл</w:t>
            </w:r>
          </w:p>
        </w:tc>
      </w:tr>
      <w:tr w:rsidR="001F3A61" w:rsidRPr="007562B1" w14:paraId="4F2F0855" w14:textId="77777777" w:rsidTr="00213F1A">
        <w:trPr>
          <w:trHeight w:val="301"/>
        </w:trPr>
        <w:tc>
          <w:tcPr>
            <w:tcW w:w="5648" w:type="dxa"/>
            <w:tcBorders>
              <w:top w:val="nil"/>
              <w:bottom w:val="single" w:sz="12" w:space="0" w:color="auto"/>
            </w:tcBorders>
            <w:shd w:val="clear" w:color="auto" w:fill="auto"/>
          </w:tcPr>
          <w:p w14:paraId="2603AC8A" w14:textId="77777777" w:rsidR="001F3A61" w:rsidRPr="007562B1" w:rsidRDefault="001F3A61" w:rsidP="00213F1A">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Цитрирана говедска крв</w:t>
            </w:r>
          </w:p>
        </w:tc>
        <w:tc>
          <w:tcPr>
            <w:tcW w:w="2164" w:type="dxa"/>
            <w:tcBorders>
              <w:top w:val="nil"/>
              <w:bottom w:val="single" w:sz="12" w:space="0" w:color="auto"/>
            </w:tcBorders>
          </w:tcPr>
          <w:p w14:paraId="75FEE89F" w14:textId="77777777" w:rsidR="001F3A61" w:rsidRPr="007562B1" w:rsidRDefault="001F3A61" w:rsidP="00213F1A">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50 </w:t>
            </w:r>
            <w:r w:rsidRPr="007562B1">
              <w:rPr>
                <w:rFonts w:ascii="Times New Roman" w:hAnsi="Times New Roman" w:cs="Times New Roman"/>
                <w:sz w:val="24"/>
                <w:szCs w:val="24"/>
                <w:lang w:val="mk-MK"/>
              </w:rPr>
              <w:t>мл</w:t>
            </w:r>
          </w:p>
        </w:tc>
      </w:tr>
    </w:tbl>
    <w:p w14:paraId="5A5F865C" w14:textId="77777777" w:rsidR="001F3A61" w:rsidRPr="007562B1" w:rsidRDefault="001F3A61" w:rsidP="001F3A61">
      <w:pPr>
        <w:spacing w:after="0" w:line="360" w:lineRule="auto"/>
        <w:jc w:val="both"/>
        <w:rPr>
          <w:rFonts w:ascii="Times New Roman" w:hAnsi="Times New Roman" w:cs="Times New Roman"/>
          <w:sz w:val="24"/>
          <w:szCs w:val="24"/>
        </w:rPr>
      </w:pPr>
    </w:p>
    <w:p w14:paraId="1DB25D54" w14:textId="77777777" w:rsidR="001F3A61" w:rsidRPr="007562B1" w:rsidRDefault="001F3A6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t>Замрзнатите микробни соеви ATCC ќе се растворат и последователно ќе се инокулираат на плочите со крвен агар. Инокулираните плочи ќе се инкубираат 48 часа под анаеробна атмосфера на 37 °C. Инокулираните анаеробни плочи со крвен агар ќе се инкубираат анаеробно со следните услови 5% CO2, 10% H2 и 85% N2 во тек на 2 дена на 37 °C користејќи го системот Anoxomat™ (MART Microbiology BV, Холандија</w:t>
      </w:r>
      <w:r w:rsidRPr="007562B1">
        <w:rPr>
          <w:rFonts w:ascii="Times New Roman" w:hAnsi="Times New Roman" w:cs="Times New Roman"/>
          <w:sz w:val="24"/>
          <w:szCs w:val="24"/>
        </w:rPr>
        <w:t>).</w:t>
      </w:r>
    </w:p>
    <w:p w14:paraId="5EB31430" w14:textId="77777777" w:rsidR="001F3A61" w:rsidRPr="007562B1" w:rsidRDefault="001F3A61" w:rsidP="001F3A61">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t>По инкубацијата на плочата ќе се евалуира растот на бактериските колонии на плочите. Различни колонии ќе се идентификуваат со око според морфолошките карактеристики. После тоа, една колонија ќе се користи за грам боење и микроскопија</w:t>
      </w:r>
      <w:r w:rsidRPr="007562B1">
        <w:rPr>
          <w:rFonts w:ascii="Times New Roman" w:hAnsi="Times New Roman" w:cs="Times New Roman"/>
          <w:sz w:val="24"/>
          <w:szCs w:val="24"/>
        </w:rPr>
        <w:t>.</w:t>
      </w:r>
    </w:p>
    <w:p w14:paraId="171A69E1" w14:textId="77777777" w:rsidR="001F3A61" w:rsidRPr="007562B1" w:rsidRDefault="001F3A61" w:rsidP="001F3A61">
      <w:pPr>
        <w:shd w:val="clear" w:color="auto" w:fill="FFFFFF"/>
        <w:spacing w:after="0" w:line="360" w:lineRule="auto"/>
        <w:jc w:val="both"/>
        <w:textAlignment w:val="baseline"/>
        <w:rPr>
          <w:rFonts w:ascii="Times New Roman" w:hAnsi="Times New Roman" w:cs="Times New Roman"/>
          <w:sz w:val="24"/>
          <w:szCs w:val="24"/>
        </w:rPr>
      </w:pPr>
      <w:r w:rsidRPr="007562B1">
        <w:rPr>
          <w:rFonts w:ascii="Times New Roman" w:hAnsi="Times New Roman" w:cs="Times New Roman"/>
          <w:sz w:val="24"/>
          <w:szCs w:val="24"/>
          <w:lang w:val="mk-MK"/>
        </w:rPr>
        <w:t xml:space="preserve">Анаеробниот систем AnoxomatTM Mark II за одгледување анаеробни, микроаерофилни и капнофилни бактерии е одлична алтернатива за употребата на анаеробни комори и гасни кеси кои моментално сè уште се користат во клиничките лаборатории. Anoxomat Mark II брзо создава микроаерофилни и анаеробни услови - давајќи значителни предности за клиничките лаборатории. Системот е многу ефикасен и исплатлив за одгледување патогени и постигнување перформанси на раст кои лесно се еднакви или надминуваат оние на коморите или гасните кеси. Секој циклус на Anoxomat вклучува фаза на евакуација, проследена со замена со користење на мешавина на гас без кислород. Еден циклус постигнува 70% до 80% отстранување на оригиналната атмосфера и дава микроаерофилна средина за една минута. Со три циклуси се постигнува анаеробна атмосфера за помалку од 3 минути. Вградениот систем за обезбедување квалитет проверува дали има протекување пред инкубацијата. Системот исто така проверува дали катализаторот е способен да ги постигне саканите услови и ве предупредува доколку </w:t>
      </w:r>
      <w:r w:rsidRPr="007562B1">
        <w:rPr>
          <w:rFonts w:ascii="Times New Roman" w:hAnsi="Times New Roman" w:cs="Times New Roman"/>
          <w:sz w:val="24"/>
          <w:szCs w:val="24"/>
          <w:lang w:val="mk-MK"/>
        </w:rPr>
        <w:lastRenderedPageBreak/>
        <w:t>постои закана од дефект на гасот. Добиената гасна смеса се задржува во рамките на 0,5% од саканата вредност</w:t>
      </w:r>
      <w:r w:rsidRPr="007562B1">
        <w:rPr>
          <w:rFonts w:ascii="Times New Roman" w:hAnsi="Times New Roman" w:cs="Times New Roman"/>
          <w:sz w:val="24"/>
          <w:szCs w:val="24"/>
        </w:rPr>
        <w:t xml:space="preserve">. </w:t>
      </w:r>
    </w:p>
    <w:p w14:paraId="6B5C9A8D" w14:textId="77777777" w:rsidR="001F3A61" w:rsidRDefault="001F3A61" w:rsidP="001F3A61">
      <w:pPr>
        <w:autoSpaceDE w:val="0"/>
        <w:autoSpaceDN w:val="0"/>
        <w:adjustRightInd w:val="0"/>
        <w:spacing w:after="0" w:line="360" w:lineRule="auto"/>
        <w:jc w:val="both"/>
        <w:rPr>
          <w:rFonts w:ascii="Times New Roman" w:hAnsi="Times New Roman" w:cs="Times New Roman"/>
          <w:bCs/>
          <w:sz w:val="24"/>
          <w:szCs w:val="24"/>
        </w:rPr>
      </w:pPr>
    </w:p>
    <w:p w14:paraId="2ECDDA3A" w14:textId="77777777" w:rsidR="007562B1" w:rsidRDefault="007562B1" w:rsidP="001F3A61">
      <w:pPr>
        <w:autoSpaceDE w:val="0"/>
        <w:autoSpaceDN w:val="0"/>
        <w:adjustRightInd w:val="0"/>
        <w:spacing w:after="0" w:line="360" w:lineRule="auto"/>
        <w:jc w:val="both"/>
        <w:rPr>
          <w:rFonts w:ascii="Times New Roman" w:hAnsi="Times New Roman" w:cs="Times New Roman"/>
          <w:bCs/>
          <w:sz w:val="24"/>
          <w:szCs w:val="24"/>
        </w:rPr>
      </w:pPr>
    </w:p>
    <w:p w14:paraId="2A39B425" w14:textId="77777777" w:rsidR="007562B1" w:rsidRPr="007562B1" w:rsidRDefault="007562B1" w:rsidP="001F3A61">
      <w:pPr>
        <w:autoSpaceDE w:val="0"/>
        <w:autoSpaceDN w:val="0"/>
        <w:adjustRightInd w:val="0"/>
        <w:spacing w:after="0" w:line="360" w:lineRule="auto"/>
        <w:jc w:val="both"/>
        <w:rPr>
          <w:rFonts w:ascii="Times New Roman" w:hAnsi="Times New Roman" w:cs="Times New Roman"/>
          <w:bCs/>
          <w:sz w:val="24"/>
          <w:szCs w:val="24"/>
        </w:rPr>
      </w:pPr>
    </w:p>
    <w:p w14:paraId="5AA20DCE"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bCs/>
          <w:sz w:val="24"/>
          <w:szCs w:val="24"/>
          <w:lang w:val="mk-MK"/>
        </w:rPr>
      </w:pPr>
      <w:r w:rsidRPr="007562B1">
        <w:rPr>
          <w:rFonts w:ascii="Times New Roman" w:hAnsi="Times New Roman" w:cs="Times New Roman"/>
          <w:bCs/>
          <w:sz w:val="24"/>
          <w:szCs w:val="24"/>
          <w:lang w:val="mk-MK"/>
        </w:rPr>
        <w:t>Подготовка на агар плоча</w:t>
      </w:r>
    </w:p>
    <w:p w14:paraId="15F877F9"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Плочите за инфузија на мозокот и срцето (BHI) ќе бидат подготвени за антимикробно тестирање со користење на намалена концентрација на хранлив материјал, 2,31 г/л BHI и 16 г/л Bacto-Agar (Difco, Detroit, Mich). Ќе се подготви прекривка со мек агар со 2,3 г/л BHI и 7,0 г/л агар. Микробиолошка култура преку ноќ (200 μL) одгледана во BHI на 37 °C статички ќе се измеша со 3,5 мл мек агар и рамномерно ќе се истури врз плочите. По зацврстувањето на преклопот, плочите потоа ќе се инкубираат на 37 °C 48 часа. Сите мерења ќе бидат извршени двапати од истиот заслепен оператор; Средните вредности во милиметри (мм) ќе се користат за проценка на антимикробната активност.</w:t>
      </w:r>
    </w:p>
    <w:p w14:paraId="781F40A7" w14:textId="77777777" w:rsidR="001F3A61" w:rsidRPr="007562B1" w:rsidRDefault="001F3A61" w:rsidP="001F3A61">
      <w:pPr>
        <w:spacing w:after="0" w:line="360" w:lineRule="auto"/>
        <w:jc w:val="both"/>
        <w:rPr>
          <w:rFonts w:ascii="Times New Roman" w:hAnsi="Times New Roman" w:cs="Times New Roman"/>
          <w:sz w:val="24"/>
          <w:szCs w:val="24"/>
        </w:rPr>
      </w:pPr>
    </w:p>
    <w:p w14:paraId="62004585" w14:textId="52DDDF0F" w:rsidR="001F3A61" w:rsidRPr="007562B1" w:rsidRDefault="001F3A61" w:rsidP="001F3A61">
      <w:pPr>
        <w:keepNext/>
        <w:spacing w:after="0" w:line="360" w:lineRule="auto"/>
        <w:jc w:val="both"/>
        <w:rPr>
          <w:rFonts w:ascii="Times New Roman" w:eastAsia="Calibri" w:hAnsi="Times New Roman" w:cs="Times New Roman"/>
          <w:b/>
          <w:bCs/>
          <w:sz w:val="24"/>
          <w:szCs w:val="24"/>
        </w:rPr>
      </w:pPr>
      <w:bookmarkStart w:id="2" w:name="_Toc20863261"/>
      <w:r w:rsidRPr="006532B6">
        <w:rPr>
          <w:rFonts w:ascii="Times New Roman" w:eastAsia="Calibri" w:hAnsi="Times New Roman" w:cs="Times New Roman"/>
          <w:bCs/>
          <w:sz w:val="24"/>
          <w:szCs w:val="24"/>
          <w:lang w:val="mk-MK"/>
        </w:rPr>
        <w:t>Табела</w:t>
      </w:r>
      <w:r w:rsidR="0064080B" w:rsidRPr="006532B6">
        <w:rPr>
          <w:rFonts w:ascii="Times New Roman" w:eastAsia="Calibri" w:hAnsi="Times New Roman" w:cs="Times New Roman"/>
          <w:bCs/>
          <w:sz w:val="24"/>
          <w:szCs w:val="24"/>
        </w:rPr>
        <w:t xml:space="preserve"> 3</w:t>
      </w:r>
      <w:r w:rsidRPr="006532B6">
        <w:rPr>
          <w:rFonts w:ascii="Times New Roman" w:eastAsia="Calibri" w:hAnsi="Times New Roman" w:cs="Times New Roman"/>
          <w:bCs/>
          <w:sz w:val="24"/>
          <w:szCs w:val="24"/>
        </w:rPr>
        <w:t>:</w:t>
      </w:r>
      <w:r w:rsidRPr="007562B1">
        <w:rPr>
          <w:rFonts w:ascii="Times New Roman" w:eastAsia="Calibri" w:hAnsi="Times New Roman" w:cs="Times New Roman"/>
          <w:b/>
          <w:bCs/>
          <w:sz w:val="24"/>
          <w:szCs w:val="24"/>
        </w:rPr>
        <w:t xml:space="preserve"> </w:t>
      </w:r>
      <w:bookmarkEnd w:id="2"/>
      <w:r w:rsidRPr="007562B1">
        <w:rPr>
          <w:rFonts w:ascii="Times New Roman" w:hAnsi="Times New Roman" w:cs="Times New Roman"/>
          <w:sz w:val="24"/>
          <w:szCs w:val="24"/>
          <w:lang w:val="mk-MK"/>
        </w:rPr>
        <w:t>BHI агарот ќе се подготви според следните состојки</w:t>
      </w:r>
    </w:p>
    <w:tbl>
      <w:tblPr>
        <w:tblW w:w="0" w:type="auto"/>
        <w:tblBorders>
          <w:top w:val="single" w:sz="4" w:space="0" w:color="auto"/>
          <w:bottom w:val="single" w:sz="4" w:space="0" w:color="auto"/>
        </w:tblBorders>
        <w:tblLook w:val="01E0" w:firstRow="1" w:lastRow="1" w:firstColumn="1" w:lastColumn="1" w:noHBand="0" w:noVBand="0"/>
      </w:tblPr>
      <w:tblGrid>
        <w:gridCol w:w="5648"/>
        <w:gridCol w:w="2164"/>
      </w:tblGrid>
      <w:tr w:rsidR="001F3A61" w:rsidRPr="007562B1" w14:paraId="08429C33" w14:textId="77777777" w:rsidTr="00213F1A">
        <w:trPr>
          <w:trHeight w:val="454"/>
        </w:trPr>
        <w:tc>
          <w:tcPr>
            <w:tcW w:w="5648" w:type="dxa"/>
            <w:tcBorders>
              <w:top w:val="single" w:sz="12" w:space="0" w:color="auto"/>
              <w:bottom w:val="single" w:sz="8" w:space="0" w:color="auto"/>
            </w:tcBorders>
            <w:shd w:val="clear" w:color="auto" w:fill="auto"/>
          </w:tcPr>
          <w:p w14:paraId="3F77ED16" w14:textId="77777777" w:rsidR="001F3A61" w:rsidRPr="007562B1" w:rsidRDefault="001F3A61" w:rsidP="00213F1A">
            <w:pPr>
              <w:spacing w:line="240" w:lineRule="auto"/>
              <w:jc w:val="both"/>
              <w:rPr>
                <w:rFonts w:ascii="Times New Roman" w:hAnsi="Times New Roman" w:cs="Times New Roman"/>
                <w:b/>
                <w:sz w:val="24"/>
                <w:szCs w:val="24"/>
                <w:lang w:val="mk-MK"/>
              </w:rPr>
            </w:pPr>
            <w:r w:rsidRPr="007562B1">
              <w:rPr>
                <w:rFonts w:ascii="Times New Roman" w:hAnsi="Times New Roman" w:cs="Times New Roman"/>
                <w:b/>
                <w:sz w:val="24"/>
                <w:szCs w:val="24"/>
                <w:lang w:val="mk-MK"/>
              </w:rPr>
              <w:t>Компоненти</w:t>
            </w:r>
          </w:p>
        </w:tc>
        <w:tc>
          <w:tcPr>
            <w:tcW w:w="2164" w:type="dxa"/>
            <w:tcBorders>
              <w:top w:val="single" w:sz="12" w:space="0" w:color="auto"/>
              <w:bottom w:val="single" w:sz="8" w:space="0" w:color="auto"/>
            </w:tcBorders>
            <w:shd w:val="clear" w:color="auto" w:fill="auto"/>
          </w:tcPr>
          <w:p w14:paraId="76CF42CD" w14:textId="77777777" w:rsidR="001F3A61" w:rsidRPr="007562B1" w:rsidRDefault="001F3A61" w:rsidP="00213F1A">
            <w:pPr>
              <w:spacing w:line="240" w:lineRule="auto"/>
              <w:jc w:val="both"/>
              <w:rPr>
                <w:rFonts w:ascii="Times New Roman" w:hAnsi="Times New Roman" w:cs="Times New Roman"/>
                <w:b/>
                <w:sz w:val="24"/>
                <w:szCs w:val="24"/>
                <w:lang w:val="mk-MK"/>
              </w:rPr>
            </w:pPr>
            <w:r w:rsidRPr="007562B1">
              <w:rPr>
                <w:rFonts w:ascii="Times New Roman" w:hAnsi="Times New Roman" w:cs="Times New Roman"/>
                <w:b/>
                <w:sz w:val="24"/>
                <w:szCs w:val="24"/>
                <w:lang w:val="mk-MK"/>
              </w:rPr>
              <w:t>Количина</w:t>
            </w:r>
            <w:r w:rsidRPr="007562B1">
              <w:rPr>
                <w:rFonts w:ascii="Times New Roman" w:hAnsi="Times New Roman" w:cs="Times New Roman"/>
                <w:b/>
                <w:sz w:val="24"/>
                <w:szCs w:val="24"/>
              </w:rPr>
              <w:t xml:space="preserve"> </w:t>
            </w:r>
            <w:r w:rsidRPr="007562B1">
              <w:rPr>
                <w:rFonts w:ascii="Times New Roman" w:hAnsi="Times New Roman" w:cs="Times New Roman"/>
                <w:b/>
                <w:sz w:val="24"/>
                <w:szCs w:val="24"/>
                <w:lang w:val="mk-MK"/>
              </w:rPr>
              <w:t>г</w:t>
            </w:r>
            <w:r w:rsidRPr="007562B1">
              <w:rPr>
                <w:rFonts w:ascii="Times New Roman" w:hAnsi="Times New Roman" w:cs="Times New Roman"/>
                <w:b/>
                <w:sz w:val="24"/>
                <w:szCs w:val="24"/>
              </w:rPr>
              <w:t>/</w:t>
            </w:r>
            <w:r w:rsidRPr="007562B1">
              <w:rPr>
                <w:rFonts w:ascii="Times New Roman" w:hAnsi="Times New Roman" w:cs="Times New Roman"/>
                <w:b/>
                <w:sz w:val="24"/>
                <w:szCs w:val="24"/>
                <w:lang w:val="mk-MK"/>
              </w:rPr>
              <w:t>л</w:t>
            </w:r>
          </w:p>
        </w:tc>
      </w:tr>
      <w:tr w:rsidR="001F3A61" w:rsidRPr="007562B1" w14:paraId="683FAE61" w14:textId="77777777" w:rsidTr="00213F1A">
        <w:trPr>
          <w:trHeight w:val="454"/>
        </w:trPr>
        <w:tc>
          <w:tcPr>
            <w:tcW w:w="5648" w:type="dxa"/>
            <w:tcBorders>
              <w:top w:val="single" w:sz="8" w:space="0" w:color="auto"/>
            </w:tcBorders>
            <w:shd w:val="clear" w:color="auto" w:fill="auto"/>
          </w:tcPr>
          <w:p w14:paraId="7E6F0F64" w14:textId="77777777" w:rsidR="001F3A61" w:rsidRPr="007562B1" w:rsidRDefault="001F3A61" w:rsidP="00213F1A">
            <w:pPr>
              <w:spacing w:line="240" w:lineRule="auto"/>
              <w:jc w:val="both"/>
              <w:rPr>
                <w:rFonts w:ascii="Times New Roman" w:hAnsi="Times New Roman" w:cs="Times New Roman"/>
                <w:b/>
                <w:sz w:val="24"/>
                <w:szCs w:val="24"/>
              </w:rPr>
            </w:pPr>
            <w:r w:rsidRPr="007562B1">
              <w:rPr>
                <w:rFonts w:ascii="Times New Roman" w:hAnsi="Times New Roman" w:cs="Times New Roman"/>
                <w:b/>
                <w:sz w:val="24"/>
                <w:szCs w:val="24"/>
                <w:lang w:val="mk-MK"/>
              </w:rPr>
              <w:t>Агар база</w:t>
            </w:r>
            <w:r w:rsidRPr="007562B1">
              <w:rPr>
                <w:rFonts w:ascii="Times New Roman" w:hAnsi="Times New Roman" w:cs="Times New Roman"/>
                <w:b/>
                <w:sz w:val="24"/>
                <w:szCs w:val="24"/>
              </w:rPr>
              <w:t>:</w:t>
            </w:r>
          </w:p>
          <w:p w14:paraId="05AE5862" w14:textId="77777777" w:rsidR="001F3A61" w:rsidRPr="007562B1" w:rsidRDefault="001F3A61" w:rsidP="00213F1A">
            <w:pPr>
              <w:spacing w:line="24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Инфузија на мозокот и срцето</w:t>
            </w:r>
          </w:p>
        </w:tc>
        <w:tc>
          <w:tcPr>
            <w:tcW w:w="2164" w:type="dxa"/>
            <w:tcBorders>
              <w:top w:val="single" w:sz="8" w:space="0" w:color="auto"/>
            </w:tcBorders>
          </w:tcPr>
          <w:p w14:paraId="0C814E31" w14:textId="77777777" w:rsidR="001F3A61" w:rsidRPr="007562B1" w:rsidRDefault="001F3A61" w:rsidP="00213F1A">
            <w:pPr>
              <w:spacing w:line="240" w:lineRule="auto"/>
              <w:jc w:val="both"/>
              <w:rPr>
                <w:rFonts w:ascii="Times New Roman" w:hAnsi="Times New Roman" w:cs="Times New Roman"/>
                <w:sz w:val="24"/>
                <w:szCs w:val="24"/>
              </w:rPr>
            </w:pPr>
          </w:p>
          <w:p w14:paraId="57A1762E" w14:textId="77777777" w:rsidR="001F3A61" w:rsidRPr="007562B1" w:rsidRDefault="001F3A61" w:rsidP="00213F1A">
            <w:pPr>
              <w:spacing w:line="240" w:lineRule="auto"/>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2.31 </w:t>
            </w:r>
            <w:r w:rsidRPr="007562B1">
              <w:rPr>
                <w:rFonts w:ascii="Times New Roman" w:hAnsi="Times New Roman" w:cs="Times New Roman"/>
                <w:sz w:val="24"/>
                <w:szCs w:val="24"/>
                <w:lang w:val="mk-MK"/>
              </w:rPr>
              <w:t>грама</w:t>
            </w:r>
          </w:p>
        </w:tc>
      </w:tr>
      <w:tr w:rsidR="001F3A61" w:rsidRPr="007562B1" w14:paraId="46E302B0" w14:textId="77777777" w:rsidTr="00213F1A">
        <w:trPr>
          <w:trHeight w:val="454"/>
        </w:trPr>
        <w:tc>
          <w:tcPr>
            <w:tcW w:w="5648" w:type="dxa"/>
            <w:tcBorders>
              <w:bottom w:val="nil"/>
            </w:tcBorders>
            <w:shd w:val="clear" w:color="auto" w:fill="auto"/>
          </w:tcPr>
          <w:p w14:paraId="6E11C01D" w14:textId="77777777" w:rsidR="001F3A61" w:rsidRPr="007562B1" w:rsidRDefault="001F3A61" w:rsidP="00213F1A">
            <w:pPr>
              <w:spacing w:line="24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Дестилирана вода</w:t>
            </w:r>
          </w:p>
        </w:tc>
        <w:tc>
          <w:tcPr>
            <w:tcW w:w="2164" w:type="dxa"/>
            <w:tcBorders>
              <w:bottom w:val="nil"/>
            </w:tcBorders>
          </w:tcPr>
          <w:p w14:paraId="3A04028F" w14:textId="77777777" w:rsidR="001F3A61" w:rsidRPr="007562B1" w:rsidRDefault="001F3A61" w:rsidP="00213F1A">
            <w:pPr>
              <w:spacing w:line="240" w:lineRule="auto"/>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1000 </w:t>
            </w:r>
            <w:r w:rsidRPr="007562B1">
              <w:rPr>
                <w:rFonts w:ascii="Times New Roman" w:hAnsi="Times New Roman" w:cs="Times New Roman"/>
                <w:sz w:val="24"/>
                <w:szCs w:val="24"/>
                <w:lang w:val="mk-MK"/>
              </w:rPr>
              <w:t>мл</w:t>
            </w:r>
          </w:p>
        </w:tc>
      </w:tr>
      <w:tr w:rsidR="001F3A61" w:rsidRPr="007562B1" w14:paraId="2B13D6FB" w14:textId="77777777" w:rsidTr="00213F1A">
        <w:trPr>
          <w:trHeight w:val="454"/>
        </w:trPr>
        <w:tc>
          <w:tcPr>
            <w:tcW w:w="5648" w:type="dxa"/>
            <w:tcBorders>
              <w:top w:val="nil"/>
              <w:bottom w:val="single" w:sz="12" w:space="0" w:color="auto"/>
            </w:tcBorders>
            <w:shd w:val="clear" w:color="auto" w:fill="auto"/>
          </w:tcPr>
          <w:p w14:paraId="0DEAF282" w14:textId="77777777" w:rsidR="001F3A61" w:rsidRPr="007562B1" w:rsidRDefault="001F3A61" w:rsidP="00213F1A">
            <w:pPr>
              <w:spacing w:line="24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Бакто-агар</w:t>
            </w:r>
          </w:p>
        </w:tc>
        <w:tc>
          <w:tcPr>
            <w:tcW w:w="2164" w:type="dxa"/>
            <w:tcBorders>
              <w:top w:val="nil"/>
              <w:bottom w:val="single" w:sz="12" w:space="0" w:color="auto"/>
            </w:tcBorders>
          </w:tcPr>
          <w:p w14:paraId="09660D2B" w14:textId="77777777" w:rsidR="001F3A61" w:rsidRPr="007562B1" w:rsidRDefault="001F3A61" w:rsidP="00213F1A">
            <w:pPr>
              <w:spacing w:line="240" w:lineRule="auto"/>
              <w:jc w:val="both"/>
              <w:rPr>
                <w:rFonts w:ascii="Times New Roman" w:hAnsi="Times New Roman" w:cs="Times New Roman"/>
                <w:sz w:val="24"/>
                <w:szCs w:val="24"/>
                <w:lang w:val="mk-MK"/>
              </w:rPr>
            </w:pPr>
            <w:r w:rsidRPr="007562B1">
              <w:rPr>
                <w:rFonts w:ascii="Times New Roman" w:hAnsi="Times New Roman" w:cs="Times New Roman"/>
                <w:sz w:val="24"/>
                <w:szCs w:val="24"/>
              </w:rPr>
              <w:t xml:space="preserve">16 </w:t>
            </w:r>
            <w:r w:rsidRPr="007562B1">
              <w:rPr>
                <w:rFonts w:ascii="Times New Roman" w:hAnsi="Times New Roman" w:cs="Times New Roman"/>
                <w:sz w:val="24"/>
                <w:szCs w:val="24"/>
                <w:lang w:val="mk-MK"/>
              </w:rPr>
              <w:t>грама</w:t>
            </w:r>
          </w:p>
        </w:tc>
      </w:tr>
    </w:tbl>
    <w:p w14:paraId="332B230A" w14:textId="77777777" w:rsidR="001F3A61" w:rsidRPr="007562B1" w:rsidRDefault="001F3A61" w:rsidP="001F3A61">
      <w:pPr>
        <w:spacing w:after="0" w:line="360" w:lineRule="auto"/>
        <w:jc w:val="both"/>
        <w:rPr>
          <w:rFonts w:ascii="Times New Roman" w:hAnsi="Times New Roman" w:cs="Times New Roman"/>
          <w:b/>
          <w:sz w:val="24"/>
          <w:szCs w:val="24"/>
        </w:rPr>
      </w:pPr>
    </w:p>
    <w:p w14:paraId="18EC17E4"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b/>
          <w:bCs/>
          <w:sz w:val="24"/>
          <w:szCs w:val="24"/>
          <w:lang w:val="mk-MK"/>
        </w:rPr>
      </w:pPr>
    </w:p>
    <w:p w14:paraId="345D56D4"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bCs/>
          <w:sz w:val="24"/>
          <w:szCs w:val="24"/>
          <w:lang w:val="mk-MK"/>
        </w:rPr>
      </w:pPr>
      <w:r w:rsidRPr="007562B1">
        <w:rPr>
          <w:rFonts w:ascii="Times New Roman" w:hAnsi="Times New Roman" w:cs="Times New Roman"/>
          <w:bCs/>
          <w:sz w:val="24"/>
          <w:szCs w:val="24"/>
          <w:lang w:val="mk-MK"/>
        </w:rPr>
        <w:t>Метод на дифузија на дискот</w:t>
      </w:r>
    </w:p>
    <w:p w14:paraId="7BD8C40D"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bCs/>
          <w:sz w:val="24"/>
          <w:szCs w:val="24"/>
          <w:lang w:val="mk-MK"/>
        </w:rPr>
      </w:pPr>
      <w:r w:rsidRPr="007562B1">
        <w:rPr>
          <w:rFonts w:ascii="Times New Roman" w:hAnsi="Times New Roman" w:cs="Times New Roman"/>
          <w:sz w:val="24"/>
          <w:szCs w:val="24"/>
          <w:lang w:val="mk-MK"/>
        </w:rPr>
        <w:t xml:space="preserve">Методот се заснова на инкубација на многу висока концентрација на бактерии во суспензијата. Ќе се подготват суспензии од двете бактериски култури од 5 McFarlands (1,5x109 клетки/мл) во течноста од ТИО (тиогликолат) за бактериска инокулација. 0,5 McFarland е вообичаена концентрација на бактериски суспензии и се користи за сите анализи на дифузија на дискот (исто како и за тестирање на чувствителност на антибиотици со антибиограми). Ќе се користи стерилен брис или стапче за нанесување за да се пренесат доволен број бактериски колонии од агар плоча со чиста култура и да се </w:t>
      </w:r>
      <w:r w:rsidRPr="007562B1">
        <w:rPr>
          <w:rFonts w:ascii="Times New Roman" w:hAnsi="Times New Roman" w:cs="Times New Roman"/>
          <w:sz w:val="24"/>
          <w:szCs w:val="24"/>
          <w:lang w:val="mk-MK"/>
        </w:rPr>
        <w:lastRenderedPageBreak/>
        <w:t>суспендира микроорганизмот во течност од ТИО. Концентрациите на бактериите ќе се мерат со помош на спектрофотометар</w:t>
      </w:r>
      <w:r w:rsidRPr="007562B1">
        <w:rPr>
          <w:rFonts w:ascii="Times New Roman" w:hAnsi="Times New Roman" w:cs="Times New Roman"/>
          <w:bCs/>
          <w:sz w:val="24"/>
          <w:szCs w:val="24"/>
        </w:rPr>
        <w:t>.</w:t>
      </w:r>
    </w:p>
    <w:p w14:paraId="45E61A0A"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Антимикробната ефикасност на соодветната биокерамика ќе се мери со тестот за дифузија на агар. Ова значи дека капка (во форма на диск) материјал директно ќе се нанесе на конфлуентно размачканата микробна суспензија</w:t>
      </w:r>
      <w:r w:rsidRPr="007562B1">
        <w:rPr>
          <w:rFonts w:ascii="Times New Roman" w:hAnsi="Times New Roman" w:cs="Times New Roman"/>
          <w:sz w:val="24"/>
          <w:szCs w:val="24"/>
        </w:rPr>
        <w:t xml:space="preserve">. </w:t>
      </w:r>
    </w:p>
    <w:p w14:paraId="54B3D067" w14:textId="28E78D5B" w:rsidR="002A4338" w:rsidRDefault="001F3A61" w:rsidP="001F3A61">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t xml:space="preserve">Калапот за дискот ќе биде создаден за да се обезбеди стандардизирана количина на секој тестиран материјал за нанесување на плочите. </w:t>
      </w:r>
      <w:r w:rsidR="002A4338" w:rsidRPr="000F066C">
        <w:rPr>
          <w:rFonts w:ascii="Times New Roman" w:hAnsi="Times New Roman" w:cs="Times New Roman"/>
          <w:b/>
          <w:sz w:val="24"/>
          <w:szCs w:val="24"/>
        </w:rPr>
        <w:t>(Fig.4)</w:t>
      </w:r>
    </w:p>
    <w:p w14:paraId="56269C59" w14:textId="77777777" w:rsidR="000F066C" w:rsidRPr="002A4338" w:rsidRDefault="000F066C" w:rsidP="001F3A61">
      <w:pPr>
        <w:autoSpaceDE w:val="0"/>
        <w:autoSpaceDN w:val="0"/>
        <w:adjustRightInd w:val="0"/>
        <w:spacing w:after="0" w:line="360" w:lineRule="auto"/>
        <w:jc w:val="both"/>
        <w:rPr>
          <w:rFonts w:ascii="Times New Roman" w:hAnsi="Times New Roman" w:cs="Times New Roman"/>
          <w:sz w:val="24"/>
          <w:szCs w:val="24"/>
        </w:rPr>
      </w:pPr>
    </w:p>
    <w:p w14:paraId="0531E893" w14:textId="2415E798" w:rsidR="002A4338" w:rsidRPr="002A4338" w:rsidRDefault="002A4338" w:rsidP="001F3A61">
      <w:pPr>
        <w:autoSpaceDE w:val="0"/>
        <w:autoSpaceDN w:val="0"/>
        <w:adjustRightInd w:val="0"/>
        <w:spacing w:after="0" w:line="360" w:lineRule="auto"/>
        <w:jc w:val="both"/>
        <w:rPr>
          <w:rFonts w:ascii="Times New Roman" w:hAnsi="Times New Roman" w:cs="Times New Roman"/>
          <w:sz w:val="24"/>
          <w:szCs w:val="24"/>
        </w:rPr>
      </w:pPr>
      <w:r>
        <w:rPr>
          <w:noProof/>
        </w:rPr>
        <w:t xml:space="preserve">       </w:t>
      </w:r>
      <w:r>
        <w:rPr>
          <w:noProof/>
          <w:lang w:val="mk-MK" w:eastAsia="mk-MK"/>
        </w:rPr>
        <w:drawing>
          <wp:inline distT="0" distB="0" distL="0" distR="0" wp14:anchorId="3578C11B" wp14:editId="5DE809B8">
            <wp:extent cx="1979792" cy="1545976"/>
            <wp:effectExtent l="7303" t="0" r="9207" b="9208"/>
            <wp:docPr id="88" name="Picture 88" descr="IMG_0543"/>
            <wp:cNvGraphicFramePr/>
            <a:graphic xmlns:a="http://schemas.openxmlformats.org/drawingml/2006/main">
              <a:graphicData uri="http://schemas.openxmlformats.org/drawingml/2006/picture">
                <pic:pic xmlns:pic="http://schemas.openxmlformats.org/drawingml/2006/picture">
                  <pic:nvPicPr>
                    <pic:cNvPr id="7" name="Picture 7" descr="IMG_0543"/>
                    <pic:cNvPicPr/>
                  </pic:nvPicPr>
                  <pic:blipFill>
                    <a:blip r:embed="rId18"/>
                    <a:stretch>
                      <a:fillRect/>
                    </a:stretch>
                  </pic:blipFill>
                  <pic:spPr>
                    <a:xfrm rot="5400000">
                      <a:off x="0" y="0"/>
                      <a:ext cx="2050715" cy="1601358"/>
                    </a:xfrm>
                    <a:prstGeom prst="rect">
                      <a:avLst/>
                    </a:prstGeom>
                  </pic:spPr>
                </pic:pic>
              </a:graphicData>
            </a:graphic>
          </wp:inline>
        </w:drawing>
      </w:r>
      <w:r>
        <w:rPr>
          <w:noProof/>
        </w:rPr>
        <w:t xml:space="preserve">  </w:t>
      </w:r>
      <w:r>
        <w:rPr>
          <w:noProof/>
          <w:lang w:val="mk-MK" w:eastAsia="mk-MK"/>
        </w:rPr>
        <w:drawing>
          <wp:inline distT="0" distB="0" distL="0" distR="0" wp14:anchorId="5E444C9C" wp14:editId="5E0A1AC3">
            <wp:extent cx="1968394" cy="1787578"/>
            <wp:effectExtent l="0" t="5080" r="8255" b="8255"/>
            <wp:docPr id="87" name="Picture 87" descr="IMG_0538"/>
            <wp:cNvGraphicFramePr/>
            <a:graphic xmlns:a="http://schemas.openxmlformats.org/drawingml/2006/main">
              <a:graphicData uri="http://schemas.openxmlformats.org/drawingml/2006/picture">
                <pic:pic xmlns:pic="http://schemas.openxmlformats.org/drawingml/2006/picture">
                  <pic:nvPicPr>
                    <pic:cNvPr id="12" name="Picture 12" descr="IMG_0538"/>
                    <pic:cNvPicPr/>
                  </pic:nvPicPr>
                  <pic:blipFill>
                    <a:blip r:embed="rId19"/>
                    <a:stretch>
                      <a:fillRect/>
                    </a:stretch>
                  </pic:blipFill>
                  <pic:spPr>
                    <a:xfrm rot="5400000">
                      <a:off x="0" y="0"/>
                      <a:ext cx="2053585" cy="1864943"/>
                    </a:xfrm>
                    <a:prstGeom prst="rect">
                      <a:avLst/>
                    </a:prstGeom>
                  </pic:spPr>
                </pic:pic>
              </a:graphicData>
            </a:graphic>
          </wp:inline>
        </w:drawing>
      </w:r>
      <w:r w:rsidR="000F066C">
        <w:rPr>
          <w:noProof/>
        </w:rPr>
        <w:t xml:space="preserve">        </w:t>
      </w:r>
      <w:r>
        <w:rPr>
          <w:noProof/>
        </w:rPr>
        <w:t xml:space="preserve">    </w:t>
      </w:r>
      <w:r w:rsidR="000F066C">
        <w:rPr>
          <w:noProof/>
          <w:lang w:val="mk-MK" w:eastAsia="mk-MK"/>
        </w:rPr>
        <w:drawing>
          <wp:inline distT="0" distB="0" distL="0" distR="0" wp14:anchorId="77627AB1" wp14:editId="1809C314">
            <wp:extent cx="1980688" cy="1814195"/>
            <wp:effectExtent l="6985" t="0" r="7620" b="7620"/>
            <wp:docPr id="89" name="Picture 89" descr="IMG_0546"/>
            <wp:cNvGraphicFramePr/>
            <a:graphic xmlns:a="http://schemas.openxmlformats.org/drawingml/2006/main">
              <a:graphicData uri="http://schemas.openxmlformats.org/drawingml/2006/picture">
                <pic:pic xmlns:pic="http://schemas.openxmlformats.org/drawingml/2006/picture">
                  <pic:nvPicPr>
                    <pic:cNvPr id="4" name="Picture 4" descr="IMG_0546"/>
                    <pic:cNvPicPr/>
                  </pic:nvPicPr>
                  <pic:blipFill>
                    <a:blip r:embed="rId20"/>
                    <a:stretch>
                      <a:fillRect/>
                    </a:stretch>
                  </pic:blipFill>
                  <pic:spPr>
                    <a:xfrm rot="5400000">
                      <a:off x="0" y="0"/>
                      <a:ext cx="2019576" cy="1849815"/>
                    </a:xfrm>
                    <a:prstGeom prst="rect">
                      <a:avLst/>
                    </a:prstGeom>
                  </pic:spPr>
                </pic:pic>
              </a:graphicData>
            </a:graphic>
          </wp:inline>
        </w:drawing>
      </w:r>
    </w:p>
    <w:p w14:paraId="0D86C63A" w14:textId="110F5269" w:rsidR="002A4338" w:rsidRDefault="002A4338" w:rsidP="001F3A61">
      <w:pPr>
        <w:autoSpaceDE w:val="0"/>
        <w:autoSpaceDN w:val="0"/>
        <w:adjustRightInd w:val="0"/>
        <w:spacing w:after="0" w:line="360" w:lineRule="auto"/>
        <w:jc w:val="both"/>
        <w:rPr>
          <w:rFonts w:ascii="Times New Roman" w:hAnsi="Times New Roman" w:cs="Times New Roman"/>
          <w:sz w:val="24"/>
          <w:szCs w:val="24"/>
          <w:lang w:val="mk-MK"/>
        </w:rPr>
      </w:pPr>
    </w:p>
    <w:p w14:paraId="672C1A5B" w14:textId="490B887A" w:rsidR="00A633D7" w:rsidRPr="007562B1" w:rsidRDefault="00A633D7" w:rsidP="00A633D7">
      <w:pPr>
        <w:autoSpaceDE w:val="0"/>
        <w:autoSpaceDN w:val="0"/>
        <w:adjustRightInd w:val="0"/>
        <w:spacing w:after="0" w:line="360" w:lineRule="auto"/>
        <w:jc w:val="both"/>
        <w:rPr>
          <w:rFonts w:ascii="Times New Roman" w:hAnsi="Times New Roman" w:cs="Times New Roman"/>
          <w:bCs/>
          <w:sz w:val="24"/>
          <w:szCs w:val="24"/>
          <w:lang w:val="mk-MK"/>
        </w:rPr>
      </w:pPr>
      <w:r>
        <w:rPr>
          <w:rFonts w:ascii="Times New Roman" w:hAnsi="Times New Roman" w:cs="Times New Roman"/>
          <w:b/>
          <w:sz w:val="24"/>
          <w:szCs w:val="24"/>
        </w:rPr>
        <w:t xml:space="preserve">      </w:t>
      </w:r>
      <w:r w:rsidR="006532B6" w:rsidRPr="006532B6">
        <w:rPr>
          <w:rFonts w:ascii="Times New Roman" w:hAnsi="Times New Roman" w:cs="Times New Roman"/>
          <w:sz w:val="24"/>
          <w:szCs w:val="24"/>
        </w:rPr>
        <w:t>Сл: 4 Постапка</w:t>
      </w:r>
      <w:r w:rsidRPr="006532B6">
        <w:rPr>
          <w:rFonts w:ascii="Times New Roman" w:hAnsi="Times New Roman" w:cs="Times New Roman"/>
          <w:bCs/>
          <w:sz w:val="24"/>
          <w:szCs w:val="24"/>
        </w:rPr>
        <w:t xml:space="preserve"> </w:t>
      </w:r>
      <w:r w:rsidRPr="007562B1">
        <w:rPr>
          <w:rFonts w:ascii="Times New Roman" w:hAnsi="Times New Roman" w:cs="Times New Roman"/>
          <w:bCs/>
          <w:sz w:val="24"/>
          <w:szCs w:val="24"/>
        </w:rPr>
        <w:t>за додавање дискови од калап и нивно нанесување на MHA</w:t>
      </w:r>
      <w:r w:rsidRPr="007562B1">
        <w:rPr>
          <w:rFonts w:ascii="Times New Roman" w:hAnsi="Times New Roman" w:cs="Times New Roman"/>
          <w:bCs/>
          <w:sz w:val="24"/>
          <w:szCs w:val="24"/>
          <w:lang w:val="mk-MK"/>
        </w:rPr>
        <w:t xml:space="preserve"> агар</w:t>
      </w:r>
    </w:p>
    <w:p w14:paraId="1B0ABCAA" w14:textId="08822615" w:rsidR="000F066C" w:rsidRPr="004E3FD5" w:rsidRDefault="000F066C" w:rsidP="000F066C">
      <w:pPr>
        <w:rPr>
          <w:rFonts w:ascii="Times New Roman" w:hAnsi="Times New Roman" w:cs="Times New Roman"/>
          <w:b/>
          <w:sz w:val="24"/>
          <w:szCs w:val="24"/>
          <w:lang w:val="en-GB"/>
        </w:rPr>
      </w:pPr>
    </w:p>
    <w:p w14:paraId="795B56F5" w14:textId="402A34E3" w:rsidR="000F066C" w:rsidRPr="000F066C" w:rsidRDefault="001F3A61" w:rsidP="001F3A61">
      <w:pPr>
        <w:autoSpaceDE w:val="0"/>
        <w:autoSpaceDN w:val="0"/>
        <w:adjustRightInd w:val="0"/>
        <w:spacing w:after="0" w:line="360" w:lineRule="auto"/>
        <w:jc w:val="both"/>
        <w:rPr>
          <w:rFonts w:ascii="Times New Roman" w:hAnsi="Times New Roman" w:cs="Times New Roman"/>
          <w:b/>
          <w:sz w:val="24"/>
          <w:szCs w:val="24"/>
        </w:rPr>
      </w:pPr>
      <w:r w:rsidRPr="007562B1">
        <w:rPr>
          <w:rFonts w:ascii="Times New Roman" w:hAnsi="Times New Roman" w:cs="Times New Roman"/>
          <w:sz w:val="24"/>
          <w:szCs w:val="24"/>
          <w:lang w:val="mk-MK"/>
        </w:rPr>
        <w:t>Со користење на калапи, грешката во количината на материјал нанесена на микробиолошкиот агар може да влијае на лажните резултати. Дисковите од секој материјал ќе бидат подготвени со употреба на приближно 10 мг материјал</w:t>
      </w:r>
      <w:r w:rsidR="006532B6">
        <w:rPr>
          <w:rFonts w:ascii="Times New Roman" w:hAnsi="Times New Roman" w:cs="Times New Roman"/>
          <w:b/>
          <w:sz w:val="24"/>
          <w:szCs w:val="24"/>
          <w:lang w:val="mk-MK"/>
        </w:rPr>
        <w:t>.</w:t>
      </w:r>
      <w:r w:rsidR="006532B6" w:rsidRPr="006532B6">
        <w:rPr>
          <w:rFonts w:ascii="Times New Roman" w:hAnsi="Times New Roman" w:cs="Times New Roman"/>
          <w:bCs/>
          <w:sz w:val="24"/>
          <w:szCs w:val="24"/>
        </w:rPr>
        <w:t xml:space="preserve"> Сл: 5</w:t>
      </w:r>
    </w:p>
    <w:p w14:paraId="7451DB1C" w14:textId="77777777" w:rsidR="000F066C" w:rsidRDefault="000F066C" w:rsidP="001F3A61">
      <w:pPr>
        <w:autoSpaceDE w:val="0"/>
        <w:autoSpaceDN w:val="0"/>
        <w:adjustRightInd w:val="0"/>
        <w:spacing w:after="0" w:line="360" w:lineRule="auto"/>
        <w:jc w:val="both"/>
        <w:rPr>
          <w:rFonts w:ascii="Times New Roman" w:hAnsi="Times New Roman" w:cs="Times New Roman"/>
          <w:sz w:val="24"/>
          <w:szCs w:val="24"/>
          <w:lang w:val="mk-MK"/>
        </w:rPr>
      </w:pPr>
    </w:p>
    <w:p w14:paraId="0DAD5D5B" w14:textId="77777777" w:rsidR="00A633D7" w:rsidRDefault="000F066C" w:rsidP="001F3A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8F46EFC" w14:textId="77777777" w:rsidR="00A633D7" w:rsidRDefault="00A633D7" w:rsidP="001F3A61">
      <w:pPr>
        <w:autoSpaceDE w:val="0"/>
        <w:autoSpaceDN w:val="0"/>
        <w:adjustRightInd w:val="0"/>
        <w:spacing w:after="0" w:line="360" w:lineRule="auto"/>
        <w:jc w:val="both"/>
        <w:rPr>
          <w:rFonts w:ascii="Times New Roman" w:hAnsi="Times New Roman" w:cs="Times New Roman"/>
          <w:sz w:val="24"/>
          <w:szCs w:val="24"/>
        </w:rPr>
      </w:pPr>
    </w:p>
    <w:p w14:paraId="38330523" w14:textId="5D7F226E" w:rsidR="000F066C" w:rsidRDefault="000F066C" w:rsidP="001F3A61">
      <w:pPr>
        <w:autoSpaceDE w:val="0"/>
        <w:autoSpaceDN w:val="0"/>
        <w:adjustRightInd w:val="0"/>
        <w:spacing w:after="0" w:line="360" w:lineRule="auto"/>
        <w:jc w:val="both"/>
        <w:rPr>
          <w:rFonts w:ascii="Times New Roman" w:hAnsi="Times New Roman" w:cs="Times New Roman"/>
          <w:sz w:val="24"/>
          <w:szCs w:val="24"/>
          <w:lang w:val="mk-MK"/>
        </w:rPr>
      </w:pPr>
      <w:r>
        <w:rPr>
          <w:rFonts w:ascii="Times New Roman" w:hAnsi="Times New Roman" w:cs="Times New Roman"/>
          <w:sz w:val="24"/>
          <w:szCs w:val="24"/>
        </w:rPr>
        <w:lastRenderedPageBreak/>
        <w:t xml:space="preserve">   </w:t>
      </w:r>
      <w:r w:rsidR="00A633D7">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val="mk-MK" w:eastAsia="mk-MK"/>
        </w:rPr>
        <w:drawing>
          <wp:inline distT="0" distB="0" distL="0" distR="0" wp14:anchorId="1941DBD4" wp14:editId="0C8842B9">
            <wp:extent cx="1840865" cy="2303695"/>
            <wp:effectExtent l="0" t="2540" r="4445" b="4445"/>
            <wp:docPr id="90" name="Picture 90" descr="IMG_0547"/>
            <wp:cNvGraphicFramePr/>
            <a:graphic xmlns:a="http://schemas.openxmlformats.org/drawingml/2006/main">
              <a:graphicData uri="http://schemas.openxmlformats.org/drawingml/2006/picture">
                <pic:pic xmlns:pic="http://schemas.openxmlformats.org/drawingml/2006/picture">
                  <pic:nvPicPr>
                    <pic:cNvPr id="3" name="Picture 3" descr="IMG_0547"/>
                    <pic:cNvPicPr/>
                  </pic:nvPicPr>
                  <pic:blipFill>
                    <a:blip r:embed="rId21"/>
                    <a:stretch>
                      <a:fillRect/>
                    </a:stretch>
                  </pic:blipFill>
                  <pic:spPr>
                    <a:xfrm rot="5400000">
                      <a:off x="0" y="0"/>
                      <a:ext cx="1861185" cy="2329124"/>
                    </a:xfrm>
                    <a:prstGeom prst="rect">
                      <a:avLst/>
                    </a:prstGeom>
                  </pic:spPr>
                </pic:pic>
              </a:graphicData>
            </a:graphic>
          </wp:inline>
        </w:drawing>
      </w:r>
    </w:p>
    <w:p w14:paraId="14F2D0A3" w14:textId="1135034A" w:rsidR="00A633D7" w:rsidRPr="007562B1" w:rsidRDefault="006532B6" w:rsidP="00A633D7">
      <w:pPr>
        <w:rPr>
          <w:rFonts w:ascii="Times New Roman" w:hAnsi="Times New Roman" w:cs="Times New Roman"/>
          <w:bCs/>
          <w:sz w:val="24"/>
          <w:szCs w:val="24"/>
          <w:lang w:val="en-GB"/>
        </w:rPr>
      </w:pPr>
      <w:r>
        <w:rPr>
          <w:rFonts w:ascii="Times New Roman" w:hAnsi="Times New Roman" w:cs="Times New Roman"/>
          <w:bCs/>
          <w:sz w:val="24"/>
          <w:szCs w:val="24"/>
        </w:rPr>
        <w:t xml:space="preserve">   </w:t>
      </w:r>
      <w:r w:rsidRPr="006532B6">
        <w:rPr>
          <w:rFonts w:ascii="Times New Roman" w:hAnsi="Times New Roman" w:cs="Times New Roman"/>
          <w:bCs/>
          <w:sz w:val="24"/>
          <w:szCs w:val="24"/>
        </w:rPr>
        <w:t>Сл: 5</w:t>
      </w:r>
      <w:r>
        <w:rPr>
          <w:rFonts w:ascii="Times New Roman" w:hAnsi="Times New Roman" w:cs="Times New Roman"/>
          <w:bCs/>
          <w:sz w:val="24"/>
          <w:szCs w:val="24"/>
        </w:rPr>
        <w:t xml:space="preserve"> Нанесување</w:t>
      </w:r>
      <w:r w:rsidR="00A633D7" w:rsidRPr="007562B1">
        <w:rPr>
          <w:rFonts w:ascii="Times New Roman" w:hAnsi="Times New Roman" w:cs="Times New Roman"/>
          <w:bCs/>
          <w:sz w:val="24"/>
          <w:szCs w:val="24"/>
          <w:lang w:val="en-GB"/>
        </w:rPr>
        <w:t xml:space="preserve"> на тестиран</w:t>
      </w:r>
      <w:r w:rsidR="00A633D7" w:rsidRPr="007562B1">
        <w:rPr>
          <w:rFonts w:ascii="Times New Roman" w:hAnsi="Times New Roman" w:cs="Times New Roman"/>
          <w:bCs/>
          <w:sz w:val="24"/>
          <w:szCs w:val="24"/>
          <w:lang w:val="mk-MK"/>
        </w:rPr>
        <w:t>иот</w:t>
      </w:r>
      <w:r w:rsidR="00A633D7" w:rsidRPr="007562B1">
        <w:rPr>
          <w:rFonts w:ascii="Times New Roman" w:hAnsi="Times New Roman" w:cs="Times New Roman"/>
          <w:bCs/>
          <w:sz w:val="24"/>
          <w:szCs w:val="24"/>
          <w:lang w:val="en-GB"/>
        </w:rPr>
        <w:t xml:space="preserve"> материјал на хартиените дискови </w:t>
      </w:r>
      <w:r w:rsidR="00A633D7" w:rsidRPr="007562B1">
        <w:rPr>
          <w:rFonts w:ascii="Times New Roman" w:hAnsi="Times New Roman" w:cs="Times New Roman"/>
          <w:bCs/>
          <w:sz w:val="24"/>
          <w:szCs w:val="24"/>
          <w:lang w:val="mk-MK"/>
        </w:rPr>
        <w:t>со цел</w:t>
      </w:r>
      <w:r w:rsidR="00A633D7" w:rsidRPr="007562B1">
        <w:rPr>
          <w:rFonts w:ascii="Times New Roman" w:hAnsi="Times New Roman" w:cs="Times New Roman"/>
          <w:bCs/>
          <w:sz w:val="24"/>
          <w:szCs w:val="24"/>
          <w:lang w:val="en-GB"/>
        </w:rPr>
        <w:t xml:space="preserve"> да се импрегнира материјалот.</w:t>
      </w:r>
    </w:p>
    <w:p w14:paraId="423ABEC7" w14:textId="77777777" w:rsidR="00A633D7" w:rsidRPr="007562B1" w:rsidRDefault="00A633D7" w:rsidP="00A633D7">
      <w:pPr>
        <w:autoSpaceDE w:val="0"/>
        <w:autoSpaceDN w:val="0"/>
        <w:adjustRightInd w:val="0"/>
        <w:spacing w:after="0" w:line="360" w:lineRule="auto"/>
        <w:jc w:val="both"/>
        <w:rPr>
          <w:rFonts w:ascii="Times New Roman" w:hAnsi="Times New Roman" w:cs="Times New Roman"/>
          <w:sz w:val="24"/>
          <w:szCs w:val="24"/>
          <w:lang w:val="mk-MK"/>
        </w:rPr>
      </w:pPr>
    </w:p>
    <w:p w14:paraId="3025D803" w14:textId="39FD9892" w:rsidR="000F066C" w:rsidRDefault="000F066C" w:rsidP="001F3A61">
      <w:pPr>
        <w:autoSpaceDE w:val="0"/>
        <w:autoSpaceDN w:val="0"/>
        <w:adjustRightInd w:val="0"/>
        <w:spacing w:after="0" w:line="360" w:lineRule="auto"/>
        <w:jc w:val="both"/>
        <w:rPr>
          <w:rFonts w:ascii="Times New Roman" w:hAnsi="Times New Roman" w:cs="Times New Roman"/>
          <w:sz w:val="24"/>
          <w:szCs w:val="24"/>
          <w:lang w:val="mk-MK"/>
        </w:rPr>
      </w:pPr>
    </w:p>
    <w:p w14:paraId="2781BA17" w14:textId="7AA1DCE1"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Со пластичен калап ќе се формираат дискови со биокерамички материјал. За секој материјал ќе се користи нов калап за да се спречи вкрстена контаминација помеѓу материјалите. Изразените дискови веднаш ќе се стават на свежо инокулирани плочи со BHI агар со помош на асептична техника во асептичната комора. Секоја плоча ќе содржи негативна контрола, која ќе биде претставена со празен хартиен диск во средината на плочата со агар</w:t>
      </w:r>
      <w:r w:rsidRPr="007562B1">
        <w:rPr>
          <w:rFonts w:ascii="Times New Roman" w:hAnsi="Times New Roman" w:cs="Times New Roman"/>
          <w:sz w:val="24"/>
          <w:szCs w:val="24"/>
        </w:rPr>
        <w:t xml:space="preserve">. </w:t>
      </w:r>
    </w:p>
    <w:p w14:paraId="36CCD0A2"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t>Тестираните материјали добиваат различни впивачки својства за хартиените дискови, затоа методологијата ќе ја стандардизираме со директна примена на материјали на бактериските плочи. Ова ќе се направи со дополнителниот слој на BHI агар, таканаречен мек агарски слој. Покрај BHI агарот, ќе се подготви и мек слој од BHI агар. Во мекиот слој на агар, суспензијата на бактериска култура од 5 McFarlands ќе се измеша и потоа ќе се истури во агарските плочи со постоечкиот агар за да се обезбеди раст на бактериите</w:t>
      </w:r>
      <w:r w:rsidRPr="007562B1">
        <w:rPr>
          <w:rFonts w:ascii="Times New Roman" w:hAnsi="Times New Roman" w:cs="Times New Roman"/>
          <w:sz w:val="24"/>
          <w:szCs w:val="24"/>
        </w:rPr>
        <w:t xml:space="preserve">. </w:t>
      </w:r>
    </w:p>
    <w:p w14:paraId="6A6CAD3E"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rPr>
      </w:pPr>
    </w:p>
    <w:p w14:paraId="663F0DEB" w14:textId="77777777"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Ќе се подготви мек слој агар според следниот рецепт: 2,3 г/л BHI и 7,0 г/л агар. Од подготвената бактериска суспензија со концентрација од 0,5 McFarlanad, 200 μL суспензија од S. aureus, E. faecalis или C. albicans, ќе бидат пипетирани и измешани со 3,5 мл мек агар и рамномерно ќе се истурат преку плочата со агар BHI. Дискови од лепливи материјали ќе се нанесат директно на стврднатиот слој на BHI агар кој содржи бактериска суспензија. Плочите ќе се одгледуваат на 37 °C под анаеробни услови во следните 48 часа</w:t>
      </w:r>
      <w:r w:rsidRPr="007562B1">
        <w:rPr>
          <w:rFonts w:ascii="Times New Roman" w:hAnsi="Times New Roman" w:cs="Times New Roman"/>
          <w:sz w:val="24"/>
          <w:szCs w:val="24"/>
        </w:rPr>
        <w:t>.</w:t>
      </w:r>
    </w:p>
    <w:p w14:paraId="38A93C68" w14:textId="153E43B3" w:rsidR="000F066C" w:rsidRPr="000F066C" w:rsidRDefault="001F3A61" w:rsidP="001F3A61">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lang w:val="mk-MK"/>
        </w:rPr>
        <w:lastRenderedPageBreak/>
        <w:t xml:space="preserve">По инокулацијата, агарските плочи ќе се инкубираат на 37 °C 24, 48 и 72 часа под анаеробни услови за да се овозможи доволен раст на бактериите. </w:t>
      </w:r>
      <w:r w:rsidR="000F066C" w:rsidRPr="000F066C">
        <w:rPr>
          <w:rFonts w:ascii="Times New Roman" w:hAnsi="Times New Roman" w:cs="Times New Roman"/>
          <w:b/>
          <w:sz w:val="24"/>
          <w:szCs w:val="24"/>
        </w:rPr>
        <w:t>(Fig 6)</w:t>
      </w:r>
    </w:p>
    <w:p w14:paraId="21376B76" w14:textId="77777777" w:rsidR="000F066C" w:rsidRDefault="000F066C" w:rsidP="001F3A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358C445" w14:textId="16710860" w:rsidR="000F066C" w:rsidRDefault="000F066C" w:rsidP="001F3A61">
      <w:pPr>
        <w:autoSpaceDE w:val="0"/>
        <w:autoSpaceDN w:val="0"/>
        <w:adjustRightInd w:val="0"/>
        <w:spacing w:after="0" w:line="360" w:lineRule="auto"/>
        <w:jc w:val="both"/>
        <w:rPr>
          <w:rFonts w:ascii="Times New Roman" w:hAnsi="Times New Roman" w:cs="Times New Roman"/>
          <w:sz w:val="24"/>
          <w:szCs w:val="24"/>
          <w:lang w:val="mk-MK"/>
        </w:rPr>
      </w:pPr>
      <w:r>
        <w:rPr>
          <w:rFonts w:ascii="Times New Roman" w:hAnsi="Times New Roman" w:cs="Times New Roman"/>
          <w:sz w:val="24"/>
          <w:szCs w:val="24"/>
        </w:rPr>
        <w:t xml:space="preserve">                                                </w:t>
      </w:r>
      <w:r w:rsidRPr="000D1625">
        <w:rPr>
          <w:rFonts w:cstheme="minorHAnsi"/>
          <w:noProof/>
          <w:sz w:val="24"/>
          <w:szCs w:val="24"/>
          <w:lang w:val="mk-MK" w:eastAsia="mk-MK"/>
        </w:rPr>
        <w:drawing>
          <wp:inline distT="0" distB="0" distL="0" distR="0" wp14:anchorId="299F8832" wp14:editId="29EE2BF2">
            <wp:extent cx="1985010" cy="2428743"/>
            <wp:effectExtent l="6985" t="0" r="3175" b="3175"/>
            <wp:docPr id="91" name="Picture 91" descr="C:\Users\Nora\Desktop\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ora\Desktop\IMG_05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28210" cy="2481600"/>
                    </a:xfrm>
                    <a:prstGeom prst="rect">
                      <a:avLst/>
                    </a:prstGeom>
                    <a:noFill/>
                    <a:ln>
                      <a:noFill/>
                    </a:ln>
                  </pic:spPr>
                </pic:pic>
              </a:graphicData>
            </a:graphic>
          </wp:inline>
        </w:drawing>
      </w:r>
    </w:p>
    <w:p w14:paraId="472FD165" w14:textId="06BFF529" w:rsidR="000F066C" w:rsidRDefault="00A96841" w:rsidP="001F3A61">
      <w:pPr>
        <w:autoSpaceDE w:val="0"/>
        <w:autoSpaceDN w:val="0"/>
        <w:adjustRightInd w:val="0"/>
        <w:spacing w:after="0" w:line="360" w:lineRule="auto"/>
        <w:jc w:val="both"/>
        <w:rPr>
          <w:rFonts w:ascii="Times New Roman" w:hAnsi="Times New Roman" w:cs="Times New Roman"/>
          <w:sz w:val="24"/>
          <w:szCs w:val="24"/>
          <w:lang w:val="mk-MK"/>
        </w:rPr>
      </w:pPr>
      <w:r>
        <w:rPr>
          <w:rFonts w:ascii="Times New Roman" w:hAnsi="Times New Roman" w:cs="Times New Roman"/>
          <w:b/>
          <w:sz w:val="24"/>
          <w:szCs w:val="24"/>
        </w:rPr>
        <w:t xml:space="preserve">                  </w:t>
      </w:r>
      <w:r w:rsidR="006532B6" w:rsidRPr="006532B6">
        <w:rPr>
          <w:rFonts w:ascii="Times New Roman" w:hAnsi="Times New Roman" w:cs="Times New Roman"/>
          <w:sz w:val="24"/>
          <w:szCs w:val="24"/>
        </w:rPr>
        <w:t>Сл 6:</w:t>
      </w:r>
      <w:r>
        <w:rPr>
          <w:rFonts w:ascii="Times New Roman" w:hAnsi="Times New Roman" w:cs="Times New Roman"/>
          <w:b/>
          <w:sz w:val="24"/>
          <w:szCs w:val="24"/>
        </w:rPr>
        <w:t xml:space="preserve">   </w:t>
      </w:r>
      <w:r w:rsidR="00106750" w:rsidRPr="007562B1">
        <w:rPr>
          <w:rFonts w:ascii="Times New Roman" w:hAnsi="Times New Roman" w:cs="Times New Roman"/>
          <w:bCs/>
          <w:sz w:val="24"/>
          <w:szCs w:val="24"/>
        </w:rPr>
        <w:t>Инкуб</w:t>
      </w:r>
      <w:r w:rsidR="00106750" w:rsidRPr="007562B1">
        <w:rPr>
          <w:rFonts w:ascii="Times New Roman" w:hAnsi="Times New Roman" w:cs="Times New Roman"/>
          <w:bCs/>
          <w:sz w:val="24"/>
          <w:szCs w:val="24"/>
          <w:lang w:val="mk-MK"/>
        </w:rPr>
        <w:t>ација</w:t>
      </w:r>
      <w:r w:rsidR="00106750" w:rsidRPr="007562B1">
        <w:rPr>
          <w:rFonts w:ascii="Times New Roman" w:hAnsi="Times New Roman" w:cs="Times New Roman"/>
          <w:bCs/>
          <w:sz w:val="24"/>
          <w:szCs w:val="24"/>
        </w:rPr>
        <w:t xml:space="preserve"> во бактериолошки инкубатор на 37°C</w:t>
      </w:r>
    </w:p>
    <w:p w14:paraId="1C05EDE1" w14:textId="2D7679AC" w:rsidR="001F3A61" w:rsidRPr="007562B1"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 xml:space="preserve">По инкубацијата, дијаметрите на </w:t>
      </w:r>
      <w:r w:rsidRPr="007562B1">
        <w:rPr>
          <w:rFonts w:ascii="Times New Roman" w:hAnsi="Times New Roman" w:cs="Times New Roman"/>
          <w:sz w:val="24"/>
          <w:szCs w:val="24"/>
        </w:rPr>
        <w:t>z</w:t>
      </w:r>
      <w:r w:rsidRPr="007562B1">
        <w:rPr>
          <w:rFonts w:ascii="Times New Roman" w:hAnsi="Times New Roman" w:cs="Times New Roman"/>
          <w:sz w:val="24"/>
          <w:szCs w:val="24"/>
          <w:lang w:val="mk-MK"/>
        </w:rPr>
        <w:t xml:space="preserve">оната на инхибиција на растот на микробите околу секој диск ќе се мерат во милиметри (мм) </w:t>
      </w:r>
      <w:r w:rsidRPr="007562B1">
        <w:rPr>
          <w:rFonts w:ascii="Times New Roman" w:hAnsi="Times New Roman" w:cs="Times New Roman"/>
          <w:sz w:val="24"/>
          <w:szCs w:val="24"/>
        </w:rPr>
        <w:t>s</w:t>
      </w:r>
      <w:r w:rsidRPr="007562B1">
        <w:rPr>
          <w:rFonts w:ascii="Times New Roman" w:hAnsi="Times New Roman" w:cs="Times New Roman"/>
          <w:sz w:val="24"/>
          <w:szCs w:val="24"/>
          <w:lang w:val="mk-MK"/>
        </w:rPr>
        <w:t xml:space="preserve">о помош на дигитални дебеломер. Колку е поголема зоната на инхибиција, толку е поголем антибактерискиот ефект на материјалот. Овој метод е стандардизиран метод за </w:t>
      </w:r>
      <w:r w:rsidRPr="007562B1">
        <w:rPr>
          <w:rFonts w:ascii="Times New Roman" w:hAnsi="Times New Roman" w:cs="Times New Roman"/>
          <w:sz w:val="24"/>
          <w:szCs w:val="24"/>
        </w:rPr>
        <w:t>m</w:t>
      </w:r>
      <w:r w:rsidRPr="007562B1">
        <w:rPr>
          <w:rFonts w:ascii="Times New Roman" w:hAnsi="Times New Roman" w:cs="Times New Roman"/>
          <w:sz w:val="24"/>
          <w:szCs w:val="24"/>
          <w:lang w:val="mk-MK"/>
        </w:rPr>
        <w:t>ерење на инхибиторните зони (се користи и за антибиограми</w:t>
      </w:r>
      <w:r w:rsidRPr="007562B1">
        <w:rPr>
          <w:rFonts w:ascii="Times New Roman" w:hAnsi="Times New Roman" w:cs="Times New Roman"/>
          <w:sz w:val="24"/>
          <w:szCs w:val="24"/>
        </w:rPr>
        <w:t>).</w:t>
      </w:r>
    </w:p>
    <w:p w14:paraId="371AAFB6" w14:textId="7FA801C0" w:rsidR="00874B9B" w:rsidRPr="007562B1" w:rsidRDefault="00874B9B" w:rsidP="00874B9B">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p>
    <w:p w14:paraId="553A2957" w14:textId="77777777" w:rsidR="00874B9B" w:rsidRPr="007562B1" w:rsidRDefault="00874B9B" w:rsidP="00874B9B">
      <w:pPr>
        <w:spacing w:after="0" w:line="360" w:lineRule="auto"/>
        <w:jc w:val="both"/>
        <w:rPr>
          <w:rFonts w:ascii="Times New Roman" w:hAnsi="Times New Roman" w:cs="Times New Roman"/>
          <w:b/>
        </w:rPr>
      </w:pPr>
    </w:p>
    <w:p w14:paraId="3350DFE6" w14:textId="7E3F2800" w:rsidR="00874B9B" w:rsidRDefault="00874B9B" w:rsidP="00874B9B">
      <w:pPr>
        <w:spacing w:after="0" w:line="360" w:lineRule="auto"/>
        <w:jc w:val="both"/>
        <w:rPr>
          <w:rFonts w:ascii="Times New Roman" w:hAnsi="Times New Roman" w:cs="Times New Roman"/>
          <w:b/>
        </w:rPr>
      </w:pPr>
    </w:p>
    <w:p w14:paraId="57EE946A" w14:textId="4C15763F" w:rsidR="00A633D7" w:rsidRDefault="00A633D7" w:rsidP="00874B9B">
      <w:pPr>
        <w:spacing w:after="0" w:line="360" w:lineRule="auto"/>
        <w:jc w:val="both"/>
        <w:rPr>
          <w:rFonts w:ascii="Times New Roman" w:hAnsi="Times New Roman" w:cs="Times New Roman"/>
          <w:b/>
        </w:rPr>
      </w:pPr>
    </w:p>
    <w:p w14:paraId="6E662A4C" w14:textId="5C90CB5C" w:rsidR="00A633D7" w:rsidRDefault="00A633D7" w:rsidP="00874B9B">
      <w:pPr>
        <w:spacing w:after="0" w:line="360" w:lineRule="auto"/>
        <w:jc w:val="both"/>
        <w:rPr>
          <w:rFonts w:ascii="Times New Roman" w:hAnsi="Times New Roman" w:cs="Times New Roman"/>
          <w:b/>
        </w:rPr>
      </w:pPr>
    </w:p>
    <w:p w14:paraId="39D67931" w14:textId="49C0967D" w:rsidR="00A633D7" w:rsidRDefault="00A633D7" w:rsidP="00874B9B">
      <w:pPr>
        <w:spacing w:after="0" w:line="360" w:lineRule="auto"/>
        <w:jc w:val="both"/>
        <w:rPr>
          <w:rFonts w:ascii="Times New Roman" w:hAnsi="Times New Roman" w:cs="Times New Roman"/>
          <w:b/>
        </w:rPr>
      </w:pPr>
    </w:p>
    <w:p w14:paraId="7C5A1618" w14:textId="77777777" w:rsidR="00A633D7" w:rsidRPr="007562B1" w:rsidRDefault="00A633D7" w:rsidP="00874B9B">
      <w:pPr>
        <w:spacing w:after="0" w:line="360" w:lineRule="auto"/>
        <w:jc w:val="both"/>
        <w:rPr>
          <w:rFonts w:ascii="Times New Roman" w:hAnsi="Times New Roman" w:cs="Times New Roman"/>
          <w:b/>
        </w:rPr>
      </w:pPr>
    </w:p>
    <w:p w14:paraId="40AA469B" w14:textId="77777777" w:rsidR="00874B9B" w:rsidRPr="007562B1" w:rsidRDefault="00874B9B" w:rsidP="00874B9B">
      <w:pPr>
        <w:spacing w:after="0" w:line="360" w:lineRule="auto"/>
        <w:jc w:val="both"/>
        <w:rPr>
          <w:rFonts w:ascii="Times New Roman" w:hAnsi="Times New Roman" w:cs="Times New Roman"/>
          <w:b/>
          <w:sz w:val="32"/>
          <w:szCs w:val="32"/>
        </w:rPr>
      </w:pPr>
      <w:r w:rsidRPr="007562B1">
        <w:rPr>
          <w:rFonts w:ascii="Times New Roman" w:hAnsi="Times New Roman" w:cs="Times New Roman"/>
          <w:b/>
          <w:noProof/>
          <w:sz w:val="32"/>
          <w:szCs w:val="32"/>
          <w:lang w:val="mk-MK" w:eastAsia="mk-MK"/>
        </w:rPr>
        <w:lastRenderedPageBreak/>
        <w:drawing>
          <wp:inline distT="0" distB="0" distL="0" distR="0" wp14:anchorId="040FC293" wp14:editId="6BA83B2B">
            <wp:extent cx="2466363" cy="2549427"/>
            <wp:effectExtent l="0" t="0" r="0" b="3810"/>
            <wp:docPr id="80" name="Picture 80" descr="C:\Users\Nora\Desktop\fotot e mikros\C.albicans_o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ra\Desktop\fotot e mikros\C.albicans_oz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3222" cy="2556516"/>
                    </a:xfrm>
                    <a:prstGeom prst="rect">
                      <a:avLst/>
                    </a:prstGeom>
                    <a:noFill/>
                    <a:ln>
                      <a:noFill/>
                    </a:ln>
                  </pic:spPr>
                </pic:pic>
              </a:graphicData>
            </a:graphic>
          </wp:inline>
        </w:drawing>
      </w:r>
      <w:r w:rsidRPr="007562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562B1">
        <w:rPr>
          <w:rFonts w:ascii="Times New Roman" w:hAnsi="Times New Roman" w:cs="Times New Roman"/>
          <w:b/>
          <w:noProof/>
          <w:sz w:val="32"/>
          <w:szCs w:val="32"/>
        </w:rPr>
        <w:t xml:space="preserve">                  </w:t>
      </w:r>
      <w:r w:rsidRPr="007562B1">
        <w:rPr>
          <w:rFonts w:ascii="Times New Roman" w:hAnsi="Times New Roman" w:cs="Times New Roman"/>
          <w:b/>
          <w:noProof/>
          <w:sz w:val="32"/>
          <w:szCs w:val="32"/>
          <w:lang w:val="mk-MK" w:eastAsia="mk-MK"/>
        </w:rPr>
        <w:drawing>
          <wp:inline distT="0" distB="0" distL="0" distR="0" wp14:anchorId="2FF2E28C" wp14:editId="13E9ED81">
            <wp:extent cx="2510159" cy="2560238"/>
            <wp:effectExtent l="0" t="0" r="4445" b="0"/>
            <wp:docPr id="81" name="Picture 81" descr="C:\Users\Nora\Desktop\fotot e mikros\E.faecalis_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ra\Desktop\fotot e mikros\E.faecalis_oz.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500" cy="2564666"/>
                    </a:xfrm>
                    <a:prstGeom prst="rect">
                      <a:avLst/>
                    </a:prstGeom>
                    <a:noFill/>
                    <a:ln>
                      <a:noFill/>
                    </a:ln>
                  </pic:spPr>
                </pic:pic>
              </a:graphicData>
            </a:graphic>
          </wp:inline>
        </w:drawing>
      </w:r>
    </w:p>
    <w:p w14:paraId="5F639028" w14:textId="77777777" w:rsidR="00874B9B" w:rsidRPr="007562B1" w:rsidRDefault="00874B9B" w:rsidP="00874B9B">
      <w:pPr>
        <w:spacing w:after="0" w:line="360" w:lineRule="auto"/>
        <w:jc w:val="both"/>
        <w:rPr>
          <w:rFonts w:ascii="Times New Roman" w:hAnsi="Times New Roman" w:cs="Times New Roman"/>
          <w:b/>
          <w:sz w:val="28"/>
          <w:szCs w:val="28"/>
        </w:rPr>
      </w:pPr>
    </w:p>
    <w:p w14:paraId="099E454C" w14:textId="06B402C9" w:rsidR="00874B9B" w:rsidRPr="00453114" w:rsidRDefault="00A633D7" w:rsidP="00FF06FD">
      <w:pPr>
        <w:spacing w:after="0" w:line="360" w:lineRule="auto"/>
        <w:jc w:val="both"/>
        <w:rPr>
          <w:rFonts w:ascii="Times New Roman" w:hAnsi="Times New Roman" w:cs="Times New Roman"/>
          <w:sz w:val="24"/>
          <w:szCs w:val="24"/>
        </w:rPr>
      </w:pPr>
      <w:r w:rsidRPr="00453114">
        <w:rPr>
          <w:rFonts w:ascii="Times New Roman" w:hAnsi="Times New Roman" w:cs="Times New Roman"/>
          <w:sz w:val="24"/>
          <w:szCs w:val="24"/>
          <w:lang w:val="mk-MK"/>
        </w:rPr>
        <w:t>Сл.7</w:t>
      </w:r>
      <w:r w:rsidR="00FF06FD" w:rsidRPr="00453114">
        <w:rPr>
          <w:rFonts w:ascii="Times New Roman" w:hAnsi="Times New Roman" w:cs="Times New Roman"/>
          <w:sz w:val="24"/>
          <w:szCs w:val="24"/>
          <w:lang w:val="mk-MK"/>
        </w:rPr>
        <w:t xml:space="preserve">а </w:t>
      </w:r>
      <w:r w:rsidR="00874B9B" w:rsidRPr="00453114">
        <w:rPr>
          <w:rFonts w:ascii="Times New Roman" w:hAnsi="Times New Roman" w:cs="Times New Roman"/>
          <w:sz w:val="24"/>
          <w:szCs w:val="24"/>
        </w:rPr>
        <w:t>Candida Albians</w:t>
      </w:r>
      <w:r w:rsidR="00874B9B" w:rsidRPr="00453114">
        <w:rPr>
          <w:rFonts w:ascii="Times New Roman" w:hAnsi="Times New Roman" w:cs="Times New Roman"/>
          <w:b/>
          <w:sz w:val="24"/>
          <w:szCs w:val="24"/>
        </w:rPr>
        <w:t xml:space="preserve">                              </w:t>
      </w:r>
      <w:r w:rsidR="00400F8D" w:rsidRPr="00453114">
        <w:rPr>
          <w:rFonts w:ascii="Times New Roman" w:hAnsi="Times New Roman" w:cs="Times New Roman"/>
          <w:b/>
          <w:sz w:val="24"/>
          <w:szCs w:val="24"/>
          <w:lang w:val="mk-MK"/>
        </w:rPr>
        <w:t xml:space="preserve">  </w:t>
      </w:r>
      <w:r w:rsidR="00FD62D0" w:rsidRPr="00453114">
        <w:rPr>
          <w:rFonts w:ascii="Times New Roman" w:hAnsi="Times New Roman" w:cs="Times New Roman"/>
          <w:b/>
          <w:sz w:val="24"/>
          <w:szCs w:val="24"/>
          <w:lang w:val="mk-MK"/>
        </w:rPr>
        <w:t xml:space="preserve">      </w:t>
      </w:r>
      <w:r w:rsidR="00453114">
        <w:rPr>
          <w:rFonts w:ascii="Times New Roman" w:hAnsi="Times New Roman" w:cs="Times New Roman"/>
          <w:b/>
          <w:sz w:val="24"/>
          <w:szCs w:val="24"/>
        </w:rPr>
        <w:t xml:space="preserve">               </w:t>
      </w:r>
      <w:r w:rsidR="00FD62D0" w:rsidRPr="00453114">
        <w:rPr>
          <w:rFonts w:ascii="Times New Roman" w:hAnsi="Times New Roman" w:cs="Times New Roman"/>
          <w:b/>
          <w:sz w:val="24"/>
          <w:szCs w:val="24"/>
          <w:lang w:val="mk-MK"/>
        </w:rPr>
        <w:t xml:space="preserve"> </w:t>
      </w:r>
      <w:r w:rsidRPr="00453114">
        <w:rPr>
          <w:rFonts w:ascii="Times New Roman" w:hAnsi="Times New Roman" w:cs="Times New Roman"/>
          <w:sz w:val="24"/>
          <w:szCs w:val="24"/>
          <w:lang w:val="mk-MK"/>
        </w:rPr>
        <w:t>Сл.7</w:t>
      </w:r>
      <w:r w:rsidR="00FF06FD" w:rsidRPr="00453114">
        <w:rPr>
          <w:rFonts w:ascii="Times New Roman" w:hAnsi="Times New Roman" w:cs="Times New Roman"/>
          <w:sz w:val="24"/>
          <w:szCs w:val="24"/>
          <w:lang w:val="mk-MK"/>
        </w:rPr>
        <w:t xml:space="preserve">б </w:t>
      </w:r>
      <w:r w:rsidR="00874B9B" w:rsidRPr="00453114">
        <w:rPr>
          <w:rFonts w:ascii="Times New Roman" w:hAnsi="Times New Roman" w:cs="Times New Roman"/>
          <w:sz w:val="24"/>
          <w:szCs w:val="24"/>
        </w:rPr>
        <w:t>Enterococcus Faecalis</w:t>
      </w:r>
    </w:p>
    <w:p w14:paraId="17D52444" w14:textId="77777777" w:rsidR="00874B9B" w:rsidRPr="007562B1" w:rsidRDefault="00874B9B" w:rsidP="00874B9B">
      <w:pPr>
        <w:pStyle w:val="ListParagraph"/>
        <w:spacing w:after="0" w:line="360" w:lineRule="auto"/>
        <w:ind w:left="1080"/>
        <w:jc w:val="both"/>
        <w:rPr>
          <w:rFonts w:ascii="Times New Roman" w:hAnsi="Times New Roman" w:cs="Times New Roman"/>
          <w:b/>
          <w:sz w:val="28"/>
          <w:szCs w:val="28"/>
        </w:rPr>
      </w:pPr>
    </w:p>
    <w:p w14:paraId="66DD0C42" w14:textId="77777777" w:rsidR="00874B9B" w:rsidRPr="007562B1" w:rsidRDefault="00874B9B" w:rsidP="00874B9B">
      <w:pPr>
        <w:spacing w:after="0" w:line="360" w:lineRule="auto"/>
        <w:jc w:val="both"/>
        <w:rPr>
          <w:rFonts w:ascii="Times New Roman" w:hAnsi="Times New Roman" w:cs="Times New Roman"/>
          <w:b/>
          <w:sz w:val="32"/>
          <w:szCs w:val="32"/>
        </w:rPr>
      </w:pPr>
      <w:r w:rsidRPr="007562B1">
        <w:rPr>
          <w:rFonts w:ascii="Times New Roman" w:hAnsi="Times New Roman" w:cs="Times New Roman"/>
          <w:b/>
          <w:sz w:val="32"/>
          <w:szCs w:val="32"/>
        </w:rPr>
        <w:t xml:space="preserve">                                    </w:t>
      </w:r>
      <w:r w:rsidRPr="007562B1">
        <w:rPr>
          <w:rFonts w:ascii="Times New Roman" w:hAnsi="Times New Roman" w:cs="Times New Roman"/>
          <w:noProof/>
          <w:lang w:val="mk-MK" w:eastAsia="mk-MK"/>
        </w:rPr>
        <w:drawing>
          <wp:inline distT="0" distB="0" distL="0" distR="0" wp14:anchorId="10491CC6" wp14:editId="5FE1802A">
            <wp:extent cx="2483141" cy="2197710"/>
            <wp:effectExtent l="0" t="0" r="0" b="0"/>
            <wp:docPr id="82" name="Picture 82" descr="C:\Users\Nora\Desktop\fotot e mikros\S.mutans_o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ora\Desktop\fotot e mikros\S.mutans_oz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2283" cy="2205801"/>
                    </a:xfrm>
                    <a:prstGeom prst="rect">
                      <a:avLst/>
                    </a:prstGeom>
                    <a:noFill/>
                    <a:ln>
                      <a:noFill/>
                    </a:ln>
                  </pic:spPr>
                </pic:pic>
              </a:graphicData>
            </a:graphic>
          </wp:inline>
        </w:drawing>
      </w:r>
    </w:p>
    <w:p w14:paraId="492C2BB9" w14:textId="77777777" w:rsidR="00874B9B" w:rsidRPr="007562B1" w:rsidRDefault="00874B9B" w:rsidP="00874B9B">
      <w:pPr>
        <w:spacing w:after="0" w:line="360" w:lineRule="auto"/>
        <w:jc w:val="both"/>
        <w:rPr>
          <w:rFonts w:ascii="Times New Roman" w:hAnsi="Times New Roman" w:cs="Times New Roman"/>
          <w:sz w:val="32"/>
          <w:szCs w:val="32"/>
        </w:rPr>
      </w:pPr>
    </w:p>
    <w:p w14:paraId="3E9639B0" w14:textId="107B8322" w:rsidR="00874B9B" w:rsidRPr="00453114" w:rsidRDefault="00874B9B" w:rsidP="00874B9B">
      <w:pPr>
        <w:spacing w:after="0" w:line="360" w:lineRule="auto"/>
        <w:jc w:val="both"/>
        <w:rPr>
          <w:rFonts w:ascii="Times New Roman" w:hAnsi="Times New Roman" w:cs="Times New Roman"/>
          <w:sz w:val="24"/>
          <w:szCs w:val="24"/>
        </w:rPr>
      </w:pPr>
      <w:r w:rsidRPr="007562B1">
        <w:rPr>
          <w:rFonts w:ascii="Times New Roman" w:hAnsi="Times New Roman" w:cs="Times New Roman"/>
          <w:sz w:val="28"/>
          <w:szCs w:val="28"/>
        </w:rPr>
        <w:t xml:space="preserve">            </w:t>
      </w:r>
      <w:r w:rsidR="00FF06FD" w:rsidRPr="007562B1">
        <w:rPr>
          <w:rFonts w:ascii="Times New Roman" w:hAnsi="Times New Roman" w:cs="Times New Roman"/>
          <w:sz w:val="28"/>
          <w:szCs w:val="28"/>
        </w:rPr>
        <w:t xml:space="preserve">                          </w:t>
      </w:r>
      <w:r w:rsidR="00453114">
        <w:rPr>
          <w:rFonts w:ascii="Times New Roman" w:hAnsi="Times New Roman" w:cs="Times New Roman"/>
          <w:sz w:val="28"/>
          <w:szCs w:val="28"/>
        </w:rPr>
        <w:t xml:space="preserve">     </w:t>
      </w:r>
      <w:r w:rsidR="00FF06FD" w:rsidRPr="00453114">
        <w:rPr>
          <w:rFonts w:ascii="Times New Roman" w:hAnsi="Times New Roman" w:cs="Times New Roman"/>
          <w:sz w:val="24"/>
          <w:szCs w:val="24"/>
        </w:rPr>
        <w:t xml:space="preserve"> </w:t>
      </w:r>
      <w:r w:rsidR="00453114">
        <w:rPr>
          <w:rFonts w:ascii="Times New Roman" w:hAnsi="Times New Roman" w:cs="Times New Roman"/>
          <w:sz w:val="24"/>
          <w:szCs w:val="24"/>
          <w:lang w:val="mk-MK"/>
        </w:rPr>
        <w:t>Сл</w:t>
      </w:r>
      <w:r w:rsidR="00A633D7" w:rsidRPr="00453114">
        <w:rPr>
          <w:rFonts w:ascii="Times New Roman" w:hAnsi="Times New Roman" w:cs="Times New Roman"/>
          <w:sz w:val="24"/>
          <w:szCs w:val="24"/>
          <w:lang w:val="mk-MK"/>
        </w:rPr>
        <w:t>7</w:t>
      </w:r>
      <w:r w:rsidR="006532B6" w:rsidRPr="00453114">
        <w:rPr>
          <w:rFonts w:ascii="Times New Roman" w:hAnsi="Times New Roman" w:cs="Times New Roman"/>
          <w:sz w:val="24"/>
          <w:szCs w:val="24"/>
          <w:lang w:val="mk-MK"/>
        </w:rPr>
        <w:t>c</w:t>
      </w:r>
      <w:r w:rsidRPr="00453114">
        <w:rPr>
          <w:rFonts w:ascii="Times New Roman" w:hAnsi="Times New Roman" w:cs="Times New Roman"/>
          <w:sz w:val="24"/>
          <w:szCs w:val="24"/>
        </w:rPr>
        <w:t xml:space="preserve"> Staphylococcus Aureus</w:t>
      </w:r>
    </w:p>
    <w:p w14:paraId="242FFAD8" w14:textId="77777777" w:rsidR="00874B9B" w:rsidRPr="007562B1" w:rsidRDefault="00874B9B" w:rsidP="00874B9B">
      <w:pPr>
        <w:spacing w:after="0" w:line="360" w:lineRule="auto"/>
        <w:jc w:val="both"/>
        <w:rPr>
          <w:rFonts w:ascii="Times New Roman" w:hAnsi="Times New Roman" w:cs="Times New Roman"/>
          <w:b/>
          <w:sz w:val="32"/>
          <w:szCs w:val="32"/>
        </w:rPr>
      </w:pPr>
    </w:p>
    <w:p w14:paraId="127F422F" w14:textId="4F8DA3EA" w:rsidR="00874B9B" w:rsidRPr="007562B1" w:rsidRDefault="006532B6" w:rsidP="001F3A61">
      <w:pPr>
        <w:autoSpaceDE w:val="0"/>
        <w:autoSpaceDN w:val="0"/>
        <w:adjustRightInd w:val="0"/>
        <w:spacing w:after="0" w:line="360" w:lineRule="auto"/>
        <w:jc w:val="both"/>
        <w:rPr>
          <w:rFonts w:ascii="Times New Roman" w:hAnsi="Times New Roman" w:cs="Times New Roman"/>
          <w:bCs/>
          <w:sz w:val="24"/>
          <w:szCs w:val="24"/>
          <w:lang w:val="mk-MK"/>
        </w:rPr>
      </w:pPr>
      <w:r>
        <w:rPr>
          <w:rFonts w:ascii="Times New Roman" w:hAnsi="Times New Roman" w:cs="Times New Roman"/>
          <w:bCs/>
          <w:sz w:val="24"/>
          <w:szCs w:val="24"/>
        </w:rPr>
        <w:t xml:space="preserve">Сл </w:t>
      </w:r>
      <w:r w:rsidR="00A633D7">
        <w:rPr>
          <w:rFonts w:ascii="Times New Roman" w:hAnsi="Times New Roman" w:cs="Times New Roman"/>
          <w:bCs/>
          <w:sz w:val="24"/>
          <w:szCs w:val="24"/>
        </w:rPr>
        <w:t>7</w:t>
      </w:r>
      <w:r w:rsidR="00284D02" w:rsidRPr="007562B1">
        <w:rPr>
          <w:rFonts w:ascii="Times New Roman" w:hAnsi="Times New Roman" w:cs="Times New Roman"/>
          <w:bCs/>
          <w:sz w:val="24"/>
          <w:szCs w:val="24"/>
        </w:rPr>
        <w:t>: Тест на дифузија со агар што ги прикажува зоните на инхибиција за различни микроби кога се применуваат различни</w:t>
      </w:r>
      <w:r w:rsidR="00284D02" w:rsidRPr="007562B1">
        <w:rPr>
          <w:rFonts w:ascii="Times New Roman" w:hAnsi="Times New Roman" w:cs="Times New Roman"/>
          <w:bCs/>
          <w:sz w:val="24"/>
          <w:szCs w:val="24"/>
          <w:lang w:val="mk-MK"/>
        </w:rPr>
        <w:t xml:space="preserve"> материјали за ендодонтска обтурација</w:t>
      </w:r>
      <w:r w:rsidR="00284D02" w:rsidRPr="007562B1">
        <w:rPr>
          <w:rFonts w:ascii="Times New Roman" w:hAnsi="Times New Roman" w:cs="Times New Roman"/>
          <w:bCs/>
          <w:sz w:val="24"/>
          <w:szCs w:val="24"/>
        </w:rPr>
        <w:t>.</w:t>
      </w:r>
    </w:p>
    <w:p w14:paraId="792A92A2" w14:textId="77777777" w:rsidR="00874B9B" w:rsidRPr="007562B1" w:rsidRDefault="00874B9B" w:rsidP="001F3A61">
      <w:pPr>
        <w:autoSpaceDE w:val="0"/>
        <w:autoSpaceDN w:val="0"/>
        <w:adjustRightInd w:val="0"/>
        <w:spacing w:after="0" w:line="360" w:lineRule="auto"/>
        <w:jc w:val="both"/>
        <w:rPr>
          <w:rFonts w:ascii="Times New Roman" w:hAnsi="Times New Roman" w:cs="Times New Roman"/>
          <w:sz w:val="24"/>
          <w:szCs w:val="24"/>
          <w:lang w:val="mk-MK"/>
        </w:rPr>
      </w:pPr>
    </w:p>
    <w:p w14:paraId="28C0C911" w14:textId="77777777" w:rsidR="00284D02" w:rsidRPr="007562B1" w:rsidRDefault="00284D02" w:rsidP="00284D02">
      <w:pPr>
        <w:autoSpaceDE w:val="0"/>
        <w:autoSpaceDN w:val="0"/>
        <w:adjustRightInd w:val="0"/>
        <w:spacing w:after="0" w:line="360" w:lineRule="auto"/>
        <w:jc w:val="both"/>
        <w:rPr>
          <w:rFonts w:ascii="Times New Roman" w:hAnsi="Times New Roman" w:cs="Times New Roman"/>
          <w:bCs/>
          <w:sz w:val="24"/>
          <w:szCs w:val="24"/>
        </w:rPr>
      </w:pPr>
    </w:p>
    <w:p w14:paraId="27B6F8D9" w14:textId="63DE2470" w:rsidR="00FD62D0" w:rsidRPr="00B74C32" w:rsidRDefault="00874B9B" w:rsidP="00B74C32">
      <w:pPr>
        <w:autoSpaceDE w:val="0"/>
        <w:autoSpaceDN w:val="0"/>
        <w:adjustRightInd w:val="0"/>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00B74C32">
        <w:rPr>
          <w:rFonts w:ascii="Times New Roman" w:hAnsi="Times New Roman" w:cs="Times New Roman"/>
          <w:sz w:val="24"/>
          <w:szCs w:val="24"/>
        </w:rPr>
        <w:t xml:space="preserve">                              </w:t>
      </w:r>
    </w:p>
    <w:p w14:paraId="7A226E94" w14:textId="50B06F6E" w:rsidR="00FD62D0" w:rsidRPr="007562B1" w:rsidRDefault="007562B1" w:rsidP="00FD62D0">
      <w:pPr>
        <w:spacing w:after="0" w:line="360" w:lineRule="auto"/>
        <w:jc w:val="both"/>
        <w:rPr>
          <w:rFonts w:ascii="Times New Roman" w:hAnsi="Times New Roman" w:cs="Times New Roman"/>
          <w:sz w:val="28"/>
          <w:szCs w:val="28"/>
          <w:lang w:val="mk-MK"/>
        </w:rPr>
      </w:pPr>
      <w:r>
        <w:rPr>
          <w:rFonts w:ascii="Times New Roman" w:hAnsi="Times New Roman" w:cs="Times New Roman"/>
          <w:sz w:val="28"/>
          <w:szCs w:val="28"/>
        </w:rPr>
        <w:lastRenderedPageBreak/>
        <w:t xml:space="preserve">6.2.2 </w:t>
      </w:r>
      <w:r w:rsidR="00E76081" w:rsidRPr="007562B1">
        <w:rPr>
          <w:rFonts w:ascii="Times New Roman" w:hAnsi="Times New Roman" w:cs="Times New Roman"/>
          <w:sz w:val="28"/>
          <w:szCs w:val="28"/>
          <w:lang w:val="mk-MK"/>
        </w:rPr>
        <w:t>.</w:t>
      </w:r>
      <w:r w:rsidR="001F3A61" w:rsidRPr="007562B1">
        <w:rPr>
          <w:rFonts w:ascii="Times New Roman" w:hAnsi="Times New Roman" w:cs="Times New Roman"/>
          <w:sz w:val="28"/>
          <w:szCs w:val="28"/>
          <w:lang w:val="mk-MK"/>
        </w:rPr>
        <w:t>Тест за растворливост</w:t>
      </w:r>
    </w:p>
    <w:p w14:paraId="0D9001C2" w14:textId="7F7FFCEA" w:rsidR="00874B9B" w:rsidRPr="007562B1" w:rsidRDefault="001F3A61" w:rsidP="00E712DE">
      <w:pPr>
        <w:spacing w:after="0" w:line="360" w:lineRule="auto"/>
        <w:ind w:firstLine="720"/>
        <w:jc w:val="both"/>
        <w:rPr>
          <w:rFonts w:ascii="Times New Roman" w:hAnsi="Times New Roman" w:cs="Times New Roman"/>
          <w:sz w:val="24"/>
          <w:szCs w:val="24"/>
          <w:lang w:val="mk-MK"/>
        </w:rPr>
      </w:pPr>
      <w:r w:rsidRPr="007562B1">
        <w:rPr>
          <w:rFonts w:ascii="Times New Roman" w:hAnsi="Times New Roman" w:cs="Times New Roman"/>
          <w:sz w:val="24"/>
          <w:szCs w:val="24"/>
          <w:lang w:val="mk-MK"/>
        </w:rPr>
        <w:t>За подготовка на примероците ќе се користат калапи во вид на прстени. Пред употреба, сите калапи ќе се исчистат со ацетон во ултразвучна бања 15 минути и ќе се измерат три пати пред употреба. Калапите во вид на прстени ќе се исполнат со материјалите: биокерамичка база (Endosequence BC полнење), на база на смола (AH Plus), на база на цинк оксид-еугенол (Tubliseal), на база на калциум хидроксид (Sealapex) и агрегат на минерален триоксид (MTA Fillapex). Овие модли ке бидат подложени на чување во инкубатор од 37</w:t>
      </w:r>
      <w:r w:rsidRPr="007562B1">
        <w:rPr>
          <w:rFonts w:ascii="Times New Roman" w:hAnsi="Times New Roman" w:cs="Times New Roman"/>
          <w:sz w:val="24"/>
          <w:szCs w:val="24"/>
          <w:vertAlign w:val="superscript"/>
          <w:lang w:val="mk-MK"/>
        </w:rPr>
        <w:t>о</w:t>
      </w:r>
      <w:r w:rsidRPr="007562B1">
        <w:rPr>
          <w:rFonts w:ascii="Times New Roman" w:hAnsi="Times New Roman" w:cs="Times New Roman"/>
          <w:sz w:val="24"/>
          <w:szCs w:val="24"/>
        </w:rPr>
        <w:t>C</w:t>
      </w:r>
      <w:r w:rsidRPr="007562B1">
        <w:rPr>
          <w:rFonts w:ascii="Times New Roman" w:hAnsi="Times New Roman" w:cs="Times New Roman"/>
          <w:sz w:val="24"/>
          <w:szCs w:val="24"/>
          <w:lang w:val="mk-MK"/>
        </w:rPr>
        <w:t xml:space="preserve"> и релативна влажност од 95%. Сите полнења во нивните калапи ќе бидат измерени пред потопување на примероците</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на вага со четири децимали точност</w:t>
      </w:r>
      <w:r w:rsidRPr="007562B1">
        <w:rPr>
          <w:rFonts w:ascii="Times New Roman" w:hAnsi="Times New Roman" w:cs="Times New Roman"/>
          <w:sz w:val="24"/>
          <w:szCs w:val="24"/>
        </w:rPr>
        <w:t>.</w:t>
      </w:r>
      <w:r w:rsidRPr="007562B1">
        <w:rPr>
          <w:rFonts w:ascii="Times New Roman" w:hAnsi="Times New Roman" w:cs="Times New Roman"/>
          <w:sz w:val="24"/>
          <w:szCs w:val="24"/>
          <w:lang w:val="mk-MK"/>
        </w:rPr>
        <w:t xml:space="preserve"> Потоа примероците ќе бидат потопени во двојно дестилирана вода и сите варијации на тежината ќе бидат нотирани</w:t>
      </w:r>
      <w:r w:rsidR="00617BF0"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lang w:val="mk-MK"/>
        </w:rPr>
        <w:t>Фиксирањето на примероците е со бакарна жица со која се овозможува непречена манипулација која се потопува во двојно дестилирана вода во стаклен сад без да се допираат страните на садот. Како контролна група се потопуваат празни калапи, според литературата кои служат како показател за непроменливоста на нивната вредност. Полнењата ќе се анализираат по: 24 часа, 1 недела, 1 месец, 3 месеци и 6 месеци</w:t>
      </w:r>
      <w:r w:rsidRPr="007562B1">
        <w:rPr>
          <w:rFonts w:ascii="Times New Roman" w:hAnsi="Times New Roman" w:cs="Times New Roman"/>
          <w:sz w:val="24"/>
          <w:szCs w:val="24"/>
        </w:rPr>
        <w:t xml:space="preserve">, </w:t>
      </w:r>
      <w:r w:rsidRPr="007562B1">
        <w:rPr>
          <w:rFonts w:ascii="Times New Roman" w:hAnsi="Times New Roman" w:cs="Times New Roman"/>
          <w:sz w:val="24"/>
          <w:szCs w:val="24"/>
          <w:lang w:val="mk-MK"/>
        </w:rPr>
        <w:t xml:space="preserve">со вкупнен број од 150 примероци. </w:t>
      </w:r>
    </w:p>
    <w:p w14:paraId="6332F342" w14:textId="6E0424A4" w:rsidR="00874B9B" w:rsidRPr="007562B1" w:rsidRDefault="00617BF0" w:rsidP="00E712DE">
      <w:pPr>
        <w:spacing w:after="0" w:line="360" w:lineRule="auto"/>
        <w:ind w:firstLine="720"/>
        <w:jc w:val="both"/>
        <w:rPr>
          <w:rFonts w:ascii="Times New Roman" w:hAnsi="Times New Roman" w:cs="Times New Roman"/>
        </w:rPr>
      </w:pPr>
      <w:proofErr w:type="gramStart"/>
      <w:r w:rsidRPr="007562B1">
        <w:rPr>
          <w:rFonts w:ascii="Times New Roman" w:hAnsi="Times New Roman" w:cs="Times New Roman"/>
          <w:sz w:val="24"/>
          <w:szCs w:val="24"/>
        </w:rPr>
        <w:t>Според Меѓународната организација за стандарди (ISO) 6876</w:t>
      </w:r>
      <w:r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rPr>
        <w:t xml:space="preserve">беше </w:t>
      </w:r>
      <w:r w:rsidRPr="007562B1">
        <w:rPr>
          <w:rFonts w:ascii="Times New Roman" w:hAnsi="Times New Roman" w:cs="Times New Roman"/>
          <w:sz w:val="24"/>
          <w:szCs w:val="24"/>
          <w:lang w:val="mk-MK"/>
        </w:rPr>
        <w:t>верифицира</w:t>
      </w:r>
      <w:r w:rsidRPr="007562B1">
        <w:rPr>
          <w:rFonts w:ascii="Times New Roman" w:hAnsi="Times New Roman" w:cs="Times New Roman"/>
          <w:sz w:val="24"/>
          <w:szCs w:val="24"/>
        </w:rPr>
        <w:t>на</w:t>
      </w:r>
      <w:r w:rsidRPr="007562B1">
        <w:rPr>
          <w:rFonts w:ascii="Times New Roman" w:hAnsi="Times New Roman" w:cs="Times New Roman"/>
          <w:sz w:val="24"/>
          <w:szCs w:val="24"/>
          <w:lang w:val="mk-MK"/>
        </w:rPr>
        <w:t xml:space="preserve"> </w:t>
      </w:r>
      <w:r w:rsidRPr="007562B1">
        <w:rPr>
          <w:rFonts w:ascii="Times New Roman" w:hAnsi="Times New Roman" w:cs="Times New Roman"/>
          <w:sz w:val="24"/>
          <w:szCs w:val="24"/>
        </w:rPr>
        <w:t>растворливоста</w:t>
      </w:r>
      <w:r w:rsidRPr="007562B1">
        <w:rPr>
          <w:rFonts w:ascii="Times New Roman" w:hAnsi="Times New Roman" w:cs="Times New Roman"/>
          <w:sz w:val="24"/>
          <w:szCs w:val="24"/>
          <w:lang w:val="mk-MK"/>
        </w:rPr>
        <w:t xml:space="preserve"> на материјалите</w:t>
      </w:r>
      <w:r w:rsidRPr="007562B1">
        <w:rPr>
          <w:rFonts w:ascii="Times New Roman" w:hAnsi="Times New Roman" w:cs="Times New Roman"/>
          <w:sz w:val="24"/>
          <w:szCs w:val="24"/>
        </w:rPr>
        <w:t>.</w:t>
      </w:r>
      <w:proofErr w:type="gramEnd"/>
      <w:r w:rsidRPr="007562B1">
        <w:rPr>
          <w:rFonts w:ascii="Times New Roman" w:hAnsi="Times New Roman" w:cs="Times New Roman"/>
          <w:sz w:val="24"/>
          <w:szCs w:val="24"/>
        </w:rPr>
        <w:t xml:space="preserve"> </w:t>
      </w:r>
      <w:proofErr w:type="gramStart"/>
      <w:r w:rsidRPr="007562B1">
        <w:rPr>
          <w:rFonts w:ascii="Times New Roman" w:hAnsi="Times New Roman" w:cs="Times New Roman"/>
          <w:sz w:val="24"/>
          <w:szCs w:val="24"/>
        </w:rPr>
        <w:t>По ставањето на примероците во двојно дестилирана вода, растворливоста беше утврдена врз основа на добиените наоди</w:t>
      </w:r>
      <w:r w:rsidRPr="007562B1">
        <w:rPr>
          <w:rFonts w:ascii="Times New Roman" w:hAnsi="Times New Roman" w:cs="Times New Roman"/>
          <w:sz w:val="24"/>
          <w:szCs w:val="24"/>
          <w:lang w:val="mk-MK"/>
        </w:rPr>
        <w:t xml:space="preserve"> каде б</w:t>
      </w:r>
      <w:r w:rsidRPr="007562B1">
        <w:rPr>
          <w:rFonts w:ascii="Times New Roman" w:hAnsi="Times New Roman" w:cs="Times New Roman"/>
          <w:sz w:val="24"/>
          <w:szCs w:val="24"/>
        </w:rPr>
        <w:t>еше забележана варијацијата на тежината на примероците.</w:t>
      </w:r>
      <w:proofErr w:type="gramEnd"/>
      <w:r w:rsidRPr="007562B1">
        <w:rPr>
          <w:rFonts w:ascii="Times New Roman" w:hAnsi="Times New Roman" w:cs="Times New Roman"/>
          <w:sz w:val="24"/>
          <w:szCs w:val="24"/>
        </w:rPr>
        <w:t xml:space="preserve"> За подготовка на сите примероци се користени прстенести калапи од не'рѓосувачки челик со внатрешен дијаметар од 20</w:t>
      </w:r>
      <w:r w:rsidR="00CA2DB4" w:rsidRPr="007562B1">
        <w:rPr>
          <w:rFonts w:ascii="Times New Roman" w:hAnsi="Times New Roman" w:cs="Times New Roman"/>
          <w:sz w:val="24"/>
          <w:szCs w:val="24"/>
        </w:rPr>
        <w:t>, 0</w:t>
      </w:r>
      <w:r w:rsidRPr="007562B1">
        <w:rPr>
          <w:rFonts w:ascii="Times New Roman" w:hAnsi="Times New Roman" w:cs="Times New Roman"/>
          <w:sz w:val="24"/>
          <w:szCs w:val="24"/>
        </w:rPr>
        <w:t xml:space="preserve"> mm (~0</w:t>
      </w:r>
      <w:r w:rsidR="00CA2DB4" w:rsidRPr="007562B1">
        <w:rPr>
          <w:rFonts w:ascii="Times New Roman" w:hAnsi="Times New Roman" w:cs="Times New Roman"/>
          <w:sz w:val="24"/>
          <w:szCs w:val="24"/>
        </w:rPr>
        <w:t>, 1</w:t>
      </w:r>
      <w:r w:rsidRPr="007562B1">
        <w:rPr>
          <w:rFonts w:ascii="Times New Roman" w:hAnsi="Times New Roman" w:cs="Times New Roman"/>
          <w:sz w:val="24"/>
          <w:szCs w:val="24"/>
        </w:rPr>
        <w:t xml:space="preserve"> mm) и висина од 1</w:t>
      </w:r>
      <w:r w:rsidR="00CA2DB4" w:rsidRPr="007562B1">
        <w:rPr>
          <w:rFonts w:ascii="Times New Roman" w:hAnsi="Times New Roman" w:cs="Times New Roman"/>
          <w:sz w:val="24"/>
          <w:szCs w:val="24"/>
        </w:rPr>
        <w:t>, 52</w:t>
      </w:r>
      <w:r w:rsidRPr="007562B1">
        <w:rPr>
          <w:rFonts w:ascii="Times New Roman" w:hAnsi="Times New Roman" w:cs="Times New Roman"/>
          <w:sz w:val="24"/>
          <w:szCs w:val="24"/>
        </w:rPr>
        <w:t xml:space="preserve"> mm (~0</w:t>
      </w:r>
      <w:r w:rsidR="00CA2DB4" w:rsidRPr="007562B1">
        <w:rPr>
          <w:rFonts w:ascii="Times New Roman" w:hAnsi="Times New Roman" w:cs="Times New Roman"/>
          <w:sz w:val="24"/>
          <w:szCs w:val="24"/>
        </w:rPr>
        <w:t>, 1</w:t>
      </w:r>
      <w:r w:rsidRPr="007562B1">
        <w:rPr>
          <w:rFonts w:ascii="Times New Roman" w:hAnsi="Times New Roman" w:cs="Times New Roman"/>
          <w:sz w:val="24"/>
          <w:szCs w:val="24"/>
        </w:rPr>
        <w:t xml:space="preserve"> mm) (Сл. 8)</w:t>
      </w:r>
    </w:p>
    <w:p w14:paraId="34AB16CD" w14:textId="77777777" w:rsidR="00874B9B" w:rsidRPr="007562B1" w:rsidRDefault="00874B9B" w:rsidP="00874B9B">
      <w:pPr>
        <w:spacing w:after="0" w:line="360" w:lineRule="auto"/>
        <w:jc w:val="both"/>
        <w:rPr>
          <w:rFonts w:ascii="Times New Roman" w:hAnsi="Times New Roman" w:cs="Times New Roman"/>
        </w:rPr>
      </w:pPr>
      <w:r w:rsidRPr="007562B1">
        <w:rPr>
          <w:rFonts w:ascii="Times New Roman" w:hAnsi="Times New Roman" w:cs="Times New Roman"/>
        </w:rPr>
        <w:t xml:space="preserve">                  </w:t>
      </w:r>
      <w:r w:rsidRPr="007562B1">
        <w:rPr>
          <w:rFonts w:ascii="Times New Roman" w:hAnsi="Times New Roman" w:cs="Times New Roman"/>
          <w:noProof/>
          <w:lang w:val="mk-MK" w:eastAsia="mk-MK"/>
        </w:rPr>
        <w:drawing>
          <wp:inline distT="0" distB="0" distL="0" distR="0" wp14:anchorId="08243821" wp14:editId="708A1211">
            <wp:extent cx="2015836" cy="1800878"/>
            <wp:effectExtent l="0" t="0" r="3810" b="889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6140" cy="1819017"/>
                    </a:xfrm>
                    <a:prstGeom prst="rect">
                      <a:avLst/>
                    </a:prstGeom>
                  </pic:spPr>
                </pic:pic>
              </a:graphicData>
            </a:graphic>
          </wp:inline>
        </w:drawing>
      </w:r>
      <w:r w:rsidRPr="007562B1">
        <w:rPr>
          <w:rFonts w:ascii="Times New Roman" w:hAnsi="Times New Roman" w:cs="Times New Roman"/>
        </w:rPr>
        <w:t xml:space="preserve">      </w:t>
      </w:r>
      <w:r w:rsidRPr="007562B1">
        <w:rPr>
          <w:rFonts w:ascii="Times New Roman" w:hAnsi="Times New Roman" w:cs="Times New Roman"/>
          <w:noProof/>
          <w:lang w:val="mk-MK" w:eastAsia="mk-MK"/>
        </w:rPr>
        <w:drawing>
          <wp:inline distT="0" distB="0" distL="0" distR="0" wp14:anchorId="7BE40C56" wp14:editId="76BA2A50">
            <wp:extent cx="1821873" cy="1816735"/>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8633" cy="1863364"/>
                    </a:xfrm>
                    <a:prstGeom prst="rect">
                      <a:avLst/>
                    </a:prstGeom>
                    <a:noFill/>
                  </pic:spPr>
                </pic:pic>
              </a:graphicData>
            </a:graphic>
          </wp:inline>
        </w:drawing>
      </w:r>
    </w:p>
    <w:p w14:paraId="22967890" w14:textId="77777777" w:rsidR="00874B9B" w:rsidRPr="007562B1" w:rsidRDefault="00874B9B" w:rsidP="00874B9B">
      <w:pPr>
        <w:spacing w:after="0" w:line="360" w:lineRule="auto"/>
        <w:jc w:val="both"/>
        <w:rPr>
          <w:rFonts w:ascii="Times New Roman" w:hAnsi="Times New Roman" w:cs="Times New Roman"/>
          <w:sz w:val="24"/>
          <w:szCs w:val="24"/>
        </w:rPr>
      </w:pPr>
    </w:p>
    <w:p w14:paraId="019BE7BC" w14:textId="763DEB27" w:rsidR="00874B9B" w:rsidRPr="007562B1" w:rsidRDefault="00874B9B" w:rsidP="00874B9B">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00FD62D0" w:rsidRPr="007562B1">
        <w:rPr>
          <w:rFonts w:ascii="Times New Roman" w:hAnsi="Times New Roman" w:cs="Times New Roman"/>
          <w:sz w:val="24"/>
          <w:szCs w:val="24"/>
        </w:rPr>
        <w:t xml:space="preserve">                </w:t>
      </w:r>
      <w:r w:rsidRPr="007562B1">
        <w:rPr>
          <w:rFonts w:ascii="Times New Roman" w:hAnsi="Times New Roman" w:cs="Times New Roman"/>
          <w:sz w:val="24"/>
          <w:szCs w:val="24"/>
        </w:rPr>
        <w:t xml:space="preserve">   </w:t>
      </w:r>
      <w:r w:rsidR="006532B6">
        <w:rPr>
          <w:rFonts w:ascii="Times New Roman" w:hAnsi="Times New Roman" w:cs="Times New Roman"/>
          <w:sz w:val="24"/>
          <w:szCs w:val="24"/>
        </w:rPr>
        <w:t>Сл</w:t>
      </w:r>
      <w:r w:rsidR="00E712DE" w:rsidRPr="007562B1">
        <w:rPr>
          <w:rFonts w:ascii="Times New Roman" w:hAnsi="Times New Roman" w:cs="Times New Roman"/>
          <w:sz w:val="24"/>
          <w:szCs w:val="24"/>
        </w:rPr>
        <w:t xml:space="preserve"> </w:t>
      </w:r>
      <w:r w:rsidR="0064080B">
        <w:rPr>
          <w:rFonts w:ascii="Times New Roman" w:hAnsi="Times New Roman" w:cs="Times New Roman"/>
          <w:sz w:val="24"/>
          <w:szCs w:val="24"/>
          <w:lang w:val="mk-MK"/>
        </w:rPr>
        <w:t>8</w:t>
      </w:r>
      <w:r w:rsidR="00617BF0" w:rsidRPr="007562B1">
        <w:rPr>
          <w:rFonts w:ascii="Times New Roman" w:hAnsi="Times New Roman" w:cs="Times New Roman"/>
          <w:sz w:val="24"/>
          <w:szCs w:val="24"/>
        </w:rPr>
        <w:t>: Прстен од не'рѓосувачки челик</w:t>
      </w:r>
    </w:p>
    <w:p w14:paraId="5515CC58" w14:textId="77777777" w:rsidR="00874B9B" w:rsidRPr="007562B1" w:rsidRDefault="00874B9B" w:rsidP="00874B9B">
      <w:pPr>
        <w:spacing w:after="0" w:line="360" w:lineRule="auto"/>
        <w:jc w:val="both"/>
        <w:rPr>
          <w:rFonts w:ascii="Times New Roman" w:hAnsi="Times New Roman" w:cs="Times New Roman"/>
        </w:rPr>
      </w:pPr>
    </w:p>
    <w:p w14:paraId="6E25AB80" w14:textId="250D3F3B" w:rsidR="00874B9B" w:rsidRPr="001E0009" w:rsidRDefault="00874B9B" w:rsidP="00874B9B">
      <w:pPr>
        <w:spacing w:after="0" w:line="360" w:lineRule="auto"/>
        <w:jc w:val="both"/>
        <w:rPr>
          <w:rFonts w:ascii="Times New Roman" w:hAnsi="Times New Roman" w:cs="Times New Roman"/>
        </w:rPr>
      </w:pPr>
      <w:r w:rsidRPr="007562B1">
        <w:rPr>
          <w:rFonts w:ascii="Times New Roman" w:hAnsi="Times New Roman" w:cs="Times New Roman"/>
          <w:sz w:val="24"/>
          <w:szCs w:val="24"/>
        </w:rPr>
        <w:t xml:space="preserve"> </w:t>
      </w:r>
      <w:proofErr w:type="gramStart"/>
      <w:r w:rsidR="00617BF0" w:rsidRPr="007562B1">
        <w:rPr>
          <w:rFonts w:ascii="Times New Roman" w:hAnsi="Times New Roman" w:cs="Times New Roman"/>
          <w:sz w:val="24"/>
          <w:szCs w:val="24"/>
        </w:rPr>
        <w:t>П</w:t>
      </w:r>
      <w:r w:rsidR="00617BF0" w:rsidRPr="007562B1">
        <w:rPr>
          <w:rFonts w:ascii="Times New Roman" w:hAnsi="Times New Roman" w:cs="Times New Roman"/>
          <w:sz w:val="24"/>
          <w:szCs w:val="24"/>
          <w:lang w:val="mk-MK"/>
        </w:rPr>
        <w:t>осле интервал од п</w:t>
      </w:r>
      <w:r w:rsidR="00617BF0" w:rsidRPr="007562B1">
        <w:rPr>
          <w:rFonts w:ascii="Times New Roman" w:hAnsi="Times New Roman" w:cs="Times New Roman"/>
          <w:sz w:val="24"/>
          <w:szCs w:val="24"/>
        </w:rPr>
        <w:t xml:space="preserve">етнаесет минути, сите калапи беа чистени во ултразвучна бања </w:t>
      </w:r>
      <w:r w:rsidR="00617BF0" w:rsidRPr="007562B1">
        <w:rPr>
          <w:rFonts w:ascii="Times New Roman" w:hAnsi="Times New Roman" w:cs="Times New Roman"/>
          <w:sz w:val="24"/>
          <w:szCs w:val="24"/>
          <w:lang w:val="mk-MK"/>
        </w:rPr>
        <w:t>в</w:t>
      </w:r>
      <w:r w:rsidR="00617BF0" w:rsidRPr="007562B1">
        <w:rPr>
          <w:rFonts w:ascii="Times New Roman" w:hAnsi="Times New Roman" w:cs="Times New Roman"/>
          <w:sz w:val="24"/>
          <w:szCs w:val="24"/>
        </w:rPr>
        <w:t>о</w:t>
      </w:r>
      <w:r w:rsidR="00617BF0" w:rsidRPr="007562B1">
        <w:rPr>
          <w:rFonts w:ascii="Times New Roman" w:hAnsi="Times New Roman" w:cs="Times New Roman"/>
          <w:sz w:val="24"/>
          <w:szCs w:val="24"/>
          <w:lang w:val="mk-MK"/>
        </w:rPr>
        <w:t xml:space="preserve"> која има</w:t>
      </w:r>
      <w:r w:rsidR="00FD62D0" w:rsidRPr="007562B1">
        <w:rPr>
          <w:rFonts w:ascii="Times New Roman" w:hAnsi="Times New Roman" w:cs="Times New Roman"/>
          <w:sz w:val="24"/>
          <w:szCs w:val="24"/>
        </w:rPr>
        <w:t xml:space="preserve"> ацетон</w:t>
      </w:r>
      <w:r w:rsidR="006532B6" w:rsidRPr="007562B1">
        <w:rPr>
          <w:rFonts w:ascii="Times New Roman" w:hAnsi="Times New Roman" w:cs="Times New Roman"/>
          <w:sz w:val="24"/>
          <w:szCs w:val="24"/>
          <w:lang w:val="mk-MK"/>
        </w:rPr>
        <w:t>.</w:t>
      </w:r>
      <w:proofErr w:type="gramEnd"/>
      <w:r w:rsidR="006532B6" w:rsidRPr="007562B1">
        <w:rPr>
          <w:rFonts w:ascii="Times New Roman" w:hAnsi="Times New Roman" w:cs="Times New Roman"/>
          <w:b/>
          <w:sz w:val="24"/>
          <w:szCs w:val="24"/>
        </w:rPr>
        <w:t xml:space="preserve"> </w:t>
      </w:r>
      <w:r w:rsidR="006532B6">
        <w:rPr>
          <w:rFonts w:ascii="Times New Roman" w:hAnsi="Times New Roman" w:cs="Times New Roman"/>
          <w:bCs/>
          <w:sz w:val="24"/>
          <w:szCs w:val="24"/>
        </w:rPr>
        <w:t>Сл</w:t>
      </w:r>
      <w:r w:rsidR="00453114">
        <w:rPr>
          <w:rFonts w:ascii="Times New Roman" w:hAnsi="Times New Roman" w:cs="Times New Roman"/>
          <w:bCs/>
          <w:sz w:val="24"/>
          <w:szCs w:val="24"/>
        </w:rPr>
        <w:t>:</w:t>
      </w:r>
      <w:r w:rsidR="00453114">
        <w:rPr>
          <w:rFonts w:ascii="Times New Roman" w:hAnsi="Times New Roman" w:cs="Times New Roman"/>
          <w:bCs/>
          <w:sz w:val="24"/>
          <w:szCs w:val="24"/>
          <w:lang w:val="mk-MK"/>
        </w:rPr>
        <w:t xml:space="preserve"> 9</w:t>
      </w:r>
    </w:p>
    <w:p w14:paraId="363141F1" w14:textId="77777777" w:rsidR="00874B9B" w:rsidRPr="007562B1" w:rsidRDefault="00874B9B" w:rsidP="00874B9B">
      <w:pPr>
        <w:spacing w:after="0" w:line="360" w:lineRule="auto"/>
        <w:jc w:val="both"/>
        <w:rPr>
          <w:rFonts w:ascii="Times New Roman" w:hAnsi="Times New Roman" w:cs="Times New Roman"/>
          <w:b/>
        </w:rPr>
      </w:pPr>
      <w:r w:rsidRPr="007562B1">
        <w:rPr>
          <w:rFonts w:ascii="Times New Roman" w:hAnsi="Times New Roman" w:cs="Times New Roman"/>
          <w:noProof/>
        </w:rPr>
        <w:t xml:space="preserve">                                                </w:t>
      </w:r>
      <w:r w:rsidRPr="007562B1">
        <w:rPr>
          <w:rFonts w:ascii="Times New Roman" w:hAnsi="Times New Roman" w:cs="Times New Roman"/>
          <w:noProof/>
          <w:lang w:val="mk-MK" w:eastAsia="mk-MK"/>
        </w:rPr>
        <w:drawing>
          <wp:inline distT="0" distB="0" distL="0" distR="0" wp14:anchorId="5EF62EA1" wp14:editId="2567C22A">
            <wp:extent cx="2162655" cy="2371892"/>
            <wp:effectExtent l="0" t="9525" r="0" b="0"/>
            <wp:docPr id="70" name="Picture 70" descr="C:\Users\Nora\Desktop\Fotot e eksperimentit te kimis\20231116_09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a\Desktop\Fotot e eksperimentit te kimis\20231116_0959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84378" cy="2395717"/>
                    </a:xfrm>
                    <a:prstGeom prst="rect">
                      <a:avLst/>
                    </a:prstGeom>
                    <a:noFill/>
                    <a:ln>
                      <a:noFill/>
                    </a:ln>
                  </pic:spPr>
                </pic:pic>
              </a:graphicData>
            </a:graphic>
          </wp:inline>
        </w:drawing>
      </w:r>
      <w:r w:rsidRPr="007562B1">
        <w:rPr>
          <w:rFonts w:ascii="Times New Roman" w:hAnsi="Times New Roman" w:cs="Times New Roman"/>
          <w:b/>
        </w:rPr>
        <w:t xml:space="preserve"> </w:t>
      </w:r>
    </w:p>
    <w:p w14:paraId="30C6AB00" w14:textId="2F649554" w:rsidR="00617BF0" w:rsidRPr="007562B1" w:rsidRDefault="00874B9B" w:rsidP="00617BF0">
      <w:pPr>
        <w:spacing w:after="0" w:line="360" w:lineRule="auto"/>
        <w:jc w:val="both"/>
        <w:rPr>
          <w:rFonts w:ascii="Times New Roman" w:hAnsi="Times New Roman" w:cs="Times New Roman"/>
          <w:b/>
          <w:sz w:val="24"/>
          <w:szCs w:val="24"/>
        </w:rPr>
      </w:pPr>
      <w:r w:rsidRPr="007562B1">
        <w:rPr>
          <w:rFonts w:ascii="Times New Roman" w:hAnsi="Times New Roman" w:cs="Times New Roman"/>
          <w:b/>
          <w:sz w:val="24"/>
          <w:szCs w:val="24"/>
        </w:rPr>
        <w:t xml:space="preserve">                   </w:t>
      </w:r>
      <w:r w:rsidR="00FD62D0" w:rsidRPr="007562B1">
        <w:rPr>
          <w:rFonts w:ascii="Times New Roman" w:hAnsi="Times New Roman" w:cs="Times New Roman"/>
          <w:b/>
          <w:sz w:val="24"/>
          <w:szCs w:val="24"/>
        </w:rPr>
        <w:t xml:space="preserve">               </w:t>
      </w:r>
      <w:r w:rsidRPr="007562B1">
        <w:rPr>
          <w:rFonts w:ascii="Times New Roman" w:hAnsi="Times New Roman" w:cs="Times New Roman"/>
          <w:b/>
          <w:sz w:val="24"/>
          <w:szCs w:val="24"/>
        </w:rPr>
        <w:t xml:space="preserve">  </w:t>
      </w:r>
      <w:r w:rsidR="006532B6">
        <w:rPr>
          <w:rFonts w:ascii="Times New Roman" w:hAnsi="Times New Roman" w:cs="Times New Roman"/>
          <w:bCs/>
          <w:sz w:val="24"/>
          <w:szCs w:val="24"/>
        </w:rPr>
        <w:t>Сл</w:t>
      </w:r>
      <w:r w:rsidR="00453114">
        <w:rPr>
          <w:rFonts w:ascii="Times New Roman" w:hAnsi="Times New Roman" w:cs="Times New Roman"/>
          <w:bCs/>
          <w:sz w:val="24"/>
          <w:szCs w:val="24"/>
          <w:lang w:val="mk-MK"/>
        </w:rPr>
        <w:t>: 9Ултразвучно</w:t>
      </w:r>
      <w:r w:rsidR="00617BF0" w:rsidRPr="007562B1">
        <w:rPr>
          <w:rFonts w:ascii="Times New Roman" w:hAnsi="Times New Roman" w:cs="Times New Roman"/>
          <w:bCs/>
          <w:sz w:val="24"/>
          <w:szCs w:val="24"/>
        </w:rPr>
        <w:t xml:space="preserve"> средство за чистење</w:t>
      </w:r>
    </w:p>
    <w:p w14:paraId="701943D4" w14:textId="77777777" w:rsidR="00E712DE" w:rsidRPr="007562B1" w:rsidRDefault="00E712DE" w:rsidP="00617BF0">
      <w:pPr>
        <w:spacing w:after="0" w:line="360" w:lineRule="auto"/>
        <w:jc w:val="both"/>
        <w:rPr>
          <w:rFonts w:ascii="Times New Roman" w:hAnsi="Times New Roman" w:cs="Times New Roman"/>
          <w:bCs/>
          <w:sz w:val="24"/>
          <w:szCs w:val="24"/>
          <w:lang w:val="mk-MK"/>
        </w:rPr>
      </w:pPr>
    </w:p>
    <w:p w14:paraId="1B4CB620" w14:textId="7FD69EE8" w:rsidR="00874B9B" w:rsidRPr="007562B1" w:rsidRDefault="00617BF0" w:rsidP="00E712DE">
      <w:pPr>
        <w:spacing w:after="0" w:line="360" w:lineRule="auto"/>
        <w:ind w:firstLine="720"/>
        <w:jc w:val="both"/>
        <w:rPr>
          <w:rFonts w:ascii="Times New Roman" w:hAnsi="Times New Roman" w:cs="Times New Roman"/>
          <w:bCs/>
          <w:sz w:val="24"/>
          <w:szCs w:val="24"/>
        </w:rPr>
      </w:pPr>
      <w:r w:rsidRPr="007562B1">
        <w:rPr>
          <w:rFonts w:ascii="Times New Roman" w:hAnsi="Times New Roman" w:cs="Times New Roman"/>
          <w:bCs/>
          <w:sz w:val="24"/>
          <w:szCs w:val="24"/>
        </w:rPr>
        <w:t>Пред употреба, секој калап беше прецизно измерен три пати (со точност од 0</w:t>
      </w:r>
      <w:r w:rsidR="001E0009" w:rsidRPr="007562B1">
        <w:rPr>
          <w:rFonts w:ascii="Times New Roman" w:hAnsi="Times New Roman" w:cs="Times New Roman"/>
          <w:bCs/>
          <w:sz w:val="24"/>
          <w:szCs w:val="24"/>
        </w:rPr>
        <w:t>, 0001</w:t>
      </w:r>
      <w:r w:rsidRPr="007562B1">
        <w:rPr>
          <w:rFonts w:ascii="Times New Roman" w:hAnsi="Times New Roman" w:cs="Times New Roman"/>
          <w:bCs/>
          <w:sz w:val="24"/>
          <w:szCs w:val="24"/>
        </w:rPr>
        <w:t xml:space="preserve"> g)</w:t>
      </w:r>
      <w:r w:rsidR="00453114">
        <w:rPr>
          <w:rFonts w:ascii="Times New Roman" w:hAnsi="Times New Roman" w:cs="Times New Roman"/>
          <w:bCs/>
          <w:sz w:val="24"/>
          <w:szCs w:val="24"/>
        </w:rPr>
        <w:t xml:space="preserve"> и беше утврден просекот (Сл:</w:t>
      </w:r>
      <w:r w:rsidR="00453114" w:rsidRPr="007562B1">
        <w:rPr>
          <w:rFonts w:ascii="Times New Roman" w:hAnsi="Times New Roman" w:cs="Times New Roman"/>
          <w:bCs/>
          <w:sz w:val="24"/>
          <w:szCs w:val="24"/>
        </w:rPr>
        <w:t xml:space="preserve"> 10</w:t>
      </w:r>
      <w:r w:rsidRPr="007562B1">
        <w:rPr>
          <w:rFonts w:ascii="Times New Roman" w:hAnsi="Times New Roman" w:cs="Times New Roman"/>
          <w:bCs/>
          <w:sz w:val="24"/>
          <w:szCs w:val="24"/>
        </w:rPr>
        <w:t>)</w:t>
      </w:r>
    </w:p>
    <w:p w14:paraId="68F3BB12" w14:textId="77777777" w:rsidR="00874B9B" w:rsidRPr="007562B1" w:rsidRDefault="00874B9B" w:rsidP="00874B9B">
      <w:pPr>
        <w:spacing w:after="0" w:line="360" w:lineRule="auto"/>
        <w:jc w:val="both"/>
        <w:rPr>
          <w:rFonts w:ascii="Times New Roman" w:hAnsi="Times New Roman" w:cs="Times New Roman"/>
          <w:sz w:val="24"/>
          <w:szCs w:val="24"/>
        </w:rPr>
      </w:pPr>
      <w:r w:rsidRPr="007562B1">
        <w:rPr>
          <w:rFonts w:ascii="Times New Roman" w:hAnsi="Times New Roman" w:cs="Times New Roman"/>
          <w:sz w:val="24"/>
          <w:szCs w:val="24"/>
        </w:rPr>
        <w:t xml:space="preserve">                                            </w:t>
      </w:r>
      <w:r w:rsidRPr="007562B1">
        <w:rPr>
          <w:rFonts w:ascii="Times New Roman" w:hAnsi="Times New Roman" w:cs="Times New Roman"/>
        </w:rPr>
        <w:t xml:space="preserve">  </w:t>
      </w:r>
      <w:r w:rsidRPr="007562B1">
        <w:rPr>
          <w:rFonts w:ascii="Times New Roman" w:hAnsi="Times New Roman" w:cs="Times New Roman"/>
          <w:noProof/>
          <w:lang w:val="mk-MK" w:eastAsia="mk-MK"/>
        </w:rPr>
        <w:drawing>
          <wp:inline distT="0" distB="0" distL="0" distR="0" wp14:anchorId="18907969" wp14:editId="798E74CD">
            <wp:extent cx="2251189" cy="1956435"/>
            <wp:effectExtent l="0" t="5080" r="0" b="0"/>
            <wp:docPr id="71" name="Picture 71" descr="C:\Users\Nora\Desktop\Fotot e eksperimentit te kimis\20231116_1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ra\Desktop\Fotot e eksperimentit te kimis\20231116_1000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14091" cy="2011101"/>
                    </a:xfrm>
                    <a:prstGeom prst="rect">
                      <a:avLst/>
                    </a:prstGeom>
                    <a:noFill/>
                    <a:ln>
                      <a:noFill/>
                    </a:ln>
                  </pic:spPr>
                </pic:pic>
              </a:graphicData>
            </a:graphic>
          </wp:inline>
        </w:drawing>
      </w:r>
    </w:p>
    <w:p w14:paraId="695C8C62" w14:textId="77777777" w:rsidR="00874B9B" w:rsidRPr="007562B1" w:rsidRDefault="00874B9B" w:rsidP="00874B9B">
      <w:pPr>
        <w:spacing w:after="0" w:line="360" w:lineRule="auto"/>
        <w:jc w:val="both"/>
        <w:rPr>
          <w:rFonts w:ascii="Times New Roman" w:hAnsi="Times New Roman" w:cs="Times New Roman"/>
          <w:b/>
          <w:sz w:val="24"/>
          <w:szCs w:val="24"/>
        </w:rPr>
      </w:pPr>
      <w:r w:rsidRPr="007562B1">
        <w:rPr>
          <w:rFonts w:ascii="Times New Roman" w:hAnsi="Times New Roman" w:cs="Times New Roman"/>
          <w:b/>
          <w:sz w:val="24"/>
          <w:szCs w:val="24"/>
        </w:rPr>
        <w:t xml:space="preserve">                                             </w:t>
      </w:r>
    </w:p>
    <w:p w14:paraId="619660FA" w14:textId="058D6473" w:rsidR="009C24EB" w:rsidRPr="007562B1" w:rsidRDefault="006532B6" w:rsidP="00E712DE">
      <w:pPr>
        <w:spacing w:after="0" w:line="360" w:lineRule="auto"/>
        <w:jc w:val="center"/>
        <w:rPr>
          <w:rFonts w:ascii="Times New Roman" w:hAnsi="Times New Roman" w:cs="Times New Roman"/>
          <w:bCs/>
          <w:sz w:val="24"/>
          <w:szCs w:val="24"/>
          <w:lang w:val="mk-MK"/>
        </w:rPr>
      </w:pPr>
      <w:r>
        <w:rPr>
          <w:rFonts w:ascii="Times New Roman" w:hAnsi="Times New Roman" w:cs="Times New Roman"/>
          <w:bCs/>
          <w:sz w:val="24"/>
          <w:szCs w:val="24"/>
        </w:rPr>
        <w:t>Сл:</w:t>
      </w:r>
      <w:r w:rsidR="00E712DE" w:rsidRPr="007562B1">
        <w:rPr>
          <w:rFonts w:ascii="Times New Roman" w:hAnsi="Times New Roman" w:cs="Times New Roman"/>
          <w:bCs/>
          <w:sz w:val="24"/>
          <w:szCs w:val="24"/>
        </w:rPr>
        <w:t xml:space="preserve"> 1</w:t>
      </w:r>
      <w:r w:rsidR="0064080B">
        <w:rPr>
          <w:rFonts w:ascii="Times New Roman" w:hAnsi="Times New Roman" w:cs="Times New Roman"/>
          <w:bCs/>
          <w:sz w:val="24"/>
          <w:szCs w:val="24"/>
          <w:lang w:val="mk-MK"/>
        </w:rPr>
        <w:t>0</w:t>
      </w:r>
      <w:r w:rsidR="009C24EB" w:rsidRPr="007562B1">
        <w:rPr>
          <w:rFonts w:ascii="Times New Roman" w:hAnsi="Times New Roman" w:cs="Times New Roman"/>
          <w:bCs/>
          <w:sz w:val="24"/>
          <w:szCs w:val="24"/>
        </w:rPr>
        <w:t xml:space="preserve"> Аналитичк</w:t>
      </w:r>
      <w:r w:rsidR="009C24EB" w:rsidRPr="007562B1">
        <w:rPr>
          <w:rFonts w:ascii="Times New Roman" w:hAnsi="Times New Roman" w:cs="Times New Roman"/>
          <w:bCs/>
          <w:sz w:val="24"/>
          <w:szCs w:val="24"/>
          <w:lang w:val="mk-MK"/>
        </w:rPr>
        <w:t>а</w:t>
      </w:r>
      <w:r w:rsidR="009C24EB" w:rsidRPr="007562B1">
        <w:rPr>
          <w:rFonts w:ascii="Times New Roman" w:hAnsi="Times New Roman" w:cs="Times New Roman"/>
          <w:bCs/>
          <w:sz w:val="24"/>
          <w:szCs w:val="24"/>
        </w:rPr>
        <w:t xml:space="preserve"> </w:t>
      </w:r>
      <w:r w:rsidR="009C24EB" w:rsidRPr="007562B1">
        <w:rPr>
          <w:rFonts w:ascii="Times New Roman" w:hAnsi="Times New Roman" w:cs="Times New Roman"/>
          <w:bCs/>
          <w:sz w:val="24"/>
          <w:szCs w:val="24"/>
          <w:lang w:val="mk-MK"/>
        </w:rPr>
        <w:t xml:space="preserve">тежинска </w:t>
      </w:r>
      <w:r w:rsidR="009C24EB" w:rsidRPr="007562B1">
        <w:rPr>
          <w:rFonts w:ascii="Times New Roman" w:hAnsi="Times New Roman" w:cs="Times New Roman"/>
          <w:bCs/>
          <w:sz w:val="24"/>
          <w:szCs w:val="24"/>
        </w:rPr>
        <w:t>ваг</w:t>
      </w:r>
      <w:r w:rsidR="009C24EB" w:rsidRPr="007562B1">
        <w:rPr>
          <w:rFonts w:ascii="Times New Roman" w:hAnsi="Times New Roman" w:cs="Times New Roman"/>
          <w:bCs/>
          <w:sz w:val="24"/>
          <w:szCs w:val="24"/>
          <w:lang w:val="mk-MK"/>
        </w:rPr>
        <w:t>а</w:t>
      </w:r>
    </w:p>
    <w:p w14:paraId="10C3BE61" w14:textId="77777777" w:rsidR="00E712DE" w:rsidRPr="007562B1" w:rsidRDefault="00E712DE" w:rsidP="00E712DE">
      <w:pPr>
        <w:spacing w:after="0" w:line="360" w:lineRule="auto"/>
        <w:jc w:val="center"/>
        <w:rPr>
          <w:rFonts w:ascii="Times New Roman" w:hAnsi="Times New Roman" w:cs="Times New Roman"/>
          <w:bCs/>
          <w:sz w:val="24"/>
          <w:szCs w:val="24"/>
          <w:lang w:val="mk-MK"/>
        </w:rPr>
      </w:pPr>
    </w:p>
    <w:p w14:paraId="4EFD8A86" w14:textId="728DC8CD" w:rsidR="00874B9B" w:rsidRPr="007562B1" w:rsidRDefault="009C24EB" w:rsidP="00E712DE">
      <w:pPr>
        <w:spacing w:after="0" w:line="360" w:lineRule="auto"/>
        <w:ind w:firstLine="720"/>
        <w:jc w:val="both"/>
        <w:rPr>
          <w:rFonts w:ascii="Times New Roman" w:hAnsi="Times New Roman" w:cs="Times New Roman"/>
          <w:bCs/>
          <w:sz w:val="24"/>
          <w:szCs w:val="24"/>
          <w:lang w:val="mk-MK"/>
        </w:rPr>
      </w:pPr>
      <w:r w:rsidRPr="007562B1">
        <w:rPr>
          <w:rFonts w:ascii="Times New Roman" w:hAnsi="Times New Roman" w:cs="Times New Roman"/>
          <w:bCs/>
          <w:sz w:val="24"/>
          <w:szCs w:val="24"/>
        </w:rPr>
        <w:t xml:space="preserve">Материјалите беа измешани според упатствата на производителот и ставени во калапи од не'рѓосувачки челик, а потоа во стаклени садови и ставени во </w:t>
      </w:r>
      <w:r w:rsidRPr="007562B1">
        <w:rPr>
          <w:rFonts w:ascii="Times New Roman" w:hAnsi="Times New Roman" w:cs="Times New Roman"/>
          <w:bCs/>
          <w:sz w:val="24"/>
          <w:szCs w:val="24"/>
          <w:lang w:val="mk-MK"/>
        </w:rPr>
        <w:t xml:space="preserve">печка со сув воздух </w:t>
      </w:r>
      <w:r w:rsidRPr="007562B1">
        <w:rPr>
          <w:rFonts w:ascii="Times New Roman" w:hAnsi="Times New Roman" w:cs="Times New Roman"/>
          <w:bCs/>
          <w:sz w:val="24"/>
          <w:szCs w:val="24"/>
        </w:rPr>
        <w:t xml:space="preserve">за </w:t>
      </w:r>
      <w:r w:rsidR="0041410A" w:rsidRPr="007562B1">
        <w:rPr>
          <w:rFonts w:ascii="Times New Roman" w:hAnsi="Times New Roman" w:cs="Times New Roman"/>
          <w:bCs/>
          <w:sz w:val="24"/>
          <w:szCs w:val="24"/>
          <w:lang w:val="mk-MK"/>
        </w:rPr>
        <w:t xml:space="preserve">да отстојат во </w:t>
      </w:r>
      <w:r w:rsidRPr="007562B1">
        <w:rPr>
          <w:rFonts w:ascii="Times New Roman" w:hAnsi="Times New Roman" w:cs="Times New Roman"/>
          <w:bCs/>
          <w:sz w:val="24"/>
          <w:szCs w:val="24"/>
        </w:rPr>
        <w:t xml:space="preserve">временски период </w:t>
      </w:r>
      <w:r w:rsidR="0041410A" w:rsidRPr="007562B1">
        <w:rPr>
          <w:rFonts w:ascii="Times New Roman" w:hAnsi="Times New Roman" w:cs="Times New Roman"/>
          <w:bCs/>
          <w:sz w:val="24"/>
          <w:szCs w:val="24"/>
          <w:lang w:val="mk-MK"/>
        </w:rPr>
        <w:t xml:space="preserve">кој е </w:t>
      </w:r>
      <w:r w:rsidRPr="007562B1">
        <w:rPr>
          <w:rFonts w:ascii="Times New Roman" w:hAnsi="Times New Roman" w:cs="Times New Roman"/>
          <w:bCs/>
          <w:sz w:val="24"/>
          <w:szCs w:val="24"/>
        </w:rPr>
        <w:t xml:space="preserve">50% подолг од времето </w:t>
      </w:r>
      <w:r w:rsidR="0041410A" w:rsidRPr="007562B1">
        <w:rPr>
          <w:rFonts w:ascii="Times New Roman" w:hAnsi="Times New Roman" w:cs="Times New Roman"/>
          <w:bCs/>
          <w:sz w:val="24"/>
          <w:szCs w:val="24"/>
          <w:lang w:val="mk-MK"/>
        </w:rPr>
        <w:t>потребно за</w:t>
      </w:r>
      <w:r w:rsidRPr="007562B1">
        <w:rPr>
          <w:rFonts w:ascii="Times New Roman" w:hAnsi="Times New Roman" w:cs="Times New Roman"/>
          <w:bCs/>
          <w:sz w:val="24"/>
          <w:szCs w:val="24"/>
        </w:rPr>
        <w:t xml:space="preserve"> фиксирање</w:t>
      </w:r>
      <w:r w:rsidR="0041410A" w:rsidRPr="007562B1">
        <w:rPr>
          <w:rFonts w:ascii="Times New Roman" w:hAnsi="Times New Roman" w:cs="Times New Roman"/>
          <w:bCs/>
          <w:sz w:val="24"/>
          <w:szCs w:val="24"/>
          <w:lang w:val="mk-MK"/>
        </w:rPr>
        <w:t xml:space="preserve">, а </w:t>
      </w:r>
      <w:r w:rsidRPr="007562B1">
        <w:rPr>
          <w:rFonts w:ascii="Times New Roman" w:hAnsi="Times New Roman" w:cs="Times New Roman"/>
          <w:bCs/>
          <w:sz w:val="24"/>
          <w:szCs w:val="24"/>
        </w:rPr>
        <w:t xml:space="preserve">декларирано од производителот. Материјалите на кои им беше потребна </w:t>
      </w:r>
      <w:r w:rsidRPr="007562B1">
        <w:rPr>
          <w:rFonts w:ascii="Times New Roman" w:hAnsi="Times New Roman" w:cs="Times New Roman"/>
          <w:bCs/>
          <w:sz w:val="24"/>
          <w:szCs w:val="24"/>
        </w:rPr>
        <w:lastRenderedPageBreak/>
        <w:t xml:space="preserve">влага за стврднување, 2 g материјал беа измешани според упатствата на производителот со 0,02 ml и калапите беа наполнети и ставени во стаклени плочи. </w:t>
      </w:r>
      <w:proofErr w:type="gramStart"/>
      <w:r w:rsidRPr="007562B1">
        <w:rPr>
          <w:rFonts w:ascii="Times New Roman" w:hAnsi="Times New Roman" w:cs="Times New Roman"/>
          <w:bCs/>
          <w:sz w:val="24"/>
          <w:szCs w:val="24"/>
        </w:rPr>
        <w:t>Во нашиот експеримент, Selapex и Endosequence беа материјалите на кои им беше потребна вода за стврднување.</w:t>
      </w:r>
      <w:proofErr w:type="gramEnd"/>
      <w:r w:rsidRPr="007562B1">
        <w:rPr>
          <w:rFonts w:ascii="Times New Roman" w:hAnsi="Times New Roman" w:cs="Times New Roman"/>
          <w:bCs/>
          <w:sz w:val="24"/>
          <w:szCs w:val="24"/>
        </w:rPr>
        <w:t xml:space="preserve"> Сите примероци потоа беа ставени во </w:t>
      </w:r>
      <w:r w:rsidR="0041410A" w:rsidRPr="007562B1">
        <w:rPr>
          <w:rFonts w:ascii="Times New Roman" w:hAnsi="Times New Roman" w:cs="Times New Roman"/>
          <w:bCs/>
          <w:sz w:val="24"/>
          <w:szCs w:val="24"/>
          <w:lang w:val="mk-MK"/>
        </w:rPr>
        <w:t>печка,</w:t>
      </w:r>
      <w:r w:rsidRPr="007562B1">
        <w:rPr>
          <w:rFonts w:ascii="Times New Roman" w:hAnsi="Times New Roman" w:cs="Times New Roman"/>
          <w:bCs/>
          <w:sz w:val="24"/>
          <w:szCs w:val="24"/>
        </w:rPr>
        <w:t xml:space="preserve"> 24 часа на 37˚C и</w:t>
      </w:r>
      <w:r w:rsidR="00E712DE" w:rsidRPr="007562B1">
        <w:rPr>
          <w:rFonts w:ascii="Times New Roman" w:hAnsi="Times New Roman" w:cs="Times New Roman"/>
          <w:bCs/>
          <w:sz w:val="24"/>
          <w:szCs w:val="24"/>
        </w:rPr>
        <w:t xml:space="preserve"> релативна влажност &gt;</w:t>
      </w:r>
      <w:r w:rsidR="001E0009" w:rsidRPr="007562B1">
        <w:rPr>
          <w:rFonts w:ascii="Times New Roman" w:hAnsi="Times New Roman" w:cs="Times New Roman"/>
          <w:bCs/>
          <w:sz w:val="24"/>
          <w:szCs w:val="24"/>
        </w:rPr>
        <w:t>95 %.</w:t>
      </w:r>
      <w:r w:rsidR="00F21532" w:rsidRPr="001E0009">
        <w:rPr>
          <w:rFonts w:ascii="Times New Roman" w:hAnsi="Times New Roman" w:cs="Times New Roman"/>
          <w:b/>
          <w:bCs/>
          <w:sz w:val="24"/>
          <w:szCs w:val="24"/>
        </w:rPr>
        <w:t xml:space="preserve">( </w:t>
      </w:r>
      <w:r w:rsidR="006532B6" w:rsidRPr="007562B1">
        <w:rPr>
          <w:rFonts w:ascii="Times New Roman" w:hAnsi="Times New Roman" w:cs="Times New Roman"/>
          <w:noProof/>
        </w:rPr>
        <w:t xml:space="preserve">Сл. </w:t>
      </w:r>
      <w:proofErr w:type="gramStart"/>
      <w:r w:rsidR="006532B6" w:rsidRPr="007562B1">
        <w:rPr>
          <w:rFonts w:ascii="Times New Roman" w:hAnsi="Times New Roman" w:cs="Times New Roman"/>
          <w:noProof/>
        </w:rPr>
        <w:t>1</w:t>
      </w:r>
      <w:r w:rsidR="006532B6">
        <w:rPr>
          <w:rFonts w:ascii="Times New Roman" w:hAnsi="Times New Roman" w:cs="Times New Roman"/>
          <w:noProof/>
          <w:lang w:val="mk-MK"/>
        </w:rPr>
        <w:t>1</w:t>
      </w:r>
      <w:r w:rsidR="006532B6" w:rsidRPr="007562B1">
        <w:rPr>
          <w:rFonts w:ascii="Times New Roman" w:hAnsi="Times New Roman" w:cs="Times New Roman"/>
          <w:noProof/>
        </w:rPr>
        <w:t xml:space="preserve"> </w:t>
      </w:r>
      <w:r w:rsidR="006532B6">
        <w:rPr>
          <w:rFonts w:ascii="Times New Roman" w:hAnsi="Times New Roman" w:cs="Times New Roman"/>
          <w:b/>
          <w:bCs/>
          <w:sz w:val="24"/>
          <w:szCs w:val="24"/>
        </w:rPr>
        <w:t>)</w:t>
      </w:r>
      <w:proofErr w:type="gramEnd"/>
    </w:p>
    <w:p w14:paraId="6FB808A6" w14:textId="77777777" w:rsidR="00874B9B" w:rsidRPr="007562B1" w:rsidRDefault="00874B9B" w:rsidP="00874B9B">
      <w:pPr>
        <w:spacing w:after="0" w:line="360" w:lineRule="auto"/>
        <w:jc w:val="both"/>
        <w:rPr>
          <w:rFonts w:ascii="Times New Roman" w:hAnsi="Times New Roman" w:cs="Times New Roman"/>
          <w:noProof/>
        </w:rPr>
      </w:pPr>
      <w:r w:rsidRPr="007562B1">
        <w:rPr>
          <w:rFonts w:ascii="Times New Roman" w:hAnsi="Times New Roman" w:cs="Times New Roman"/>
          <w:noProof/>
        </w:rPr>
        <w:t xml:space="preserve">                                                    </w:t>
      </w:r>
      <w:r w:rsidRPr="007562B1">
        <w:rPr>
          <w:rFonts w:ascii="Times New Roman" w:hAnsi="Times New Roman" w:cs="Times New Roman"/>
          <w:noProof/>
          <w:lang w:val="mk-MK" w:eastAsia="mk-MK"/>
        </w:rPr>
        <w:drawing>
          <wp:inline distT="0" distB="0" distL="0" distR="0" wp14:anchorId="6923DD7F" wp14:editId="1FF54940">
            <wp:extent cx="2192018" cy="2686906"/>
            <wp:effectExtent l="0" t="0" r="0" b="0"/>
            <wp:docPr id="72" name="Picture 72" descr="C:\Users\Nora\Desktop\Fotot e eksperimentit te kimis\20231116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a\Desktop\Fotot e eksperimentit te kimis\20231116_1124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96609" cy="2692534"/>
                    </a:xfrm>
                    <a:prstGeom prst="rect">
                      <a:avLst/>
                    </a:prstGeom>
                    <a:noFill/>
                    <a:ln>
                      <a:noFill/>
                    </a:ln>
                  </pic:spPr>
                </pic:pic>
              </a:graphicData>
            </a:graphic>
          </wp:inline>
        </w:drawing>
      </w:r>
    </w:p>
    <w:p w14:paraId="421B4661" w14:textId="1EA04D4A" w:rsidR="0041410A" w:rsidRPr="007562B1" w:rsidRDefault="00453114" w:rsidP="00E712DE">
      <w:pPr>
        <w:spacing w:after="0" w:line="360" w:lineRule="auto"/>
        <w:jc w:val="center"/>
        <w:rPr>
          <w:rFonts w:ascii="Times New Roman" w:hAnsi="Times New Roman" w:cs="Times New Roman"/>
          <w:noProof/>
        </w:rPr>
      </w:pPr>
      <w:r>
        <w:rPr>
          <w:rFonts w:ascii="Times New Roman" w:hAnsi="Times New Roman" w:cs="Times New Roman"/>
          <w:noProof/>
        </w:rPr>
        <w:t>Сл:</w:t>
      </w:r>
      <w:r w:rsidR="00E712DE" w:rsidRPr="007562B1">
        <w:rPr>
          <w:rFonts w:ascii="Times New Roman" w:hAnsi="Times New Roman" w:cs="Times New Roman"/>
          <w:noProof/>
        </w:rPr>
        <w:t xml:space="preserve"> 1</w:t>
      </w:r>
      <w:r w:rsidR="0064080B">
        <w:rPr>
          <w:rFonts w:ascii="Times New Roman" w:hAnsi="Times New Roman" w:cs="Times New Roman"/>
          <w:noProof/>
          <w:lang w:val="mk-MK"/>
        </w:rPr>
        <w:t>1</w:t>
      </w:r>
      <w:r w:rsidR="0041410A" w:rsidRPr="007562B1">
        <w:rPr>
          <w:rFonts w:ascii="Times New Roman" w:hAnsi="Times New Roman" w:cs="Times New Roman"/>
          <w:noProof/>
        </w:rPr>
        <w:t xml:space="preserve"> Инкубатор</w:t>
      </w:r>
    </w:p>
    <w:p w14:paraId="65AD796D" w14:textId="496B12B8" w:rsidR="00874B9B" w:rsidRPr="007562B1" w:rsidRDefault="0041410A" w:rsidP="00E712DE">
      <w:pPr>
        <w:spacing w:after="0" w:line="360" w:lineRule="auto"/>
        <w:ind w:firstLine="720"/>
        <w:jc w:val="both"/>
        <w:rPr>
          <w:rFonts w:ascii="Times New Roman" w:hAnsi="Times New Roman" w:cs="Times New Roman"/>
        </w:rPr>
      </w:pPr>
      <w:r w:rsidRPr="007562B1">
        <w:rPr>
          <w:rFonts w:ascii="Times New Roman" w:hAnsi="Times New Roman" w:cs="Times New Roman"/>
          <w:noProof/>
        </w:rPr>
        <w:t xml:space="preserve">Потоа масата на </w:t>
      </w:r>
      <w:r w:rsidRPr="007562B1">
        <w:rPr>
          <w:rFonts w:ascii="Times New Roman" w:hAnsi="Times New Roman" w:cs="Times New Roman"/>
          <w:noProof/>
          <w:lang w:val="mk-MK"/>
        </w:rPr>
        <w:t>материјал</w:t>
      </w:r>
      <w:r w:rsidRPr="007562B1">
        <w:rPr>
          <w:rFonts w:ascii="Times New Roman" w:hAnsi="Times New Roman" w:cs="Times New Roman"/>
          <w:noProof/>
        </w:rPr>
        <w:t xml:space="preserve">от беше одредена на 0,001 g. По стврднувањето на запечатувачите, 150 примероци беа подготвени за потопување во </w:t>
      </w:r>
      <w:r w:rsidRPr="007562B1">
        <w:rPr>
          <w:rFonts w:ascii="Times New Roman" w:hAnsi="Times New Roman" w:cs="Times New Roman"/>
          <w:noProof/>
          <w:lang w:val="mk-MK"/>
        </w:rPr>
        <w:t>ре</w:t>
      </w:r>
      <w:r w:rsidRPr="007562B1">
        <w:rPr>
          <w:rFonts w:ascii="Times New Roman" w:hAnsi="Times New Roman" w:cs="Times New Roman"/>
          <w:noProof/>
        </w:rPr>
        <w:t>дестил</w:t>
      </w:r>
      <w:r w:rsidRPr="007562B1">
        <w:rPr>
          <w:rFonts w:ascii="Times New Roman" w:hAnsi="Times New Roman" w:cs="Times New Roman"/>
          <w:noProof/>
          <w:lang w:val="mk-MK"/>
        </w:rPr>
        <w:t>ирана вода</w:t>
      </w:r>
      <w:r w:rsidRPr="007562B1">
        <w:rPr>
          <w:rFonts w:ascii="Times New Roman" w:hAnsi="Times New Roman" w:cs="Times New Roman"/>
          <w:noProof/>
        </w:rPr>
        <w:t xml:space="preserve">. Примероците беа ставени во </w:t>
      </w:r>
      <w:r w:rsidRPr="007562B1">
        <w:rPr>
          <w:rFonts w:ascii="Times New Roman" w:hAnsi="Times New Roman" w:cs="Times New Roman"/>
          <w:noProof/>
          <w:lang w:val="mk-MK"/>
        </w:rPr>
        <w:t>п</w:t>
      </w:r>
      <w:r w:rsidRPr="007562B1">
        <w:rPr>
          <w:rFonts w:ascii="Times New Roman" w:hAnsi="Times New Roman" w:cs="Times New Roman"/>
          <w:noProof/>
        </w:rPr>
        <w:t xml:space="preserve">етриева шолја со 50 ml </w:t>
      </w:r>
      <w:r w:rsidRPr="007562B1">
        <w:rPr>
          <w:rFonts w:ascii="Times New Roman" w:hAnsi="Times New Roman" w:cs="Times New Roman"/>
          <w:noProof/>
          <w:lang w:val="mk-MK"/>
        </w:rPr>
        <w:t>ре</w:t>
      </w:r>
      <w:r w:rsidRPr="007562B1">
        <w:rPr>
          <w:rFonts w:ascii="Times New Roman" w:hAnsi="Times New Roman" w:cs="Times New Roman"/>
          <w:noProof/>
        </w:rPr>
        <w:t>дестил</w:t>
      </w:r>
      <w:r w:rsidRPr="007562B1">
        <w:rPr>
          <w:rFonts w:ascii="Times New Roman" w:hAnsi="Times New Roman" w:cs="Times New Roman"/>
          <w:noProof/>
          <w:lang w:val="mk-MK"/>
        </w:rPr>
        <w:t xml:space="preserve">ирана </w:t>
      </w:r>
      <w:r w:rsidRPr="007562B1">
        <w:rPr>
          <w:rFonts w:ascii="Times New Roman" w:hAnsi="Times New Roman" w:cs="Times New Roman"/>
          <w:noProof/>
        </w:rPr>
        <w:t>вода , а потоа беа чувани во истиот инкубатор дваесет и четири часа, една недела, еден месец, три месеци, шест месеци на 37˚C и релативна влажност од повеќе од 95% (Сл. 12)</w:t>
      </w:r>
    </w:p>
    <w:p w14:paraId="4B184375" w14:textId="77777777" w:rsidR="00874B9B" w:rsidRPr="007562B1" w:rsidRDefault="00874B9B" w:rsidP="00874B9B">
      <w:pPr>
        <w:spacing w:after="0" w:line="360" w:lineRule="auto"/>
        <w:jc w:val="both"/>
        <w:rPr>
          <w:rFonts w:ascii="Times New Roman" w:hAnsi="Times New Roman" w:cs="Times New Roman"/>
        </w:rPr>
      </w:pPr>
      <w:r w:rsidRPr="007562B1">
        <w:rPr>
          <w:rFonts w:ascii="Times New Roman" w:hAnsi="Times New Roman" w:cs="Times New Roman"/>
        </w:rPr>
        <w:t xml:space="preserve">                                   </w:t>
      </w:r>
      <w:r w:rsidRPr="007562B1">
        <w:rPr>
          <w:rFonts w:ascii="Times New Roman" w:hAnsi="Times New Roman" w:cs="Times New Roman"/>
          <w:noProof/>
          <w:lang w:val="mk-MK" w:eastAsia="mk-MK"/>
        </w:rPr>
        <w:drawing>
          <wp:inline distT="0" distB="0" distL="0" distR="0" wp14:anchorId="2007D63F" wp14:editId="67B2F8FD">
            <wp:extent cx="2945674" cy="1625600"/>
            <wp:effectExtent l="0" t="0" r="7620" b="0"/>
            <wp:docPr id="73" name="Picture 73" descr="C:\Users\Nora\Desktop\Fotot e eksperimentit te kimis\20240116_15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a\Desktop\Fotot e eksperimentit te kimis\20240116_1522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4359" cy="1630393"/>
                    </a:xfrm>
                    <a:prstGeom prst="rect">
                      <a:avLst/>
                    </a:prstGeom>
                    <a:noFill/>
                    <a:ln>
                      <a:noFill/>
                    </a:ln>
                  </pic:spPr>
                </pic:pic>
              </a:graphicData>
            </a:graphic>
          </wp:inline>
        </w:drawing>
      </w:r>
    </w:p>
    <w:p w14:paraId="7B59CCDF" w14:textId="2F3C8A2A" w:rsidR="0041410A" w:rsidRPr="007562B1" w:rsidRDefault="006532B6" w:rsidP="0041640D">
      <w:pPr>
        <w:spacing w:after="0" w:line="360" w:lineRule="auto"/>
        <w:jc w:val="center"/>
        <w:rPr>
          <w:rFonts w:ascii="Times New Roman" w:hAnsi="Times New Roman" w:cs="Times New Roman"/>
          <w:bCs/>
          <w:sz w:val="24"/>
          <w:szCs w:val="24"/>
          <w:lang w:val="mk-MK"/>
        </w:rPr>
      </w:pPr>
      <w:r>
        <w:rPr>
          <w:rFonts w:ascii="Times New Roman" w:hAnsi="Times New Roman" w:cs="Times New Roman"/>
          <w:bCs/>
          <w:sz w:val="24"/>
          <w:szCs w:val="24"/>
        </w:rPr>
        <w:t>Сл:</w:t>
      </w:r>
      <w:r w:rsidR="0041640D" w:rsidRPr="007562B1">
        <w:rPr>
          <w:rFonts w:ascii="Times New Roman" w:hAnsi="Times New Roman" w:cs="Times New Roman"/>
          <w:bCs/>
          <w:sz w:val="24"/>
          <w:szCs w:val="24"/>
        </w:rPr>
        <w:t xml:space="preserve"> 1</w:t>
      </w:r>
      <w:r w:rsidR="0064080B">
        <w:rPr>
          <w:rFonts w:ascii="Times New Roman" w:hAnsi="Times New Roman" w:cs="Times New Roman"/>
          <w:bCs/>
          <w:sz w:val="24"/>
          <w:szCs w:val="24"/>
          <w:lang w:val="mk-MK"/>
        </w:rPr>
        <w:t xml:space="preserve">2 </w:t>
      </w:r>
      <w:r w:rsidR="0041410A" w:rsidRPr="007562B1">
        <w:rPr>
          <w:rFonts w:ascii="Times New Roman" w:hAnsi="Times New Roman" w:cs="Times New Roman"/>
          <w:bCs/>
          <w:sz w:val="24"/>
          <w:szCs w:val="24"/>
        </w:rPr>
        <w:t>Инкубатор со Петриеви садови</w:t>
      </w:r>
    </w:p>
    <w:p w14:paraId="433F43F0" w14:textId="77777777" w:rsidR="0041640D" w:rsidRPr="007562B1" w:rsidRDefault="0041640D" w:rsidP="0041640D">
      <w:pPr>
        <w:spacing w:after="0" w:line="360" w:lineRule="auto"/>
        <w:rPr>
          <w:rFonts w:ascii="Times New Roman" w:hAnsi="Times New Roman" w:cs="Times New Roman"/>
          <w:bCs/>
          <w:sz w:val="24"/>
          <w:szCs w:val="24"/>
          <w:lang w:val="mk-MK"/>
        </w:rPr>
      </w:pPr>
    </w:p>
    <w:p w14:paraId="23D248C6" w14:textId="00136113" w:rsidR="00874B9B" w:rsidRPr="007562B1" w:rsidRDefault="0041410A" w:rsidP="0041410A">
      <w:pPr>
        <w:spacing w:after="0" w:line="360" w:lineRule="auto"/>
        <w:jc w:val="both"/>
        <w:rPr>
          <w:rFonts w:ascii="Times New Roman" w:hAnsi="Times New Roman" w:cs="Times New Roman"/>
          <w:bCs/>
        </w:rPr>
      </w:pPr>
      <w:proofErr w:type="gramStart"/>
      <w:r w:rsidRPr="007562B1">
        <w:rPr>
          <w:rFonts w:ascii="Times New Roman" w:hAnsi="Times New Roman" w:cs="Times New Roman"/>
          <w:bCs/>
          <w:sz w:val="24"/>
          <w:szCs w:val="24"/>
        </w:rPr>
        <w:t>По времето на инкубација, примероците беа исплакнати со 3 mL дестилирана вода и на промивањата им беше дозволено да се исцедат назад во Петриевиот сад.</w:t>
      </w:r>
      <w:proofErr w:type="gramEnd"/>
      <w:r w:rsidRPr="007562B1">
        <w:rPr>
          <w:rFonts w:ascii="Times New Roman" w:hAnsi="Times New Roman" w:cs="Times New Roman"/>
          <w:bCs/>
          <w:sz w:val="24"/>
          <w:szCs w:val="24"/>
        </w:rPr>
        <w:t xml:space="preserve"> Потоа примероците беа</w:t>
      </w:r>
      <w:r w:rsidRPr="007562B1">
        <w:rPr>
          <w:rFonts w:ascii="Times New Roman" w:hAnsi="Times New Roman" w:cs="Times New Roman"/>
          <w:bCs/>
          <w:sz w:val="24"/>
          <w:szCs w:val="24"/>
          <w:lang w:val="mk-MK"/>
        </w:rPr>
        <w:t xml:space="preserve"> отстранет</w:t>
      </w:r>
      <w:r w:rsidRPr="007562B1">
        <w:rPr>
          <w:rFonts w:ascii="Times New Roman" w:hAnsi="Times New Roman" w:cs="Times New Roman"/>
          <w:bCs/>
          <w:sz w:val="24"/>
          <w:szCs w:val="24"/>
        </w:rPr>
        <w:t xml:space="preserve">и, а Петриевите садови беа сушени во </w:t>
      </w:r>
      <w:r w:rsidRPr="007562B1">
        <w:rPr>
          <w:rFonts w:ascii="Times New Roman" w:hAnsi="Times New Roman" w:cs="Times New Roman"/>
          <w:bCs/>
          <w:sz w:val="24"/>
          <w:szCs w:val="24"/>
          <w:lang w:val="mk-MK"/>
        </w:rPr>
        <w:t>печка</w:t>
      </w:r>
      <w:r w:rsidRPr="007562B1">
        <w:rPr>
          <w:rFonts w:ascii="Times New Roman" w:hAnsi="Times New Roman" w:cs="Times New Roman"/>
          <w:bCs/>
          <w:sz w:val="24"/>
          <w:szCs w:val="24"/>
        </w:rPr>
        <w:t xml:space="preserve"> на 105 ˚C во тек на 48 часа (Сл. 13-а), </w:t>
      </w:r>
      <w:r w:rsidRPr="007562B1">
        <w:rPr>
          <w:rFonts w:ascii="Times New Roman" w:hAnsi="Times New Roman" w:cs="Times New Roman"/>
          <w:bCs/>
          <w:sz w:val="24"/>
          <w:szCs w:val="24"/>
          <w:lang w:val="mk-MK"/>
        </w:rPr>
        <w:t xml:space="preserve">па </w:t>
      </w:r>
      <w:r w:rsidRPr="007562B1">
        <w:rPr>
          <w:rFonts w:ascii="Times New Roman" w:hAnsi="Times New Roman" w:cs="Times New Roman"/>
          <w:bCs/>
          <w:sz w:val="24"/>
          <w:szCs w:val="24"/>
        </w:rPr>
        <w:t xml:space="preserve">повторно измерени по ладењето во истиот </w:t>
      </w:r>
      <w:r w:rsidRPr="007562B1">
        <w:rPr>
          <w:rFonts w:ascii="Times New Roman" w:hAnsi="Times New Roman" w:cs="Times New Roman"/>
          <w:bCs/>
          <w:sz w:val="24"/>
          <w:szCs w:val="24"/>
          <w:lang w:val="mk-MK"/>
        </w:rPr>
        <w:t>апарат.</w:t>
      </w:r>
      <w:r w:rsidRPr="007562B1">
        <w:rPr>
          <w:rFonts w:ascii="Times New Roman" w:hAnsi="Times New Roman" w:cs="Times New Roman"/>
          <w:bCs/>
          <w:sz w:val="24"/>
          <w:szCs w:val="24"/>
        </w:rPr>
        <w:t xml:space="preserve"> (</w:t>
      </w:r>
      <w:proofErr w:type="gramStart"/>
      <w:r w:rsidRPr="007562B1">
        <w:rPr>
          <w:rFonts w:ascii="Times New Roman" w:hAnsi="Times New Roman" w:cs="Times New Roman"/>
          <w:bCs/>
          <w:sz w:val="24"/>
          <w:szCs w:val="24"/>
        </w:rPr>
        <w:t>сл</w:t>
      </w:r>
      <w:proofErr w:type="gramEnd"/>
      <w:r w:rsidRPr="007562B1">
        <w:rPr>
          <w:rFonts w:ascii="Times New Roman" w:hAnsi="Times New Roman" w:cs="Times New Roman"/>
          <w:bCs/>
          <w:sz w:val="24"/>
          <w:szCs w:val="24"/>
        </w:rPr>
        <w:t>. 13-б)</w:t>
      </w:r>
    </w:p>
    <w:p w14:paraId="553E8DD9" w14:textId="77777777" w:rsidR="00874B9B" w:rsidRPr="007562B1" w:rsidRDefault="00874B9B" w:rsidP="00874B9B">
      <w:pPr>
        <w:spacing w:after="0" w:line="360" w:lineRule="auto"/>
        <w:jc w:val="both"/>
        <w:rPr>
          <w:rFonts w:ascii="Times New Roman" w:hAnsi="Times New Roman" w:cs="Times New Roman"/>
        </w:rPr>
      </w:pPr>
      <w:r w:rsidRPr="007562B1">
        <w:rPr>
          <w:rFonts w:ascii="Times New Roman" w:hAnsi="Times New Roman" w:cs="Times New Roman"/>
          <w:noProof/>
        </w:rPr>
        <w:lastRenderedPageBreak/>
        <w:t xml:space="preserve">                   </w:t>
      </w:r>
      <w:r w:rsidRPr="007562B1">
        <w:rPr>
          <w:rFonts w:ascii="Times New Roman" w:hAnsi="Times New Roman" w:cs="Times New Roman"/>
          <w:noProof/>
          <w:lang w:val="mk-MK" w:eastAsia="mk-MK"/>
        </w:rPr>
        <w:drawing>
          <wp:inline distT="0" distB="0" distL="0" distR="0" wp14:anchorId="5806F466" wp14:editId="1DDADBE0">
            <wp:extent cx="2011680" cy="2500539"/>
            <wp:effectExtent l="0" t="0" r="7620" b="0"/>
            <wp:docPr id="77" name="Picture 77" descr="C:\Users\Nora\Desktop\Tharja emost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ra\Desktop\Tharja emostrav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6903" cy="2531892"/>
                    </a:xfrm>
                    <a:prstGeom prst="rect">
                      <a:avLst/>
                    </a:prstGeom>
                    <a:noFill/>
                    <a:ln>
                      <a:noFill/>
                    </a:ln>
                  </pic:spPr>
                </pic:pic>
              </a:graphicData>
            </a:graphic>
          </wp:inline>
        </w:drawing>
      </w:r>
      <w:r w:rsidRPr="007562B1">
        <w:rPr>
          <w:rFonts w:ascii="Times New Roman" w:hAnsi="Times New Roman" w:cs="Times New Roman"/>
          <w:noProof/>
        </w:rPr>
        <w:t xml:space="preserve">   </w:t>
      </w:r>
      <w:r w:rsidRPr="007562B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mk-MK" w:eastAsia="mk-MK"/>
        </w:rPr>
        <w:drawing>
          <wp:inline distT="0" distB="0" distL="0" distR="0" wp14:anchorId="7031ECA6" wp14:editId="4650990F">
            <wp:extent cx="2035367" cy="2502535"/>
            <wp:effectExtent l="0" t="0" r="3175" b="0"/>
            <wp:docPr id="76" name="Picture 76" descr="C:\Users\Nora\Desktop\desi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ra\Desktop\desicat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8177" cy="2530581"/>
                    </a:xfrm>
                    <a:prstGeom prst="rect">
                      <a:avLst/>
                    </a:prstGeom>
                    <a:noFill/>
                    <a:ln>
                      <a:noFill/>
                    </a:ln>
                  </pic:spPr>
                </pic:pic>
              </a:graphicData>
            </a:graphic>
          </wp:inline>
        </w:drawing>
      </w:r>
      <w:r w:rsidRPr="007562B1">
        <w:rPr>
          <w:rFonts w:ascii="Times New Roman" w:hAnsi="Times New Roman" w:cs="Times New Roman"/>
          <w:noProof/>
        </w:rPr>
        <w:t xml:space="preserve">                </w:t>
      </w:r>
      <w:r w:rsidRPr="007562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BD4A754" w14:textId="1609E1D1" w:rsidR="00874B9B" w:rsidRPr="006532B6" w:rsidRDefault="00874B9B" w:rsidP="00874B9B">
      <w:pPr>
        <w:spacing w:after="0" w:line="360" w:lineRule="auto"/>
        <w:jc w:val="both"/>
        <w:rPr>
          <w:rFonts w:ascii="Times New Roman" w:hAnsi="Times New Roman" w:cs="Times New Roman"/>
          <w:sz w:val="24"/>
          <w:szCs w:val="24"/>
          <w:lang w:val="mk-MK"/>
        </w:rPr>
      </w:pPr>
      <w:r w:rsidRPr="007562B1">
        <w:rPr>
          <w:rFonts w:ascii="Times New Roman" w:hAnsi="Times New Roman" w:cs="Times New Roman"/>
          <w:b/>
          <w:sz w:val="24"/>
          <w:szCs w:val="24"/>
        </w:rPr>
        <w:t xml:space="preserve">                  </w:t>
      </w:r>
      <w:r w:rsidR="006532B6">
        <w:rPr>
          <w:rFonts w:ascii="Times New Roman" w:hAnsi="Times New Roman" w:cs="Times New Roman"/>
          <w:sz w:val="24"/>
          <w:szCs w:val="24"/>
          <w:lang w:val="mk-MK"/>
        </w:rPr>
        <w:t>СЛ:</w:t>
      </w:r>
      <w:r w:rsidR="0064080B" w:rsidRPr="006532B6">
        <w:rPr>
          <w:rFonts w:ascii="Times New Roman" w:hAnsi="Times New Roman" w:cs="Times New Roman"/>
          <w:sz w:val="24"/>
          <w:szCs w:val="24"/>
          <w:lang w:val="mk-MK"/>
        </w:rPr>
        <w:t xml:space="preserve"> 13</w:t>
      </w:r>
      <w:r w:rsidR="0041640D" w:rsidRPr="006532B6">
        <w:rPr>
          <w:rFonts w:ascii="Times New Roman" w:hAnsi="Times New Roman" w:cs="Times New Roman"/>
          <w:sz w:val="24"/>
          <w:szCs w:val="24"/>
          <w:lang w:val="mk-MK"/>
        </w:rPr>
        <w:t xml:space="preserve"> </w:t>
      </w:r>
      <w:r w:rsidR="0041640D" w:rsidRPr="006532B6">
        <w:rPr>
          <w:rFonts w:ascii="Times New Roman" w:hAnsi="Times New Roman" w:cs="Times New Roman"/>
          <w:sz w:val="24"/>
          <w:szCs w:val="24"/>
        </w:rPr>
        <w:t xml:space="preserve">a) </w:t>
      </w:r>
      <w:r w:rsidR="0041640D" w:rsidRPr="006532B6">
        <w:rPr>
          <w:rFonts w:ascii="Times New Roman" w:hAnsi="Times New Roman" w:cs="Times New Roman"/>
          <w:sz w:val="24"/>
          <w:szCs w:val="24"/>
          <w:lang w:val="mk-MK"/>
        </w:rPr>
        <w:t>Инкубатор</w:t>
      </w:r>
      <w:r w:rsidR="0041640D" w:rsidRPr="006532B6">
        <w:rPr>
          <w:rFonts w:ascii="Times New Roman" w:hAnsi="Times New Roman" w:cs="Times New Roman"/>
          <w:sz w:val="24"/>
          <w:szCs w:val="24"/>
        </w:rPr>
        <w:t xml:space="preserve">                         </w:t>
      </w:r>
      <w:r w:rsidR="0041640D" w:rsidRPr="006532B6">
        <w:rPr>
          <w:rFonts w:ascii="Times New Roman" w:hAnsi="Times New Roman" w:cs="Times New Roman"/>
          <w:sz w:val="24"/>
          <w:szCs w:val="24"/>
          <w:lang w:val="mk-MK"/>
        </w:rPr>
        <w:t>б</w:t>
      </w:r>
      <w:r w:rsidRPr="006532B6">
        <w:rPr>
          <w:rFonts w:ascii="Times New Roman" w:hAnsi="Times New Roman" w:cs="Times New Roman"/>
          <w:sz w:val="24"/>
          <w:szCs w:val="24"/>
        </w:rPr>
        <w:t xml:space="preserve">) </w:t>
      </w:r>
      <w:r w:rsidR="0041640D" w:rsidRPr="006532B6">
        <w:rPr>
          <w:rFonts w:ascii="Times New Roman" w:hAnsi="Times New Roman" w:cs="Times New Roman"/>
          <w:sz w:val="24"/>
          <w:szCs w:val="24"/>
          <w:lang w:val="mk-MK"/>
        </w:rPr>
        <w:t>Дехидратор</w:t>
      </w:r>
    </w:p>
    <w:p w14:paraId="5CB2FF44" w14:textId="77777777" w:rsidR="00874B9B" w:rsidRPr="006532B6" w:rsidRDefault="00874B9B" w:rsidP="001F3A61">
      <w:pPr>
        <w:spacing w:after="0" w:line="360" w:lineRule="auto"/>
        <w:jc w:val="both"/>
        <w:rPr>
          <w:rFonts w:ascii="Times New Roman" w:hAnsi="Times New Roman" w:cs="Times New Roman"/>
          <w:sz w:val="24"/>
          <w:szCs w:val="24"/>
          <w:lang w:val="mk-MK"/>
        </w:rPr>
      </w:pPr>
    </w:p>
    <w:p w14:paraId="40191AE5" w14:textId="77777777" w:rsidR="00EB3227" w:rsidRPr="007562B1" w:rsidRDefault="00EB3227" w:rsidP="00EB3227">
      <w:pPr>
        <w:spacing w:after="0" w:line="360" w:lineRule="auto"/>
        <w:jc w:val="both"/>
        <w:rPr>
          <w:rFonts w:ascii="Times New Roman" w:hAnsi="Times New Roman" w:cs="Times New Roman"/>
          <w:sz w:val="28"/>
          <w:szCs w:val="28"/>
          <w:lang w:val="mk-MK"/>
        </w:rPr>
      </w:pPr>
    </w:p>
    <w:p w14:paraId="240666C9" w14:textId="2623FA65" w:rsidR="00EB3227" w:rsidRPr="005B7170" w:rsidRDefault="007562B1" w:rsidP="00265BC3">
      <w:pPr>
        <w:spacing w:after="0" w:line="360" w:lineRule="auto"/>
        <w:ind w:left="1080"/>
        <w:jc w:val="both"/>
        <w:rPr>
          <w:rFonts w:ascii="Times New Roman" w:hAnsi="Times New Roman" w:cs="Times New Roman"/>
          <w:sz w:val="24"/>
          <w:szCs w:val="24"/>
          <w:lang w:val="mk-MK"/>
        </w:rPr>
      </w:pPr>
      <w:r w:rsidRPr="005B7170">
        <w:rPr>
          <w:rFonts w:ascii="Times New Roman" w:hAnsi="Times New Roman" w:cs="Times New Roman"/>
          <w:sz w:val="24"/>
          <w:szCs w:val="24"/>
          <w:lang w:val="mk-MK"/>
        </w:rPr>
        <w:t xml:space="preserve"> </w:t>
      </w:r>
      <w:r w:rsidR="001E0009" w:rsidRPr="005B7170">
        <w:rPr>
          <w:rFonts w:ascii="Times New Roman" w:hAnsi="Times New Roman" w:cs="Times New Roman"/>
          <w:sz w:val="24"/>
          <w:szCs w:val="24"/>
        </w:rPr>
        <w:t xml:space="preserve">6.2.3 </w:t>
      </w:r>
      <w:r w:rsidR="001E0009" w:rsidRPr="005B7170">
        <w:rPr>
          <w:rFonts w:ascii="Times New Roman" w:hAnsi="Times New Roman" w:cs="Times New Roman"/>
          <w:sz w:val="24"/>
          <w:szCs w:val="24"/>
          <w:lang w:val="mk-MK"/>
        </w:rPr>
        <w:t>Проценка</w:t>
      </w:r>
      <w:r w:rsidR="00FF06FD" w:rsidRPr="005B7170">
        <w:rPr>
          <w:rFonts w:ascii="Times New Roman" w:hAnsi="Times New Roman" w:cs="Times New Roman"/>
          <w:sz w:val="24"/>
          <w:szCs w:val="24"/>
          <w:lang w:val="mk-MK"/>
        </w:rPr>
        <w:t xml:space="preserve"> на </w:t>
      </w:r>
      <w:r w:rsidR="00FF06FD" w:rsidRPr="005B7170">
        <w:rPr>
          <w:rFonts w:ascii="Times New Roman" w:hAnsi="Times New Roman" w:cs="Times New Roman"/>
          <w:sz w:val="24"/>
          <w:szCs w:val="24"/>
        </w:rPr>
        <w:t>pH</w:t>
      </w:r>
      <w:r w:rsidR="00EB3227" w:rsidRPr="005B7170">
        <w:rPr>
          <w:rFonts w:ascii="Times New Roman" w:hAnsi="Times New Roman" w:cs="Times New Roman"/>
          <w:sz w:val="24"/>
          <w:szCs w:val="24"/>
          <w:lang w:val="mk-MK"/>
        </w:rPr>
        <w:t>-вредноста</w:t>
      </w:r>
    </w:p>
    <w:p w14:paraId="72E8E5E4" w14:textId="26CD3FDE" w:rsidR="00EB3227" w:rsidRPr="005B7170" w:rsidRDefault="005B7170" w:rsidP="005B7170">
      <w:pPr>
        <w:pStyle w:val="ListParagraph"/>
        <w:spacing w:after="0" w:line="360" w:lineRule="auto"/>
        <w:jc w:val="both"/>
        <w:rPr>
          <w:rFonts w:ascii="Times New Roman" w:hAnsi="Times New Roman" w:cs="Times New Roman"/>
          <w:sz w:val="28"/>
          <w:szCs w:val="28"/>
          <w:lang w:val="mk-MK"/>
        </w:rPr>
      </w:pPr>
      <w:r w:rsidRPr="005B7170">
        <w:rPr>
          <w:rFonts w:ascii="Times New Roman" w:hAnsi="Times New Roman" w:cs="Times New Roman"/>
          <w:sz w:val="24"/>
          <w:szCs w:val="24"/>
          <w:lang w:val="mk-MK"/>
        </w:rPr>
        <w:t>Врз основа на експерименталната поставеност на тестот за растворливост, беше спроведено паралелно мерење на pH вредноста</w:t>
      </w:r>
      <w:r w:rsidRPr="005B7170">
        <w:rPr>
          <w:rFonts w:ascii="Times New Roman" w:hAnsi="Times New Roman" w:cs="Times New Roman"/>
          <w:sz w:val="28"/>
          <w:szCs w:val="28"/>
          <w:lang w:val="mk-MK"/>
        </w:rPr>
        <w:t>.</w:t>
      </w:r>
      <w:r w:rsidR="00EB3227" w:rsidRPr="00D33583">
        <w:rPr>
          <w:rFonts w:ascii="Times New Roman" w:hAnsi="Times New Roman" w:cs="Times New Roman"/>
          <w:color w:val="000000" w:themeColor="text1"/>
          <w:sz w:val="24"/>
          <w:szCs w:val="24"/>
          <w:lang w:val="mk-MK"/>
        </w:rPr>
        <w:t xml:space="preserve">Електрода </w:t>
      </w:r>
      <w:r w:rsidR="00027471" w:rsidRPr="00D33583">
        <w:rPr>
          <w:rFonts w:ascii="Times New Roman" w:hAnsi="Times New Roman" w:cs="Times New Roman"/>
          <w:color w:val="000000" w:themeColor="text1"/>
          <w:sz w:val="24"/>
          <w:szCs w:val="24"/>
          <w:lang w:val="mk-MK"/>
        </w:rPr>
        <w:t xml:space="preserve"> pH мерач</w:t>
      </w:r>
      <w:r w:rsidR="00027471" w:rsidRPr="00027471">
        <w:rPr>
          <w:rFonts w:ascii="Times New Roman" w:hAnsi="Times New Roman" w:cs="Times New Roman"/>
          <w:b/>
          <w:color w:val="000000" w:themeColor="text1"/>
          <w:sz w:val="24"/>
          <w:szCs w:val="24"/>
          <w:lang w:val="mk-MK"/>
        </w:rPr>
        <w:t xml:space="preserve"> </w:t>
      </w:r>
      <w:r w:rsidR="00027471" w:rsidRPr="00027471">
        <w:rPr>
          <w:rFonts w:ascii="Times New Roman" w:hAnsi="Times New Roman" w:cs="Times New Roman"/>
          <w:b/>
          <w:color w:val="000000" w:themeColor="text1"/>
          <w:sz w:val="24"/>
          <w:szCs w:val="24"/>
        </w:rPr>
        <w:t xml:space="preserve"> </w:t>
      </w:r>
      <w:r w:rsidR="00625BFD">
        <w:rPr>
          <w:rFonts w:ascii="Times New Roman" w:hAnsi="Times New Roman" w:cs="Times New Roman"/>
          <w:sz w:val="24"/>
          <w:szCs w:val="24"/>
        </w:rPr>
        <w:t xml:space="preserve">(ISO LAB Laborgerate GmbH) </w:t>
      </w:r>
      <w:r w:rsidR="00D33583">
        <w:rPr>
          <w:rFonts w:ascii="Times New Roman" w:hAnsi="Times New Roman" w:cs="Times New Roman"/>
          <w:color w:val="000000" w:themeColor="text1"/>
          <w:sz w:val="24"/>
          <w:szCs w:val="24"/>
          <w:lang w:val="mk-MK"/>
        </w:rPr>
        <w:t>(Сл:</w:t>
      </w:r>
      <w:r w:rsidR="00625BFD" w:rsidRPr="00D33583">
        <w:rPr>
          <w:rFonts w:ascii="Times New Roman" w:hAnsi="Times New Roman" w:cs="Times New Roman"/>
          <w:color w:val="000000" w:themeColor="text1"/>
          <w:sz w:val="24"/>
          <w:szCs w:val="24"/>
          <w:lang w:val="mk-MK"/>
        </w:rPr>
        <w:t>14</w:t>
      </w:r>
      <w:r w:rsidR="00625BFD" w:rsidRPr="00D33583">
        <w:rPr>
          <w:rFonts w:ascii="Times New Roman" w:hAnsi="Times New Roman" w:cs="Times New Roman"/>
          <w:color w:val="000000" w:themeColor="text1"/>
          <w:sz w:val="24"/>
          <w:szCs w:val="24"/>
        </w:rPr>
        <w:t xml:space="preserve"> a)</w:t>
      </w:r>
      <w:r w:rsidR="00027471" w:rsidRPr="00027471">
        <w:rPr>
          <w:rFonts w:ascii="Times New Roman" w:hAnsi="Times New Roman" w:cs="Times New Roman"/>
          <w:b/>
          <w:color w:val="000000" w:themeColor="text1"/>
          <w:sz w:val="24"/>
          <w:szCs w:val="24"/>
        </w:rPr>
        <w:t xml:space="preserve"> </w:t>
      </w:r>
      <w:r w:rsidR="00027471">
        <w:rPr>
          <w:rFonts w:ascii="Times New Roman" w:hAnsi="Times New Roman" w:cs="Times New Roman"/>
          <w:color w:val="FF0000"/>
          <w:sz w:val="24"/>
          <w:szCs w:val="24"/>
        </w:rPr>
        <w:t xml:space="preserve"> </w:t>
      </w:r>
      <w:r w:rsidR="00EB3227" w:rsidRPr="007562B1">
        <w:rPr>
          <w:rFonts w:ascii="Times New Roman" w:hAnsi="Times New Roman" w:cs="Times New Roman"/>
          <w:sz w:val="24"/>
          <w:szCs w:val="24"/>
          <w:lang w:val="mk-MK"/>
        </w:rPr>
        <w:t xml:space="preserve">која ја мери </w:t>
      </w:r>
      <w:r w:rsidR="00EB3227" w:rsidRPr="007562B1">
        <w:rPr>
          <w:rFonts w:ascii="Times New Roman" w:hAnsi="Times New Roman" w:cs="Times New Roman"/>
          <w:sz w:val="24"/>
          <w:szCs w:val="24"/>
        </w:rPr>
        <w:t xml:space="preserve">pH </w:t>
      </w:r>
      <w:r w:rsidR="00EB3227" w:rsidRPr="007562B1">
        <w:rPr>
          <w:rFonts w:ascii="Times New Roman" w:hAnsi="Times New Roman" w:cs="Times New Roman"/>
          <w:sz w:val="24"/>
          <w:szCs w:val="24"/>
          <w:lang w:val="mk-MK"/>
        </w:rPr>
        <w:t xml:space="preserve">вредноста се користи за добивање на точните вредности од различните ендодонтски материјали. Пред секое мерење се калибрира електродата </w:t>
      </w:r>
      <w:r w:rsidR="00027471">
        <w:rPr>
          <w:rFonts w:ascii="Times New Roman" w:hAnsi="Times New Roman" w:cs="Times New Roman"/>
          <w:sz w:val="24"/>
          <w:szCs w:val="24"/>
          <w:lang w:val="mk-MK"/>
        </w:rPr>
        <w:t xml:space="preserve">за постигнување на релевантност, </w:t>
      </w:r>
      <w:r w:rsidR="00027471" w:rsidRPr="00027471">
        <w:rPr>
          <w:rFonts w:ascii="Times New Roman" w:hAnsi="Times New Roman" w:cs="Times New Roman"/>
          <w:sz w:val="24"/>
          <w:szCs w:val="24"/>
          <w:lang w:val="mk-MK"/>
        </w:rPr>
        <w:t>со пуферски раствор</w:t>
      </w:r>
      <w:r w:rsidR="00EB3227" w:rsidRPr="007562B1">
        <w:rPr>
          <w:rFonts w:ascii="Times New Roman" w:hAnsi="Times New Roman" w:cs="Times New Roman"/>
          <w:sz w:val="24"/>
          <w:szCs w:val="24"/>
        </w:rPr>
        <w:t xml:space="preserve"> </w:t>
      </w:r>
      <w:r w:rsidR="00027471" w:rsidRPr="00FD478C">
        <w:rPr>
          <w:rFonts w:ascii="Times New Roman" w:hAnsi="Times New Roman" w:cs="Times New Roman"/>
          <w:sz w:val="24"/>
          <w:szCs w:val="24"/>
        </w:rPr>
        <w:t xml:space="preserve">(BUFFER SOLUTION pH 7.00 +/- 0.02@25 C, and BUFFER SOLUTION Ph 4, 00 +/-0.02@25C) </w:t>
      </w:r>
      <w:r w:rsidR="00EB3227" w:rsidRPr="007562B1">
        <w:rPr>
          <w:rFonts w:ascii="Times New Roman" w:hAnsi="Times New Roman" w:cs="Times New Roman"/>
          <w:sz w:val="24"/>
          <w:szCs w:val="24"/>
          <w:lang w:val="mk-MK"/>
        </w:rPr>
        <w:t>За да се постигне симулација на сосотојбата во оралната празнина мерењата се изведуваат на контантна температура на течноста од 34</w:t>
      </w:r>
      <w:r w:rsidR="00EB3227" w:rsidRPr="007562B1">
        <w:rPr>
          <w:rFonts w:ascii="Times New Roman" w:hAnsi="Times New Roman" w:cs="Times New Roman"/>
          <w:sz w:val="24"/>
          <w:szCs w:val="24"/>
          <w:vertAlign w:val="superscript"/>
        </w:rPr>
        <w:t>o</w:t>
      </w:r>
      <w:r w:rsidR="00EB3227" w:rsidRPr="007562B1">
        <w:rPr>
          <w:rFonts w:ascii="Times New Roman" w:hAnsi="Times New Roman" w:cs="Times New Roman"/>
          <w:sz w:val="24"/>
          <w:szCs w:val="24"/>
        </w:rPr>
        <w:t xml:space="preserve">C.  </w:t>
      </w:r>
      <w:r w:rsidR="0041410A" w:rsidRPr="007562B1">
        <w:rPr>
          <w:rFonts w:ascii="Times New Roman" w:hAnsi="Times New Roman" w:cs="Times New Roman"/>
          <w:sz w:val="24"/>
          <w:szCs w:val="24"/>
          <w:lang w:val="mk-MK"/>
        </w:rPr>
        <w:t>После замешувањето на ендодонтските материјали за обтурација следи укалапување и потопување во раствор од pH пуфери за калибрација за да се обезбеди усогласеност и следење.</w:t>
      </w:r>
      <w:r w:rsidR="00625BFD" w:rsidRPr="00625BFD">
        <w:t xml:space="preserve"> </w:t>
      </w:r>
      <w:r w:rsidR="00625BFD" w:rsidRPr="00625BFD">
        <w:rPr>
          <w:rFonts w:ascii="Times New Roman" w:hAnsi="Times New Roman" w:cs="Times New Roman"/>
          <w:sz w:val="24"/>
          <w:szCs w:val="24"/>
          <w:lang w:val="mk-MK"/>
        </w:rPr>
        <w:t>За да се спречи контаминација на следната течност, електродата беше исчистена и со дестилирана вода, по секое поединечно мерење.</w:t>
      </w:r>
      <w:r w:rsidR="00EB3227" w:rsidRPr="007562B1">
        <w:rPr>
          <w:rFonts w:ascii="Times New Roman" w:hAnsi="Times New Roman" w:cs="Times New Roman"/>
          <w:sz w:val="24"/>
          <w:szCs w:val="24"/>
          <w:lang w:val="mk-MK"/>
        </w:rPr>
        <w:t xml:space="preserve"> </w:t>
      </w:r>
      <w:r w:rsidR="0041410A" w:rsidRPr="007562B1">
        <w:rPr>
          <w:rFonts w:ascii="Times New Roman" w:hAnsi="Times New Roman" w:cs="Times New Roman"/>
          <w:sz w:val="24"/>
          <w:szCs w:val="24"/>
          <w:lang w:val="mk-MK"/>
        </w:rPr>
        <w:t xml:space="preserve">Кај </w:t>
      </w:r>
      <w:r w:rsidR="00EB3227" w:rsidRPr="007562B1">
        <w:rPr>
          <w:rFonts w:ascii="Times New Roman" w:hAnsi="Times New Roman" w:cs="Times New Roman"/>
          <w:sz w:val="24"/>
          <w:szCs w:val="24"/>
          <w:lang w:val="mk-MK"/>
        </w:rPr>
        <w:t xml:space="preserve">ендодонтските материјали ќе се регистрираат вредностите на </w:t>
      </w:r>
      <w:r w:rsidR="00EB3227" w:rsidRPr="007562B1">
        <w:rPr>
          <w:rFonts w:ascii="Times New Roman" w:hAnsi="Times New Roman" w:cs="Times New Roman"/>
          <w:sz w:val="24"/>
          <w:szCs w:val="24"/>
        </w:rPr>
        <w:t>pH</w:t>
      </w:r>
      <w:r w:rsidR="00EB3227" w:rsidRPr="007562B1">
        <w:rPr>
          <w:rFonts w:ascii="Times New Roman" w:hAnsi="Times New Roman" w:cs="Times New Roman"/>
          <w:sz w:val="24"/>
          <w:szCs w:val="24"/>
          <w:lang w:val="mk-MK"/>
        </w:rPr>
        <w:t xml:space="preserve"> на 24</w:t>
      </w:r>
      <w:r w:rsidR="0041410A" w:rsidRPr="007562B1">
        <w:rPr>
          <w:rFonts w:ascii="Times New Roman" w:hAnsi="Times New Roman" w:cs="Times New Roman"/>
          <w:sz w:val="24"/>
          <w:szCs w:val="24"/>
          <w:lang w:val="mk-MK"/>
        </w:rPr>
        <w:t xml:space="preserve"> часа</w:t>
      </w:r>
      <w:r w:rsidR="00EB3227" w:rsidRPr="007562B1">
        <w:rPr>
          <w:rFonts w:ascii="Times New Roman" w:hAnsi="Times New Roman" w:cs="Times New Roman"/>
          <w:sz w:val="24"/>
          <w:szCs w:val="24"/>
          <w:lang w:val="mk-MK"/>
        </w:rPr>
        <w:t xml:space="preserve">, една недела, еден месец, како и на три и шест месечен временски интервал </w:t>
      </w:r>
      <w:r w:rsidR="00625BFD" w:rsidRPr="00625BFD">
        <w:rPr>
          <w:rFonts w:ascii="Times New Roman" w:hAnsi="Times New Roman" w:cs="Times New Roman"/>
          <w:color w:val="000000" w:themeColor="text1"/>
          <w:sz w:val="24"/>
          <w:szCs w:val="24"/>
        </w:rPr>
        <w:t>.</w:t>
      </w:r>
    </w:p>
    <w:p w14:paraId="5CBF572F" w14:textId="77777777" w:rsidR="00874B9B" w:rsidRPr="007562B1" w:rsidRDefault="00874B9B" w:rsidP="00EB3227">
      <w:pPr>
        <w:autoSpaceDE w:val="0"/>
        <w:autoSpaceDN w:val="0"/>
        <w:adjustRightInd w:val="0"/>
        <w:spacing w:after="0" w:line="360" w:lineRule="auto"/>
        <w:jc w:val="both"/>
        <w:rPr>
          <w:rFonts w:ascii="Times New Roman" w:hAnsi="Times New Roman" w:cs="Times New Roman"/>
          <w:sz w:val="24"/>
          <w:szCs w:val="24"/>
          <w:lang w:val="mk-MK"/>
        </w:rPr>
      </w:pPr>
    </w:p>
    <w:p w14:paraId="65E88C76" w14:textId="77777777" w:rsidR="00874B9B" w:rsidRPr="007562B1" w:rsidRDefault="00874B9B" w:rsidP="00EB3227">
      <w:pPr>
        <w:autoSpaceDE w:val="0"/>
        <w:autoSpaceDN w:val="0"/>
        <w:adjustRightInd w:val="0"/>
        <w:spacing w:after="0" w:line="360" w:lineRule="auto"/>
        <w:jc w:val="both"/>
        <w:rPr>
          <w:rFonts w:ascii="Times New Roman" w:hAnsi="Times New Roman" w:cs="Times New Roman"/>
          <w:sz w:val="24"/>
          <w:szCs w:val="24"/>
          <w:lang w:val="mk-MK"/>
        </w:rPr>
      </w:pPr>
    </w:p>
    <w:p w14:paraId="4E77EFB1" w14:textId="77777777" w:rsidR="00874B9B" w:rsidRPr="0033109A" w:rsidRDefault="00874B9B" w:rsidP="00874B9B">
      <w:pPr>
        <w:spacing w:after="0" w:line="360" w:lineRule="auto"/>
        <w:jc w:val="both"/>
        <w:rPr>
          <w:rFonts w:ascii="Times New Roman" w:hAnsi="Times New Roman" w:cs="Times New Roman"/>
          <w:sz w:val="24"/>
          <w:szCs w:val="24"/>
        </w:rPr>
      </w:pPr>
      <w:r>
        <w:rPr>
          <w:noProof/>
        </w:rPr>
        <w:lastRenderedPageBreak/>
        <w:t xml:space="preserve">                    </w:t>
      </w:r>
      <w:r w:rsidRPr="00551035">
        <w:rPr>
          <w:noProof/>
          <w:lang w:val="mk-MK" w:eastAsia="mk-MK"/>
        </w:rPr>
        <w:drawing>
          <wp:inline distT="0" distB="0" distL="0" distR="0" wp14:anchorId="1AE5B12B" wp14:editId="78CA7AA3">
            <wp:extent cx="1999052" cy="2007202"/>
            <wp:effectExtent l="0" t="3810" r="0" b="0"/>
            <wp:docPr id="79" name="Picture 79" descr="C:\Users\Nora\Desktop\Fotot e eksperimentit te kimis\20240201_11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ra\Desktop\Fotot e eksperimentit te kimis\20240201_1144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004226" cy="2012398"/>
                    </a:xfrm>
                    <a:prstGeom prst="rect">
                      <a:avLst/>
                    </a:prstGeom>
                    <a:noFill/>
                    <a:ln>
                      <a:noFill/>
                    </a:ln>
                  </pic:spPr>
                </pic:pic>
              </a:graphicData>
            </a:graphic>
          </wp:inline>
        </w:drawing>
      </w:r>
      <w:r>
        <w:rPr>
          <w:noProof/>
        </w:rPr>
        <w:t xml:space="preserve">        </w:t>
      </w:r>
      <w:r w:rsidRPr="00E3333D">
        <w:rPr>
          <w:noProof/>
          <w:lang w:val="mk-MK" w:eastAsia="mk-MK"/>
        </w:rPr>
        <w:drawing>
          <wp:inline distT="0" distB="0" distL="0" distR="0" wp14:anchorId="0ACFAC04" wp14:editId="5C06BF09">
            <wp:extent cx="2014220" cy="1884650"/>
            <wp:effectExtent l="7937" t="0" r="0" b="0"/>
            <wp:docPr id="78" name="Picture 78" descr="C:\Users\Nora\Desktop\Fotot e eksperimentit te kimis\20240117_14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ra\Desktop\Fotot e eksperimentit te kimis\20240117_1420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021857" cy="1891795"/>
                    </a:xfrm>
                    <a:prstGeom prst="rect">
                      <a:avLst/>
                    </a:prstGeom>
                    <a:noFill/>
                    <a:ln>
                      <a:noFill/>
                    </a:ln>
                  </pic:spPr>
                </pic:pic>
              </a:graphicData>
            </a:graphic>
          </wp:inline>
        </w:drawing>
      </w:r>
    </w:p>
    <w:p w14:paraId="56E4999B" w14:textId="4D65622B" w:rsidR="00874B9B" w:rsidRPr="00FF06FD" w:rsidRDefault="00FD62D0" w:rsidP="00AB613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874B9B" w:rsidRPr="00FF06FD">
        <w:rPr>
          <w:rFonts w:ascii="Times New Roman" w:hAnsi="Times New Roman" w:cs="Times New Roman"/>
          <w:noProof/>
          <w:sz w:val="24"/>
          <w:szCs w:val="24"/>
        </w:rPr>
        <w:t xml:space="preserve">   </w:t>
      </w:r>
      <w:r w:rsidR="00D33583">
        <w:rPr>
          <w:rFonts w:ascii="Times New Roman" w:hAnsi="Times New Roman" w:cs="Times New Roman"/>
          <w:noProof/>
          <w:sz w:val="24"/>
          <w:szCs w:val="24"/>
        </w:rPr>
        <w:t>Сл</w:t>
      </w:r>
      <w:r w:rsidR="0064080B">
        <w:rPr>
          <w:rFonts w:ascii="Times New Roman" w:hAnsi="Times New Roman" w:cs="Times New Roman"/>
          <w:noProof/>
          <w:sz w:val="24"/>
          <w:szCs w:val="24"/>
        </w:rPr>
        <w:t>: 14</w:t>
      </w:r>
      <w:r w:rsidR="00AB6131" w:rsidRPr="00FF06FD">
        <w:rPr>
          <w:rFonts w:ascii="Times New Roman" w:hAnsi="Times New Roman" w:cs="Times New Roman"/>
          <w:noProof/>
          <w:sz w:val="24"/>
          <w:szCs w:val="24"/>
        </w:rPr>
        <w:t xml:space="preserve"> а) Ph метар</w:t>
      </w:r>
      <w:r w:rsidR="00AB6131" w:rsidRPr="00FF06FD">
        <w:rPr>
          <w:rFonts w:ascii="Times New Roman" w:hAnsi="Times New Roman" w:cs="Times New Roman"/>
          <w:noProof/>
          <w:sz w:val="24"/>
          <w:szCs w:val="24"/>
          <w:lang w:val="mk-MK"/>
        </w:rPr>
        <w:t xml:space="preserve">               </w:t>
      </w:r>
      <w:r w:rsidR="00FF06FD">
        <w:rPr>
          <w:rFonts w:ascii="Times New Roman" w:hAnsi="Times New Roman" w:cs="Times New Roman"/>
          <w:noProof/>
          <w:sz w:val="24"/>
          <w:szCs w:val="24"/>
          <w:lang w:val="mk-MK"/>
        </w:rPr>
        <w:t xml:space="preserve">      </w:t>
      </w:r>
      <w:r w:rsidR="00D33583">
        <w:rPr>
          <w:rFonts w:ascii="Times New Roman" w:hAnsi="Times New Roman" w:cs="Times New Roman"/>
          <w:noProof/>
          <w:sz w:val="24"/>
          <w:szCs w:val="24"/>
          <w:lang w:val="mk-MK"/>
        </w:rPr>
        <w:t>Сл:</w:t>
      </w:r>
      <w:r w:rsidR="00AB6131" w:rsidRPr="00FF06FD">
        <w:rPr>
          <w:rFonts w:ascii="Times New Roman" w:hAnsi="Times New Roman" w:cs="Times New Roman"/>
          <w:noProof/>
          <w:sz w:val="24"/>
          <w:szCs w:val="24"/>
          <w:lang w:val="mk-MK"/>
        </w:rPr>
        <w:t xml:space="preserve">14 </w:t>
      </w:r>
      <w:r w:rsidR="00AB6131" w:rsidRPr="00FF06FD">
        <w:rPr>
          <w:rFonts w:ascii="Times New Roman" w:hAnsi="Times New Roman" w:cs="Times New Roman"/>
          <w:noProof/>
          <w:sz w:val="24"/>
          <w:szCs w:val="24"/>
        </w:rPr>
        <w:t>б) Постапка за мерење на Ph</w:t>
      </w:r>
    </w:p>
    <w:p w14:paraId="249DA2B6" w14:textId="77777777" w:rsidR="00874B9B" w:rsidRPr="00874B9B" w:rsidRDefault="00874B9B" w:rsidP="00EB3227">
      <w:pPr>
        <w:autoSpaceDE w:val="0"/>
        <w:autoSpaceDN w:val="0"/>
        <w:adjustRightInd w:val="0"/>
        <w:spacing w:after="0" w:line="360" w:lineRule="auto"/>
        <w:jc w:val="both"/>
        <w:rPr>
          <w:rFonts w:ascii="Georgia" w:hAnsi="Georgia" w:cstheme="minorHAnsi"/>
          <w:sz w:val="24"/>
          <w:szCs w:val="24"/>
          <w:lang w:val="mk-MK"/>
        </w:rPr>
      </w:pPr>
    </w:p>
    <w:p w14:paraId="1A3A926E" w14:textId="77777777" w:rsidR="001F3A61" w:rsidRPr="00CA351D" w:rsidRDefault="001F3A61" w:rsidP="001F3A61">
      <w:pPr>
        <w:autoSpaceDE w:val="0"/>
        <w:autoSpaceDN w:val="0"/>
        <w:adjustRightInd w:val="0"/>
        <w:spacing w:after="0" w:line="360" w:lineRule="auto"/>
        <w:jc w:val="both"/>
        <w:rPr>
          <w:rFonts w:ascii="Georgia" w:hAnsi="Georgia" w:cstheme="minorHAnsi"/>
          <w:sz w:val="24"/>
          <w:szCs w:val="24"/>
          <w:lang w:val="mk-MK"/>
        </w:rPr>
      </w:pPr>
    </w:p>
    <w:p w14:paraId="54103876" w14:textId="7A65928A" w:rsidR="001F3A61" w:rsidRPr="00D33583" w:rsidRDefault="001F3A61" w:rsidP="004E34DB">
      <w:pPr>
        <w:autoSpaceDE w:val="0"/>
        <w:autoSpaceDN w:val="0"/>
        <w:adjustRightInd w:val="0"/>
        <w:spacing w:after="0" w:line="360" w:lineRule="auto"/>
        <w:jc w:val="both"/>
        <w:rPr>
          <w:rFonts w:ascii="Times New Roman" w:hAnsi="Times New Roman" w:cs="Times New Roman"/>
          <w:bCs/>
          <w:sz w:val="24"/>
          <w:szCs w:val="24"/>
          <w:lang w:val="mk-MK"/>
        </w:rPr>
      </w:pPr>
      <w:r w:rsidRPr="00D33583">
        <w:rPr>
          <w:rFonts w:ascii="Times New Roman" w:hAnsi="Times New Roman" w:cs="Times New Roman"/>
          <w:bCs/>
          <w:sz w:val="24"/>
          <w:szCs w:val="24"/>
          <w:lang w:val="mk-MK"/>
        </w:rPr>
        <w:t>СТАТИСТИЧКА АНАЛИЗА</w:t>
      </w:r>
    </w:p>
    <w:p w14:paraId="0D52F10B" w14:textId="65451F22" w:rsidR="001F3A61" w:rsidRPr="00D33583" w:rsidRDefault="001F3A61" w:rsidP="001F3A61">
      <w:pPr>
        <w:autoSpaceDE w:val="0"/>
        <w:autoSpaceDN w:val="0"/>
        <w:adjustRightInd w:val="0"/>
        <w:spacing w:after="0" w:line="360" w:lineRule="auto"/>
        <w:jc w:val="both"/>
        <w:rPr>
          <w:rFonts w:ascii="Times New Roman" w:hAnsi="Times New Roman" w:cs="Times New Roman"/>
          <w:sz w:val="24"/>
          <w:szCs w:val="24"/>
          <w:lang w:val="mk-MK"/>
        </w:rPr>
      </w:pPr>
      <w:r w:rsidRPr="00D33583">
        <w:rPr>
          <w:rFonts w:ascii="Times New Roman" w:hAnsi="Times New Roman" w:cs="Times New Roman"/>
          <w:sz w:val="24"/>
          <w:szCs w:val="24"/>
          <w:lang w:val="mk-MK"/>
        </w:rPr>
        <w:t xml:space="preserve">Статистичката анализа се врши со помош на софтверскиот пакет SPSS 21 (IBM, Њујорк, САД). Пирсоновиот тест за средна оценка </w:t>
      </w:r>
      <w:r w:rsidRPr="00D33583">
        <w:rPr>
          <w:rFonts w:ascii="Times New Roman" w:hAnsi="Times New Roman" w:cs="Times New Roman"/>
          <w:color w:val="FF0000"/>
          <w:sz w:val="24"/>
          <w:szCs w:val="24"/>
          <w:lang w:val="mk-MK"/>
        </w:rPr>
        <w:t>хи</w:t>
      </w:r>
      <w:r w:rsidRPr="00D33583">
        <w:rPr>
          <w:rFonts w:ascii="Times New Roman" w:hAnsi="Times New Roman" w:cs="Times New Roman"/>
          <w:sz w:val="24"/>
          <w:szCs w:val="24"/>
          <w:lang w:val="mk-MK"/>
        </w:rPr>
        <w:t xml:space="preserve"> квадратен ред ќе се користи за анализа на дифузија на агар за да се проценат статистичките разлики помеѓу перформансите на различни </w:t>
      </w:r>
      <w:r w:rsidR="007A00E3" w:rsidRPr="00D33583">
        <w:rPr>
          <w:rFonts w:ascii="Times New Roman" w:hAnsi="Times New Roman" w:cs="Times New Roman"/>
          <w:sz w:val="24"/>
          <w:szCs w:val="24"/>
          <w:lang w:val="mk-MK"/>
        </w:rPr>
        <w:t>состави</w:t>
      </w:r>
      <w:r w:rsidRPr="00D33583">
        <w:rPr>
          <w:rFonts w:ascii="Times New Roman" w:hAnsi="Times New Roman" w:cs="Times New Roman"/>
          <w:sz w:val="24"/>
          <w:szCs w:val="24"/>
          <w:lang w:val="mk-MK"/>
        </w:rPr>
        <w:t>. Во меѓувреме, студентскиот т-тест или Еднонасочниот ANOVA ќе се користи за да се проценат разликите помеѓу нормално распределените средни дијаметри на зоните на инхибиција или тестот Крускал-Волис, во случај податоците да не бидат нормално распределени. Статистичката значајност ќе биде поставена на p&lt;0,05, така што нашите резултати ќе бидат</w:t>
      </w:r>
      <w:r w:rsidR="007A00E3" w:rsidRPr="00D33583">
        <w:rPr>
          <w:rFonts w:ascii="Times New Roman" w:hAnsi="Times New Roman" w:cs="Times New Roman"/>
          <w:sz w:val="24"/>
          <w:szCs w:val="24"/>
          <w:lang w:val="mk-MK"/>
        </w:rPr>
        <w:t xml:space="preserve"> со</w:t>
      </w:r>
      <w:r w:rsidRPr="00D33583">
        <w:rPr>
          <w:rFonts w:ascii="Times New Roman" w:hAnsi="Times New Roman" w:cs="Times New Roman"/>
          <w:sz w:val="24"/>
          <w:szCs w:val="24"/>
          <w:lang w:val="mk-MK"/>
        </w:rPr>
        <w:t xml:space="preserve"> 95% точн</w:t>
      </w:r>
      <w:r w:rsidR="007A00E3" w:rsidRPr="00D33583">
        <w:rPr>
          <w:rFonts w:ascii="Times New Roman" w:hAnsi="Times New Roman" w:cs="Times New Roman"/>
          <w:sz w:val="24"/>
          <w:szCs w:val="24"/>
          <w:lang w:val="mk-MK"/>
        </w:rPr>
        <w:t>ост</w:t>
      </w:r>
      <w:r w:rsidRPr="00D33583">
        <w:rPr>
          <w:rFonts w:ascii="Times New Roman" w:hAnsi="Times New Roman" w:cs="Times New Roman"/>
          <w:sz w:val="24"/>
          <w:szCs w:val="24"/>
        </w:rPr>
        <w:t>.</w:t>
      </w:r>
    </w:p>
    <w:p w14:paraId="5027546B" w14:textId="77777777" w:rsidR="00EB3227" w:rsidRDefault="00EB3227">
      <w:pPr>
        <w:rPr>
          <w:lang w:val="mk-MK"/>
        </w:rPr>
      </w:pPr>
    </w:p>
    <w:p w14:paraId="648129FB" w14:textId="77777777" w:rsidR="00EB3227" w:rsidRDefault="00EB3227">
      <w:pPr>
        <w:rPr>
          <w:lang w:val="mk-MK"/>
        </w:rPr>
      </w:pPr>
    </w:p>
    <w:p w14:paraId="58602908" w14:textId="77777777" w:rsidR="00213F1A" w:rsidRDefault="00213F1A">
      <w:pPr>
        <w:rPr>
          <w:lang w:val="mk-MK"/>
        </w:rPr>
      </w:pPr>
    </w:p>
    <w:p w14:paraId="7C12F63D" w14:textId="77777777" w:rsidR="00213F1A" w:rsidRDefault="00213F1A">
      <w:pPr>
        <w:rPr>
          <w:lang w:val="mk-MK"/>
        </w:rPr>
      </w:pPr>
    </w:p>
    <w:p w14:paraId="7E7D764C" w14:textId="77777777" w:rsidR="00213F1A" w:rsidRDefault="00213F1A"/>
    <w:p w14:paraId="02C0B774" w14:textId="77777777" w:rsidR="007562B1" w:rsidRDefault="007562B1"/>
    <w:p w14:paraId="364A7F9C" w14:textId="77777777" w:rsidR="007562B1" w:rsidRDefault="007562B1"/>
    <w:p w14:paraId="630E4C6E" w14:textId="77777777" w:rsidR="007562B1" w:rsidRDefault="007562B1"/>
    <w:p w14:paraId="6016BF83" w14:textId="26231DF1" w:rsidR="00213F1A" w:rsidRPr="00F22A59" w:rsidRDefault="00213F1A">
      <w:pPr>
        <w:rPr>
          <w:b/>
          <w:sz w:val="28"/>
          <w:szCs w:val="28"/>
          <w:lang w:val="mk-MK"/>
        </w:rPr>
      </w:pPr>
    </w:p>
    <w:p w14:paraId="24F27575" w14:textId="77777777" w:rsidR="00453114" w:rsidRDefault="00453114" w:rsidP="00A600B3">
      <w:pPr>
        <w:pStyle w:val="ListParagraph"/>
        <w:numPr>
          <w:ilvl w:val="0"/>
          <w:numId w:val="10"/>
        </w:numPr>
        <w:jc w:val="center"/>
        <w:rPr>
          <w:rFonts w:ascii="Times New Roman" w:hAnsi="Times New Roman" w:cs="Times New Roman"/>
          <w:b/>
          <w:sz w:val="28"/>
          <w:szCs w:val="28"/>
          <w:lang w:val="mk-MK"/>
        </w:rPr>
      </w:pPr>
    </w:p>
    <w:p w14:paraId="3544E462" w14:textId="43D6DD3E" w:rsidR="00EB3227" w:rsidRPr="00F22A59" w:rsidRDefault="007562B1" w:rsidP="00A600B3">
      <w:pPr>
        <w:pStyle w:val="ListParagraph"/>
        <w:numPr>
          <w:ilvl w:val="0"/>
          <w:numId w:val="10"/>
        </w:numPr>
        <w:jc w:val="center"/>
        <w:rPr>
          <w:rFonts w:ascii="Times New Roman" w:hAnsi="Times New Roman" w:cs="Times New Roman"/>
          <w:b/>
          <w:sz w:val="28"/>
          <w:szCs w:val="28"/>
          <w:lang w:val="mk-MK"/>
        </w:rPr>
      </w:pPr>
      <w:r w:rsidRPr="00F22A59">
        <w:rPr>
          <w:rFonts w:ascii="Times New Roman" w:hAnsi="Times New Roman" w:cs="Times New Roman"/>
          <w:b/>
          <w:sz w:val="28"/>
          <w:szCs w:val="28"/>
          <w:lang w:val="mk-MK"/>
        </w:rPr>
        <w:lastRenderedPageBreak/>
        <w:t>РЕЗУЛТАТИ ОД ИСТРАЖУВАЊЕТО</w:t>
      </w:r>
    </w:p>
    <w:p w14:paraId="042EECD9" w14:textId="77777777" w:rsidR="00A600B3" w:rsidRPr="00A600B3" w:rsidRDefault="00A600B3" w:rsidP="00A600B3">
      <w:pPr>
        <w:ind w:left="360"/>
        <w:rPr>
          <w:rFonts w:ascii="Times New Roman" w:hAnsi="Times New Roman" w:cs="Times New Roman"/>
          <w:bCs/>
          <w:sz w:val="24"/>
          <w:szCs w:val="24"/>
          <w:lang w:val="mk-MK"/>
        </w:rPr>
      </w:pPr>
    </w:p>
    <w:p w14:paraId="25175016" w14:textId="469FC26F" w:rsidR="002B20A7" w:rsidRPr="00F22A59" w:rsidRDefault="00A600B3" w:rsidP="002B20A7">
      <w:pPr>
        <w:spacing w:after="0" w:line="360" w:lineRule="auto"/>
        <w:jc w:val="both"/>
        <w:rPr>
          <w:rFonts w:ascii="Times New Roman" w:hAnsi="Times New Roman" w:cs="Times New Roman"/>
          <w:b/>
          <w:bCs/>
          <w:sz w:val="28"/>
          <w:szCs w:val="28"/>
          <w:lang w:val="mk-MK"/>
        </w:rPr>
      </w:pPr>
      <w:r w:rsidRPr="00F22A59">
        <w:rPr>
          <w:rFonts w:ascii="Times New Roman" w:hAnsi="Times New Roman" w:cs="Times New Roman"/>
          <w:b/>
          <w:bCs/>
          <w:sz w:val="28"/>
          <w:szCs w:val="28"/>
          <w:lang w:val="mk-MK"/>
        </w:rPr>
        <w:t>7.1.  Резултати од микробиолошки испитувања</w:t>
      </w:r>
    </w:p>
    <w:p w14:paraId="0A682354" w14:textId="77777777" w:rsidR="002B20A7" w:rsidRPr="00A600B3" w:rsidRDefault="002B20A7" w:rsidP="002B20A7">
      <w:pPr>
        <w:spacing w:after="0" w:line="360" w:lineRule="auto"/>
        <w:ind w:firstLine="720"/>
        <w:jc w:val="both"/>
        <w:rPr>
          <w:rFonts w:ascii="Times New Roman" w:hAnsi="Times New Roman" w:cs="Times New Roman"/>
          <w:bCs/>
          <w:sz w:val="24"/>
          <w:szCs w:val="24"/>
          <w:lang w:val="mk-MK"/>
        </w:rPr>
      </w:pPr>
      <w:r w:rsidRPr="00A600B3">
        <w:rPr>
          <w:rFonts w:ascii="Times New Roman" w:hAnsi="Times New Roman" w:cs="Times New Roman"/>
          <w:bCs/>
          <w:sz w:val="24"/>
          <w:szCs w:val="24"/>
          <w:lang w:val="mk-MK"/>
        </w:rPr>
        <w:t xml:space="preserve">Ендодонтските материјали за дефинитивна обтурација (нумерирани од 1 до 6) беа додадени на празните дискови и нанесени на </w:t>
      </w:r>
      <w:r w:rsidRPr="00A600B3">
        <w:rPr>
          <w:rFonts w:ascii="Times New Roman" w:hAnsi="Times New Roman" w:cs="Times New Roman"/>
          <w:bCs/>
          <w:color w:val="FF0000"/>
          <w:sz w:val="24"/>
          <w:szCs w:val="24"/>
          <w:lang w:val="mk-MK"/>
        </w:rPr>
        <w:t>MHA</w:t>
      </w:r>
      <w:r w:rsidRPr="00A600B3">
        <w:rPr>
          <w:rFonts w:ascii="Times New Roman" w:hAnsi="Times New Roman" w:cs="Times New Roman"/>
          <w:bCs/>
          <w:sz w:val="24"/>
          <w:szCs w:val="24"/>
          <w:lang w:val="mk-MK"/>
        </w:rPr>
        <w:t>? на страната од полнењето. Празните дискови (нумерирани #6) беа сметани за негативна контрола. Сите експерименти беа дадени во пет (5) последователни паралели паралели и означуваат зони на инхибиција во mm.</w:t>
      </w:r>
    </w:p>
    <w:p w14:paraId="581FFDFE" w14:textId="77777777" w:rsidR="002B20A7" w:rsidRPr="00A600B3" w:rsidRDefault="002B20A7" w:rsidP="002B20A7">
      <w:pPr>
        <w:spacing w:after="0" w:line="360" w:lineRule="auto"/>
        <w:jc w:val="both"/>
        <w:rPr>
          <w:rFonts w:ascii="Times New Roman" w:hAnsi="Times New Roman" w:cs="Times New Roman"/>
          <w:bCs/>
          <w:sz w:val="24"/>
          <w:szCs w:val="24"/>
          <w:lang w:val="mk-MK"/>
        </w:rPr>
      </w:pPr>
      <w:r w:rsidRPr="00A600B3">
        <w:rPr>
          <w:rFonts w:ascii="Times New Roman" w:hAnsi="Times New Roman" w:cs="Times New Roman"/>
          <w:bCs/>
          <w:sz w:val="24"/>
          <w:szCs w:val="24"/>
          <w:lang w:val="mk-MK"/>
        </w:rPr>
        <w:t>Табелите 4, 5 и 6 ги наведуваат различните стоматолошки материјали (Sealapex, Tubli - Seal, Endosequence BC Sealer, AH-Plus, MTA-Fillapex, Празен диск) и нивните интеракции со трите микроорганизми: S. aureus, E. faecalis и C. albicans.</w:t>
      </w:r>
    </w:p>
    <w:p w14:paraId="5E5FE71E" w14:textId="77777777" w:rsidR="002B20A7" w:rsidRPr="00A600B3" w:rsidRDefault="002B20A7" w:rsidP="002B20A7">
      <w:pPr>
        <w:spacing w:after="0" w:line="360" w:lineRule="auto"/>
        <w:jc w:val="both"/>
        <w:rPr>
          <w:rFonts w:ascii="Times New Roman" w:hAnsi="Times New Roman" w:cs="Times New Roman"/>
          <w:bCs/>
          <w:sz w:val="24"/>
          <w:szCs w:val="24"/>
          <w:lang w:val="mk-MK"/>
        </w:rPr>
      </w:pPr>
    </w:p>
    <w:p w14:paraId="20324EAE" w14:textId="77777777" w:rsidR="002B20A7" w:rsidRPr="00A600B3" w:rsidRDefault="002B20A7" w:rsidP="002B20A7">
      <w:pPr>
        <w:spacing w:after="0" w:line="360" w:lineRule="auto"/>
        <w:ind w:firstLine="720"/>
        <w:jc w:val="both"/>
        <w:rPr>
          <w:rFonts w:ascii="Times New Roman" w:hAnsi="Times New Roman" w:cs="Times New Roman"/>
          <w:bCs/>
          <w:sz w:val="24"/>
          <w:szCs w:val="24"/>
          <w:lang w:val="mk-MK"/>
        </w:rPr>
      </w:pPr>
      <w:r w:rsidRPr="00A600B3">
        <w:rPr>
          <w:rFonts w:ascii="Times New Roman" w:hAnsi="Times New Roman" w:cs="Times New Roman"/>
          <w:bCs/>
          <w:sz w:val="24"/>
          <w:szCs w:val="24"/>
          <w:lang w:val="mk-MK"/>
        </w:rPr>
        <w:t>Според анализите, паралелните мерења беа многу конзистентни, така што не забележавме никакви отстапувања во мерењата. Празните контролни дискови исто така покажаа конзистентни резултати од дијаметар на инхибиција од 6,5 mm за сите 3 микроорганизми. Воедно, дијаметарот на инхибиција за празните дискови е земен предвид со дијаметарот на самиот диск, а не со антимикробниот ефект (Слика 15).</w:t>
      </w:r>
    </w:p>
    <w:p w14:paraId="45012873" w14:textId="77777777" w:rsidR="002B20A7" w:rsidRPr="00A600B3" w:rsidRDefault="002B20A7" w:rsidP="002B20A7">
      <w:pPr>
        <w:spacing w:line="360" w:lineRule="auto"/>
        <w:jc w:val="both"/>
        <w:rPr>
          <w:rFonts w:ascii="Times New Roman" w:hAnsi="Times New Roman" w:cs="Times New Roman"/>
          <w:noProof/>
          <w:sz w:val="24"/>
          <w:szCs w:val="24"/>
        </w:rPr>
      </w:pPr>
      <w:r w:rsidRPr="00A600B3">
        <w:rPr>
          <w:rFonts w:ascii="Times New Roman" w:hAnsi="Times New Roman" w:cs="Times New Roman"/>
          <w:sz w:val="24"/>
          <w:szCs w:val="24"/>
          <w:lang w:val="en-GB"/>
        </w:rPr>
        <w:t xml:space="preserve">            </w:t>
      </w:r>
      <w:r w:rsidRPr="00A600B3">
        <w:rPr>
          <w:rFonts w:ascii="Times New Roman" w:hAnsi="Times New Roman" w:cs="Times New Roman"/>
          <w:noProof/>
          <w:sz w:val="24"/>
          <w:szCs w:val="24"/>
        </w:rPr>
        <w:t xml:space="preserve">               </w:t>
      </w:r>
      <w:r w:rsidRPr="00A600B3">
        <w:rPr>
          <w:rFonts w:ascii="Times New Roman" w:hAnsi="Times New Roman" w:cs="Times New Roman"/>
          <w:noProof/>
          <w:sz w:val="24"/>
          <w:szCs w:val="24"/>
          <w:lang w:val="mk-MK" w:eastAsia="mk-MK"/>
        </w:rPr>
        <w:drawing>
          <wp:inline distT="0" distB="0" distL="114300" distR="114300" wp14:anchorId="58A03E0C" wp14:editId="16793F3C">
            <wp:extent cx="3783340" cy="2444305"/>
            <wp:effectExtent l="0" t="0" r="7620" b="0"/>
            <wp:docPr id="7" name="Picture 7" descr="20231115_08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31115_085731"/>
                    <pic:cNvPicPr>
                      <a:picLocks noChangeAspect="1"/>
                    </pic:cNvPicPr>
                  </pic:nvPicPr>
                  <pic:blipFill>
                    <a:blip r:embed="rId36"/>
                    <a:stretch>
                      <a:fillRect/>
                    </a:stretch>
                  </pic:blipFill>
                  <pic:spPr>
                    <a:xfrm>
                      <a:off x="0" y="0"/>
                      <a:ext cx="3828252" cy="2473321"/>
                    </a:xfrm>
                    <a:prstGeom prst="rect">
                      <a:avLst/>
                    </a:prstGeom>
                  </pic:spPr>
                </pic:pic>
              </a:graphicData>
            </a:graphic>
          </wp:inline>
        </w:drawing>
      </w:r>
    </w:p>
    <w:p w14:paraId="5879A94E" w14:textId="570F5612" w:rsidR="002B20A7" w:rsidRPr="00A600B3" w:rsidRDefault="00453114" w:rsidP="002B20A7">
      <w:pPr>
        <w:spacing w:line="360" w:lineRule="auto"/>
        <w:jc w:val="both"/>
        <w:rPr>
          <w:rFonts w:ascii="Times New Roman" w:hAnsi="Times New Roman" w:cs="Times New Roman"/>
          <w:noProof/>
          <w:sz w:val="24"/>
          <w:szCs w:val="24"/>
        </w:rPr>
      </w:pPr>
      <w:r>
        <w:rPr>
          <w:rFonts w:ascii="Times New Roman" w:hAnsi="Times New Roman" w:cs="Times New Roman"/>
          <w:sz w:val="24"/>
          <w:szCs w:val="24"/>
          <w:lang w:val="en-GB"/>
        </w:rPr>
        <w:t>Сл</w:t>
      </w:r>
      <w:r w:rsidRPr="00A600B3">
        <w:rPr>
          <w:rFonts w:ascii="Times New Roman" w:hAnsi="Times New Roman" w:cs="Times New Roman"/>
          <w:sz w:val="24"/>
          <w:szCs w:val="24"/>
          <w:lang w:val="en-GB"/>
        </w:rPr>
        <w:t>: 15</w:t>
      </w:r>
      <w:r w:rsidR="002B20A7" w:rsidRPr="00A600B3">
        <w:rPr>
          <w:rFonts w:ascii="Times New Roman" w:hAnsi="Times New Roman" w:cs="Times New Roman"/>
          <w:sz w:val="24"/>
          <w:szCs w:val="24"/>
          <w:lang w:val="en-GB"/>
        </w:rPr>
        <w:t xml:space="preserve"> </w:t>
      </w:r>
      <w:r w:rsidR="002B20A7" w:rsidRPr="00A600B3">
        <w:rPr>
          <w:rFonts w:ascii="Times New Roman" w:hAnsi="Times New Roman" w:cs="Times New Roman"/>
          <w:sz w:val="24"/>
          <w:szCs w:val="24"/>
          <w:lang w:val="mk-MK"/>
        </w:rPr>
        <w:t>М</w:t>
      </w:r>
      <w:r w:rsidR="002B20A7" w:rsidRPr="00A600B3">
        <w:rPr>
          <w:rFonts w:ascii="Times New Roman" w:hAnsi="Times New Roman" w:cs="Times New Roman"/>
          <w:sz w:val="24"/>
          <w:szCs w:val="24"/>
          <w:lang w:val="en-GB"/>
        </w:rPr>
        <w:t>ерења за тестирање на инхибициски зони на различни материјали</w:t>
      </w:r>
      <w:r w:rsidR="002B20A7" w:rsidRPr="00A600B3">
        <w:rPr>
          <w:rFonts w:ascii="Times New Roman" w:hAnsi="Times New Roman" w:cs="Times New Roman"/>
          <w:sz w:val="24"/>
          <w:szCs w:val="24"/>
          <w:lang w:val="mk-MK"/>
        </w:rPr>
        <w:t xml:space="preserve"> и </w:t>
      </w:r>
      <w:r w:rsidR="002B20A7" w:rsidRPr="00A600B3">
        <w:rPr>
          <w:rFonts w:ascii="Times New Roman" w:hAnsi="Times New Roman" w:cs="Times New Roman"/>
          <w:sz w:val="24"/>
          <w:szCs w:val="24"/>
          <w:lang w:val="en-GB"/>
        </w:rPr>
        <w:t xml:space="preserve">зона на инхибиција за материјалот </w:t>
      </w:r>
      <w:r w:rsidR="002B20A7" w:rsidRPr="00A600B3">
        <w:rPr>
          <w:rFonts w:ascii="Times New Roman" w:hAnsi="Times New Roman" w:cs="Times New Roman"/>
          <w:sz w:val="24"/>
          <w:szCs w:val="24"/>
          <w:lang w:val="mk-MK"/>
        </w:rPr>
        <w:t>со контролен (</w:t>
      </w:r>
      <w:r w:rsidR="002B20A7" w:rsidRPr="00A600B3">
        <w:rPr>
          <w:rFonts w:ascii="Times New Roman" w:hAnsi="Times New Roman" w:cs="Times New Roman"/>
          <w:sz w:val="24"/>
          <w:szCs w:val="24"/>
          <w:lang w:val="en-GB"/>
        </w:rPr>
        <w:t>празен</w:t>
      </w:r>
      <w:r w:rsidR="002B20A7" w:rsidRPr="00A600B3">
        <w:rPr>
          <w:rFonts w:ascii="Times New Roman" w:hAnsi="Times New Roman" w:cs="Times New Roman"/>
          <w:sz w:val="24"/>
          <w:szCs w:val="24"/>
          <w:lang w:val="mk-MK"/>
        </w:rPr>
        <w:t>)</w:t>
      </w:r>
      <w:r w:rsidR="002B20A7" w:rsidRPr="00A600B3">
        <w:rPr>
          <w:rFonts w:ascii="Times New Roman" w:hAnsi="Times New Roman" w:cs="Times New Roman"/>
          <w:sz w:val="24"/>
          <w:szCs w:val="24"/>
          <w:lang w:val="en-GB"/>
        </w:rPr>
        <w:t xml:space="preserve"> дис</w:t>
      </w:r>
      <w:r w:rsidR="002B20A7" w:rsidRPr="00A600B3">
        <w:rPr>
          <w:rFonts w:ascii="Times New Roman" w:hAnsi="Times New Roman" w:cs="Times New Roman"/>
          <w:sz w:val="24"/>
          <w:szCs w:val="24"/>
          <w:lang w:val="mk-MK"/>
        </w:rPr>
        <w:t>к бр.6</w:t>
      </w:r>
      <w:r w:rsidR="002B20A7" w:rsidRPr="00A600B3">
        <w:rPr>
          <w:rFonts w:ascii="Times New Roman" w:hAnsi="Times New Roman" w:cs="Times New Roman"/>
          <w:sz w:val="24"/>
          <w:szCs w:val="24"/>
          <w:lang w:val="en-GB"/>
        </w:rPr>
        <w:t>.</w:t>
      </w:r>
    </w:p>
    <w:p w14:paraId="4E60F3E5" w14:textId="77777777" w:rsidR="002B20A7" w:rsidRPr="00A600B3" w:rsidRDefault="002B20A7" w:rsidP="002B20A7">
      <w:pPr>
        <w:rPr>
          <w:rFonts w:ascii="Times New Roman" w:hAnsi="Times New Roman" w:cs="Times New Roman"/>
          <w:sz w:val="24"/>
          <w:szCs w:val="24"/>
          <w:lang w:val="mk-MK"/>
        </w:rPr>
      </w:pPr>
    </w:p>
    <w:p w14:paraId="78797ADE" w14:textId="77777777" w:rsidR="002B20A7" w:rsidRPr="00A600B3" w:rsidRDefault="002B20A7" w:rsidP="002B20A7">
      <w:pPr>
        <w:rPr>
          <w:rFonts w:ascii="Times New Roman" w:hAnsi="Times New Roman" w:cs="Times New Roman"/>
          <w:sz w:val="24"/>
          <w:szCs w:val="24"/>
          <w:lang w:val="mk-MK"/>
        </w:rPr>
      </w:pPr>
    </w:p>
    <w:p w14:paraId="676B9F51" w14:textId="0D267031" w:rsidR="002B20A7" w:rsidRPr="00A600B3" w:rsidRDefault="002B20A7" w:rsidP="002B20A7">
      <w:pPr>
        <w:spacing w:after="0" w:line="256" w:lineRule="auto"/>
        <w:jc w:val="both"/>
        <w:rPr>
          <w:rFonts w:ascii="Times New Roman" w:hAnsi="Times New Roman" w:cs="Times New Roman"/>
          <w:sz w:val="24"/>
          <w:szCs w:val="24"/>
          <w:lang w:val="mk-MK"/>
        </w:rPr>
      </w:pPr>
      <w:r w:rsidRPr="00A600B3">
        <w:rPr>
          <w:rFonts w:ascii="Times New Roman" w:hAnsi="Times New Roman" w:cs="Times New Roman"/>
          <w:sz w:val="24"/>
          <w:szCs w:val="24"/>
          <w:lang w:val="en-GB"/>
        </w:rPr>
        <w:t xml:space="preserve">Табела 4: Мерења на дијаметарот/зоните на инхибиција во mm за </w:t>
      </w:r>
      <w:r w:rsidR="00900263" w:rsidRPr="00A600B3">
        <w:rPr>
          <w:rFonts w:ascii="Times New Roman" w:hAnsi="Times New Roman" w:cs="Times New Roman"/>
          <w:sz w:val="24"/>
          <w:szCs w:val="24"/>
          <w:lang w:val="en-GB"/>
        </w:rPr>
        <w:t xml:space="preserve">различни </w:t>
      </w:r>
      <w:r w:rsidR="00900263" w:rsidRPr="00A600B3">
        <w:rPr>
          <w:rFonts w:ascii="Times New Roman" w:hAnsi="Times New Roman" w:cs="Times New Roman"/>
          <w:sz w:val="24"/>
          <w:szCs w:val="24"/>
          <w:lang w:val="mk-MK"/>
        </w:rPr>
        <w:t>стоматолошки</w:t>
      </w:r>
      <w:r w:rsidRPr="00A600B3">
        <w:rPr>
          <w:rFonts w:ascii="Times New Roman" w:hAnsi="Times New Roman" w:cs="Times New Roman"/>
          <w:sz w:val="24"/>
          <w:szCs w:val="24"/>
          <w:lang w:val="en-GB"/>
        </w:rPr>
        <w:t xml:space="preserve"> материјали и нивните антимикробни интеракции со S. aureus.</w:t>
      </w:r>
    </w:p>
    <w:p w14:paraId="26CBCC41" w14:textId="77777777" w:rsidR="002B20A7" w:rsidRPr="00A600B3" w:rsidRDefault="002B20A7" w:rsidP="002B20A7">
      <w:pPr>
        <w:spacing w:after="0" w:line="256" w:lineRule="auto"/>
        <w:jc w:val="both"/>
        <w:rPr>
          <w:rFonts w:ascii="Times New Roman" w:eastAsia="Times New Roman" w:hAnsi="Times New Roman" w:cs="Times New Roman"/>
          <w:color w:val="000000" w:themeColor="text1"/>
          <w:kern w:val="24"/>
          <w:sz w:val="24"/>
          <w:szCs w:val="24"/>
          <w:lang w:val="mk-MK"/>
        </w:rPr>
      </w:pPr>
    </w:p>
    <w:tbl>
      <w:tblPr>
        <w:tblW w:w="9317" w:type="dxa"/>
        <w:tblInd w:w="96" w:type="dxa"/>
        <w:tblLayout w:type="fixed"/>
        <w:tblLook w:val="04A0" w:firstRow="1" w:lastRow="0" w:firstColumn="1" w:lastColumn="0" w:noHBand="0" w:noVBand="1"/>
      </w:tblPr>
      <w:tblGrid>
        <w:gridCol w:w="1502"/>
        <w:gridCol w:w="1059"/>
        <w:gridCol w:w="1292"/>
        <w:gridCol w:w="1811"/>
        <w:gridCol w:w="1059"/>
        <w:gridCol w:w="1366"/>
        <w:gridCol w:w="1228"/>
      </w:tblGrid>
      <w:tr w:rsidR="002B20A7" w:rsidRPr="00A600B3" w14:paraId="6A778C93" w14:textId="77777777" w:rsidTr="002B20A7">
        <w:trPr>
          <w:trHeight w:val="731"/>
        </w:trPr>
        <w:tc>
          <w:tcPr>
            <w:tcW w:w="1502"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367ADAE" w14:textId="77777777" w:rsidR="002B20A7" w:rsidRPr="00A600B3" w:rsidRDefault="002B20A7" w:rsidP="002B20A7">
            <w:pPr>
              <w:numPr>
                <w:ilvl w:val="0"/>
                <w:numId w:val="8"/>
              </w:numPr>
              <w:spacing w:after="0" w:line="240" w:lineRule="auto"/>
              <w:rPr>
                <w:rFonts w:ascii="Times New Roman" w:eastAsia="SimSun" w:hAnsi="Times New Roman" w:cs="Times New Roman"/>
                <w:b/>
                <w:bCs/>
                <w:color w:val="FFFFFF"/>
                <w:sz w:val="24"/>
                <w:szCs w:val="24"/>
              </w:rPr>
            </w:pPr>
            <w:r w:rsidRPr="00A600B3">
              <w:rPr>
                <w:rFonts w:ascii="Times New Roman" w:eastAsia="SimSun" w:hAnsi="Times New Roman" w:cs="Times New Roman"/>
                <w:b/>
                <w:bCs/>
                <w:i/>
                <w:iCs/>
                <w:color w:val="FFFFFF"/>
                <w:sz w:val="24"/>
                <w:szCs w:val="24"/>
                <w:lang w:eastAsia="zh-CN"/>
              </w:rPr>
              <w:t>aureus</w:t>
            </w:r>
            <w:r w:rsidRPr="00A600B3">
              <w:rPr>
                <w:rFonts w:ascii="Times New Roman" w:eastAsia="SimSun" w:hAnsi="Times New Roman" w:cs="Times New Roman"/>
                <w:b/>
                <w:bCs/>
                <w:color w:val="FFFFFF"/>
                <w:sz w:val="24"/>
                <w:szCs w:val="24"/>
                <w:lang w:eastAsia="zh-CN"/>
              </w:rPr>
              <w:t xml:space="preserve"> </w:t>
            </w:r>
          </w:p>
          <w:p w14:paraId="6B7EE4C5" w14:textId="77777777" w:rsidR="002B20A7" w:rsidRPr="00A600B3" w:rsidRDefault="002B20A7" w:rsidP="002B20A7">
            <w:pPr>
              <w:rPr>
                <w:rFonts w:ascii="Times New Roman" w:hAnsi="Times New Roman" w:cs="Times New Roman"/>
                <w:b/>
                <w:bCs/>
                <w:color w:val="FFFFFF"/>
                <w:sz w:val="24"/>
                <w:szCs w:val="24"/>
              </w:rPr>
            </w:pPr>
            <w:r w:rsidRPr="00A600B3">
              <w:rPr>
                <w:rFonts w:ascii="Times New Roman" w:eastAsia="SimSun" w:hAnsi="Times New Roman" w:cs="Times New Roman"/>
                <w:b/>
                <w:bCs/>
                <w:color w:val="FFFFFF"/>
                <w:sz w:val="24"/>
                <w:szCs w:val="24"/>
                <w:lang w:eastAsia="zh-CN"/>
              </w:rPr>
              <w:t>ATCC 25923</w:t>
            </w:r>
          </w:p>
        </w:tc>
        <w:tc>
          <w:tcPr>
            <w:tcW w:w="1059"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E1B3D71" w14:textId="77777777" w:rsidR="002B20A7" w:rsidRPr="00A600B3" w:rsidRDefault="002B20A7" w:rsidP="002B20A7">
            <w:pPr>
              <w:textAlignment w:val="bottom"/>
              <w:rPr>
                <w:rFonts w:ascii="Times New Roman" w:hAnsi="Times New Roman" w:cs="Times New Roman"/>
                <w:b/>
                <w:bCs/>
                <w:i/>
                <w:iCs/>
                <w:color w:val="FFFFFF"/>
                <w:sz w:val="24"/>
                <w:szCs w:val="24"/>
              </w:rPr>
            </w:pPr>
          </w:p>
        </w:tc>
        <w:tc>
          <w:tcPr>
            <w:tcW w:w="1292"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6111D32" w14:textId="77777777" w:rsidR="002B20A7" w:rsidRPr="00A600B3" w:rsidRDefault="002B20A7" w:rsidP="002B20A7">
            <w:pPr>
              <w:rPr>
                <w:rFonts w:ascii="Times New Roman" w:hAnsi="Times New Roman" w:cs="Times New Roman"/>
                <w:b/>
                <w:bCs/>
                <w:color w:val="FFFFFF"/>
                <w:sz w:val="24"/>
                <w:szCs w:val="24"/>
              </w:rPr>
            </w:pPr>
          </w:p>
        </w:tc>
        <w:tc>
          <w:tcPr>
            <w:tcW w:w="1811"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0999FED4" w14:textId="77777777" w:rsidR="002B20A7" w:rsidRPr="00A600B3" w:rsidRDefault="002B20A7" w:rsidP="002B20A7">
            <w:pPr>
              <w:rPr>
                <w:rFonts w:ascii="Times New Roman" w:hAnsi="Times New Roman" w:cs="Times New Roman"/>
                <w:b/>
                <w:bCs/>
                <w:color w:val="FFFFFF"/>
                <w:sz w:val="24"/>
                <w:szCs w:val="24"/>
              </w:rPr>
            </w:pPr>
          </w:p>
        </w:tc>
        <w:tc>
          <w:tcPr>
            <w:tcW w:w="1059"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3D1C1A3" w14:textId="77777777" w:rsidR="002B20A7" w:rsidRPr="00A600B3" w:rsidRDefault="002B20A7" w:rsidP="002B20A7">
            <w:pPr>
              <w:rPr>
                <w:rFonts w:ascii="Times New Roman" w:hAnsi="Times New Roman" w:cs="Times New Roman"/>
                <w:b/>
                <w:bCs/>
                <w:color w:val="FFFFFF"/>
                <w:sz w:val="24"/>
                <w:szCs w:val="24"/>
              </w:rPr>
            </w:pPr>
          </w:p>
        </w:tc>
        <w:tc>
          <w:tcPr>
            <w:tcW w:w="1366"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50FE7403" w14:textId="77777777" w:rsidR="002B20A7" w:rsidRPr="00A600B3" w:rsidRDefault="002B20A7" w:rsidP="002B20A7">
            <w:pPr>
              <w:rPr>
                <w:rFonts w:ascii="Times New Roman" w:hAnsi="Times New Roman" w:cs="Times New Roman"/>
                <w:b/>
                <w:bCs/>
                <w:color w:val="FFFFFF"/>
                <w:sz w:val="24"/>
                <w:szCs w:val="24"/>
              </w:rPr>
            </w:pPr>
          </w:p>
        </w:tc>
        <w:tc>
          <w:tcPr>
            <w:tcW w:w="1228"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4CB58336" w14:textId="77777777" w:rsidR="002B20A7" w:rsidRPr="00A600B3" w:rsidRDefault="002B20A7" w:rsidP="002B20A7">
            <w:pPr>
              <w:rPr>
                <w:rFonts w:ascii="Times New Roman" w:hAnsi="Times New Roman" w:cs="Times New Roman"/>
                <w:b/>
                <w:bCs/>
                <w:color w:val="FFFFFF"/>
                <w:sz w:val="24"/>
                <w:szCs w:val="24"/>
              </w:rPr>
            </w:pPr>
          </w:p>
        </w:tc>
      </w:tr>
      <w:tr w:rsidR="002B20A7" w:rsidRPr="00A600B3" w14:paraId="1FE9D476" w14:textId="77777777" w:rsidTr="002B20A7">
        <w:trPr>
          <w:trHeight w:val="549"/>
        </w:trPr>
        <w:tc>
          <w:tcPr>
            <w:tcW w:w="1502"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0758DB11" w14:textId="77777777" w:rsidR="002B20A7" w:rsidRPr="00A600B3" w:rsidRDefault="002B20A7" w:rsidP="002B20A7">
            <w:pPr>
              <w:textAlignment w:val="bottom"/>
              <w:rPr>
                <w:rFonts w:ascii="Times New Roman" w:hAnsi="Times New Roman" w:cs="Times New Roman"/>
                <w:b/>
                <w:bCs/>
                <w:color w:val="000000"/>
                <w:sz w:val="24"/>
                <w:szCs w:val="24"/>
                <w:lang w:val="mk-MK"/>
              </w:rPr>
            </w:pPr>
            <w:r w:rsidRPr="00A600B3">
              <w:rPr>
                <w:rFonts w:ascii="Times New Roman" w:eastAsia="SimSun" w:hAnsi="Times New Roman" w:cs="Times New Roman"/>
                <w:b/>
                <w:bCs/>
                <w:color w:val="000000"/>
                <w:sz w:val="24"/>
                <w:szCs w:val="24"/>
                <w:lang w:val="mk-MK" w:eastAsia="zh-CN"/>
              </w:rPr>
              <w:t>паралели</w:t>
            </w:r>
          </w:p>
        </w:tc>
        <w:tc>
          <w:tcPr>
            <w:tcW w:w="1059"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76D8D1B8"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(1) Sealapex</w:t>
            </w:r>
          </w:p>
        </w:tc>
        <w:tc>
          <w:tcPr>
            <w:tcW w:w="1292"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76F28909"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(2</w:t>
            </w:r>
            <w:r w:rsidRPr="00A600B3">
              <w:rPr>
                <w:rFonts w:ascii="Times New Roman" w:eastAsia="SimSun" w:hAnsi="Times New Roman" w:cs="Times New Roman"/>
                <w:b/>
                <w:bCs/>
                <w:color w:val="000000"/>
                <w:sz w:val="24"/>
                <w:szCs w:val="24"/>
                <w:lang w:val="en-GB" w:eastAsia="zh-CN"/>
              </w:rPr>
              <w:t>) Tubli</w:t>
            </w:r>
            <w:r w:rsidRPr="00A600B3">
              <w:rPr>
                <w:rFonts w:ascii="Times New Roman" w:eastAsia="SimSun" w:hAnsi="Times New Roman" w:cs="Times New Roman"/>
                <w:b/>
                <w:bCs/>
                <w:color w:val="000000"/>
                <w:sz w:val="24"/>
                <w:szCs w:val="24"/>
                <w:lang w:eastAsia="zh-CN"/>
              </w:rPr>
              <w:t xml:space="preserve"> - Seal</w:t>
            </w:r>
          </w:p>
        </w:tc>
        <w:tc>
          <w:tcPr>
            <w:tcW w:w="1811"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51800E96"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(3) Endosequence BC Sealer</w:t>
            </w:r>
          </w:p>
        </w:tc>
        <w:tc>
          <w:tcPr>
            <w:tcW w:w="1059"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38BC751F"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(4</w:t>
            </w:r>
            <w:r w:rsidRPr="00A600B3">
              <w:rPr>
                <w:rFonts w:ascii="Times New Roman" w:eastAsia="SimSun" w:hAnsi="Times New Roman" w:cs="Times New Roman"/>
                <w:b/>
                <w:bCs/>
                <w:color w:val="000000"/>
                <w:sz w:val="24"/>
                <w:szCs w:val="24"/>
                <w:lang w:val="en-GB" w:eastAsia="zh-CN"/>
              </w:rPr>
              <w:t xml:space="preserve">) </w:t>
            </w:r>
            <w:r w:rsidRPr="00A600B3">
              <w:rPr>
                <w:rFonts w:ascii="Times New Roman" w:eastAsia="SimSun" w:hAnsi="Times New Roman" w:cs="Times New Roman"/>
                <w:b/>
                <w:bCs/>
                <w:color w:val="000000"/>
                <w:sz w:val="24"/>
                <w:szCs w:val="24"/>
                <w:lang w:eastAsia="zh-CN"/>
              </w:rPr>
              <w:t>AH Plus</w:t>
            </w:r>
          </w:p>
        </w:tc>
        <w:tc>
          <w:tcPr>
            <w:tcW w:w="1366"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30E5FDEE"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(5) MTA Fillapex</w:t>
            </w:r>
          </w:p>
        </w:tc>
        <w:tc>
          <w:tcPr>
            <w:tcW w:w="1228"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024B5ADF" w14:textId="77777777" w:rsidR="002B20A7" w:rsidRPr="00A600B3" w:rsidRDefault="002B20A7" w:rsidP="002B20A7">
            <w:pPr>
              <w:jc w:val="center"/>
              <w:textAlignment w:val="bottom"/>
              <w:rPr>
                <w:rFonts w:ascii="Times New Roman" w:hAnsi="Times New Roman" w:cs="Times New Roman"/>
                <w:b/>
                <w:bCs/>
                <w:color w:val="000000"/>
                <w:sz w:val="24"/>
                <w:szCs w:val="24"/>
                <w:lang w:val="mk-MK"/>
              </w:rPr>
            </w:pPr>
            <w:r w:rsidRPr="00A600B3">
              <w:rPr>
                <w:rFonts w:ascii="Times New Roman" w:eastAsia="SimSun" w:hAnsi="Times New Roman" w:cs="Times New Roman"/>
                <w:b/>
                <w:bCs/>
                <w:color w:val="000000"/>
                <w:sz w:val="24"/>
                <w:szCs w:val="24"/>
                <w:lang w:eastAsia="zh-CN"/>
              </w:rPr>
              <w:t xml:space="preserve">(6) </w:t>
            </w:r>
            <w:r w:rsidRPr="00A600B3">
              <w:rPr>
                <w:rFonts w:ascii="Times New Roman" w:eastAsia="SimSun" w:hAnsi="Times New Roman" w:cs="Times New Roman"/>
                <w:b/>
                <w:bCs/>
                <w:color w:val="000000"/>
                <w:sz w:val="24"/>
                <w:szCs w:val="24"/>
                <w:lang w:val="mk-MK" w:eastAsia="zh-CN"/>
              </w:rPr>
              <w:t xml:space="preserve">Контрола </w:t>
            </w:r>
          </w:p>
        </w:tc>
      </w:tr>
      <w:tr w:rsidR="002B20A7" w:rsidRPr="00A600B3" w14:paraId="0B93693F" w14:textId="77777777" w:rsidTr="002B20A7">
        <w:trPr>
          <w:trHeight w:val="285"/>
        </w:trPr>
        <w:tc>
          <w:tcPr>
            <w:tcW w:w="150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888763A"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1059"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62C8B3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29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5E6091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14</w:t>
            </w:r>
          </w:p>
        </w:tc>
        <w:tc>
          <w:tcPr>
            <w:tcW w:w="1811"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4F762B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59"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193CD0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66"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E2D02E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22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FD5E3D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0AB206E3" w14:textId="77777777" w:rsidTr="002B20A7">
        <w:trPr>
          <w:trHeight w:val="285"/>
        </w:trPr>
        <w:tc>
          <w:tcPr>
            <w:tcW w:w="150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31394A7D"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2</w:t>
            </w:r>
          </w:p>
        </w:tc>
        <w:tc>
          <w:tcPr>
            <w:tcW w:w="1059"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DEB648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29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A7C044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15</w:t>
            </w:r>
          </w:p>
        </w:tc>
        <w:tc>
          <w:tcPr>
            <w:tcW w:w="1811"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2BC057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59"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522A3D2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66"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397917B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228"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58F04A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71CF508D" w14:textId="77777777" w:rsidTr="002B20A7">
        <w:trPr>
          <w:trHeight w:val="285"/>
        </w:trPr>
        <w:tc>
          <w:tcPr>
            <w:tcW w:w="150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ABED6F4"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3</w:t>
            </w:r>
          </w:p>
        </w:tc>
        <w:tc>
          <w:tcPr>
            <w:tcW w:w="1059"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6493A1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29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24649F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14</w:t>
            </w:r>
          </w:p>
        </w:tc>
        <w:tc>
          <w:tcPr>
            <w:tcW w:w="1811"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D9058C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59"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5A9BDA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66"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BDD8BD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22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D4A2DE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11839E81" w14:textId="77777777" w:rsidTr="002B20A7">
        <w:trPr>
          <w:trHeight w:val="285"/>
        </w:trPr>
        <w:tc>
          <w:tcPr>
            <w:tcW w:w="150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3952316D"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4</w:t>
            </w:r>
          </w:p>
        </w:tc>
        <w:tc>
          <w:tcPr>
            <w:tcW w:w="1059"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213EF45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29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730B45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14</w:t>
            </w:r>
          </w:p>
        </w:tc>
        <w:tc>
          <w:tcPr>
            <w:tcW w:w="1811"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282C49E"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59"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DBDD3E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66"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6769A4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228"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5F09AEC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1759A6CB" w14:textId="77777777" w:rsidTr="002B20A7">
        <w:trPr>
          <w:trHeight w:val="324"/>
        </w:trPr>
        <w:tc>
          <w:tcPr>
            <w:tcW w:w="150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1647EE7"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5</w:t>
            </w:r>
          </w:p>
        </w:tc>
        <w:tc>
          <w:tcPr>
            <w:tcW w:w="1059"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76514B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29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BD7D40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14</w:t>
            </w:r>
          </w:p>
        </w:tc>
        <w:tc>
          <w:tcPr>
            <w:tcW w:w="1811"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1EDA39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59"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4AA8D7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66"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E01B00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22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1CAACF2"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bl>
    <w:p w14:paraId="65607C48" w14:textId="77777777" w:rsidR="002B20A7" w:rsidRPr="00A600B3" w:rsidRDefault="002B20A7" w:rsidP="002B20A7">
      <w:pPr>
        <w:spacing w:after="0" w:line="256" w:lineRule="auto"/>
        <w:rPr>
          <w:rFonts w:ascii="Times New Roman" w:eastAsia="Times New Roman" w:hAnsi="Times New Roman" w:cs="Times New Roman"/>
          <w:b/>
          <w:bCs/>
          <w:color w:val="000000" w:themeColor="text1"/>
          <w:kern w:val="24"/>
          <w:sz w:val="24"/>
          <w:szCs w:val="24"/>
        </w:rPr>
      </w:pPr>
    </w:p>
    <w:p w14:paraId="418CBB62" w14:textId="77777777" w:rsidR="002B20A7" w:rsidRPr="00A600B3" w:rsidRDefault="002B20A7" w:rsidP="002B20A7">
      <w:pPr>
        <w:spacing w:after="0" w:line="256" w:lineRule="auto"/>
        <w:rPr>
          <w:rFonts w:ascii="Times New Roman" w:eastAsia="Times New Roman" w:hAnsi="Times New Roman" w:cs="Times New Roman"/>
          <w:b/>
          <w:bCs/>
          <w:color w:val="000000" w:themeColor="text1"/>
          <w:kern w:val="24"/>
          <w:sz w:val="24"/>
          <w:szCs w:val="24"/>
        </w:rPr>
      </w:pPr>
    </w:p>
    <w:p w14:paraId="4EFD87A7" w14:textId="77777777" w:rsidR="002B20A7" w:rsidRPr="00A600B3" w:rsidRDefault="002B20A7" w:rsidP="002B20A7">
      <w:pPr>
        <w:spacing w:after="0" w:line="360" w:lineRule="auto"/>
        <w:jc w:val="both"/>
        <w:rPr>
          <w:rFonts w:ascii="Times New Roman" w:eastAsia="Times New Roman" w:hAnsi="Times New Roman" w:cs="Times New Roman"/>
          <w:color w:val="000000" w:themeColor="text1"/>
          <w:kern w:val="24"/>
          <w:sz w:val="24"/>
          <w:szCs w:val="24"/>
        </w:rPr>
      </w:pPr>
      <w:proofErr w:type="gramStart"/>
      <w:r w:rsidRPr="00A600B3">
        <w:rPr>
          <w:rFonts w:ascii="Times New Roman" w:eastAsia="Times New Roman" w:hAnsi="Times New Roman" w:cs="Times New Roman"/>
          <w:color w:val="000000" w:themeColor="text1"/>
          <w:kern w:val="24"/>
          <w:sz w:val="24"/>
          <w:szCs w:val="24"/>
        </w:rPr>
        <w:t xml:space="preserve">Табелата </w:t>
      </w:r>
      <w:r w:rsidRPr="00A600B3">
        <w:rPr>
          <w:rFonts w:ascii="Times New Roman" w:eastAsia="Times New Roman" w:hAnsi="Times New Roman" w:cs="Times New Roman"/>
          <w:color w:val="000000" w:themeColor="text1"/>
          <w:kern w:val="24"/>
          <w:sz w:val="24"/>
          <w:szCs w:val="24"/>
          <w:lang w:val="mk-MK"/>
        </w:rPr>
        <w:t>бр.</w:t>
      </w:r>
      <w:proofErr w:type="gramEnd"/>
      <w:r w:rsidRPr="00A600B3">
        <w:rPr>
          <w:rFonts w:ascii="Times New Roman" w:eastAsia="Times New Roman" w:hAnsi="Times New Roman" w:cs="Times New Roman"/>
          <w:color w:val="000000" w:themeColor="text1"/>
          <w:kern w:val="24"/>
          <w:sz w:val="24"/>
          <w:szCs w:val="24"/>
          <w:lang w:val="mk-MK"/>
        </w:rPr>
        <w:t xml:space="preserve"> </w:t>
      </w:r>
      <w:r w:rsidRPr="00A600B3">
        <w:rPr>
          <w:rFonts w:ascii="Times New Roman" w:eastAsia="Times New Roman" w:hAnsi="Times New Roman" w:cs="Times New Roman"/>
          <w:color w:val="000000" w:themeColor="text1"/>
          <w:kern w:val="24"/>
          <w:sz w:val="24"/>
          <w:szCs w:val="24"/>
        </w:rPr>
        <w:t>4 ги прикажува дијаметрите на зоните на инхибиција</w:t>
      </w:r>
      <w:r w:rsidRPr="00A600B3">
        <w:rPr>
          <w:rFonts w:ascii="Times New Roman" w:eastAsia="Times New Roman" w:hAnsi="Times New Roman" w:cs="Times New Roman"/>
          <w:color w:val="000000" w:themeColor="text1"/>
          <w:kern w:val="24"/>
          <w:sz w:val="24"/>
          <w:szCs w:val="24"/>
          <w:lang w:val="mk-MK"/>
        </w:rPr>
        <w:t xml:space="preserve"> кон бактерискиот сој </w:t>
      </w:r>
      <w:r w:rsidRPr="00A600B3">
        <w:rPr>
          <w:rFonts w:ascii="Times New Roman" w:hAnsi="Times New Roman" w:cs="Times New Roman"/>
          <w:sz w:val="24"/>
          <w:szCs w:val="24"/>
          <w:lang w:val="en-GB"/>
        </w:rPr>
        <w:t>S. aureus</w:t>
      </w:r>
      <w:r w:rsidRPr="00A600B3">
        <w:rPr>
          <w:rFonts w:ascii="Times New Roman" w:eastAsia="Times New Roman" w:hAnsi="Times New Roman" w:cs="Times New Roman"/>
          <w:color w:val="000000" w:themeColor="text1"/>
          <w:kern w:val="24"/>
          <w:sz w:val="24"/>
          <w:szCs w:val="24"/>
        </w:rPr>
        <w:t xml:space="preserve"> со споредување на шест различни ендодонтски запечатувачи (Sealapex, Tubli-Seal, Endosequence BC Sealer, AH-Plus и MTA-Fillapex и Blank disk) низ </w:t>
      </w:r>
      <w:r w:rsidRPr="00A600B3">
        <w:rPr>
          <w:rFonts w:ascii="Times New Roman" w:eastAsia="Times New Roman" w:hAnsi="Times New Roman" w:cs="Times New Roman"/>
          <w:color w:val="000000" w:themeColor="text1"/>
          <w:kern w:val="24"/>
          <w:sz w:val="24"/>
          <w:szCs w:val="24"/>
          <w:lang w:val="mk-MK"/>
        </w:rPr>
        <w:t xml:space="preserve">предвидените </w:t>
      </w:r>
      <w:r w:rsidRPr="00A600B3">
        <w:rPr>
          <w:rFonts w:ascii="Times New Roman" w:eastAsia="Times New Roman" w:hAnsi="Times New Roman" w:cs="Times New Roman"/>
          <w:color w:val="000000" w:themeColor="text1"/>
          <w:kern w:val="24"/>
          <w:sz w:val="24"/>
          <w:szCs w:val="24"/>
        </w:rPr>
        <w:t>пет паралели.</w:t>
      </w:r>
      <w:r w:rsidRPr="00A600B3">
        <w:rPr>
          <w:rFonts w:ascii="Times New Roman" w:eastAsia="Times New Roman" w:hAnsi="Times New Roman" w:cs="Times New Roman"/>
          <w:color w:val="000000" w:themeColor="text1"/>
          <w:kern w:val="24"/>
          <w:sz w:val="24"/>
          <w:szCs w:val="24"/>
          <w:lang w:val="mk-MK"/>
        </w:rPr>
        <w:t xml:space="preserve"> </w:t>
      </w:r>
      <w:proofErr w:type="gramStart"/>
      <w:r w:rsidRPr="00A600B3">
        <w:rPr>
          <w:rFonts w:ascii="Times New Roman" w:eastAsia="Times New Roman" w:hAnsi="Times New Roman" w:cs="Times New Roman"/>
          <w:color w:val="000000" w:themeColor="text1"/>
          <w:kern w:val="24"/>
          <w:sz w:val="24"/>
          <w:szCs w:val="24"/>
        </w:rPr>
        <w:t>Како што се гледа</w:t>
      </w:r>
      <w:r w:rsidRPr="00A600B3">
        <w:rPr>
          <w:rFonts w:ascii="Times New Roman" w:eastAsia="Times New Roman" w:hAnsi="Times New Roman" w:cs="Times New Roman"/>
          <w:color w:val="000000" w:themeColor="text1"/>
          <w:kern w:val="24"/>
          <w:sz w:val="24"/>
          <w:szCs w:val="24"/>
          <w:lang w:val="mk-MK"/>
        </w:rPr>
        <w:t xml:space="preserve"> од резултатите</w:t>
      </w:r>
      <w:r w:rsidRPr="00A600B3">
        <w:rPr>
          <w:rFonts w:ascii="Times New Roman" w:eastAsia="Times New Roman" w:hAnsi="Times New Roman" w:cs="Times New Roman"/>
          <w:color w:val="000000" w:themeColor="text1"/>
          <w:kern w:val="24"/>
          <w:sz w:val="24"/>
          <w:szCs w:val="24"/>
        </w:rPr>
        <w:t>, Tubli-Seal покажува највисоки зони на инхибиција (14-15 mm), покажувајќи моќни антибактериски квалитети.</w:t>
      </w:r>
      <w:proofErr w:type="gramEnd"/>
      <w:r w:rsidRPr="00A600B3">
        <w:rPr>
          <w:rFonts w:ascii="Times New Roman" w:eastAsia="Times New Roman" w:hAnsi="Times New Roman" w:cs="Times New Roman"/>
          <w:color w:val="000000" w:themeColor="text1"/>
          <w:kern w:val="24"/>
          <w:sz w:val="24"/>
          <w:szCs w:val="24"/>
          <w:lang w:val="mk-MK"/>
        </w:rPr>
        <w:t xml:space="preserve"> </w:t>
      </w:r>
      <w:r w:rsidRPr="00A600B3">
        <w:rPr>
          <w:rFonts w:ascii="Times New Roman" w:eastAsia="Times New Roman" w:hAnsi="Times New Roman" w:cs="Times New Roman"/>
          <w:color w:val="000000" w:themeColor="text1"/>
          <w:kern w:val="24"/>
          <w:sz w:val="24"/>
          <w:szCs w:val="24"/>
        </w:rPr>
        <w:t xml:space="preserve">Во сите </w:t>
      </w:r>
      <w:r w:rsidRPr="00A600B3">
        <w:rPr>
          <w:rFonts w:ascii="Times New Roman" w:eastAsia="Times New Roman" w:hAnsi="Times New Roman" w:cs="Times New Roman"/>
          <w:color w:val="000000" w:themeColor="text1"/>
          <w:kern w:val="24"/>
          <w:sz w:val="24"/>
          <w:szCs w:val="24"/>
          <w:lang w:val="mk-MK"/>
        </w:rPr>
        <w:t xml:space="preserve">5 </w:t>
      </w:r>
      <w:r w:rsidRPr="00A600B3">
        <w:rPr>
          <w:rFonts w:ascii="Times New Roman" w:eastAsia="Times New Roman" w:hAnsi="Times New Roman" w:cs="Times New Roman"/>
          <w:color w:val="000000" w:themeColor="text1"/>
          <w:kern w:val="24"/>
          <w:sz w:val="24"/>
          <w:szCs w:val="24"/>
        </w:rPr>
        <w:t xml:space="preserve">паралели, AH-Plus покажува умерена инхибиција </w:t>
      </w:r>
      <w:r w:rsidRPr="00A600B3">
        <w:rPr>
          <w:rFonts w:ascii="Times New Roman" w:eastAsia="Times New Roman" w:hAnsi="Times New Roman" w:cs="Times New Roman"/>
          <w:color w:val="000000" w:themeColor="text1"/>
          <w:kern w:val="24"/>
          <w:sz w:val="24"/>
          <w:szCs w:val="24"/>
          <w:lang w:val="mk-MK"/>
        </w:rPr>
        <w:t xml:space="preserve"> со зона со вредност од </w:t>
      </w:r>
      <w:r w:rsidRPr="00A600B3">
        <w:rPr>
          <w:rFonts w:ascii="Times New Roman" w:eastAsia="Times New Roman" w:hAnsi="Times New Roman" w:cs="Times New Roman"/>
          <w:color w:val="000000" w:themeColor="text1"/>
          <w:kern w:val="24"/>
          <w:sz w:val="24"/>
          <w:szCs w:val="24"/>
        </w:rPr>
        <w:t>10 mm, што укажува на конзистентен, но помал</w:t>
      </w:r>
      <w:r w:rsidRPr="00A600B3">
        <w:rPr>
          <w:rFonts w:ascii="Times New Roman" w:eastAsia="Times New Roman" w:hAnsi="Times New Roman" w:cs="Times New Roman"/>
          <w:color w:val="000000" w:themeColor="text1"/>
          <w:kern w:val="24"/>
          <w:sz w:val="24"/>
          <w:szCs w:val="24"/>
          <w:lang w:val="mk-MK"/>
        </w:rPr>
        <w:t xml:space="preserve">, умерен </w:t>
      </w:r>
      <w:r w:rsidRPr="00A600B3">
        <w:rPr>
          <w:rFonts w:ascii="Times New Roman" w:eastAsia="Times New Roman" w:hAnsi="Times New Roman" w:cs="Times New Roman"/>
          <w:color w:val="000000" w:themeColor="text1"/>
          <w:kern w:val="24"/>
          <w:sz w:val="24"/>
          <w:szCs w:val="24"/>
        </w:rPr>
        <w:t>степен на антимикробна активност.</w:t>
      </w:r>
    </w:p>
    <w:p w14:paraId="6F49DE78" w14:textId="77777777" w:rsidR="002B20A7" w:rsidRPr="00A600B3" w:rsidRDefault="002B20A7" w:rsidP="002B20A7">
      <w:pPr>
        <w:spacing w:after="0" w:line="360" w:lineRule="auto"/>
        <w:jc w:val="both"/>
        <w:rPr>
          <w:rFonts w:ascii="Times New Roman" w:eastAsia="Times New Roman" w:hAnsi="Times New Roman" w:cs="Times New Roman"/>
          <w:color w:val="000000" w:themeColor="text1"/>
          <w:kern w:val="24"/>
          <w:sz w:val="24"/>
          <w:szCs w:val="24"/>
          <w:lang w:val="mk-MK"/>
        </w:rPr>
      </w:pPr>
      <w:r w:rsidRPr="00A600B3">
        <w:rPr>
          <w:rFonts w:ascii="Times New Roman" w:eastAsia="Times New Roman" w:hAnsi="Times New Roman" w:cs="Times New Roman"/>
          <w:color w:val="000000" w:themeColor="text1"/>
          <w:kern w:val="24"/>
          <w:sz w:val="24"/>
          <w:szCs w:val="24"/>
        </w:rPr>
        <w:t xml:space="preserve">Sealapex, Endosequence BC Sealer и MTA-Fillapex покажуваат послаба </w:t>
      </w:r>
      <w:proofErr w:type="gramStart"/>
      <w:r w:rsidRPr="00A600B3">
        <w:rPr>
          <w:rFonts w:ascii="Times New Roman" w:eastAsia="Times New Roman" w:hAnsi="Times New Roman" w:cs="Times New Roman"/>
          <w:color w:val="000000" w:themeColor="text1"/>
          <w:kern w:val="24"/>
          <w:sz w:val="24"/>
          <w:szCs w:val="24"/>
        </w:rPr>
        <w:t xml:space="preserve">инхибиција </w:t>
      </w:r>
      <w:r w:rsidRPr="00A600B3">
        <w:rPr>
          <w:rFonts w:ascii="Times New Roman" w:eastAsia="Times New Roman" w:hAnsi="Times New Roman" w:cs="Times New Roman"/>
          <w:color w:val="000000" w:themeColor="text1"/>
          <w:kern w:val="24"/>
          <w:sz w:val="24"/>
          <w:szCs w:val="24"/>
          <w:lang w:val="mk-MK"/>
        </w:rPr>
        <w:t xml:space="preserve"> со</w:t>
      </w:r>
      <w:proofErr w:type="gramEnd"/>
      <w:r w:rsidRPr="00A600B3">
        <w:rPr>
          <w:rFonts w:ascii="Times New Roman" w:eastAsia="Times New Roman" w:hAnsi="Times New Roman" w:cs="Times New Roman"/>
          <w:color w:val="000000" w:themeColor="text1"/>
          <w:kern w:val="24"/>
          <w:sz w:val="24"/>
          <w:szCs w:val="24"/>
          <w:lang w:val="mk-MK"/>
        </w:rPr>
        <w:t xml:space="preserve"> вредности кои се движат од </w:t>
      </w:r>
      <w:r w:rsidRPr="00A600B3">
        <w:rPr>
          <w:rFonts w:ascii="Times New Roman" w:eastAsia="Times New Roman" w:hAnsi="Times New Roman" w:cs="Times New Roman"/>
          <w:color w:val="000000" w:themeColor="text1"/>
          <w:kern w:val="24"/>
          <w:sz w:val="24"/>
          <w:szCs w:val="24"/>
        </w:rPr>
        <w:t xml:space="preserve">7-8 mm, што укажува на </w:t>
      </w:r>
      <w:r w:rsidRPr="00A600B3">
        <w:rPr>
          <w:rFonts w:ascii="Times New Roman" w:eastAsia="Times New Roman" w:hAnsi="Times New Roman" w:cs="Times New Roman"/>
          <w:color w:val="000000" w:themeColor="text1"/>
          <w:kern w:val="24"/>
          <w:sz w:val="24"/>
          <w:szCs w:val="24"/>
          <w:lang w:val="mk-MK"/>
        </w:rPr>
        <w:t>по</w:t>
      </w:r>
      <w:r w:rsidRPr="00A600B3">
        <w:rPr>
          <w:rFonts w:ascii="Times New Roman" w:eastAsia="Times New Roman" w:hAnsi="Times New Roman" w:cs="Times New Roman"/>
          <w:color w:val="000000" w:themeColor="text1"/>
          <w:kern w:val="24"/>
          <w:sz w:val="24"/>
          <w:szCs w:val="24"/>
        </w:rPr>
        <w:t>слаба антибактериска ефикасност.</w:t>
      </w:r>
      <w:r w:rsidRPr="00A600B3">
        <w:rPr>
          <w:rFonts w:ascii="Times New Roman" w:eastAsia="Times New Roman" w:hAnsi="Times New Roman" w:cs="Times New Roman"/>
          <w:color w:val="000000" w:themeColor="text1"/>
          <w:kern w:val="24"/>
          <w:sz w:val="24"/>
          <w:szCs w:val="24"/>
          <w:lang w:val="mk-MK"/>
        </w:rPr>
        <w:t xml:space="preserve"> </w:t>
      </w:r>
      <w:proofErr w:type="gramStart"/>
      <w:r w:rsidRPr="00A600B3">
        <w:rPr>
          <w:rFonts w:ascii="Times New Roman" w:eastAsia="Times New Roman" w:hAnsi="Times New Roman" w:cs="Times New Roman"/>
          <w:color w:val="000000" w:themeColor="text1"/>
          <w:kern w:val="24"/>
          <w:sz w:val="24"/>
          <w:szCs w:val="24"/>
        </w:rPr>
        <w:t xml:space="preserve">Според оваа анализа, Tubli-Seal може да </w:t>
      </w:r>
      <w:r w:rsidRPr="00A600B3">
        <w:rPr>
          <w:rFonts w:ascii="Times New Roman" w:eastAsia="Times New Roman" w:hAnsi="Times New Roman" w:cs="Times New Roman"/>
          <w:color w:val="000000" w:themeColor="text1"/>
          <w:kern w:val="24"/>
          <w:sz w:val="24"/>
          <w:szCs w:val="24"/>
          <w:lang w:val="mk-MK"/>
        </w:rPr>
        <w:t>се смета за</w:t>
      </w:r>
      <w:r w:rsidRPr="00A600B3">
        <w:rPr>
          <w:rFonts w:ascii="Times New Roman" w:eastAsia="Times New Roman" w:hAnsi="Times New Roman" w:cs="Times New Roman"/>
          <w:color w:val="000000" w:themeColor="text1"/>
          <w:kern w:val="24"/>
          <w:sz w:val="24"/>
          <w:szCs w:val="24"/>
        </w:rPr>
        <w:t xml:space="preserve"> најефикас</w:t>
      </w:r>
      <w:r w:rsidRPr="00A600B3">
        <w:rPr>
          <w:rFonts w:ascii="Times New Roman" w:eastAsia="Times New Roman" w:hAnsi="Times New Roman" w:cs="Times New Roman"/>
          <w:color w:val="000000" w:themeColor="text1"/>
          <w:kern w:val="24"/>
          <w:sz w:val="24"/>
          <w:szCs w:val="24"/>
          <w:lang w:val="mk-MK"/>
        </w:rPr>
        <w:t>ен</w:t>
      </w:r>
      <w:r w:rsidRPr="00A600B3">
        <w:rPr>
          <w:rFonts w:ascii="Times New Roman" w:eastAsia="Times New Roman" w:hAnsi="Times New Roman" w:cs="Times New Roman"/>
          <w:color w:val="000000" w:themeColor="text1"/>
          <w:kern w:val="24"/>
          <w:sz w:val="24"/>
          <w:szCs w:val="24"/>
        </w:rPr>
        <w:t xml:space="preserve"> ендодонтски </w:t>
      </w:r>
      <w:r w:rsidRPr="00A600B3">
        <w:rPr>
          <w:rFonts w:ascii="Times New Roman" w:eastAsia="Times New Roman" w:hAnsi="Times New Roman" w:cs="Times New Roman"/>
          <w:color w:val="000000" w:themeColor="text1"/>
          <w:kern w:val="24"/>
          <w:sz w:val="24"/>
          <w:szCs w:val="24"/>
          <w:lang w:val="mk-MK"/>
        </w:rPr>
        <w:t>материјал</w:t>
      </w:r>
      <w:r w:rsidRPr="00A600B3">
        <w:rPr>
          <w:rFonts w:ascii="Times New Roman" w:eastAsia="Times New Roman" w:hAnsi="Times New Roman" w:cs="Times New Roman"/>
          <w:color w:val="000000" w:themeColor="text1"/>
          <w:kern w:val="24"/>
          <w:sz w:val="24"/>
          <w:szCs w:val="24"/>
        </w:rPr>
        <w:t xml:space="preserve"> </w:t>
      </w:r>
      <w:r w:rsidRPr="00A600B3">
        <w:rPr>
          <w:rFonts w:ascii="Times New Roman" w:eastAsia="Times New Roman" w:hAnsi="Times New Roman" w:cs="Times New Roman"/>
          <w:color w:val="000000" w:themeColor="text1"/>
          <w:kern w:val="24"/>
          <w:sz w:val="24"/>
          <w:szCs w:val="24"/>
          <w:lang w:val="mk-MK"/>
        </w:rPr>
        <w:t xml:space="preserve">во однос на одбраните </w:t>
      </w:r>
      <w:r w:rsidRPr="00A600B3">
        <w:rPr>
          <w:rFonts w:ascii="Times New Roman" w:eastAsia="Times New Roman" w:hAnsi="Times New Roman" w:cs="Times New Roman"/>
          <w:color w:val="000000" w:themeColor="text1"/>
          <w:kern w:val="24"/>
          <w:sz w:val="24"/>
          <w:szCs w:val="24"/>
        </w:rPr>
        <w:t>евалуирани</w:t>
      </w:r>
      <w:r w:rsidRPr="00A600B3">
        <w:rPr>
          <w:rFonts w:ascii="Times New Roman" w:eastAsia="Times New Roman" w:hAnsi="Times New Roman" w:cs="Times New Roman"/>
          <w:color w:val="000000" w:themeColor="text1"/>
          <w:kern w:val="24"/>
          <w:sz w:val="24"/>
          <w:szCs w:val="24"/>
          <w:lang w:val="mk-MK"/>
        </w:rPr>
        <w:t xml:space="preserve"> материјали</w:t>
      </w:r>
      <w:r w:rsidRPr="00A600B3">
        <w:rPr>
          <w:rFonts w:ascii="Times New Roman" w:eastAsia="Times New Roman" w:hAnsi="Times New Roman" w:cs="Times New Roman"/>
          <w:color w:val="000000" w:themeColor="text1"/>
          <w:kern w:val="24"/>
          <w:sz w:val="24"/>
          <w:szCs w:val="24"/>
        </w:rPr>
        <w:t>.</w:t>
      </w:r>
      <w:proofErr w:type="gramEnd"/>
    </w:p>
    <w:p w14:paraId="7FE88266" w14:textId="77777777" w:rsidR="002B20A7" w:rsidRDefault="002B20A7" w:rsidP="002B20A7">
      <w:pPr>
        <w:spacing w:after="0" w:line="360" w:lineRule="auto"/>
        <w:jc w:val="both"/>
        <w:rPr>
          <w:rFonts w:ascii="Times New Roman" w:eastAsia="Times New Roman" w:hAnsi="Times New Roman" w:cs="Times New Roman"/>
          <w:color w:val="000000" w:themeColor="text1"/>
          <w:kern w:val="24"/>
          <w:sz w:val="24"/>
          <w:szCs w:val="24"/>
          <w:lang w:val="mk-MK"/>
        </w:rPr>
      </w:pPr>
    </w:p>
    <w:p w14:paraId="055173E3" w14:textId="77777777" w:rsidR="00A600B3" w:rsidRDefault="00A600B3" w:rsidP="002B20A7">
      <w:pPr>
        <w:spacing w:after="0" w:line="360" w:lineRule="auto"/>
        <w:jc w:val="both"/>
        <w:rPr>
          <w:rFonts w:ascii="Times New Roman" w:eastAsia="Times New Roman" w:hAnsi="Times New Roman" w:cs="Times New Roman"/>
          <w:color w:val="000000" w:themeColor="text1"/>
          <w:kern w:val="24"/>
          <w:sz w:val="24"/>
          <w:szCs w:val="24"/>
          <w:lang w:val="mk-MK"/>
        </w:rPr>
      </w:pPr>
    </w:p>
    <w:p w14:paraId="20D78B15" w14:textId="2A8BA4EA" w:rsidR="00A600B3" w:rsidRDefault="00A600B3" w:rsidP="002B20A7">
      <w:pPr>
        <w:spacing w:after="0" w:line="360" w:lineRule="auto"/>
        <w:jc w:val="both"/>
        <w:rPr>
          <w:rFonts w:ascii="Times New Roman" w:eastAsia="Times New Roman" w:hAnsi="Times New Roman" w:cs="Times New Roman"/>
          <w:color w:val="000000" w:themeColor="text1"/>
          <w:kern w:val="24"/>
          <w:sz w:val="24"/>
          <w:szCs w:val="24"/>
          <w:lang w:val="mk-MK"/>
        </w:rPr>
      </w:pPr>
    </w:p>
    <w:p w14:paraId="4A426705" w14:textId="77777777" w:rsidR="00F21532" w:rsidRPr="00A600B3" w:rsidRDefault="00F21532" w:rsidP="002B20A7">
      <w:pPr>
        <w:spacing w:after="0" w:line="360" w:lineRule="auto"/>
        <w:jc w:val="both"/>
        <w:rPr>
          <w:rFonts w:ascii="Times New Roman" w:eastAsia="Times New Roman" w:hAnsi="Times New Roman" w:cs="Times New Roman"/>
          <w:color w:val="000000" w:themeColor="text1"/>
          <w:kern w:val="24"/>
          <w:sz w:val="24"/>
          <w:szCs w:val="24"/>
          <w:lang w:val="mk-MK"/>
        </w:rPr>
      </w:pPr>
    </w:p>
    <w:p w14:paraId="15DF76F9" w14:textId="77777777" w:rsidR="002B20A7" w:rsidRPr="00A600B3" w:rsidRDefault="002B20A7" w:rsidP="002B20A7">
      <w:pPr>
        <w:spacing w:line="256" w:lineRule="auto"/>
        <w:jc w:val="both"/>
        <w:rPr>
          <w:rFonts w:ascii="Times New Roman" w:hAnsi="Times New Roman" w:cs="Times New Roman"/>
          <w:i/>
          <w:iCs/>
          <w:sz w:val="24"/>
          <w:szCs w:val="24"/>
          <w:lang w:val="en-GB"/>
        </w:rPr>
      </w:pPr>
      <w:r w:rsidRPr="00A600B3">
        <w:rPr>
          <w:rFonts w:ascii="Times New Roman" w:hAnsi="Times New Roman" w:cs="Times New Roman"/>
          <w:sz w:val="24"/>
          <w:szCs w:val="24"/>
          <w:lang w:val="en-GB"/>
        </w:rPr>
        <w:lastRenderedPageBreak/>
        <w:t xml:space="preserve">Табела 5: Мерења на дијаметарот/зоните на инхибиција во mm за различни стоматолошки материјали и нивните антимикробни интеракции со </w:t>
      </w:r>
      <w:r w:rsidRPr="00A600B3">
        <w:rPr>
          <w:rFonts w:ascii="Times New Roman" w:hAnsi="Times New Roman" w:cs="Times New Roman"/>
          <w:sz w:val="24"/>
          <w:szCs w:val="24"/>
          <w:lang w:val="mk-MK"/>
        </w:rPr>
        <w:t xml:space="preserve">бактеријата </w:t>
      </w:r>
      <w:r w:rsidRPr="00A600B3">
        <w:rPr>
          <w:rFonts w:ascii="Times New Roman" w:hAnsi="Times New Roman" w:cs="Times New Roman"/>
          <w:sz w:val="24"/>
          <w:szCs w:val="24"/>
          <w:lang w:val="en-GB"/>
        </w:rPr>
        <w:t>E. faecalis</w:t>
      </w:r>
    </w:p>
    <w:tbl>
      <w:tblPr>
        <w:tblW w:w="9357" w:type="dxa"/>
        <w:tblInd w:w="96" w:type="dxa"/>
        <w:tblLayout w:type="fixed"/>
        <w:tblLook w:val="04A0" w:firstRow="1" w:lastRow="0" w:firstColumn="1" w:lastColumn="0" w:noHBand="0" w:noVBand="1"/>
      </w:tblPr>
      <w:tblGrid>
        <w:gridCol w:w="1508"/>
        <w:gridCol w:w="1064"/>
        <w:gridCol w:w="1302"/>
        <w:gridCol w:w="1804"/>
        <w:gridCol w:w="1074"/>
        <w:gridCol w:w="1418"/>
        <w:gridCol w:w="1187"/>
      </w:tblGrid>
      <w:tr w:rsidR="002B20A7" w:rsidRPr="00A600B3" w14:paraId="791483BB" w14:textId="77777777" w:rsidTr="002B20A7">
        <w:trPr>
          <w:trHeight w:val="488"/>
        </w:trPr>
        <w:tc>
          <w:tcPr>
            <w:tcW w:w="1508"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38E3E1EF" w14:textId="77777777" w:rsidR="002B20A7" w:rsidRPr="00A600B3" w:rsidRDefault="002B20A7" w:rsidP="002B20A7">
            <w:pPr>
              <w:numPr>
                <w:ilvl w:val="0"/>
                <w:numId w:val="9"/>
              </w:numPr>
              <w:spacing w:after="0" w:line="240" w:lineRule="auto"/>
              <w:rPr>
                <w:rFonts w:ascii="Times New Roman" w:eastAsia="SimSun" w:hAnsi="Times New Roman" w:cs="Times New Roman"/>
                <w:b/>
                <w:bCs/>
                <w:color w:val="FFFFFF"/>
                <w:sz w:val="24"/>
                <w:szCs w:val="24"/>
              </w:rPr>
            </w:pPr>
            <w:r w:rsidRPr="00A600B3">
              <w:rPr>
                <w:rFonts w:ascii="Times New Roman" w:eastAsia="SimSun" w:hAnsi="Times New Roman" w:cs="Times New Roman"/>
                <w:b/>
                <w:bCs/>
                <w:i/>
                <w:iCs/>
                <w:color w:val="FFFFFF"/>
                <w:sz w:val="24"/>
                <w:szCs w:val="24"/>
                <w:lang w:eastAsia="zh-CN"/>
              </w:rPr>
              <w:t>faecalis</w:t>
            </w:r>
            <w:r w:rsidRPr="00A600B3">
              <w:rPr>
                <w:rFonts w:ascii="Times New Roman" w:eastAsia="SimSun" w:hAnsi="Times New Roman" w:cs="Times New Roman"/>
                <w:b/>
                <w:bCs/>
                <w:color w:val="FFFFFF"/>
                <w:sz w:val="24"/>
                <w:szCs w:val="24"/>
                <w:lang w:eastAsia="zh-CN"/>
              </w:rPr>
              <w:t xml:space="preserve"> </w:t>
            </w:r>
          </w:p>
          <w:p w14:paraId="195F5F80" w14:textId="77777777" w:rsidR="002B20A7" w:rsidRPr="00A600B3" w:rsidRDefault="002B20A7" w:rsidP="002B20A7">
            <w:pPr>
              <w:rPr>
                <w:rFonts w:ascii="Times New Roman" w:hAnsi="Times New Roman" w:cs="Times New Roman"/>
                <w:b/>
                <w:bCs/>
                <w:color w:val="FFFFFF"/>
                <w:sz w:val="24"/>
                <w:szCs w:val="24"/>
              </w:rPr>
            </w:pPr>
            <w:r w:rsidRPr="00A600B3">
              <w:rPr>
                <w:rFonts w:ascii="Times New Roman" w:eastAsia="SimSun" w:hAnsi="Times New Roman" w:cs="Times New Roman"/>
                <w:b/>
                <w:bCs/>
                <w:color w:val="FFFFFF"/>
                <w:sz w:val="24"/>
                <w:szCs w:val="24"/>
                <w:lang w:eastAsia="zh-CN"/>
              </w:rPr>
              <w:t>ATCC 29212</w:t>
            </w:r>
          </w:p>
        </w:tc>
        <w:tc>
          <w:tcPr>
            <w:tcW w:w="1064"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ADF6486" w14:textId="77777777" w:rsidR="002B20A7" w:rsidRPr="00A600B3" w:rsidRDefault="002B20A7" w:rsidP="002B20A7">
            <w:pPr>
              <w:textAlignment w:val="bottom"/>
              <w:rPr>
                <w:rFonts w:ascii="Times New Roman" w:hAnsi="Times New Roman" w:cs="Times New Roman"/>
                <w:b/>
                <w:bCs/>
                <w:i/>
                <w:iCs/>
                <w:color w:val="FFFFFF"/>
                <w:sz w:val="24"/>
                <w:szCs w:val="24"/>
              </w:rPr>
            </w:pPr>
          </w:p>
        </w:tc>
        <w:tc>
          <w:tcPr>
            <w:tcW w:w="1302"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67205D44" w14:textId="77777777" w:rsidR="002B20A7" w:rsidRPr="00A600B3" w:rsidRDefault="002B20A7" w:rsidP="002B20A7">
            <w:pPr>
              <w:rPr>
                <w:rFonts w:ascii="Times New Roman" w:hAnsi="Times New Roman" w:cs="Times New Roman"/>
                <w:b/>
                <w:bCs/>
                <w:color w:val="FFFFFF"/>
                <w:sz w:val="24"/>
                <w:szCs w:val="24"/>
              </w:rPr>
            </w:pPr>
          </w:p>
        </w:tc>
        <w:tc>
          <w:tcPr>
            <w:tcW w:w="1804"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5FA6EBD1" w14:textId="77777777" w:rsidR="002B20A7" w:rsidRPr="00A600B3" w:rsidRDefault="002B20A7" w:rsidP="002B20A7">
            <w:pPr>
              <w:rPr>
                <w:rFonts w:ascii="Times New Roman" w:hAnsi="Times New Roman" w:cs="Times New Roman"/>
                <w:b/>
                <w:bCs/>
                <w:color w:val="FFFFFF"/>
                <w:sz w:val="24"/>
                <w:szCs w:val="24"/>
              </w:rPr>
            </w:pPr>
          </w:p>
        </w:tc>
        <w:tc>
          <w:tcPr>
            <w:tcW w:w="1074"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21B1A345" w14:textId="77777777" w:rsidR="002B20A7" w:rsidRPr="00A600B3" w:rsidRDefault="002B20A7" w:rsidP="002B20A7">
            <w:pPr>
              <w:rPr>
                <w:rFonts w:ascii="Times New Roman" w:hAnsi="Times New Roman" w:cs="Times New Roman"/>
                <w:b/>
                <w:bCs/>
                <w:color w:val="FFFFFF"/>
                <w:sz w:val="24"/>
                <w:szCs w:val="24"/>
              </w:rPr>
            </w:pPr>
          </w:p>
        </w:tc>
        <w:tc>
          <w:tcPr>
            <w:tcW w:w="1418"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36D14896" w14:textId="77777777" w:rsidR="002B20A7" w:rsidRPr="00A600B3" w:rsidRDefault="002B20A7" w:rsidP="002B20A7">
            <w:pPr>
              <w:rPr>
                <w:rFonts w:ascii="Times New Roman" w:hAnsi="Times New Roman" w:cs="Times New Roman"/>
                <w:b/>
                <w:bCs/>
                <w:color w:val="FFFFFF"/>
                <w:sz w:val="24"/>
                <w:szCs w:val="24"/>
              </w:rPr>
            </w:pPr>
          </w:p>
        </w:tc>
        <w:tc>
          <w:tcPr>
            <w:tcW w:w="1187"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15DA7704" w14:textId="77777777" w:rsidR="002B20A7" w:rsidRPr="00A600B3" w:rsidRDefault="002B20A7" w:rsidP="002B20A7">
            <w:pPr>
              <w:rPr>
                <w:rFonts w:ascii="Times New Roman" w:hAnsi="Times New Roman" w:cs="Times New Roman"/>
                <w:b/>
                <w:bCs/>
                <w:color w:val="FFFFFF"/>
                <w:sz w:val="24"/>
                <w:szCs w:val="24"/>
              </w:rPr>
            </w:pPr>
          </w:p>
        </w:tc>
      </w:tr>
      <w:tr w:rsidR="002B20A7" w:rsidRPr="00A600B3" w14:paraId="031CA5A7" w14:textId="77777777" w:rsidTr="002B20A7">
        <w:trPr>
          <w:trHeight w:val="760"/>
        </w:trPr>
        <w:tc>
          <w:tcPr>
            <w:tcW w:w="1508"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230E8E61" w14:textId="77777777" w:rsidR="002B20A7" w:rsidRPr="00A600B3" w:rsidRDefault="002B20A7" w:rsidP="002B20A7">
            <w:pPr>
              <w:textAlignment w:val="bottom"/>
              <w:rPr>
                <w:rFonts w:ascii="Times New Roman" w:hAnsi="Times New Roman" w:cs="Times New Roman"/>
                <w:b/>
                <w:bCs/>
                <w:color w:val="000000"/>
                <w:sz w:val="24"/>
                <w:szCs w:val="24"/>
                <w:lang w:val="mk-MK"/>
              </w:rPr>
            </w:pPr>
            <w:r w:rsidRPr="00A600B3">
              <w:rPr>
                <w:rFonts w:ascii="Times New Roman" w:eastAsia="SimSun" w:hAnsi="Times New Roman" w:cs="Times New Roman"/>
                <w:b/>
                <w:bCs/>
                <w:color w:val="000000"/>
                <w:sz w:val="24"/>
                <w:szCs w:val="24"/>
                <w:lang w:val="mk-MK" w:eastAsia="zh-CN"/>
              </w:rPr>
              <w:t>паралели</w:t>
            </w:r>
          </w:p>
        </w:tc>
        <w:tc>
          <w:tcPr>
            <w:tcW w:w="1064"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0078D305"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(1) Sealapex</w:t>
            </w:r>
          </w:p>
        </w:tc>
        <w:tc>
          <w:tcPr>
            <w:tcW w:w="1302"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364407A3"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(2)</w:t>
            </w:r>
            <w:r w:rsidRPr="00A600B3">
              <w:rPr>
                <w:rFonts w:ascii="Times New Roman" w:eastAsia="SimSun" w:hAnsi="Times New Roman" w:cs="Times New Roman"/>
                <w:b/>
                <w:bCs/>
                <w:color w:val="000000"/>
                <w:sz w:val="24"/>
                <w:szCs w:val="24"/>
                <w:lang w:val="en-GB" w:eastAsia="zh-CN"/>
              </w:rPr>
              <w:t xml:space="preserve"> Tubli</w:t>
            </w:r>
            <w:r w:rsidRPr="00A600B3">
              <w:rPr>
                <w:rFonts w:ascii="Times New Roman" w:eastAsia="SimSun" w:hAnsi="Times New Roman" w:cs="Times New Roman"/>
                <w:b/>
                <w:bCs/>
                <w:color w:val="000000"/>
                <w:sz w:val="24"/>
                <w:szCs w:val="24"/>
                <w:lang w:eastAsia="zh-CN"/>
              </w:rPr>
              <w:t xml:space="preserve"> - Seal</w:t>
            </w:r>
          </w:p>
        </w:tc>
        <w:tc>
          <w:tcPr>
            <w:tcW w:w="1804"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6AE5C11E"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(3) Endosequence BC Sealer</w:t>
            </w:r>
          </w:p>
        </w:tc>
        <w:tc>
          <w:tcPr>
            <w:tcW w:w="1074"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0B2E9D74"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(4)</w:t>
            </w:r>
            <w:r w:rsidRPr="00A600B3">
              <w:rPr>
                <w:rFonts w:ascii="Times New Roman" w:eastAsia="SimSun" w:hAnsi="Times New Roman" w:cs="Times New Roman"/>
                <w:b/>
                <w:bCs/>
                <w:color w:val="000000"/>
                <w:sz w:val="24"/>
                <w:szCs w:val="24"/>
                <w:lang w:val="en-GB" w:eastAsia="zh-CN"/>
              </w:rPr>
              <w:t xml:space="preserve"> </w:t>
            </w:r>
            <w:r w:rsidRPr="00A600B3">
              <w:rPr>
                <w:rFonts w:ascii="Times New Roman" w:eastAsia="SimSun" w:hAnsi="Times New Roman" w:cs="Times New Roman"/>
                <w:b/>
                <w:bCs/>
                <w:color w:val="000000"/>
                <w:sz w:val="24"/>
                <w:szCs w:val="24"/>
                <w:lang w:eastAsia="zh-CN"/>
              </w:rPr>
              <w:t>AH Plus</w:t>
            </w:r>
          </w:p>
        </w:tc>
        <w:tc>
          <w:tcPr>
            <w:tcW w:w="1418"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165B20DE"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val="en-GB" w:eastAsia="zh-CN"/>
              </w:rPr>
              <w:t xml:space="preserve">(5) </w:t>
            </w:r>
            <w:r w:rsidRPr="00A600B3">
              <w:rPr>
                <w:rFonts w:ascii="Times New Roman" w:eastAsia="SimSun" w:hAnsi="Times New Roman" w:cs="Times New Roman"/>
                <w:b/>
                <w:bCs/>
                <w:color w:val="000000"/>
                <w:sz w:val="24"/>
                <w:szCs w:val="24"/>
                <w:lang w:eastAsia="zh-CN"/>
              </w:rPr>
              <w:t>MTA Fillapex</w:t>
            </w:r>
          </w:p>
        </w:tc>
        <w:tc>
          <w:tcPr>
            <w:tcW w:w="1187"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4108A131" w14:textId="77777777" w:rsidR="002B20A7" w:rsidRPr="00A600B3" w:rsidRDefault="002B20A7" w:rsidP="002B20A7">
            <w:pPr>
              <w:jc w:val="center"/>
              <w:textAlignment w:val="bottom"/>
              <w:rPr>
                <w:rFonts w:ascii="Times New Roman" w:hAnsi="Times New Roman" w:cs="Times New Roman"/>
                <w:b/>
                <w:bCs/>
                <w:color w:val="000000"/>
                <w:sz w:val="24"/>
                <w:szCs w:val="24"/>
                <w:lang w:val="mk-MK"/>
              </w:rPr>
            </w:pPr>
            <w:r w:rsidRPr="00A600B3">
              <w:rPr>
                <w:rFonts w:ascii="Times New Roman" w:eastAsia="SimSun" w:hAnsi="Times New Roman" w:cs="Times New Roman"/>
                <w:b/>
                <w:bCs/>
                <w:color w:val="000000"/>
                <w:sz w:val="24"/>
                <w:szCs w:val="24"/>
                <w:lang w:eastAsia="zh-CN"/>
              </w:rPr>
              <w:t xml:space="preserve">(6) </w:t>
            </w:r>
            <w:r w:rsidRPr="00A600B3">
              <w:rPr>
                <w:rFonts w:ascii="Times New Roman" w:eastAsia="SimSun" w:hAnsi="Times New Roman" w:cs="Times New Roman"/>
                <w:b/>
                <w:bCs/>
                <w:color w:val="000000"/>
                <w:sz w:val="24"/>
                <w:szCs w:val="24"/>
                <w:lang w:val="mk-MK" w:eastAsia="zh-CN"/>
              </w:rPr>
              <w:t>контролен диск</w:t>
            </w:r>
          </w:p>
        </w:tc>
      </w:tr>
      <w:tr w:rsidR="002B20A7" w:rsidRPr="00A600B3" w14:paraId="10897E2E" w14:textId="77777777" w:rsidTr="002B20A7">
        <w:trPr>
          <w:trHeight w:val="279"/>
        </w:trPr>
        <w:tc>
          <w:tcPr>
            <w:tcW w:w="150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D0BAAC4"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106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3A31CC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12</w:t>
            </w:r>
          </w:p>
        </w:tc>
        <w:tc>
          <w:tcPr>
            <w:tcW w:w="130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393437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c>
          <w:tcPr>
            <w:tcW w:w="180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390629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07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523B27E"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41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58371F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187"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EB8545E"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35A9430B" w14:textId="77777777" w:rsidTr="002B20A7">
        <w:trPr>
          <w:trHeight w:val="279"/>
        </w:trPr>
        <w:tc>
          <w:tcPr>
            <w:tcW w:w="1508"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5BA70FF"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2</w:t>
            </w:r>
          </w:p>
        </w:tc>
        <w:tc>
          <w:tcPr>
            <w:tcW w:w="106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5C8DA8A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11</w:t>
            </w:r>
          </w:p>
        </w:tc>
        <w:tc>
          <w:tcPr>
            <w:tcW w:w="130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18BC31E"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c>
          <w:tcPr>
            <w:tcW w:w="180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29C9356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07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2713AD8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418"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38F400F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187"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3D5A1B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52DD051C" w14:textId="77777777" w:rsidTr="002B20A7">
        <w:trPr>
          <w:trHeight w:val="279"/>
        </w:trPr>
        <w:tc>
          <w:tcPr>
            <w:tcW w:w="150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97DCFDE"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3</w:t>
            </w:r>
          </w:p>
        </w:tc>
        <w:tc>
          <w:tcPr>
            <w:tcW w:w="106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A9C4D7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12</w:t>
            </w:r>
          </w:p>
        </w:tc>
        <w:tc>
          <w:tcPr>
            <w:tcW w:w="130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953C11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c>
          <w:tcPr>
            <w:tcW w:w="180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D227AE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7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ED2901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41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EEEB2D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187"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64F14C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06B855A5" w14:textId="77777777" w:rsidTr="002B20A7">
        <w:trPr>
          <w:trHeight w:val="279"/>
        </w:trPr>
        <w:tc>
          <w:tcPr>
            <w:tcW w:w="1508"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419F5E4"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4</w:t>
            </w:r>
          </w:p>
        </w:tc>
        <w:tc>
          <w:tcPr>
            <w:tcW w:w="106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2FAE2D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11</w:t>
            </w:r>
          </w:p>
        </w:tc>
        <w:tc>
          <w:tcPr>
            <w:tcW w:w="130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DDC9EE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c>
          <w:tcPr>
            <w:tcW w:w="180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33C9E80E"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07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3D8218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418"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58AF39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187"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EB0910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5F982891" w14:textId="77777777" w:rsidTr="002B20A7">
        <w:trPr>
          <w:trHeight w:val="333"/>
        </w:trPr>
        <w:tc>
          <w:tcPr>
            <w:tcW w:w="150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8BA52E9"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5</w:t>
            </w:r>
          </w:p>
        </w:tc>
        <w:tc>
          <w:tcPr>
            <w:tcW w:w="106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F0BA8C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12</w:t>
            </w:r>
          </w:p>
        </w:tc>
        <w:tc>
          <w:tcPr>
            <w:tcW w:w="130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D56EF5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c>
          <w:tcPr>
            <w:tcW w:w="180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B2827DB"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7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E8DDB32"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418"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31ED07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187"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02FA9F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bl>
    <w:p w14:paraId="6B593996" w14:textId="77777777" w:rsidR="002B20A7" w:rsidRPr="00A600B3" w:rsidRDefault="002B20A7" w:rsidP="002B20A7">
      <w:pPr>
        <w:spacing w:line="256" w:lineRule="auto"/>
        <w:rPr>
          <w:rFonts w:ascii="Times New Roman" w:hAnsi="Times New Roman" w:cs="Times New Roman"/>
          <w:b/>
          <w:bCs/>
          <w:sz w:val="24"/>
          <w:szCs w:val="24"/>
          <w:lang w:val="en-GB"/>
        </w:rPr>
      </w:pPr>
    </w:p>
    <w:p w14:paraId="7D63B983" w14:textId="77777777" w:rsidR="00A600B3" w:rsidRDefault="00A600B3" w:rsidP="002B20A7">
      <w:pPr>
        <w:spacing w:after="0" w:line="256" w:lineRule="auto"/>
        <w:jc w:val="both"/>
        <w:rPr>
          <w:rFonts w:ascii="Times New Roman" w:eastAsia="Calibri" w:hAnsi="Times New Roman" w:cs="Times New Roman"/>
          <w:color w:val="000000" w:themeColor="text1"/>
          <w:kern w:val="24"/>
          <w:sz w:val="24"/>
          <w:szCs w:val="24"/>
          <w:lang w:val="mk-MK"/>
        </w:rPr>
      </w:pPr>
    </w:p>
    <w:p w14:paraId="75D0DF8E" w14:textId="77777777" w:rsidR="00A600B3" w:rsidRDefault="00A600B3" w:rsidP="002B20A7">
      <w:pPr>
        <w:spacing w:after="0" w:line="256" w:lineRule="auto"/>
        <w:jc w:val="both"/>
        <w:rPr>
          <w:rFonts w:ascii="Times New Roman" w:eastAsia="Calibri" w:hAnsi="Times New Roman" w:cs="Times New Roman"/>
          <w:color w:val="000000" w:themeColor="text1"/>
          <w:kern w:val="24"/>
          <w:sz w:val="24"/>
          <w:szCs w:val="24"/>
          <w:lang w:val="mk-MK"/>
        </w:rPr>
      </w:pPr>
    </w:p>
    <w:p w14:paraId="59031372" w14:textId="77777777" w:rsidR="002B20A7" w:rsidRPr="00A600B3" w:rsidRDefault="002B20A7" w:rsidP="002B20A7">
      <w:pPr>
        <w:spacing w:after="0" w:line="256" w:lineRule="auto"/>
        <w:jc w:val="both"/>
        <w:rPr>
          <w:rFonts w:ascii="Times New Roman" w:eastAsia="Calibri" w:hAnsi="Times New Roman" w:cs="Times New Roman"/>
          <w:color w:val="000000" w:themeColor="text1"/>
          <w:kern w:val="24"/>
          <w:sz w:val="24"/>
          <w:szCs w:val="24"/>
        </w:rPr>
      </w:pPr>
      <w:r w:rsidRPr="00A600B3">
        <w:rPr>
          <w:rFonts w:ascii="Times New Roman" w:eastAsia="Calibri" w:hAnsi="Times New Roman" w:cs="Times New Roman"/>
          <w:color w:val="000000" w:themeColor="text1"/>
          <w:kern w:val="24"/>
          <w:sz w:val="24"/>
          <w:szCs w:val="24"/>
        </w:rPr>
        <w:t xml:space="preserve">Табелата </w:t>
      </w:r>
      <w:r w:rsidRPr="00A600B3">
        <w:rPr>
          <w:rFonts w:ascii="Times New Roman" w:eastAsia="Calibri" w:hAnsi="Times New Roman" w:cs="Times New Roman"/>
          <w:color w:val="000000" w:themeColor="text1"/>
          <w:kern w:val="24"/>
          <w:sz w:val="24"/>
          <w:szCs w:val="24"/>
          <w:lang w:val="mk-MK"/>
        </w:rPr>
        <w:t>бр,</w:t>
      </w:r>
      <w:r w:rsidRPr="00A600B3">
        <w:rPr>
          <w:rFonts w:ascii="Times New Roman" w:eastAsia="Calibri" w:hAnsi="Times New Roman" w:cs="Times New Roman"/>
          <w:color w:val="000000" w:themeColor="text1"/>
          <w:kern w:val="24"/>
          <w:sz w:val="24"/>
          <w:szCs w:val="24"/>
        </w:rPr>
        <w:t>5 споредува шест ендодонтски запечатувачи (Sealapex, Tubli-Seal, Endosequence BC Sealer, AH-Plus, MTA-Fillapex и празен диск) низ пет паралели</w:t>
      </w:r>
      <w:r w:rsidRPr="00A600B3">
        <w:rPr>
          <w:rFonts w:ascii="Times New Roman" w:eastAsia="Calibri" w:hAnsi="Times New Roman" w:cs="Times New Roman"/>
          <w:color w:val="000000" w:themeColor="text1"/>
          <w:kern w:val="24"/>
          <w:sz w:val="24"/>
          <w:szCs w:val="24"/>
          <w:lang w:val="mk-MK"/>
        </w:rPr>
        <w:t xml:space="preserve"> за бактериска активност кон бактерискиот сој </w:t>
      </w:r>
      <w:r w:rsidRPr="00A600B3">
        <w:rPr>
          <w:rFonts w:ascii="Times New Roman" w:hAnsi="Times New Roman" w:cs="Times New Roman"/>
          <w:sz w:val="24"/>
          <w:szCs w:val="24"/>
          <w:lang w:val="en-GB"/>
        </w:rPr>
        <w:t>E. faecalis</w:t>
      </w:r>
      <w:r w:rsidRPr="00A600B3">
        <w:rPr>
          <w:rFonts w:ascii="Times New Roman" w:eastAsia="Calibri" w:hAnsi="Times New Roman" w:cs="Times New Roman"/>
          <w:color w:val="000000" w:themeColor="text1"/>
          <w:kern w:val="24"/>
          <w:sz w:val="24"/>
          <w:szCs w:val="24"/>
        </w:rPr>
        <w:t xml:space="preserve">. </w:t>
      </w:r>
      <w:proofErr w:type="gramStart"/>
      <w:r w:rsidRPr="00A600B3">
        <w:rPr>
          <w:rFonts w:ascii="Times New Roman" w:eastAsia="Calibri" w:hAnsi="Times New Roman" w:cs="Times New Roman"/>
          <w:color w:val="000000" w:themeColor="text1"/>
          <w:kern w:val="24"/>
          <w:sz w:val="24"/>
          <w:szCs w:val="24"/>
        </w:rPr>
        <w:t>Антимикробната ефикасност на секој материјал се рефлектира во неговата зона на инхибиција, каде што поголемите зони укажуваат на подобро антимикробно дејство.</w:t>
      </w:r>
      <w:proofErr w:type="gramEnd"/>
      <w:r w:rsidRPr="00A600B3">
        <w:rPr>
          <w:rFonts w:ascii="Times New Roman" w:eastAsia="Calibri" w:hAnsi="Times New Roman" w:cs="Times New Roman"/>
          <w:color w:val="000000" w:themeColor="text1"/>
          <w:kern w:val="24"/>
          <w:sz w:val="24"/>
          <w:szCs w:val="24"/>
        </w:rPr>
        <w:t xml:space="preserve"> </w:t>
      </w:r>
      <w:proofErr w:type="gramStart"/>
      <w:r w:rsidRPr="00A600B3">
        <w:rPr>
          <w:rFonts w:ascii="Times New Roman" w:eastAsia="Calibri" w:hAnsi="Times New Roman" w:cs="Times New Roman"/>
          <w:color w:val="000000" w:themeColor="text1"/>
          <w:kern w:val="24"/>
          <w:sz w:val="24"/>
          <w:szCs w:val="24"/>
        </w:rPr>
        <w:t xml:space="preserve">Selapex има голема и стабилна зона на инхибиција </w:t>
      </w:r>
      <w:r w:rsidRPr="00A600B3">
        <w:rPr>
          <w:rFonts w:ascii="Times New Roman" w:eastAsia="Calibri" w:hAnsi="Times New Roman" w:cs="Times New Roman"/>
          <w:color w:val="000000" w:themeColor="text1"/>
          <w:kern w:val="24"/>
          <w:sz w:val="24"/>
          <w:szCs w:val="24"/>
          <w:lang w:val="mk-MK"/>
        </w:rPr>
        <w:t xml:space="preserve">која се движи меѓу </w:t>
      </w:r>
      <w:r w:rsidRPr="00A600B3">
        <w:rPr>
          <w:rFonts w:ascii="Times New Roman" w:eastAsia="Calibri" w:hAnsi="Times New Roman" w:cs="Times New Roman"/>
          <w:color w:val="000000" w:themeColor="text1"/>
          <w:kern w:val="24"/>
          <w:sz w:val="24"/>
          <w:szCs w:val="24"/>
        </w:rPr>
        <w:t>11-12 mm</w:t>
      </w:r>
      <w:r w:rsidRPr="00A600B3">
        <w:rPr>
          <w:rFonts w:ascii="Times New Roman" w:eastAsia="Calibri" w:hAnsi="Times New Roman" w:cs="Times New Roman"/>
          <w:color w:val="000000" w:themeColor="text1"/>
          <w:kern w:val="24"/>
          <w:sz w:val="24"/>
          <w:szCs w:val="24"/>
          <w:lang w:val="mk-MK"/>
        </w:rPr>
        <w:t xml:space="preserve"> </w:t>
      </w:r>
      <w:r w:rsidRPr="00A600B3">
        <w:rPr>
          <w:rFonts w:ascii="Times New Roman" w:eastAsia="Calibri" w:hAnsi="Times New Roman" w:cs="Times New Roman"/>
          <w:color w:val="000000" w:themeColor="text1"/>
          <w:kern w:val="24"/>
          <w:sz w:val="24"/>
          <w:szCs w:val="24"/>
        </w:rPr>
        <w:t xml:space="preserve">во сите паралели, што укажува дека е </w:t>
      </w:r>
      <w:r w:rsidRPr="00A600B3">
        <w:rPr>
          <w:rFonts w:ascii="Times New Roman" w:eastAsia="Calibri" w:hAnsi="Times New Roman" w:cs="Times New Roman"/>
          <w:color w:val="000000" w:themeColor="text1"/>
          <w:kern w:val="24"/>
          <w:sz w:val="24"/>
          <w:szCs w:val="24"/>
          <w:lang w:val="mk-MK"/>
        </w:rPr>
        <w:t xml:space="preserve">значајно </w:t>
      </w:r>
      <w:r w:rsidRPr="00A600B3">
        <w:rPr>
          <w:rFonts w:ascii="Times New Roman" w:eastAsia="Calibri" w:hAnsi="Times New Roman" w:cs="Times New Roman"/>
          <w:color w:val="000000" w:themeColor="text1"/>
          <w:kern w:val="24"/>
          <w:sz w:val="24"/>
          <w:szCs w:val="24"/>
        </w:rPr>
        <w:t>ефикасен против E. faecalis.</w:t>
      </w:r>
      <w:proofErr w:type="gramEnd"/>
      <w:r w:rsidRPr="00A600B3">
        <w:rPr>
          <w:rFonts w:ascii="Times New Roman" w:eastAsia="Calibri" w:hAnsi="Times New Roman" w:cs="Times New Roman"/>
          <w:color w:val="000000" w:themeColor="text1"/>
          <w:kern w:val="24"/>
          <w:sz w:val="24"/>
          <w:szCs w:val="24"/>
        </w:rPr>
        <w:t xml:space="preserve"> Зоните на инхибиција </w:t>
      </w:r>
      <w:r w:rsidRPr="00A600B3">
        <w:rPr>
          <w:rFonts w:ascii="Times New Roman" w:eastAsia="Calibri" w:hAnsi="Times New Roman" w:cs="Times New Roman"/>
          <w:color w:val="000000" w:themeColor="text1"/>
          <w:kern w:val="24"/>
          <w:sz w:val="24"/>
          <w:szCs w:val="24"/>
          <w:lang w:val="mk-MK"/>
        </w:rPr>
        <w:t xml:space="preserve">кои изнесуваат од </w:t>
      </w:r>
      <w:r w:rsidRPr="00A600B3">
        <w:rPr>
          <w:rFonts w:ascii="Times New Roman" w:eastAsia="Calibri" w:hAnsi="Times New Roman" w:cs="Times New Roman"/>
          <w:color w:val="000000" w:themeColor="text1"/>
          <w:kern w:val="24"/>
          <w:sz w:val="24"/>
          <w:szCs w:val="24"/>
        </w:rPr>
        <w:t xml:space="preserve">7-8 mm на </w:t>
      </w:r>
      <w:r w:rsidRPr="00A600B3">
        <w:rPr>
          <w:rFonts w:ascii="Times New Roman" w:eastAsia="Calibri" w:hAnsi="Times New Roman" w:cs="Times New Roman"/>
          <w:color w:val="000000" w:themeColor="text1"/>
          <w:kern w:val="24"/>
          <w:sz w:val="24"/>
          <w:szCs w:val="24"/>
          <w:lang w:val="mk-MK"/>
        </w:rPr>
        <w:t xml:space="preserve">материјалите </w:t>
      </w:r>
      <w:r w:rsidRPr="00A600B3">
        <w:rPr>
          <w:rFonts w:ascii="Times New Roman" w:eastAsia="Calibri" w:hAnsi="Times New Roman" w:cs="Times New Roman"/>
          <w:color w:val="000000" w:themeColor="text1"/>
          <w:kern w:val="24"/>
          <w:sz w:val="24"/>
          <w:szCs w:val="24"/>
        </w:rPr>
        <w:t>Endosequence BC Sealer, AH-Plus и MTA-Fillapex се помали, што сугерира дека нивните антибактериски активности се помали</w:t>
      </w:r>
      <w:r w:rsidRPr="00A600B3">
        <w:rPr>
          <w:rFonts w:ascii="Times New Roman" w:eastAsia="Calibri" w:hAnsi="Times New Roman" w:cs="Times New Roman"/>
          <w:color w:val="000000" w:themeColor="text1"/>
          <w:kern w:val="24"/>
          <w:sz w:val="24"/>
          <w:szCs w:val="24"/>
          <w:lang w:val="mk-MK"/>
        </w:rPr>
        <w:t xml:space="preserve"> споредено со </w:t>
      </w:r>
      <w:r w:rsidRPr="00A600B3">
        <w:rPr>
          <w:rFonts w:ascii="Times New Roman" w:eastAsia="Calibri" w:hAnsi="Times New Roman" w:cs="Times New Roman"/>
          <w:color w:val="000000" w:themeColor="text1"/>
          <w:kern w:val="24"/>
          <w:sz w:val="24"/>
          <w:szCs w:val="24"/>
        </w:rPr>
        <w:t xml:space="preserve">Selapex. Tubli-Seal покажа </w:t>
      </w:r>
      <w:r w:rsidRPr="00A600B3">
        <w:rPr>
          <w:rFonts w:ascii="Times New Roman" w:eastAsia="Calibri" w:hAnsi="Times New Roman" w:cs="Times New Roman"/>
          <w:color w:val="000000" w:themeColor="text1"/>
          <w:kern w:val="24"/>
          <w:sz w:val="24"/>
          <w:szCs w:val="24"/>
          <w:lang w:val="mk-MK"/>
        </w:rPr>
        <w:t>нај</w:t>
      </w:r>
      <w:r w:rsidRPr="00A600B3">
        <w:rPr>
          <w:rFonts w:ascii="Times New Roman" w:eastAsia="Calibri" w:hAnsi="Times New Roman" w:cs="Times New Roman"/>
          <w:color w:val="000000" w:themeColor="text1"/>
          <w:kern w:val="24"/>
          <w:sz w:val="24"/>
          <w:szCs w:val="24"/>
        </w:rPr>
        <w:t xml:space="preserve">мала зона на инхибиција </w:t>
      </w:r>
      <w:r w:rsidRPr="00A600B3">
        <w:rPr>
          <w:rFonts w:ascii="Times New Roman" w:eastAsia="Calibri" w:hAnsi="Times New Roman" w:cs="Times New Roman"/>
          <w:color w:val="000000" w:themeColor="text1"/>
          <w:kern w:val="24"/>
          <w:sz w:val="24"/>
          <w:szCs w:val="24"/>
          <w:lang w:val="mk-MK"/>
        </w:rPr>
        <w:t xml:space="preserve">со вредност од само </w:t>
      </w:r>
      <w:r w:rsidRPr="00A600B3">
        <w:rPr>
          <w:rFonts w:ascii="Times New Roman" w:eastAsia="Calibri" w:hAnsi="Times New Roman" w:cs="Times New Roman"/>
          <w:color w:val="000000" w:themeColor="text1"/>
          <w:kern w:val="24"/>
          <w:sz w:val="24"/>
          <w:szCs w:val="24"/>
        </w:rPr>
        <w:t>6</w:t>
      </w:r>
      <w:proofErr w:type="gramStart"/>
      <w:r w:rsidRPr="00A600B3">
        <w:rPr>
          <w:rFonts w:ascii="Times New Roman" w:eastAsia="Calibri" w:hAnsi="Times New Roman" w:cs="Times New Roman"/>
          <w:color w:val="000000" w:themeColor="text1"/>
          <w:kern w:val="24"/>
          <w:sz w:val="24"/>
          <w:szCs w:val="24"/>
        </w:rPr>
        <w:t>,5</w:t>
      </w:r>
      <w:proofErr w:type="gramEnd"/>
      <w:r w:rsidRPr="00A600B3">
        <w:rPr>
          <w:rFonts w:ascii="Times New Roman" w:eastAsia="Calibri" w:hAnsi="Times New Roman" w:cs="Times New Roman"/>
          <w:color w:val="000000" w:themeColor="text1"/>
          <w:kern w:val="24"/>
          <w:sz w:val="24"/>
          <w:szCs w:val="24"/>
        </w:rPr>
        <w:t xml:space="preserve"> mm</w:t>
      </w:r>
      <w:r w:rsidRPr="00A600B3">
        <w:rPr>
          <w:rFonts w:ascii="Times New Roman" w:eastAsia="Calibri" w:hAnsi="Times New Roman" w:cs="Times New Roman"/>
          <w:color w:val="000000" w:themeColor="text1"/>
          <w:kern w:val="24"/>
          <w:sz w:val="24"/>
          <w:szCs w:val="24"/>
          <w:lang w:val="mk-MK"/>
        </w:rPr>
        <w:t xml:space="preserve">, што се смета за многу ниска вредност </w:t>
      </w:r>
      <w:r w:rsidRPr="00A600B3">
        <w:rPr>
          <w:rFonts w:ascii="Times New Roman" w:eastAsia="Calibri" w:hAnsi="Times New Roman" w:cs="Times New Roman"/>
          <w:color w:val="000000" w:themeColor="text1"/>
          <w:kern w:val="24"/>
          <w:sz w:val="24"/>
          <w:szCs w:val="24"/>
        </w:rPr>
        <w:t>слична на празен диск</w:t>
      </w:r>
      <w:r w:rsidRPr="00A600B3">
        <w:rPr>
          <w:rFonts w:ascii="Times New Roman" w:eastAsia="Calibri" w:hAnsi="Times New Roman" w:cs="Times New Roman"/>
          <w:color w:val="000000" w:themeColor="text1"/>
          <w:kern w:val="24"/>
          <w:sz w:val="24"/>
          <w:szCs w:val="24"/>
          <w:lang w:val="mk-MK"/>
        </w:rPr>
        <w:t xml:space="preserve"> </w:t>
      </w:r>
      <w:r w:rsidRPr="00A600B3">
        <w:rPr>
          <w:rFonts w:ascii="Times New Roman" w:eastAsia="Calibri" w:hAnsi="Times New Roman" w:cs="Times New Roman"/>
          <w:color w:val="000000" w:themeColor="text1"/>
          <w:kern w:val="24"/>
          <w:sz w:val="24"/>
          <w:szCs w:val="24"/>
        </w:rPr>
        <w:t>.</w:t>
      </w:r>
    </w:p>
    <w:p w14:paraId="660DE23D" w14:textId="77777777" w:rsidR="002B20A7" w:rsidRDefault="002B20A7" w:rsidP="002B20A7">
      <w:pPr>
        <w:spacing w:after="0" w:line="256" w:lineRule="auto"/>
        <w:rPr>
          <w:rFonts w:ascii="Times New Roman" w:eastAsia="Calibri" w:hAnsi="Times New Roman" w:cs="Times New Roman"/>
          <w:color w:val="000000" w:themeColor="text1"/>
          <w:kern w:val="24"/>
          <w:sz w:val="24"/>
          <w:szCs w:val="24"/>
          <w:lang w:val="mk-MK"/>
        </w:rPr>
      </w:pPr>
    </w:p>
    <w:p w14:paraId="36E5AA96"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23CE0420"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31810BFA"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3EB5532E"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4D44F1FD"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69044E6D"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65418B6E"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1FC59CA8"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7B17A634" w14:textId="77777777" w:rsid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55501C8A" w14:textId="77777777" w:rsidR="00A600B3" w:rsidRPr="00A600B3" w:rsidRDefault="00A600B3" w:rsidP="002B20A7">
      <w:pPr>
        <w:spacing w:after="0" w:line="256" w:lineRule="auto"/>
        <w:rPr>
          <w:rFonts w:ascii="Times New Roman" w:eastAsia="Calibri" w:hAnsi="Times New Roman" w:cs="Times New Roman"/>
          <w:color w:val="000000" w:themeColor="text1"/>
          <w:kern w:val="24"/>
          <w:sz w:val="24"/>
          <w:szCs w:val="24"/>
          <w:lang w:val="mk-MK"/>
        </w:rPr>
      </w:pPr>
    </w:p>
    <w:p w14:paraId="4A176A12" w14:textId="77777777" w:rsidR="001574B8" w:rsidRDefault="001574B8" w:rsidP="002B20A7">
      <w:pPr>
        <w:spacing w:after="0" w:line="256" w:lineRule="auto"/>
        <w:jc w:val="both"/>
        <w:rPr>
          <w:rFonts w:ascii="Times New Roman" w:eastAsia="Calibri" w:hAnsi="Times New Roman" w:cs="Times New Roman"/>
          <w:color w:val="000000" w:themeColor="text1"/>
          <w:kern w:val="24"/>
          <w:sz w:val="24"/>
          <w:szCs w:val="24"/>
        </w:rPr>
      </w:pPr>
    </w:p>
    <w:p w14:paraId="44412EC3" w14:textId="77777777" w:rsidR="001574B8" w:rsidRDefault="001574B8" w:rsidP="002B20A7">
      <w:pPr>
        <w:spacing w:after="0" w:line="256" w:lineRule="auto"/>
        <w:jc w:val="both"/>
        <w:rPr>
          <w:rFonts w:ascii="Times New Roman" w:eastAsia="Calibri" w:hAnsi="Times New Roman" w:cs="Times New Roman"/>
          <w:color w:val="000000" w:themeColor="text1"/>
          <w:kern w:val="24"/>
          <w:sz w:val="24"/>
          <w:szCs w:val="24"/>
        </w:rPr>
      </w:pPr>
    </w:p>
    <w:p w14:paraId="3DAD3898" w14:textId="1D99F81C" w:rsidR="002B20A7" w:rsidRDefault="002B20A7" w:rsidP="002B20A7">
      <w:pPr>
        <w:spacing w:after="0" w:line="256" w:lineRule="auto"/>
        <w:jc w:val="both"/>
        <w:rPr>
          <w:rFonts w:ascii="Times New Roman" w:eastAsia="Calibri" w:hAnsi="Times New Roman" w:cs="Times New Roman"/>
          <w:color w:val="000000" w:themeColor="text1"/>
          <w:kern w:val="24"/>
          <w:sz w:val="24"/>
          <w:szCs w:val="24"/>
        </w:rPr>
      </w:pPr>
      <w:r w:rsidRPr="00A600B3">
        <w:rPr>
          <w:rFonts w:ascii="Times New Roman" w:eastAsia="Calibri" w:hAnsi="Times New Roman" w:cs="Times New Roman"/>
          <w:color w:val="000000" w:themeColor="text1"/>
          <w:kern w:val="24"/>
          <w:sz w:val="24"/>
          <w:szCs w:val="24"/>
        </w:rPr>
        <w:t xml:space="preserve">Табела 6: Мерења на дијаметарот/зоните на инхибиција во mm за различни стоматолошки материјали и нивните антимикробни интеракции со </w:t>
      </w:r>
      <w:r w:rsidRPr="00A600B3">
        <w:rPr>
          <w:rFonts w:ascii="Times New Roman" w:eastAsia="Calibri" w:hAnsi="Times New Roman" w:cs="Times New Roman"/>
          <w:color w:val="000000" w:themeColor="text1"/>
          <w:kern w:val="24"/>
          <w:sz w:val="24"/>
          <w:szCs w:val="24"/>
          <w:lang w:val="mk-MK"/>
        </w:rPr>
        <w:t xml:space="preserve">габата </w:t>
      </w:r>
      <w:r w:rsidRPr="00A600B3">
        <w:rPr>
          <w:rFonts w:ascii="Times New Roman" w:eastAsia="Calibri" w:hAnsi="Times New Roman" w:cs="Times New Roman"/>
          <w:color w:val="000000" w:themeColor="text1"/>
          <w:kern w:val="24"/>
          <w:sz w:val="24"/>
          <w:szCs w:val="24"/>
        </w:rPr>
        <w:t>C. albicans.</w:t>
      </w:r>
    </w:p>
    <w:p w14:paraId="36D011F4" w14:textId="77777777" w:rsidR="001574B8" w:rsidRPr="00A600B3" w:rsidRDefault="001574B8" w:rsidP="002B20A7">
      <w:pPr>
        <w:spacing w:after="0" w:line="256" w:lineRule="auto"/>
        <w:jc w:val="both"/>
        <w:rPr>
          <w:rFonts w:ascii="Times New Roman" w:eastAsia="Times New Roman" w:hAnsi="Times New Roman" w:cs="Times New Roman"/>
          <w:color w:val="000000" w:themeColor="text1"/>
          <w:kern w:val="24"/>
          <w:sz w:val="24"/>
          <w:szCs w:val="24"/>
        </w:rPr>
      </w:pPr>
    </w:p>
    <w:tbl>
      <w:tblPr>
        <w:tblW w:w="9377" w:type="dxa"/>
        <w:tblInd w:w="-10" w:type="dxa"/>
        <w:tblLayout w:type="fixed"/>
        <w:tblLook w:val="04A0" w:firstRow="1" w:lastRow="0" w:firstColumn="1" w:lastColumn="0" w:noHBand="0" w:noVBand="1"/>
      </w:tblPr>
      <w:tblGrid>
        <w:gridCol w:w="1495"/>
        <w:gridCol w:w="1062"/>
        <w:gridCol w:w="1307"/>
        <w:gridCol w:w="1816"/>
        <w:gridCol w:w="1073"/>
        <w:gridCol w:w="1391"/>
        <w:gridCol w:w="1233"/>
      </w:tblGrid>
      <w:tr w:rsidR="002B20A7" w:rsidRPr="00A600B3" w14:paraId="0201568F" w14:textId="77777777" w:rsidTr="002B20A7">
        <w:trPr>
          <w:trHeight w:val="528"/>
        </w:trPr>
        <w:tc>
          <w:tcPr>
            <w:tcW w:w="1495"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3960F16A" w14:textId="77777777" w:rsidR="002B20A7" w:rsidRPr="00A600B3" w:rsidRDefault="002B20A7" w:rsidP="002B20A7">
            <w:pPr>
              <w:rPr>
                <w:rFonts w:ascii="Times New Roman" w:hAnsi="Times New Roman" w:cs="Times New Roman"/>
                <w:b/>
                <w:bCs/>
                <w:color w:val="FFFFFF"/>
                <w:sz w:val="24"/>
                <w:szCs w:val="24"/>
              </w:rPr>
            </w:pPr>
            <w:r w:rsidRPr="00A600B3">
              <w:rPr>
                <w:rFonts w:ascii="Times New Roman" w:eastAsia="SimSun" w:hAnsi="Times New Roman" w:cs="Times New Roman"/>
                <w:b/>
                <w:bCs/>
                <w:i/>
                <w:iCs/>
                <w:color w:val="FFFFFF"/>
                <w:sz w:val="24"/>
                <w:szCs w:val="24"/>
                <w:lang w:eastAsia="zh-CN"/>
              </w:rPr>
              <w:t>C. albicans</w:t>
            </w:r>
            <w:r w:rsidRPr="00A600B3">
              <w:rPr>
                <w:rFonts w:ascii="Times New Roman" w:eastAsia="SimSun" w:hAnsi="Times New Roman" w:cs="Times New Roman"/>
                <w:b/>
                <w:bCs/>
                <w:color w:val="FFFFFF"/>
                <w:sz w:val="24"/>
                <w:szCs w:val="24"/>
                <w:lang w:eastAsia="zh-CN"/>
              </w:rPr>
              <w:t xml:space="preserve"> ATCC 10231</w:t>
            </w:r>
          </w:p>
        </w:tc>
        <w:tc>
          <w:tcPr>
            <w:tcW w:w="1062"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571A5350" w14:textId="77777777" w:rsidR="002B20A7" w:rsidRPr="00A600B3" w:rsidRDefault="002B20A7" w:rsidP="002B20A7">
            <w:pPr>
              <w:textAlignment w:val="bottom"/>
              <w:rPr>
                <w:rFonts w:ascii="Times New Roman" w:hAnsi="Times New Roman" w:cs="Times New Roman"/>
                <w:b/>
                <w:bCs/>
                <w:i/>
                <w:iCs/>
                <w:color w:val="FFFFFF"/>
                <w:sz w:val="24"/>
                <w:szCs w:val="24"/>
              </w:rPr>
            </w:pPr>
          </w:p>
        </w:tc>
        <w:tc>
          <w:tcPr>
            <w:tcW w:w="1307"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27FAFBCE" w14:textId="77777777" w:rsidR="002B20A7" w:rsidRPr="00A600B3" w:rsidRDefault="002B20A7" w:rsidP="002B20A7">
            <w:pPr>
              <w:rPr>
                <w:rFonts w:ascii="Times New Roman" w:hAnsi="Times New Roman" w:cs="Times New Roman"/>
                <w:b/>
                <w:bCs/>
                <w:color w:val="FFFFFF"/>
                <w:sz w:val="24"/>
                <w:szCs w:val="24"/>
              </w:rPr>
            </w:pPr>
          </w:p>
        </w:tc>
        <w:tc>
          <w:tcPr>
            <w:tcW w:w="1816"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629ADC36" w14:textId="77777777" w:rsidR="002B20A7" w:rsidRPr="00A600B3" w:rsidRDefault="002B20A7" w:rsidP="002B20A7">
            <w:pPr>
              <w:rPr>
                <w:rFonts w:ascii="Times New Roman" w:hAnsi="Times New Roman" w:cs="Times New Roman"/>
                <w:b/>
                <w:bCs/>
                <w:color w:val="FFFFFF"/>
                <w:sz w:val="24"/>
                <w:szCs w:val="24"/>
              </w:rPr>
            </w:pPr>
          </w:p>
        </w:tc>
        <w:tc>
          <w:tcPr>
            <w:tcW w:w="1073"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69FEDD4E" w14:textId="77777777" w:rsidR="002B20A7" w:rsidRPr="00A600B3" w:rsidRDefault="002B20A7" w:rsidP="002B20A7">
            <w:pPr>
              <w:rPr>
                <w:rFonts w:ascii="Times New Roman" w:hAnsi="Times New Roman" w:cs="Times New Roman"/>
                <w:b/>
                <w:bCs/>
                <w:color w:val="FFFFFF"/>
                <w:sz w:val="24"/>
                <w:szCs w:val="24"/>
              </w:rPr>
            </w:pPr>
          </w:p>
        </w:tc>
        <w:tc>
          <w:tcPr>
            <w:tcW w:w="1391"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17CE36F" w14:textId="77777777" w:rsidR="002B20A7" w:rsidRPr="00A600B3" w:rsidRDefault="002B20A7" w:rsidP="002B20A7">
            <w:pPr>
              <w:rPr>
                <w:rFonts w:ascii="Times New Roman" w:hAnsi="Times New Roman" w:cs="Times New Roman"/>
                <w:b/>
                <w:bCs/>
                <w:color w:val="FFFFFF"/>
                <w:sz w:val="24"/>
                <w:szCs w:val="24"/>
              </w:rPr>
            </w:pPr>
          </w:p>
        </w:tc>
        <w:tc>
          <w:tcPr>
            <w:tcW w:w="1233"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5F2DFAF4" w14:textId="77777777" w:rsidR="002B20A7" w:rsidRPr="00A600B3" w:rsidRDefault="002B20A7" w:rsidP="002B20A7">
            <w:pPr>
              <w:rPr>
                <w:rFonts w:ascii="Times New Roman" w:hAnsi="Times New Roman" w:cs="Times New Roman"/>
                <w:b/>
                <w:bCs/>
                <w:color w:val="FFFFFF"/>
                <w:sz w:val="24"/>
                <w:szCs w:val="24"/>
              </w:rPr>
            </w:pPr>
          </w:p>
        </w:tc>
      </w:tr>
      <w:tr w:rsidR="002B20A7" w:rsidRPr="00A600B3" w14:paraId="5396BAFB" w14:textId="77777777" w:rsidTr="002B20A7">
        <w:trPr>
          <w:trHeight w:val="531"/>
        </w:trPr>
        <w:tc>
          <w:tcPr>
            <w:tcW w:w="1495"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08625F5B" w14:textId="77777777" w:rsidR="002B20A7" w:rsidRPr="00A600B3" w:rsidRDefault="002B20A7" w:rsidP="002B20A7">
            <w:pPr>
              <w:textAlignment w:val="bottom"/>
              <w:rPr>
                <w:rFonts w:ascii="Times New Roman" w:hAnsi="Times New Roman" w:cs="Times New Roman"/>
                <w:b/>
                <w:bCs/>
                <w:color w:val="000000"/>
                <w:sz w:val="24"/>
                <w:szCs w:val="24"/>
                <w:lang w:val="mk-MK"/>
              </w:rPr>
            </w:pPr>
            <w:r w:rsidRPr="00A600B3">
              <w:rPr>
                <w:rFonts w:ascii="Times New Roman" w:eastAsia="SimSun" w:hAnsi="Times New Roman" w:cs="Times New Roman"/>
                <w:b/>
                <w:bCs/>
                <w:color w:val="000000"/>
                <w:sz w:val="24"/>
                <w:szCs w:val="24"/>
                <w:lang w:val="mk-MK" w:eastAsia="zh-CN"/>
              </w:rPr>
              <w:t>паралели</w:t>
            </w:r>
          </w:p>
        </w:tc>
        <w:tc>
          <w:tcPr>
            <w:tcW w:w="1062"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40F0CA67"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(1) Sealapex</w:t>
            </w:r>
          </w:p>
        </w:tc>
        <w:tc>
          <w:tcPr>
            <w:tcW w:w="1307"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70919F8E"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(2)</w:t>
            </w:r>
            <w:r w:rsidRPr="00A600B3">
              <w:rPr>
                <w:rFonts w:ascii="Times New Roman" w:eastAsia="SimSun" w:hAnsi="Times New Roman" w:cs="Times New Roman"/>
                <w:b/>
                <w:bCs/>
                <w:color w:val="000000"/>
                <w:sz w:val="24"/>
                <w:szCs w:val="24"/>
                <w:lang w:val="en-GB" w:eastAsia="zh-CN"/>
              </w:rPr>
              <w:t xml:space="preserve"> </w:t>
            </w:r>
            <w:r w:rsidRPr="00A600B3">
              <w:rPr>
                <w:rFonts w:ascii="Times New Roman" w:eastAsia="SimSun" w:hAnsi="Times New Roman" w:cs="Times New Roman"/>
                <w:b/>
                <w:bCs/>
                <w:color w:val="000000"/>
                <w:sz w:val="24"/>
                <w:szCs w:val="24"/>
                <w:lang w:eastAsia="zh-CN"/>
              </w:rPr>
              <w:t>Tubli - Seal</w:t>
            </w:r>
          </w:p>
        </w:tc>
        <w:tc>
          <w:tcPr>
            <w:tcW w:w="1816"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1DA30CD0"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(3) Endosequence BC Sealer</w:t>
            </w:r>
          </w:p>
        </w:tc>
        <w:tc>
          <w:tcPr>
            <w:tcW w:w="1073"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132F55B7"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(4)</w:t>
            </w:r>
            <w:r w:rsidRPr="00A600B3">
              <w:rPr>
                <w:rFonts w:ascii="Times New Roman" w:eastAsia="SimSun" w:hAnsi="Times New Roman" w:cs="Times New Roman"/>
                <w:b/>
                <w:bCs/>
                <w:color w:val="000000"/>
                <w:sz w:val="24"/>
                <w:szCs w:val="24"/>
                <w:lang w:val="en-GB" w:eastAsia="zh-CN"/>
              </w:rPr>
              <w:t xml:space="preserve"> </w:t>
            </w:r>
            <w:r w:rsidRPr="00A600B3">
              <w:rPr>
                <w:rFonts w:ascii="Times New Roman" w:eastAsia="SimSun" w:hAnsi="Times New Roman" w:cs="Times New Roman"/>
                <w:b/>
                <w:bCs/>
                <w:color w:val="000000"/>
                <w:sz w:val="24"/>
                <w:szCs w:val="24"/>
                <w:lang w:eastAsia="zh-CN"/>
              </w:rPr>
              <w:t>AH Plus</w:t>
            </w:r>
          </w:p>
        </w:tc>
        <w:tc>
          <w:tcPr>
            <w:tcW w:w="1391"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19F81244" w14:textId="77777777" w:rsidR="002B20A7" w:rsidRPr="00A600B3" w:rsidRDefault="002B20A7" w:rsidP="002B20A7">
            <w:pPr>
              <w:jc w:val="center"/>
              <w:textAlignment w:val="bottom"/>
              <w:rPr>
                <w:rFonts w:ascii="Times New Roman" w:hAnsi="Times New Roman" w:cs="Times New Roman"/>
                <w:b/>
                <w:bCs/>
                <w:color w:val="000000"/>
                <w:sz w:val="24"/>
                <w:szCs w:val="24"/>
              </w:rPr>
            </w:pPr>
            <w:r w:rsidRPr="00A600B3">
              <w:rPr>
                <w:rFonts w:ascii="Times New Roman" w:eastAsia="SimSun" w:hAnsi="Times New Roman" w:cs="Times New Roman"/>
                <w:b/>
                <w:bCs/>
                <w:color w:val="000000"/>
                <w:sz w:val="24"/>
                <w:szCs w:val="24"/>
                <w:lang w:eastAsia="zh-CN"/>
              </w:rPr>
              <w:t>(5) MTA Fillapex</w:t>
            </w:r>
          </w:p>
        </w:tc>
        <w:tc>
          <w:tcPr>
            <w:tcW w:w="1233"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5CE18ACD" w14:textId="77777777" w:rsidR="002B20A7" w:rsidRPr="00A600B3" w:rsidRDefault="002B20A7" w:rsidP="002B20A7">
            <w:pPr>
              <w:jc w:val="center"/>
              <w:textAlignment w:val="bottom"/>
              <w:rPr>
                <w:rFonts w:ascii="Times New Roman" w:hAnsi="Times New Roman" w:cs="Times New Roman"/>
                <w:b/>
                <w:bCs/>
                <w:color w:val="000000"/>
                <w:sz w:val="24"/>
                <w:szCs w:val="24"/>
                <w:lang w:val="mk-MK"/>
              </w:rPr>
            </w:pPr>
            <w:r w:rsidRPr="00A600B3">
              <w:rPr>
                <w:rFonts w:ascii="Times New Roman" w:eastAsia="SimSun" w:hAnsi="Times New Roman" w:cs="Times New Roman"/>
                <w:b/>
                <w:bCs/>
                <w:color w:val="000000"/>
                <w:sz w:val="24"/>
                <w:szCs w:val="24"/>
                <w:lang w:eastAsia="zh-CN"/>
              </w:rPr>
              <w:t xml:space="preserve">(6) </w:t>
            </w:r>
            <w:r w:rsidRPr="00A600B3">
              <w:rPr>
                <w:rFonts w:ascii="Times New Roman" w:eastAsia="SimSun" w:hAnsi="Times New Roman" w:cs="Times New Roman"/>
                <w:b/>
                <w:bCs/>
                <w:color w:val="000000"/>
                <w:sz w:val="24"/>
                <w:szCs w:val="24"/>
                <w:lang w:val="mk-MK" w:eastAsia="zh-CN"/>
              </w:rPr>
              <w:t>контролен диск</w:t>
            </w:r>
          </w:p>
        </w:tc>
      </w:tr>
      <w:tr w:rsidR="002B20A7" w:rsidRPr="00A600B3" w14:paraId="01CC3AE8" w14:textId="77777777" w:rsidTr="002B20A7">
        <w:trPr>
          <w:trHeight w:val="300"/>
        </w:trPr>
        <w:tc>
          <w:tcPr>
            <w:tcW w:w="1495"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8900739"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106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871FFF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07"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875233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15</w:t>
            </w:r>
          </w:p>
        </w:tc>
        <w:tc>
          <w:tcPr>
            <w:tcW w:w="1816"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0D493DB"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7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638E5B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91"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FD271C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15</w:t>
            </w:r>
          </w:p>
        </w:tc>
        <w:tc>
          <w:tcPr>
            <w:tcW w:w="123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764D1A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7FE057A8" w14:textId="77777777" w:rsidTr="002B20A7">
        <w:trPr>
          <w:trHeight w:val="300"/>
        </w:trPr>
        <w:tc>
          <w:tcPr>
            <w:tcW w:w="1495"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2FC8916"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2</w:t>
            </w:r>
          </w:p>
        </w:tc>
        <w:tc>
          <w:tcPr>
            <w:tcW w:w="106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D23CA50"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9</w:t>
            </w:r>
          </w:p>
        </w:tc>
        <w:tc>
          <w:tcPr>
            <w:tcW w:w="1307"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1154E2E"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17</w:t>
            </w:r>
          </w:p>
        </w:tc>
        <w:tc>
          <w:tcPr>
            <w:tcW w:w="1816"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96522F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073"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7FA1E1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9</w:t>
            </w:r>
          </w:p>
        </w:tc>
        <w:tc>
          <w:tcPr>
            <w:tcW w:w="1391"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2160339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15</w:t>
            </w:r>
          </w:p>
        </w:tc>
        <w:tc>
          <w:tcPr>
            <w:tcW w:w="1233"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2A7F14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208A6C41" w14:textId="77777777" w:rsidTr="002B20A7">
        <w:trPr>
          <w:trHeight w:val="300"/>
        </w:trPr>
        <w:tc>
          <w:tcPr>
            <w:tcW w:w="1495"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C8FB594"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3</w:t>
            </w:r>
          </w:p>
        </w:tc>
        <w:tc>
          <w:tcPr>
            <w:tcW w:w="106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035CEC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07"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B49695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15</w:t>
            </w:r>
          </w:p>
        </w:tc>
        <w:tc>
          <w:tcPr>
            <w:tcW w:w="1816"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A5C689B"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07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625EF5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91"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85B4E5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16</w:t>
            </w:r>
          </w:p>
        </w:tc>
        <w:tc>
          <w:tcPr>
            <w:tcW w:w="123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1DA58B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0951EDE1" w14:textId="77777777" w:rsidTr="002B20A7">
        <w:trPr>
          <w:trHeight w:val="300"/>
        </w:trPr>
        <w:tc>
          <w:tcPr>
            <w:tcW w:w="1495"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967B22E"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4</w:t>
            </w:r>
          </w:p>
        </w:tc>
        <w:tc>
          <w:tcPr>
            <w:tcW w:w="1062"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A2B943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11</w:t>
            </w:r>
          </w:p>
        </w:tc>
        <w:tc>
          <w:tcPr>
            <w:tcW w:w="1307"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4E28FA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16</w:t>
            </w:r>
          </w:p>
        </w:tc>
        <w:tc>
          <w:tcPr>
            <w:tcW w:w="1816"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52ADA29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w:t>
            </w:r>
          </w:p>
        </w:tc>
        <w:tc>
          <w:tcPr>
            <w:tcW w:w="1073"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A42E85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91"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23D87D5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15</w:t>
            </w:r>
          </w:p>
        </w:tc>
        <w:tc>
          <w:tcPr>
            <w:tcW w:w="1233"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34D58B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r w:rsidR="002B20A7" w:rsidRPr="00A600B3" w14:paraId="62142533" w14:textId="77777777" w:rsidTr="002B20A7">
        <w:trPr>
          <w:trHeight w:val="340"/>
        </w:trPr>
        <w:tc>
          <w:tcPr>
            <w:tcW w:w="1495"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71F9274"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5</w:t>
            </w:r>
          </w:p>
        </w:tc>
        <w:tc>
          <w:tcPr>
            <w:tcW w:w="1062"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1422B1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w:t>
            </w:r>
          </w:p>
        </w:tc>
        <w:tc>
          <w:tcPr>
            <w:tcW w:w="1307"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27B8E4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16</w:t>
            </w:r>
          </w:p>
        </w:tc>
        <w:tc>
          <w:tcPr>
            <w:tcW w:w="1816"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90E4F3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w:t>
            </w:r>
          </w:p>
        </w:tc>
        <w:tc>
          <w:tcPr>
            <w:tcW w:w="107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501442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9</w:t>
            </w:r>
          </w:p>
        </w:tc>
        <w:tc>
          <w:tcPr>
            <w:tcW w:w="1391"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CA1345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16</w:t>
            </w:r>
          </w:p>
        </w:tc>
        <w:tc>
          <w:tcPr>
            <w:tcW w:w="123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F62884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w:t>
            </w:r>
          </w:p>
        </w:tc>
      </w:tr>
    </w:tbl>
    <w:p w14:paraId="39E401F3" w14:textId="77777777" w:rsidR="002B20A7" w:rsidRPr="00A600B3" w:rsidRDefault="002B20A7" w:rsidP="002B20A7">
      <w:pPr>
        <w:spacing w:after="0" w:line="256" w:lineRule="auto"/>
        <w:rPr>
          <w:rFonts w:ascii="Times New Roman" w:hAnsi="Times New Roman" w:cs="Times New Roman"/>
          <w:b/>
          <w:bCs/>
          <w:sz w:val="24"/>
          <w:szCs w:val="24"/>
          <w:lang w:val="en-GB"/>
        </w:rPr>
      </w:pPr>
    </w:p>
    <w:p w14:paraId="7B2B9ABF" w14:textId="77777777" w:rsidR="002B20A7" w:rsidRPr="00A600B3" w:rsidRDefault="002B20A7" w:rsidP="002B20A7">
      <w:pPr>
        <w:spacing w:line="360" w:lineRule="auto"/>
        <w:jc w:val="both"/>
        <w:rPr>
          <w:rFonts w:ascii="Times New Roman" w:eastAsia="Times New Roman" w:hAnsi="Times New Roman" w:cs="Times New Roman"/>
          <w:bCs/>
          <w:color w:val="000000" w:themeColor="text1"/>
          <w:kern w:val="24"/>
          <w:sz w:val="24"/>
          <w:szCs w:val="24"/>
        </w:rPr>
      </w:pPr>
      <w:r w:rsidRPr="00A600B3">
        <w:rPr>
          <w:rFonts w:ascii="Times New Roman" w:eastAsia="Times New Roman" w:hAnsi="Times New Roman" w:cs="Times New Roman"/>
          <w:bCs/>
          <w:color w:val="000000" w:themeColor="text1"/>
          <w:kern w:val="24"/>
          <w:sz w:val="24"/>
          <w:szCs w:val="24"/>
          <w:lang w:val="mk-MK"/>
        </w:rPr>
        <w:t xml:space="preserve">Во </w:t>
      </w:r>
      <w:r w:rsidRPr="00A600B3">
        <w:rPr>
          <w:rFonts w:ascii="Times New Roman" w:eastAsia="Times New Roman" w:hAnsi="Times New Roman" w:cs="Times New Roman"/>
          <w:bCs/>
          <w:color w:val="000000" w:themeColor="text1"/>
          <w:kern w:val="24"/>
          <w:sz w:val="24"/>
          <w:szCs w:val="24"/>
        </w:rPr>
        <w:t xml:space="preserve">Табела </w:t>
      </w:r>
      <w:r w:rsidRPr="00A600B3">
        <w:rPr>
          <w:rFonts w:ascii="Times New Roman" w:eastAsia="Times New Roman" w:hAnsi="Times New Roman" w:cs="Times New Roman"/>
          <w:bCs/>
          <w:color w:val="000000" w:themeColor="text1"/>
          <w:kern w:val="24"/>
          <w:sz w:val="24"/>
          <w:szCs w:val="24"/>
          <w:lang w:val="mk-MK"/>
        </w:rPr>
        <w:t xml:space="preserve">бр. </w:t>
      </w:r>
      <w:r w:rsidRPr="00A600B3">
        <w:rPr>
          <w:rFonts w:ascii="Times New Roman" w:eastAsia="Times New Roman" w:hAnsi="Times New Roman" w:cs="Times New Roman"/>
          <w:bCs/>
          <w:color w:val="000000" w:themeColor="text1"/>
          <w:kern w:val="24"/>
          <w:sz w:val="24"/>
          <w:szCs w:val="24"/>
        </w:rPr>
        <w:t>6</w:t>
      </w:r>
      <w:r w:rsidRPr="00A600B3">
        <w:rPr>
          <w:rFonts w:ascii="Times New Roman" w:eastAsia="Times New Roman" w:hAnsi="Times New Roman" w:cs="Times New Roman"/>
          <w:bCs/>
          <w:color w:val="000000" w:themeColor="text1"/>
          <w:kern w:val="24"/>
          <w:sz w:val="24"/>
          <w:szCs w:val="24"/>
          <w:lang w:val="mk-MK"/>
        </w:rPr>
        <w:t xml:space="preserve"> се дадени инхибициските зони за сите ш</w:t>
      </w:r>
      <w:r w:rsidRPr="00A600B3">
        <w:rPr>
          <w:rFonts w:ascii="Times New Roman" w:eastAsia="Times New Roman" w:hAnsi="Times New Roman" w:cs="Times New Roman"/>
          <w:bCs/>
          <w:color w:val="000000" w:themeColor="text1"/>
          <w:kern w:val="24"/>
          <w:sz w:val="24"/>
          <w:szCs w:val="24"/>
        </w:rPr>
        <w:t>ест материјали</w:t>
      </w:r>
      <w:r w:rsidRPr="00A600B3">
        <w:rPr>
          <w:rFonts w:ascii="Times New Roman" w:eastAsia="Times New Roman" w:hAnsi="Times New Roman" w:cs="Times New Roman"/>
          <w:bCs/>
          <w:color w:val="000000" w:themeColor="text1"/>
          <w:kern w:val="24"/>
          <w:sz w:val="24"/>
          <w:szCs w:val="24"/>
          <w:lang w:val="mk-MK"/>
        </w:rPr>
        <w:t xml:space="preserve">, </w:t>
      </w:r>
      <w:r w:rsidRPr="00A600B3">
        <w:rPr>
          <w:rFonts w:ascii="Times New Roman" w:eastAsia="Times New Roman" w:hAnsi="Times New Roman" w:cs="Times New Roman"/>
          <w:bCs/>
          <w:color w:val="000000" w:themeColor="text1"/>
          <w:kern w:val="24"/>
          <w:sz w:val="24"/>
          <w:szCs w:val="24"/>
        </w:rPr>
        <w:t>Sealapex, Tubli-Seal, Endosequence BC Sealer, AH-Plus, MTA-Fillapex и праз</w:t>
      </w:r>
      <w:r w:rsidRPr="00A600B3">
        <w:rPr>
          <w:rFonts w:ascii="Times New Roman" w:eastAsia="Times New Roman" w:hAnsi="Times New Roman" w:cs="Times New Roman"/>
          <w:bCs/>
          <w:color w:val="000000" w:themeColor="text1"/>
          <w:kern w:val="24"/>
          <w:sz w:val="24"/>
          <w:szCs w:val="24"/>
          <w:lang w:val="mk-MK"/>
        </w:rPr>
        <w:t>ниот</w:t>
      </w:r>
      <w:r w:rsidRPr="00A600B3">
        <w:rPr>
          <w:rFonts w:ascii="Times New Roman" w:eastAsia="Times New Roman" w:hAnsi="Times New Roman" w:cs="Times New Roman"/>
          <w:bCs/>
          <w:color w:val="000000" w:themeColor="text1"/>
          <w:kern w:val="24"/>
          <w:sz w:val="24"/>
          <w:szCs w:val="24"/>
        </w:rPr>
        <w:t xml:space="preserve"> диск</w:t>
      </w:r>
      <w:r w:rsidRPr="00A600B3">
        <w:rPr>
          <w:rFonts w:ascii="Times New Roman" w:eastAsia="Times New Roman" w:hAnsi="Times New Roman" w:cs="Times New Roman"/>
          <w:bCs/>
          <w:color w:val="000000" w:themeColor="text1"/>
          <w:kern w:val="24"/>
          <w:sz w:val="24"/>
          <w:szCs w:val="24"/>
          <w:lang w:val="mk-MK"/>
        </w:rPr>
        <w:t xml:space="preserve"> и</w:t>
      </w:r>
      <w:r w:rsidRPr="00A600B3">
        <w:rPr>
          <w:rFonts w:ascii="Times New Roman" w:eastAsia="Times New Roman" w:hAnsi="Times New Roman" w:cs="Times New Roman"/>
          <w:bCs/>
          <w:color w:val="000000" w:themeColor="text1"/>
          <w:kern w:val="24"/>
          <w:sz w:val="24"/>
          <w:szCs w:val="24"/>
        </w:rPr>
        <w:t xml:space="preserve"> се тестирани за нивната антимикробна активност против Candida albicans</w:t>
      </w:r>
      <w:r w:rsidRPr="00A600B3">
        <w:rPr>
          <w:rFonts w:ascii="Times New Roman" w:eastAsia="Times New Roman" w:hAnsi="Times New Roman" w:cs="Times New Roman"/>
          <w:bCs/>
          <w:color w:val="000000" w:themeColor="text1"/>
          <w:kern w:val="24"/>
          <w:sz w:val="24"/>
          <w:szCs w:val="24"/>
          <w:lang w:val="mk-MK"/>
        </w:rPr>
        <w:t xml:space="preserve">. </w:t>
      </w:r>
      <w:proofErr w:type="gramStart"/>
      <w:r w:rsidRPr="00A600B3">
        <w:rPr>
          <w:rFonts w:ascii="Times New Roman" w:eastAsia="Times New Roman" w:hAnsi="Times New Roman" w:cs="Times New Roman"/>
          <w:bCs/>
          <w:color w:val="000000" w:themeColor="text1"/>
          <w:kern w:val="24"/>
          <w:sz w:val="24"/>
          <w:szCs w:val="24"/>
        </w:rPr>
        <w:t>Капацитетот на секој материјал да го инхибира растот на габите е означен со големината на зоната на инхибиција што го опкружува</w:t>
      </w:r>
      <w:r w:rsidRPr="00A600B3">
        <w:rPr>
          <w:rFonts w:ascii="Times New Roman" w:eastAsia="Times New Roman" w:hAnsi="Times New Roman" w:cs="Times New Roman"/>
          <w:bCs/>
          <w:color w:val="000000" w:themeColor="text1"/>
          <w:kern w:val="24"/>
          <w:sz w:val="24"/>
          <w:szCs w:val="24"/>
          <w:lang w:val="mk-MK"/>
        </w:rPr>
        <w:t xml:space="preserve"> каде</w:t>
      </w:r>
      <w:r w:rsidRPr="00A600B3">
        <w:rPr>
          <w:rFonts w:ascii="Times New Roman" w:eastAsia="Times New Roman" w:hAnsi="Times New Roman" w:cs="Times New Roman"/>
          <w:bCs/>
          <w:color w:val="000000" w:themeColor="text1"/>
          <w:kern w:val="24"/>
          <w:sz w:val="24"/>
          <w:szCs w:val="24"/>
        </w:rPr>
        <w:t xml:space="preserve"> поголемите зони претставуваат поголема ефикасност.</w:t>
      </w:r>
      <w:proofErr w:type="gramEnd"/>
      <w:r w:rsidRPr="00A600B3">
        <w:rPr>
          <w:rFonts w:ascii="Times New Roman" w:eastAsia="Times New Roman" w:hAnsi="Times New Roman" w:cs="Times New Roman"/>
          <w:bCs/>
          <w:color w:val="000000" w:themeColor="text1"/>
          <w:kern w:val="24"/>
          <w:sz w:val="24"/>
          <w:szCs w:val="24"/>
          <w:lang w:val="mk-MK"/>
        </w:rPr>
        <w:t xml:space="preserve"> Од тој аспект, </w:t>
      </w:r>
      <w:r w:rsidRPr="00A600B3">
        <w:rPr>
          <w:rFonts w:ascii="Times New Roman" w:eastAsia="Times New Roman" w:hAnsi="Times New Roman" w:cs="Times New Roman"/>
          <w:bCs/>
          <w:color w:val="000000" w:themeColor="text1"/>
          <w:kern w:val="24"/>
          <w:sz w:val="24"/>
          <w:szCs w:val="24"/>
        </w:rPr>
        <w:t xml:space="preserve">Tubli-Seal  </w:t>
      </w:r>
      <w:r w:rsidRPr="00A600B3">
        <w:rPr>
          <w:rFonts w:ascii="Times New Roman" w:eastAsia="Times New Roman" w:hAnsi="Times New Roman" w:cs="Times New Roman"/>
          <w:bCs/>
          <w:color w:val="000000" w:themeColor="text1"/>
          <w:kern w:val="24"/>
          <w:sz w:val="24"/>
          <w:szCs w:val="24"/>
          <w:lang w:val="mk-MK"/>
        </w:rPr>
        <w:t xml:space="preserve">има </w:t>
      </w:r>
      <w:r w:rsidRPr="00A600B3">
        <w:rPr>
          <w:rFonts w:ascii="Times New Roman" w:eastAsia="Times New Roman" w:hAnsi="Times New Roman" w:cs="Times New Roman"/>
          <w:bCs/>
          <w:color w:val="000000" w:themeColor="text1"/>
          <w:kern w:val="24"/>
          <w:sz w:val="24"/>
          <w:szCs w:val="24"/>
        </w:rPr>
        <w:t>најсилна антибактериска активност</w:t>
      </w:r>
      <w:r w:rsidRPr="00A600B3">
        <w:rPr>
          <w:rFonts w:ascii="Times New Roman" w:eastAsia="Times New Roman" w:hAnsi="Times New Roman" w:cs="Times New Roman"/>
          <w:bCs/>
          <w:color w:val="000000" w:themeColor="text1"/>
          <w:kern w:val="24"/>
          <w:sz w:val="24"/>
          <w:szCs w:val="24"/>
          <w:lang w:val="mk-MK"/>
        </w:rPr>
        <w:t xml:space="preserve"> каде </w:t>
      </w:r>
      <w:r w:rsidRPr="00A600B3">
        <w:rPr>
          <w:rFonts w:ascii="Times New Roman" w:eastAsia="Times New Roman" w:hAnsi="Times New Roman" w:cs="Times New Roman"/>
          <w:bCs/>
          <w:color w:val="000000" w:themeColor="text1"/>
          <w:kern w:val="24"/>
          <w:sz w:val="24"/>
          <w:szCs w:val="24"/>
        </w:rPr>
        <w:t>низ паралелите, неговите зони на инхибиција варираа</w:t>
      </w:r>
      <w:r w:rsidRPr="00A600B3">
        <w:rPr>
          <w:rFonts w:ascii="Times New Roman" w:eastAsia="Times New Roman" w:hAnsi="Times New Roman" w:cs="Times New Roman"/>
          <w:bCs/>
          <w:color w:val="000000" w:themeColor="text1"/>
          <w:kern w:val="24"/>
          <w:sz w:val="24"/>
          <w:szCs w:val="24"/>
          <w:lang w:val="mk-MK"/>
        </w:rPr>
        <w:t>т</w:t>
      </w:r>
      <w:r w:rsidRPr="00A600B3">
        <w:rPr>
          <w:rFonts w:ascii="Times New Roman" w:eastAsia="Times New Roman" w:hAnsi="Times New Roman" w:cs="Times New Roman"/>
          <w:bCs/>
          <w:color w:val="000000" w:themeColor="text1"/>
          <w:kern w:val="24"/>
          <w:sz w:val="24"/>
          <w:szCs w:val="24"/>
        </w:rPr>
        <w:t xml:space="preserve"> од 15</w:t>
      </w:r>
      <w:r w:rsidRPr="00A600B3">
        <w:rPr>
          <w:rFonts w:ascii="Times New Roman" w:eastAsia="Times New Roman" w:hAnsi="Times New Roman" w:cs="Times New Roman"/>
          <w:bCs/>
          <w:color w:val="000000" w:themeColor="text1"/>
          <w:kern w:val="24"/>
          <w:sz w:val="24"/>
          <w:szCs w:val="24"/>
          <w:lang w:val="mk-MK"/>
        </w:rPr>
        <w:t>-</w:t>
      </w:r>
      <w:r w:rsidRPr="00A600B3">
        <w:rPr>
          <w:rFonts w:ascii="Times New Roman" w:eastAsia="Times New Roman" w:hAnsi="Times New Roman" w:cs="Times New Roman"/>
          <w:bCs/>
          <w:color w:val="000000" w:themeColor="text1"/>
          <w:kern w:val="24"/>
          <w:sz w:val="24"/>
          <w:szCs w:val="24"/>
        </w:rPr>
        <w:t>17 mm.</w:t>
      </w:r>
      <w:r w:rsidRPr="00A600B3">
        <w:rPr>
          <w:rFonts w:ascii="Times New Roman" w:eastAsia="Times New Roman" w:hAnsi="Times New Roman" w:cs="Times New Roman"/>
          <w:bCs/>
          <w:color w:val="000000" w:themeColor="text1"/>
          <w:kern w:val="24"/>
          <w:sz w:val="24"/>
          <w:szCs w:val="24"/>
          <w:lang w:val="mk-MK"/>
        </w:rPr>
        <w:t xml:space="preserve"> </w:t>
      </w:r>
      <w:r w:rsidRPr="00A600B3">
        <w:rPr>
          <w:rFonts w:ascii="Times New Roman" w:eastAsia="Times New Roman" w:hAnsi="Times New Roman" w:cs="Times New Roman"/>
          <w:bCs/>
          <w:color w:val="000000" w:themeColor="text1"/>
          <w:kern w:val="24"/>
          <w:sz w:val="24"/>
          <w:szCs w:val="24"/>
        </w:rPr>
        <w:t xml:space="preserve">Слично на Tubli-Seal, MTA-Fillapex исто така </w:t>
      </w:r>
      <w:r w:rsidRPr="00A600B3">
        <w:rPr>
          <w:rFonts w:ascii="Times New Roman" w:eastAsia="Times New Roman" w:hAnsi="Times New Roman" w:cs="Times New Roman"/>
          <w:bCs/>
          <w:color w:val="000000" w:themeColor="text1"/>
          <w:kern w:val="24"/>
          <w:sz w:val="24"/>
          <w:szCs w:val="24"/>
          <w:lang w:val="mk-MK"/>
        </w:rPr>
        <w:t>покажа</w:t>
      </w:r>
      <w:r w:rsidRPr="00A600B3">
        <w:rPr>
          <w:rFonts w:ascii="Times New Roman" w:eastAsia="Times New Roman" w:hAnsi="Times New Roman" w:cs="Times New Roman"/>
          <w:bCs/>
          <w:color w:val="000000" w:themeColor="text1"/>
          <w:kern w:val="24"/>
          <w:sz w:val="24"/>
          <w:szCs w:val="24"/>
        </w:rPr>
        <w:t xml:space="preserve"> добри перформанси, со зони на инхибиција со димензии од 15–16 mm.</w:t>
      </w:r>
      <w:r w:rsidRPr="00A600B3">
        <w:rPr>
          <w:rFonts w:ascii="Times New Roman" w:eastAsia="Times New Roman" w:hAnsi="Times New Roman" w:cs="Times New Roman"/>
          <w:bCs/>
          <w:color w:val="000000" w:themeColor="text1"/>
          <w:kern w:val="24"/>
          <w:sz w:val="24"/>
          <w:szCs w:val="24"/>
          <w:lang w:val="mk-MK"/>
        </w:rPr>
        <w:t xml:space="preserve"> </w:t>
      </w:r>
      <w:r w:rsidRPr="00A600B3">
        <w:rPr>
          <w:rFonts w:ascii="Times New Roman" w:eastAsia="Times New Roman" w:hAnsi="Times New Roman" w:cs="Times New Roman"/>
          <w:bCs/>
          <w:color w:val="000000" w:themeColor="text1"/>
          <w:kern w:val="24"/>
          <w:sz w:val="24"/>
          <w:szCs w:val="24"/>
        </w:rPr>
        <w:t xml:space="preserve">Антибактериската активност на Sealapex и AH-Plus е </w:t>
      </w:r>
      <w:r w:rsidRPr="00A600B3">
        <w:rPr>
          <w:rFonts w:ascii="Times New Roman" w:eastAsia="Times New Roman" w:hAnsi="Times New Roman" w:cs="Times New Roman"/>
          <w:bCs/>
          <w:color w:val="000000" w:themeColor="text1"/>
          <w:kern w:val="24"/>
          <w:sz w:val="24"/>
          <w:szCs w:val="24"/>
          <w:lang w:val="mk-MK"/>
        </w:rPr>
        <w:t>по</w:t>
      </w:r>
      <w:r w:rsidRPr="00A600B3">
        <w:rPr>
          <w:rFonts w:ascii="Times New Roman" w:eastAsia="Times New Roman" w:hAnsi="Times New Roman" w:cs="Times New Roman"/>
          <w:bCs/>
          <w:color w:val="000000" w:themeColor="text1"/>
          <w:kern w:val="24"/>
          <w:sz w:val="24"/>
          <w:szCs w:val="24"/>
        </w:rPr>
        <w:t>блага, а нивните зони на инхибиција се постојано помеѓу 9</w:t>
      </w:r>
      <w:r w:rsidRPr="00A600B3">
        <w:rPr>
          <w:rFonts w:ascii="Times New Roman" w:eastAsia="Times New Roman" w:hAnsi="Times New Roman" w:cs="Times New Roman"/>
          <w:bCs/>
          <w:color w:val="000000" w:themeColor="text1"/>
          <w:kern w:val="24"/>
          <w:sz w:val="24"/>
          <w:szCs w:val="24"/>
          <w:lang w:val="mk-MK"/>
        </w:rPr>
        <w:t>-</w:t>
      </w:r>
      <w:r w:rsidRPr="00A600B3">
        <w:rPr>
          <w:rFonts w:ascii="Times New Roman" w:eastAsia="Times New Roman" w:hAnsi="Times New Roman" w:cs="Times New Roman"/>
          <w:bCs/>
          <w:color w:val="000000" w:themeColor="text1"/>
          <w:kern w:val="24"/>
          <w:sz w:val="24"/>
          <w:szCs w:val="24"/>
        </w:rPr>
        <w:t>11 mm.</w:t>
      </w:r>
      <w:r w:rsidRPr="00A600B3">
        <w:rPr>
          <w:rFonts w:ascii="Times New Roman" w:eastAsia="Times New Roman" w:hAnsi="Times New Roman" w:cs="Times New Roman"/>
          <w:bCs/>
          <w:color w:val="000000" w:themeColor="text1"/>
          <w:kern w:val="24"/>
          <w:sz w:val="24"/>
          <w:szCs w:val="24"/>
          <w:lang w:val="mk-MK"/>
        </w:rPr>
        <w:t xml:space="preserve"> </w:t>
      </w:r>
      <w:r w:rsidRPr="00A600B3">
        <w:rPr>
          <w:rFonts w:ascii="Times New Roman" w:eastAsia="Times New Roman" w:hAnsi="Times New Roman" w:cs="Times New Roman"/>
          <w:bCs/>
          <w:color w:val="000000" w:themeColor="text1"/>
          <w:kern w:val="24"/>
          <w:sz w:val="24"/>
          <w:szCs w:val="24"/>
        </w:rPr>
        <w:t xml:space="preserve">Најниски зони на инхибиција </w:t>
      </w:r>
      <w:r w:rsidRPr="00A600B3">
        <w:rPr>
          <w:rFonts w:ascii="Times New Roman" w:eastAsia="Times New Roman" w:hAnsi="Times New Roman" w:cs="Times New Roman"/>
          <w:bCs/>
          <w:color w:val="000000" w:themeColor="text1"/>
          <w:kern w:val="24"/>
          <w:sz w:val="24"/>
          <w:szCs w:val="24"/>
          <w:lang w:val="mk-MK"/>
        </w:rPr>
        <w:t xml:space="preserve">кон </w:t>
      </w:r>
      <w:r w:rsidRPr="00A600B3">
        <w:rPr>
          <w:rFonts w:ascii="Times New Roman" w:eastAsia="Times New Roman" w:hAnsi="Times New Roman" w:cs="Times New Roman"/>
          <w:bCs/>
          <w:color w:val="000000" w:themeColor="text1"/>
          <w:kern w:val="24"/>
          <w:sz w:val="24"/>
          <w:szCs w:val="24"/>
        </w:rPr>
        <w:t xml:space="preserve">Candida albicans </w:t>
      </w:r>
      <w:r w:rsidRPr="00A600B3">
        <w:rPr>
          <w:rFonts w:ascii="Times New Roman" w:eastAsia="Times New Roman" w:hAnsi="Times New Roman" w:cs="Times New Roman"/>
          <w:bCs/>
          <w:color w:val="000000" w:themeColor="text1"/>
          <w:kern w:val="24"/>
          <w:sz w:val="24"/>
          <w:szCs w:val="24"/>
          <w:lang w:val="mk-MK"/>
        </w:rPr>
        <w:t xml:space="preserve">со вредност на зона од </w:t>
      </w:r>
      <w:r w:rsidRPr="00A600B3">
        <w:rPr>
          <w:rFonts w:ascii="Times New Roman" w:eastAsia="Times New Roman" w:hAnsi="Times New Roman" w:cs="Times New Roman"/>
          <w:bCs/>
          <w:color w:val="000000" w:themeColor="text1"/>
          <w:kern w:val="24"/>
          <w:sz w:val="24"/>
          <w:szCs w:val="24"/>
        </w:rPr>
        <w:t xml:space="preserve">7-8 mm се прикажани </w:t>
      </w:r>
      <w:r w:rsidRPr="00A600B3">
        <w:rPr>
          <w:rFonts w:ascii="Times New Roman" w:eastAsia="Times New Roman" w:hAnsi="Times New Roman" w:cs="Times New Roman"/>
          <w:bCs/>
          <w:color w:val="000000" w:themeColor="text1"/>
          <w:kern w:val="24"/>
          <w:sz w:val="24"/>
          <w:szCs w:val="24"/>
          <w:lang w:val="mk-MK"/>
        </w:rPr>
        <w:t>кај</w:t>
      </w:r>
      <w:r w:rsidRPr="00A600B3">
        <w:rPr>
          <w:rFonts w:ascii="Times New Roman" w:eastAsia="Times New Roman" w:hAnsi="Times New Roman" w:cs="Times New Roman"/>
          <w:bCs/>
          <w:color w:val="000000" w:themeColor="text1"/>
          <w:kern w:val="24"/>
          <w:sz w:val="24"/>
          <w:szCs w:val="24"/>
        </w:rPr>
        <w:t xml:space="preserve"> Endosequence BC Sealer, што укажува дека </w:t>
      </w:r>
      <w:r w:rsidRPr="00A600B3">
        <w:rPr>
          <w:rFonts w:ascii="Times New Roman" w:eastAsia="Times New Roman" w:hAnsi="Times New Roman" w:cs="Times New Roman"/>
          <w:bCs/>
          <w:color w:val="000000" w:themeColor="text1"/>
          <w:kern w:val="24"/>
          <w:sz w:val="24"/>
          <w:szCs w:val="24"/>
          <w:lang w:val="mk-MK"/>
        </w:rPr>
        <w:t>овој материјал има најслабо</w:t>
      </w:r>
      <w:r w:rsidRPr="00A600B3">
        <w:rPr>
          <w:rFonts w:ascii="Times New Roman" w:eastAsia="Times New Roman" w:hAnsi="Times New Roman" w:cs="Times New Roman"/>
          <w:bCs/>
          <w:color w:val="000000" w:themeColor="text1"/>
          <w:kern w:val="24"/>
          <w:sz w:val="24"/>
          <w:szCs w:val="24"/>
        </w:rPr>
        <w:t xml:space="preserve"> антимикробно дејство против </w:t>
      </w:r>
      <w:r w:rsidRPr="00A600B3">
        <w:rPr>
          <w:rFonts w:ascii="Times New Roman" w:eastAsia="Times New Roman" w:hAnsi="Times New Roman" w:cs="Times New Roman"/>
          <w:bCs/>
          <w:color w:val="000000" w:themeColor="text1"/>
          <w:kern w:val="24"/>
          <w:sz w:val="24"/>
          <w:szCs w:val="24"/>
          <w:lang w:val="mk-MK"/>
        </w:rPr>
        <w:t xml:space="preserve">габата </w:t>
      </w:r>
      <w:r w:rsidRPr="00A600B3">
        <w:rPr>
          <w:rFonts w:ascii="Times New Roman" w:eastAsia="Times New Roman" w:hAnsi="Times New Roman" w:cs="Times New Roman"/>
          <w:bCs/>
          <w:color w:val="000000" w:themeColor="text1"/>
          <w:kern w:val="24"/>
          <w:sz w:val="24"/>
          <w:szCs w:val="24"/>
        </w:rPr>
        <w:t>Candida albicans.</w:t>
      </w:r>
    </w:p>
    <w:p w14:paraId="52DC7890" w14:textId="77777777" w:rsidR="002B20A7" w:rsidRDefault="002B20A7" w:rsidP="002B20A7">
      <w:pPr>
        <w:spacing w:line="360" w:lineRule="auto"/>
        <w:jc w:val="both"/>
        <w:rPr>
          <w:rFonts w:ascii="Times New Roman" w:eastAsia="Times New Roman" w:hAnsi="Times New Roman" w:cs="Times New Roman"/>
          <w:bCs/>
          <w:color w:val="000000" w:themeColor="text1"/>
          <w:kern w:val="24"/>
          <w:sz w:val="24"/>
          <w:szCs w:val="24"/>
          <w:lang w:val="mk-MK"/>
        </w:rPr>
      </w:pPr>
    </w:p>
    <w:p w14:paraId="691D4C49" w14:textId="77777777" w:rsidR="00A600B3" w:rsidRDefault="00A600B3" w:rsidP="002B20A7">
      <w:pPr>
        <w:spacing w:line="360" w:lineRule="auto"/>
        <w:jc w:val="both"/>
        <w:rPr>
          <w:rFonts w:ascii="Times New Roman" w:eastAsia="Times New Roman" w:hAnsi="Times New Roman" w:cs="Times New Roman"/>
          <w:bCs/>
          <w:color w:val="000000" w:themeColor="text1"/>
          <w:kern w:val="24"/>
          <w:sz w:val="24"/>
          <w:szCs w:val="24"/>
          <w:lang w:val="mk-MK"/>
        </w:rPr>
      </w:pPr>
    </w:p>
    <w:p w14:paraId="2404768C" w14:textId="77777777" w:rsidR="00A600B3" w:rsidRPr="00A600B3" w:rsidRDefault="00A600B3" w:rsidP="002B20A7">
      <w:pPr>
        <w:spacing w:line="360" w:lineRule="auto"/>
        <w:jc w:val="both"/>
        <w:rPr>
          <w:rFonts w:ascii="Times New Roman" w:eastAsia="Times New Roman" w:hAnsi="Times New Roman" w:cs="Times New Roman"/>
          <w:bCs/>
          <w:color w:val="000000" w:themeColor="text1"/>
          <w:kern w:val="24"/>
          <w:sz w:val="24"/>
          <w:szCs w:val="24"/>
          <w:lang w:val="mk-MK"/>
        </w:rPr>
      </w:pPr>
    </w:p>
    <w:p w14:paraId="6F0A0ACB" w14:textId="77777777" w:rsidR="002B20A7" w:rsidRPr="00A600B3" w:rsidRDefault="002B20A7" w:rsidP="002B20A7">
      <w:pPr>
        <w:spacing w:line="360" w:lineRule="auto"/>
        <w:jc w:val="both"/>
        <w:rPr>
          <w:rFonts w:ascii="Times New Roman" w:hAnsi="Times New Roman" w:cs="Times New Roman"/>
          <w:bCs/>
          <w:sz w:val="24"/>
          <w:szCs w:val="24"/>
          <w:lang w:val="en-GB"/>
        </w:rPr>
      </w:pPr>
      <w:r w:rsidRPr="00A600B3">
        <w:rPr>
          <w:rFonts w:ascii="Times New Roman" w:eastAsia="Times New Roman" w:hAnsi="Times New Roman" w:cs="Times New Roman"/>
          <w:bCs/>
          <w:color w:val="000000" w:themeColor="text1"/>
          <w:kern w:val="24"/>
          <w:sz w:val="24"/>
          <w:szCs w:val="24"/>
        </w:rPr>
        <w:lastRenderedPageBreak/>
        <w:t>Табела 7: Просечни вредности на зоните на инхибиција за стоматолошки материјали и нивната антимикробна ефикасност врз избрани микроорганизми</w:t>
      </w:r>
      <w:r w:rsidRPr="00A600B3">
        <w:rPr>
          <w:rFonts w:ascii="Times New Roman" w:hAnsi="Times New Roman" w:cs="Times New Roman"/>
          <w:bCs/>
          <w:sz w:val="24"/>
          <w:szCs w:val="24"/>
          <w:lang w:val="en-GB"/>
        </w:rPr>
        <w:t>.</w:t>
      </w:r>
    </w:p>
    <w:tbl>
      <w:tblPr>
        <w:tblW w:w="8477" w:type="dxa"/>
        <w:tblInd w:w="96" w:type="dxa"/>
        <w:tblLook w:val="04A0" w:firstRow="1" w:lastRow="0" w:firstColumn="1" w:lastColumn="0" w:noHBand="0" w:noVBand="1"/>
      </w:tblPr>
      <w:tblGrid>
        <w:gridCol w:w="2690"/>
        <w:gridCol w:w="1511"/>
        <w:gridCol w:w="1543"/>
        <w:gridCol w:w="1625"/>
        <w:gridCol w:w="1108"/>
      </w:tblGrid>
      <w:tr w:rsidR="002B20A7" w:rsidRPr="00A600B3" w14:paraId="2FA995E0" w14:textId="77777777" w:rsidTr="002B20A7">
        <w:trPr>
          <w:trHeight w:val="260"/>
        </w:trPr>
        <w:tc>
          <w:tcPr>
            <w:tcW w:w="2690"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6F4D0FD2" w14:textId="77777777" w:rsidR="002B20A7" w:rsidRPr="00A600B3" w:rsidRDefault="002B20A7" w:rsidP="002B20A7">
            <w:pPr>
              <w:rPr>
                <w:rFonts w:ascii="Times New Roman" w:hAnsi="Times New Roman" w:cs="Times New Roman"/>
                <w:color w:val="FFFFFF"/>
                <w:sz w:val="24"/>
                <w:szCs w:val="24"/>
                <w:lang w:val="en-GB"/>
              </w:rPr>
            </w:pPr>
            <w:r w:rsidRPr="00A600B3">
              <w:rPr>
                <w:rFonts w:ascii="Times New Roman" w:hAnsi="Times New Roman" w:cs="Times New Roman"/>
                <w:color w:val="FFFFFF"/>
                <w:sz w:val="24"/>
                <w:szCs w:val="24"/>
                <w:lang w:val="en-GB"/>
              </w:rPr>
              <w:t>Inhibition zone [mm]</w:t>
            </w:r>
          </w:p>
        </w:tc>
        <w:tc>
          <w:tcPr>
            <w:tcW w:w="1511"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A64D1B6" w14:textId="77777777" w:rsidR="002B20A7" w:rsidRPr="00A600B3" w:rsidRDefault="002B20A7" w:rsidP="002B20A7">
            <w:pPr>
              <w:jc w:val="center"/>
              <w:textAlignment w:val="bottom"/>
              <w:rPr>
                <w:rFonts w:ascii="Times New Roman" w:hAnsi="Times New Roman" w:cs="Times New Roman"/>
                <w:i/>
                <w:iCs/>
                <w:color w:val="FFFFFF"/>
                <w:sz w:val="24"/>
                <w:szCs w:val="24"/>
              </w:rPr>
            </w:pPr>
            <w:r w:rsidRPr="00A600B3">
              <w:rPr>
                <w:rFonts w:ascii="Times New Roman" w:eastAsia="SimSun" w:hAnsi="Times New Roman" w:cs="Times New Roman"/>
                <w:i/>
                <w:iCs/>
                <w:color w:val="FFFFFF"/>
                <w:sz w:val="24"/>
                <w:szCs w:val="24"/>
                <w:lang w:eastAsia="zh-CN"/>
              </w:rPr>
              <w:t>S. aureus</w:t>
            </w:r>
          </w:p>
        </w:tc>
        <w:tc>
          <w:tcPr>
            <w:tcW w:w="1543"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08CE3F03" w14:textId="77777777" w:rsidR="002B20A7" w:rsidRPr="00A600B3" w:rsidRDefault="002B20A7" w:rsidP="002B20A7">
            <w:pPr>
              <w:jc w:val="center"/>
              <w:textAlignment w:val="bottom"/>
              <w:rPr>
                <w:rFonts w:ascii="Times New Roman" w:hAnsi="Times New Roman" w:cs="Times New Roman"/>
                <w:i/>
                <w:iCs/>
                <w:color w:val="FFFFFF"/>
                <w:sz w:val="24"/>
                <w:szCs w:val="24"/>
              </w:rPr>
            </w:pPr>
            <w:r w:rsidRPr="00A600B3">
              <w:rPr>
                <w:rFonts w:ascii="Times New Roman" w:eastAsia="SimSun" w:hAnsi="Times New Roman" w:cs="Times New Roman"/>
                <w:i/>
                <w:iCs/>
                <w:color w:val="FFFFFF"/>
                <w:sz w:val="24"/>
                <w:szCs w:val="24"/>
                <w:lang w:eastAsia="zh-CN"/>
              </w:rPr>
              <w:t>E. faecalis</w:t>
            </w:r>
          </w:p>
        </w:tc>
        <w:tc>
          <w:tcPr>
            <w:tcW w:w="1625"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6B540E5C" w14:textId="77777777" w:rsidR="002B20A7" w:rsidRPr="00A600B3" w:rsidRDefault="002B20A7" w:rsidP="002B20A7">
            <w:pPr>
              <w:jc w:val="center"/>
              <w:textAlignment w:val="bottom"/>
              <w:rPr>
                <w:rFonts w:ascii="Times New Roman" w:hAnsi="Times New Roman" w:cs="Times New Roman"/>
                <w:i/>
                <w:iCs/>
                <w:color w:val="FFFFFF"/>
                <w:sz w:val="24"/>
                <w:szCs w:val="24"/>
              </w:rPr>
            </w:pPr>
            <w:r w:rsidRPr="00A600B3">
              <w:rPr>
                <w:rFonts w:ascii="Times New Roman" w:eastAsia="SimSun" w:hAnsi="Times New Roman" w:cs="Times New Roman"/>
                <w:i/>
                <w:iCs/>
                <w:color w:val="FFFFFF"/>
                <w:sz w:val="24"/>
                <w:szCs w:val="24"/>
                <w:lang w:eastAsia="zh-CN"/>
              </w:rPr>
              <w:t>C. albicans</w:t>
            </w:r>
          </w:p>
        </w:tc>
        <w:tc>
          <w:tcPr>
            <w:tcW w:w="1108"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12B7C913" w14:textId="77777777" w:rsidR="002B20A7" w:rsidRPr="00A600B3" w:rsidRDefault="002B20A7" w:rsidP="002B20A7">
            <w:pPr>
              <w:jc w:val="cente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eastAsia="zh-CN"/>
              </w:rPr>
              <w:t>Total</w:t>
            </w:r>
          </w:p>
        </w:tc>
      </w:tr>
      <w:tr w:rsidR="002B20A7" w:rsidRPr="00A600B3" w14:paraId="45C313FC" w14:textId="77777777" w:rsidTr="002B20A7">
        <w:trPr>
          <w:trHeight w:val="280"/>
        </w:trPr>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17E78027"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Sealapex</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272C207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7.6</w:t>
            </w:r>
            <w:r w:rsidRPr="00A600B3">
              <w:rPr>
                <w:rStyle w:val="font21"/>
                <w:rFonts w:ascii="Times New Roman" w:eastAsia="SimSun" w:hAnsi="Times New Roman" w:cs="Times New Roman"/>
                <w:sz w:val="24"/>
                <w:szCs w:val="24"/>
                <w:lang w:eastAsia="zh-CN"/>
              </w:rPr>
              <w:t>±0.5</w:t>
            </w:r>
          </w:p>
        </w:tc>
        <w:tc>
          <w:tcPr>
            <w:tcW w:w="1543"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62E6A6A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11.6</w:t>
            </w:r>
            <w:r w:rsidRPr="00A600B3">
              <w:rPr>
                <w:rStyle w:val="font21"/>
                <w:rFonts w:ascii="Times New Roman" w:eastAsia="SimSun" w:hAnsi="Times New Roman" w:cs="Times New Roman"/>
                <w:sz w:val="24"/>
                <w:szCs w:val="24"/>
                <w:lang w:eastAsia="zh-CN"/>
              </w:rPr>
              <w:t>±0.5</w:t>
            </w:r>
          </w:p>
        </w:tc>
        <w:tc>
          <w:tcPr>
            <w:tcW w:w="1625"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4594800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10.0</w:t>
            </w:r>
            <w:r w:rsidRPr="00A600B3">
              <w:rPr>
                <w:rStyle w:val="font21"/>
                <w:rFonts w:ascii="Times New Roman" w:eastAsia="SimSun" w:hAnsi="Times New Roman" w:cs="Times New Roman"/>
                <w:sz w:val="24"/>
                <w:szCs w:val="24"/>
                <w:lang w:eastAsia="zh-CN"/>
              </w:rPr>
              <w:t>±0.7</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6D007630"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9.7</w:t>
            </w:r>
            <w:r w:rsidRPr="00A600B3">
              <w:rPr>
                <w:rStyle w:val="font21"/>
                <w:rFonts w:ascii="Times New Roman" w:eastAsia="SimSun" w:hAnsi="Times New Roman" w:cs="Times New Roman"/>
                <w:sz w:val="24"/>
                <w:szCs w:val="24"/>
                <w:lang w:eastAsia="zh-CN"/>
              </w:rPr>
              <w:t>±1.8</w:t>
            </w:r>
          </w:p>
        </w:tc>
      </w:tr>
      <w:tr w:rsidR="002B20A7" w:rsidRPr="00A600B3" w14:paraId="62290504"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7E290D2"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Tubli</w:t>
            </w:r>
            <w:r w:rsidRPr="00A600B3">
              <w:rPr>
                <w:rFonts w:ascii="Times New Roman" w:eastAsia="SimSun" w:hAnsi="Times New Roman" w:cs="Times New Roman"/>
                <w:color w:val="000000"/>
                <w:sz w:val="24"/>
                <w:szCs w:val="24"/>
                <w:lang w:eastAsia="zh-CN"/>
              </w:rPr>
              <w:t xml:space="preserve"> – Seal</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9DAC62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14.2</w:t>
            </w:r>
            <w:r w:rsidRPr="00A600B3">
              <w:rPr>
                <w:rStyle w:val="font21"/>
                <w:rFonts w:ascii="Times New Roman" w:eastAsia="SimSun" w:hAnsi="Times New Roman" w:cs="Times New Roman"/>
                <w:sz w:val="24"/>
                <w:szCs w:val="24"/>
                <w:lang w:eastAsia="zh-CN"/>
              </w:rPr>
              <w:t>±0.4</w:t>
            </w:r>
          </w:p>
        </w:tc>
        <w:tc>
          <w:tcPr>
            <w:tcW w:w="154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8F13F7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6.5</w:t>
            </w:r>
            <w:r w:rsidRPr="00A600B3">
              <w:rPr>
                <w:rStyle w:val="font21"/>
                <w:rFonts w:ascii="Times New Roman" w:eastAsia="SimSun" w:hAnsi="Times New Roman" w:cs="Times New Roman"/>
                <w:sz w:val="24"/>
                <w:szCs w:val="24"/>
                <w:lang w:eastAsia="zh-CN"/>
              </w:rPr>
              <w:t>±0.0</w:t>
            </w:r>
          </w:p>
        </w:tc>
        <w:tc>
          <w:tcPr>
            <w:tcW w:w="1625"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A1C2B4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15.8</w:t>
            </w:r>
            <w:r w:rsidRPr="00A600B3">
              <w:rPr>
                <w:rStyle w:val="font21"/>
                <w:rFonts w:ascii="Times New Roman" w:eastAsia="SimSun" w:hAnsi="Times New Roman" w:cs="Times New Roman"/>
                <w:sz w:val="24"/>
                <w:szCs w:val="24"/>
                <w:lang w:eastAsia="zh-CN"/>
              </w:rPr>
              <w:t>±0.8</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5B4BFA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12.2</w:t>
            </w:r>
            <w:r w:rsidRPr="00A600B3">
              <w:rPr>
                <w:rStyle w:val="font21"/>
                <w:rFonts w:ascii="Times New Roman" w:eastAsia="SimSun" w:hAnsi="Times New Roman" w:cs="Times New Roman"/>
                <w:sz w:val="24"/>
                <w:szCs w:val="24"/>
                <w:lang w:eastAsia="zh-CN"/>
              </w:rPr>
              <w:t>±4.2</w:t>
            </w:r>
          </w:p>
        </w:tc>
      </w:tr>
      <w:tr w:rsidR="002B20A7" w:rsidRPr="00A600B3" w14:paraId="79A71EFE"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5AB24FC1"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Endosequence BC Sealer</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5AA8F2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7.0</w:t>
            </w:r>
            <w:r w:rsidRPr="00A600B3">
              <w:rPr>
                <w:rStyle w:val="font21"/>
                <w:rFonts w:ascii="Times New Roman" w:eastAsia="SimSun" w:hAnsi="Times New Roman" w:cs="Times New Roman"/>
                <w:sz w:val="24"/>
                <w:szCs w:val="24"/>
                <w:lang w:eastAsia="zh-CN"/>
              </w:rPr>
              <w:t>±0.0</w:t>
            </w:r>
          </w:p>
        </w:tc>
        <w:tc>
          <w:tcPr>
            <w:tcW w:w="1543"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B41D40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7.6</w:t>
            </w:r>
            <w:r w:rsidRPr="00A600B3">
              <w:rPr>
                <w:rStyle w:val="font21"/>
                <w:rFonts w:ascii="Times New Roman" w:eastAsia="SimSun" w:hAnsi="Times New Roman" w:cs="Times New Roman"/>
                <w:sz w:val="24"/>
                <w:szCs w:val="24"/>
                <w:lang w:eastAsia="zh-CN"/>
              </w:rPr>
              <w:t>±0.5</w:t>
            </w:r>
          </w:p>
        </w:tc>
        <w:tc>
          <w:tcPr>
            <w:tcW w:w="1625"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2770181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7.6</w:t>
            </w:r>
            <w:r w:rsidRPr="00A600B3">
              <w:rPr>
                <w:rStyle w:val="font21"/>
                <w:rFonts w:ascii="Times New Roman" w:eastAsia="SimSun" w:hAnsi="Times New Roman" w:cs="Times New Roman"/>
                <w:sz w:val="24"/>
                <w:szCs w:val="24"/>
                <w:lang w:eastAsia="zh-CN"/>
              </w:rPr>
              <w:t>±0.5</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258F47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7.4</w:t>
            </w:r>
            <w:r w:rsidRPr="00A600B3">
              <w:rPr>
                <w:rStyle w:val="font21"/>
                <w:rFonts w:ascii="Times New Roman" w:eastAsia="SimSun" w:hAnsi="Times New Roman" w:cs="Times New Roman"/>
                <w:sz w:val="24"/>
                <w:szCs w:val="24"/>
                <w:lang w:eastAsia="zh-CN"/>
              </w:rPr>
              <w:t>±0.5</w:t>
            </w:r>
          </w:p>
        </w:tc>
      </w:tr>
      <w:tr w:rsidR="002B20A7" w:rsidRPr="00A600B3" w14:paraId="624DF106"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B5CE518"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AH -Plus</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5CD9612"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10.0</w:t>
            </w:r>
            <w:r w:rsidRPr="00A600B3">
              <w:rPr>
                <w:rStyle w:val="font21"/>
                <w:rFonts w:ascii="Times New Roman" w:eastAsia="SimSun" w:hAnsi="Times New Roman" w:cs="Times New Roman"/>
                <w:sz w:val="24"/>
                <w:szCs w:val="24"/>
                <w:lang w:eastAsia="zh-CN"/>
              </w:rPr>
              <w:t>±0.0</w:t>
            </w:r>
          </w:p>
        </w:tc>
        <w:tc>
          <w:tcPr>
            <w:tcW w:w="154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B030DE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7.6±0.5</w:t>
            </w:r>
          </w:p>
        </w:tc>
        <w:tc>
          <w:tcPr>
            <w:tcW w:w="1625"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F3916D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9.6</w:t>
            </w:r>
            <w:r w:rsidRPr="00A600B3">
              <w:rPr>
                <w:rStyle w:val="font21"/>
                <w:rFonts w:ascii="Times New Roman" w:eastAsia="SimSun" w:hAnsi="Times New Roman" w:cs="Times New Roman"/>
                <w:sz w:val="24"/>
                <w:szCs w:val="24"/>
                <w:lang w:eastAsia="zh-CN"/>
              </w:rPr>
              <w:t>±0.5</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C2DC0E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9.1</w:t>
            </w:r>
            <w:r w:rsidRPr="00A600B3">
              <w:rPr>
                <w:rStyle w:val="font21"/>
                <w:rFonts w:ascii="Times New Roman" w:eastAsia="SimSun" w:hAnsi="Times New Roman" w:cs="Times New Roman"/>
                <w:sz w:val="24"/>
                <w:szCs w:val="24"/>
                <w:lang w:eastAsia="zh-CN"/>
              </w:rPr>
              <w:t>±1.2</w:t>
            </w:r>
          </w:p>
        </w:tc>
      </w:tr>
      <w:tr w:rsidR="002B20A7" w:rsidRPr="00A600B3" w14:paraId="06098889"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324593B"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MTA- Fillapex</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480156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7.0</w:t>
            </w:r>
            <w:r w:rsidRPr="00A600B3">
              <w:rPr>
                <w:rStyle w:val="font21"/>
                <w:rFonts w:ascii="Times New Roman" w:eastAsia="SimSun" w:hAnsi="Times New Roman" w:cs="Times New Roman"/>
                <w:sz w:val="24"/>
                <w:szCs w:val="24"/>
                <w:lang w:eastAsia="zh-CN"/>
              </w:rPr>
              <w:t>±0.0</w:t>
            </w:r>
          </w:p>
        </w:tc>
        <w:tc>
          <w:tcPr>
            <w:tcW w:w="1543"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0C222F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7.6±0.5</w:t>
            </w:r>
          </w:p>
        </w:tc>
        <w:tc>
          <w:tcPr>
            <w:tcW w:w="1625"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2C4B5B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15.4</w:t>
            </w:r>
            <w:r w:rsidRPr="00A600B3">
              <w:rPr>
                <w:rStyle w:val="font21"/>
                <w:rFonts w:ascii="Times New Roman" w:eastAsia="SimSun" w:hAnsi="Times New Roman" w:cs="Times New Roman"/>
                <w:sz w:val="24"/>
                <w:szCs w:val="24"/>
                <w:lang w:eastAsia="zh-CN"/>
              </w:rPr>
              <w:t>±0.5</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F7D53E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10.0</w:t>
            </w:r>
            <w:r w:rsidRPr="00A600B3">
              <w:rPr>
                <w:rStyle w:val="font21"/>
                <w:rFonts w:ascii="Times New Roman" w:eastAsia="SimSun" w:hAnsi="Times New Roman" w:cs="Times New Roman"/>
                <w:sz w:val="24"/>
                <w:szCs w:val="24"/>
                <w:lang w:eastAsia="zh-CN"/>
              </w:rPr>
              <w:t>±4.0</w:t>
            </w:r>
          </w:p>
        </w:tc>
      </w:tr>
      <w:tr w:rsidR="002B20A7" w:rsidRPr="00A600B3" w14:paraId="2BBE4E01"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6C7B6BA"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Blank disc</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6B9D7F0"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6.5±0.0</w:t>
            </w:r>
          </w:p>
        </w:tc>
        <w:tc>
          <w:tcPr>
            <w:tcW w:w="1543"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29DC7E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6.5±0.0</w:t>
            </w:r>
          </w:p>
        </w:tc>
        <w:tc>
          <w:tcPr>
            <w:tcW w:w="1625"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A0B188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6.5</w:t>
            </w:r>
            <w:r w:rsidRPr="00A600B3">
              <w:rPr>
                <w:rStyle w:val="font21"/>
                <w:rFonts w:ascii="Times New Roman" w:eastAsia="SimSun" w:hAnsi="Times New Roman" w:cs="Times New Roman"/>
                <w:sz w:val="24"/>
                <w:szCs w:val="24"/>
                <w:lang w:eastAsia="zh-CN"/>
              </w:rPr>
              <w:t>±0.0</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6B9AA12"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Style w:val="font11"/>
                <w:rFonts w:ascii="Times New Roman" w:eastAsia="SimSun" w:hAnsi="Times New Roman" w:cs="Times New Roman"/>
                <w:sz w:val="24"/>
                <w:szCs w:val="24"/>
                <w:lang w:eastAsia="zh-CN"/>
              </w:rPr>
              <w:t>6.5</w:t>
            </w:r>
            <w:r w:rsidRPr="00A600B3">
              <w:rPr>
                <w:rStyle w:val="font21"/>
                <w:rFonts w:ascii="Times New Roman" w:eastAsia="SimSun" w:hAnsi="Times New Roman" w:cs="Times New Roman"/>
                <w:sz w:val="24"/>
                <w:szCs w:val="24"/>
                <w:lang w:eastAsia="zh-CN"/>
              </w:rPr>
              <w:t>±0.0</w:t>
            </w:r>
          </w:p>
        </w:tc>
      </w:tr>
      <w:tr w:rsidR="002B20A7" w:rsidRPr="00A600B3" w14:paraId="2E1A7EB0"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3EC3518F"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Total</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61CA29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8.7±2.8</w:t>
            </w:r>
          </w:p>
        </w:tc>
        <w:tc>
          <w:tcPr>
            <w:tcW w:w="1543"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395FA7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7.9±1.8</w:t>
            </w:r>
          </w:p>
        </w:tc>
        <w:tc>
          <w:tcPr>
            <w:tcW w:w="1625"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5BB71E0B"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10.8±3.7</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B08726D" w14:textId="77777777" w:rsidR="002B20A7" w:rsidRPr="00A600B3" w:rsidRDefault="002B20A7" w:rsidP="002B20A7">
            <w:pPr>
              <w:jc w:val="center"/>
              <w:rPr>
                <w:rFonts w:ascii="Times New Roman" w:hAnsi="Times New Roman" w:cs="Times New Roman"/>
                <w:color w:val="000000"/>
                <w:sz w:val="24"/>
                <w:szCs w:val="24"/>
              </w:rPr>
            </w:pPr>
          </w:p>
        </w:tc>
      </w:tr>
    </w:tbl>
    <w:p w14:paraId="497AFD87" w14:textId="77777777" w:rsidR="002B20A7" w:rsidRPr="00A600B3" w:rsidRDefault="002B20A7" w:rsidP="002B20A7">
      <w:pPr>
        <w:spacing w:line="360" w:lineRule="auto"/>
        <w:jc w:val="both"/>
        <w:rPr>
          <w:rFonts w:ascii="Times New Roman" w:hAnsi="Times New Roman" w:cs="Times New Roman"/>
          <w:b/>
          <w:bCs/>
          <w:sz w:val="24"/>
          <w:szCs w:val="24"/>
          <w:lang w:val="en-GB"/>
        </w:rPr>
      </w:pPr>
    </w:p>
    <w:p w14:paraId="0E5D0AD9" w14:textId="77777777" w:rsidR="002B20A7" w:rsidRPr="00A600B3" w:rsidRDefault="002B20A7" w:rsidP="002B20A7">
      <w:pPr>
        <w:spacing w:after="0" w:line="360" w:lineRule="auto"/>
        <w:jc w:val="both"/>
        <w:rPr>
          <w:rFonts w:ascii="Times New Roman" w:hAnsi="Times New Roman" w:cs="Times New Roman"/>
          <w:bCs/>
          <w:sz w:val="24"/>
          <w:szCs w:val="24"/>
          <w:lang w:val="mk-MK"/>
        </w:rPr>
      </w:pPr>
      <w:r w:rsidRPr="00A600B3">
        <w:rPr>
          <w:rFonts w:ascii="Times New Roman" w:hAnsi="Times New Roman" w:cs="Times New Roman"/>
          <w:bCs/>
          <w:sz w:val="24"/>
          <w:szCs w:val="24"/>
        </w:rPr>
        <w:t xml:space="preserve">Табелата </w:t>
      </w:r>
      <w:r w:rsidRPr="00A600B3">
        <w:rPr>
          <w:rFonts w:ascii="Times New Roman" w:hAnsi="Times New Roman" w:cs="Times New Roman"/>
          <w:bCs/>
          <w:sz w:val="24"/>
          <w:szCs w:val="24"/>
          <w:lang w:val="mk-MK"/>
        </w:rPr>
        <w:t>бр.</w:t>
      </w:r>
      <w:r w:rsidRPr="00A600B3">
        <w:rPr>
          <w:rFonts w:ascii="Times New Roman" w:hAnsi="Times New Roman" w:cs="Times New Roman"/>
          <w:bCs/>
          <w:sz w:val="24"/>
          <w:szCs w:val="24"/>
        </w:rPr>
        <w:t xml:space="preserve">7 </w:t>
      </w:r>
      <w:r w:rsidRPr="00A600B3">
        <w:rPr>
          <w:rFonts w:ascii="Times New Roman" w:hAnsi="Times New Roman" w:cs="Times New Roman"/>
          <w:bCs/>
          <w:sz w:val="24"/>
          <w:szCs w:val="24"/>
          <w:lang w:val="mk-MK"/>
        </w:rPr>
        <w:t>ги н</w:t>
      </w:r>
      <w:r w:rsidRPr="00A600B3">
        <w:rPr>
          <w:rFonts w:ascii="Times New Roman" w:hAnsi="Times New Roman" w:cs="Times New Roman"/>
          <w:bCs/>
          <w:sz w:val="24"/>
          <w:szCs w:val="24"/>
        </w:rPr>
        <w:t xml:space="preserve">аведува </w:t>
      </w:r>
      <w:r w:rsidRPr="00A600B3">
        <w:rPr>
          <w:rFonts w:ascii="Times New Roman" w:hAnsi="Times New Roman" w:cs="Times New Roman"/>
          <w:bCs/>
          <w:sz w:val="24"/>
          <w:szCs w:val="24"/>
          <w:lang w:val="mk-MK"/>
        </w:rPr>
        <w:t xml:space="preserve">просечните вредности на зони на инхибиција од примероци од </w:t>
      </w:r>
      <w:r w:rsidRPr="00A600B3">
        <w:rPr>
          <w:rFonts w:ascii="Times New Roman" w:hAnsi="Times New Roman" w:cs="Times New Roman"/>
          <w:bCs/>
          <w:sz w:val="24"/>
          <w:szCs w:val="24"/>
        </w:rPr>
        <w:t xml:space="preserve">различни стоматолошки материјали (Sealapex, Tubli - Seal, Endosequence BC Sealer, AH-Plus, MTA-Fillapex, Blank disc) и нивните интеракции </w:t>
      </w:r>
      <w:r w:rsidRPr="00A600B3">
        <w:rPr>
          <w:rFonts w:ascii="Times New Roman" w:hAnsi="Times New Roman" w:cs="Times New Roman"/>
          <w:bCs/>
          <w:sz w:val="24"/>
          <w:szCs w:val="24"/>
          <w:lang w:val="mk-MK"/>
        </w:rPr>
        <w:t>кон</w:t>
      </w:r>
      <w:r w:rsidRPr="00A600B3">
        <w:rPr>
          <w:rFonts w:ascii="Times New Roman" w:hAnsi="Times New Roman" w:cs="Times New Roman"/>
          <w:bCs/>
          <w:sz w:val="24"/>
          <w:szCs w:val="24"/>
        </w:rPr>
        <w:t xml:space="preserve"> три микроорганизми: S. aureus, E. faecalis и C. albicans. </w:t>
      </w:r>
      <w:proofErr w:type="gramStart"/>
      <w:r w:rsidRPr="00A600B3">
        <w:rPr>
          <w:rFonts w:ascii="Times New Roman" w:hAnsi="Times New Roman" w:cs="Times New Roman"/>
          <w:bCs/>
          <w:sz w:val="24"/>
          <w:szCs w:val="24"/>
        </w:rPr>
        <w:t xml:space="preserve">Секоја </w:t>
      </w:r>
      <w:r w:rsidRPr="00A600B3">
        <w:rPr>
          <w:rFonts w:ascii="Times New Roman" w:hAnsi="Times New Roman" w:cs="Times New Roman"/>
          <w:bCs/>
          <w:sz w:val="24"/>
          <w:szCs w:val="24"/>
          <w:lang w:val="mk-MK"/>
        </w:rPr>
        <w:t>граф</w:t>
      </w:r>
      <w:r w:rsidRPr="00A600B3">
        <w:rPr>
          <w:rFonts w:ascii="Times New Roman" w:hAnsi="Times New Roman" w:cs="Times New Roman"/>
          <w:bCs/>
          <w:sz w:val="24"/>
          <w:szCs w:val="24"/>
        </w:rPr>
        <w:t xml:space="preserve">а во табелата содржи нумеричка вредност проследена со </w:t>
      </w:r>
      <w:r w:rsidRPr="00A600B3">
        <w:rPr>
          <w:rFonts w:ascii="Times New Roman" w:hAnsi="Times New Roman" w:cs="Times New Roman"/>
          <w:bCs/>
          <w:sz w:val="24"/>
          <w:szCs w:val="24"/>
          <w:lang w:val="mk-MK"/>
        </w:rPr>
        <w:t xml:space="preserve">знакот </w:t>
      </w:r>
      <w:r w:rsidRPr="00A600B3">
        <w:rPr>
          <w:rFonts w:ascii="Times New Roman" w:hAnsi="Times New Roman" w:cs="Times New Roman"/>
          <w:bCs/>
          <w:sz w:val="24"/>
          <w:szCs w:val="24"/>
        </w:rPr>
        <w:t xml:space="preserve">± </w:t>
      </w:r>
      <w:r w:rsidRPr="00A600B3">
        <w:rPr>
          <w:rFonts w:ascii="Times New Roman" w:hAnsi="Times New Roman" w:cs="Times New Roman"/>
          <w:bCs/>
          <w:sz w:val="24"/>
          <w:szCs w:val="24"/>
          <w:lang w:val="mk-MK"/>
        </w:rPr>
        <w:t xml:space="preserve">или </w:t>
      </w:r>
      <w:r w:rsidRPr="00A600B3">
        <w:rPr>
          <w:rFonts w:ascii="Times New Roman" w:hAnsi="Times New Roman" w:cs="Times New Roman"/>
          <w:bCs/>
          <w:sz w:val="24"/>
          <w:szCs w:val="24"/>
        </w:rPr>
        <w:t>стандардна девијација укажува на грешка во мерењето или варијабилност.</w:t>
      </w:r>
      <w:proofErr w:type="gramEnd"/>
      <w:r w:rsidRPr="00A600B3">
        <w:rPr>
          <w:rFonts w:ascii="Times New Roman" w:hAnsi="Times New Roman" w:cs="Times New Roman"/>
          <w:bCs/>
          <w:sz w:val="24"/>
          <w:szCs w:val="24"/>
        </w:rPr>
        <w:t xml:space="preserve"> </w:t>
      </w:r>
      <w:proofErr w:type="gramStart"/>
      <w:r w:rsidRPr="00A600B3">
        <w:rPr>
          <w:rFonts w:ascii="Times New Roman" w:hAnsi="Times New Roman" w:cs="Times New Roman"/>
          <w:bCs/>
          <w:sz w:val="24"/>
          <w:szCs w:val="24"/>
        </w:rPr>
        <w:t>Овие вредности ја претставуваат интеракцијата или ефектот на секој материјал врз растот или одржливоста на микроорганизмите.</w:t>
      </w:r>
      <w:proofErr w:type="gramEnd"/>
      <w:r w:rsidRPr="00A600B3">
        <w:rPr>
          <w:rFonts w:ascii="Times New Roman" w:hAnsi="Times New Roman" w:cs="Times New Roman"/>
          <w:bCs/>
          <w:sz w:val="24"/>
          <w:szCs w:val="24"/>
        </w:rPr>
        <w:t xml:space="preserve"> </w:t>
      </w:r>
      <w:proofErr w:type="gramStart"/>
      <w:r w:rsidRPr="00A600B3">
        <w:rPr>
          <w:rFonts w:ascii="Times New Roman" w:hAnsi="Times New Roman" w:cs="Times New Roman"/>
          <w:bCs/>
          <w:sz w:val="24"/>
          <w:szCs w:val="24"/>
        </w:rPr>
        <w:t>Пониските вредности укажуваат на помала инхибиција на микробниот раст, додека повисоките вредности укажуваат на посилен антимикробен ефект.</w:t>
      </w:r>
      <w:proofErr w:type="gramEnd"/>
    </w:p>
    <w:p w14:paraId="2275E267" w14:textId="77777777" w:rsidR="002B20A7" w:rsidRPr="00A600B3" w:rsidRDefault="002B20A7" w:rsidP="002B20A7">
      <w:pPr>
        <w:spacing w:after="0" w:line="360" w:lineRule="auto"/>
        <w:jc w:val="both"/>
        <w:rPr>
          <w:rFonts w:ascii="Times New Roman" w:hAnsi="Times New Roman" w:cs="Times New Roman"/>
          <w:bCs/>
          <w:sz w:val="24"/>
          <w:szCs w:val="24"/>
          <w:lang w:val="mk-MK"/>
        </w:rPr>
      </w:pPr>
    </w:p>
    <w:p w14:paraId="1F7B4C68" w14:textId="77777777" w:rsidR="002B20A7" w:rsidRPr="00A600B3" w:rsidRDefault="002B20A7" w:rsidP="002B20A7">
      <w:pPr>
        <w:spacing w:line="360" w:lineRule="auto"/>
        <w:jc w:val="both"/>
        <w:rPr>
          <w:rFonts w:ascii="Times New Roman" w:hAnsi="Times New Roman" w:cs="Times New Roman"/>
          <w:sz w:val="24"/>
          <w:szCs w:val="24"/>
          <w:lang w:val="en-GB"/>
        </w:rPr>
      </w:pPr>
      <w:r w:rsidRPr="00A600B3">
        <w:rPr>
          <w:rFonts w:ascii="Times New Roman" w:hAnsi="Times New Roman" w:cs="Times New Roman"/>
          <w:noProof/>
          <w:sz w:val="24"/>
          <w:szCs w:val="24"/>
          <w:lang w:val="mk-MK" w:eastAsia="mk-MK"/>
        </w:rPr>
        <w:lastRenderedPageBreak/>
        <w:drawing>
          <wp:inline distT="0" distB="0" distL="114300" distR="114300" wp14:anchorId="447B915A" wp14:editId="5383F825">
            <wp:extent cx="3997903" cy="3038621"/>
            <wp:effectExtent l="0" t="0" r="3175" b="0"/>
            <wp:docPr id="2" name="Image 4"/>
            <wp:cNvGraphicFramePr/>
            <a:graphic xmlns:a="http://schemas.openxmlformats.org/drawingml/2006/main">
              <a:graphicData uri="http://schemas.openxmlformats.org/drawingml/2006/picture">
                <pic:pic xmlns:pic="http://schemas.openxmlformats.org/drawingml/2006/picture">
                  <pic:nvPicPr>
                    <pic:cNvPr id="2" name="Image 4"/>
                    <pic:cNvPicPr/>
                  </pic:nvPicPr>
                  <pic:blipFill>
                    <a:blip r:embed="rId37"/>
                    <a:stretch>
                      <a:fillRect/>
                    </a:stretch>
                  </pic:blipFill>
                  <pic:spPr>
                    <a:xfrm>
                      <a:off x="0" y="0"/>
                      <a:ext cx="3997903" cy="3038621"/>
                    </a:xfrm>
                    <a:prstGeom prst="rect">
                      <a:avLst/>
                    </a:prstGeom>
                    <a:ln w="0">
                      <a:noFill/>
                    </a:ln>
                  </pic:spPr>
                </pic:pic>
              </a:graphicData>
            </a:graphic>
          </wp:inline>
        </w:drawing>
      </w:r>
    </w:p>
    <w:p w14:paraId="582EF417" w14:textId="77777777" w:rsidR="002B20A7" w:rsidRPr="00A600B3" w:rsidRDefault="002B20A7" w:rsidP="002B20A7">
      <w:pPr>
        <w:spacing w:line="360" w:lineRule="auto"/>
        <w:jc w:val="both"/>
        <w:rPr>
          <w:rFonts w:ascii="Times New Roman" w:hAnsi="Times New Roman" w:cs="Times New Roman"/>
          <w:sz w:val="24"/>
          <w:szCs w:val="24"/>
          <w:lang w:val="en-GB"/>
        </w:rPr>
      </w:pPr>
      <w:r w:rsidRPr="00A600B3">
        <w:rPr>
          <w:rFonts w:ascii="Times New Roman" w:hAnsi="Times New Roman" w:cs="Times New Roman"/>
          <w:sz w:val="24"/>
          <w:szCs w:val="24"/>
          <w:lang w:val="en-GB"/>
        </w:rPr>
        <w:t xml:space="preserve">Слика 16: </w:t>
      </w:r>
      <w:r w:rsidRPr="00A600B3">
        <w:rPr>
          <w:rFonts w:ascii="Times New Roman" w:hAnsi="Times New Roman" w:cs="Times New Roman"/>
          <w:sz w:val="24"/>
          <w:szCs w:val="24"/>
          <w:lang w:val="mk-MK"/>
        </w:rPr>
        <w:t>Графички приказ на п</w:t>
      </w:r>
      <w:r w:rsidRPr="00A600B3">
        <w:rPr>
          <w:rFonts w:ascii="Times New Roman" w:hAnsi="Times New Roman" w:cs="Times New Roman"/>
          <w:sz w:val="24"/>
          <w:szCs w:val="24"/>
          <w:lang w:val="en-GB"/>
        </w:rPr>
        <w:t xml:space="preserve">росечни зони на инхибиција </w:t>
      </w:r>
      <w:r w:rsidRPr="00A600B3">
        <w:rPr>
          <w:rFonts w:ascii="Times New Roman" w:hAnsi="Times New Roman" w:cs="Times New Roman"/>
          <w:sz w:val="24"/>
          <w:szCs w:val="24"/>
          <w:lang w:val="mk-MK"/>
        </w:rPr>
        <w:t>изразени во милиметри</w:t>
      </w:r>
      <w:r w:rsidRPr="00A600B3">
        <w:rPr>
          <w:rFonts w:ascii="Times New Roman" w:hAnsi="Times New Roman" w:cs="Times New Roman"/>
          <w:sz w:val="24"/>
          <w:szCs w:val="24"/>
          <w:lang w:val="en-GB"/>
        </w:rPr>
        <w:t xml:space="preserve"> </w:t>
      </w:r>
      <w:r w:rsidRPr="00A600B3">
        <w:rPr>
          <w:rFonts w:ascii="Times New Roman" w:hAnsi="Times New Roman" w:cs="Times New Roman"/>
          <w:sz w:val="24"/>
          <w:szCs w:val="24"/>
          <w:lang w:val="mk-MK"/>
        </w:rPr>
        <w:t>(</w:t>
      </w:r>
      <w:r w:rsidRPr="00A600B3">
        <w:rPr>
          <w:rFonts w:ascii="Times New Roman" w:hAnsi="Times New Roman" w:cs="Times New Roman"/>
          <w:sz w:val="24"/>
          <w:szCs w:val="24"/>
          <w:lang w:val="en-GB"/>
        </w:rPr>
        <w:t>mm</w:t>
      </w:r>
      <w:r w:rsidRPr="00A600B3">
        <w:rPr>
          <w:rFonts w:ascii="Times New Roman" w:hAnsi="Times New Roman" w:cs="Times New Roman"/>
          <w:sz w:val="24"/>
          <w:szCs w:val="24"/>
          <w:lang w:val="mk-MK"/>
        </w:rPr>
        <w:t xml:space="preserve">) </w:t>
      </w:r>
      <w:r w:rsidRPr="00A600B3">
        <w:rPr>
          <w:rFonts w:ascii="Times New Roman" w:hAnsi="Times New Roman" w:cs="Times New Roman"/>
          <w:sz w:val="24"/>
          <w:szCs w:val="24"/>
          <w:lang w:val="en-GB"/>
        </w:rPr>
        <w:t xml:space="preserve">помеѓу три микроорганизми според </w:t>
      </w:r>
      <w:r w:rsidRPr="00A600B3">
        <w:rPr>
          <w:rFonts w:ascii="Times New Roman" w:hAnsi="Times New Roman" w:cs="Times New Roman"/>
          <w:sz w:val="24"/>
          <w:szCs w:val="24"/>
          <w:lang w:val="mk-MK"/>
        </w:rPr>
        <w:t>ендодонтскиот</w:t>
      </w:r>
      <w:r w:rsidRPr="00A600B3">
        <w:rPr>
          <w:rFonts w:ascii="Times New Roman" w:hAnsi="Times New Roman" w:cs="Times New Roman"/>
          <w:sz w:val="24"/>
          <w:szCs w:val="24"/>
          <w:lang w:val="en-GB"/>
        </w:rPr>
        <w:t xml:space="preserve"> материјал.</w:t>
      </w:r>
    </w:p>
    <w:p w14:paraId="1C570D0B" w14:textId="77777777" w:rsidR="002B20A7" w:rsidRPr="00A600B3" w:rsidRDefault="002B20A7" w:rsidP="002B20A7">
      <w:pPr>
        <w:spacing w:line="360" w:lineRule="auto"/>
        <w:jc w:val="both"/>
        <w:rPr>
          <w:rFonts w:ascii="Times New Roman" w:hAnsi="Times New Roman" w:cs="Times New Roman"/>
          <w:b/>
          <w:bCs/>
          <w:sz w:val="24"/>
          <w:szCs w:val="24"/>
          <w:lang w:val="en-GB"/>
        </w:rPr>
      </w:pPr>
    </w:p>
    <w:p w14:paraId="529C2E0B" w14:textId="549A5C1B" w:rsidR="002B20A7" w:rsidRPr="00A600B3" w:rsidRDefault="002B20A7" w:rsidP="002B20A7">
      <w:pPr>
        <w:spacing w:line="360" w:lineRule="auto"/>
        <w:jc w:val="both"/>
        <w:rPr>
          <w:rFonts w:ascii="Times New Roman" w:hAnsi="Times New Roman" w:cs="Times New Roman"/>
          <w:sz w:val="24"/>
          <w:szCs w:val="24"/>
          <w:lang w:val="mk-MK"/>
        </w:rPr>
      </w:pPr>
      <w:proofErr w:type="gramStart"/>
      <w:r w:rsidRPr="00A600B3">
        <w:rPr>
          <w:rFonts w:ascii="Times New Roman" w:hAnsi="Times New Roman" w:cs="Times New Roman"/>
          <w:sz w:val="24"/>
          <w:szCs w:val="24"/>
          <w:lang w:val="en-GB"/>
        </w:rPr>
        <w:t>С</w:t>
      </w:r>
      <w:r w:rsidRPr="00A600B3">
        <w:rPr>
          <w:rFonts w:ascii="Times New Roman" w:hAnsi="Times New Roman" w:cs="Times New Roman"/>
          <w:sz w:val="24"/>
          <w:szCs w:val="24"/>
          <w:lang w:val="mk-MK"/>
        </w:rPr>
        <w:t>поред графиконот с</w:t>
      </w:r>
      <w:r w:rsidRPr="00A600B3">
        <w:rPr>
          <w:rFonts w:ascii="Times New Roman" w:hAnsi="Times New Roman" w:cs="Times New Roman"/>
          <w:sz w:val="24"/>
          <w:szCs w:val="24"/>
          <w:lang w:val="en-GB"/>
        </w:rPr>
        <w:t>е покажа дека S. aureus е најчувствителен на Tubli-Seal со просек од 14</w:t>
      </w:r>
      <w:r w:rsidR="003A423F" w:rsidRPr="00A600B3">
        <w:rPr>
          <w:rFonts w:ascii="Times New Roman" w:hAnsi="Times New Roman" w:cs="Times New Roman"/>
          <w:sz w:val="24"/>
          <w:szCs w:val="24"/>
          <w:lang w:val="en-GB"/>
        </w:rPr>
        <w:t>, 2</w:t>
      </w:r>
      <w:r w:rsidRPr="00A600B3">
        <w:rPr>
          <w:rFonts w:ascii="Times New Roman" w:hAnsi="Times New Roman" w:cs="Times New Roman"/>
          <w:sz w:val="24"/>
          <w:szCs w:val="24"/>
          <w:lang w:val="en-GB"/>
        </w:rPr>
        <w:t xml:space="preserve"> ± 0</w:t>
      </w:r>
      <w:r w:rsidR="003A423F" w:rsidRPr="00A600B3">
        <w:rPr>
          <w:rFonts w:ascii="Times New Roman" w:hAnsi="Times New Roman" w:cs="Times New Roman"/>
          <w:sz w:val="24"/>
          <w:szCs w:val="24"/>
          <w:lang w:val="en-GB"/>
        </w:rPr>
        <w:t>, 4</w:t>
      </w:r>
      <w:r w:rsidRPr="00A600B3">
        <w:rPr>
          <w:rFonts w:ascii="Times New Roman" w:hAnsi="Times New Roman" w:cs="Times New Roman"/>
          <w:sz w:val="24"/>
          <w:szCs w:val="24"/>
          <w:lang w:val="en-GB"/>
        </w:rPr>
        <w:t xml:space="preserve"> mm инхибиција меѓу 5 паралелни мерења (Табела 7, Слика 16).</w:t>
      </w:r>
      <w:proofErr w:type="gramEnd"/>
      <w:r w:rsidRPr="00A600B3">
        <w:rPr>
          <w:rFonts w:ascii="Times New Roman" w:hAnsi="Times New Roman" w:cs="Times New Roman"/>
          <w:sz w:val="24"/>
          <w:szCs w:val="24"/>
          <w:lang w:val="en-GB"/>
        </w:rPr>
        <w:t xml:space="preserve"> В</w:t>
      </w:r>
      <w:r w:rsidRPr="00A600B3">
        <w:rPr>
          <w:rFonts w:ascii="Times New Roman" w:hAnsi="Times New Roman" w:cs="Times New Roman"/>
          <w:sz w:val="24"/>
          <w:szCs w:val="24"/>
          <w:lang w:val="mk-MK"/>
        </w:rPr>
        <w:t>оедно</w:t>
      </w:r>
      <w:r w:rsidR="003A423F" w:rsidRPr="00A600B3">
        <w:rPr>
          <w:rFonts w:ascii="Times New Roman" w:hAnsi="Times New Roman" w:cs="Times New Roman"/>
          <w:sz w:val="24"/>
          <w:szCs w:val="24"/>
          <w:lang w:val="en-GB"/>
        </w:rPr>
        <w:t>, најмалку</w:t>
      </w:r>
      <w:r w:rsidRPr="00A600B3">
        <w:rPr>
          <w:rFonts w:ascii="Times New Roman" w:hAnsi="Times New Roman" w:cs="Times New Roman"/>
          <w:sz w:val="24"/>
          <w:szCs w:val="24"/>
          <w:lang w:val="en-GB"/>
        </w:rPr>
        <w:t xml:space="preserve"> чувствителен </w:t>
      </w:r>
      <w:r w:rsidRPr="00A600B3">
        <w:rPr>
          <w:rFonts w:ascii="Times New Roman" w:hAnsi="Times New Roman" w:cs="Times New Roman"/>
          <w:sz w:val="24"/>
          <w:szCs w:val="24"/>
          <w:lang w:val="mk-MK"/>
        </w:rPr>
        <w:t xml:space="preserve">е </w:t>
      </w:r>
      <w:r w:rsidRPr="00A600B3">
        <w:rPr>
          <w:rFonts w:ascii="Times New Roman" w:hAnsi="Times New Roman" w:cs="Times New Roman"/>
          <w:sz w:val="24"/>
          <w:szCs w:val="24"/>
          <w:lang w:val="en-GB"/>
        </w:rPr>
        <w:t>на Endosequence BC Sealer и MTA-Fillapex, кои постигнаа само 7</w:t>
      </w:r>
      <w:proofErr w:type="gramStart"/>
      <w:r w:rsidRPr="00A600B3">
        <w:rPr>
          <w:rFonts w:ascii="Times New Roman" w:hAnsi="Times New Roman" w:cs="Times New Roman"/>
          <w:sz w:val="24"/>
          <w:szCs w:val="24"/>
          <w:lang w:val="en-GB"/>
        </w:rPr>
        <w:t>,0</w:t>
      </w:r>
      <w:proofErr w:type="gramEnd"/>
      <w:r w:rsidRPr="00A600B3">
        <w:rPr>
          <w:rFonts w:ascii="Times New Roman" w:hAnsi="Times New Roman" w:cs="Times New Roman"/>
          <w:sz w:val="24"/>
          <w:szCs w:val="24"/>
          <w:lang w:val="en-GB"/>
        </w:rPr>
        <w:t xml:space="preserve"> ± 0,0 mm зона на инхибиција (Табела 7, Слика 16).</w:t>
      </w:r>
      <w:r w:rsidRPr="00A600B3">
        <w:rPr>
          <w:rFonts w:ascii="Times New Roman" w:hAnsi="Times New Roman" w:cs="Times New Roman"/>
          <w:sz w:val="24"/>
          <w:szCs w:val="24"/>
          <w:lang w:val="mk-MK"/>
        </w:rPr>
        <w:t xml:space="preserve"> </w:t>
      </w:r>
      <w:r w:rsidRPr="00A600B3">
        <w:rPr>
          <w:rFonts w:ascii="Times New Roman" w:hAnsi="Times New Roman" w:cs="Times New Roman"/>
          <w:sz w:val="24"/>
          <w:szCs w:val="24"/>
          <w:lang w:val="en-GB"/>
        </w:rPr>
        <w:t>E. faecalis беше најчувствителен на Sealapex со просек од 11</w:t>
      </w:r>
      <w:r w:rsidR="003A423F" w:rsidRPr="00A600B3">
        <w:rPr>
          <w:rFonts w:ascii="Times New Roman" w:hAnsi="Times New Roman" w:cs="Times New Roman"/>
          <w:sz w:val="24"/>
          <w:szCs w:val="24"/>
          <w:lang w:val="en-GB"/>
        </w:rPr>
        <w:t>, 6</w:t>
      </w:r>
      <w:r w:rsidRPr="00A600B3">
        <w:rPr>
          <w:rFonts w:ascii="Times New Roman" w:hAnsi="Times New Roman" w:cs="Times New Roman"/>
          <w:sz w:val="24"/>
          <w:szCs w:val="24"/>
          <w:lang w:val="en-GB"/>
        </w:rPr>
        <w:t xml:space="preserve"> ± 0</w:t>
      </w:r>
      <w:proofErr w:type="gramStart"/>
      <w:r w:rsidRPr="00A600B3">
        <w:rPr>
          <w:rFonts w:ascii="Times New Roman" w:hAnsi="Times New Roman" w:cs="Times New Roman"/>
          <w:sz w:val="24"/>
          <w:szCs w:val="24"/>
          <w:lang w:val="en-GB"/>
        </w:rPr>
        <w:t>,5</w:t>
      </w:r>
      <w:proofErr w:type="gramEnd"/>
      <w:r w:rsidRPr="00A600B3">
        <w:rPr>
          <w:rFonts w:ascii="Times New Roman" w:hAnsi="Times New Roman" w:cs="Times New Roman"/>
          <w:sz w:val="24"/>
          <w:szCs w:val="24"/>
          <w:lang w:val="en-GB"/>
        </w:rPr>
        <w:t xml:space="preserve"> mm зона на инхибиција и најмалку на Tubli-Seal со просек од 6,5 ± 0,0 mm инхибиција (Табела 7, Слика 16). Спротивно на тоа, C. albicans беше најподложен на Tubli-Seal со просечна инхибиција од 15,8±0,8 mm и MTA-Fillapex со 15,4±0,5 mm инхибиција, а најмалку на Endosequence BC Sealer со 7,6±0,5 mm инхибиција (Табела 7, Слика 16).</w:t>
      </w:r>
      <w:r w:rsidRPr="00A600B3">
        <w:rPr>
          <w:rFonts w:ascii="Times New Roman" w:hAnsi="Times New Roman" w:cs="Times New Roman"/>
          <w:sz w:val="24"/>
          <w:szCs w:val="24"/>
          <w:lang w:val="mk-MK"/>
        </w:rPr>
        <w:t xml:space="preserve"> </w:t>
      </w:r>
      <w:proofErr w:type="gramStart"/>
      <w:r w:rsidRPr="00A600B3">
        <w:rPr>
          <w:rFonts w:ascii="Times New Roman" w:hAnsi="Times New Roman" w:cs="Times New Roman"/>
          <w:sz w:val="24"/>
          <w:szCs w:val="24"/>
          <w:lang w:val="en-GB"/>
        </w:rPr>
        <w:t>Севкупно, Tubli-Seal се покажа подобро со S. aureus и C. albicans, а беше најмалку ефикасен со E. faecalis.</w:t>
      </w:r>
      <w:proofErr w:type="gramEnd"/>
      <w:r w:rsidRPr="00A600B3">
        <w:rPr>
          <w:rFonts w:ascii="Times New Roman" w:hAnsi="Times New Roman" w:cs="Times New Roman"/>
          <w:sz w:val="24"/>
          <w:szCs w:val="24"/>
          <w:lang w:val="en-GB"/>
        </w:rPr>
        <w:t xml:space="preserve"> </w:t>
      </w:r>
      <w:proofErr w:type="gramStart"/>
      <w:r w:rsidRPr="00A600B3">
        <w:rPr>
          <w:rFonts w:ascii="Times New Roman" w:hAnsi="Times New Roman" w:cs="Times New Roman"/>
          <w:sz w:val="24"/>
          <w:szCs w:val="24"/>
          <w:lang w:val="en-GB"/>
        </w:rPr>
        <w:t>Sealapex беше најдобриот изведувач за E. faecalis, додека другите материјали не покажаа висок антимикробен ефект против S. aureus.</w:t>
      </w:r>
      <w:proofErr w:type="gramEnd"/>
    </w:p>
    <w:p w14:paraId="4C9F4E09" w14:textId="77777777" w:rsidR="002B20A7" w:rsidRDefault="002B20A7" w:rsidP="002B20A7">
      <w:pPr>
        <w:spacing w:line="360" w:lineRule="auto"/>
        <w:jc w:val="both"/>
        <w:rPr>
          <w:rFonts w:ascii="Times New Roman" w:hAnsi="Times New Roman" w:cs="Times New Roman"/>
          <w:sz w:val="24"/>
          <w:szCs w:val="24"/>
          <w:lang w:val="mk-MK"/>
        </w:rPr>
      </w:pPr>
    </w:p>
    <w:p w14:paraId="5A448D28" w14:textId="77777777" w:rsidR="00A600B3" w:rsidRPr="00A600B3" w:rsidRDefault="00A600B3" w:rsidP="002B20A7">
      <w:pPr>
        <w:spacing w:line="360" w:lineRule="auto"/>
        <w:jc w:val="both"/>
        <w:rPr>
          <w:rFonts w:ascii="Times New Roman" w:hAnsi="Times New Roman" w:cs="Times New Roman"/>
          <w:sz w:val="24"/>
          <w:szCs w:val="24"/>
          <w:lang w:val="mk-MK"/>
        </w:rPr>
      </w:pPr>
    </w:p>
    <w:p w14:paraId="16819AA5" w14:textId="77777777" w:rsidR="002B20A7" w:rsidRPr="00A600B3" w:rsidRDefault="002B20A7" w:rsidP="002B20A7">
      <w:pPr>
        <w:spacing w:line="360" w:lineRule="auto"/>
        <w:jc w:val="both"/>
        <w:rPr>
          <w:rFonts w:ascii="Times New Roman" w:hAnsi="Times New Roman" w:cs="Times New Roman"/>
          <w:noProof/>
          <w:sz w:val="24"/>
          <w:szCs w:val="24"/>
        </w:rPr>
      </w:pPr>
      <w:r w:rsidRPr="00A600B3">
        <w:rPr>
          <w:rFonts w:ascii="Times New Roman" w:hAnsi="Times New Roman" w:cs="Times New Roman"/>
          <w:sz w:val="24"/>
          <w:szCs w:val="24"/>
          <w:lang w:val="en-GB"/>
        </w:rPr>
        <w:lastRenderedPageBreak/>
        <w:t>Табела 8: Споредба на</w:t>
      </w:r>
      <w:r w:rsidRPr="00A600B3">
        <w:rPr>
          <w:rFonts w:ascii="Times New Roman" w:hAnsi="Times New Roman" w:cs="Times New Roman"/>
          <w:sz w:val="24"/>
          <w:szCs w:val="24"/>
          <w:lang w:val="mk-MK"/>
        </w:rPr>
        <w:t xml:space="preserve"> материјал</w:t>
      </w:r>
      <w:r w:rsidRPr="00A600B3">
        <w:rPr>
          <w:rFonts w:ascii="Times New Roman" w:hAnsi="Times New Roman" w:cs="Times New Roman"/>
          <w:sz w:val="24"/>
          <w:szCs w:val="24"/>
          <w:lang w:val="en-GB"/>
        </w:rPr>
        <w:t>и</w:t>
      </w:r>
      <w:r w:rsidRPr="00A600B3">
        <w:rPr>
          <w:rFonts w:ascii="Times New Roman" w:hAnsi="Times New Roman" w:cs="Times New Roman"/>
          <w:sz w:val="24"/>
          <w:szCs w:val="24"/>
          <w:lang w:val="mk-MK"/>
        </w:rPr>
        <w:t>те помеѓу себе</w:t>
      </w:r>
      <w:r w:rsidRPr="00A600B3">
        <w:rPr>
          <w:rFonts w:ascii="Times New Roman" w:hAnsi="Times New Roman" w:cs="Times New Roman"/>
          <w:sz w:val="24"/>
          <w:szCs w:val="24"/>
          <w:lang w:val="en-GB"/>
        </w:rPr>
        <w:t xml:space="preserve"> во однос на мерењето или интеракцијата со антимикробните супстанции.</w:t>
      </w:r>
    </w:p>
    <w:tbl>
      <w:tblPr>
        <w:tblW w:w="9171" w:type="dxa"/>
        <w:tblInd w:w="96" w:type="dxa"/>
        <w:tblLook w:val="04A0" w:firstRow="1" w:lastRow="0" w:firstColumn="1" w:lastColumn="0" w:noHBand="0" w:noVBand="1"/>
      </w:tblPr>
      <w:tblGrid>
        <w:gridCol w:w="2595"/>
        <w:gridCol w:w="1244"/>
        <w:gridCol w:w="1319"/>
        <w:gridCol w:w="1576"/>
        <w:gridCol w:w="879"/>
        <w:gridCol w:w="988"/>
        <w:gridCol w:w="879"/>
      </w:tblGrid>
      <w:tr w:rsidR="002B20A7" w:rsidRPr="00A600B3" w14:paraId="34D7ABBA" w14:textId="77777777" w:rsidTr="002B20A7">
        <w:trPr>
          <w:trHeight w:val="558"/>
        </w:trPr>
        <w:tc>
          <w:tcPr>
            <w:tcW w:w="2433"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05166A96" w14:textId="77777777" w:rsidR="002B20A7" w:rsidRPr="00A600B3" w:rsidRDefault="002B20A7" w:rsidP="002B20A7">
            <w:pPr>
              <w:rPr>
                <w:rFonts w:ascii="Times New Roman" w:hAnsi="Times New Roman" w:cs="Times New Roman"/>
                <w:color w:val="FFFFFF"/>
                <w:sz w:val="24"/>
                <w:szCs w:val="24"/>
              </w:rPr>
            </w:pPr>
          </w:p>
        </w:tc>
        <w:tc>
          <w:tcPr>
            <w:tcW w:w="1264"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4803AA46" w14:textId="77777777" w:rsidR="002B20A7" w:rsidRPr="00A600B3" w:rsidRDefault="002B20A7" w:rsidP="002B20A7">
            <w:pPr>
              <w:jc w:val="cente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eastAsia="zh-CN"/>
              </w:rPr>
              <w:t>Sealapex</w:t>
            </w:r>
          </w:p>
        </w:tc>
        <w:tc>
          <w:tcPr>
            <w:tcW w:w="1341"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4FA81898" w14:textId="77777777" w:rsidR="002B20A7" w:rsidRPr="00A600B3" w:rsidRDefault="002B20A7" w:rsidP="002B20A7">
            <w:pPr>
              <w:jc w:val="cente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val="en-GB" w:eastAsia="zh-CN"/>
              </w:rPr>
              <w:t>Tubli</w:t>
            </w:r>
            <w:r w:rsidRPr="00A600B3">
              <w:rPr>
                <w:rFonts w:ascii="Times New Roman" w:eastAsia="SimSun" w:hAnsi="Times New Roman" w:cs="Times New Roman"/>
                <w:color w:val="FFFFFF"/>
                <w:sz w:val="24"/>
                <w:szCs w:val="24"/>
                <w:lang w:eastAsia="zh-CN"/>
              </w:rPr>
              <w:t xml:space="preserve"> - Seal</w:t>
            </w:r>
          </w:p>
        </w:tc>
        <w:tc>
          <w:tcPr>
            <w:tcW w:w="1537"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7EC45EE6" w14:textId="77777777" w:rsidR="002B20A7" w:rsidRPr="00A600B3" w:rsidRDefault="002B20A7" w:rsidP="002B20A7">
            <w:pPr>
              <w:jc w:val="cente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eastAsia="zh-CN"/>
              </w:rPr>
              <w:t>Endosequence BC Sealer</w:t>
            </w:r>
          </w:p>
        </w:tc>
        <w:tc>
          <w:tcPr>
            <w:tcW w:w="860"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4E799C08" w14:textId="77777777" w:rsidR="002B20A7" w:rsidRPr="00A600B3" w:rsidRDefault="002B20A7" w:rsidP="002B20A7">
            <w:pPr>
              <w:jc w:val="cente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eastAsia="zh-CN"/>
              </w:rPr>
              <w:t>AH Plus</w:t>
            </w:r>
          </w:p>
        </w:tc>
        <w:tc>
          <w:tcPr>
            <w:tcW w:w="902"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2A63D020" w14:textId="77777777" w:rsidR="002B20A7" w:rsidRPr="00A600B3" w:rsidRDefault="002B20A7" w:rsidP="002B20A7">
            <w:pPr>
              <w:jc w:val="cente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eastAsia="zh-CN"/>
              </w:rPr>
              <w:t>MTA Fillapex</w:t>
            </w:r>
          </w:p>
        </w:tc>
        <w:tc>
          <w:tcPr>
            <w:tcW w:w="834"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523420B5" w14:textId="77777777" w:rsidR="002B20A7" w:rsidRPr="00A600B3" w:rsidRDefault="002B20A7" w:rsidP="002B20A7">
            <w:pPr>
              <w:jc w:val="cente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eastAsia="zh-CN"/>
              </w:rPr>
              <w:t>Blank disc</w:t>
            </w:r>
          </w:p>
        </w:tc>
      </w:tr>
      <w:tr w:rsidR="002B20A7" w:rsidRPr="00A600B3" w14:paraId="68E3D817" w14:textId="77777777" w:rsidTr="002B20A7">
        <w:trPr>
          <w:trHeight w:val="325"/>
        </w:trPr>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50E3CE98"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Sealapex</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4E7976C2"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24CDCCA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0630731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0BBC061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47422D7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0,116</w:t>
            </w:r>
          </w:p>
        </w:tc>
        <w:tc>
          <w:tcPr>
            <w:tcW w:w="834" w:type="dxa"/>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50D7264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r>
      <w:tr w:rsidR="002B20A7" w:rsidRPr="00A600B3" w14:paraId="2F30D935" w14:textId="77777777" w:rsidTr="002B20A7">
        <w:trPr>
          <w:trHeight w:val="300"/>
        </w:trPr>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7E5DEF3"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Tubli</w:t>
            </w:r>
            <w:r w:rsidRPr="00A600B3">
              <w:rPr>
                <w:rFonts w:ascii="Times New Roman" w:eastAsia="SimSun" w:hAnsi="Times New Roman" w:cs="Times New Roman"/>
                <w:color w:val="000000"/>
                <w:sz w:val="24"/>
                <w:szCs w:val="24"/>
                <w:lang w:eastAsia="zh-CN"/>
              </w:rPr>
              <w:t xml:space="preserve"> – Seal</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8A6B5AB"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E942D1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592F8F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265F04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BBE9CE4"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83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A95C846"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r>
      <w:tr w:rsidR="002B20A7" w:rsidRPr="00A600B3" w14:paraId="0C10C48D" w14:textId="77777777" w:rsidTr="002B20A7">
        <w:trPr>
          <w:trHeight w:val="300"/>
        </w:trPr>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0098D71"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Endosequence BC Sealer</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0983CA9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FFFF8F2" w14:textId="77777777" w:rsidR="002B20A7" w:rsidRPr="00A600B3" w:rsidRDefault="002B20A7" w:rsidP="002B20A7">
            <w:pPr>
              <w:rPr>
                <w:rFonts w:ascii="Times New Roman" w:hAnsi="Times New Roman" w:cs="Times New Roman"/>
                <w:color w:val="FFFFFF"/>
                <w:sz w:val="24"/>
                <w:szCs w:val="24"/>
              </w:rPr>
            </w:pP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39FE273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6340FD2"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64FE21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83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71A2C29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r>
      <w:tr w:rsidR="002B20A7" w:rsidRPr="00A600B3" w14:paraId="641D9878" w14:textId="77777777" w:rsidTr="002B20A7">
        <w:trPr>
          <w:trHeight w:val="300"/>
        </w:trPr>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A50FBA8"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AH Plus</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FD3633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B918F7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A38BBD0"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D8A0BA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3ECFD00"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83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5B2B6D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r>
      <w:tr w:rsidR="002B20A7" w:rsidRPr="00A600B3" w14:paraId="5653AD70" w14:textId="77777777" w:rsidTr="002B20A7">
        <w:trPr>
          <w:trHeight w:val="300"/>
        </w:trPr>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5E6F1453"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MTA Fillapex</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66BA11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0,116</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A1019F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6C1096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693554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2D3AF42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834" w:type="dxa"/>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9B5964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r>
      <w:tr w:rsidR="002B20A7" w:rsidRPr="00A600B3" w14:paraId="34E8FB21" w14:textId="77777777" w:rsidTr="002B20A7">
        <w:trPr>
          <w:trHeight w:val="321"/>
        </w:trPr>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33174A2" w14:textId="77777777" w:rsidR="002B20A7" w:rsidRPr="00A600B3" w:rsidRDefault="002B20A7" w:rsidP="002B20A7">
            <w:pP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Blank disc</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B54479C"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B4C26ED"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37E4AA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F02F2E8"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F2DB35B"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834" w:type="dxa"/>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7467451"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r>
    </w:tbl>
    <w:p w14:paraId="68F6E133" w14:textId="77777777" w:rsidR="002B20A7" w:rsidRPr="00A600B3" w:rsidRDefault="002B20A7" w:rsidP="002B20A7">
      <w:pPr>
        <w:spacing w:line="360" w:lineRule="auto"/>
        <w:jc w:val="both"/>
        <w:rPr>
          <w:rFonts w:ascii="Times New Roman" w:hAnsi="Times New Roman" w:cs="Times New Roman"/>
          <w:b/>
          <w:bCs/>
          <w:sz w:val="24"/>
          <w:szCs w:val="24"/>
          <w:lang w:val="en-GB"/>
        </w:rPr>
      </w:pPr>
    </w:p>
    <w:p w14:paraId="0D088AB9" w14:textId="2D94F996" w:rsidR="002B20A7" w:rsidRDefault="002B20A7" w:rsidP="002B20A7">
      <w:pPr>
        <w:spacing w:line="360" w:lineRule="auto"/>
        <w:jc w:val="both"/>
        <w:rPr>
          <w:rFonts w:ascii="Times New Roman" w:hAnsi="Times New Roman" w:cs="Times New Roman"/>
          <w:sz w:val="24"/>
          <w:szCs w:val="24"/>
          <w:lang w:val="en-GB"/>
        </w:rPr>
      </w:pPr>
      <w:r w:rsidRPr="00A600B3">
        <w:rPr>
          <w:rFonts w:ascii="Times New Roman" w:hAnsi="Times New Roman" w:cs="Times New Roman"/>
          <w:noProof/>
          <w:sz w:val="24"/>
          <w:szCs w:val="24"/>
          <w:lang w:val="mk-MK" w:eastAsia="mk-MK"/>
        </w:rPr>
        <w:lastRenderedPageBreak/>
        <w:drawing>
          <wp:inline distT="0" distB="0" distL="114300" distR="114300" wp14:anchorId="08D3841A" wp14:editId="357F990F">
            <wp:extent cx="5593292" cy="3283302"/>
            <wp:effectExtent l="0" t="0" r="0" b="0"/>
            <wp:docPr id="3" name="Image 2"/>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38"/>
                    <a:stretch>
                      <a:fillRect/>
                    </a:stretch>
                  </pic:blipFill>
                  <pic:spPr>
                    <a:xfrm>
                      <a:off x="0" y="0"/>
                      <a:ext cx="5658295" cy="3321459"/>
                    </a:xfrm>
                    <a:prstGeom prst="rect">
                      <a:avLst/>
                    </a:prstGeom>
                    <a:ln w="0">
                      <a:noFill/>
                    </a:ln>
                  </pic:spPr>
                </pic:pic>
              </a:graphicData>
            </a:graphic>
          </wp:inline>
        </w:drawing>
      </w:r>
      <w:r w:rsidR="00453114">
        <w:rPr>
          <w:rFonts w:ascii="Times New Roman" w:hAnsi="Times New Roman" w:cs="Times New Roman"/>
          <w:sz w:val="24"/>
          <w:szCs w:val="24"/>
          <w:lang w:val="en-GB"/>
        </w:rPr>
        <w:t>Сл</w:t>
      </w:r>
      <w:r w:rsidRPr="00453114">
        <w:rPr>
          <w:rFonts w:ascii="Times New Roman" w:hAnsi="Times New Roman" w:cs="Times New Roman"/>
          <w:sz w:val="24"/>
          <w:szCs w:val="24"/>
          <w:lang w:val="en-GB"/>
        </w:rPr>
        <w:t>17:</w:t>
      </w:r>
      <w:r w:rsidRPr="00A600B3">
        <w:rPr>
          <w:rFonts w:ascii="Times New Roman" w:hAnsi="Times New Roman" w:cs="Times New Roman"/>
          <w:sz w:val="24"/>
          <w:szCs w:val="24"/>
          <w:lang w:val="en-GB"/>
        </w:rPr>
        <w:t xml:space="preserve"> Просечни зони на инхибиција на различни материјали независно од микроорганизмот</w:t>
      </w:r>
      <w:r w:rsidR="00393AFB">
        <w:rPr>
          <w:rFonts w:ascii="Times New Roman" w:hAnsi="Times New Roman" w:cs="Times New Roman"/>
          <w:sz w:val="24"/>
          <w:szCs w:val="24"/>
          <w:lang w:val="en-GB"/>
        </w:rPr>
        <w:t>.</w:t>
      </w:r>
    </w:p>
    <w:p w14:paraId="1BBE9C66" w14:textId="5A7C412A" w:rsidR="002B20A7" w:rsidRDefault="002B20A7" w:rsidP="002B20A7">
      <w:pPr>
        <w:spacing w:line="360" w:lineRule="auto"/>
        <w:jc w:val="both"/>
        <w:rPr>
          <w:rFonts w:ascii="Times New Roman" w:hAnsi="Times New Roman" w:cs="Times New Roman"/>
          <w:sz w:val="24"/>
          <w:szCs w:val="24"/>
          <w:lang w:val="mk-MK"/>
        </w:rPr>
      </w:pPr>
      <w:proofErr w:type="gramStart"/>
      <w:r w:rsidRPr="00A600B3">
        <w:rPr>
          <w:rFonts w:ascii="Times New Roman" w:hAnsi="Times New Roman" w:cs="Times New Roman"/>
          <w:sz w:val="24"/>
          <w:szCs w:val="24"/>
          <w:lang w:val="en-GB"/>
        </w:rPr>
        <w:t>Според мерењата на зоните на инхибиција, беше идентификувано дека различните материјали имаат различен антимикробен ефект врз микроорганизмот кој бил избран (p &lt;0,001) (Табела 8).</w:t>
      </w:r>
      <w:proofErr w:type="gramEnd"/>
      <w:r w:rsidRPr="00A600B3">
        <w:rPr>
          <w:rFonts w:ascii="Times New Roman" w:hAnsi="Times New Roman" w:cs="Times New Roman"/>
          <w:sz w:val="24"/>
          <w:szCs w:val="24"/>
          <w:lang w:val="en-GB"/>
        </w:rPr>
        <w:t xml:space="preserve"> </w:t>
      </w:r>
      <w:proofErr w:type="gramStart"/>
      <w:r w:rsidRPr="00A600B3">
        <w:rPr>
          <w:rFonts w:ascii="Times New Roman" w:hAnsi="Times New Roman" w:cs="Times New Roman"/>
          <w:sz w:val="24"/>
          <w:szCs w:val="24"/>
          <w:lang w:val="en-GB"/>
        </w:rPr>
        <w:t xml:space="preserve">Вредностите во </w:t>
      </w:r>
      <w:r w:rsidRPr="00A600B3">
        <w:rPr>
          <w:rFonts w:ascii="Times New Roman" w:hAnsi="Times New Roman" w:cs="Times New Roman"/>
          <w:sz w:val="24"/>
          <w:szCs w:val="24"/>
          <w:lang w:val="mk-MK"/>
        </w:rPr>
        <w:t>графите</w:t>
      </w:r>
      <w:r w:rsidRPr="00A600B3">
        <w:rPr>
          <w:rFonts w:ascii="Times New Roman" w:hAnsi="Times New Roman" w:cs="Times New Roman"/>
          <w:sz w:val="24"/>
          <w:szCs w:val="24"/>
          <w:lang w:val="en-GB"/>
        </w:rPr>
        <w:t xml:space="preserve"> од Табела 8 ја претставуваат јачината на споредбата</w:t>
      </w:r>
      <w:r w:rsidRPr="00A600B3">
        <w:rPr>
          <w:rFonts w:ascii="Times New Roman" w:hAnsi="Times New Roman" w:cs="Times New Roman"/>
          <w:sz w:val="24"/>
          <w:szCs w:val="24"/>
          <w:lang w:val="mk-MK"/>
        </w:rPr>
        <w:t>, односно</w:t>
      </w:r>
      <w:r w:rsidRPr="00A600B3">
        <w:rPr>
          <w:rFonts w:ascii="Times New Roman" w:hAnsi="Times New Roman" w:cs="Times New Roman"/>
          <w:sz w:val="24"/>
          <w:szCs w:val="24"/>
          <w:lang w:val="en-GB"/>
        </w:rPr>
        <w:t xml:space="preserve"> нивната антимикробна ефикасност врз сите микроорганизми.</w:t>
      </w:r>
      <w:proofErr w:type="gramEnd"/>
      <w:r w:rsidRPr="00A600B3">
        <w:rPr>
          <w:rFonts w:ascii="Times New Roman" w:hAnsi="Times New Roman" w:cs="Times New Roman"/>
          <w:sz w:val="24"/>
          <w:szCs w:val="24"/>
          <w:lang w:val="en-GB"/>
        </w:rPr>
        <w:t xml:space="preserve"> Се гледа дека </w:t>
      </w:r>
      <w:r w:rsidRPr="00A600B3">
        <w:rPr>
          <w:rFonts w:ascii="Times New Roman" w:hAnsi="Times New Roman" w:cs="Times New Roman"/>
          <w:sz w:val="24"/>
          <w:szCs w:val="24"/>
          <w:lang w:val="mk-MK"/>
        </w:rPr>
        <w:t>материјалите</w:t>
      </w:r>
      <w:r w:rsidRPr="00A600B3">
        <w:rPr>
          <w:rFonts w:ascii="Times New Roman" w:hAnsi="Times New Roman" w:cs="Times New Roman"/>
          <w:sz w:val="24"/>
          <w:szCs w:val="24"/>
          <w:lang w:val="en-GB"/>
        </w:rPr>
        <w:t xml:space="preserve"> значително се разликуваат едни од други</w:t>
      </w:r>
      <w:r w:rsidRPr="00A600B3">
        <w:rPr>
          <w:rFonts w:ascii="Times New Roman" w:hAnsi="Times New Roman" w:cs="Times New Roman"/>
          <w:sz w:val="24"/>
          <w:szCs w:val="24"/>
          <w:lang w:val="mk-MK"/>
        </w:rPr>
        <w:t>,</w:t>
      </w:r>
      <w:r w:rsidRPr="00A600B3">
        <w:rPr>
          <w:rFonts w:ascii="Times New Roman" w:hAnsi="Times New Roman" w:cs="Times New Roman"/>
          <w:sz w:val="24"/>
          <w:szCs w:val="24"/>
          <w:lang w:val="en-GB"/>
        </w:rPr>
        <w:t xml:space="preserve"> освен споредбата на Sealapex и MTA-Fillapex, каде што разликата не </w:t>
      </w:r>
      <w:r w:rsidRPr="00A600B3">
        <w:rPr>
          <w:rFonts w:ascii="Times New Roman" w:hAnsi="Times New Roman" w:cs="Times New Roman"/>
          <w:sz w:val="24"/>
          <w:szCs w:val="24"/>
          <w:lang w:val="mk-MK"/>
        </w:rPr>
        <w:t>е</w:t>
      </w:r>
      <w:r w:rsidRPr="00A600B3">
        <w:rPr>
          <w:rFonts w:ascii="Times New Roman" w:hAnsi="Times New Roman" w:cs="Times New Roman"/>
          <w:sz w:val="24"/>
          <w:szCs w:val="24"/>
          <w:lang w:val="en-GB"/>
        </w:rPr>
        <w:t xml:space="preserve"> статистички значајна (p = 0,116). </w:t>
      </w:r>
      <w:proofErr w:type="gramStart"/>
      <w:r w:rsidRPr="00A600B3">
        <w:rPr>
          <w:rFonts w:ascii="Times New Roman" w:hAnsi="Times New Roman" w:cs="Times New Roman"/>
          <w:sz w:val="24"/>
          <w:szCs w:val="24"/>
          <w:lang w:val="en-GB"/>
        </w:rPr>
        <w:t>Споредбите се независно од употребените микроорганизми.</w:t>
      </w:r>
      <w:proofErr w:type="gramEnd"/>
      <w:r w:rsidRPr="00A600B3">
        <w:rPr>
          <w:rFonts w:ascii="Times New Roman" w:hAnsi="Times New Roman" w:cs="Times New Roman"/>
          <w:sz w:val="24"/>
          <w:szCs w:val="24"/>
          <w:lang w:val="en-GB"/>
        </w:rPr>
        <w:t xml:space="preserve"> Мерењата покажаа дека највисоки антимикробни ефекти, независно од микроорганизмот, се добиени со Tubli - Seal со 12</w:t>
      </w:r>
      <w:proofErr w:type="gramStart"/>
      <w:r w:rsidRPr="00A600B3">
        <w:rPr>
          <w:rFonts w:ascii="Times New Roman" w:hAnsi="Times New Roman" w:cs="Times New Roman"/>
          <w:sz w:val="24"/>
          <w:szCs w:val="24"/>
          <w:lang w:val="en-GB"/>
        </w:rPr>
        <w:t>,2</w:t>
      </w:r>
      <w:proofErr w:type="gramEnd"/>
      <w:r w:rsidRPr="00A600B3">
        <w:rPr>
          <w:rFonts w:ascii="Times New Roman" w:hAnsi="Times New Roman" w:cs="Times New Roman"/>
          <w:sz w:val="24"/>
          <w:szCs w:val="24"/>
          <w:lang w:val="en-GB"/>
        </w:rPr>
        <w:t xml:space="preserve"> ± 4,2 mm и MTA-Fillapex со 10,0 ± 4,0 mm, а потоа со Sealapex со 9,7 ± 1,8 mm (Табела 7, Слика 17).</w:t>
      </w:r>
    </w:p>
    <w:p w14:paraId="07FF6047" w14:textId="77777777" w:rsidR="00A600B3" w:rsidRDefault="00A600B3" w:rsidP="002B20A7">
      <w:pPr>
        <w:spacing w:line="360" w:lineRule="auto"/>
        <w:jc w:val="both"/>
        <w:rPr>
          <w:rFonts w:ascii="Times New Roman" w:hAnsi="Times New Roman" w:cs="Times New Roman"/>
          <w:sz w:val="24"/>
          <w:szCs w:val="24"/>
          <w:lang w:val="mk-MK"/>
        </w:rPr>
      </w:pPr>
    </w:p>
    <w:p w14:paraId="6B1D2762" w14:textId="77777777" w:rsidR="00A600B3" w:rsidRDefault="00A600B3" w:rsidP="002B20A7">
      <w:pPr>
        <w:spacing w:line="360" w:lineRule="auto"/>
        <w:jc w:val="both"/>
        <w:rPr>
          <w:rFonts w:ascii="Times New Roman" w:hAnsi="Times New Roman" w:cs="Times New Roman"/>
          <w:sz w:val="24"/>
          <w:szCs w:val="24"/>
          <w:lang w:val="mk-MK"/>
        </w:rPr>
      </w:pPr>
    </w:p>
    <w:p w14:paraId="587CBF27" w14:textId="77777777" w:rsidR="00A600B3" w:rsidRPr="00D46D44" w:rsidRDefault="00A600B3" w:rsidP="002B20A7">
      <w:pPr>
        <w:spacing w:line="360" w:lineRule="auto"/>
        <w:jc w:val="both"/>
        <w:rPr>
          <w:rFonts w:ascii="Times New Roman" w:hAnsi="Times New Roman" w:cs="Times New Roman"/>
          <w:sz w:val="24"/>
          <w:szCs w:val="24"/>
        </w:rPr>
      </w:pPr>
    </w:p>
    <w:p w14:paraId="4F9F8CB4" w14:textId="77777777" w:rsidR="00A600B3" w:rsidRPr="00A600B3" w:rsidRDefault="00A600B3" w:rsidP="002B20A7">
      <w:pPr>
        <w:spacing w:line="360" w:lineRule="auto"/>
        <w:jc w:val="both"/>
        <w:rPr>
          <w:rFonts w:ascii="Times New Roman" w:hAnsi="Times New Roman" w:cs="Times New Roman"/>
          <w:sz w:val="24"/>
          <w:szCs w:val="24"/>
          <w:lang w:val="mk-MK"/>
        </w:rPr>
      </w:pPr>
    </w:p>
    <w:p w14:paraId="7A82A994" w14:textId="77777777" w:rsidR="002B20A7" w:rsidRPr="00A600B3" w:rsidRDefault="002B20A7" w:rsidP="002B20A7">
      <w:pPr>
        <w:spacing w:line="360" w:lineRule="auto"/>
        <w:jc w:val="both"/>
        <w:rPr>
          <w:rFonts w:ascii="Times New Roman" w:hAnsi="Times New Roman" w:cs="Times New Roman"/>
          <w:sz w:val="24"/>
          <w:szCs w:val="24"/>
          <w:lang w:val="mk-MK"/>
        </w:rPr>
      </w:pPr>
      <w:r w:rsidRPr="00A600B3">
        <w:rPr>
          <w:rFonts w:ascii="Times New Roman" w:hAnsi="Times New Roman" w:cs="Times New Roman"/>
          <w:sz w:val="24"/>
          <w:szCs w:val="24"/>
          <w:lang w:val="en-GB"/>
        </w:rPr>
        <w:lastRenderedPageBreak/>
        <w:t>Табела 9: Споредба на микроорганизмите во однос на другите во однос на чувствителноста на интеракциите на</w:t>
      </w:r>
      <w:r w:rsidRPr="00A600B3">
        <w:rPr>
          <w:rFonts w:ascii="Times New Roman" w:hAnsi="Times New Roman" w:cs="Times New Roman"/>
          <w:sz w:val="24"/>
          <w:szCs w:val="24"/>
          <w:lang w:val="mk-MK"/>
        </w:rPr>
        <w:t xml:space="preserve"> ендодонтските материјали</w:t>
      </w:r>
      <w:r w:rsidRPr="00A600B3">
        <w:rPr>
          <w:rFonts w:ascii="Times New Roman" w:hAnsi="Times New Roman" w:cs="Times New Roman"/>
          <w:sz w:val="24"/>
          <w:szCs w:val="24"/>
          <w:lang w:val="en-GB"/>
        </w:rPr>
        <w:t>.</w:t>
      </w:r>
    </w:p>
    <w:tbl>
      <w:tblPr>
        <w:tblW w:w="5796" w:type="dxa"/>
        <w:tblInd w:w="96" w:type="dxa"/>
        <w:tblLook w:val="04A0" w:firstRow="1" w:lastRow="0" w:firstColumn="1" w:lastColumn="0" w:noHBand="0" w:noVBand="1"/>
      </w:tblPr>
      <w:tblGrid>
        <w:gridCol w:w="1587"/>
        <w:gridCol w:w="1359"/>
        <w:gridCol w:w="1443"/>
        <w:gridCol w:w="1407"/>
      </w:tblGrid>
      <w:tr w:rsidR="002B20A7" w:rsidRPr="00A600B3" w14:paraId="498FFBE6" w14:textId="77777777" w:rsidTr="002B20A7">
        <w:trPr>
          <w:trHeight w:val="280"/>
        </w:trPr>
        <w:tc>
          <w:tcPr>
            <w:tcW w:w="1587"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01B07946" w14:textId="77777777" w:rsidR="002B20A7" w:rsidRPr="00A600B3" w:rsidRDefault="002B20A7" w:rsidP="002B20A7">
            <w:pPr>
              <w:rPr>
                <w:rFonts w:ascii="Times New Roman" w:hAnsi="Times New Roman" w:cs="Times New Roman"/>
                <w:color w:val="FFFFFF"/>
                <w:sz w:val="24"/>
                <w:szCs w:val="24"/>
              </w:rPr>
            </w:pPr>
          </w:p>
        </w:tc>
        <w:tc>
          <w:tcPr>
            <w:tcW w:w="1359"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6A29121F" w14:textId="77777777" w:rsidR="002B20A7" w:rsidRPr="00A600B3" w:rsidRDefault="002B20A7" w:rsidP="002B20A7">
            <w:pPr>
              <w:jc w:val="center"/>
              <w:textAlignment w:val="bottom"/>
              <w:rPr>
                <w:rFonts w:ascii="Times New Roman" w:hAnsi="Times New Roman" w:cs="Times New Roman"/>
                <w:i/>
                <w:iCs/>
                <w:color w:val="FFFFFF"/>
                <w:sz w:val="24"/>
                <w:szCs w:val="24"/>
              </w:rPr>
            </w:pPr>
            <w:r w:rsidRPr="00A600B3">
              <w:rPr>
                <w:rFonts w:ascii="Times New Roman" w:eastAsia="SimSun" w:hAnsi="Times New Roman" w:cs="Times New Roman"/>
                <w:i/>
                <w:iCs/>
                <w:color w:val="FFFFFF"/>
                <w:sz w:val="24"/>
                <w:szCs w:val="24"/>
                <w:lang w:eastAsia="zh-CN"/>
              </w:rPr>
              <w:t>S. aureus</w:t>
            </w:r>
          </w:p>
        </w:tc>
        <w:tc>
          <w:tcPr>
            <w:tcW w:w="1443"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44A92919" w14:textId="77777777" w:rsidR="002B20A7" w:rsidRPr="00A600B3" w:rsidRDefault="002B20A7" w:rsidP="002B20A7">
            <w:pPr>
              <w:jc w:val="center"/>
              <w:textAlignment w:val="bottom"/>
              <w:rPr>
                <w:rFonts w:ascii="Times New Roman" w:hAnsi="Times New Roman" w:cs="Times New Roman"/>
                <w:i/>
                <w:iCs/>
                <w:color w:val="FFFFFF"/>
                <w:sz w:val="24"/>
                <w:szCs w:val="24"/>
              </w:rPr>
            </w:pPr>
            <w:r w:rsidRPr="00A600B3">
              <w:rPr>
                <w:rFonts w:ascii="Times New Roman" w:eastAsia="SimSun" w:hAnsi="Times New Roman" w:cs="Times New Roman"/>
                <w:i/>
                <w:iCs/>
                <w:color w:val="FFFFFF"/>
                <w:sz w:val="24"/>
                <w:szCs w:val="24"/>
                <w:lang w:eastAsia="zh-CN"/>
              </w:rPr>
              <w:t>E. faecalis</w:t>
            </w:r>
          </w:p>
        </w:tc>
        <w:tc>
          <w:tcPr>
            <w:tcW w:w="1407"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289A7BE6" w14:textId="77777777" w:rsidR="002B20A7" w:rsidRPr="00A600B3" w:rsidRDefault="002B20A7" w:rsidP="002B20A7">
            <w:pPr>
              <w:jc w:val="center"/>
              <w:textAlignment w:val="bottom"/>
              <w:rPr>
                <w:rFonts w:ascii="Times New Roman" w:hAnsi="Times New Roman" w:cs="Times New Roman"/>
                <w:i/>
                <w:iCs/>
                <w:color w:val="FFFFFF"/>
                <w:sz w:val="24"/>
                <w:szCs w:val="24"/>
              </w:rPr>
            </w:pPr>
            <w:r w:rsidRPr="00A600B3">
              <w:rPr>
                <w:rFonts w:ascii="Times New Roman" w:eastAsia="SimSun" w:hAnsi="Times New Roman" w:cs="Times New Roman"/>
                <w:i/>
                <w:iCs/>
                <w:color w:val="FFFFFF"/>
                <w:sz w:val="24"/>
                <w:szCs w:val="24"/>
                <w:lang w:eastAsia="zh-CN"/>
              </w:rPr>
              <w:t>C. albicans</w:t>
            </w:r>
          </w:p>
        </w:tc>
      </w:tr>
      <w:tr w:rsidR="002B20A7" w:rsidRPr="00A600B3" w14:paraId="29A4D020" w14:textId="77777777" w:rsidTr="002B20A7">
        <w:trPr>
          <w:trHeight w:val="280"/>
        </w:trPr>
        <w:tc>
          <w:tcPr>
            <w:tcW w:w="1587"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33BF7C20" w14:textId="77777777" w:rsidR="002B20A7" w:rsidRPr="00A600B3" w:rsidRDefault="002B20A7" w:rsidP="002B20A7">
            <w:pPr>
              <w:rPr>
                <w:rFonts w:ascii="Times New Roman" w:hAnsi="Times New Roman" w:cs="Times New Roman"/>
                <w:color w:val="FFFFFF"/>
                <w:sz w:val="24"/>
                <w:szCs w:val="24"/>
              </w:rPr>
            </w:pPr>
          </w:p>
        </w:tc>
        <w:tc>
          <w:tcPr>
            <w:tcW w:w="1359"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54099BBC" w14:textId="77777777" w:rsidR="002B20A7" w:rsidRPr="00A600B3" w:rsidRDefault="002B20A7" w:rsidP="002B20A7">
            <w:pPr>
              <w:jc w:val="center"/>
              <w:textAlignment w:val="bottom"/>
              <w:rPr>
                <w:rFonts w:ascii="Times New Roman" w:eastAsia="SimSun" w:hAnsi="Times New Roman" w:cs="Times New Roman"/>
                <w:i/>
                <w:iCs/>
                <w:color w:val="FFFFFF"/>
                <w:sz w:val="24"/>
                <w:szCs w:val="24"/>
                <w:lang w:eastAsia="zh-CN"/>
              </w:rPr>
            </w:pPr>
          </w:p>
        </w:tc>
        <w:tc>
          <w:tcPr>
            <w:tcW w:w="1443"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0FA85969" w14:textId="77777777" w:rsidR="002B20A7" w:rsidRPr="00A600B3" w:rsidRDefault="002B20A7" w:rsidP="002B20A7">
            <w:pPr>
              <w:jc w:val="center"/>
              <w:textAlignment w:val="bottom"/>
              <w:rPr>
                <w:rFonts w:ascii="Times New Roman" w:eastAsia="SimSun" w:hAnsi="Times New Roman" w:cs="Times New Roman"/>
                <w:i/>
                <w:iCs/>
                <w:color w:val="FFFFFF"/>
                <w:sz w:val="24"/>
                <w:szCs w:val="24"/>
                <w:lang w:eastAsia="zh-CN"/>
              </w:rPr>
            </w:pPr>
          </w:p>
        </w:tc>
        <w:tc>
          <w:tcPr>
            <w:tcW w:w="1407" w:type="dxa"/>
            <w:tcBorders>
              <w:top w:val="single" w:sz="8" w:space="0" w:color="4F81BD"/>
              <w:left w:val="single" w:sz="8" w:space="0" w:color="4F81BD"/>
              <w:bottom w:val="single" w:sz="18" w:space="0" w:color="FFFFFF"/>
              <w:right w:val="single" w:sz="8" w:space="0" w:color="4F81BD"/>
            </w:tcBorders>
            <w:shd w:val="clear" w:color="auto" w:fill="4F81BD"/>
            <w:noWrap/>
            <w:vAlign w:val="bottom"/>
          </w:tcPr>
          <w:p w14:paraId="487ACA04" w14:textId="77777777" w:rsidR="002B20A7" w:rsidRPr="00A600B3" w:rsidRDefault="002B20A7" w:rsidP="002B20A7">
            <w:pPr>
              <w:jc w:val="center"/>
              <w:textAlignment w:val="bottom"/>
              <w:rPr>
                <w:rFonts w:ascii="Times New Roman" w:eastAsia="SimSun" w:hAnsi="Times New Roman" w:cs="Times New Roman"/>
                <w:i/>
                <w:iCs/>
                <w:color w:val="FFFFFF"/>
                <w:sz w:val="24"/>
                <w:szCs w:val="24"/>
                <w:lang w:eastAsia="zh-CN"/>
              </w:rPr>
            </w:pPr>
          </w:p>
        </w:tc>
      </w:tr>
      <w:tr w:rsidR="002B20A7" w:rsidRPr="00A600B3" w14:paraId="780276E4" w14:textId="77777777" w:rsidTr="002B20A7">
        <w:trPr>
          <w:trHeight w:val="280"/>
        </w:trPr>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32D118D8" w14:textId="77777777" w:rsidR="002B20A7" w:rsidRPr="00A600B3" w:rsidRDefault="002B20A7" w:rsidP="002B20A7">
            <w:pPr>
              <w:textAlignment w:val="bottom"/>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1AB2D94F"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5A476013"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18" w:space="0" w:color="FFFFFF"/>
              <w:left w:val="single" w:sz="8" w:space="0" w:color="4F81BD"/>
              <w:bottom w:val="single" w:sz="8" w:space="0" w:color="4F81BD"/>
              <w:right w:val="single" w:sz="8" w:space="0" w:color="4F81BD"/>
            </w:tcBorders>
            <w:shd w:val="clear" w:color="auto" w:fill="B8CCE4"/>
            <w:noWrap/>
            <w:vAlign w:val="bottom"/>
          </w:tcPr>
          <w:p w14:paraId="7F3D9177"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r>
      <w:tr w:rsidR="002B20A7" w:rsidRPr="00A600B3" w14:paraId="225321C0"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19801FE" w14:textId="77777777" w:rsidR="002B20A7" w:rsidRPr="00A600B3" w:rsidRDefault="002B20A7" w:rsidP="002B20A7">
            <w:pPr>
              <w:textAlignment w:val="bottom"/>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F9115D0"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BFE8A4E"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c>
          <w:tcPr>
            <w:tcW w:w="0" w:type="auto"/>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7F0C9F95"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r>
      <w:tr w:rsidR="002B20A7" w:rsidRPr="00A600B3" w14:paraId="76F8FD6D" w14:textId="77777777" w:rsidTr="002B20A7">
        <w:trPr>
          <w:trHeight w:val="280"/>
        </w:trPr>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6A4277B9" w14:textId="77777777" w:rsidR="002B20A7" w:rsidRPr="00A600B3" w:rsidRDefault="002B20A7" w:rsidP="002B20A7">
            <w:pPr>
              <w:textAlignment w:val="bottom"/>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12F7DE29"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A12783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&lt;0.001</w:t>
            </w:r>
          </w:p>
        </w:tc>
        <w:tc>
          <w:tcPr>
            <w:tcW w:w="0" w:type="auto"/>
            <w:tcBorders>
              <w:top w:val="single" w:sz="8" w:space="0" w:color="4F81BD"/>
              <w:left w:val="single" w:sz="8" w:space="0" w:color="4F81BD"/>
              <w:bottom w:val="single" w:sz="8" w:space="0" w:color="4F81BD"/>
              <w:right w:val="single" w:sz="8" w:space="0" w:color="4F81BD"/>
            </w:tcBorders>
            <w:shd w:val="clear" w:color="auto" w:fill="B8CCE4"/>
            <w:noWrap/>
            <w:vAlign w:val="bottom"/>
          </w:tcPr>
          <w:p w14:paraId="419B1ECA" w14:textId="77777777" w:rsidR="002B20A7" w:rsidRPr="00A600B3" w:rsidRDefault="002B20A7" w:rsidP="002B20A7">
            <w:pPr>
              <w:jc w:val="center"/>
              <w:textAlignment w:val="bottom"/>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p>
        </w:tc>
      </w:tr>
    </w:tbl>
    <w:p w14:paraId="491F3AD4" w14:textId="77777777" w:rsidR="002B20A7" w:rsidRPr="00A600B3" w:rsidRDefault="002B20A7" w:rsidP="002B20A7">
      <w:pPr>
        <w:spacing w:line="360" w:lineRule="auto"/>
        <w:jc w:val="both"/>
        <w:rPr>
          <w:rFonts w:ascii="Times New Roman" w:hAnsi="Times New Roman" w:cs="Times New Roman"/>
          <w:b/>
          <w:bCs/>
          <w:sz w:val="24"/>
          <w:szCs w:val="24"/>
          <w:lang w:val="en-GB"/>
        </w:rPr>
      </w:pPr>
    </w:p>
    <w:p w14:paraId="4E20B726" w14:textId="77777777" w:rsidR="002B20A7" w:rsidRPr="00A600B3" w:rsidRDefault="002B20A7" w:rsidP="002B20A7">
      <w:pPr>
        <w:spacing w:line="360" w:lineRule="auto"/>
        <w:jc w:val="both"/>
        <w:rPr>
          <w:rFonts w:ascii="Times New Roman" w:hAnsi="Times New Roman" w:cs="Times New Roman"/>
          <w:b/>
          <w:sz w:val="24"/>
          <w:szCs w:val="24"/>
          <w:lang w:val="en-GB"/>
        </w:rPr>
      </w:pPr>
    </w:p>
    <w:p w14:paraId="581F085E" w14:textId="77777777" w:rsidR="002B20A7" w:rsidRPr="00A600B3" w:rsidRDefault="002B20A7" w:rsidP="002B20A7">
      <w:pPr>
        <w:spacing w:line="360" w:lineRule="auto"/>
        <w:jc w:val="both"/>
        <w:rPr>
          <w:rFonts w:ascii="Times New Roman" w:hAnsi="Times New Roman" w:cs="Times New Roman"/>
          <w:b/>
          <w:sz w:val="24"/>
          <w:szCs w:val="24"/>
          <w:lang w:val="en-GB"/>
        </w:rPr>
      </w:pPr>
      <w:r w:rsidRPr="00A600B3">
        <w:rPr>
          <w:rFonts w:ascii="Times New Roman" w:hAnsi="Times New Roman" w:cs="Times New Roman"/>
          <w:noProof/>
          <w:sz w:val="24"/>
          <w:szCs w:val="24"/>
          <w:lang w:val="mk-MK" w:eastAsia="mk-MK"/>
        </w:rPr>
        <w:drawing>
          <wp:inline distT="0" distB="0" distL="114300" distR="114300" wp14:anchorId="7B1FB674" wp14:editId="0AA77076">
            <wp:extent cx="3997960" cy="2978785"/>
            <wp:effectExtent l="0" t="0" r="10160" b="8255"/>
            <wp:docPr id="4"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39"/>
                    <a:stretch>
                      <a:fillRect/>
                    </a:stretch>
                  </pic:blipFill>
                  <pic:spPr>
                    <a:xfrm>
                      <a:off x="0" y="0"/>
                      <a:ext cx="3997960" cy="2978785"/>
                    </a:xfrm>
                    <a:prstGeom prst="rect">
                      <a:avLst/>
                    </a:prstGeom>
                    <a:ln w="0">
                      <a:noFill/>
                    </a:ln>
                  </pic:spPr>
                </pic:pic>
              </a:graphicData>
            </a:graphic>
          </wp:inline>
        </w:drawing>
      </w:r>
    </w:p>
    <w:p w14:paraId="3990D6A4" w14:textId="77777777" w:rsidR="002B20A7" w:rsidRPr="00A600B3" w:rsidRDefault="002B20A7" w:rsidP="002B20A7">
      <w:pPr>
        <w:spacing w:line="360" w:lineRule="auto"/>
        <w:jc w:val="both"/>
        <w:rPr>
          <w:rFonts w:ascii="Times New Roman" w:hAnsi="Times New Roman" w:cs="Times New Roman"/>
          <w:sz w:val="24"/>
          <w:szCs w:val="24"/>
          <w:lang w:val="en-GB"/>
        </w:rPr>
      </w:pPr>
      <w:r w:rsidRPr="00A600B3">
        <w:rPr>
          <w:rFonts w:ascii="Times New Roman" w:hAnsi="Times New Roman" w:cs="Times New Roman"/>
          <w:sz w:val="24"/>
          <w:szCs w:val="24"/>
          <w:lang w:val="en-GB"/>
        </w:rPr>
        <w:t>Слика 18: Просечни зони на инхибиција на различни микроорганизми независно од материјалите</w:t>
      </w:r>
    </w:p>
    <w:p w14:paraId="048718EA" w14:textId="77777777" w:rsidR="002B20A7" w:rsidRPr="00A600B3" w:rsidRDefault="002B20A7" w:rsidP="002B20A7">
      <w:pPr>
        <w:spacing w:line="360" w:lineRule="auto"/>
        <w:jc w:val="both"/>
        <w:rPr>
          <w:rFonts w:ascii="Times New Roman" w:hAnsi="Times New Roman" w:cs="Times New Roman"/>
          <w:sz w:val="24"/>
          <w:szCs w:val="24"/>
          <w:lang w:val="en-GB"/>
        </w:rPr>
      </w:pPr>
    </w:p>
    <w:p w14:paraId="4DD3797C" w14:textId="77777777" w:rsidR="002B20A7" w:rsidRPr="00A600B3" w:rsidRDefault="002B20A7" w:rsidP="002B20A7">
      <w:pPr>
        <w:spacing w:line="360" w:lineRule="auto"/>
        <w:jc w:val="both"/>
        <w:rPr>
          <w:rFonts w:ascii="Times New Roman" w:hAnsi="Times New Roman" w:cs="Times New Roman"/>
          <w:sz w:val="24"/>
          <w:szCs w:val="24"/>
          <w:lang w:val="en-GB"/>
        </w:rPr>
      </w:pPr>
      <w:r w:rsidRPr="00A600B3">
        <w:rPr>
          <w:rFonts w:ascii="Times New Roman" w:hAnsi="Times New Roman" w:cs="Times New Roman"/>
          <w:sz w:val="24"/>
          <w:szCs w:val="24"/>
          <w:lang w:val="mk-MK"/>
        </w:rPr>
        <w:t xml:space="preserve">Овој графикон укажува на севкупната осетливост на микроорганизмот од материјалите или во обратен смисол на негова отпорност кон ефектите од ендодонтскиот материјал. </w:t>
      </w:r>
      <w:proofErr w:type="gramStart"/>
      <w:r w:rsidRPr="00A600B3">
        <w:rPr>
          <w:rFonts w:ascii="Times New Roman" w:hAnsi="Times New Roman" w:cs="Times New Roman"/>
          <w:sz w:val="24"/>
          <w:szCs w:val="24"/>
          <w:lang w:val="en-GB"/>
        </w:rPr>
        <w:t>Понатаму, беше потврдено дека микроорганизмот покажа различна осетливост и на избраните материјали (p&lt;0,001).</w:t>
      </w:r>
      <w:proofErr w:type="gramEnd"/>
      <w:r w:rsidRPr="00A600B3">
        <w:rPr>
          <w:rFonts w:ascii="Times New Roman" w:hAnsi="Times New Roman" w:cs="Times New Roman"/>
          <w:sz w:val="24"/>
          <w:szCs w:val="24"/>
          <w:lang w:val="en-GB"/>
        </w:rPr>
        <w:t xml:space="preserve"> Редовите и колоните во Табела 9 претставуваат различни </w:t>
      </w:r>
      <w:r w:rsidRPr="00A600B3">
        <w:rPr>
          <w:rFonts w:ascii="Times New Roman" w:hAnsi="Times New Roman" w:cs="Times New Roman"/>
          <w:sz w:val="24"/>
          <w:szCs w:val="24"/>
          <w:lang w:val="en-GB"/>
        </w:rPr>
        <w:lastRenderedPageBreak/>
        <w:t xml:space="preserve">микроорганизми: S. aureus, E. faecalis и C. albicans. </w:t>
      </w:r>
      <w:proofErr w:type="gramStart"/>
      <w:r w:rsidRPr="00A600B3">
        <w:rPr>
          <w:rFonts w:ascii="Times New Roman" w:hAnsi="Times New Roman" w:cs="Times New Roman"/>
          <w:sz w:val="24"/>
          <w:szCs w:val="24"/>
          <w:lang w:val="en-GB"/>
        </w:rPr>
        <w:t>Секој микроорганизам е спореден со другите во однос на осетливоста на сите тестирани</w:t>
      </w:r>
      <w:r w:rsidRPr="00A600B3">
        <w:rPr>
          <w:rFonts w:ascii="Times New Roman" w:hAnsi="Times New Roman" w:cs="Times New Roman"/>
          <w:sz w:val="24"/>
          <w:szCs w:val="24"/>
          <w:lang w:val="mk-MK"/>
        </w:rPr>
        <w:t xml:space="preserve"> материјали</w:t>
      </w:r>
      <w:r w:rsidRPr="00A600B3">
        <w:rPr>
          <w:rFonts w:ascii="Times New Roman" w:hAnsi="Times New Roman" w:cs="Times New Roman"/>
          <w:sz w:val="24"/>
          <w:szCs w:val="24"/>
          <w:lang w:val="en-GB"/>
        </w:rPr>
        <w:t>.</w:t>
      </w:r>
      <w:proofErr w:type="gramEnd"/>
      <w:r w:rsidRPr="00A600B3">
        <w:rPr>
          <w:rFonts w:ascii="Times New Roman" w:hAnsi="Times New Roman" w:cs="Times New Roman"/>
          <w:sz w:val="24"/>
          <w:szCs w:val="24"/>
          <w:lang w:val="en-GB"/>
        </w:rPr>
        <w:t xml:space="preserve"> S. aureus во споредба со E. faecalis покажа статистички значајна разлика, како и во споредба со C. albicans (p&lt;0,001, соодветно). </w:t>
      </w:r>
      <w:proofErr w:type="gramStart"/>
      <w:r w:rsidRPr="00A600B3">
        <w:rPr>
          <w:rFonts w:ascii="Times New Roman" w:hAnsi="Times New Roman" w:cs="Times New Roman"/>
          <w:sz w:val="24"/>
          <w:szCs w:val="24"/>
          <w:lang w:val="en-GB"/>
        </w:rPr>
        <w:t xml:space="preserve">Истото беше забележано за сите парови, што покажува дека постои различно ниво на осетливост кај микробите кога тие комуницираат со различни </w:t>
      </w:r>
      <w:r w:rsidRPr="00A600B3">
        <w:rPr>
          <w:rFonts w:ascii="Times New Roman" w:hAnsi="Times New Roman" w:cs="Times New Roman"/>
          <w:sz w:val="24"/>
          <w:szCs w:val="24"/>
          <w:lang w:val="mk-MK"/>
        </w:rPr>
        <w:t>ендодонтски</w:t>
      </w:r>
      <w:r w:rsidRPr="00A600B3">
        <w:rPr>
          <w:rFonts w:ascii="Times New Roman" w:hAnsi="Times New Roman" w:cs="Times New Roman"/>
          <w:sz w:val="24"/>
          <w:szCs w:val="24"/>
          <w:lang w:val="en-GB"/>
        </w:rPr>
        <w:t xml:space="preserve"> материјали.</w:t>
      </w:r>
      <w:proofErr w:type="gramEnd"/>
      <w:r w:rsidRPr="00A600B3">
        <w:rPr>
          <w:rFonts w:ascii="Times New Roman" w:hAnsi="Times New Roman" w:cs="Times New Roman"/>
          <w:sz w:val="24"/>
          <w:szCs w:val="24"/>
          <w:lang w:val="en-GB"/>
        </w:rPr>
        <w:t xml:space="preserve"> Најосетлив, независно од с</w:t>
      </w:r>
      <w:r w:rsidRPr="00A600B3">
        <w:rPr>
          <w:rFonts w:ascii="Times New Roman" w:hAnsi="Times New Roman" w:cs="Times New Roman"/>
          <w:sz w:val="24"/>
          <w:szCs w:val="24"/>
          <w:lang w:val="mk-MK"/>
        </w:rPr>
        <w:t>оставот на с</w:t>
      </w:r>
      <w:r w:rsidRPr="00A600B3">
        <w:rPr>
          <w:rFonts w:ascii="Times New Roman" w:hAnsi="Times New Roman" w:cs="Times New Roman"/>
          <w:sz w:val="24"/>
          <w:szCs w:val="24"/>
          <w:lang w:val="en-GB"/>
        </w:rPr>
        <w:t>томатолошките материјали, беше C. albicans со 10,8 ± 3,7 mm просечни инхибициски зони, проследен од S. aureus со 8,7 ± 2,8 mm, а најмалку осетлив беше E. faecalis со просечно 7,9 ± 1,8 mm инхибициски зони, зависно од употребените стоматолошки материјали (Табела 7, Слика 18).</w:t>
      </w:r>
      <w:r w:rsidRPr="00A600B3">
        <w:rPr>
          <w:rFonts w:ascii="Times New Roman" w:hAnsi="Times New Roman" w:cs="Times New Roman"/>
          <w:sz w:val="24"/>
          <w:szCs w:val="24"/>
          <w:lang w:val="en-GB"/>
        </w:rPr>
        <w:tab/>
      </w:r>
    </w:p>
    <w:p w14:paraId="44E877E4" w14:textId="77777777" w:rsidR="002B20A7" w:rsidRPr="00A600B3" w:rsidRDefault="002B20A7" w:rsidP="002B20A7">
      <w:pPr>
        <w:spacing w:after="0" w:line="360" w:lineRule="auto"/>
        <w:jc w:val="both"/>
        <w:rPr>
          <w:rFonts w:ascii="Times New Roman" w:hAnsi="Times New Roman" w:cs="Times New Roman"/>
          <w:b/>
          <w:bCs/>
          <w:sz w:val="24"/>
          <w:szCs w:val="24"/>
          <w:lang w:val="en-GB"/>
        </w:rPr>
      </w:pPr>
    </w:p>
    <w:p w14:paraId="254C4A9C" w14:textId="77777777" w:rsidR="002B20A7" w:rsidRPr="00A600B3" w:rsidRDefault="002B20A7" w:rsidP="002B20A7">
      <w:pPr>
        <w:spacing w:line="360" w:lineRule="auto"/>
        <w:jc w:val="both"/>
        <w:rPr>
          <w:rFonts w:ascii="Times New Roman" w:hAnsi="Times New Roman" w:cs="Times New Roman"/>
          <w:sz w:val="24"/>
          <w:szCs w:val="24"/>
          <w:lang w:val="mk-MK"/>
        </w:rPr>
      </w:pPr>
      <w:r w:rsidRPr="00A600B3">
        <w:rPr>
          <w:rFonts w:ascii="Times New Roman" w:hAnsi="Times New Roman" w:cs="Times New Roman"/>
          <w:sz w:val="24"/>
          <w:szCs w:val="24"/>
          <w:lang w:val="en-GB"/>
        </w:rPr>
        <w:t>Табела 10: Споредба на микроорганизмите со другите во однос на чувствителноста на интеракциите кон</w:t>
      </w:r>
      <w:r w:rsidRPr="00A600B3">
        <w:rPr>
          <w:rFonts w:ascii="Times New Roman" w:hAnsi="Times New Roman" w:cs="Times New Roman"/>
          <w:b/>
          <w:bCs/>
          <w:sz w:val="24"/>
          <w:szCs w:val="24"/>
          <w:lang w:val="mk-MK"/>
        </w:rPr>
        <w:t xml:space="preserve"> </w:t>
      </w:r>
      <w:r w:rsidRPr="00A600B3">
        <w:rPr>
          <w:rFonts w:ascii="Times New Roman" w:hAnsi="Times New Roman" w:cs="Times New Roman"/>
          <w:sz w:val="24"/>
          <w:szCs w:val="24"/>
          <w:lang w:val="mk-MK"/>
        </w:rPr>
        <w:t>ендодонтскиот материјал</w:t>
      </w:r>
    </w:p>
    <w:p w14:paraId="7AD701E8" w14:textId="77777777" w:rsidR="002B20A7" w:rsidRPr="00A600B3" w:rsidRDefault="002B20A7" w:rsidP="002B20A7">
      <w:pPr>
        <w:spacing w:after="0" w:line="360" w:lineRule="auto"/>
        <w:jc w:val="both"/>
        <w:rPr>
          <w:rFonts w:ascii="Times New Roman" w:hAnsi="Times New Roman" w:cs="Times New Roman"/>
          <w:b/>
          <w:sz w:val="24"/>
          <w:szCs w:val="24"/>
        </w:rPr>
      </w:pPr>
    </w:p>
    <w:p w14:paraId="25712D2D" w14:textId="77777777" w:rsidR="002B20A7" w:rsidRPr="00A600B3" w:rsidRDefault="002B20A7" w:rsidP="002B20A7">
      <w:pPr>
        <w:spacing w:line="360" w:lineRule="auto"/>
        <w:jc w:val="both"/>
        <w:rPr>
          <w:rFonts w:ascii="Times New Roman" w:hAnsi="Times New Roman" w:cs="Times New Roman"/>
          <w:b/>
          <w:sz w:val="24"/>
          <w:szCs w:val="24"/>
          <w:lang w:val="en-GB"/>
        </w:rPr>
      </w:pPr>
    </w:p>
    <w:tbl>
      <w:tblPr>
        <w:tblW w:w="7679" w:type="dxa"/>
        <w:tblInd w:w="96" w:type="dxa"/>
        <w:tblLook w:val="04A0" w:firstRow="1" w:lastRow="0" w:firstColumn="1" w:lastColumn="0" w:noHBand="0" w:noVBand="1"/>
      </w:tblPr>
      <w:tblGrid>
        <w:gridCol w:w="2098"/>
        <w:gridCol w:w="1796"/>
        <w:gridCol w:w="1925"/>
        <w:gridCol w:w="1860"/>
      </w:tblGrid>
      <w:tr w:rsidR="002B20A7" w:rsidRPr="00A600B3" w14:paraId="4D870C8C" w14:textId="77777777" w:rsidTr="002B20A7">
        <w:trPr>
          <w:trHeight w:val="458"/>
        </w:trPr>
        <w:tc>
          <w:tcPr>
            <w:tcW w:w="5819" w:type="dxa"/>
            <w:gridSpan w:val="3"/>
            <w:vMerge w:val="restart"/>
            <w:tcBorders>
              <w:top w:val="single" w:sz="8" w:space="0" w:color="4F81BD"/>
              <w:left w:val="single" w:sz="8" w:space="0" w:color="4F81BD"/>
              <w:bottom w:val="single" w:sz="18" w:space="0" w:color="FFFFFF"/>
              <w:right w:val="single" w:sz="8" w:space="0" w:color="4F81BD"/>
            </w:tcBorders>
            <w:shd w:val="clear" w:color="auto" w:fill="4F81BD"/>
            <w:vAlign w:val="bottom"/>
          </w:tcPr>
          <w:p w14:paraId="01DECF9F" w14:textId="77777777" w:rsidR="002B20A7" w:rsidRPr="00A600B3" w:rsidRDefault="002B20A7" w:rsidP="002B20A7">
            <w:pPr>
              <w:textAlignment w:val="bottom"/>
              <w:rPr>
                <w:rFonts w:ascii="Times New Roman" w:hAnsi="Times New Roman" w:cs="Times New Roman"/>
                <w:color w:val="FFFFFF"/>
                <w:sz w:val="24"/>
                <w:szCs w:val="24"/>
              </w:rPr>
            </w:pPr>
            <w:r w:rsidRPr="00A600B3">
              <w:rPr>
                <w:rFonts w:ascii="Times New Roman" w:eastAsia="SimSun" w:hAnsi="Times New Roman" w:cs="Times New Roman"/>
                <w:color w:val="FFFFFF"/>
                <w:sz w:val="24"/>
                <w:szCs w:val="24"/>
                <w:lang w:eastAsia="zh-CN"/>
              </w:rPr>
              <w:t>Material</w:t>
            </w:r>
          </w:p>
        </w:tc>
        <w:tc>
          <w:tcPr>
            <w:tcW w:w="1860" w:type="dxa"/>
            <w:vMerge w:val="restart"/>
            <w:tcBorders>
              <w:top w:val="single" w:sz="8" w:space="0" w:color="4F81BD"/>
              <w:left w:val="single" w:sz="8" w:space="0" w:color="4F81BD"/>
              <w:bottom w:val="single" w:sz="18" w:space="0" w:color="FFFFFF"/>
              <w:right w:val="single" w:sz="8" w:space="0" w:color="4F81BD"/>
            </w:tcBorders>
            <w:shd w:val="clear" w:color="auto" w:fill="4F81BD"/>
            <w:vAlign w:val="bottom"/>
          </w:tcPr>
          <w:p w14:paraId="5BCFCA0C" w14:textId="77777777" w:rsidR="002B20A7" w:rsidRPr="00A600B3" w:rsidRDefault="002B20A7" w:rsidP="002B20A7">
            <w:pPr>
              <w:jc w:val="center"/>
              <w:textAlignment w:val="bottom"/>
              <w:rPr>
                <w:rFonts w:ascii="Times New Roman" w:hAnsi="Times New Roman" w:cs="Times New Roman"/>
                <w:color w:val="FFFFFF"/>
                <w:sz w:val="24"/>
                <w:szCs w:val="24"/>
                <w:lang w:val="en-GB"/>
              </w:rPr>
            </w:pPr>
            <w:r w:rsidRPr="00A600B3">
              <w:rPr>
                <w:rFonts w:ascii="Times New Roman" w:eastAsia="SimSun" w:hAnsi="Times New Roman" w:cs="Times New Roman"/>
                <w:color w:val="FFFFFF"/>
                <w:sz w:val="24"/>
                <w:szCs w:val="24"/>
                <w:lang w:val="en-GB" w:eastAsia="zh-CN"/>
              </w:rPr>
              <w:t>P-value</w:t>
            </w:r>
          </w:p>
        </w:tc>
      </w:tr>
      <w:tr w:rsidR="002B20A7" w:rsidRPr="00A600B3" w14:paraId="7BFC64C9" w14:textId="77777777" w:rsidTr="002B20A7">
        <w:trPr>
          <w:trHeight w:val="458"/>
        </w:trPr>
        <w:tc>
          <w:tcPr>
            <w:tcW w:w="5819" w:type="dxa"/>
            <w:gridSpan w:val="3"/>
            <w:vMerge/>
            <w:tcBorders>
              <w:top w:val="single" w:sz="18" w:space="0" w:color="FFFFFF"/>
              <w:left w:val="single" w:sz="8" w:space="0" w:color="4F81BD"/>
              <w:bottom w:val="single" w:sz="8" w:space="0" w:color="4F81BD"/>
              <w:right w:val="single" w:sz="8" w:space="0" w:color="4F81BD"/>
            </w:tcBorders>
            <w:shd w:val="clear" w:color="auto" w:fill="B8CCE4"/>
            <w:vAlign w:val="bottom"/>
          </w:tcPr>
          <w:p w14:paraId="50F92DB3" w14:textId="77777777" w:rsidR="002B20A7" w:rsidRPr="00A600B3" w:rsidRDefault="002B20A7" w:rsidP="002B20A7">
            <w:pPr>
              <w:rPr>
                <w:rFonts w:ascii="Times New Roman" w:hAnsi="Times New Roman" w:cs="Times New Roman"/>
                <w:color w:val="000000"/>
                <w:sz w:val="24"/>
                <w:szCs w:val="24"/>
              </w:rPr>
            </w:pPr>
          </w:p>
        </w:tc>
        <w:tc>
          <w:tcPr>
            <w:tcW w:w="1860" w:type="dxa"/>
            <w:vMerge/>
            <w:tcBorders>
              <w:top w:val="single" w:sz="18" w:space="0" w:color="FFFFFF"/>
              <w:left w:val="single" w:sz="8" w:space="0" w:color="4F81BD"/>
              <w:bottom w:val="single" w:sz="8" w:space="0" w:color="4F81BD"/>
              <w:right w:val="single" w:sz="8" w:space="0" w:color="4F81BD"/>
            </w:tcBorders>
            <w:shd w:val="clear" w:color="auto" w:fill="B8CCE4"/>
            <w:vAlign w:val="bottom"/>
          </w:tcPr>
          <w:p w14:paraId="025B19E0" w14:textId="77777777" w:rsidR="002B20A7" w:rsidRPr="00A600B3" w:rsidRDefault="002B20A7" w:rsidP="002B20A7">
            <w:pPr>
              <w:jc w:val="center"/>
              <w:rPr>
                <w:rFonts w:ascii="Times New Roman" w:hAnsi="Times New Roman" w:cs="Times New Roman"/>
                <w:color w:val="000000"/>
                <w:sz w:val="24"/>
                <w:szCs w:val="24"/>
              </w:rPr>
            </w:pPr>
          </w:p>
        </w:tc>
      </w:tr>
      <w:tr w:rsidR="002B20A7" w:rsidRPr="00A600B3" w14:paraId="2645E29F" w14:textId="77777777" w:rsidTr="002B20A7">
        <w:trPr>
          <w:trHeight w:val="370"/>
        </w:trPr>
        <w:tc>
          <w:tcPr>
            <w:tcW w:w="2098" w:type="dxa"/>
            <w:vMerge w:val="restart"/>
            <w:tcBorders>
              <w:top w:val="single" w:sz="18" w:space="0" w:color="FFFFFF"/>
              <w:left w:val="single" w:sz="8" w:space="0" w:color="4F81BD"/>
              <w:bottom w:val="single" w:sz="8" w:space="0" w:color="4F81BD"/>
              <w:right w:val="single" w:sz="8" w:space="0" w:color="4F81BD"/>
            </w:tcBorders>
            <w:shd w:val="clear" w:color="auto" w:fill="B8CCE4"/>
          </w:tcPr>
          <w:p w14:paraId="1CB37EFE" w14:textId="77777777" w:rsidR="002B20A7" w:rsidRPr="00A600B3" w:rsidRDefault="002B20A7" w:rsidP="002B20A7">
            <w:pPr>
              <w:textAlignment w:val="top"/>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Sealapex</w:t>
            </w:r>
          </w:p>
        </w:tc>
        <w:tc>
          <w:tcPr>
            <w:tcW w:w="1796" w:type="dxa"/>
            <w:vMerge w:val="restart"/>
            <w:tcBorders>
              <w:top w:val="single" w:sz="18" w:space="0" w:color="FFFFFF"/>
              <w:left w:val="single" w:sz="8" w:space="0" w:color="4F81BD"/>
              <w:bottom w:val="single" w:sz="8" w:space="0" w:color="4F81BD"/>
              <w:right w:val="single" w:sz="8" w:space="0" w:color="4F81BD"/>
            </w:tcBorders>
            <w:shd w:val="clear" w:color="auto" w:fill="B8CCE4"/>
          </w:tcPr>
          <w:p w14:paraId="2D1B8627"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925" w:type="dxa"/>
            <w:tcBorders>
              <w:top w:val="single" w:sz="18" w:space="0" w:color="FFFFFF"/>
              <w:left w:val="single" w:sz="8" w:space="0" w:color="4F81BD"/>
              <w:bottom w:val="single" w:sz="8" w:space="0" w:color="4F81BD"/>
              <w:right w:val="single" w:sz="8" w:space="0" w:color="4F81BD"/>
            </w:tcBorders>
            <w:shd w:val="clear" w:color="auto" w:fill="B8CCE4"/>
          </w:tcPr>
          <w:p w14:paraId="13F662A2"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18" w:space="0" w:color="FFFFFF"/>
              <w:left w:val="single" w:sz="8" w:space="0" w:color="4F81BD"/>
              <w:bottom w:val="single" w:sz="8" w:space="0" w:color="4F81BD"/>
              <w:right w:val="single" w:sz="8" w:space="0" w:color="4F81BD"/>
            </w:tcBorders>
            <w:shd w:val="clear" w:color="auto" w:fill="B8CCE4"/>
            <w:noWrap/>
            <w:vAlign w:val="center"/>
          </w:tcPr>
          <w:p w14:paraId="6E3299DF" w14:textId="77777777" w:rsidR="002B20A7" w:rsidRPr="00A600B3" w:rsidRDefault="002B20A7" w:rsidP="002B20A7">
            <w:pPr>
              <w:jc w:val="right"/>
              <w:textAlignment w:val="center"/>
              <w:rPr>
                <w:rFonts w:ascii="Times New Roman" w:hAnsi="Times New Roman" w:cs="Times New Roman"/>
                <w:color w:val="000000"/>
                <w:sz w:val="24"/>
                <w:szCs w:val="24"/>
                <w:lang w:val="en-GB"/>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1AEB4FE2"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6213A2BC"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2656F03F"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704B7494"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9C44DD9" w14:textId="77777777" w:rsidR="002B20A7" w:rsidRPr="00A600B3" w:rsidRDefault="002B20A7" w:rsidP="002B20A7">
            <w:pPr>
              <w:jc w:val="right"/>
              <w:textAlignment w:val="center"/>
              <w:rPr>
                <w:rFonts w:ascii="Times New Roman" w:hAnsi="Times New Roman" w:cs="Times New Roman"/>
                <w:color w:val="000000"/>
                <w:sz w:val="24"/>
                <w:szCs w:val="24"/>
                <w:lang w:val="en-GB"/>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76FB40F7"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5064409B"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310F5A4B"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3507BCDF"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4E597C0" w14:textId="77777777" w:rsidR="002B20A7" w:rsidRPr="00A600B3" w:rsidRDefault="002B20A7" w:rsidP="002B20A7">
            <w:pPr>
              <w:jc w:val="right"/>
              <w:textAlignment w:val="center"/>
              <w:rPr>
                <w:rFonts w:ascii="Times New Roman" w:hAnsi="Times New Roman" w:cs="Times New Roman"/>
                <w:color w:val="000000"/>
                <w:sz w:val="24"/>
                <w:szCs w:val="24"/>
                <w:lang w:val="en-GB"/>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63F2ABF2"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1FF847FB"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12EE3297"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57178C7E"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3D759C1C"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70EC7E3B"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6FBB5195"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0035A5D6"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2527BB04"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03E4BBF"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454CB7CA" w14:textId="77777777" w:rsidTr="002B20A7">
        <w:trPr>
          <w:trHeight w:val="313"/>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3BB37ED8"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7015EB6C"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13F58EF7"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E7A4F9A"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6FA3874F" w14:textId="77777777" w:rsidTr="002B20A7">
        <w:trPr>
          <w:trHeight w:val="324"/>
        </w:trPr>
        <w:tc>
          <w:tcPr>
            <w:tcW w:w="2098"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2B3388FD" w14:textId="77777777" w:rsidR="002B20A7" w:rsidRPr="00A600B3" w:rsidRDefault="002B20A7" w:rsidP="002B20A7">
            <w:pPr>
              <w:textAlignment w:val="top"/>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Tubli - Seal</w:t>
            </w: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731B2C1F"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747895C6"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5116B827"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66F5D285"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6F8AC50D"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39B67E88"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2920F628"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709032B2"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41189753"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7F9A1BE4"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562D0964"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18CE1C12"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361790BE"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7A76C815"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67721DDF"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1FF0E23C"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7723D2B0"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3456A14D"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54109671"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39E6C7EA"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65902044"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6532BCBF"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67FE8BD"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121A3420"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1B684997"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0ADBE5D9"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310D6DF4"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6B40055A"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0675EA7E" w14:textId="77777777" w:rsidTr="002B20A7">
        <w:trPr>
          <w:trHeight w:val="324"/>
        </w:trPr>
        <w:tc>
          <w:tcPr>
            <w:tcW w:w="2098"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124E6ECB" w14:textId="77777777" w:rsidR="002B20A7" w:rsidRPr="00A600B3" w:rsidRDefault="002B20A7" w:rsidP="002B20A7">
            <w:pPr>
              <w:textAlignment w:val="top"/>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Endosequence BC Sealer</w:t>
            </w: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65FD19F1"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39D9153B"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58105ABD"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0.</w:t>
            </w:r>
            <w:r w:rsidRPr="00A600B3">
              <w:rPr>
                <w:rFonts w:ascii="Times New Roman" w:eastAsia="SimSun" w:hAnsi="Times New Roman" w:cs="Times New Roman"/>
                <w:color w:val="000000"/>
                <w:sz w:val="24"/>
                <w:szCs w:val="24"/>
                <w:lang w:eastAsia="zh-CN"/>
              </w:rPr>
              <w:t>043</w:t>
            </w:r>
          </w:p>
        </w:tc>
      </w:tr>
      <w:tr w:rsidR="002B20A7" w:rsidRPr="00A600B3" w14:paraId="51112C6D"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74B1917A"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5B26EDE1"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7F80B49D"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079DF01D"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0.</w:t>
            </w:r>
            <w:r w:rsidRPr="00A600B3">
              <w:rPr>
                <w:rFonts w:ascii="Times New Roman" w:eastAsia="SimSun" w:hAnsi="Times New Roman" w:cs="Times New Roman"/>
                <w:color w:val="000000"/>
                <w:sz w:val="24"/>
                <w:szCs w:val="24"/>
                <w:lang w:eastAsia="zh-CN"/>
              </w:rPr>
              <w:t>043</w:t>
            </w:r>
          </w:p>
        </w:tc>
      </w:tr>
      <w:tr w:rsidR="002B20A7" w:rsidRPr="00A600B3" w14:paraId="4C565B3E"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1AE22BAA"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71B1D8F8"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4EDD957C"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25BC8566"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043</w:t>
            </w:r>
          </w:p>
        </w:tc>
      </w:tr>
      <w:tr w:rsidR="002B20A7" w:rsidRPr="00A600B3" w14:paraId="65BB6FCA"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27F7346A"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51A286A5"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6314545C"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DF54742"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r w:rsidR="002B20A7" w:rsidRPr="00A600B3" w14:paraId="5E1B8F7B"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62BC76CA"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73261E7D"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186C8BF6"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7421B3C"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0.</w:t>
            </w:r>
            <w:r w:rsidRPr="00A600B3">
              <w:rPr>
                <w:rFonts w:ascii="Times New Roman" w:eastAsia="SimSun" w:hAnsi="Times New Roman" w:cs="Times New Roman"/>
                <w:color w:val="000000"/>
                <w:sz w:val="24"/>
                <w:szCs w:val="24"/>
                <w:lang w:eastAsia="zh-CN"/>
              </w:rPr>
              <w:t>043</w:t>
            </w:r>
          </w:p>
        </w:tc>
      </w:tr>
      <w:tr w:rsidR="002B20A7" w:rsidRPr="00A600B3" w14:paraId="0DB02BD2"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625C54D9"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0B2FE9A5"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48230621"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02AEF9C2"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r w:rsidR="002B20A7" w:rsidRPr="00A600B3" w14:paraId="4E7BFBEA" w14:textId="77777777" w:rsidTr="002B20A7">
        <w:trPr>
          <w:trHeight w:val="324"/>
        </w:trPr>
        <w:tc>
          <w:tcPr>
            <w:tcW w:w="2098"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3A8DCE70" w14:textId="77777777" w:rsidR="002B20A7" w:rsidRPr="00A600B3" w:rsidRDefault="002B20A7" w:rsidP="002B20A7">
            <w:pPr>
              <w:textAlignment w:val="top"/>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AH- Plus</w:t>
            </w: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6D35838A"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390431B4"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70F3A7DF"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72B92DC2"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057C1B0D"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05266970"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2DA7AB81"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46B4816"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0.</w:t>
            </w:r>
            <w:r w:rsidRPr="00A600B3">
              <w:rPr>
                <w:rFonts w:ascii="Times New Roman" w:eastAsia="SimSun" w:hAnsi="Times New Roman" w:cs="Times New Roman"/>
                <w:color w:val="000000"/>
                <w:sz w:val="24"/>
                <w:szCs w:val="24"/>
                <w:lang w:eastAsia="zh-CN"/>
              </w:rPr>
              <w:t>173</w:t>
            </w:r>
          </w:p>
        </w:tc>
      </w:tr>
      <w:tr w:rsidR="002B20A7" w:rsidRPr="00A600B3" w14:paraId="1F7833B9"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451D6D67"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14FAE110"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7798D1B7"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3CB24E72"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384A65D1"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6164FE8C"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7A861F7E"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06730E6D"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06FD2393"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25896A51"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1930CB3C"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7FF17B22"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6E0DCC59"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22655C0F"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0.</w:t>
            </w:r>
            <w:r w:rsidRPr="00A600B3">
              <w:rPr>
                <w:rFonts w:ascii="Times New Roman" w:eastAsia="SimSun" w:hAnsi="Times New Roman" w:cs="Times New Roman"/>
                <w:color w:val="000000"/>
                <w:sz w:val="24"/>
                <w:szCs w:val="24"/>
                <w:lang w:eastAsia="zh-CN"/>
              </w:rPr>
              <w:t>173</w:t>
            </w:r>
          </w:p>
        </w:tc>
      </w:tr>
      <w:tr w:rsidR="002B20A7" w:rsidRPr="00A600B3" w14:paraId="2E0C9C32"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23C0681D"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2766ED57"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32ABDD0D"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064C0947"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354B09FA" w14:textId="77777777" w:rsidTr="002B20A7">
        <w:trPr>
          <w:trHeight w:val="324"/>
        </w:trPr>
        <w:tc>
          <w:tcPr>
            <w:tcW w:w="2098"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34D0F4DE" w14:textId="77777777" w:rsidR="002B20A7" w:rsidRPr="00A600B3" w:rsidRDefault="002B20A7" w:rsidP="002B20A7">
            <w:pPr>
              <w:textAlignment w:val="top"/>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MTA -Fillapex</w:t>
            </w: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4F4EC629"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1C14E0BF"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7FECEA9"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0.</w:t>
            </w:r>
            <w:r w:rsidRPr="00A600B3">
              <w:rPr>
                <w:rFonts w:ascii="Times New Roman" w:eastAsia="SimSun" w:hAnsi="Times New Roman" w:cs="Times New Roman"/>
                <w:color w:val="000000"/>
                <w:sz w:val="24"/>
                <w:szCs w:val="24"/>
                <w:lang w:eastAsia="zh-CN"/>
              </w:rPr>
              <w:t>043</w:t>
            </w:r>
          </w:p>
        </w:tc>
      </w:tr>
      <w:tr w:rsidR="002B20A7" w:rsidRPr="00A600B3" w14:paraId="2CE98922"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1ACA9AD5"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69A29D24"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1E735E06"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AEACDE4"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0429BCE0"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163EA702"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7C99C067"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317736F7"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5846BD6"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w:t>
            </w:r>
            <w:r w:rsidRPr="00A600B3">
              <w:rPr>
                <w:rFonts w:ascii="Times New Roman" w:eastAsia="SimSun" w:hAnsi="Times New Roman" w:cs="Times New Roman"/>
                <w:color w:val="000000"/>
                <w:sz w:val="24"/>
                <w:szCs w:val="24"/>
                <w:lang w:eastAsia="zh-CN"/>
              </w:rPr>
              <w:t>043</w:t>
            </w:r>
          </w:p>
        </w:tc>
      </w:tr>
      <w:tr w:rsidR="002B20A7" w:rsidRPr="00A600B3" w14:paraId="2DFE1912"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503F7F77"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2F09EADF"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2A844368"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F1AB0D1"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02D630D4"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08148489"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162D29B4"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5DA59F21"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35D68C6E"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30169C55" w14:textId="77777777" w:rsidTr="002B20A7">
        <w:trPr>
          <w:trHeight w:val="302"/>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6E1BF8D3"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42259F41"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385B610C"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4A6DA6F"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val="en-GB" w:eastAsia="zh-CN"/>
              </w:rPr>
              <w:t>&lt;0.</w:t>
            </w:r>
            <w:r w:rsidRPr="00A600B3">
              <w:rPr>
                <w:rFonts w:ascii="Times New Roman" w:eastAsia="SimSun" w:hAnsi="Times New Roman" w:cs="Times New Roman"/>
                <w:color w:val="000000"/>
                <w:sz w:val="24"/>
                <w:szCs w:val="24"/>
                <w:lang w:eastAsia="zh-CN"/>
              </w:rPr>
              <w:t>00</w:t>
            </w:r>
            <w:r w:rsidRPr="00A600B3">
              <w:rPr>
                <w:rFonts w:ascii="Times New Roman" w:eastAsia="SimSun" w:hAnsi="Times New Roman" w:cs="Times New Roman"/>
                <w:color w:val="000000"/>
                <w:sz w:val="24"/>
                <w:szCs w:val="24"/>
                <w:lang w:val="en-GB" w:eastAsia="zh-CN"/>
              </w:rPr>
              <w:t>1</w:t>
            </w:r>
          </w:p>
        </w:tc>
      </w:tr>
      <w:tr w:rsidR="002B20A7" w:rsidRPr="00A600B3" w14:paraId="34024032" w14:textId="77777777" w:rsidTr="002B20A7">
        <w:trPr>
          <w:trHeight w:val="324"/>
        </w:trPr>
        <w:tc>
          <w:tcPr>
            <w:tcW w:w="2098"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6E7831B5" w14:textId="77777777" w:rsidR="002B20A7" w:rsidRPr="00A600B3" w:rsidRDefault="002B20A7" w:rsidP="002B20A7">
            <w:pPr>
              <w:textAlignment w:val="top"/>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Blank disc</w:t>
            </w: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1417DBE0"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725AE23C"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23A60B0A"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r w:rsidR="002B20A7" w:rsidRPr="00A600B3" w14:paraId="76520B56"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55659588"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3526544E"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1A7CFC45"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7E6A4EE"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r w:rsidR="002B20A7" w:rsidRPr="00A600B3" w14:paraId="58BC19AD"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4489CA05"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7517EB51"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31AB89E6"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CD5FF9E"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r w:rsidR="002B20A7" w:rsidRPr="00A600B3" w14:paraId="64C4F906"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FFFFFF"/>
          </w:tcPr>
          <w:p w14:paraId="4331F46A"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single" w:sz="8" w:space="0" w:color="4F81BD"/>
              <w:left w:val="single" w:sz="8" w:space="0" w:color="4F81BD"/>
              <w:bottom w:val="single" w:sz="8" w:space="0" w:color="4F81BD"/>
              <w:right w:val="single" w:sz="8" w:space="0" w:color="4F81BD"/>
            </w:tcBorders>
            <w:shd w:val="clear" w:color="auto" w:fill="FFFFFF"/>
          </w:tcPr>
          <w:p w14:paraId="6E7A55EE"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single" w:sz="8" w:space="0" w:color="4F81BD"/>
              <w:left w:val="single" w:sz="8" w:space="0" w:color="4F81BD"/>
              <w:bottom w:val="single" w:sz="8" w:space="0" w:color="4F81BD"/>
              <w:right w:val="single" w:sz="8" w:space="0" w:color="4F81BD"/>
            </w:tcBorders>
            <w:shd w:val="clear" w:color="auto" w:fill="FFFFFF"/>
          </w:tcPr>
          <w:p w14:paraId="663F79FA"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86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C376907"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r w:rsidR="002B20A7" w:rsidRPr="00A600B3" w14:paraId="30E16EA8" w14:textId="77777777" w:rsidTr="002B20A7">
        <w:trPr>
          <w:trHeight w:val="324"/>
        </w:trPr>
        <w:tc>
          <w:tcPr>
            <w:tcW w:w="2098" w:type="dxa"/>
            <w:vMerge/>
            <w:tcBorders>
              <w:top w:val="single" w:sz="8" w:space="0" w:color="4F81BD"/>
              <w:left w:val="single" w:sz="8" w:space="0" w:color="4F81BD"/>
              <w:bottom w:val="single" w:sz="8" w:space="0" w:color="4F81BD"/>
              <w:right w:val="single" w:sz="8" w:space="0" w:color="4F81BD"/>
            </w:tcBorders>
            <w:shd w:val="clear" w:color="auto" w:fill="B8CCE4"/>
          </w:tcPr>
          <w:p w14:paraId="73923FF5" w14:textId="77777777" w:rsidR="002B20A7" w:rsidRPr="00A600B3" w:rsidRDefault="002B20A7" w:rsidP="002B20A7">
            <w:pPr>
              <w:rPr>
                <w:rFonts w:ascii="Times New Roman" w:hAnsi="Times New Roman" w:cs="Times New Roman"/>
                <w:color w:val="000000"/>
                <w:sz w:val="24"/>
                <w:szCs w:val="24"/>
              </w:rPr>
            </w:pPr>
          </w:p>
        </w:tc>
        <w:tc>
          <w:tcPr>
            <w:tcW w:w="1796" w:type="dxa"/>
            <w:vMerge w:val="restart"/>
            <w:tcBorders>
              <w:top w:val="single" w:sz="8" w:space="0" w:color="4F81BD"/>
              <w:left w:val="single" w:sz="8" w:space="0" w:color="4F81BD"/>
              <w:bottom w:val="single" w:sz="8" w:space="0" w:color="4F81BD"/>
              <w:right w:val="single" w:sz="8" w:space="0" w:color="4F81BD"/>
            </w:tcBorders>
            <w:shd w:val="clear" w:color="auto" w:fill="B8CCE4"/>
          </w:tcPr>
          <w:p w14:paraId="4CAC7F9B"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C. albicans</w:t>
            </w:r>
          </w:p>
        </w:tc>
        <w:tc>
          <w:tcPr>
            <w:tcW w:w="1925" w:type="dxa"/>
            <w:tcBorders>
              <w:top w:val="single" w:sz="8" w:space="0" w:color="4F81BD"/>
              <w:left w:val="single" w:sz="8" w:space="0" w:color="4F81BD"/>
              <w:bottom w:val="single" w:sz="8" w:space="0" w:color="4F81BD"/>
              <w:right w:val="single" w:sz="8" w:space="0" w:color="4F81BD"/>
            </w:tcBorders>
            <w:shd w:val="clear" w:color="auto" w:fill="B8CCE4"/>
          </w:tcPr>
          <w:p w14:paraId="10A842D7"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S. aureus</w:t>
            </w:r>
          </w:p>
        </w:tc>
        <w:tc>
          <w:tcPr>
            <w:tcW w:w="1860"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2218EA4E"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r w:rsidR="002B20A7" w:rsidRPr="00A600B3" w14:paraId="07548D46" w14:textId="77777777" w:rsidTr="002B20A7">
        <w:trPr>
          <w:trHeight w:val="361"/>
        </w:trPr>
        <w:tc>
          <w:tcPr>
            <w:tcW w:w="2098" w:type="dxa"/>
            <w:vMerge/>
            <w:tcBorders>
              <w:top w:val="nil"/>
              <w:left w:val="single" w:sz="8" w:space="0" w:color="000000"/>
              <w:bottom w:val="single" w:sz="8" w:space="0" w:color="000000"/>
              <w:right w:val="nil"/>
            </w:tcBorders>
            <w:shd w:val="clear" w:color="auto" w:fill="auto"/>
          </w:tcPr>
          <w:p w14:paraId="535EDEF9" w14:textId="77777777" w:rsidR="002B20A7" w:rsidRPr="00A600B3" w:rsidRDefault="002B20A7" w:rsidP="002B20A7">
            <w:pPr>
              <w:rPr>
                <w:rFonts w:ascii="Times New Roman" w:hAnsi="Times New Roman" w:cs="Times New Roman"/>
                <w:color w:val="000000"/>
                <w:sz w:val="24"/>
                <w:szCs w:val="24"/>
              </w:rPr>
            </w:pPr>
          </w:p>
        </w:tc>
        <w:tc>
          <w:tcPr>
            <w:tcW w:w="1796" w:type="dxa"/>
            <w:vMerge/>
            <w:tcBorders>
              <w:top w:val="nil"/>
              <w:left w:val="nil"/>
              <w:bottom w:val="single" w:sz="8" w:space="0" w:color="000000"/>
              <w:right w:val="nil"/>
            </w:tcBorders>
            <w:shd w:val="clear" w:color="auto" w:fill="auto"/>
          </w:tcPr>
          <w:p w14:paraId="799CDC48" w14:textId="77777777" w:rsidR="002B20A7" w:rsidRPr="00A600B3" w:rsidRDefault="002B20A7" w:rsidP="002B20A7">
            <w:pPr>
              <w:rPr>
                <w:rFonts w:ascii="Times New Roman" w:hAnsi="Times New Roman" w:cs="Times New Roman"/>
                <w:i/>
                <w:iCs/>
                <w:color w:val="000000"/>
                <w:sz w:val="24"/>
                <w:szCs w:val="24"/>
              </w:rPr>
            </w:pPr>
          </w:p>
        </w:tc>
        <w:tc>
          <w:tcPr>
            <w:tcW w:w="1925" w:type="dxa"/>
            <w:tcBorders>
              <w:top w:val="nil"/>
              <w:left w:val="nil"/>
              <w:bottom w:val="single" w:sz="8" w:space="0" w:color="000000"/>
              <w:right w:val="single" w:sz="8" w:space="0" w:color="000000"/>
            </w:tcBorders>
            <w:shd w:val="clear" w:color="auto" w:fill="auto"/>
          </w:tcPr>
          <w:p w14:paraId="11BBB098" w14:textId="77777777" w:rsidR="002B20A7" w:rsidRPr="00A600B3" w:rsidRDefault="002B20A7" w:rsidP="002B20A7">
            <w:pPr>
              <w:textAlignment w:val="top"/>
              <w:rPr>
                <w:rFonts w:ascii="Times New Roman" w:hAnsi="Times New Roman" w:cs="Times New Roman"/>
                <w:i/>
                <w:iCs/>
                <w:color w:val="000000"/>
                <w:sz w:val="24"/>
                <w:szCs w:val="24"/>
              </w:rPr>
            </w:pPr>
            <w:r w:rsidRPr="00A600B3">
              <w:rPr>
                <w:rFonts w:ascii="Times New Roman" w:eastAsia="SimSun" w:hAnsi="Times New Roman" w:cs="Times New Roman"/>
                <w:i/>
                <w:iCs/>
                <w:color w:val="000000"/>
                <w:sz w:val="24"/>
                <w:szCs w:val="24"/>
                <w:lang w:eastAsia="zh-CN"/>
              </w:rPr>
              <w:t>E. faecalis</w:t>
            </w:r>
          </w:p>
        </w:tc>
        <w:tc>
          <w:tcPr>
            <w:tcW w:w="1860" w:type="dxa"/>
            <w:tcBorders>
              <w:top w:val="nil"/>
              <w:left w:val="single" w:sz="2" w:space="0" w:color="000000"/>
              <w:bottom w:val="single" w:sz="8" w:space="0" w:color="000000"/>
              <w:right w:val="single" w:sz="2" w:space="0" w:color="000000"/>
            </w:tcBorders>
            <w:shd w:val="clear" w:color="auto" w:fill="auto"/>
            <w:noWrap/>
            <w:vAlign w:val="center"/>
          </w:tcPr>
          <w:p w14:paraId="68726333" w14:textId="77777777" w:rsidR="002B20A7" w:rsidRPr="00A600B3" w:rsidRDefault="002B20A7" w:rsidP="002B20A7">
            <w:pPr>
              <w:jc w:val="right"/>
              <w:textAlignment w:val="center"/>
              <w:rPr>
                <w:rFonts w:ascii="Times New Roman" w:hAnsi="Times New Roman" w:cs="Times New Roman"/>
                <w:color w:val="000000"/>
                <w:sz w:val="24"/>
                <w:szCs w:val="24"/>
              </w:rPr>
            </w:pPr>
            <w:r w:rsidRPr="00A600B3">
              <w:rPr>
                <w:rFonts w:ascii="Times New Roman" w:eastAsia="SimSun" w:hAnsi="Times New Roman" w:cs="Times New Roman"/>
                <w:color w:val="000000"/>
                <w:sz w:val="24"/>
                <w:szCs w:val="24"/>
                <w:lang w:eastAsia="zh-CN"/>
              </w:rPr>
              <w:t>1</w:t>
            </w:r>
            <w:r w:rsidRPr="00A600B3">
              <w:rPr>
                <w:rFonts w:ascii="Times New Roman" w:eastAsia="SimSun" w:hAnsi="Times New Roman" w:cs="Times New Roman"/>
                <w:color w:val="000000"/>
                <w:sz w:val="24"/>
                <w:szCs w:val="24"/>
                <w:lang w:val="en-GB" w:eastAsia="zh-CN"/>
              </w:rPr>
              <w:t>.</w:t>
            </w:r>
            <w:r w:rsidRPr="00A600B3">
              <w:rPr>
                <w:rFonts w:ascii="Times New Roman" w:eastAsia="SimSun" w:hAnsi="Times New Roman" w:cs="Times New Roman"/>
                <w:color w:val="000000"/>
                <w:sz w:val="24"/>
                <w:szCs w:val="24"/>
                <w:lang w:eastAsia="zh-CN"/>
              </w:rPr>
              <w:t>000</w:t>
            </w:r>
          </w:p>
        </w:tc>
      </w:tr>
    </w:tbl>
    <w:p w14:paraId="51BC5F91" w14:textId="77777777" w:rsidR="002B20A7" w:rsidRPr="00A600B3" w:rsidRDefault="002B20A7" w:rsidP="002B20A7">
      <w:pPr>
        <w:spacing w:line="360" w:lineRule="auto"/>
        <w:jc w:val="both"/>
        <w:rPr>
          <w:rFonts w:ascii="Times New Roman" w:hAnsi="Times New Roman" w:cs="Times New Roman"/>
          <w:b/>
          <w:bCs/>
          <w:sz w:val="24"/>
          <w:szCs w:val="24"/>
          <w:lang w:val="en-GB"/>
        </w:rPr>
      </w:pPr>
    </w:p>
    <w:p w14:paraId="42AB0CCD" w14:textId="77777777" w:rsidR="002B20A7" w:rsidRPr="00A600B3" w:rsidRDefault="002B20A7" w:rsidP="002B20A7">
      <w:pPr>
        <w:spacing w:line="360" w:lineRule="auto"/>
        <w:jc w:val="both"/>
        <w:rPr>
          <w:rFonts w:ascii="Times New Roman" w:hAnsi="Times New Roman" w:cs="Times New Roman"/>
          <w:sz w:val="24"/>
          <w:szCs w:val="24"/>
          <w:lang w:val="en-GB"/>
        </w:rPr>
      </w:pPr>
    </w:p>
    <w:p w14:paraId="3716E71F" w14:textId="77777777" w:rsidR="002B20A7" w:rsidRPr="00A600B3" w:rsidRDefault="002B20A7" w:rsidP="002B20A7">
      <w:pPr>
        <w:spacing w:after="0" w:line="360" w:lineRule="auto"/>
        <w:jc w:val="both"/>
        <w:rPr>
          <w:rFonts w:ascii="Times New Roman" w:hAnsi="Times New Roman" w:cs="Times New Roman"/>
          <w:sz w:val="24"/>
          <w:szCs w:val="24"/>
          <w:lang w:val="en-GB"/>
        </w:rPr>
      </w:pPr>
      <w:proofErr w:type="gramStart"/>
      <w:r w:rsidRPr="00A600B3">
        <w:rPr>
          <w:rFonts w:ascii="Times New Roman" w:hAnsi="Times New Roman" w:cs="Times New Roman"/>
          <w:sz w:val="24"/>
          <w:szCs w:val="24"/>
          <w:lang w:val="en-GB"/>
        </w:rPr>
        <w:lastRenderedPageBreak/>
        <w:t>Post-hoc</w:t>
      </w:r>
      <w:r w:rsidRPr="00A600B3">
        <w:rPr>
          <w:rFonts w:ascii="Times New Roman" w:hAnsi="Times New Roman" w:cs="Times New Roman"/>
          <w:sz w:val="24"/>
          <w:szCs w:val="24"/>
          <w:lang w:val="mk-MK"/>
        </w:rPr>
        <w:t xml:space="preserve"> </w:t>
      </w:r>
      <w:r w:rsidRPr="00A600B3">
        <w:rPr>
          <w:rFonts w:ascii="Times New Roman" w:hAnsi="Times New Roman" w:cs="Times New Roman"/>
          <w:sz w:val="24"/>
          <w:szCs w:val="24"/>
          <w:lang w:val="en-GB"/>
        </w:rPr>
        <w:t>анализата на споредбите, исто така, покажа дека постојат значајни статистички интеракции меѓу материјалите и микроорганизмите (Табела 10).</w:t>
      </w:r>
      <w:proofErr w:type="gramEnd"/>
    </w:p>
    <w:p w14:paraId="04AD5127" w14:textId="77777777" w:rsidR="002B20A7" w:rsidRPr="00A600B3" w:rsidRDefault="002B20A7" w:rsidP="002B20A7">
      <w:pPr>
        <w:spacing w:after="0" w:line="360" w:lineRule="auto"/>
        <w:jc w:val="both"/>
        <w:rPr>
          <w:rFonts w:ascii="Times New Roman" w:hAnsi="Times New Roman" w:cs="Times New Roman"/>
          <w:sz w:val="24"/>
          <w:szCs w:val="24"/>
          <w:lang w:val="en-GB"/>
        </w:rPr>
      </w:pPr>
    </w:p>
    <w:p w14:paraId="080F0430" w14:textId="77777777" w:rsidR="002B20A7" w:rsidRPr="00A600B3" w:rsidRDefault="002B20A7" w:rsidP="002B20A7">
      <w:pPr>
        <w:spacing w:after="0" w:line="360" w:lineRule="auto"/>
        <w:jc w:val="both"/>
        <w:rPr>
          <w:rFonts w:ascii="Times New Roman" w:hAnsi="Times New Roman" w:cs="Times New Roman"/>
          <w:sz w:val="24"/>
          <w:szCs w:val="24"/>
          <w:lang w:val="en-GB"/>
        </w:rPr>
      </w:pPr>
      <w:proofErr w:type="gramStart"/>
      <w:r w:rsidRPr="00A600B3">
        <w:rPr>
          <w:rFonts w:ascii="Times New Roman" w:hAnsi="Times New Roman" w:cs="Times New Roman"/>
          <w:sz w:val="24"/>
          <w:szCs w:val="24"/>
          <w:lang w:val="en-GB"/>
        </w:rPr>
        <w:t>Кога се споредува Sealapex со S. aureus, E. faecalis или C. albicans, p-вредностите се помали од 0,001.</w:t>
      </w:r>
      <w:proofErr w:type="gramEnd"/>
      <w:r w:rsidRPr="00A600B3">
        <w:rPr>
          <w:rFonts w:ascii="Times New Roman" w:hAnsi="Times New Roman" w:cs="Times New Roman"/>
          <w:sz w:val="24"/>
          <w:szCs w:val="24"/>
          <w:lang w:val="en-GB"/>
        </w:rPr>
        <w:t xml:space="preserve"> </w:t>
      </w:r>
      <w:proofErr w:type="gramStart"/>
      <w:r w:rsidRPr="00A600B3">
        <w:rPr>
          <w:rFonts w:ascii="Times New Roman" w:hAnsi="Times New Roman" w:cs="Times New Roman"/>
          <w:sz w:val="24"/>
          <w:szCs w:val="24"/>
          <w:lang w:val="en-GB"/>
        </w:rPr>
        <w:t>Ова значи дека разликите помеѓу Sealapex и овие микроорганизми се статистички значајни (многу е малку веројатно да се појават случајно).</w:t>
      </w:r>
      <w:proofErr w:type="gramEnd"/>
      <w:r w:rsidRPr="00A600B3">
        <w:rPr>
          <w:rFonts w:ascii="Times New Roman" w:hAnsi="Times New Roman" w:cs="Times New Roman"/>
          <w:sz w:val="24"/>
          <w:szCs w:val="24"/>
          <w:lang w:val="en-GB"/>
        </w:rPr>
        <w:t xml:space="preserve"> </w:t>
      </w:r>
      <w:proofErr w:type="gramStart"/>
      <w:r w:rsidRPr="00A600B3">
        <w:rPr>
          <w:rFonts w:ascii="Times New Roman" w:hAnsi="Times New Roman" w:cs="Times New Roman"/>
          <w:sz w:val="24"/>
          <w:szCs w:val="24"/>
          <w:lang w:val="en-GB"/>
        </w:rPr>
        <w:t>Слично на Sealapex, Tubli-Seal исто така покажува статистички значајни разлики со сите три микроорганизми (p-вредности &lt;0,001).</w:t>
      </w:r>
      <w:proofErr w:type="gramEnd"/>
      <w:r w:rsidRPr="00A600B3">
        <w:rPr>
          <w:rFonts w:ascii="Times New Roman" w:hAnsi="Times New Roman" w:cs="Times New Roman"/>
          <w:sz w:val="24"/>
          <w:szCs w:val="24"/>
          <w:lang w:val="en-GB"/>
        </w:rPr>
        <w:t xml:space="preserve"> </w:t>
      </w:r>
      <w:proofErr w:type="gramStart"/>
      <w:r w:rsidRPr="00A600B3">
        <w:rPr>
          <w:rFonts w:ascii="Times New Roman" w:hAnsi="Times New Roman" w:cs="Times New Roman"/>
          <w:sz w:val="24"/>
          <w:szCs w:val="24"/>
          <w:lang w:val="en-GB"/>
        </w:rPr>
        <w:t>Кога се споредува Endosequence BC Sealer со S. aureus или E. faecalis, p-вредностите се 0,043.</w:t>
      </w:r>
      <w:proofErr w:type="gramEnd"/>
      <w:r w:rsidRPr="00A600B3">
        <w:rPr>
          <w:rFonts w:ascii="Times New Roman" w:hAnsi="Times New Roman" w:cs="Times New Roman"/>
          <w:sz w:val="24"/>
          <w:szCs w:val="24"/>
          <w:lang w:val="en-GB"/>
        </w:rPr>
        <w:t xml:space="preserve"> Овие вредности сè уште се сметаат за статистички значајни (помали од типичното ниво на значајност од p&lt; 0</w:t>
      </w:r>
      <w:proofErr w:type="gramStart"/>
      <w:r w:rsidRPr="00A600B3">
        <w:rPr>
          <w:rFonts w:ascii="Times New Roman" w:hAnsi="Times New Roman" w:cs="Times New Roman"/>
          <w:sz w:val="24"/>
          <w:szCs w:val="24"/>
          <w:lang w:val="en-GB"/>
        </w:rPr>
        <w:t>,05</w:t>
      </w:r>
      <w:proofErr w:type="gramEnd"/>
      <w:r w:rsidRPr="00A600B3">
        <w:rPr>
          <w:rFonts w:ascii="Times New Roman" w:hAnsi="Times New Roman" w:cs="Times New Roman"/>
          <w:sz w:val="24"/>
          <w:szCs w:val="24"/>
          <w:lang w:val="en-GB"/>
        </w:rPr>
        <w:t xml:space="preserve">). Сепак, кога се споредува со C. albicans, p-вредноста е p=1,000, што укажува на отсуство на значајна разлика. </w:t>
      </w:r>
      <w:proofErr w:type="gramStart"/>
      <w:r w:rsidRPr="00A600B3">
        <w:rPr>
          <w:rFonts w:ascii="Times New Roman" w:hAnsi="Times New Roman" w:cs="Times New Roman"/>
          <w:sz w:val="24"/>
          <w:szCs w:val="24"/>
          <w:lang w:val="en-GB"/>
        </w:rPr>
        <w:t xml:space="preserve">AH-Plus има p-вредност од &lt;0,001 во споредба со S. aureus или E. faecalis, што укажува на </w:t>
      </w:r>
      <w:r w:rsidRPr="00A600B3">
        <w:rPr>
          <w:rFonts w:ascii="Times New Roman" w:hAnsi="Times New Roman" w:cs="Times New Roman"/>
          <w:sz w:val="24"/>
          <w:szCs w:val="24"/>
          <w:lang w:val="mk-MK"/>
        </w:rPr>
        <w:t xml:space="preserve">високо статистички </w:t>
      </w:r>
      <w:r w:rsidRPr="00A600B3">
        <w:rPr>
          <w:rFonts w:ascii="Times New Roman" w:hAnsi="Times New Roman" w:cs="Times New Roman"/>
          <w:sz w:val="24"/>
          <w:szCs w:val="24"/>
          <w:lang w:val="en-GB"/>
        </w:rPr>
        <w:t>значајни разлики.</w:t>
      </w:r>
      <w:proofErr w:type="gramEnd"/>
      <w:r w:rsidRPr="00A600B3">
        <w:rPr>
          <w:rFonts w:ascii="Times New Roman" w:hAnsi="Times New Roman" w:cs="Times New Roman"/>
          <w:sz w:val="24"/>
          <w:szCs w:val="24"/>
          <w:lang w:val="en-GB"/>
        </w:rPr>
        <w:t xml:space="preserve"> Во споредба со C. albicans, p</w:t>
      </w:r>
      <w:r w:rsidRPr="00A600B3">
        <w:rPr>
          <w:rFonts w:ascii="Times New Roman" w:hAnsi="Times New Roman" w:cs="Times New Roman"/>
          <w:sz w:val="24"/>
          <w:szCs w:val="24"/>
          <w:lang w:val="mk-MK"/>
        </w:rPr>
        <w:t>=</w:t>
      </w:r>
      <w:r w:rsidRPr="00A600B3">
        <w:rPr>
          <w:rFonts w:ascii="Times New Roman" w:hAnsi="Times New Roman" w:cs="Times New Roman"/>
          <w:sz w:val="24"/>
          <w:szCs w:val="24"/>
          <w:lang w:val="en-GB"/>
        </w:rPr>
        <w:t xml:space="preserve">0,173, што не е статистички значајно </w:t>
      </w:r>
      <w:r w:rsidRPr="00A600B3">
        <w:rPr>
          <w:rFonts w:ascii="Times New Roman" w:hAnsi="Times New Roman" w:cs="Times New Roman"/>
          <w:sz w:val="24"/>
          <w:szCs w:val="24"/>
          <w:lang w:val="mk-MK"/>
        </w:rPr>
        <w:t xml:space="preserve">затоа што е </w:t>
      </w:r>
      <w:r w:rsidRPr="00A600B3">
        <w:rPr>
          <w:rFonts w:ascii="Times New Roman" w:hAnsi="Times New Roman" w:cs="Times New Roman"/>
          <w:sz w:val="24"/>
          <w:szCs w:val="24"/>
          <w:lang w:val="en-GB"/>
        </w:rPr>
        <w:t xml:space="preserve">поголемо од </w:t>
      </w:r>
      <w:r w:rsidRPr="00A600B3">
        <w:rPr>
          <w:rFonts w:ascii="Times New Roman" w:hAnsi="Times New Roman" w:cs="Times New Roman"/>
          <w:sz w:val="24"/>
          <w:szCs w:val="24"/>
        </w:rPr>
        <w:t>p&lt;</w:t>
      </w:r>
      <w:r w:rsidRPr="00A600B3">
        <w:rPr>
          <w:rFonts w:ascii="Times New Roman" w:hAnsi="Times New Roman" w:cs="Times New Roman"/>
          <w:sz w:val="24"/>
          <w:szCs w:val="24"/>
          <w:lang w:val="en-GB"/>
        </w:rPr>
        <w:t>0</w:t>
      </w:r>
      <w:proofErr w:type="gramStart"/>
      <w:r w:rsidRPr="00A600B3">
        <w:rPr>
          <w:rFonts w:ascii="Times New Roman" w:hAnsi="Times New Roman" w:cs="Times New Roman"/>
          <w:sz w:val="24"/>
          <w:szCs w:val="24"/>
          <w:lang w:val="en-GB"/>
        </w:rPr>
        <w:t>,05</w:t>
      </w:r>
      <w:proofErr w:type="gramEnd"/>
      <w:r w:rsidRPr="00A600B3">
        <w:rPr>
          <w:rFonts w:ascii="Times New Roman" w:hAnsi="Times New Roman" w:cs="Times New Roman"/>
          <w:sz w:val="24"/>
          <w:szCs w:val="24"/>
          <w:lang w:val="en-GB"/>
        </w:rPr>
        <w:t xml:space="preserve">. MTA-Fillapex покажува значајни разлики со S. aureus (p-вредност = 0,043) и E. faecalis (p-вредност &lt;0,001). </w:t>
      </w:r>
      <w:proofErr w:type="gramStart"/>
      <w:r w:rsidRPr="00A600B3">
        <w:rPr>
          <w:rFonts w:ascii="Times New Roman" w:hAnsi="Times New Roman" w:cs="Times New Roman"/>
          <w:sz w:val="24"/>
          <w:szCs w:val="24"/>
          <w:lang w:val="en-GB"/>
        </w:rPr>
        <w:t>Споредбата со C. albicans исто така дава p-вредност &lt; 0,001.</w:t>
      </w:r>
      <w:proofErr w:type="gramEnd"/>
      <w:r w:rsidRPr="00A600B3">
        <w:rPr>
          <w:rFonts w:ascii="Times New Roman" w:hAnsi="Times New Roman" w:cs="Times New Roman"/>
          <w:sz w:val="24"/>
          <w:szCs w:val="24"/>
          <w:lang w:val="en-GB"/>
        </w:rPr>
        <w:t xml:space="preserve"> Празниот диск не покажува значајни разлики со ниту еден од микроорганизмите (сите p-вредности се p=1,000). </w:t>
      </w:r>
      <w:proofErr w:type="gramStart"/>
      <w:r w:rsidRPr="00A600B3">
        <w:rPr>
          <w:rFonts w:ascii="Times New Roman" w:hAnsi="Times New Roman" w:cs="Times New Roman"/>
          <w:sz w:val="24"/>
          <w:szCs w:val="24"/>
          <w:lang w:val="en-GB"/>
        </w:rPr>
        <w:t>Накратко, повеќето материјали покажуваат значајни разлики во нивните интеракции со микроорганизмите, освен Endosequence BC Sealer во споредба со C. albicans и AH plus во споредба со C. albicans.</w:t>
      </w:r>
      <w:proofErr w:type="gramEnd"/>
    </w:p>
    <w:p w14:paraId="400B9E17" w14:textId="5B4D7854" w:rsidR="00910474" w:rsidRDefault="00910474" w:rsidP="00910474"/>
    <w:p w14:paraId="5F331578" w14:textId="3A8681A4" w:rsidR="00910474" w:rsidRPr="00F22A59" w:rsidRDefault="00A600B3" w:rsidP="00910474">
      <w:pPr>
        <w:rPr>
          <w:rFonts w:ascii="Times New Roman" w:hAnsi="Times New Roman" w:cs="Times New Roman"/>
          <w:b/>
          <w:sz w:val="28"/>
          <w:szCs w:val="28"/>
          <w:lang w:val="mk-MK"/>
        </w:rPr>
      </w:pPr>
      <w:r w:rsidRPr="00F22A59">
        <w:rPr>
          <w:rFonts w:ascii="Times New Roman" w:hAnsi="Times New Roman" w:cs="Times New Roman"/>
          <w:b/>
          <w:sz w:val="28"/>
          <w:szCs w:val="28"/>
          <w:lang w:val="mk-MK"/>
        </w:rPr>
        <w:t xml:space="preserve">7.2 </w:t>
      </w:r>
      <w:r w:rsidRPr="00F22A59">
        <w:rPr>
          <w:rFonts w:ascii="Times New Roman" w:hAnsi="Times New Roman" w:cs="Times New Roman"/>
          <w:b/>
          <w:bCs/>
          <w:sz w:val="28"/>
          <w:szCs w:val="28"/>
          <w:lang w:val="mk-MK"/>
        </w:rPr>
        <w:t>Резултати од мерење на растворливост на материјалот</w:t>
      </w:r>
    </w:p>
    <w:p w14:paraId="45CB98D3" w14:textId="77777777" w:rsidR="00910474" w:rsidRPr="00760FBE" w:rsidRDefault="00910474" w:rsidP="00910474">
      <w:pPr>
        <w:rPr>
          <w:rFonts w:ascii="Times New Roman" w:hAnsi="Times New Roman" w:cs="Times New Roman"/>
          <w:sz w:val="24"/>
          <w:szCs w:val="24"/>
          <w:lang w:val="mk-MK"/>
        </w:rPr>
      </w:pPr>
    </w:p>
    <w:p w14:paraId="2EB2B6A3" w14:textId="77777777" w:rsidR="00910474" w:rsidRPr="00760FBE" w:rsidRDefault="00910474" w:rsidP="00910474">
      <w:pPr>
        <w:spacing w:after="120" w:line="360" w:lineRule="auto"/>
        <w:ind w:firstLine="720"/>
        <w:jc w:val="both"/>
        <w:rPr>
          <w:rFonts w:ascii="Times New Roman" w:hAnsi="Times New Roman" w:cs="Times New Roman"/>
          <w:sz w:val="24"/>
          <w:szCs w:val="24"/>
          <w:lang w:val="mk-MK"/>
        </w:rPr>
      </w:pPr>
      <w:r w:rsidRPr="00760FBE">
        <w:rPr>
          <w:rFonts w:ascii="Times New Roman" w:hAnsi="Times New Roman" w:cs="Times New Roman"/>
          <w:sz w:val="24"/>
          <w:szCs w:val="24"/>
          <w:lang w:val="mk-MK"/>
        </w:rPr>
        <w:t>Во студијата</w:t>
      </w:r>
      <w:r w:rsidRPr="00760FBE">
        <w:rPr>
          <w:rFonts w:ascii="Times New Roman" w:hAnsi="Times New Roman" w:cs="Times New Roman"/>
          <w:sz w:val="24"/>
          <w:szCs w:val="24"/>
        </w:rPr>
        <w:t xml:space="preserve"> </w:t>
      </w:r>
      <w:r w:rsidRPr="00760FBE">
        <w:rPr>
          <w:rFonts w:ascii="Times New Roman" w:hAnsi="Times New Roman" w:cs="Times New Roman"/>
          <w:sz w:val="24"/>
          <w:szCs w:val="24"/>
          <w:lang w:val="mk-MK"/>
        </w:rPr>
        <w:t>земени се во предвид вкупно1</w:t>
      </w:r>
      <w:r w:rsidRPr="00760FBE">
        <w:rPr>
          <w:rFonts w:ascii="Times New Roman" w:hAnsi="Times New Roman" w:cs="Times New Roman"/>
          <w:sz w:val="24"/>
          <w:szCs w:val="24"/>
        </w:rPr>
        <w:t>50</w:t>
      </w:r>
      <w:r w:rsidRPr="00760FBE">
        <w:rPr>
          <w:rFonts w:ascii="Times New Roman" w:hAnsi="Times New Roman" w:cs="Times New Roman"/>
          <w:sz w:val="24"/>
          <w:szCs w:val="24"/>
          <w:lang w:val="mk-MK"/>
        </w:rPr>
        <w:t xml:space="preserve"> примероци, од кои секој шести е  контролен, при што се поделени во пет групи во однос на материјалите:  </w:t>
      </w:r>
      <w:r w:rsidRPr="00760FBE">
        <w:rPr>
          <w:rFonts w:ascii="Times New Roman" w:eastAsia="Times New Roman" w:hAnsi="Times New Roman" w:cs="Times New Roman"/>
          <w:color w:val="000000"/>
          <w:sz w:val="24"/>
          <w:szCs w:val="24"/>
          <w:lang w:val="mk-MK"/>
        </w:rPr>
        <w:t>(</w:t>
      </w:r>
      <w:r w:rsidRPr="00760FBE">
        <w:rPr>
          <w:rFonts w:ascii="Times New Roman" w:eastAsia="Times New Roman" w:hAnsi="Times New Roman" w:cs="Times New Roman"/>
          <w:color w:val="000000"/>
          <w:sz w:val="24"/>
          <w:szCs w:val="24"/>
        </w:rPr>
        <w:t>MTA-Fillapex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Endosequenc</w:t>
      </w:r>
      <w:r w:rsidRPr="00760FBE">
        <w:rPr>
          <w:rFonts w:ascii="Times New Roman" w:eastAsia="Times New Roman" w:hAnsi="Times New Roman" w:cs="Times New Roman"/>
          <w:color w:val="000000"/>
          <w:sz w:val="24"/>
          <w:szCs w:val="24"/>
          <w:lang w:val="mk-MK"/>
        </w:rPr>
        <w:t>е</w:t>
      </w:r>
      <w:r w:rsidRPr="00760FBE">
        <w:rPr>
          <w:rFonts w:ascii="Times New Roman" w:eastAsia="Times New Roman" w:hAnsi="Times New Roman" w:cs="Times New Roman"/>
          <w:color w:val="000000"/>
          <w:sz w:val="24"/>
          <w:szCs w:val="24"/>
        </w:rPr>
        <w:t xml:space="preserve"> Tubli-Seal</w:t>
      </w:r>
      <w:r w:rsidRPr="00760FBE">
        <w:rPr>
          <w:rFonts w:ascii="Times New Roman" w:eastAsia="Times New Roman" w:hAnsi="Times New Roman" w:cs="Times New Roman"/>
          <w:color w:val="000000"/>
          <w:sz w:val="24"/>
          <w:szCs w:val="24"/>
          <w:lang w:val="mk-MK"/>
        </w:rPr>
        <w:t>,</w:t>
      </w:r>
      <w:r w:rsidRPr="00760FBE">
        <w:rPr>
          <w:rFonts w:ascii="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rPr>
        <w:t xml:space="preserve">Ah-Plus </w:t>
      </w:r>
      <w:r w:rsidRPr="00760FBE">
        <w:rPr>
          <w:rFonts w:ascii="Times New Roman" w:eastAsia="Times New Roman" w:hAnsi="Times New Roman" w:cs="Times New Roman"/>
          <w:color w:val="000000"/>
          <w:sz w:val="24"/>
          <w:szCs w:val="24"/>
          <w:lang w:val="mk-MK"/>
        </w:rPr>
        <w:t xml:space="preserve"> и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color w:val="000000"/>
          <w:sz w:val="24"/>
          <w:szCs w:val="24"/>
          <w:lang w:val="mk-MK"/>
        </w:rPr>
        <w:t>,). Иницијалната тежина е кај сите примероци е иста и изнесува</w:t>
      </w:r>
      <w:r w:rsidRPr="00760FBE">
        <w:rPr>
          <w:rFonts w:ascii="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rPr>
        <w:t>2.8242</w:t>
      </w:r>
      <w:r w:rsidRPr="00760FBE">
        <w:rPr>
          <w:rFonts w:ascii="Times New Roman" w:eastAsia="Times New Roman" w:hAnsi="Times New Roman" w:cs="Times New Roman"/>
          <w:color w:val="000000"/>
          <w:sz w:val="24"/>
          <w:szCs w:val="24"/>
          <w:lang w:val="mk-MK"/>
        </w:rPr>
        <w:t xml:space="preserve">, а кај контролните примероци  изнесува </w:t>
      </w:r>
      <w:r w:rsidRPr="00760FBE">
        <w:rPr>
          <w:rFonts w:ascii="Times New Roman" w:eastAsia="Times New Roman" w:hAnsi="Times New Roman" w:cs="Times New Roman"/>
          <w:color w:val="000000"/>
          <w:sz w:val="24"/>
          <w:szCs w:val="24"/>
        </w:rPr>
        <w:t>0.8242</w:t>
      </w:r>
      <w:r w:rsidRPr="00760FBE">
        <w:rPr>
          <w:rFonts w:ascii="Times New Roman" w:eastAsia="Times New Roman" w:hAnsi="Times New Roman" w:cs="Times New Roman"/>
          <w:color w:val="000000"/>
          <w:sz w:val="24"/>
          <w:szCs w:val="24"/>
          <w:lang w:val="mk-MK"/>
        </w:rPr>
        <w:t>. Кај контролните примероци разликата помеѓу иницијалната и крајната тежина е нула.</w:t>
      </w:r>
    </w:p>
    <w:p w14:paraId="44D0537E" w14:textId="6D368F32" w:rsidR="00453114" w:rsidRPr="00760FBE" w:rsidRDefault="00910474" w:rsidP="00453114">
      <w:pPr>
        <w:spacing w:after="120" w:line="360" w:lineRule="auto"/>
        <w:ind w:firstLine="720"/>
        <w:jc w:val="both"/>
        <w:rPr>
          <w:rFonts w:ascii="Times New Roman" w:eastAsia="Times New Roman" w:hAnsi="Times New Roman" w:cs="Times New Roman"/>
          <w:bCs/>
          <w:color w:val="000000"/>
          <w:sz w:val="24"/>
          <w:szCs w:val="24"/>
          <w:lang w:val="mk-MK"/>
        </w:rPr>
      </w:pPr>
      <w:r w:rsidRPr="00760FBE">
        <w:rPr>
          <w:rFonts w:ascii="Times New Roman" w:eastAsia="Times New Roman" w:hAnsi="Times New Roman" w:cs="Times New Roman"/>
          <w:bCs/>
          <w:color w:val="000000"/>
          <w:sz w:val="24"/>
          <w:szCs w:val="24"/>
          <w:lang w:val="mk-MK"/>
        </w:rPr>
        <w:t>Резултатите се прикажани според временската рамка која е зададена и после секоја анализа за растворливост на материјалот.</w:t>
      </w:r>
    </w:p>
    <w:p w14:paraId="47D8CEB0" w14:textId="16BE0BB8" w:rsidR="00910474" w:rsidRPr="00760FBE" w:rsidRDefault="00910474" w:rsidP="00910474">
      <w:pPr>
        <w:spacing w:after="120" w:line="360" w:lineRule="auto"/>
        <w:jc w:val="both"/>
        <w:rPr>
          <w:rFonts w:ascii="Times New Roman" w:eastAsia="Times New Roman" w:hAnsi="Times New Roman" w:cs="Times New Roman"/>
          <w:bCs/>
          <w:color w:val="000000"/>
          <w:sz w:val="24"/>
          <w:szCs w:val="24"/>
        </w:rPr>
      </w:pPr>
      <w:r w:rsidRPr="0099676F">
        <w:rPr>
          <w:rFonts w:ascii="Times New Roman" w:eastAsia="Times New Roman" w:hAnsi="Times New Roman" w:cs="Times New Roman"/>
          <w:bCs/>
          <w:color w:val="000000"/>
          <w:sz w:val="24"/>
          <w:szCs w:val="24"/>
          <w:lang w:val="mk-MK"/>
        </w:rPr>
        <w:lastRenderedPageBreak/>
        <w:t>Табела</w:t>
      </w:r>
      <w:r w:rsidR="009C189C">
        <w:rPr>
          <w:rFonts w:ascii="Times New Roman" w:eastAsia="Times New Roman" w:hAnsi="Times New Roman" w:cs="Times New Roman"/>
          <w:bCs/>
          <w:color w:val="000000"/>
          <w:sz w:val="24"/>
          <w:szCs w:val="24"/>
        </w:rPr>
        <w:t xml:space="preserve"> </w:t>
      </w:r>
      <w:r w:rsidRPr="0099676F">
        <w:rPr>
          <w:rFonts w:ascii="Times New Roman" w:eastAsia="Times New Roman" w:hAnsi="Times New Roman" w:cs="Times New Roman"/>
          <w:bCs/>
          <w:color w:val="000000"/>
          <w:sz w:val="24"/>
          <w:szCs w:val="24"/>
        </w:rPr>
        <w:t>1</w:t>
      </w:r>
      <w:r w:rsidRPr="0099676F">
        <w:rPr>
          <w:rFonts w:ascii="Times New Roman" w:eastAsia="Times New Roman" w:hAnsi="Times New Roman" w:cs="Times New Roman"/>
          <w:bCs/>
          <w:color w:val="000000"/>
          <w:sz w:val="24"/>
          <w:szCs w:val="24"/>
          <w:lang w:val="mk-MK"/>
        </w:rPr>
        <w:t>1</w:t>
      </w:r>
      <w:r w:rsidR="00453114">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просечната финална тежина по 24 часовна растворливост кај сите примероци во петте групи</w:t>
      </w:r>
      <w:r w:rsidRPr="00760FBE">
        <w:rPr>
          <w:rFonts w:ascii="Times New Roman" w:eastAsia="Times New Roman" w:hAnsi="Times New Roman" w:cs="Times New Roman"/>
          <w:bCs/>
          <w:color w:val="000000"/>
          <w:sz w:val="24"/>
          <w:szCs w:val="24"/>
        </w:rPr>
        <w:t>.</w:t>
      </w:r>
    </w:p>
    <w:tbl>
      <w:tblPr>
        <w:tblW w:w="0" w:type="auto"/>
        <w:tblLayout w:type="fixed"/>
        <w:tblLook w:val="04A0" w:firstRow="1" w:lastRow="0" w:firstColumn="1" w:lastColumn="0" w:noHBand="0" w:noVBand="1"/>
      </w:tblPr>
      <w:tblGrid>
        <w:gridCol w:w="2547"/>
        <w:gridCol w:w="1276"/>
        <w:gridCol w:w="992"/>
        <w:gridCol w:w="1559"/>
        <w:gridCol w:w="1559"/>
        <w:gridCol w:w="1417"/>
      </w:tblGrid>
      <w:tr w:rsidR="00910474" w:rsidRPr="00760FBE" w14:paraId="7E4A8542" w14:textId="77777777" w:rsidTr="00915F68">
        <w:tc>
          <w:tcPr>
            <w:tcW w:w="2547" w:type="dxa"/>
            <w:shd w:val="clear" w:color="auto" w:fill="BFBFBF" w:themeFill="background1" w:themeFillShade="BF"/>
            <w:noWrap/>
            <w:hideMark/>
          </w:tcPr>
          <w:p w14:paraId="637E13D2"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 Финална тежина</w:t>
            </w:r>
          </w:p>
        </w:tc>
        <w:tc>
          <w:tcPr>
            <w:tcW w:w="1276" w:type="dxa"/>
            <w:shd w:val="clear" w:color="auto" w:fill="BFBFBF" w:themeFill="background1" w:themeFillShade="BF"/>
            <w:noWrap/>
            <w:hideMark/>
          </w:tcPr>
          <w:p w14:paraId="76CB4FFA"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2" w:type="dxa"/>
            <w:shd w:val="clear" w:color="auto" w:fill="BFBFBF" w:themeFill="background1" w:themeFillShade="BF"/>
            <w:noWrap/>
            <w:hideMark/>
          </w:tcPr>
          <w:p w14:paraId="70C83137"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559" w:type="dxa"/>
            <w:shd w:val="clear" w:color="auto" w:fill="BFBFBF" w:themeFill="background1" w:themeFillShade="BF"/>
            <w:noWrap/>
            <w:hideMark/>
          </w:tcPr>
          <w:p w14:paraId="4B14ED83"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559" w:type="dxa"/>
            <w:shd w:val="clear" w:color="auto" w:fill="BFBFBF" w:themeFill="background1" w:themeFillShade="BF"/>
            <w:noWrap/>
            <w:hideMark/>
          </w:tcPr>
          <w:p w14:paraId="7CE88F08"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00C41AF3"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02DC3599" w14:textId="77777777" w:rsidTr="00915F68">
        <w:tc>
          <w:tcPr>
            <w:tcW w:w="2547" w:type="dxa"/>
            <w:shd w:val="clear" w:color="auto" w:fill="BFBFBF" w:themeFill="background1" w:themeFillShade="BF"/>
            <w:noWrap/>
            <w:hideMark/>
          </w:tcPr>
          <w:p w14:paraId="0BE742E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276" w:type="dxa"/>
            <w:noWrap/>
            <w:vAlign w:val="center"/>
            <w:hideMark/>
          </w:tcPr>
          <w:p w14:paraId="41FE0B4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2.742260</w:t>
            </w:r>
          </w:p>
        </w:tc>
        <w:tc>
          <w:tcPr>
            <w:tcW w:w="992" w:type="dxa"/>
            <w:noWrap/>
            <w:vAlign w:val="center"/>
            <w:hideMark/>
          </w:tcPr>
          <w:p w14:paraId="4A02A21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62103DC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0.018715</w:t>
            </w:r>
          </w:p>
        </w:tc>
        <w:tc>
          <w:tcPr>
            <w:tcW w:w="1559" w:type="dxa"/>
            <w:noWrap/>
            <w:vAlign w:val="center"/>
            <w:hideMark/>
          </w:tcPr>
          <w:p w14:paraId="241E6F0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2.715300</w:t>
            </w:r>
          </w:p>
        </w:tc>
        <w:tc>
          <w:tcPr>
            <w:tcW w:w="1417" w:type="dxa"/>
            <w:noWrap/>
            <w:vAlign w:val="center"/>
            <w:hideMark/>
          </w:tcPr>
          <w:p w14:paraId="3E955B4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2.764200</w:t>
            </w:r>
          </w:p>
        </w:tc>
      </w:tr>
      <w:tr w:rsidR="00910474" w:rsidRPr="00760FBE" w14:paraId="29959A78" w14:textId="77777777" w:rsidTr="00915F68">
        <w:tc>
          <w:tcPr>
            <w:tcW w:w="2547" w:type="dxa"/>
            <w:shd w:val="clear" w:color="auto" w:fill="BFBFBF" w:themeFill="background1" w:themeFillShade="BF"/>
            <w:noWrap/>
            <w:hideMark/>
          </w:tcPr>
          <w:p w14:paraId="5500F0E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276" w:type="dxa"/>
            <w:noWrap/>
            <w:vAlign w:val="center"/>
            <w:hideMark/>
          </w:tcPr>
          <w:p w14:paraId="2026518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2.607680</w:t>
            </w:r>
          </w:p>
        </w:tc>
        <w:tc>
          <w:tcPr>
            <w:tcW w:w="992" w:type="dxa"/>
            <w:noWrap/>
            <w:vAlign w:val="center"/>
            <w:hideMark/>
          </w:tcPr>
          <w:p w14:paraId="79121B0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46A2DE5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0.018624</w:t>
            </w:r>
          </w:p>
        </w:tc>
        <w:tc>
          <w:tcPr>
            <w:tcW w:w="1559" w:type="dxa"/>
            <w:noWrap/>
            <w:vAlign w:val="center"/>
            <w:hideMark/>
          </w:tcPr>
          <w:p w14:paraId="7138758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2.585600</w:t>
            </w:r>
          </w:p>
        </w:tc>
        <w:tc>
          <w:tcPr>
            <w:tcW w:w="1417" w:type="dxa"/>
            <w:noWrap/>
            <w:vAlign w:val="center"/>
            <w:hideMark/>
          </w:tcPr>
          <w:p w14:paraId="1E010E7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2.626200</w:t>
            </w:r>
          </w:p>
        </w:tc>
      </w:tr>
      <w:tr w:rsidR="00910474" w:rsidRPr="00760FBE" w14:paraId="6A6A7EAF" w14:textId="77777777" w:rsidTr="00915F68">
        <w:tc>
          <w:tcPr>
            <w:tcW w:w="2547" w:type="dxa"/>
            <w:shd w:val="clear" w:color="auto" w:fill="BFBFBF" w:themeFill="background1" w:themeFillShade="BF"/>
            <w:noWrap/>
            <w:hideMark/>
          </w:tcPr>
          <w:p w14:paraId="6B53A4E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276" w:type="dxa"/>
            <w:noWrap/>
            <w:vAlign w:val="center"/>
            <w:hideMark/>
          </w:tcPr>
          <w:p w14:paraId="02E99A9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2.760640</w:t>
            </w:r>
          </w:p>
        </w:tc>
        <w:tc>
          <w:tcPr>
            <w:tcW w:w="992" w:type="dxa"/>
            <w:noWrap/>
            <w:vAlign w:val="center"/>
            <w:hideMark/>
          </w:tcPr>
          <w:p w14:paraId="56DD668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06B24B2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0.007312</w:t>
            </w:r>
          </w:p>
        </w:tc>
        <w:tc>
          <w:tcPr>
            <w:tcW w:w="1559" w:type="dxa"/>
            <w:noWrap/>
            <w:vAlign w:val="center"/>
            <w:hideMark/>
          </w:tcPr>
          <w:p w14:paraId="00FA751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2.752200</w:t>
            </w:r>
          </w:p>
        </w:tc>
        <w:tc>
          <w:tcPr>
            <w:tcW w:w="1417" w:type="dxa"/>
            <w:noWrap/>
            <w:vAlign w:val="center"/>
            <w:hideMark/>
          </w:tcPr>
          <w:p w14:paraId="236B676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2.772400</w:t>
            </w:r>
          </w:p>
        </w:tc>
      </w:tr>
      <w:tr w:rsidR="00910474" w:rsidRPr="00760FBE" w14:paraId="04FA062C" w14:textId="77777777" w:rsidTr="00915F68">
        <w:tc>
          <w:tcPr>
            <w:tcW w:w="2547" w:type="dxa"/>
            <w:shd w:val="clear" w:color="auto" w:fill="BFBFBF" w:themeFill="background1" w:themeFillShade="BF"/>
            <w:noWrap/>
            <w:hideMark/>
          </w:tcPr>
          <w:p w14:paraId="128AE19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276" w:type="dxa"/>
            <w:noWrap/>
            <w:vAlign w:val="center"/>
            <w:hideMark/>
          </w:tcPr>
          <w:p w14:paraId="74FE4B0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2.819180</w:t>
            </w:r>
          </w:p>
        </w:tc>
        <w:tc>
          <w:tcPr>
            <w:tcW w:w="992" w:type="dxa"/>
            <w:noWrap/>
            <w:vAlign w:val="center"/>
            <w:hideMark/>
          </w:tcPr>
          <w:p w14:paraId="5A923E1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3763CDE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0.001831</w:t>
            </w:r>
          </w:p>
        </w:tc>
        <w:tc>
          <w:tcPr>
            <w:tcW w:w="1559" w:type="dxa"/>
            <w:noWrap/>
            <w:vAlign w:val="center"/>
            <w:hideMark/>
          </w:tcPr>
          <w:p w14:paraId="0ADE9B1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2.817200</w:t>
            </w:r>
          </w:p>
        </w:tc>
        <w:tc>
          <w:tcPr>
            <w:tcW w:w="1417" w:type="dxa"/>
            <w:noWrap/>
            <w:vAlign w:val="center"/>
            <w:hideMark/>
          </w:tcPr>
          <w:p w14:paraId="18F187F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2.822100</w:t>
            </w:r>
          </w:p>
        </w:tc>
      </w:tr>
      <w:tr w:rsidR="00910474" w:rsidRPr="00760FBE" w14:paraId="5D653702" w14:textId="77777777" w:rsidTr="00915F68">
        <w:tc>
          <w:tcPr>
            <w:tcW w:w="2547" w:type="dxa"/>
            <w:shd w:val="clear" w:color="auto" w:fill="BFBFBF" w:themeFill="background1" w:themeFillShade="BF"/>
            <w:noWrap/>
            <w:hideMark/>
          </w:tcPr>
          <w:p w14:paraId="06CB67A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276" w:type="dxa"/>
            <w:noWrap/>
            <w:vAlign w:val="center"/>
            <w:hideMark/>
          </w:tcPr>
          <w:p w14:paraId="4453545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2.726720</w:t>
            </w:r>
          </w:p>
        </w:tc>
        <w:tc>
          <w:tcPr>
            <w:tcW w:w="992" w:type="dxa"/>
            <w:noWrap/>
            <w:vAlign w:val="center"/>
            <w:hideMark/>
          </w:tcPr>
          <w:p w14:paraId="4BD6968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025A3AA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0.002148</w:t>
            </w:r>
          </w:p>
        </w:tc>
        <w:tc>
          <w:tcPr>
            <w:tcW w:w="1559" w:type="dxa"/>
            <w:noWrap/>
            <w:vAlign w:val="center"/>
            <w:hideMark/>
          </w:tcPr>
          <w:p w14:paraId="5A88B83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2.724400</w:t>
            </w:r>
          </w:p>
        </w:tc>
        <w:tc>
          <w:tcPr>
            <w:tcW w:w="1417" w:type="dxa"/>
            <w:noWrap/>
            <w:vAlign w:val="center"/>
            <w:hideMark/>
          </w:tcPr>
          <w:p w14:paraId="4A0FDB8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2.729200</w:t>
            </w:r>
          </w:p>
        </w:tc>
      </w:tr>
    </w:tbl>
    <w:p w14:paraId="5203C60B" w14:textId="77777777"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p>
    <w:p w14:paraId="45873DA9" w14:textId="77777777" w:rsidR="00A600B3" w:rsidRPr="00760FBE" w:rsidRDefault="00A600B3" w:rsidP="00910474">
      <w:pPr>
        <w:spacing w:after="120" w:line="360" w:lineRule="auto"/>
        <w:jc w:val="both"/>
        <w:rPr>
          <w:rFonts w:ascii="Times New Roman" w:eastAsia="Times New Roman" w:hAnsi="Times New Roman" w:cs="Times New Roman"/>
          <w:b/>
          <w:color w:val="000000"/>
          <w:sz w:val="24"/>
          <w:szCs w:val="24"/>
          <w:lang w:val="mk-MK"/>
        </w:rPr>
      </w:pPr>
    </w:p>
    <w:p w14:paraId="75D172C7" w14:textId="77777777" w:rsidR="00910474" w:rsidRPr="00760FBE" w:rsidRDefault="00910474" w:rsidP="00910474">
      <w:pPr>
        <w:spacing w:after="120" w:line="360" w:lineRule="auto"/>
        <w:jc w:val="both"/>
        <w:rPr>
          <w:rFonts w:ascii="Times New Roman" w:eastAsia="Times New Roman" w:hAnsi="Times New Roman" w:cs="Times New Roman"/>
          <w:b/>
          <w:color w:val="000000"/>
          <w:sz w:val="24"/>
          <w:szCs w:val="24"/>
          <w:lang w:val="mk-MK"/>
        </w:rPr>
      </w:pPr>
    </w:p>
    <w:p w14:paraId="459C3174" w14:textId="77777777" w:rsidR="0099676F" w:rsidRDefault="0099676F" w:rsidP="00910474">
      <w:pPr>
        <w:spacing w:after="120" w:line="360" w:lineRule="auto"/>
        <w:jc w:val="both"/>
        <w:rPr>
          <w:rFonts w:ascii="Times New Roman" w:eastAsia="Times New Roman" w:hAnsi="Times New Roman" w:cs="Times New Roman"/>
          <w:b/>
          <w:bCs/>
          <w:color w:val="000000"/>
          <w:sz w:val="24"/>
          <w:szCs w:val="24"/>
          <w:lang w:val="mk-MK"/>
        </w:rPr>
      </w:pPr>
    </w:p>
    <w:p w14:paraId="18759670" w14:textId="77777777" w:rsidR="009C189C" w:rsidRDefault="009C189C" w:rsidP="00910474">
      <w:pPr>
        <w:spacing w:after="120" w:line="360" w:lineRule="auto"/>
        <w:jc w:val="both"/>
        <w:rPr>
          <w:rFonts w:ascii="Times New Roman" w:eastAsia="Times New Roman" w:hAnsi="Times New Roman" w:cs="Times New Roman"/>
          <w:bCs/>
          <w:color w:val="000000"/>
          <w:sz w:val="24"/>
          <w:szCs w:val="24"/>
          <w:lang w:val="mk-MK"/>
        </w:rPr>
      </w:pPr>
    </w:p>
    <w:p w14:paraId="042C14AF" w14:textId="01AF58D8" w:rsidR="00910474" w:rsidRPr="009C189C" w:rsidRDefault="00910474" w:rsidP="00910474">
      <w:pPr>
        <w:spacing w:after="120" w:line="360" w:lineRule="auto"/>
        <w:jc w:val="both"/>
        <w:rPr>
          <w:rFonts w:ascii="Times New Roman" w:eastAsia="Times New Roman" w:hAnsi="Times New Roman" w:cs="Times New Roman"/>
          <w:bCs/>
          <w:color w:val="000000"/>
          <w:sz w:val="24"/>
          <w:szCs w:val="24"/>
          <w:lang w:val="mk-MK"/>
        </w:rPr>
      </w:pPr>
      <w:r w:rsidRPr="0099676F">
        <w:rPr>
          <w:rFonts w:ascii="Times New Roman" w:eastAsia="Times New Roman" w:hAnsi="Times New Roman" w:cs="Times New Roman"/>
          <w:bCs/>
          <w:color w:val="000000"/>
          <w:sz w:val="24"/>
          <w:szCs w:val="24"/>
          <w:lang w:val="mk-MK"/>
        </w:rPr>
        <w:t xml:space="preserve">Табела </w:t>
      </w:r>
      <w:r w:rsidRPr="0099676F">
        <w:rPr>
          <w:rFonts w:ascii="Times New Roman" w:eastAsia="Times New Roman" w:hAnsi="Times New Roman" w:cs="Times New Roman"/>
          <w:bCs/>
          <w:color w:val="000000"/>
          <w:sz w:val="24"/>
          <w:szCs w:val="24"/>
        </w:rPr>
        <w:t>1</w:t>
      </w:r>
      <w:r w:rsidRPr="0099676F">
        <w:rPr>
          <w:rFonts w:ascii="Times New Roman" w:eastAsia="Times New Roman" w:hAnsi="Times New Roman" w:cs="Times New Roman"/>
          <w:bCs/>
          <w:color w:val="000000"/>
          <w:sz w:val="24"/>
          <w:szCs w:val="24"/>
          <w:lang w:val="mk-MK"/>
        </w:rPr>
        <w:t>1а</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просечната разлика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w:t>
      </w:r>
      <w:r w:rsidRPr="00760FBE">
        <w:rPr>
          <w:rFonts w:ascii="Times New Roman" w:eastAsia="Times New Roman" w:hAnsi="Times New Roman" w:cs="Times New Roman"/>
          <w:bCs/>
          <w:color w:val="000000"/>
          <w:sz w:val="24"/>
          <w:szCs w:val="24"/>
        </w:rPr>
        <w:t>difference)</w:t>
      </w:r>
      <w:r w:rsidRPr="00760FBE">
        <w:rPr>
          <w:rFonts w:ascii="Times New Roman" w:eastAsia="Times New Roman" w:hAnsi="Times New Roman" w:cs="Times New Roman"/>
          <w:bCs/>
          <w:color w:val="000000"/>
          <w:sz w:val="24"/>
          <w:szCs w:val="24"/>
          <w:lang w:val="mk-MK"/>
        </w:rPr>
        <w:t xml:space="preserve"> помеѓу почетната и крајната тежина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кај сите примеро</w:t>
      </w:r>
      <w:r w:rsidR="009C189C">
        <w:rPr>
          <w:rFonts w:ascii="Times New Roman" w:eastAsia="Times New Roman" w:hAnsi="Times New Roman" w:cs="Times New Roman"/>
          <w:bCs/>
          <w:color w:val="000000"/>
          <w:sz w:val="24"/>
          <w:szCs w:val="24"/>
          <w:lang w:val="mk-MK"/>
        </w:rPr>
        <w:t>ци во петте групи после 24 часа</w:t>
      </w:r>
    </w:p>
    <w:tbl>
      <w:tblPr>
        <w:tblW w:w="0" w:type="auto"/>
        <w:tblLook w:val="04A0" w:firstRow="1" w:lastRow="0" w:firstColumn="1" w:lastColumn="0" w:noHBand="0" w:noVBand="1"/>
      </w:tblPr>
      <w:tblGrid>
        <w:gridCol w:w="3011"/>
        <w:gridCol w:w="1116"/>
        <w:gridCol w:w="390"/>
        <w:gridCol w:w="1116"/>
        <w:gridCol w:w="1242"/>
        <w:gridCol w:w="1330"/>
      </w:tblGrid>
      <w:tr w:rsidR="00910474" w:rsidRPr="00760FBE" w14:paraId="0A55CDE8" w14:textId="77777777" w:rsidTr="00915F68">
        <w:tc>
          <w:tcPr>
            <w:tcW w:w="0" w:type="auto"/>
            <w:shd w:val="clear" w:color="auto" w:fill="E7E6E6" w:themeFill="background2"/>
            <w:noWrap/>
            <w:hideMark/>
          </w:tcPr>
          <w:p w14:paraId="2A223E3D"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/разлика</w:t>
            </w:r>
          </w:p>
        </w:tc>
        <w:tc>
          <w:tcPr>
            <w:tcW w:w="0" w:type="auto"/>
            <w:shd w:val="clear" w:color="auto" w:fill="E7E6E6" w:themeFill="background2"/>
            <w:noWrap/>
            <w:hideMark/>
          </w:tcPr>
          <w:p w14:paraId="7EBA7AA1"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0" w:type="auto"/>
            <w:shd w:val="clear" w:color="auto" w:fill="E7E6E6" w:themeFill="background2"/>
            <w:noWrap/>
            <w:hideMark/>
          </w:tcPr>
          <w:p w14:paraId="52FF75D6"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0" w:type="auto"/>
            <w:shd w:val="clear" w:color="auto" w:fill="E7E6E6" w:themeFill="background2"/>
            <w:noWrap/>
            <w:hideMark/>
          </w:tcPr>
          <w:p w14:paraId="2D587C9E"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0" w:type="auto"/>
            <w:shd w:val="clear" w:color="auto" w:fill="E7E6E6" w:themeFill="background2"/>
            <w:noWrap/>
            <w:hideMark/>
          </w:tcPr>
          <w:p w14:paraId="36B18620"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0" w:type="auto"/>
            <w:shd w:val="clear" w:color="auto" w:fill="E7E6E6" w:themeFill="background2"/>
            <w:noWrap/>
            <w:hideMark/>
          </w:tcPr>
          <w:p w14:paraId="53735377"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16F0645C" w14:textId="77777777" w:rsidTr="00915F68">
        <w:tc>
          <w:tcPr>
            <w:tcW w:w="0" w:type="auto"/>
            <w:shd w:val="clear" w:color="auto" w:fill="E7E6E6" w:themeFill="background2"/>
            <w:noWrap/>
            <w:hideMark/>
          </w:tcPr>
          <w:p w14:paraId="18C8F04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0" w:type="auto"/>
            <w:noWrap/>
            <w:vAlign w:val="center"/>
            <w:hideMark/>
          </w:tcPr>
          <w:p w14:paraId="6FB7D4EC" w14:textId="77777777" w:rsidR="00910474" w:rsidRPr="00760FBE" w:rsidRDefault="00910474" w:rsidP="00915F68">
            <w:pPr>
              <w:jc w:val="center"/>
              <w:rPr>
                <w:rFonts w:ascii="Times New Roman" w:hAnsi="Times New Roman" w:cs="Times New Roman"/>
                <w:sz w:val="24"/>
                <w:szCs w:val="24"/>
                <w:lang w:val="mk-MK"/>
              </w:rPr>
            </w:pPr>
            <w:r w:rsidRPr="00760FBE">
              <w:rPr>
                <w:rFonts w:ascii="Times New Roman" w:hAnsi="Times New Roman" w:cs="Times New Roman"/>
                <w:color w:val="000000"/>
                <w:sz w:val="24"/>
                <w:szCs w:val="24"/>
              </w:rPr>
              <w:t>0.081940</w:t>
            </w:r>
          </w:p>
        </w:tc>
        <w:tc>
          <w:tcPr>
            <w:tcW w:w="0" w:type="auto"/>
            <w:noWrap/>
            <w:vAlign w:val="center"/>
            <w:hideMark/>
          </w:tcPr>
          <w:p w14:paraId="7A7053D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424D9E3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0.018715</w:t>
            </w:r>
          </w:p>
        </w:tc>
        <w:tc>
          <w:tcPr>
            <w:tcW w:w="0" w:type="auto"/>
            <w:noWrap/>
            <w:vAlign w:val="center"/>
            <w:hideMark/>
          </w:tcPr>
          <w:p w14:paraId="36BCBED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0.060000</w:t>
            </w:r>
          </w:p>
        </w:tc>
        <w:tc>
          <w:tcPr>
            <w:tcW w:w="0" w:type="auto"/>
            <w:noWrap/>
            <w:vAlign w:val="center"/>
            <w:hideMark/>
          </w:tcPr>
          <w:p w14:paraId="01F108E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0.108900</w:t>
            </w:r>
          </w:p>
        </w:tc>
      </w:tr>
      <w:tr w:rsidR="00910474" w:rsidRPr="00760FBE" w14:paraId="2A05C55B" w14:textId="77777777" w:rsidTr="00915F68">
        <w:tc>
          <w:tcPr>
            <w:tcW w:w="0" w:type="auto"/>
            <w:shd w:val="clear" w:color="auto" w:fill="E7E6E6" w:themeFill="background2"/>
            <w:noWrap/>
            <w:hideMark/>
          </w:tcPr>
          <w:p w14:paraId="1F46E55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0" w:type="auto"/>
            <w:noWrap/>
            <w:vAlign w:val="center"/>
            <w:hideMark/>
          </w:tcPr>
          <w:p w14:paraId="7DD9ACEC" w14:textId="77777777" w:rsidR="00910474" w:rsidRPr="00760FBE" w:rsidRDefault="00910474" w:rsidP="00915F68">
            <w:pPr>
              <w:jc w:val="center"/>
              <w:rPr>
                <w:rFonts w:ascii="Times New Roman" w:hAnsi="Times New Roman" w:cs="Times New Roman"/>
                <w:sz w:val="24"/>
                <w:szCs w:val="24"/>
                <w:lang w:val="mk-MK"/>
              </w:rPr>
            </w:pPr>
            <w:r w:rsidRPr="00760FBE">
              <w:rPr>
                <w:rFonts w:ascii="Times New Roman" w:hAnsi="Times New Roman" w:cs="Times New Roman"/>
                <w:color w:val="000000"/>
                <w:sz w:val="24"/>
                <w:szCs w:val="24"/>
              </w:rPr>
              <w:t>0.216520</w:t>
            </w:r>
          </w:p>
        </w:tc>
        <w:tc>
          <w:tcPr>
            <w:tcW w:w="0" w:type="auto"/>
            <w:noWrap/>
            <w:vAlign w:val="center"/>
            <w:hideMark/>
          </w:tcPr>
          <w:p w14:paraId="22CBC3E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7E2783F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0.018624</w:t>
            </w:r>
          </w:p>
        </w:tc>
        <w:tc>
          <w:tcPr>
            <w:tcW w:w="0" w:type="auto"/>
            <w:noWrap/>
            <w:vAlign w:val="center"/>
            <w:hideMark/>
          </w:tcPr>
          <w:p w14:paraId="4CFE1E5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0.198000</w:t>
            </w:r>
          </w:p>
        </w:tc>
        <w:tc>
          <w:tcPr>
            <w:tcW w:w="0" w:type="auto"/>
            <w:noWrap/>
            <w:vAlign w:val="center"/>
            <w:hideMark/>
          </w:tcPr>
          <w:p w14:paraId="4BDE4B9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0.238600</w:t>
            </w:r>
          </w:p>
        </w:tc>
      </w:tr>
      <w:tr w:rsidR="00910474" w:rsidRPr="00760FBE" w14:paraId="142078A4" w14:textId="77777777" w:rsidTr="00915F68">
        <w:tc>
          <w:tcPr>
            <w:tcW w:w="0" w:type="auto"/>
            <w:shd w:val="clear" w:color="auto" w:fill="E7E6E6" w:themeFill="background2"/>
            <w:noWrap/>
            <w:hideMark/>
          </w:tcPr>
          <w:p w14:paraId="3A70F91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0" w:type="auto"/>
            <w:noWrap/>
            <w:vAlign w:val="center"/>
            <w:hideMark/>
          </w:tcPr>
          <w:p w14:paraId="1B0FE62F" w14:textId="77777777" w:rsidR="00910474" w:rsidRPr="00760FBE" w:rsidRDefault="00910474" w:rsidP="00915F68">
            <w:pPr>
              <w:jc w:val="center"/>
              <w:rPr>
                <w:rFonts w:ascii="Times New Roman" w:hAnsi="Times New Roman" w:cs="Times New Roman"/>
                <w:sz w:val="24"/>
                <w:szCs w:val="24"/>
                <w:lang w:val="mk-MK"/>
              </w:rPr>
            </w:pPr>
            <w:r w:rsidRPr="00760FBE">
              <w:rPr>
                <w:rFonts w:ascii="Times New Roman" w:hAnsi="Times New Roman" w:cs="Times New Roman"/>
                <w:color w:val="000000"/>
                <w:sz w:val="24"/>
                <w:szCs w:val="24"/>
              </w:rPr>
              <w:t>0.063560</w:t>
            </w:r>
          </w:p>
        </w:tc>
        <w:tc>
          <w:tcPr>
            <w:tcW w:w="0" w:type="auto"/>
            <w:noWrap/>
            <w:vAlign w:val="center"/>
            <w:hideMark/>
          </w:tcPr>
          <w:p w14:paraId="4BFE46D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74F118B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0.007312</w:t>
            </w:r>
          </w:p>
        </w:tc>
        <w:tc>
          <w:tcPr>
            <w:tcW w:w="0" w:type="auto"/>
            <w:noWrap/>
            <w:vAlign w:val="center"/>
            <w:hideMark/>
          </w:tcPr>
          <w:p w14:paraId="604E50E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0.051800</w:t>
            </w:r>
          </w:p>
        </w:tc>
        <w:tc>
          <w:tcPr>
            <w:tcW w:w="0" w:type="auto"/>
            <w:noWrap/>
            <w:vAlign w:val="center"/>
            <w:hideMark/>
          </w:tcPr>
          <w:p w14:paraId="3782130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0.072000</w:t>
            </w:r>
          </w:p>
        </w:tc>
      </w:tr>
      <w:tr w:rsidR="00910474" w:rsidRPr="00760FBE" w14:paraId="64C14C6A" w14:textId="77777777" w:rsidTr="00915F68">
        <w:tc>
          <w:tcPr>
            <w:tcW w:w="0" w:type="auto"/>
            <w:shd w:val="clear" w:color="auto" w:fill="E7E6E6" w:themeFill="background2"/>
            <w:noWrap/>
            <w:hideMark/>
          </w:tcPr>
          <w:p w14:paraId="3CC0EC8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0" w:type="auto"/>
            <w:noWrap/>
            <w:vAlign w:val="center"/>
            <w:hideMark/>
          </w:tcPr>
          <w:p w14:paraId="503F567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0.005020</w:t>
            </w:r>
          </w:p>
        </w:tc>
        <w:tc>
          <w:tcPr>
            <w:tcW w:w="0" w:type="auto"/>
            <w:noWrap/>
            <w:vAlign w:val="center"/>
            <w:hideMark/>
          </w:tcPr>
          <w:p w14:paraId="28E5793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0666EB6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0.001831</w:t>
            </w:r>
          </w:p>
        </w:tc>
        <w:tc>
          <w:tcPr>
            <w:tcW w:w="0" w:type="auto"/>
            <w:noWrap/>
            <w:vAlign w:val="center"/>
            <w:hideMark/>
          </w:tcPr>
          <w:p w14:paraId="3560798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0.002100</w:t>
            </w:r>
          </w:p>
        </w:tc>
        <w:tc>
          <w:tcPr>
            <w:tcW w:w="0" w:type="auto"/>
            <w:noWrap/>
            <w:vAlign w:val="center"/>
            <w:hideMark/>
          </w:tcPr>
          <w:p w14:paraId="5123C82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0.007000</w:t>
            </w:r>
          </w:p>
        </w:tc>
      </w:tr>
      <w:tr w:rsidR="00910474" w:rsidRPr="00760FBE" w14:paraId="7457CC3E" w14:textId="77777777" w:rsidTr="00915F68">
        <w:tc>
          <w:tcPr>
            <w:tcW w:w="0" w:type="auto"/>
            <w:shd w:val="clear" w:color="auto" w:fill="E7E6E6" w:themeFill="background2"/>
            <w:noWrap/>
            <w:hideMark/>
          </w:tcPr>
          <w:p w14:paraId="669D61B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0" w:type="auto"/>
            <w:noWrap/>
            <w:vAlign w:val="center"/>
            <w:hideMark/>
          </w:tcPr>
          <w:p w14:paraId="3EBA6FD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0.097480</w:t>
            </w:r>
          </w:p>
        </w:tc>
        <w:tc>
          <w:tcPr>
            <w:tcW w:w="0" w:type="auto"/>
            <w:noWrap/>
            <w:vAlign w:val="center"/>
            <w:hideMark/>
          </w:tcPr>
          <w:p w14:paraId="1161541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5DE3A6A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0.002148</w:t>
            </w:r>
          </w:p>
        </w:tc>
        <w:tc>
          <w:tcPr>
            <w:tcW w:w="0" w:type="auto"/>
            <w:noWrap/>
            <w:vAlign w:val="center"/>
            <w:hideMark/>
          </w:tcPr>
          <w:p w14:paraId="017E677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0.095000</w:t>
            </w:r>
          </w:p>
        </w:tc>
        <w:tc>
          <w:tcPr>
            <w:tcW w:w="0" w:type="auto"/>
            <w:noWrap/>
            <w:vAlign w:val="center"/>
            <w:hideMark/>
          </w:tcPr>
          <w:p w14:paraId="6954C6B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0.099800</w:t>
            </w:r>
          </w:p>
        </w:tc>
      </w:tr>
    </w:tbl>
    <w:p w14:paraId="4C7E7EFA" w14:textId="782EDAD8" w:rsidR="00A600B3" w:rsidRPr="00760FBE" w:rsidRDefault="00A600B3" w:rsidP="00910474">
      <w:pPr>
        <w:spacing w:after="120" w:line="360" w:lineRule="auto"/>
        <w:jc w:val="both"/>
        <w:rPr>
          <w:rFonts w:ascii="Times New Roman" w:eastAsia="Times New Roman" w:hAnsi="Times New Roman" w:cs="Times New Roman"/>
          <w:b/>
          <w:color w:val="000000"/>
          <w:sz w:val="24"/>
          <w:szCs w:val="24"/>
          <w:lang w:val="mk-MK"/>
        </w:rPr>
      </w:pPr>
    </w:p>
    <w:p w14:paraId="28D1BF26" w14:textId="77777777" w:rsidR="00F21532" w:rsidRDefault="00F21532" w:rsidP="00F21532">
      <w:pPr>
        <w:spacing w:after="120" w:line="360" w:lineRule="auto"/>
        <w:jc w:val="both"/>
        <w:rPr>
          <w:rFonts w:ascii="Times New Roman" w:eastAsia="Times New Roman" w:hAnsi="Times New Roman" w:cs="Times New Roman"/>
          <w:b/>
          <w:color w:val="000000"/>
          <w:sz w:val="24"/>
          <w:szCs w:val="24"/>
          <w:lang w:val="mk-MK"/>
        </w:rPr>
      </w:pPr>
    </w:p>
    <w:p w14:paraId="6CC6FE78" w14:textId="3B1ED4AD" w:rsidR="00910474" w:rsidRPr="00760FBE" w:rsidRDefault="00910474" w:rsidP="00F21532">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финална тежина по 24 часовна растворливост кај сите примероци во петте групи се движи од 2.6 до 2.8. (табела</w:t>
      </w:r>
      <w:r w:rsidRPr="00760FBE">
        <w:rPr>
          <w:rFonts w:ascii="Times New Roman" w:eastAsia="Times New Roman" w:hAnsi="Times New Roman" w:cs="Times New Roman"/>
          <w:color w:val="000000"/>
          <w:sz w:val="24"/>
          <w:szCs w:val="24"/>
        </w:rPr>
        <w:t xml:space="preserve"> 11</w:t>
      </w:r>
      <w:r w:rsidRPr="00760FBE">
        <w:rPr>
          <w:rFonts w:ascii="Times New Roman" w:eastAsia="Times New Roman" w:hAnsi="Times New Roman" w:cs="Times New Roman"/>
          <w:color w:val="000000"/>
          <w:sz w:val="24"/>
          <w:szCs w:val="24"/>
          <w:lang w:val="mk-MK"/>
        </w:rPr>
        <w:t xml:space="preserve"> и график 1).</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24 </w:t>
      </w:r>
      <w:r w:rsidRPr="00760FBE">
        <w:rPr>
          <w:rFonts w:ascii="Times New Roman" w:eastAsia="Times New Roman" w:hAnsi="Times New Roman" w:cs="Times New Roman"/>
          <w:color w:val="000000"/>
          <w:sz w:val="24"/>
          <w:szCs w:val="24"/>
          <w:lang w:val="mk-MK"/>
        </w:rPr>
        <w:t xml:space="preserve">часовна растворливоста кај  </w:t>
      </w:r>
      <w:r w:rsidRPr="00760FBE">
        <w:rPr>
          <w:rFonts w:ascii="Times New Roman" w:eastAsia="Times New Roman" w:hAnsi="Times New Roman" w:cs="Times New Roman"/>
          <w:color w:val="000000"/>
          <w:sz w:val="24"/>
          <w:szCs w:val="24"/>
        </w:rPr>
        <w:t>Ah-Plus</w:t>
      </w:r>
      <w:r w:rsidRPr="00760FBE">
        <w:rPr>
          <w:rFonts w:ascii="Times New Roman" w:eastAsia="Times New Roman" w:hAnsi="Times New Roman" w:cs="Times New Roman"/>
          <w:color w:val="000000"/>
          <w:sz w:val="24"/>
          <w:szCs w:val="24"/>
          <w:lang w:val="mk-MK"/>
        </w:rPr>
        <w:t xml:space="preserve"> и изнесува 2.8</w:t>
      </w:r>
      <w:r w:rsidRPr="00760FBE">
        <w:rPr>
          <w:rFonts w:ascii="Times New Roman" w:eastAsia="Times New Roman" w:hAnsi="Times New Roman" w:cs="Times New Roman"/>
          <w:color w:val="000000"/>
          <w:sz w:val="24"/>
          <w:szCs w:val="24"/>
        </w:rPr>
        <w:t>19</w:t>
      </w:r>
      <w:r w:rsidRPr="00760FBE">
        <w:rPr>
          <w:rFonts w:ascii="Times New Roman" w:eastAsia="Times New Roman" w:hAnsi="Times New Roman" w:cs="Times New Roman"/>
          <w:color w:val="000000"/>
          <w:sz w:val="24"/>
          <w:szCs w:val="24"/>
          <w:lang w:val="mk-MK"/>
        </w:rPr>
        <w:t xml:space="preserve">±0.0018, во ранг од 2.817 до 2.822  (табела 11 график 1). Просечната вредност на разликата помеѓу почетната </w:t>
      </w:r>
      <w:r w:rsidRPr="00760FBE">
        <w:rPr>
          <w:rFonts w:ascii="Times New Roman" w:eastAsia="Times New Roman" w:hAnsi="Times New Roman" w:cs="Times New Roman"/>
          <w:color w:val="000000"/>
          <w:sz w:val="24"/>
          <w:szCs w:val="24"/>
          <w:lang w:val="mk-MK"/>
        </w:rPr>
        <w:lastRenderedPageBreak/>
        <w:t>и крајната тежина е ниска изнесува 0.005±0.00</w:t>
      </w:r>
      <w:r w:rsidRPr="00760FBE">
        <w:rPr>
          <w:rFonts w:ascii="Times New Roman" w:eastAsia="Times New Roman" w:hAnsi="Times New Roman" w:cs="Times New Roman"/>
          <w:color w:val="000000"/>
          <w:sz w:val="24"/>
          <w:szCs w:val="24"/>
        </w:rPr>
        <w:t>18</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1а).</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Просечната вредност на крајната тежина  кај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color w:val="000000"/>
          <w:sz w:val="24"/>
          <w:szCs w:val="24"/>
          <w:lang w:val="mk-MK"/>
        </w:rPr>
        <w:t xml:space="preserve"> и изнесува 2.76±0.007, во ранг од 2.75</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2.77</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(табела</w:t>
      </w:r>
      <w:r w:rsidRPr="00760FBE">
        <w:rPr>
          <w:rFonts w:ascii="Times New Roman" w:eastAsia="Times New Roman" w:hAnsi="Times New Roman" w:cs="Times New Roman"/>
          <w:color w:val="000000"/>
          <w:sz w:val="24"/>
          <w:szCs w:val="24"/>
        </w:rPr>
        <w:t>11</w:t>
      </w:r>
      <w:r w:rsidRPr="00760FBE">
        <w:rPr>
          <w:rFonts w:ascii="Times New Roman" w:eastAsia="Times New Roman" w:hAnsi="Times New Roman" w:cs="Times New Roman"/>
          <w:color w:val="000000"/>
          <w:sz w:val="24"/>
          <w:szCs w:val="24"/>
          <w:lang w:val="mk-MK"/>
        </w:rPr>
        <w:t xml:space="preserve"> и график 1)</w:t>
      </w:r>
      <w:r w:rsidRPr="00760FBE">
        <w:rPr>
          <w:rFonts w:ascii="Times New Roman" w:eastAsia="Times New Roman" w:hAnsi="Times New Roman" w:cs="Times New Roman"/>
          <w:color w:val="000000"/>
          <w:sz w:val="24"/>
          <w:szCs w:val="24"/>
        </w:rPr>
        <w:t>.</w:t>
      </w:r>
      <w:r w:rsidRPr="00760FBE">
        <w:rPr>
          <w:rFonts w:ascii="Times New Roman" w:eastAsia="Times New Roman" w:hAnsi="Times New Roman" w:cs="Times New Roman"/>
          <w:color w:val="000000"/>
          <w:sz w:val="24"/>
          <w:szCs w:val="24"/>
          <w:lang w:val="mk-MK"/>
        </w:rPr>
        <w:t xml:space="preserve"> Просечната вредност на разликата помеѓу почетната и крајната тежина изнесува 0.06</w:t>
      </w:r>
      <w:r w:rsidRPr="00760FBE">
        <w:rPr>
          <w:rFonts w:ascii="Times New Roman" w:eastAsia="Times New Roman" w:hAnsi="Times New Roman" w:cs="Times New Roman"/>
          <w:color w:val="000000"/>
          <w:sz w:val="24"/>
          <w:szCs w:val="24"/>
        </w:rPr>
        <w:t>35</w:t>
      </w:r>
      <w:r w:rsidRPr="00760FBE">
        <w:rPr>
          <w:rFonts w:ascii="Times New Roman" w:eastAsia="Times New Roman" w:hAnsi="Times New Roman" w:cs="Times New Roman"/>
          <w:color w:val="000000"/>
          <w:sz w:val="24"/>
          <w:szCs w:val="24"/>
          <w:lang w:val="mk-MK"/>
        </w:rPr>
        <w:t>±0.007</w:t>
      </w:r>
      <w:r w:rsidRPr="00760FBE">
        <w:rPr>
          <w:rFonts w:ascii="Times New Roman" w:eastAsia="Times New Roman" w:hAnsi="Times New Roman" w:cs="Times New Roman"/>
          <w:color w:val="000000"/>
          <w:sz w:val="24"/>
          <w:szCs w:val="24"/>
        </w:rPr>
        <w:t>31</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1а).</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Просечната вредност на крајната тежина  кај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и изнесува 2.74</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±0.018</w:t>
      </w:r>
      <w:r w:rsidRPr="00760FBE">
        <w:rPr>
          <w:rFonts w:ascii="Times New Roman" w:eastAsia="Times New Roman" w:hAnsi="Times New Roman" w:cs="Times New Roman"/>
          <w:color w:val="000000"/>
          <w:sz w:val="24"/>
          <w:szCs w:val="24"/>
        </w:rPr>
        <w:t>7</w:t>
      </w:r>
      <w:r w:rsidRPr="00760FBE">
        <w:rPr>
          <w:rFonts w:ascii="Times New Roman" w:eastAsia="Times New Roman" w:hAnsi="Times New Roman" w:cs="Times New Roman"/>
          <w:color w:val="000000"/>
          <w:sz w:val="24"/>
          <w:szCs w:val="24"/>
          <w:lang w:val="mk-MK"/>
        </w:rPr>
        <w:t>, во ранг од 2.715 до 2.764. (табела</w:t>
      </w:r>
      <w:r w:rsidRPr="00760FBE">
        <w:rPr>
          <w:rFonts w:ascii="Times New Roman" w:eastAsia="Times New Roman" w:hAnsi="Times New Roman" w:cs="Times New Roman"/>
          <w:color w:val="000000"/>
          <w:sz w:val="24"/>
          <w:szCs w:val="24"/>
        </w:rPr>
        <w:t>11</w:t>
      </w:r>
      <w:r w:rsidRPr="00760FBE">
        <w:rPr>
          <w:rFonts w:ascii="Times New Roman" w:eastAsia="Times New Roman" w:hAnsi="Times New Roman" w:cs="Times New Roman"/>
          <w:color w:val="000000"/>
          <w:sz w:val="24"/>
          <w:szCs w:val="24"/>
          <w:lang w:val="mk-MK"/>
        </w:rPr>
        <w:t xml:space="preserve"> и график 1)</w:t>
      </w:r>
      <w:r w:rsidRPr="00760FBE">
        <w:rPr>
          <w:rFonts w:ascii="Times New Roman" w:eastAsia="Times New Roman" w:hAnsi="Times New Roman" w:cs="Times New Roman"/>
          <w:color w:val="000000"/>
          <w:sz w:val="24"/>
          <w:szCs w:val="24"/>
        </w:rPr>
        <w:t>.</w:t>
      </w:r>
      <w:r w:rsidRPr="00760FBE">
        <w:rPr>
          <w:rFonts w:ascii="Times New Roman" w:eastAsia="Times New Roman" w:hAnsi="Times New Roman" w:cs="Times New Roman"/>
          <w:color w:val="000000"/>
          <w:sz w:val="24"/>
          <w:szCs w:val="24"/>
          <w:lang w:val="mk-MK"/>
        </w:rPr>
        <w:t xml:space="preserve"> Просечната вредност на разликата помеѓу почетната и крајната тежина изнесува 0.08</w:t>
      </w:r>
      <w:r w:rsidRPr="00760FBE">
        <w:rPr>
          <w:rFonts w:ascii="Times New Roman" w:eastAsia="Times New Roman" w:hAnsi="Times New Roman" w:cs="Times New Roman"/>
          <w:color w:val="000000"/>
          <w:sz w:val="24"/>
          <w:szCs w:val="24"/>
        </w:rPr>
        <w:t>19</w:t>
      </w:r>
      <w:r w:rsidRPr="00760FBE">
        <w:rPr>
          <w:rFonts w:ascii="Times New Roman" w:eastAsia="Times New Roman" w:hAnsi="Times New Roman" w:cs="Times New Roman"/>
          <w:color w:val="000000"/>
          <w:sz w:val="24"/>
          <w:szCs w:val="24"/>
          <w:lang w:val="mk-MK"/>
        </w:rPr>
        <w:t>±0.0</w:t>
      </w:r>
      <w:r w:rsidRPr="00760FBE">
        <w:rPr>
          <w:rFonts w:ascii="Times New Roman" w:eastAsia="Times New Roman" w:hAnsi="Times New Roman" w:cs="Times New Roman"/>
          <w:color w:val="000000"/>
          <w:sz w:val="24"/>
          <w:szCs w:val="24"/>
        </w:rPr>
        <w:t xml:space="preserve">187 </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1а).</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Просечната вредност на крајната тежина  кај  </w:t>
      </w:r>
      <w:r w:rsidRPr="00760FBE">
        <w:rPr>
          <w:rFonts w:ascii="Times New Roman" w:eastAsia="Times New Roman" w:hAnsi="Times New Roman" w:cs="Times New Roman"/>
          <w:color w:val="000000"/>
          <w:sz w:val="24"/>
          <w:szCs w:val="24"/>
        </w:rPr>
        <w:t xml:space="preserve">Selapex </w:t>
      </w:r>
      <w:r w:rsidRPr="00760FBE">
        <w:rPr>
          <w:rFonts w:ascii="Times New Roman" w:eastAsia="Times New Roman" w:hAnsi="Times New Roman" w:cs="Times New Roman"/>
          <w:color w:val="000000"/>
          <w:sz w:val="24"/>
          <w:szCs w:val="24"/>
          <w:lang w:val="mk-MK"/>
        </w:rPr>
        <w:t>и изнесува 2.7</w:t>
      </w:r>
      <w:r w:rsidRPr="00760FBE">
        <w:rPr>
          <w:rFonts w:ascii="Times New Roman" w:eastAsia="Times New Roman" w:hAnsi="Times New Roman" w:cs="Times New Roman"/>
          <w:color w:val="000000"/>
          <w:sz w:val="24"/>
          <w:szCs w:val="24"/>
        </w:rPr>
        <w:t>26</w:t>
      </w:r>
      <w:r w:rsidRPr="00760FBE">
        <w:rPr>
          <w:rFonts w:ascii="Times New Roman" w:eastAsia="Times New Roman" w:hAnsi="Times New Roman" w:cs="Times New Roman"/>
          <w:color w:val="000000"/>
          <w:sz w:val="24"/>
          <w:szCs w:val="24"/>
          <w:lang w:val="mk-MK"/>
        </w:rPr>
        <w:t>±0.002</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 во ранг од 2.724 до 2.72</w:t>
      </w:r>
      <w:r w:rsidRPr="00760FBE">
        <w:rPr>
          <w:rFonts w:ascii="Times New Roman" w:eastAsia="Times New Roman" w:hAnsi="Times New Roman" w:cs="Times New Roman"/>
          <w:color w:val="000000"/>
          <w:sz w:val="24"/>
          <w:szCs w:val="24"/>
        </w:rPr>
        <w:t>9</w:t>
      </w:r>
      <w:r w:rsidRPr="00760FBE">
        <w:rPr>
          <w:rFonts w:ascii="Times New Roman" w:eastAsia="Times New Roman" w:hAnsi="Times New Roman" w:cs="Times New Roman"/>
          <w:color w:val="000000"/>
          <w:sz w:val="24"/>
          <w:szCs w:val="24"/>
          <w:lang w:val="mk-MK"/>
        </w:rPr>
        <w:t>.(табела</w:t>
      </w:r>
      <w:r w:rsidRPr="00760FBE">
        <w:rPr>
          <w:rFonts w:ascii="Times New Roman" w:eastAsia="Times New Roman" w:hAnsi="Times New Roman" w:cs="Times New Roman"/>
          <w:color w:val="000000"/>
          <w:sz w:val="24"/>
          <w:szCs w:val="24"/>
        </w:rPr>
        <w:t>11</w:t>
      </w:r>
      <w:r w:rsidRPr="00760FBE">
        <w:rPr>
          <w:rFonts w:ascii="Times New Roman" w:eastAsia="Times New Roman" w:hAnsi="Times New Roman" w:cs="Times New Roman"/>
          <w:color w:val="000000"/>
          <w:sz w:val="24"/>
          <w:szCs w:val="24"/>
          <w:lang w:val="mk-MK"/>
        </w:rPr>
        <w:t>и график 1). Просечната вредност на разликата помеѓу почетната и крајната тежина изнесува 0.097</w:t>
      </w:r>
      <w:r w:rsidRPr="00760FBE">
        <w:rPr>
          <w:rFonts w:ascii="Times New Roman" w:eastAsia="Times New Roman" w:hAnsi="Times New Roman" w:cs="Times New Roman"/>
          <w:color w:val="000000"/>
          <w:sz w:val="24"/>
          <w:szCs w:val="24"/>
        </w:rPr>
        <w:t>41</w:t>
      </w:r>
      <w:r w:rsidRPr="00760FBE">
        <w:rPr>
          <w:rFonts w:ascii="Times New Roman" w:eastAsia="Times New Roman" w:hAnsi="Times New Roman" w:cs="Times New Roman"/>
          <w:color w:val="000000"/>
          <w:sz w:val="24"/>
          <w:szCs w:val="24"/>
          <w:lang w:val="mk-MK"/>
        </w:rPr>
        <w:t>±0.002</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1а).</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Просечната вредност на крајната тежина  кај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color w:val="000000"/>
          <w:sz w:val="24"/>
          <w:szCs w:val="24"/>
          <w:lang w:val="mk-MK"/>
        </w:rPr>
        <w:t xml:space="preserve"> е најниска  и изнесува 2.6</w:t>
      </w:r>
      <w:r w:rsidRPr="00760FBE">
        <w:rPr>
          <w:rFonts w:ascii="Times New Roman" w:eastAsia="Times New Roman" w:hAnsi="Times New Roman" w:cs="Times New Roman"/>
          <w:color w:val="000000"/>
          <w:sz w:val="24"/>
          <w:szCs w:val="24"/>
        </w:rPr>
        <w:t>07</w:t>
      </w:r>
      <w:r w:rsidRPr="00760FBE">
        <w:rPr>
          <w:rFonts w:ascii="Times New Roman" w:eastAsia="Times New Roman" w:hAnsi="Times New Roman" w:cs="Times New Roman"/>
          <w:color w:val="000000"/>
          <w:sz w:val="24"/>
          <w:szCs w:val="24"/>
          <w:lang w:val="mk-MK"/>
        </w:rPr>
        <w:t>±0.018</w:t>
      </w:r>
      <w:r w:rsidRPr="00760FBE">
        <w:rPr>
          <w:rFonts w:ascii="Times New Roman" w:eastAsia="Times New Roman" w:hAnsi="Times New Roman" w:cs="Times New Roman"/>
          <w:color w:val="000000"/>
          <w:sz w:val="24"/>
          <w:szCs w:val="24"/>
        </w:rPr>
        <w:t>6</w:t>
      </w:r>
      <w:r w:rsidRPr="00760FBE">
        <w:rPr>
          <w:rFonts w:ascii="Times New Roman" w:eastAsia="Times New Roman" w:hAnsi="Times New Roman" w:cs="Times New Roman"/>
          <w:color w:val="000000"/>
          <w:sz w:val="24"/>
          <w:szCs w:val="24"/>
          <w:lang w:val="mk-MK"/>
        </w:rPr>
        <w:t>, во ранг од 2.58</w:t>
      </w:r>
      <w:r w:rsidRPr="00760FBE">
        <w:rPr>
          <w:rFonts w:ascii="Times New Roman" w:eastAsia="Times New Roman" w:hAnsi="Times New Roman" w:cs="Times New Roman"/>
          <w:color w:val="000000"/>
          <w:sz w:val="24"/>
          <w:szCs w:val="24"/>
        </w:rPr>
        <w:t>5</w:t>
      </w:r>
      <w:r w:rsidRPr="00760FBE">
        <w:rPr>
          <w:rFonts w:ascii="Times New Roman" w:eastAsia="Times New Roman" w:hAnsi="Times New Roman" w:cs="Times New Roman"/>
          <w:color w:val="000000"/>
          <w:sz w:val="24"/>
          <w:szCs w:val="24"/>
          <w:lang w:val="mk-MK"/>
        </w:rPr>
        <w:t xml:space="preserve"> до 2.626.(табела</w:t>
      </w:r>
      <w:r w:rsidRPr="00760FBE">
        <w:rPr>
          <w:rFonts w:ascii="Times New Roman" w:eastAsia="Times New Roman" w:hAnsi="Times New Roman" w:cs="Times New Roman"/>
          <w:color w:val="000000"/>
          <w:sz w:val="24"/>
          <w:szCs w:val="24"/>
        </w:rPr>
        <w:t>11</w:t>
      </w:r>
      <w:r w:rsidRPr="00760FBE">
        <w:rPr>
          <w:rFonts w:ascii="Times New Roman" w:eastAsia="Times New Roman" w:hAnsi="Times New Roman" w:cs="Times New Roman"/>
          <w:color w:val="000000"/>
          <w:sz w:val="24"/>
          <w:szCs w:val="24"/>
          <w:lang w:val="mk-MK"/>
        </w:rPr>
        <w:t xml:space="preserve"> и график 1) Просечната вредност на разликата помеѓу почетната и крајната тежина изнесува 0.2</w:t>
      </w:r>
      <w:r w:rsidRPr="00760FBE">
        <w:rPr>
          <w:rFonts w:ascii="Times New Roman" w:eastAsia="Times New Roman" w:hAnsi="Times New Roman" w:cs="Times New Roman"/>
          <w:color w:val="000000"/>
          <w:sz w:val="24"/>
          <w:szCs w:val="24"/>
        </w:rPr>
        <w:t>16</w:t>
      </w:r>
      <w:r w:rsidRPr="00760FBE">
        <w:rPr>
          <w:rFonts w:ascii="Times New Roman" w:eastAsia="Times New Roman" w:hAnsi="Times New Roman" w:cs="Times New Roman"/>
          <w:color w:val="000000"/>
          <w:sz w:val="24"/>
          <w:szCs w:val="24"/>
          <w:lang w:val="mk-MK"/>
        </w:rPr>
        <w:t>±0.0</w:t>
      </w:r>
      <w:r w:rsidRPr="00760FBE">
        <w:rPr>
          <w:rFonts w:ascii="Times New Roman" w:eastAsia="Times New Roman" w:hAnsi="Times New Roman" w:cs="Times New Roman"/>
          <w:color w:val="000000"/>
          <w:sz w:val="24"/>
          <w:szCs w:val="24"/>
        </w:rPr>
        <w:t>186</w:t>
      </w:r>
      <w:r w:rsidRPr="00760FBE">
        <w:rPr>
          <w:rFonts w:ascii="Times New Roman" w:eastAsia="Times New Roman" w:hAnsi="Times New Roman" w:cs="Times New Roman"/>
          <w:color w:val="000000"/>
          <w:sz w:val="24"/>
          <w:szCs w:val="24"/>
          <w:lang w:val="mk-MK"/>
        </w:rPr>
        <w:t>(табела 1</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а).</w:t>
      </w:r>
    </w:p>
    <w:p w14:paraId="3E491A0F" w14:textId="77777777" w:rsidR="0099676F" w:rsidRDefault="0099676F" w:rsidP="00F21532">
      <w:pPr>
        <w:jc w:val="both"/>
        <w:rPr>
          <w:rFonts w:ascii="Times New Roman" w:hAnsi="Times New Roman" w:cs="Times New Roman"/>
          <w:b/>
          <w:sz w:val="24"/>
          <w:szCs w:val="24"/>
          <w:lang w:val="mk-MK"/>
        </w:rPr>
      </w:pPr>
    </w:p>
    <w:p w14:paraId="15B3A53A" w14:textId="184BD71C" w:rsidR="00F21532" w:rsidRPr="0099676F" w:rsidRDefault="00F21532" w:rsidP="00F21532">
      <w:pPr>
        <w:jc w:val="both"/>
        <w:rPr>
          <w:rFonts w:ascii="Times New Roman" w:hAnsi="Times New Roman" w:cs="Times New Roman"/>
          <w:sz w:val="24"/>
          <w:szCs w:val="24"/>
        </w:rPr>
      </w:pPr>
      <w:r w:rsidRPr="0099676F">
        <w:rPr>
          <w:rFonts w:ascii="Times New Roman" w:hAnsi="Times New Roman" w:cs="Times New Roman"/>
          <w:sz w:val="24"/>
          <w:szCs w:val="24"/>
          <w:lang w:val="mk-MK"/>
        </w:rPr>
        <w:t xml:space="preserve">Табела 11б </w:t>
      </w:r>
      <w:r w:rsidR="009C189C">
        <w:rPr>
          <w:rFonts w:ascii="Times New Roman" w:hAnsi="Times New Roman" w:cs="Times New Roman"/>
          <w:sz w:val="24"/>
          <w:szCs w:val="24"/>
        </w:rPr>
        <w:t>:</w:t>
      </w:r>
      <w:r w:rsidRPr="0099676F">
        <w:rPr>
          <w:rFonts w:ascii="Times New Roman" w:hAnsi="Times New Roman" w:cs="Times New Roman"/>
          <w:sz w:val="24"/>
          <w:szCs w:val="24"/>
          <w:lang w:val="mk-MK"/>
        </w:rPr>
        <w:t>Повеќекратни споредби</w:t>
      </w:r>
    </w:p>
    <w:tbl>
      <w:tblPr>
        <w:tblW w:w="10343" w:type="dxa"/>
        <w:tblLayout w:type="fixed"/>
        <w:tblLook w:val="04A0" w:firstRow="1" w:lastRow="0" w:firstColumn="1" w:lastColumn="0" w:noHBand="0" w:noVBand="1"/>
      </w:tblPr>
      <w:tblGrid>
        <w:gridCol w:w="1980"/>
        <w:gridCol w:w="1843"/>
        <w:gridCol w:w="1984"/>
        <w:gridCol w:w="1559"/>
        <w:gridCol w:w="1560"/>
        <w:gridCol w:w="1417"/>
      </w:tblGrid>
      <w:tr w:rsidR="00F21532" w:rsidRPr="00760FBE" w14:paraId="342FFA26" w14:textId="77777777" w:rsidTr="002013F5">
        <w:tc>
          <w:tcPr>
            <w:tcW w:w="10343" w:type="dxa"/>
            <w:gridSpan w:val="6"/>
            <w:shd w:val="clear" w:color="auto" w:fill="BFBFBF" w:themeFill="background1" w:themeFillShade="BF"/>
            <w:noWrap/>
            <w:hideMark/>
          </w:tcPr>
          <w:p w14:paraId="27D66462" w14:textId="77777777" w:rsidR="00F21532" w:rsidRPr="00760FBE" w:rsidRDefault="00F21532" w:rsidP="002013F5">
            <w:pPr>
              <w:jc w:val="center"/>
              <w:rPr>
                <w:rFonts w:ascii="Times New Roman" w:eastAsia="Times New Roman" w:hAnsi="Times New Roman" w:cs="Times New Roman"/>
                <w:color w:val="000000"/>
                <w:sz w:val="24"/>
                <w:szCs w:val="24"/>
              </w:rPr>
            </w:pPr>
            <w:r w:rsidRPr="00760FBE">
              <w:rPr>
                <w:rFonts w:ascii="Times New Roman" w:eastAsia="Times New Roman" w:hAnsi="Times New Roman" w:cs="Times New Roman"/>
                <w:color w:val="000000"/>
                <w:sz w:val="24"/>
                <w:szCs w:val="24"/>
              </w:rPr>
              <w:t xml:space="preserve">Multiple Comparisons p values (2-tailed); Endodontic sealer </w:t>
            </w:r>
          </w:p>
          <w:p w14:paraId="66D5D3EC"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Kruskal-Wallis test: H ( 4, N= 25) =21.43187 p =.0003 </w:t>
            </w:r>
          </w:p>
        </w:tc>
      </w:tr>
      <w:tr w:rsidR="00F21532" w:rsidRPr="00760FBE" w14:paraId="2295602C" w14:textId="77777777" w:rsidTr="002013F5">
        <w:tc>
          <w:tcPr>
            <w:tcW w:w="1980" w:type="dxa"/>
            <w:shd w:val="clear" w:color="auto" w:fill="BFBFBF" w:themeFill="background1" w:themeFillShade="BF"/>
            <w:noWrap/>
            <w:hideMark/>
          </w:tcPr>
          <w:p w14:paraId="2F9C4F7C" w14:textId="77777777" w:rsidR="00F21532" w:rsidRPr="00760FBE" w:rsidRDefault="00F21532" w:rsidP="002013F5">
            <w:pPr>
              <w:jc w:val="center"/>
              <w:rPr>
                <w:rFonts w:ascii="Times New Roman" w:eastAsia="Times New Roman" w:hAnsi="Times New Roman" w:cs="Times New Roman"/>
                <w:sz w:val="24"/>
                <w:szCs w:val="24"/>
              </w:rPr>
            </w:pPr>
          </w:p>
        </w:tc>
        <w:tc>
          <w:tcPr>
            <w:tcW w:w="1843" w:type="dxa"/>
            <w:shd w:val="clear" w:color="auto" w:fill="BFBFBF" w:themeFill="background1" w:themeFillShade="BF"/>
            <w:noWrap/>
            <w:hideMark/>
          </w:tcPr>
          <w:p w14:paraId="1AA20D0F" w14:textId="77777777" w:rsidR="00F21532" w:rsidRPr="00760FBE" w:rsidRDefault="00F21532" w:rsidP="002013F5">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 - R:13.000</w:t>
            </w:r>
          </w:p>
        </w:tc>
        <w:tc>
          <w:tcPr>
            <w:tcW w:w="1984" w:type="dxa"/>
            <w:shd w:val="clear" w:color="auto" w:fill="BFBFBF" w:themeFill="background1" w:themeFillShade="BF"/>
            <w:noWrap/>
            <w:hideMark/>
          </w:tcPr>
          <w:p w14:paraId="55DBB717" w14:textId="77777777" w:rsidR="00F21532" w:rsidRPr="00760FBE" w:rsidRDefault="00F21532" w:rsidP="002013F5">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 - R:3.0000</w:t>
            </w:r>
          </w:p>
        </w:tc>
        <w:tc>
          <w:tcPr>
            <w:tcW w:w="1559" w:type="dxa"/>
            <w:shd w:val="clear" w:color="auto" w:fill="BFBFBF" w:themeFill="background1" w:themeFillShade="BF"/>
            <w:noWrap/>
            <w:hideMark/>
          </w:tcPr>
          <w:p w14:paraId="690BC17F" w14:textId="77777777" w:rsidR="00F21532" w:rsidRPr="00760FBE" w:rsidRDefault="00F21532" w:rsidP="002013F5">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 - R:17.000</w:t>
            </w:r>
          </w:p>
        </w:tc>
        <w:tc>
          <w:tcPr>
            <w:tcW w:w="1560" w:type="dxa"/>
            <w:shd w:val="clear" w:color="auto" w:fill="BFBFBF" w:themeFill="background1" w:themeFillShade="BF"/>
            <w:noWrap/>
            <w:hideMark/>
          </w:tcPr>
          <w:p w14:paraId="030B24AB" w14:textId="77777777" w:rsidR="00F21532" w:rsidRPr="00760FBE" w:rsidRDefault="00F21532" w:rsidP="002013F5">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 - R:23.000</w:t>
            </w:r>
          </w:p>
        </w:tc>
        <w:tc>
          <w:tcPr>
            <w:tcW w:w="1417" w:type="dxa"/>
            <w:shd w:val="clear" w:color="auto" w:fill="BFBFBF" w:themeFill="background1" w:themeFillShade="BF"/>
            <w:noWrap/>
            <w:hideMark/>
          </w:tcPr>
          <w:p w14:paraId="5D8A6D71" w14:textId="77777777" w:rsidR="00F21532" w:rsidRPr="00760FBE" w:rsidRDefault="00F21532" w:rsidP="002013F5">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 - R:9.0000</w:t>
            </w:r>
          </w:p>
        </w:tc>
      </w:tr>
      <w:tr w:rsidR="00F21532" w:rsidRPr="00760FBE" w14:paraId="1AE07760" w14:textId="77777777" w:rsidTr="002013F5">
        <w:tc>
          <w:tcPr>
            <w:tcW w:w="1980" w:type="dxa"/>
            <w:shd w:val="clear" w:color="auto" w:fill="BFBFBF" w:themeFill="background1" w:themeFillShade="BF"/>
            <w:noWrap/>
            <w:hideMark/>
          </w:tcPr>
          <w:p w14:paraId="5797337A" w14:textId="77777777" w:rsidR="00F21532" w:rsidRPr="00760FBE" w:rsidRDefault="00F21532" w:rsidP="002013F5">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w:t>
            </w:r>
          </w:p>
        </w:tc>
        <w:tc>
          <w:tcPr>
            <w:tcW w:w="1843" w:type="dxa"/>
            <w:noWrap/>
            <w:hideMark/>
          </w:tcPr>
          <w:p w14:paraId="5E9EB1B3" w14:textId="77777777" w:rsidR="00F21532" w:rsidRPr="00760FBE" w:rsidRDefault="00F21532" w:rsidP="002013F5">
            <w:pPr>
              <w:jc w:val="center"/>
              <w:rPr>
                <w:rFonts w:ascii="Times New Roman" w:eastAsia="Times New Roman" w:hAnsi="Times New Roman" w:cs="Times New Roman"/>
                <w:b/>
                <w:bCs/>
                <w:sz w:val="24"/>
                <w:szCs w:val="24"/>
              </w:rPr>
            </w:pPr>
          </w:p>
        </w:tc>
        <w:tc>
          <w:tcPr>
            <w:tcW w:w="1984" w:type="dxa"/>
            <w:noWrap/>
            <w:hideMark/>
          </w:tcPr>
          <w:p w14:paraId="09140CD4"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0.316864</w:t>
            </w:r>
          </w:p>
        </w:tc>
        <w:tc>
          <w:tcPr>
            <w:tcW w:w="1559" w:type="dxa"/>
            <w:noWrap/>
            <w:hideMark/>
          </w:tcPr>
          <w:p w14:paraId="613CCA99"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560" w:type="dxa"/>
            <w:noWrap/>
            <w:hideMark/>
          </w:tcPr>
          <w:p w14:paraId="74354883"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0.316864</w:t>
            </w:r>
          </w:p>
        </w:tc>
        <w:tc>
          <w:tcPr>
            <w:tcW w:w="1417" w:type="dxa"/>
            <w:noWrap/>
            <w:hideMark/>
          </w:tcPr>
          <w:p w14:paraId="3B2BD03D"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F21532" w:rsidRPr="00760FBE" w14:paraId="3BF63E85" w14:textId="77777777" w:rsidTr="002013F5">
        <w:tc>
          <w:tcPr>
            <w:tcW w:w="1980" w:type="dxa"/>
            <w:shd w:val="clear" w:color="auto" w:fill="BFBFBF" w:themeFill="background1" w:themeFillShade="BF"/>
            <w:noWrap/>
            <w:hideMark/>
          </w:tcPr>
          <w:p w14:paraId="30504EBB" w14:textId="77777777" w:rsidR="00F21532" w:rsidRPr="00760FBE" w:rsidRDefault="00F21532" w:rsidP="002013F5">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w:t>
            </w:r>
          </w:p>
        </w:tc>
        <w:tc>
          <w:tcPr>
            <w:tcW w:w="1843" w:type="dxa"/>
            <w:noWrap/>
            <w:hideMark/>
          </w:tcPr>
          <w:p w14:paraId="13E91FE6"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0.316864</w:t>
            </w:r>
          </w:p>
        </w:tc>
        <w:tc>
          <w:tcPr>
            <w:tcW w:w="1984" w:type="dxa"/>
            <w:noWrap/>
            <w:hideMark/>
          </w:tcPr>
          <w:p w14:paraId="7179645D" w14:textId="77777777" w:rsidR="00F21532" w:rsidRPr="00760FBE" w:rsidRDefault="00F21532" w:rsidP="002013F5">
            <w:pPr>
              <w:jc w:val="center"/>
              <w:rPr>
                <w:rFonts w:ascii="Times New Roman" w:eastAsia="Times New Roman" w:hAnsi="Times New Roman" w:cs="Times New Roman"/>
                <w:sz w:val="24"/>
                <w:szCs w:val="24"/>
              </w:rPr>
            </w:pPr>
          </w:p>
        </w:tc>
        <w:tc>
          <w:tcPr>
            <w:tcW w:w="1559" w:type="dxa"/>
            <w:noWrap/>
            <w:hideMark/>
          </w:tcPr>
          <w:p w14:paraId="590C2B43"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0.026325</w:t>
            </w:r>
          </w:p>
        </w:tc>
        <w:tc>
          <w:tcPr>
            <w:tcW w:w="1560" w:type="dxa"/>
            <w:noWrap/>
            <w:hideMark/>
          </w:tcPr>
          <w:p w14:paraId="42E47D56"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1417" w:type="dxa"/>
            <w:noWrap/>
            <w:hideMark/>
          </w:tcPr>
          <w:p w14:paraId="52A91778"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F21532" w:rsidRPr="00760FBE" w14:paraId="66048CA0" w14:textId="77777777" w:rsidTr="002013F5">
        <w:tc>
          <w:tcPr>
            <w:tcW w:w="1980" w:type="dxa"/>
            <w:shd w:val="clear" w:color="auto" w:fill="BFBFBF" w:themeFill="background1" w:themeFillShade="BF"/>
            <w:noWrap/>
            <w:hideMark/>
          </w:tcPr>
          <w:p w14:paraId="70C94BAE" w14:textId="77777777" w:rsidR="00F21532" w:rsidRPr="00760FBE" w:rsidRDefault="00F21532" w:rsidP="002013F5">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w:t>
            </w:r>
          </w:p>
        </w:tc>
        <w:tc>
          <w:tcPr>
            <w:tcW w:w="1843" w:type="dxa"/>
            <w:noWrap/>
            <w:hideMark/>
          </w:tcPr>
          <w:p w14:paraId="75694A78"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84" w:type="dxa"/>
            <w:noWrap/>
            <w:hideMark/>
          </w:tcPr>
          <w:p w14:paraId="635ACBF6"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0.026325</w:t>
            </w:r>
          </w:p>
        </w:tc>
        <w:tc>
          <w:tcPr>
            <w:tcW w:w="1559" w:type="dxa"/>
            <w:noWrap/>
            <w:hideMark/>
          </w:tcPr>
          <w:p w14:paraId="2D4F8BA3" w14:textId="77777777" w:rsidR="00F21532" w:rsidRPr="00760FBE" w:rsidRDefault="00F21532" w:rsidP="002013F5">
            <w:pPr>
              <w:jc w:val="center"/>
              <w:rPr>
                <w:rFonts w:ascii="Times New Roman" w:eastAsia="Times New Roman" w:hAnsi="Times New Roman" w:cs="Times New Roman"/>
                <w:sz w:val="24"/>
                <w:szCs w:val="24"/>
              </w:rPr>
            </w:pPr>
          </w:p>
        </w:tc>
        <w:tc>
          <w:tcPr>
            <w:tcW w:w="1560" w:type="dxa"/>
            <w:noWrap/>
            <w:hideMark/>
          </w:tcPr>
          <w:p w14:paraId="5FACBBF0"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17" w:type="dxa"/>
            <w:noWrap/>
            <w:hideMark/>
          </w:tcPr>
          <w:p w14:paraId="00B2CA39"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0.856734</w:t>
            </w:r>
          </w:p>
        </w:tc>
      </w:tr>
      <w:tr w:rsidR="00F21532" w:rsidRPr="00760FBE" w14:paraId="026841C3" w14:textId="77777777" w:rsidTr="002013F5">
        <w:tc>
          <w:tcPr>
            <w:tcW w:w="1980" w:type="dxa"/>
            <w:shd w:val="clear" w:color="auto" w:fill="BFBFBF" w:themeFill="background1" w:themeFillShade="BF"/>
            <w:noWrap/>
            <w:hideMark/>
          </w:tcPr>
          <w:p w14:paraId="5793BE80" w14:textId="77777777" w:rsidR="00F21532" w:rsidRPr="00760FBE" w:rsidRDefault="00F21532" w:rsidP="002013F5">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w:t>
            </w:r>
          </w:p>
        </w:tc>
        <w:tc>
          <w:tcPr>
            <w:tcW w:w="1843" w:type="dxa"/>
            <w:noWrap/>
            <w:hideMark/>
          </w:tcPr>
          <w:p w14:paraId="5A001AC7"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0.316864</w:t>
            </w:r>
          </w:p>
        </w:tc>
        <w:tc>
          <w:tcPr>
            <w:tcW w:w="1984" w:type="dxa"/>
            <w:noWrap/>
            <w:hideMark/>
          </w:tcPr>
          <w:p w14:paraId="51101BCF"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1559" w:type="dxa"/>
            <w:noWrap/>
            <w:hideMark/>
          </w:tcPr>
          <w:p w14:paraId="7207B408"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560" w:type="dxa"/>
            <w:noWrap/>
            <w:hideMark/>
          </w:tcPr>
          <w:p w14:paraId="2C927CF6" w14:textId="77777777" w:rsidR="00F21532" w:rsidRPr="00760FBE" w:rsidRDefault="00F21532" w:rsidP="002013F5">
            <w:pPr>
              <w:jc w:val="center"/>
              <w:rPr>
                <w:rFonts w:ascii="Times New Roman" w:eastAsia="Times New Roman" w:hAnsi="Times New Roman" w:cs="Times New Roman"/>
                <w:sz w:val="24"/>
                <w:szCs w:val="24"/>
              </w:rPr>
            </w:pPr>
          </w:p>
        </w:tc>
        <w:tc>
          <w:tcPr>
            <w:tcW w:w="1417" w:type="dxa"/>
            <w:noWrap/>
            <w:hideMark/>
          </w:tcPr>
          <w:p w14:paraId="0AD0AC22"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0.026325</w:t>
            </w:r>
          </w:p>
        </w:tc>
      </w:tr>
      <w:tr w:rsidR="00F21532" w:rsidRPr="00760FBE" w14:paraId="2EC2B875" w14:textId="77777777" w:rsidTr="002013F5">
        <w:tc>
          <w:tcPr>
            <w:tcW w:w="1980" w:type="dxa"/>
            <w:shd w:val="clear" w:color="auto" w:fill="BFBFBF" w:themeFill="background1" w:themeFillShade="BF"/>
            <w:noWrap/>
            <w:hideMark/>
          </w:tcPr>
          <w:p w14:paraId="74AF8C29" w14:textId="77777777" w:rsidR="00F21532" w:rsidRPr="00760FBE" w:rsidRDefault="00F21532" w:rsidP="002013F5">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w:t>
            </w:r>
          </w:p>
        </w:tc>
        <w:tc>
          <w:tcPr>
            <w:tcW w:w="1843" w:type="dxa"/>
            <w:noWrap/>
            <w:hideMark/>
          </w:tcPr>
          <w:p w14:paraId="0DA0F530"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84" w:type="dxa"/>
            <w:noWrap/>
            <w:hideMark/>
          </w:tcPr>
          <w:p w14:paraId="72EAF964"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559" w:type="dxa"/>
            <w:noWrap/>
            <w:hideMark/>
          </w:tcPr>
          <w:p w14:paraId="3B6E720E"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0.856734</w:t>
            </w:r>
          </w:p>
        </w:tc>
        <w:tc>
          <w:tcPr>
            <w:tcW w:w="1560" w:type="dxa"/>
            <w:noWrap/>
            <w:hideMark/>
          </w:tcPr>
          <w:p w14:paraId="171A5F53" w14:textId="77777777" w:rsidR="00F21532" w:rsidRPr="00760FBE" w:rsidRDefault="00F21532" w:rsidP="002013F5">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0.026325</w:t>
            </w:r>
          </w:p>
        </w:tc>
        <w:tc>
          <w:tcPr>
            <w:tcW w:w="1417" w:type="dxa"/>
            <w:noWrap/>
            <w:hideMark/>
          </w:tcPr>
          <w:p w14:paraId="69C7BDA1" w14:textId="77777777" w:rsidR="00F21532" w:rsidRPr="00760FBE" w:rsidRDefault="00F21532" w:rsidP="002013F5">
            <w:pPr>
              <w:jc w:val="center"/>
              <w:rPr>
                <w:rFonts w:ascii="Times New Roman" w:eastAsia="Times New Roman" w:hAnsi="Times New Roman" w:cs="Times New Roman"/>
                <w:sz w:val="24"/>
                <w:szCs w:val="24"/>
              </w:rPr>
            </w:pPr>
          </w:p>
        </w:tc>
      </w:tr>
    </w:tbl>
    <w:p w14:paraId="7F2B3AB7" w14:textId="77777777" w:rsidR="00F21532" w:rsidRPr="00760FBE" w:rsidRDefault="00F21532" w:rsidP="00F21532">
      <w:pPr>
        <w:jc w:val="both"/>
        <w:rPr>
          <w:rFonts w:ascii="Times New Roman" w:hAnsi="Times New Roman" w:cs="Times New Roman"/>
          <w:b/>
          <w:sz w:val="24"/>
          <w:szCs w:val="24"/>
          <w:lang w:val="mk-MK"/>
        </w:rPr>
      </w:pPr>
    </w:p>
    <w:p w14:paraId="387872FF" w14:textId="77777777" w:rsidR="00F21532" w:rsidRPr="00760FBE" w:rsidRDefault="00F21532" w:rsidP="00F21532">
      <w:pPr>
        <w:jc w:val="both"/>
        <w:rPr>
          <w:rFonts w:ascii="Times New Roman" w:hAnsi="Times New Roman" w:cs="Times New Roman"/>
          <w:sz w:val="24"/>
          <w:szCs w:val="24"/>
        </w:rPr>
      </w:pPr>
    </w:p>
    <w:p w14:paraId="7FE0657E" w14:textId="77777777" w:rsidR="00F21532" w:rsidRPr="00760FBE" w:rsidRDefault="00F21532" w:rsidP="00F21532">
      <w:pPr>
        <w:autoSpaceDE w:val="0"/>
        <w:autoSpaceDN w:val="0"/>
        <w:adjustRightInd w:val="0"/>
        <w:spacing w:after="120" w:line="360" w:lineRule="auto"/>
        <w:jc w:val="both"/>
        <w:rPr>
          <w:rFonts w:ascii="Times New Roman" w:hAnsi="Times New Roman" w:cs="Times New Roman"/>
          <w:color w:val="000000"/>
          <w:sz w:val="24"/>
          <w:szCs w:val="24"/>
        </w:rPr>
      </w:pPr>
      <w:r w:rsidRPr="00760FBE">
        <w:rPr>
          <w:rFonts w:ascii="Times New Roman" w:eastAsia="Times New Roman" w:hAnsi="Times New Roman" w:cs="Times New Roman"/>
          <w:color w:val="000000"/>
          <w:sz w:val="24"/>
          <w:szCs w:val="24"/>
          <w:lang w:val="mk-MK"/>
        </w:rPr>
        <w:t xml:space="preserve">Според </w:t>
      </w:r>
      <w:r w:rsidRPr="00760FBE">
        <w:rPr>
          <w:rFonts w:ascii="Times New Roman" w:eastAsia="Times New Roman" w:hAnsi="Times New Roman" w:cs="Times New Roman"/>
          <w:color w:val="000000"/>
          <w:sz w:val="24"/>
          <w:szCs w:val="24"/>
        </w:rPr>
        <w:t>Kruskal-Wallis ANOVA</w:t>
      </w:r>
      <w:r w:rsidRPr="00760FBE">
        <w:rPr>
          <w:rFonts w:ascii="Times New Roman" w:eastAsia="Times New Roman" w:hAnsi="Times New Roman" w:cs="Times New Roman"/>
          <w:color w:val="000000"/>
          <w:sz w:val="24"/>
          <w:szCs w:val="24"/>
          <w:lang w:val="mk-MK"/>
        </w:rPr>
        <w:t xml:space="preserve"> тестот разликата помеѓу просечните вредности на  петте групи е сигнификантна за </w:t>
      </w:r>
      <w:r w:rsidRPr="00760FBE">
        <w:rPr>
          <w:rFonts w:ascii="Times New Roman" w:eastAsia="Times New Roman" w:hAnsi="Times New Roman" w:cs="Times New Roman"/>
          <w:color w:val="000000"/>
          <w:sz w:val="24"/>
          <w:szCs w:val="24"/>
        </w:rPr>
        <w:t xml:space="preserve">p&lt;0.05(Kruskal-Wallis test: </w:t>
      </w:r>
      <w:r w:rsidRPr="00760FBE">
        <w:rPr>
          <w:rFonts w:ascii="Times New Roman" w:hAnsi="Times New Roman" w:cs="Times New Roman"/>
          <w:color w:val="000000"/>
          <w:sz w:val="24"/>
          <w:szCs w:val="24"/>
        </w:rPr>
        <w:t xml:space="preserve">H ( 4, N= 25) =21.43187 p </w:t>
      </w:r>
      <w:r w:rsidRPr="00760FBE">
        <w:rPr>
          <w:rFonts w:ascii="Times New Roman" w:hAnsi="Times New Roman" w:cs="Times New Roman"/>
          <w:color w:val="FF0000"/>
          <w:sz w:val="24"/>
          <w:szCs w:val="24"/>
        </w:rPr>
        <w:t>=.0003</w:t>
      </w:r>
      <w:r w:rsidRPr="00760FBE">
        <w:rPr>
          <w:rFonts w:ascii="Times New Roman" w:eastAsia="Times New Roman" w:hAnsi="Times New Roman" w:cs="Times New Roman"/>
          <w:color w:val="000000"/>
          <w:sz w:val="24"/>
          <w:szCs w:val="24"/>
        </w:rPr>
        <w:t>)</w:t>
      </w:r>
    </w:p>
    <w:p w14:paraId="5EA29034" w14:textId="77777777" w:rsidR="00F21532" w:rsidRPr="00760FBE" w:rsidRDefault="00F21532" w:rsidP="00F21532">
      <w:pPr>
        <w:spacing w:after="120" w:line="360" w:lineRule="auto"/>
        <w:jc w:val="both"/>
        <w:rPr>
          <w:rFonts w:ascii="Times New Roman" w:eastAsia="Times New Roman" w:hAnsi="Times New Roman" w:cs="Times New Roman"/>
          <w:sz w:val="24"/>
          <w:szCs w:val="24"/>
          <w:lang w:val="mk-MK"/>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w:t>
      </w:r>
      <w:r w:rsidRPr="00760FBE">
        <w:rPr>
          <w:rFonts w:ascii="Times New Roman" w:eastAsia="Times New Roman" w:hAnsi="Times New Roman" w:cs="Times New Roman"/>
          <w:sz w:val="24"/>
          <w:szCs w:val="24"/>
          <w:lang w:val="mk-MK"/>
        </w:rPr>
        <w:lastRenderedPageBreak/>
        <w:t>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Endosequenca</w:t>
      </w:r>
      <w:r w:rsidRPr="00760FBE">
        <w:rPr>
          <w:rFonts w:ascii="Times New Roman" w:eastAsia="Times New Roman" w:hAnsi="Times New Roman" w:cs="Times New Roman"/>
          <w:bCs/>
          <w:sz w:val="24"/>
          <w:szCs w:val="24"/>
          <w:lang w:val="mk-MK"/>
        </w:rPr>
        <w:t xml:space="preserve"> 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bCs/>
          <w:sz w:val="24"/>
          <w:szCs w:val="24"/>
        </w:rPr>
        <w:t>Tubli-Seal</w:t>
      </w:r>
      <w:r w:rsidRPr="00760FBE">
        <w:rPr>
          <w:rFonts w:ascii="Times New Roman" w:eastAsia="Times New Roman" w:hAnsi="Times New Roman" w:cs="Times New Roman"/>
          <w:bCs/>
          <w:sz w:val="24"/>
          <w:szCs w:val="24"/>
          <w:lang w:val="mk-MK"/>
        </w:rPr>
        <w:t xml:space="preserve"> , </w:t>
      </w:r>
      <w:r w:rsidRPr="00760FBE">
        <w:rPr>
          <w:rFonts w:ascii="Times New Roman" w:eastAsia="Times New Roman" w:hAnsi="Times New Roman" w:cs="Times New Roman"/>
          <w:bCs/>
          <w:sz w:val="24"/>
          <w:szCs w:val="24"/>
        </w:rPr>
        <w:t>Endosequenca</w:t>
      </w:r>
      <w:r w:rsidRPr="00760FBE">
        <w:rPr>
          <w:rFonts w:ascii="Times New Roman" w:eastAsia="Times New Roman" w:hAnsi="Times New Roman" w:cs="Times New Roman"/>
          <w:bCs/>
          <w:sz w:val="24"/>
          <w:szCs w:val="24"/>
          <w:lang w:val="mk-MK"/>
        </w:rPr>
        <w:t xml:space="preserve"> 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Ah-Plus</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AH-Plus</w:t>
      </w:r>
      <w:r w:rsidRPr="00760FBE">
        <w:rPr>
          <w:rFonts w:ascii="Times New Roman" w:eastAsia="Times New Roman" w:hAnsi="Times New Roman" w:cs="Times New Roman"/>
          <w:sz w:val="24"/>
          <w:szCs w:val="24"/>
          <w:lang w:val="mk-MK"/>
        </w:rPr>
        <w:t xml:space="preserve"> верзус</w:t>
      </w:r>
      <w:r w:rsidRPr="00760FBE">
        <w:rPr>
          <w:rFonts w:ascii="Times New Roman" w:eastAsia="Times New Roman" w:hAnsi="Times New Roman" w:cs="Times New Roman"/>
          <w:bCs/>
          <w:sz w:val="24"/>
          <w:szCs w:val="24"/>
        </w:rPr>
        <w:t xml:space="preserve"> Selapex</w:t>
      </w:r>
      <w:r w:rsidRPr="00760FBE">
        <w:rPr>
          <w:rFonts w:ascii="Times New Roman" w:eastAsia="Times New Roman" w:hAnsi="Times New Roman" w:cs="Times New Roman"/>
          <w:bCs/>
          <w:sz w:val="24"/>
          <w:szCs w:val="24"/>
          <w:lang w:val="mk-MK"/>
        </w:rPr>
        <w:t xml:space="preserve"> за </w:t>
      </w:r>
      <w:r w:rsidRPr="00760FBE">
        <w:rPr>
          <w:rFonts w:ascii="Times New Roman" w:eastAsia="Times New Roman" w:hAnsi="Times New Roman" w:cs="Times New Roman"/>
          <w:sz w:val="24"/>
          <w:szCs w:val="24"/>
        </w:rPr>
        <w:t xml:space="preserve">p&lt;0.05 </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0.02</w:t>
      </w:r>
      <w:r w:rsidRPr="00760FBE">
        <w:rPr>
          <w:rFonts w:ascii="Times New Roman" w:eastAsia="Times New Roman" w:hAnsi="Times New Roman" w:cs="Times New Roman"/>
          <w:color w:val="FF0000"/>
          <w:sz w:val="24"/>
          <w:szCs w:val="24"/>
          <w:lang w:val="mk-MK"/>
        </w:rPr>
        <w:t>6325</w:t>
      </w:r>
      <w:r w:rsidRPr="00760FBE">
        <w:rPr>
          <w:rFonts w:ascii="Times New Roman" w:eastAsia="Times New Roman" w:hAnsi="Times New Roman" w:cs="Times New Roman"/>
          <w:color w:val="FF0000"/>
          <w:sz w:val="24"/>
          <w:szCs w:val="24"/>
        </w:rPr>
        <w:t>; 0.000</w:t>
      </w:r>
      <w:r w:rsidRPr="00760FBE">
        <w:rPr>
          <w:rFonts w:ascii="Times New Roman" w:eastAsia="Times New Roman" w:hAnsi="Times New Roman" w:cs="Times New Roman"/>
          <w:color w:val="FF0000"/>
          <w:sz w:val="24"/>
          <w:szCs w:val="24"/>
          <w:lang w:val="mk-MK"/>
        </w:rPr>
        <w:t>173</w:t>
      </w:r>
      <w:r w:rsidRPr="00760FBE">
        <w:rPr>
          <w:rFonts w:ascii="Times New Roman" w:eastAsia="Times New Roman" w:hAnsi="Times New Roman" w:cs="Times New Roman"/>
          <w:color w:val="FF0000"/>
          <w:sz w:val="24"/>
          <w:szCs w:val="24"/>
        </w:rPr>
        <w:t>; 0.0</w:t>
      </w:r>
      <w:r w:rsidRPr="00760FBE">
        <w:rPr>
          <w:rFonts w:ascii="Times New Roman" w:eastAsia="Times New Roman" w:hAnsi="Times New Roman" w:cs="Times New Roman"/>
          <w:color w:val="FF0000"/>
          <w:sz w:val="24"/>
          <w:szCs w:val="24"/>
          <w:lang w:val="mk-MK"/>
        </w:rPr>
        <w:t>26325</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sz w:val="24"/>
          <w:szCs w:val="24"/>
          <w:lang w:val="mk-MK"/>
        </w:rPr>
        <w:t xml:space="preserve"> (табела 1</w:t>
      </w:r>
      <w:r w:rsidRPr="00760FBE">
        <w:rPr>
          <w:rFonts w:ascii="Times New Roman" w:eastAsia="Times New Roman" w:hAnsi="Times New Roman" w:cs="Times New Roman"/>
          <w:sz w:val="24"/>
          <w:szCs w:val="24"/>
        </w:rPr>
        <w:t>1</w:t>
      </w:r>
      <w:r w:rsidRPr="00760FBE">
        <w:rPr>
          <w:rFonts w:ascii="Times New Roman" w:eastAsia="Times New Roman" w:hAnsi="Times New Roman" w:cs="Times New Roman"/>
          <w:sz w:val="24"/>
          <w:szCs w:val="24"/>
          <w:lang w:val="mk-MK"/>
        </w:rPr>
        <w:t>б).</w:t>
      </w:r>
    </w:p>
    <w:p w14:paraId="1D82F76E" w14:textId="77777777" w:rsidR="00F21532" w:rsidRPr="00760FBE" w:rsidRDefault="00F21532" w:rsidP="00F21532">
      <w:pPr>
        <w:spacing w:after="120" w:line="360" w:lineRule="auto"/>
        <w:jc w:val="both"/>
        <w:rPr>
          <w:rFonts w:ascii="Times New Roman" w:eastAsia="Times New Roman" w:hAnsi="Times New Roman" w:cs="Times New Roman"/>
          <w:b/>
          <w:color w:val="000000"/>
          <w:sz w:val="24"/>
          <w:szCs w:val="24"/>
          <w:lang w:val="mk-MK"/>
        </w:rPr>
      </w:pPr>
    </w:p>
    <w:p w14:paraId="27EEC1B4" w14:textId="5D9B185D" w:rsidR="00A600B3" w:rsidRPr="002F2A81" w:rsidRDefault="00F21532" w:rsidP="002F2A81">
      <w:pPr>
        <w:jc w:val="both"/>
        <w:rPr>
          <w:rFonts w:ascii="Times New Roman" w:hAnsi="Times New Roman" w:cs="Times New Roman"/>
          <w:sz w:val="24"/>
          <w:szCs w:val="24"/>
        </w:rPr>
      </w:pPr>
      <w:r w:rsidRPr="00760FBE">
        <w:rPr>
          <w:rFonts w:ascii="Times New Roman" w:hAnsi="Times New Roman" w:cs="Times New Roman"/>
          <w:sz w:val="24"/>
          <w:szCs w:val="24"/>
        </w:rPr>
        <w:object w:dxaOrig="9361" w:dyaOrig="4501" w14:anchorId="34F86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25.6pt" o:ole="">
            <v:imagedata r:id="rId40" o:title=""/>
          </v:shape>
          <o:OLEObject Type="Embed" ProgID="STATISTICA.Graph" ShapeID="_x0000_i1025" DrawAspect="Content" ObjectID="_1822038534" r:id="rId41">
            <o:FieldCodes>\s</o:FieldCodes>
          </o:OLEObject>
        </w:object>
      </w:r>
      <w:r w:rsidRPr="00760FBE">
        <w:rPr>
          <w:rFonts w:ascii="Times New Roman" w:eastAsia="Times New Roman" w:hAnsi="Times New Roman" w:cs="Times New Roman"/>
          <w:bCs/>
          <w:color w:val="000000"/>
          <w:sz w:val="24"/>
          <w:szCs w:val="24"/>
          <w:lang w:val="mk-MK"/>
        </w:rPr>
        <w:t>График 1 Приказ на  просечната финална тежина по 24 часовна растворливост кај сите примероци во петте групи</w:t>
      </w:r>
    </w:p>
    <w:p w14:paraId="6D66572B" w14:textId="77777777" w:rsidR="002F2A81" w:rsidRDefault="002F2A81" w:rsidP="00910474">
      <w:pPr>
        <w:spacing w:after="120" w:line="360" w:lineRule="auto"/>
        <w:ind w:firstLine="720"/>
        <w:jc w:val="both"/>
        <w:rPr>
          <w:rFonts w:ascii="Times New Roman" w:eastAsia="Times New Roman" w:hAnsi="Times New Roman" w:cs="Times New Roman"/>
          <w:b/>
          <w:i/>
          <w:iCs/>
          <w:color w:val="000000"/>
          <w:sz w:val="24"/>
          <w:szCs w:val="24"/>
          <w:u w:val="single"/>
          <w:lang w:val="mk-MK"/>
        </w:rPr>
      </w:pPr>
    </w:p>
    <w:p w14:paraId="623E432F" w14:textId="77777777" w:rsidR="00910474" w:rsidRPr="00760FBE" w:rsidRDefault="00910474" w:rsidP="00910474">
      <w:pPr>
        <w:spacing w:after="120" w:line="360" w:lineRule="auto"/>
        <w:ind w:firstLine="720"/>
        <w:jc w:val="both"/>
        <w:rPr>
          <w:rFonts w:ascii="Times New Roman" w:eastAsia="Times New Roman" w:hAnsi="Times New Roman" w:cs="Times New Roman"/>
          <w:color w:val="000000"/>
          <w:sz w:val="24"/>
          <w:szCs w:val="24"/>
          <w:lang w:val="mk-MK"/>
        </w:rPr>
      </w:pPr>
    </w:p>
    <w:p w14:paraId="09A43FE3" w14:textId="40FD2A2B" w:rsidR="00910474" w:rsidRPr="00760FBE" w:rsidRDefault="00910474" w:rsidP="00910474">
      <w:pPr>
        <w:spacing w:after="120" w:line="360" w:lineRule="auto"/>
        <w:jc w:val="both"/>
        <w:rPr>
          <w:rFonts w:ascii="Times New Roman" w:eastAsia="Times New Roman" w:hAnsi="Times New Roman" w:cs="Times New Roman"/>
          <w:b/>
          <w:color w:val="000000"/>
          <w:sz w:val="24"/>
          <w:szCs w:val="24"/>
          <w:lang w:val="mk-MK"/>
        </w:rPr>
      </w:pPr>
      <w:r w:rsidRPr="00760FBE">
        <w:rPr>
          <w:rFonts w:ascii="Times New Roman" w:eastAsia="Times New Roman" w:hAnsi="Times New Roman" w:cs="Times New Roman"/>
          <w:bCs/>
          <w:color w:val="000000"/>
          <w:sz w:val="24"/>
          <w:szCs w:val="24"/>
          <w:lang w:val="mk-MK"/>
        </w:rPr>
        <w:t xml:space="preserve">Табела </w:t>
      </w:r>
      <w:r w:rsidR="00274863">
        <w:rPr>
          <w:rFonts w:ascii="Times New Roman" w:eastAsia="Times New Roman" w:hAnsi="Times New Roman" w:cs="Times New Roman"/>
          <w:bCs/>
          <w:color w:val="000000"/>
          <w:sz w:val="24"/>
          <w:szCs w:val="24"/>
        </w:rPr>
        <w:t>12</w:t>
      </w:r>
      <w:r w:rsidRPr="00760FBE">
        <w:rPr>
          <w:rFonts w:ascii="Times New Roman" w:eastAsia="Times New Roman" w:hAnsi="Times New Roman" w:cs="Times New Roman"/>
          <w:bCs/>
          <w:color w:val="000000"/>
          <w:sz w:val="24"/>
          <w:szCs w:val="24"/>
          <w:lang w:val="mk-MK"/>
        </w:rPr>
        <w:t xml:space="preserve"> </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Приказ на  просечната финална тежина после 7 дена растворливост кај сите примероци во петте групи</w:t>
      </w:r>
      <w:r w:rsidRPr="00760FBE">
        <w:rPr>
          <w:rFonts w:ascii="Times New Roman" w:eastAsia="Times New Roman" w:hAnsi="Times New Roman" w:cs="Times New Roman"/>
          <w:bCs/>
          <w:color w:val="000000"/>
          <w:sz w:val="24"/>
          <w:szCs w:val="24"/>
        </w:rPr>
        <w:t>.</w:t>
      </w:r>
    </w:p>
    <w:tbl>
      <w:tblPr>
        <w:tblW w:w="0" w:type="auto"/>
        <w:tblLayout w:type="fixed"/>
        <w:tblLook w:val="04A0" w:firstRow="1" w:lastRow="0" w:firstColumn="1" w:lastColumn="0" w:noHBand="0" w:noVBand="1"/>
      </w:tblPr>
      <w:tblGrid>
        <w:gridCol w:w="2547"/>
        <w:gridCol w:w="1276"/>
        <w:gridCol w:w="992"/>
        <w:gridCol w:w="1559"/>
        <w:gridCol w:w="1559"/>
        <w:gridCol w:w="1417"/>
      </w:tblGrid>
      <w:tr w:rsidR="00910474" w:rsidRPr="00760FBE" w14:paraId="5966C943" w14:textId="77777777" w:rsidTr="00915F68">
        <w:tc>
          <w:tcPr>
            <w:tcW w:w="2547" w:type="dxa"/>
            <w:shd w:val="clear" w:color="auto" w:fill="BFBFBF" w:themeFill="background1" w:themeFillShade="BF"/>
            <w:noWrap/>
            <w:hideMark/>
          </w:tcPr>
          <w:p w14:paraId="7D33AAD2"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 Финална тежина</w:t>
            </w:r>
          </w:p>
        </w:tc>
        <w:tc>
          <w:tcPr>
            <w:tcW w:w="1276" w:type="dxa"/>
            <w:shd w:val="clear" w:color="auto" w:fill="BFBFBF" w:themeFill="background1" w:themeFillShade="BF"/>
            <w:noWrap/>
            <w:hideMark/>
          </w:tcPr>
          <w:p w14:paraId="422D45CE"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2" w:type="dxa"/>
            <w:shd w:val="clear" w:color="auto" w:fill="BFBFBF" w:themeFill="background1" w:themeFillShade="BF"/>
            <w:noWrap/>
            <w:hideMark/>
          </w:tcPr>
          <w:p w14:paraId="5DDBD211"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559" w:type="dxa"/>
            <w:shd w:val="clear" w:color="auto" w:fill="BFBFBF" w:themeFill="background1" w:themeFillShade="BF"/>
            <w:noWrap/>
            <w:hideMark/>
          </w:tcPr>
          <w:p w14:paraId="5516B509"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559" w:type="dxa"/>
            <w:shd w:val="clear" w:color="auto" w:fill="BFBFBF" w:themeFill="background1" w:themeFillShade="BF"/>
            <w:noWrap/>
            <w:hideMark/>
          </w:tcPr>
          <w:p w14:paraId="632BF27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28016AB1"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6CD593E3" w14:textId="77777777" w:rsidTr="00915F68">
        <w:tc>
          <w:tcPr>
            <w:tcW w:w="2547" w:type="dxa"/>
            <w:shd w:val="clear" w:color="auto" w:fill="BFBFBF" w:themeFill="background1" w:themeFillShade="BF"/>
            <w:noWrap/>
            <w:hideMark/>
          </w:tcPr>
          <w:p w14:paraId="5743FBA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276" w:type="dxa"/>
            <w:noWrap/>
            <w:vAlign w:val="center"/>
            <w:hideMark/>
          </w:tcPr>
          <w:p w14:paraId="661B5B7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2.697000</w:t>
            </w:r>
          </w:p>
        </w:tc>
        <w:tc>
          <w:tcPr>
            <w:tcW w:w="992" w:type="dxa"/>
            <w:noWrap/>
            <w:vAlign w:val="center"/>
            <w:hideMark/>
          </w:tcPr>
          <w:p w14:paraId="428FC2F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20381B9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0.012598</w:t>
            </w:r>
          </w:p>
        </w:tc>
        <w:tc>
          <w:tcPr>
            <w:tcW w:w="1559" w:type="dxa"/>
            <w:noWrap/>
            <w:vAlign w:val="center"/>
            <w:hideMark/>
          </w:tcPr>
          <w:p w14:paraId="2386FB6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2.683200</w:t>
            </w:r>
          </w:p>
        </w:tc>
        <w:tc>
          <w:tcPr>
            <w:tcW w:w="1417" w:type="dxa"/>
            <w:noWrap/>
            <w:vAlign w:val="center"/>
            <w:hideMark/>
          </w:tcPr>
          <w:p w14:paraId="0C672A7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2.714200</w:t>
            </w:r>
          </w:p>
        </w:tc>
      </w:tr>
      <w:tr w:rsidR="00910474" w:rsidRPr="00760FBE" w14:paraId="554196C4" w14:textId="77777777" w:rsidTr="00915F68">
        <w:tc>
          <w:tcPr>
            <w:tcW w:w="2547" w:type="dxa"/>
            <w:shd w:val="clear" w:color="auto" w:fill="BFBFBF" w:themeFill="background1" w:themeFillShade="BF"/>
            <w:noWrap/>
            <w:hideMark/>
          </w:tcPr>
          <w:p w14:paraId="5897582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276" w:type="dxa"/>
            <w:noWrap/>
            <w:vAlign w:val="center"/>
            <w:hideMark/>
          </w:tcPr>
          <w:p w14:paraId="411EF27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2.603000</w:t>
            </w:r>
          </w:p>
        </w:tc>
        <w:tc>
          <w:tcPr>
            <w:tcW w:w="992" w:type="dxa"/>
            <w:noWrap/>
            <w:vAlign w:val="center"/>
            <w:hideMark/>
          </w:tcPr>
          <w:p w14:paraId="5B49A96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33F5E31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0.017413</w:t>
            </w:r>
          </w:p>
        </w:tc>
        <w:tc>
          <w:tcPr>
            <w:tcW w:w="1559" w:type="dxa"/>
            <w:noWrap/>
            <w:vAlign w:val="center"/>
            <w:hideMark/>
          </w:tcPr>
          <w:p w14:paraId="7B16969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2.576200</w:t>
            </w:r>
          </w:p>
        </w:tc>
        <w:tc>
          <w:tcPr>
            <w:tcW w:w="1417" w:type="dxa"/>
            <w:noWrap/>
            <w:vAlign w:val="center"/>
            <w:hideMark/>
          </w:tcPr>
          <w:p w14:paraId="2C9B1A0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2.623200</w:t>
            </w:r>
          </w:p>
        </w:tc>
      </w:tr>
      <w:tr w:rsidR="00910474" w:rsidRPr="00760FBE" w14:paraId="7CB783E7" w14:textId="77777777" w:rsidTr="00915F68">
        <w:tc>
          <w:tcPr>
            <w:tcW w:w="2547" w:type="dxa"/>
            <w:shd w:val="clear" w:color="auto" w:fill="BFBFBF" w:themeFill="background1" w:themeFillShade="BF"/>
            <w:noWrap/>
            <w:hideMark/>
          </w:tcPr>
          <w:p w14:paraId="5041C77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276" w:type="dxa"/>
            <w:noWrap/>
            <w:vAlign w:val="center"/>
            <w:hideMark/>
          </w:tcPr>
          <w:p w14:paraId="068D765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2.786060</w:t>
            </w:r>
          </w:p>
        </w:tc>
        <w:tc>
          <w:tcPr>
            <w:tcW w:w="992" w:type="dxa"/>
            <w:noWrap/>
            <w:vAlign w:val="center"/>
            <w:hideMark/>
          </w:tcPr>
          <w:p w14:paraId="7C01F99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72D0033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0.002931</w:t>
            </w:r>
          </w:p>
        </w:tc>
        <w:tc>
          <w:tcPr>
            <w:tcW w:w="1559" w:type="dxa"/>
            <w:noWrap/>
            <w:vAlign w:val="center"/>
            <w:hideMark/>
          </w:tcPr>
          <w:p w14:paraId="3118699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2.782200</w:t>
            </w:r>
          </w:p>
        </w:tc>
        <w:tc>
          <w:tcPr>
            <w:tcW w:w="1417" w:type="dxa"/>
            <w:noWrap/>
            <w:vAlign w:val="center"/>
            <w:hideMark/>
          </w:tcPr>
          <w:p w14:paraId="10969AA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2.789300</w:t>
            </w:r>
          </w:p>
        </w:tc>
      </w:tr>
      <w:tr w:rsidR="00910474" w:rsidRPr="00760FBE" w14:paraId="056E8868" w14:textId="77777777" w:rsidTr="00915F68">
        <w:tc>
          <w:tcPr>
            <w:tcW w:w="2547" w:type="dxa"/>
            <w:shd w:val="clear" w:color="auto" w:fill="BFBFBF" w:themeFill="background1" w:themeFillShade="BF"/>
            <w:noWrap/>
            <w:hideMark/>
          </w:tcPr>
          <w:p w14:paraId="274C3E9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276" w:type="dxa"/>
            <w:noWrap/>
            <w:vAlign w:val="center"/>
            <w:hideMark/>
          </w:tcPr>
          <w:p w14:paraId="3308E7B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2.823080</w:t>
            </w:r>
          </w:p>
        </w:tc>
        <w:tc>
          <w:tcPr>
            <w:tcW w:w="992" w:type="dxa"/>
            <w:noWrap/>
            <w:vAlign w:val="center"/>
            <w:hideMark/>
          </w:tcPr>
          <w:p w14:paraId="77AE234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6E8D60A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0.000192</w:t>
            </w:r>
          </w:p>
        </w:tc>
        <w:tc>
          <w:tcPr>
            <w:tcW w:w="1559" w:type="dxa"/>
            <w:noWrap/>
            <w:vAlign w:val="center"/>
            <w:hideMark/>
          </w:tcPr>
          <w:p w14:paraId="40C176C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2.822800</w:t>
            </w:r>
          </w:p>
        </w:tc>
        <w:tc>
          <w:tcPr>
            <w:tcW w:w="1417" w:type="dxa"/>
            <w:noWrap/>
            <w:vAlign w:val="center"/>
            <w:hideMark/>
          </w:tcPr>
          <w:p w14:paraId="58F68C3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2.823300</w:t>
            </w:r>
          </w:p>
        </w:tc>
      </w:tr>
      <w:tr w:rsidR="00910474" w:rsidRPr="00760FBE" w14:paraId="36EBC66D" w14:textId="77777777" w:rsidTr="00915F68">
        <w:tc>
          <w:tcPr>
            <w:tcW w:w="2547" w:type="dxa"/>
            <w:shd w:val="clear" w:color="auto" w:fill="BFBFBF" w:themeFill="background1" w:themeFillShade="BF"/>
            <w:noWrap/>
            <w:hideMark/>
          </w:tcPr>
          <w:p w14:paraId="7C73B08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276" w:type="dxa"/>
            <w:noWrap/>
            <w:vAlign w:val="center"/>
            <w:hideMark/>
          </w:tcPr>
          <w:p w14:paraId="7D4743F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2.724860</w:t>
            </w:r>
          </w:p>
        </w:tc>
        <w:tc>
          <w:tcPr>
            <w:tcW w:w="992" w:type="dxa"/>
            <w:noWrap/>
            <w:vAlign w:val="center"/>
            <w:hideMark/>
          </w:tcPr>
          <w:p w14:paraId="320650C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37561FF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0.016256</w:t>
            </w:r>
          </w:p>
        </w:tc>
        <w:tc>
          <w:tcPr>
            <w:tcW w:w="1559" w:type="dxa"/>
            <w:noWrap/>
            <w:vAlign w:val="center"/>
            <w:hideMark/>
          </w:tcPr>
          <w:p w14:paraId="7E1409C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2.704400</w:t>
            </w:r>
          </w:p>
        </w:tc>
        <w:tc>
          <w:tcPr>
            <w:tcW w:w="1417" w:type="dxa"/>
            <w:noWrap/>
            <w:vAlign w:val="center"/>
            <w:hideMark/>
          </w:tcPr>
          <w:p w14:paraId="61C753E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2.745800</w:t>
            </w:r>
          </w:p>
        </w:tc>
      </w:tr>
    </w:tbl>
    <w:p w14:paraId="7CC5069E" w14:textId="77777777" w:rsidR="0099676F" w:rsidRDefault="0099676F" w:rsidP="00910474">
      <w:pPr>
        <w:spacing w:after="120" w:line="360" w:lineRule="auto"/>
        <w:jc w:val="both"/>
        <w:rPr>
          <w:rFonts w:ascii="Times New Roman" w:eastAsia="Times New Roman" w:hAnsi="Times New Roman" w:cs="Times New Roman"/>
          <w:bCs/>
          <w:color w:val="000000"/>
          <w:sz w:val="24"/>
          <w:szCs w:val="24"/>
          <w:lang w:val="mk-MK"/>
        </w:rPr>
      </w:pPr>
    </w:p>
    <w:p w14:paraId="2AFFB8C8" w14:textId="77777777" w:rsidR="0099676F" w:rsidRDefault="0099676F" w:rsidP="00910474">
      <w:pPr>
        <w:spacing w:after="120" w:line="360" w:lineRule="auto"/>
        <w:jc w:val="both"/>
        <w:rPr>
          <w:rFonts w:ascii="Times New Roman" w:eastAsia="Times New Roman" w:hAnsi="Times New Roman" w:cs="Times New Roman"/>
          <w:bCs/>
          <w:color w:val="000000"/>
          <w:sz w:val="24"/>
          <w:szCs w:val="24"/>
          <w:lang w:val="mk-MK"/>
        </w:rPr>
      </w:pPr>
    </w:p>
    <w:p w14:paraId="6A60EA9F" w14:textId="7BBB8A3C" w:rsidR="00910474" w:rsidRPr="009C189C" w:rsidRDefault="00910474" w:rsidP="009C189C">
      <w:pPr>
        <w:spacing w:after="120" w:line="360" w:lineRule="auto"/>
        <w:jc w:val="both"/>
        <w:rPr>
          <w:rFonts w:ascii="Times New Roman" w:eastAsia="Times New Roman" w:hAnsi="Times New Roman" w:cs="Times New Roman"/>
          <w:bCs/>
          <w:color w:val="000000"/>
          <w:sz w:val="24"/>
          <w:szCs w:val="24"/>
          <w:lang w:val="mk-MK"/>
        </w:rPr>
      </w:pPr>
      <w:r w:rsidRPr="00760FBE">
        <w:rPr>
          <w:rFonts w:ascii="Times New Roman" w:eastAsia="Times New Roman" w:hAnsi="Times New Roman" w:cs="Times New Roman"/>
          <w:bCs/>
          <w:color w:val="000000"/>
          <w:sz w:val="24"/>
          <w:szCs w:val="24"/>
          <w:lang w:val="mk-MK"/>
        </w:rPr>
        <w:lastRenderedPageBreak/>
        <w:t xml:space="preserve">Табела </w:t>
      </w:r>
      <w:r w:rsidRPr="00760FBE">
        <w:rPr>
          <w:rFonts w:ascii="Times New Roman" w:eastAsia="Times New Roman" w:hAnsi="Times New Roman" w:cs="Times New Roman"/>
          <w:bCs/>
          <w:color w:val="000000"/>
          <w:sz w:val="24"/>
          <w:szCs w:val="24"/>
        </w:rPr>
        <w:t>1</w:t>
      </w:r>
      <w:r w:rsidR="00274863">
        <w:rPr>
          <w:rFonts w:ascii="Times New Roman" w:eastAsia="Times New Roman" w:hAnsi="Times New Roman" w:cs="Times New Roman"/>
          <w:bCs/>
          <w:color w:val="000000"/>
          <w:sz w:val="24"/>
          <w:szCs w:val="24"/>
          <w:lang w:val="mk-MK"/>
        </w:rPr>
        <w:t>2</w:t>
      </w:r>
      <w:r w:rsidRPr="00760FBE">
        <w:rPr>
          <w:rFonts w:ascii="Times New Roman" w:eastAsia="Times New Roman" w:hAnsi="Times New Roman" w:cs="Times New Roman"/>
          <w:bCs/>
          <w:color w:val="000000"/>
          <w:sz w:val="24"/>
          <w:szCs w:val="24"/>
          <w:lang w:val="mk-MK"/>
        </w:rPr>
        <w:t xml:space="preserve">а </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Приказ на  просечната разлика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w:t>
      </w:r>
      <w:r w:rsidRPr="00760FBE">
        <w:rPr>
          <w:rFonts w:ascii="Times New Roman" w:eastAsia="Times New Roman" w:hAnsi="Times New Roman" w:cs="Times New Roman"/>
          <w:bCs/>
          <w:color w:val="000000"/>
          <w:sz w:val="24"/>
          <w:szCs w:val="24"/>
        </w:rPr>
        <w:t>difference)</w:t>
      </w:r>
      <w:r w:rsidRPr="00760FBE">
        <w:rPr>
          <w:rFonts w:ascii="Times New Roman" w:eastAsia="Times New Roman" w:hAnsi="Times New Roman" w:cs="Times New Roman"/>
          <w:bCs/>
          <w:color w:val="000000"/>
          <w:sz w:val="24"/>
          <w:szCs w:val="24"/>
          <w:lang w:val="mk-MK"/>
        </w:rPr>
        <w:t xml:space="preserve"> помеѓу почетната и крајната тежина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кај сите примероци во петте групи после ед</w:t>
      </w:r>
      <w:r w:rsidR="009C189C">
        <w:rPr>
          <w:rFonts w:ascii="Times New Roman" w:eastAsia="Times New Roman" w:hAnsi="Times New Roman" w:cs="Times New Roman"/>
          <w:bCs/>
          <w:color w:val="000000"/>
          <w:sz w:val="24"/>
          <w:szCs w:val="24"/>
          <w:lang w:val="mk-MK"/>
        </w:rPr>
        <w:t>на недела</w:t>
      </w:r>
    </w:p>
    <w:tbl>
      <w:tblPr>
        <w:tblW w:w="0" w:type="auto"/>
        <w:tblLook w:val="04A0" w:firstRow="1" w:lastRow="0" w:firstColumn="1" w:lastColumn="0" w:noHBand="0" w:noVBand="1"/>
      </w:tblPr>
      <w:tblGrid>
        <w:gridCol w:w="3011"/>
        <w:gridCol w:w="1116"/>
        <w:gridCol w:w="390"/>
        <w:gridCol w:w="1116"/>
        <w:gridCol w:w="1242"/>
        <w:gridCol w:w="1330"/>
      </w:tblGrid>
      <w:tr w:rsidR="00910474" w:rsidRPr="00760FBE" w14:paraId="76214C38" w14:textId="77777777" w:rsidTr="00915F68">
        <w:tc>
          <w:tcPr>
            <w:tcW w:w="0" w:type="auto"/>
            <w:shd w:val="clear" w:color="auto" w:fill="BFBFBF" w:themeFill="background1" w:themeFillShade="BF"/>
            <w:noWrap/>
            <w:hideMark/>
          </w:tcPr>
          <w:p w14:paraId="2315CDA6"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/разлика</w:t>
            </w:r>
          </w:p>
        </w:tc>
        <w:tc>
          <w:tcPr>
            <w:tcW w:w="0" w:type="auto"/>
            <w:shd w:val="clear" w:color="auto" w:fill="BFBFBF" w:themeFill="background1" w:themeFillShade="BF"/>
            <w:noWrap/>
            <w:hideMark/>
          </w:tcPr>
          <w:p w14:paraId="167F24C3"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0" w:type="auto"/>
            <w:shd w:val="clear" w:color="auto" w:fill="BFBFBF" w:themeFill="background1" w:themeFillShade="BF"/>
            <w:noWrap/>
            <w:hideMark/>
          </w:tcPr>
          <w:p w14:paraId="26B1FCF2"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0" w:type="auto"/>
            <w:shd w:val="clear" w:color="auto" w:fill="BFBFBF" w:themeFill="background1" w:themeFillShade="BF"/>
            <w:noWrap/>
            <w:hideMark/>
          </w:tcPr>
          <w:p w14:paraId="15419AEC"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0" w:type="auto"/>
            <w:shd w:val="clear" w:color="auto" w:fill="BFBFBF" w:themeFill="background1" w:themeFillShade="BF"/>
            <w:noWrap/>
            <w:hideMark/>
          </w:tcPr>
          <w:p w14:paraId="10E0FC6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0" w:type="auto"/>
            <w:shd w:val="clear" w:color="auto" w:fill="BFBFBF" w:themeFill="background1" w:themeFillShade="BF"/>
            <w:noWrap/>
            <w:hideMark/>
          </w:tcPr>
          <w:p w14:paraId="223F6C0F"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279C610F" w14:textId="77777777" w:rsidTr="00915F68">
        <w:tc>
          <w:tcPr>
            <w:tcW w:w="0" w:type="auto"/>
            <w:shd w:val="clear" w:color="auto" w:fill="BFBFBF" w:themeFill="background1" w:themeFillShade="BF"/>
            <w:noWrap/>
            <w:hideMark/>
          </w:tcPr>
          <w:p w14:paraId="7675F93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0" w:type="auto"/>
            <w:noWrap/>
            <w:vAlign w:val="center"/>
            <w:hideMark/>
          </w:tcPr>
          <w:p w14:paraId="26E6194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0.127200</w:t>
            </w:r>
          </w:p>
        </w:tc>
        <w:tc>
          <w:tcPr>
            <w:tcW w:w="0" w:type="auto"/>
            <w:noWrap/>
            <w:vAlign w:val="center"/>
            <w:hideMark/>
          </w:tcPr>
          <w:p w14:paraId="6464AD7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055F343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0.012598</w:t>
            </w:r>
          </w:p>
        </w:tc>
        <w:tc>
          <w:tcPr>
            <w:tcW w:w="0" w:type="auto"/>
            <w:noWrap/>
            <w:vAlign w:val="center"/>
            <w:hideMark/>
          </w:tcPr>
          <w:p w14:paraId="30635CE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0.110000</w:t>
            </w:r>
          </w:p>
        </w:tc>
        <w:tc>
          <w:tcPr>
            <w:tcW w:w="0" w:type="auto"/>
            <w:noWrap/>
            <w:vAlign w:val="center"/>
            <w:hideMark/>
          </w:tcPr>
          <w:p w14:paraId="6EF0D15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0.141000</w:t>
            </w:r>
          </w:p>
        </w:tc>
      </w:tr>
      <w:tr w:rsidR="00910474" w:rsidRPr="00760FBE" w14:paraId="094DE281" w14:textId="77777777" w:rsidTr="00915F68">
        <w:tc>
          <w:tcPr>
            <w:tcW w:w="0" w:type="auto"/>
            <w:shd w:val="clear" w:color="auto" w:fill="BFBFBF" w:themeFill="background1" w:themeFillShade="BF"/>
            <w:noWrap/>
            <w:hideMark/>
          </w:tcPr>
          <w:p w14:paraId="35443D9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0" w:type="auto"/>
            <w:noWrap/>
            <w:vAlign w:val="center"/>
            <w:hideMark/>
          </w:tcPr>
          <w:p w14:paraId="15FA913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0.221200</w:t>
            </w:r>
          </w:p>
        </w:tc>
        <w:tc>
          <w:tcPr>
            <w:tcW w:w="0" w:type="auto"/>
            <w:noWrap/>
            <w:vAlign w:val="center"/>
            <w:hideMark/>
          </w:tcPr>
          <w:p w14:paraId="48A26F0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1A8B582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0.017413</w:t>
            </w:r>
          </w:p>
        </w:tc>
        <w:tc>
          <w:tcPr>
            <w:tcW w:w="0" w:type="auto"/>
            <w:noWrap/>
            <w:vAlign w:val="center"/>
            <w:hideMark/>
          </w:tcPr>
          <w:p w14:paraId="6EC0E75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0.201000</w:t>
            </w:r>
          </w:p>
        </w:tc>
        <w:tc>
          <w:tcPr>
            <w:tcW w:w="0" w:type="auto"/>
            <w:noWrap/>
            <w:vAlign w:val="center"/>
            <w:hideMark/>
          </w:tcPr>
          <w:p w14:paraId="7977F06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0.248000</w:t>
            </w:r>
          </w:p>
        </w:tc>
      </w:tr>
      <w:tr w:rsidR="00910474" w:rsidRPr="00760FBE" w14:paraId="13AD2CB2" w14:textId="77777777" w:rsidTr="00915F68">
        <w:tc>
          <w:tcPr>
            <w:tcW w:w="0" w:type="auto"/>
            <w:shd w:val="clear" w:color="auto" w:fill="BFBFBF" w:themeFill="background1" w:themeFillShade="BF"/>
            <w:noWrap/>
            <w:hideMark/>
          </w:tcPr>
          <w:p w14:paraId="0BF72EE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0" w:type="auto"/>
            <w:noWrap/>
            <w:vAlign w:val="center"/>
            <w:hideMark/>
          </w:tcPr>
          <w:p w14:paraId="24D01F8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0.038140</w:t>
            </w:r>
          </w:p>
        </w:tc>
        <w:tc>
          <w:tcPr>
            <w:tcW w:w="0" w:type="auto"/>
            <w:noWrap/>
            <w:vAlign w:val="center"/>
            <w:hideMark/>
          </w:tcPr>
          <w:p w14:paraId="5F573BD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309E815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0.002931</w:t>
            </w:r>
          </w:p>
        </w:tc>
        <w:tc>
          <w:tcPr>
            <w:tcW w:w="0" w:type="auto"/>
            <w:noWrap/>
            <w:vAlign w:val="center"/>
            <w:hideMark/>
          </w:tcPr>
          <w:p w14:paraId="4BD5AEB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0.034900</w:t>
            </w:r>
          </w:p>
        </w:tc>
        <w:tc>
          <w:tcPr>
            <w:tcW w:w="0" w:type="auto"/>
            <w:noWrap/>
            <w:vAlign w:val="center"/>
            <w:hideMark/>
          </w:tcPr>
          <w:p w14:paraId="5F9C8BD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0.042000</w:t>
            </w:r>
          </w:p>
        </w:tc>
      </w:tr>
      <w:tr w:rsidR="00910474" w:rsidRPr="00760FBE" w14:paraId="7BE71BB7" w14:textId="77777777" w:rsidTr="00915F68">
        <w:tc>
          <w:tcPr>
            <w:tcW w:w="0" w:type="auto"/>
            <w:shd w:val="clear" w:color="auto" w:fill="BFBFBF" w:themeFill="background1" w:themeFillShade="BF"/>
            <w:noWrap/>
            <w:hideMark/>
          </w:tcPr>
          <w:p w14:paraId="7598529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0" w:type="auto"/>
            <w:noWrap/>
            <w:vAlign w:val="center"/>
            <w:hideMark/>
          </w:tcPr>
          <w:p w14:paraId="6FA6932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0.001120</w:t>
            </w:r>
          </w:p>
        </w:tc>
        <w:tc>
          <w:tcPr>
            <w:tcW w:w="0" w:type="auto"/>
            <w:noWrap/>
            <w:vAlign w:val="center"/>
            <w:hideMark/>
          </w:tcPr>
          <w:p w14:paraId="6468F11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28F63E8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0.000192</w:t>
            </w:r>
          </w:p>
        </w:tc>
        <w:tc>
          <w:tcPr>
            <w:tcW w:w="0" w:type="auto"/>
            <w:noWrap/>
            <w:vAlign w:val="center"/>
            <w:hideMark/>
          </w:tcPr>
          <w:p w14:paraId="09C875F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0.000900</w:t>
            </w:r>
          </w:p>
        </w:tc>
        <w:tc>
          <w:tcPr>
            <w:tcW w:w="0" w:type="auto"/>
            <w:noWrap/>
            <w:vAlign w:val="center"/>
            <w:hideMark/>
          </w:tcPr>
          <w:p w14:paraId="6A633B4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0.001400</w:t>
            </w:r>
          </w:p>
        </w:tc>
      </w:tr>
      <w:tr w:rsidR="00910474" w:rsidRPr="00760FBE" w14:paraId="4EF9FD5B" w14:textId="77777777" w:rsidTr="00915F68">
        <w:tc>
          <w:tcPr>
            <w:tcW w:w="0" w:type="auto"/>
            <w:shd w:val="clear" w:color="auto" w:fill="BFBFBF" w:themeFill="background1" w:themeFillShade="BF"/>
            <w:noWrap/>
            <w:hideMark/>
          </w:tcPr>
          <w:p w14:paraId="6C1F296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0" w:type="auto"/>
            <w:noWrap/>
            <w:vAlign w:val="center"/>
            <w:hideMark/>
          </w:tcPr>
          <w:p w14:paraId="028419E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0.099340</w:t>
            </w:r>
          </w:p>
        </w:tc>
        <w:tc>
          <w:tcPr>
            <w:tcW w:w="0" w:type="auto"/>
            <w:noWrap/>
            <w:vAlign w:val="center"/>
            <w:hideMark/>
          </w:tcPr>
          <w:p w14:paraId="20E18EE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0833F64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0.016256</w:t>
            </w:r>
          </w:p>
        </w:tc>
        <w:tc>
          <w:tcPr>
            <w:tcW w:w="0" w:type="auto"/>
            <w:noWrap/>
            <w:vAlign w:val="center"/>
            <w:hideMark/>
          </w:tcPr>
          <w:p w14:paraId="4C7CFCA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0.078400</w:t>
            </w:r>
          </w:p>
        </w:tc>
        <w:tc>
          <w:tcPr>
            <w:tcW w:w="0" w:type="auto"/>
            <w:noWrap/>
            <w:vAlign w:val="center"/>
            <w:hideMark/>
          </w:tcPr>
          <w:p w14:paraId="71F494B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0.119800</w:t>
            </w:r>
          </w:p>
        </w:tc>
      </w:tr>
    </w:tbl>
    <w:p w14:paraId="677973FB" w14:textId="77777777" w:rsidR="00910474" w:rsidRPr="00760FBE" w:rsidRDefault="00910474" w:rsidP="00910474">
      <w:pPr>
        <w:jc w:val="both"/>
        <w:rPr>
          <w:rFonts w:ascii="Times New Roman" w:hAnsi="Times New Roman" w:cs="Times New Roman"/>
          <w:sz w:val="24"/>
          <w:szCs w:val="24"/>
          <w:lang w:val="mk-MK"/>
        </w:rPr>
      </w:pPr>
    </w:p>
    <w:p w14:paraId="34B01FE8" w14:textId="77777777" w:rsidR="00910474" w:rsidRPr="00F22A59" w:rsidRDefault="00910474" w:rsidP="00910474">
      <w:pPr>
        <w:spacing w:after="120" w:line="360" w:lineRule="auto"/>
        <w:jc w:val="both"/>
        <w:rPr>
          <w:rFonts w:ascii="Times New Roman" w:eastAsia="Times New Roman" w:hAnsi="Times New Roman" w:cs="Times New Roman"/>
          <w:color w:val="000000"/>
          <w:sz w:val="24"/>
          <w:szCs w:val="24"/>
        </w:rPr>
      </w:pPr>
    </w:p>
    <w:p w14:paraId="63C4CF36" w14:textId="46C919D8"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sz w:val="24"/>
          <w:szCs w:val="24"/>
          <w:lang w:val="mk-MK"/>
        </w:rPr>
        <w:t xml:space="preserve">Просечната вредност </w:t>
      </w:r>
      <w:r w:rsidRPr="00760FBE">
        <w:rPr>
          <w:rFonts w:ascii="Times New Roman" w:eastAsia="Times New Roman" w:hAnsi="Times New Roman" w:cs="Times New Roman"/>
          <w:color w:val="000000"/>
          <w:sz w:val="24"/>
          <w:szCs w:val="24"/>
          <w:lang w:val="mk-MK"/>
        </w:rPr>
        <w:t>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неделна  растворливоста кај  </w:t>
      </w:r>
      <w:r w:rsidRPr="00760FBE">
        <w:rPr>
          <w:rFonts w:ascii="Times New Roman" w:eastAsia="Times New Roman" w:hAnsi="Times New Roman" w:cs="Times New Roman"/>
          <w:color w:val="000000"/>
          <w:sz w:val="24"/>
          <w:szCs w:val="24"/>
        </w:rPr>
        <w:t>Ah-Plus</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крајната тежина  изнесува 2.823±0.00019, во ранг од 2.8228 до 2.8233. (табела</w:t>
      </w:r>
      <w:r w:rsidR="00274863">
        <w:rPr>
          <w:rFonts w:ascii="Times New Roman" w:eastAsia="Times New Roman" w:hAnsi="Times New Roman" w:cs="Times New Roman"/>
          <w:color w:val="000000"/>
          <w:sz w:val="24"/>
          <w:szCs w:val="24"/>
        </w:rPr>
        <w:t xml:space="preserve"> 12</w:t>
      </w:r>
      <w:r w:rsidRPr="00760FBE">
        <w:rPr>
          <w:rFonts w:ascii="Times New Roman" w:eastAsia="Times New Roman" w:hAnsi="Times New Roman" w:cs="Times New Roman"/>
          <w:color w:val="000000"/>
          <w:sz w:val="24"/>
          <w:szCs w:val="24"/>
          <w:lang w:val="mk-MK"/>
        </w:rPr>
        <w:t xml:space="preserve"> и график 3). Просечната вредност на разликата помеѓу почетната и крајната тежина е ниска изнесува 0.001</w:t>
      </w:r>
      <w:r w:rsidRPr="00760FBE">
        <w:rPr>
          <w:rFonts w:ascii="Times New Roman" w:eastAsia="Times New Roman" w:hAnsi="Times New Roman" w:cs="Times New Roman"/>
          <w:color w:val="000000"/>
          <w:sz w:val="24"/>
          <w:szCs w:val="24"/>
        </w:rPr>
        <w:t>12</w:t>
      </w:r>
      <w:r w:rsidRPr="00760FBE">
        <w:rPr>
          <w:rFonts w:ascii="Times New Roman" w:eastAsia="Times New Roman" w:hAnsi="Times New Roman" w:cs="Times New Roman"/>
          <w:color w:val="000000"/>
          <w:sz w:val="24"/>
          <w:szCs w:val="24"/>
          <w:lang w:val="mk-MK"/>
        </w:rPr>
        <w:t>±0.000</w:t>
      </w:r>
      <w:r w:rsidRPr="00760FBE">
        <w:rPr>
          <w:rFonts w:ascii="Times New Roman" w:eastAsia="Times New Roman" w:hAnsi="Times New Roman" w:cs="Times New Roman"/>
          <w:color w:val="000000"/>
          <w:sz w:val="24"/>
          <w:szCs w:val="24"/>
        </w:rPr>
        <w:t>192</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274863">
        <w:rPr>
          <w:rFonts w:ascii="Times New Roman" w:eastAsia="Times New Roman" w:hAnsi="Times New Roman" w:cs="Times New Roman"/>
          <w:color w:val="000000"/>
          <w:sz w:val="24"/>
          <w:szCs w:val="24"/>
          <w:lang w:val="mk-MK"/>
        </w:rPr>
        <w:t>2</w:t>
      </w:r>
      <w:r w:rsidRPr="00760FBE">
        <w:rPr>
          <w:rFonts w:ascii="Times New Roman" w:eastAsia="Times New Roman" w:hAnsi="Times New Roman" w:cs="Times New Roman"/>
          <w:color w:val="000000"/>
          <w:sz w:val="24"/>
          <w:szCs w:val="24"/>
          <w:lang w:val="mk-MK"/>
        </w:rPr>
        <w:t>а).</w:t>
      </w:r>
    </w:p>
    <w:p w14:paraId="104E32D8" w14:textId="19F9C7D4"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неделна  растворливоста кај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2.786±0.0029, во ранг од 2.782</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2.789</w:t>
      </w:r>
      <w:r w:rsidRPr="00760FBE">
        <w:rPr>
          <w:rFonts w:ascii="Times New Roman" w:eastAsia="Times New Roman" w:hAnsi="Times New Roman" w:cs="Times New Roman"/>
          <w:color w:val="000000"/>
          <w:sz w:val="24"/>
          <w:szCs w:val="24"/>
        </w:rPr>
        <w:t>3</w:t>
      </w:r>
      <w:r w:rsidRPr="00760FBE">
        <w:rPr>
          <w:rFonts w:ascii="Times New Roman" w:eastAsia="Times New Roman" w:hAnsi="Times New Roman" w:cs="Times New Roman"/>
          <w:color w:val="000000"/>
          <w:sz w:val="24"/>
          <w:szCs w:val="24"/>
          <w:lang w:val="mk-MK"/>
        </w:rPr>
        <w:t xml:space="preserve">. (табела </w:t>
      </w:r>
      <w:r w:rsidR="00274863">
        <w:rPr>
          <w:rFonts w:ascii="Times New Roman" w:eastAsia="Times New Roman" w:hAnsi="Times New Roman" w:cs="Times New Roman"/>
          <w:color w:val="000000"/>
          <w:sz w:val="24"/>
          <w:szCs w:val="24"/>
        </w:rPr>
        <w:t>12</w:t>
      </w:r>
      <w:r w:rsidRPr="00760FBE">
        <w:rPr>
          <w:rFonts w:ascii="Times New Roman" w:eastAsia="Times New Roman" w:hAnsi="Times New Roman" w:cs="Times New Roman"/>
          <w:color w:val="000000"/>
          <w:sz w:val="24"/>
          <w:szCs w:val="24"/>
        </w:rPr>
        <w:t xml:space="preserve"> </w:t>
      </w:r>
      <w:r w:rsidR="00274863">
        <w:rPr>
          <w:rFonts w:ascii="Times New Roman" w:eastAsia="Times New Roman" w:hAnsi="Times New Roman" w:cs="Times New Roman"/>
          <w:color w:val="000000"/>
          <w:sz w:val="24"/>
          <w:szCs w:val="24"/>
          <w:lang w:val="mk-MK"/>
        </w:rPr>
        <w:t>и график 2</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0.038</w:t>
      </w:r>
      <w:r w:rsidRPr="00760FBE">
        <w:rPr>
          <w:rFonts w:ascii="Times New Roman" w:eastAsia="Times New Roman" w:hAnsi="Times New Roman" w:cs="Times New Roman"/>
          <w:color w:val="000000"/>
          <w:sz w:val="24"/>
          <w:szCs w:val="24"/>
        </w:rPr>
        <w:t>14</w:t>
      </w:r>
      <w:r w:rsidRPr="00760FBE">
        <w:rPr>
          <w:rFonts w:ascii="Times New Roman" w:eastAsia="Times New Roman" w:hAnsi="Times New Roman" w:cs="Times New Roman"/>
          <w:color w:val="000000"/>
          <w:sz w:val="24"/>
          <w:szCs w:val="24"/>
          <w:lang w:val="mk-MK"/>
        </w:rPr>
        <w:t>±0.0029</w:t>
      </w:r>
      <w:r w:rsidRPr="00760FBE">
        <w:rPr>
          <w:rFonts w:ascii="Times New Roman" w:eastAsia="Times New Roman" w:hAnsi="Times New Roman" w:cs="Times New Roman"/>
          <w:color w:val="000000"/>
          <w:sz w:val="24"/>
          <w:szCs w:val="24"/>
        </w:rPr>
        <w:t>31</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274863">
        <w:rPr>
          <w:rFonts w:ascii="Times New Roman" w:eastAsia="Times New Roman" w:hAnsi="Times New Roman" w:cs="Times New Roman"/>
          <w:color w:val="000000"/>
          <w:sz w:val="24"/>
          <w:szCs w:val="24"/>
          <w:lang w:val="mk-MK"/>
        </w:rPr>
        <w:t>2</w:t>
      </w:r>
      <w:r w:rsidRPr="00760FBE">
        <w:rPr>
          <w:rFonts w:ascii="Times New Roman" w:eastAsia="Times New Roman" w:hAnsi="Times New Roman" w:cs="Times New Roman"/>
          <w:color w:val="000000"/>
          <w:sz w:val="24"/>
          <w:szCs w:val="24"/>
          <w:lang w:val="mk-MK"/>
        </w:rPr>
        <w:t>а).</w:t>
      </w:r>
    </w:p>
    <w:p w14:paraId="23015559" w14:textId="67486630"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неделна  растворливоста кај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2.697±0.0125</w:t>
      </w:r>
      <w:r w:rsidRPr="00760FBE">
        <w:rPr>
          <w:rFonts w:ascii="Times New Roman" w:eastAsia="Times New Roman" w:hAnsi="Times New Roman" w:cs="Times New Roman"/>
          <w:color w:val="000000"/>
          <w:sz w:val="24"/>
          <w:szCs w:val="24"/>
        </w:rPr>
        <w:t>98</w:t>
      </w:r>
      <w:r w:rsidRPr="00760FBE">
        <w:rPr>
          <w:rFonts w:ascii="Times New Roman" w:eastAsia="Times New Roman" w:hAnsi="Times New Roman" w:cs="Times New Roman"/>
          <w:color w:val="000000"/>
          <w:sz w:val="24"/>
          <w:szCs w:val="24"/>
          <w:lang w:val="mk-MK"/>
        </w:rPr>
        <w:t>, во ранг од 2.683</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2.714</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(табела </w:t>
      </w:r>
      <w:r w:rsidR="00274863">
        <w:rPr>
          <w:rFonts w:ascii="Times New Roman" w:eastAsia="Times New Roman" w:hAnsi="Times New Roman" w:cs="Times New Roman"/>
          <w:color w:val="000000"/>
          <w:sz w:val="24"/>
          <w:szCs w:val="24"/>
        </w:rPr>
        <w:t>12</w:t>
      </w:r>
      <w:r w:rsidRPr="00760FBE">
        <w:rPr>
          <w:rFonts w:ascii="Times New Roman" w:eastAsia="Times New Roman" w:hAnsi="Times New Roman" w:cs="Times New Roman"/>
          <w:color w:val="000000"/>
          <w:sz w:val="24"/>
          <w:szCs w:val="24"/>
        </w:rPr>
        <w:t xml:space="preserve"> </w:t>
      </w:r>
      <w:r w:rsidR="00274863">
        <w:rPr>
          <w:rFonts w:ascii="Times New Roman" w:eastAsia="Times New Roman" w:hAnsi="Times New Roman" w:cs="Times New Roman"/>
          <w:color w:val="000000"/>
          <w:sz w:val="24"/>
          <w:szCs w:val="24"/>
          <w:lang w:val="mk-MK"/>
        </w:rPr>
        <w:t>и график 2</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0.127</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±0.01</w:t>
      </w:r>
      <w:r w:rsidRPr="00760FBE">
        <w:rPr>
          <w:rFonts w:ascii="Times New Roman" w:eastAsia="Times New Roman" w:hAnsi="Times New Roman" w:cs="Times New Roman"/>
          <w:color w:val="000000"/>
          <w:sz w:val="24"/>
          <w:szCs w:val="24"/>
        </w:rPr>
        <w:t>25</w:t>
      </w:r>
      <w:r w:rsidRPr="00760FBE">
        <w:rPr>
          <w:rFonts w:ascii="Times New Roman" w:eastAsia="Times New Roman" w:hAnsi="Times New Roman" w:cs="Times New Roman"/>
          <w:color w:val="000000"/>
          <w:sz w:val="24"/>
          <w:szCs w:val="24"/>
          <w:lang w:val="mk-MK"/>
        </w:rPr>
        <w:t>(табела</w:t>
      </w:r>
      <w:r w:rsidRPr="00760FBE">
        <w:rPr>
          <w:rFonts w:ascii="Times New Roman" w:eastAsia="Times New Roman" w:hAnsi="Times New Roman" w:cs="Times New Roman"/>
          <w:color w:val="000000"/>
          <w:sz w:val="24"/>
          <w:szCs w:val="24"/>
        </w:rPr>
        <w:t xml:space="preserve"> 1</w:t>
      </w:r>
      <w:r w:rsidR="00274863">
        <w:rPr>
          <w:rFonts w:ascii="Times New Roman" w:eastAsia="Times New Roman" w:hAnsi="Times New Roman" w:cs="Times New Roman"/>
          <w:color w:val="000000"/>
          <w:sz w:val="24"/>
          <w:szCs w:val="24"/>
          <w:lang w:val="mk-MK"/>
        </w:rPr>
        <w:t>2</w:t>
      </w:r>
      <w:r w:rsidRPr="00760FBE">
        <w:rPr>
          <w:rFonts w:ascii="Times New Roman" w:eastAsia="Times New Roman" w:hAnsi="Times New Roman" w:cs="Times New Roman"/>
          <w:color w:val="000000"/>
          <w:sz w:val="24"/>
          <w:szCs w:val="24"/>
          <w:lang w:val="mk-MK"/>
        </w:rPr>
        <w:t>а).</w:t>
      </w:r>
    </w:p>
    <w:p w14:paraId="0533F8C0" w14:textId="0911EA11"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 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неделна  растворливоста кај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2.724</w:t>
      </w:r>
      <w:r w:rsidRPr="00760FBE">
        <w:rPr>
          <w:rFonts w:ascii="Times New Roman" w:eastAsia="Times New Roman" w:hAnsi="Times New Roman" w:cs="Times New Roman"/>
          <w:color w:val="000000"/>
          <w:sz w:val="24"/>
          <w:szCs w:val="24"/>
        </w:rPr>
        <w:t>8</w:t>
      </w:r>
      <w:r w:rsidRPr="00760FBE">
        <w:rPr>
          <w:rFonts w:ascii="Times New Roman" w:eastAsia="Times New Roman" w:hAnsi="Times New Roman" w:cs="Times New Roman"/>
          <w:color w:val="000000"/>
          <w:sz w:val="24"/>
          <w:szCs w:val="24"/>
          <w:lang w:val="mk-MK"/>
        </w:rPr>
        <w:t>±0.0162, во ранг од 2.704</w:t>
      </w:r>
      <w:r w:rsidRPr="00760FBE">
        <w:rPr>
          <w:rFonts w:ascii="Times New Roman" w:eastAsia="Times New Roman" w:hAnsi="Times New Roman" w:cs="Times New Roman"/>
          <w:color w:val="000000"/>
          <w:sz w:val="24"/>
          <w:szCs w:val="24"/>
        </w:rPr>
        <w:t>4</w:t>
      </w:r>
      <w:r w:rsidRPr="00760FBE">
        <w:rPr>
          <w:rFonts w:ascii="Times New Roman" w:eastAsia="Times New Roman" w:hAnsi="Times New Roman" w:cs="Times New Roman"/>
          <w:color w:val="000000"/>
          <w:sz w:val="24"/>
          <w:szCs w:val="24"/>
          <w:lang w:val="mk-MK"/>
        </w:rPr>
        <w:t xml:space="preserve"> до 2.74</w:t>
      </w:r>
      <w:r w:rsidRPr="00760FBE">
        <w:rPr>
          <w:rFonts w:ascii="Times New Roman" w:eastAsia="Times New Roman" w:hAnsi="Times New Roman" w:cs="Times New Roman"/>
          <w:color w:val="000000"/>
          <w:sz w:val="24"/>
          <w:szCs w:val="24"/>
        </w:rPr>
        <w:t>58</w:t>
      </w:r>
      <w:r w:rsidRPr="00760FBE">
        <w:rPr>
          <w:rFonts w:ascii="Times New Roman" w:eastAsia="Times New Roman" w:hAnsi="Times New Roman" w:cs="Times New Roman"/>
          <w:color w:val="000000"/>
          <w:sz w:val="24"/>
          <w:szCs w:val="24"/>
          <w:lang w:val="mk-MK"/>
        </w:rPr>
        <w:t>.(табела</w:t>
      </w:r>
      <w:r w:rsidR="00274863">
        <w:rPr>
          <w:rFonts w:ascii="Times New Roman" w:eastAsia="Times New Roman" w:hAnsi="Times New Roman" w:cs="Times New Roman"/>
          <w:color w:val="000000"/>
          <w:sz w:val="24"/>
          <w:szCs w:val="24"/>
        </w:rPr>
        <w:t>12</w:t>
      </w:r>
      <w:r w:rsidR="00274863">
        <w:rPr>
          <w:rFonts w:ascii="Times New Roman" w:eastAsia="Times New Roman" w:hAnsi="Times New Roman" w:cs="Times New Roman"/>
          <w:color w:val="000000"/>
          <w:sz w:val="24"/>
          <w:szCs w:val="24"/>
          <w:lang w:val="mk-MK"/>
        </w:rPr>
        <w:t xml:space="preserve"> и график 2</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0.099</w:t>
      </w:r>
      <w:r w:rsidRPr="00760FBE">
        <w:rPr>
          <w:rFonts w:ascii="Times New Roman" w:eastAsia="Times New Roman" w:hAnsi="Times New Roman" w:cs="Times New Roman"/>
          <w:color w:val="000000"/>
          <w:sz w:val="24"/>
          <w:szCs w:val="24"/>
        </w:rPr>
        <w:t>34</w:t>
      </w:r>
      <w:r w:rsidRPr="00760FBE">
        <w:rPr>
          <w:rFonts w:ascii="Times New Roman" w:eastAsia="Times New Roman" w:hAnsi="Times New Roman" w:cs="Times New Roman"/>
          <w:color w:val="000000"/>
          <w:sz w:val="24"/>
          <w:szCs w:val="24"/>
          <w:lang w:val="mk-MK"/>
        </w:rPr>
        <w:t>±0.0162</w:t>
      </w:r>
      <w:r w:rsidRPr="00760FBE">
        <w:rPr>
          <w:rFonts w:ascii="Times New Roman" w:eastAsia="Times New Roman" w:hAnsi="Times New Roman" w:cs="Times New Roman"/>
          <w:color w:val="000000"/>
          <w:sz w:val="24"/>
          <w:szCs w:val="24"/>
        </w:rPr>
        <w:t>56 .</w:t>
      </w:r>
      <w:r w:rsidRPr="00760FBE">
        <w:rPr>
          <w:rFonts w:ascii="Times New Roman" w:eastAsia="Times New Roman" w:hAnsi="Times New Roman" w:cs="Times New Roman"/>
          <w:color w:val="000000"/>
          <w:sz w:val="24"/>
          <w:szCs w:val="24"/>
          <w:lang w:val="mk-MK"/>
        </w:rPr>
        <w:t xml:space="preserve"> (табела </w:t>
      </w:r>
      <w:r w:rsidRPr="00760FBE">
        <w:rPr>
          <w:rFonts w:ascii="Times New Roman" w:eastAsia="Times New Roman" w:hAnsi="Times New Roman" w:cs="Times New Roman"/>
          <w:color w:val="000000"/>
          <w:sz w:val="24"/>
          <w:szCs w:val="24"/>
        </w:rPr>
        <w:t>1</w:t>
      </w:r>
      <w:r w:rsidR="00274863">
        <w:rPr>
          <w:rFonts w:ascii="Times New Roman" w:eastAsia="Times New Roman" w:hAnsi="Times New Roman" w:cs="Times New Roman"/>
          <w:color w:val="000000"/>
          <w:sz w:val="24"/>
          <w:szCs w:val="24"/>
          <w:lang w:val="mk-MK"/>
        </w:rPr>
        <w:t>2</w:t>
      </w:r>
      <w:r w:rsidRPr="00760FBE">
        <w:rPr>
          <w:rFonts w:ascii="Times New Roman" w:eastAsia="Times New Roman" w:hAnsi="Times New Roman" w:cs="Times New Roman"/>
          <w:color w:val="000000"/>
          <w:sz w:val="24"/>
          <w:szCs w:val="24"/>
          <w:lang w:val="mk-MK"/>
        </w:rPr>
        <w:t>а).</w:t>
      </w:r>
    </w:p>
    <w:p w14:paraId="648BF515" w14:textId="64271A84"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неделна  растворливоста  кај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е најниска  и изнесува 2.603±0.017</w:t>
      </w:r>
      <w:r w:rsidRPr="00760FBE">
        <w:rPr>
          <w:rFonts w:ascii="Times New Roman" w:eastAsia="Times New Roman" w:hAnsi="Times New Roman" w:cs="Times New Roman"/>
          <w:color w:val="000000"/>
          <w:sz w:val="24"/>
          <w:szCs w:val="24"/>
        </w:rPr>
        <w:t>413</w:t>
      </w:r>
      <w:r w:rsidRPr="00760FBE">
        <w:rPr>
          <w:rFonts w:ascii="Times New Roman" w:eastAsia="Times New Roman" w:hAnsi="Times New Roman" w:cs="Times New Roman"/>
          <w:color w:val="000000"/>
          <w:sz w:val="24"/>
          <w:szCs w:val="24"/>
          <w:lang w:val="mk-MK"/>
        </w:rPr>
        <w:t>, во ранг од 2.576</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lang w:val="mk-MK"/>
        </w:rPr>
        <w:lastRenderedPageBreak/>
        <w:t>до 2.623</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.(табела </w:t>
      </w:r>
      <w:r w:rsidR="00274863">
        <w:rPr>
          <w:rFonts w:ascii="Times New Roman" w:eastAsia="Times New Roman" w:hAnsi="Times New Roman" w:cs="Times New Roman"/>
          <w:color w:val="000000"/>
          <w:sz w:val="24"/>
          <w:szCs w:val="24"/>
        </w:rPr>
        <w:t>12</w:t>
      </w:r>
      <w:r w:rsidRPr="00760FBE">
        <w:rPr>
          <w:rFonts w:ascii="Times New Roman" w:eastAsia="Times New Roman" w:hAnsi="Times New Roman" w:cs="Times New Roman"/>
          <w:color w:val="000000"/>
          <w:sz w:val="24"/>
          <w:szCs w:val="24"/>
        </w:rPr>
        <w:t xml:space="preserve"> </w:t>
      </w:r>
      <w:r w:rsidR="00274863">
        <w:rPr>
          <w:rFonts w:ascii="Times New Roman" w:eastAsia="Times New Roman" w:hAnsi="Times New Roman" w:cs="Times New Roman"/>
          <w:color w:val="000000"/>
          <w:sz w:val="24"/>
          <w:szCs w:val="24"/>
          <w:lang w:val="mk-MK"/>
        </w:rPr>
        <w:t>и график 2</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0.221</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±0.017</w:t>
      </w:r>
      <w:r w:rsidRPr="00760FBE">
        <w:rPr>
          <w:rFonts w:ascii="Times New Roman" w:eastAsia="Times New Roman" w:hAnsi="Times New Roman" w:cs="Times New Roman"/>
          <w:color w:val="000000"/>
          <w:sz w:val="24"/>
          <w:szCs w:val="24"/>
        </w:rPr>
        <w:t>413</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274863">
        <w:rPr>
          <w:rFonts w:ascii="Times New Roman" w:eastAsia="Times New Roman" w:hAnsi="Times New Roman" w:cs="Times New Roman"/>
          <w:color w:val="000000"/>
          <w:sz w:val="24"/>
          <w:szCs w:val="24"/>
          <w:lang w:val="mk-MK"/>
        </w:rPr>
        <w:t>2</w:t>
      </w:r>
      <w:r w:rsidRPr="00760FBE">
        <w:rPr>
          <w:rFonts w:ascii="Times New Roman" w:eastAsia="Times New Roman" w:hAnsi="Times New Roman" w:cs="Times New Roman"/>
          <w:color w:val="000000"/>
          <w:sz w:val="24"/>
          <w:szCs w:val="24"/>
          <w:lang w:val="mk-MK"/>
        </w:rPr>
        <w:t>а).</w:t>
      </w:r>
    </w:p>
    <w:p w14:paraId="3C73D351" w14:textId="36FFA454" w:rsidR="00F22A59" w:rsidRDefault="00F22A59" w:rsidP="00910474">
      <w:pPr>
        <w:jc w:val="both"/>
        <w:rPr>
          <w:rFonts w:ascii="Times New Roman" w:hAnsi="Times New Roman" w:cs="Times New Roman"/>
          <w:b/>
          <w:sz w:val="24"/>
          <w:szCs w:val="24"/>
        </w:rPr>
      </w:pPr>
    </w:p>
    <w:p w14:paraId="68460F00" w14:textId="553CC24E" w:rsidR="00910474" w:rsidRPr="0099676F" w:rsidRDefault="00910474" w:rsidP="00910474">
      <w:pPr>
        <w:jc w:val="both"/>
        <w:rPr>
          <w:rFonts w:ascii="Times New Roman" w:eastAsia="Times New Roman" w:hAnsi="Times New Roman" w:cs="Times New Roman"/>
          <w:color w:val="000000"/>
          <w:sz w:val="24"/>
          <w:szCs w:val="24"/>
          <w:lang w:val="mk-MK"/>
        </w:rPr>
      </w:pPr>
      <w:r w:rsidRPr="0099676F">
        <w:rPr>
          <w:rFonts w:ascii="Times New Roman" w:hAnsi="Times New Roman" w:cs="Times New Roman"/>
          <w:sz w:val="24"/>
          <w:szCs w:val="24"/>
          <w:lang w:val="mk-MK"/>
        </w:rPr>
        <w:t xml:space="preserve">Табела </w:t>
      </w:r>
      <w:r w:rsidR="00274863" w:rsidRPr="0099676F">
        <w:rPr>
          <w:rFonts w:ascii="Times New Roman" w:hAnsi="Times New Roman" w:cs="Times New Roman"/>
          <w:sz w:val="24"/>
          <w:szCs w:val="24"/>
        </w:rPr>
        <w:t>12</w:t>
      </w:r>
      <w:r w:rsidRPr="0099676F">
        <w:rPr>
          <w:rFonts w:ascii="Times New Roman" w:hAnsi="Times New Roman" w:cs="Times New Roman"/>
          <w:sz w:val="24"/>
          <w:szCs w:val="24"/>
          <w:lang w:val="mk-MK"/>
        </w:rPr>
        <w:t>б</w:t>
      </w:r>
      <w:r w:rsidR="009C189C">
        <w:rPr>
          <w:rFonts w:ascii="Times New Roman" w:hAnsi="Times New Roman" w:cs="Times New Roman"/>
          <w:sz w:val="24"/>
          <w:szCs w:val="24"/>
        </w:rPr>
        <w:t>:</w:t>
      </w:r>
      <w:r w:rsidRPr="0099676F">
        <w:rPr>
          <w:rFonts w:ascii="Times New Roman" w:eastAsia="Times New Roman" w:hAnsi="Times New Roman" w:cs="Times New Roman"/>
          <w:color w:val="000000"/>
          <w:sz w:val="24"/>
          <w:szCs w:val="24"/>
        </w:rPr>
        <w:t xml:space="preserve"> </w:t>
      </w:r>
      <w:r w:rsidRPr="0099676F">
        <w:rPr>
          <w:rFonts w:ascii="Times New Roman" w:eastAsia="Times New Roman" w:hAnsi="Times New Roman" w:cs="Times New Roman"/>
          <w:color w:val="000000"/>
          <w:sz w:val="24"/>
          <w:szCs w:val="24"/>
          <w:lang w:val="mk-MK"/>
        </w:rPr>
        <w:t>Повеќекратни компарации</w:t>
      </w:r>
    </w:p>
    <w:p w14:paraId="62BA742D" w14:textId="77777777"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p>
    <w:tbl>
      <w:tblPr>
        <w:tblW w:w="10060" w:type="dxa"/>
        <w:tblLayout w:type="fixed"/>
        <w:tblLook w:val="04A0" w:firstRow="1" w:lastRow="0" w:firstColumn="1" w:lastColumn="0" w:noHBand="0" w:noVBand="1"/>
      </w:tblPr>
      <w:tblGrid>
        <w:gridCol w:w="1980"/>
        <w:gridCol w:w="1843"/>
        <w:gridCol w:w="1984"/>
        <w:gridCol w:w="1418"/>
        <w:gridCol w:w="1417"/>
        <w:gridCol w:w="1418"/>
      </w:tblGrid>
      <w:tr w:rsidR="00910474" w:rsidRPr="00760FBE" w14:paraId="7C8E2E40" w14:textId="77777777" w:rsidTr="00915F68">
        <w:trPr>
          <w:trHeight w:val="613"/>
        </w:trPr>
        <w:tc>
          <w:tcPr>
            <w:tcW w:w="10060" w:type="dxa"/>
            <w:gridSpan w:val="6"/>
            <w:shd w:val="clear" w:color="auto" w:fill="BFBFBF" w:themeFill="background1" w:themeFillShade="BF"/>
            <w:noWrap/>
            <w:hideMark/>
          </w:tcPr>
          <w:p w14:paraId="2607C1E2" w14:textId="77777777" w:rsidR="00910474" w:rsidRPr="00760FBE" w:rsidRDefault="00910474" w:rsidP="00915F68">
            <w:pPr>
              <w:jc w:val="center"/>
              <w:rPr>
                <w:rFonts w:ascii="Times New Roman" w:eastAsia="Times New Roman" w:hAnsi="Times New Roman" w:cs="Times New Roman"/>
                <w:color w:val="000000"/>
                <w:sz w:val="24"/>
                <w:szCs w:val="24"/>
              </w:rPr>
            </w:pPr>
            <w:r w:rsidRPr="00760FBE">
              <w:rPr>
                <w:rFonts w:ascii="Times New Roman" w:eastAsia="Times New Roman" w:hAnsi="Times New Roman" w:cs="Times New Roman"/>
                <w:color w:val="000000"/>
                <w:sz w:val="24"/>
                <w:szCs w:val="24"/>
              </w:rPr>
              <w:t xml:space="preserve">Multiple Comparisons p values (2-tailed); Final weight Endodontic sealer </w:t>
            </w:r>
          </w:p>
          <w:p w14:paraId="12A5C549"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Kruskal-Wallis test: H ( 4, N= 25) =22.82539 p =.0001 </w:t>
            </w:r>
          </w:p>
        </w:tc>
      </w:tr>
      <w:tr w:rsidR="00910474" w:rsidRPr="00760FBE" w14:paraId="6D93439C" w14:textId="77777777" w:rsidTr="00915F68">
        <w:tc>
          <w:tcPr>
            <w:tcW w:w="1980" w:type="dxa"/>
            <w:shd w:val="clear" w:color="auto" w:fill="BFBFBF" w:themeFill="background1" w:themeFillShade="BF"/>
            <w:noWrap/>
            <w:hideMark/>
          </w:tcPr>
          <w:p w14:paraId="759137F2" w14:textId="77777777" w:rsidR="00910474" w:rsidRPr="00760FBE" w:rsidRDefault="00910474" w:rsidP="00915F68">
            <w:pPr>
              <w:rPr>
                <w:rFonts w:ascii="Times New Roman" w:eastAsia="Times New Roman" w:hAnsi="Times New Roman" w:cs="Times New Roman"/>
                <w:sz w:val="24"/>
                <w:szCs w:val="24"/>
              </w:rPr>
            </w:pPr>
          </w:p>
        </w:tc>
        <w:tc>
          <w:tcPr>
            <w:tcW w:w="1843" w:type="dxa"/>
            <w:shd w:val="clear" w:color="auto" w:fill="BFBFBF" w:themeFill="background1" w:themeFillShade="BF"/>
            <w:noWrap/>
            <w:hideMark/>
          </w:tcPr>
          <w:p w14:paraId="5F1C31ED"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  R:8.3000</w:t>
            </w:r>
          </w:p>
        </w:tc>
        <w:tc>
          <w:tcPr>
            <w:tcW w:w="1984" w:type="dxa"/>
            <w:shd w:val="clear" w:color="auto" w:fill="BFBFBF" w:themeFill="background1" w:themeFillShade="BF"/>
            <w:noWrap/>
            <w:hideMark/>
          </w:tcPr>
          <w:p w14:paraId="57B44A68"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 - R:3.0000</w:t>
            </w:r>
          </w:p>
        </w:tc>
        <w:tc>
          <w:tcPr>
            <w:tcW w:w="1418" w:type="dxa"/>
            <w:shd w:val="clear" w:color="auto" w:fill="BFBFBF" w:themeFill="background1" w:themeFillShade="BF"/>
            <w:noWrap/>
            <w:hideMark/>
          </w:tcPr>
          <w:p w14:paraId="3A97548B"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 - R:18.000</w:t>
            </w:r>
          </w:p>
        </w:tc>
        <w:tc>
          <w:tcPr>
            <w:tcW w:w="1417" w:type="dxa"/>
            <w:shd w:val="clear" w:color="auto" w:fill="BFBFBF" w:themeFill="background1" w:themeFillShade="BF"/>
            <w:noWrap/>
            <w:hideMark/>
          </w:tcPr>
          <w:p w14:paraId="5A932D63"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 - R:23.000</w:t>
            </w:r>
          </w:p>
        </w:tc>
        <w:tc>
          <w:tcPr>
            <w:tcW w:w="1418" w:type="dxa"/>
            <w:shd w:val="clear" w:color="auto" w:fill="BFBFBF" w:themeFill="background1" w:themeFillShade="BF"/>
            <w:noWrap/>
            <w:hideMark/>
          </w:tcPr>
          <w:p w14:paraId="5B412773"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 R:12.700</w:t>
            </w:r>
          </w:p>
        </w:tc>
      </w:tr>
      <w:tr w:rsidR="00910474" w:rsidRPr="00760FBE" w14:paraId="3034C71B" w14:textId="77777777" w:rsidTr="00915F68">
        <w:tc>
          <w:tcPr>
            <w:tcW w:w="1980" w:type="dxa"/>
            <w:shd w:val="clear" w:color="auto" w:fill="BFBFBF" w:themeFill="background1" w:themeFillShade="BF"/>
            <w:noWrap/>
            <w:hideMark/>
          </w:tcPr>
          <w:p w14:paraId="4595B9E6"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w:t>
            </w:r>
          </w:p>
        </w:tc>
        <w:tc>
          <w:tcPr>
            <w:tcW w:w="1843" w:type="dxa"/>
            <w:noWrap/>
            <w:hideMark/>
          </w:tcPr>
          <w:p w14:paraId="1C097AB5" w14:textId="77777777" w:rsidR="00910474" w:rsidRPr="00760FBE" w:rsidRDefault="00910474" w:rsidP="00915F68">
            <w:pPr>
              <w:jc w:val="center"/>
              <w:rPr>
                <w:rFonts w:ascii="Times New Roman" w:eastAsia="Times New Roman" w:hAnsi="Times New Roman" w:cs="Times New Roman"/>
                <w:b/>
                <w:bCs/>
                <w:sz w:val="24"/>
                <w:szCs w:val="24"/>
              </w:rPr>
            </w:pPr>
          </w:p>
        </w:tc>
        <w:tc>
          <w:tcPr>
            <w:tcW w:w="1984" w:type="dxa"/>
            <w:noWrap/>
            <w:hideMark/>
          </w:tcPr>
          <w:p w14:paraId="32B5368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18" w:type="dxa"/>
            <w:noWrap/>
            <w:hideMark/>
          </w:tcPr>
          <w:p w14:paraId="6CFA1C3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0.371698</w:t>
            </w:r>
          </w:p>
        </w:tc>
        <w:tc>
          <w:tcPr>
            <w:tcW w:w="1417" w:type="dxa"/>
            <w:noWrap/>
            <w:hideMark/>
          </w:tcPr>
          <w:p w14:paraId="5219E3F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0.015882</w:t>
            </w:r>
          </w:p>
        </w:tc>
        <w:tc>
          <w:tcPr>
            <w:tcW w:w="1418" w:type="dxa"/>
            <w:noWrap/>
            <w:hideMark/>
          </w:tcPr>
          <w:p w14:paraId="464A6C9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240D062C" w14:textId="77777777" w:rsidTr="00915F68">
        <w:tc>
          <w:tcPr>
            <w:tcW w:w="1980" w:type="dxa"/>
            <w:shd w:val="clear" w:color="auto" w:fill="BFBFBF" w:themeFill="background1" w:themeFillShade="BF"/>
            <w:noWrap/>
            <w:hideMark/>
          </w:tcPr>
          <w:p w14:paraId="73C72003"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w:t>
            </w:r>
          </w:p>
        </w:tc>
        <w:tc>
          <w:tcPr>
            <w:tcW w:w="1843" w:type="dxa"/>
            <w:noWrap/>
            <w:hideMark/>
          </w:tcPr>
          <w:p w14:paraId="3923FEB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84" w:type="dxa"/>
            <w:noWrap/>
            <w:hideMark/>
          </w:tcPr>
          <w:p w14:paraId="34EE797C" w14:textId="77777777" w:rsidR="00910474" w:rsidRPr="00760FBE" w:rsidRDefault="00910474" w:rsidP="00915F68">
            <w:pPr>
              <w:rPr>
                <w:rFonts w:ascii="Times New Roman" w:eastAsia="Times New Roman" w:hAnsi="Times New Roman" w:cs="Times New Roman"/>
                <w:sz w:val="24"/>
                <w:szCs w:val="24"/>
              </w:rPr>
            </w:pPr>
          </w:p>
        </w:tc>
        <w:tc>
          <w:tcPr>
            <w:tcW w:w="1418" w:type="dxa"/>
            <w:noWrap/>
            <w:hideMark/>
          </w:tcPr>
          <w:p w14:paraId="3BB751D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c>
          <w:tcPr>
            <w:tcW w:w="1417" w:type="dxa"/>
            <w:noWrap/>
            <w:hideMark/>
          </w:tcPr>
          <w:p w14:paraId="02CB0C4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1418" w:type="dxa"/>
            <w:noWrap/>
            <w:hideMark/>
          </w:tcPr>
          <w:p w14:paraId="42A3E17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0.371698</w:t>
            </w:r>
          </w:p>
        </w:tc>
      </w:tr>
      <w:tr w:rsidR="00910474" w:rsidRPr="00760FBE" w14:paraId="350240D4" w14:textId="77777777" w:rsidTr="00915F68">
        <w:tc>
          <w:tcPr>
            <w:tcW w:w="1980" w:type="dxa"/>
            <w:shd w:val="clear" w:color="auto" w:fill="BFBFBF" w:themeFill="background1" w:themeFillShade="BF"/>
            <w:noWrap/>
            <w:hideMark/>
          </w:tcPr>
          <w:p w14:paraId="22B28719"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w:t>
            </w:r>
          </w:p>
        </w:tc>
        <w:tc>
          <w:tcPr>
            <w:tcW w:w="1843" w:type="dxa"/>
            <w:noWrap/>
            <w:hideMark/>
          </w:tcPr>
          <w:p w14:paraId="35F59E0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0.371698</w:t>
            </w:r>
          </w:p>
        </w:tc>
        <w:tc>
          <w:tcPr>
            <w:tcW w:w="1984" w:type="dxa"/>
            <w:noWrap/>
            <w:hideMark/>
          </w:tcPr>
          <w:p w14:paraId="2ABB50A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c>
          <w:tcPr>
            <w:tcW w:w="1418" w:type="dxa"/>
            <w:noWrap/>
            <w:hideMark/>
          </w:tcPr>
          <w:p w14:paraId="6F10CFCE" w14:textId="77777777" w:rsidR="00910474" w:rsidRPr="00760FBE" w:rsidRDefault="00910474" w:rsidP="00915F68">
            <w:pPr>
              <w:rPr>
                <w:rFonts w:ascii="Times New Roman" w:eastAsia="Times New Roman" w:hAnsi="Times New Roman" w:cs="Times New Roman"/>
                <w:sz w:val="24"/>
                <w:szCs w:val="24"/>
              </w:rPr>
            </w:pPr>
          </w:p>
        </w:tc>
        <w:tc>
          <w:tcPr>
            <w:tcW w:w="1417" w:type="dxa"/>
            <w:noWrap/>
            <w:hideMark/>
          </w:tcPr>
          <w:p w14:paraId="73010F3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18" w:type="dxa"/>
            <w:noWrap/>
            <w:hideMark/>
          </w:tcPr>
          <w:p w14:paraId="0AB0A04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11144C38" w14:textId="77777777" w:rsidTr="00915F68">
        <w:tc>
          <w:tcPr>
            <w:tcW w:w="1980" w:type="dxa"/>
            <w:shd w:val="clear" w:color="auto" w:fill="BFBFBF" w:themeFill="background1" w:themeFillShade="BF"/>
            <w:noWrap/>
            <w:hideMark/>
          </w:tcPr>
          <w:p w14:paraId="327DC7DA"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w:t>
            </w:r>
          </w:p>
        </w:tc>
        <w:tc>
          <w:tcPr>
            <w:tcW w:w="1843" w:type="dxa"/>
            <w:noWrap/>
            <w:hideMark/>
          </w:tcPr>
          <w:p w14:paraId="1E68D0F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0.015882</w:t>
            </w:r>
          </w:p>
        </w:tc>
        <w:tc>
          <w:tcPr>
            <w:tcW w:w="1984" w:type="dxa"/>
            <w:noWrap/>
            <w:hideMark/>
          </w:tcPr>
          <w:p w14:paraId="3624396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1418" w:type="dxa"/>
            <w:noWrap/>
            <w:hideMark/>
          </w:tcPr>
          <w:p w14:paraId="26BA7FA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17" w:type="dxa"/>
            <w:noWrap/>
            <w:hideMark/>
          </w:tcPr>
          <w:p w14:paraId="5BBF1635" w14:textId="77777777" w:rsidR="00910474" w:rsidRPr="00760FBE" w:rsidRDefault="00910474" w:rsidP="00915F68">
            <w:pPr>
              <w:rPr>
                <w:rFonts w:ascii="Times New Roman" w:eastAsia="Times New Roman" w:hAnsi="Times New Roman" w:cs="Times New Roman"/>
                <w:sz w:val="24"/>
                <w:szCs w:val="24"/>
              </w:rPr>
            </w:pPr>
          </w:p>
        </w:tc>
        <w:tc>
          <w:tcPr>
            <w:tcW w:w="1418" w:type="dxa"/>
            <w:noWrap/>
            <w:hideMark/>
          </w:tcPr>
          <w:p w14:paraId="4CC3DD7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0.269118</w:t>
            </w:r>
          </w:p>
        </w:tc>
      </w:tr>
      <w:tr w:rsidR="00910474" w:rsidRPr="00760FBE" w14:paraId="1AE4A588" w14:textId="77777777" w:rsidTr="00915F68">
        <w:tc>
          <w:tcPr>
            <w:tcW w:w="1980" w:type="dxa"/>
            <w:shd w:val="clear" w:color="auto" w:fill="BFBFBF" w:themeFill="background1" w:themeFillShade="BF"/>
            <w:noWrap/>
            <w:hideMark/>
          </w:tcPr>
          <w:p w14:paraId="52BCAAFA"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w:t>
            </w:r>
          </w:p>
        </w:tc>
        <w:tc>
          <w:tcPr>
            <w:tcW w:w="1843" w:type="dxa"/>
            <w:noWrap/>
            <w:hideMark/>
          </w:tcPr>
          <w:p w14:paraId="2AF8203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84" w:type="dxa"/>
            <w:noWrap/>
            <w:hideMark/>
          </w:tcPr>
          <w:p w14:paraId="0BF8F7A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0.371698</w:t>
            </w:r>
          </w:p>
        </w:tc>
        <w:tc>
          <w:tcPr>
            <w:tcW w:w="1418" w:type="dxa"/>
            <w:noWrap/>
            <w:hideMark/>
          </w:tcPr>
          <w:p w14:paraId="6941D6C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17" w:type="dxa"/>
            <w:noWrap/>
            <w:hideMark/>
          </w:tcPr>
          <w:p w14:paraId="1DD9559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0.269118</w:t>
            </w:r>
          </w:p>
        </w:tc>
        <w:tc>
          <w:tcPr>
            <w:tcW w:w="1418" w:type="dxa"/>
            <w:noWrap/>
            <w:hideMark/>
          </w:tcPr>
          <w:p w14:paraId="35B5CF76" w14:textId="77777777" w:rsidR="00910474" w:rsidRPr="00760FBE" w:rsidRDefault="00910474" w:rsidP="00915F68">
            <w:pPr>
              <w:rPr>
                <w:rFonts w:ascii="Times New Roman" w:eastAsia="Times New Roman" w:hAnsi="Times New Roman" w:cs="Times New Roman"/>
                <w:sz w:val="24"/>
                <w:szCs w:val="24"/>
              </w:rPr>
            </w:pPr>
          </w:p>
        </w:tc>
      </w:tr>
    </w:tbl>
    <w:p w14:paraId="50AF06B5" w14:textId="77777777" w:rsidR="00910474" w:rsidRPr="00760FBE" w:rsidRDefault="00910474" w:rsidP="00910474">
      <w:pPr>
        <w:jc w:val="both"/>
        <w:rPr>
          <w:rFonts w:ascii="Times New Roman" w:hAnsi="Times New Roman" w:cs="Times New Roman"/>
          <w:b/>
          <w:sz w:val="24"/>
          <w:szCs w:val="24"/>
          <w:lang w:val="mk-MK"/>
        </w:rPr>
      </w:pPr>
    </w:p>
    <w:p w14:paraId="65A11F59" w14:textId="77777777" w:rsidR="00910474" w:rsidRPr="00760FBE" w:rsidRDefault="00910474" w:rsidP="00910474">
      <w:pPr>
        <w:autoSpaceDE w:val="0"/>
        <w:autoSpaceDN w:val="0"/>
        <w:adjustRightInd w:val="0"/>
        <w:spacing w:after="0" w:line="360" w:lineRule="auto"/>
        <w:jc w:val="both"/>
        <w:rPr>
          <w:rFonts w:ascii="Times New Roman" w:eastAsia="Times New Roman" w:hAnsi="Times New Roman" w:cs="Times New Roman"/>
          <w:color w:val="000000"/>
          <w:sz w:val="24"/>
          <w:szCs w:val="24"/>
          <w:lang w:val="mk-MK"/>
        </w:rPr>
      </w:pPr>
    </w:p>
    <w:p w14:paraId="713C921D" w14:textId="77777777" w:rsidR="00910474" w:rsidRPr="00760FBE" w:rsidRDefault="00910474" w:rsidP="00910474">
      <w:pPr>
        <w:autoSpaceDE w:val="0"/>
        <w:autoSpaceDN w:val="0"/>
        <w:adjustRightInd w:val="0"/>
        <w:spacing w:after="0" w:line="360" w:lineRule="auto"/>
        <w:jc w:val="both"/>
        <w:rPr>
          <w:rFonts w:ascii="Times New Roman" w:hAnsi="Times New Roman" w:cs="Times New Roman"/>
          <w:color w:val="000000"/>
          <w:sz w:val="24"/>
          <w:szCs w:val="24"/>
        </w:rPr>
      </w:pPr>
      <w:r w:rsidRPr="00760FBE">
        <w:rPr>
          <w:rFonts w:ascii="Times New Roman" w:eastAsia="Times New Roman" w:hAnsi="Times New Roman" w:cs="Times New Roman"/>
          <w:color w:val="000000"/>
          <w:sz w:val="24"/>
          <w:szCs w:val="24"/>
          <w:lang w:val="mk-MK"/>
        </w:rPr>
        <w:t xml:space="preserve">Според </w:t>
      </w:r>
      <w:r w:rsidRPr="00760FBE">
        <w:rPr>
          <w:rFonts w:ascii="Times New Roman" w:eastAsia="Times New Roman" w:hAnsi="Times New Roman" w:cs="Times New Roman"/>
          <w:color w:val="000000"/>
          <w:sz w:val="24"/>
          <w:szCs w:val="24"/>
        </w:rPr>
        <w:t>Kruskal-Wallis ANOVA</w:t>
      </w:r>
      <w:r w:rsidRPr="00760FBE">
        <w:rPr>
          <w:rFonts w:ascii="Times New Roman" w:eastAsia="Times New Roman" w:hAnsi="Times New Roman" w:cs="Times New Roman"/>
          <w:color w:val="000000"/>
          <w:sz w:val="24"/>
          <w:szCs w:val="24"/>
          <w:lang w:val="mk-MK"/>
        </w:rPr>
        <w:t xml:space="preserve"> тестот разликата помеѓу просечните вредности на  петте групи е сигнификантна за </w:t>
      </w:r>
      <w:r w:rsidRPr="00760FBE">
        <w:rPr>
          <w:rFonts w:ascii="Times New Roman" w:eastAsia="Times New Roman" w:hAnsi="Times New Roman" w:cs="Times New Roman"/>
          <w:color w:val="000000"/>
          <w:sz w:val="24"/>
          <w:szCs w:val="24"/>
        </w:rPr>
        <w:t xml:space="preserve">p&lt;0.05(Kruskal-Wallis test: </w:t>
      </w:r>
      <w:r w:rsidRPr="00760FBE">
        <w:rPr>
          <w:rFonts w:ascii="Times New Roman" w:hAnsi="Times New Roman" w:cs="Times New Roman"/>
          <w:color w:val="000000"/>
          <w:sz w:val="24"/>
          <w:szCs w:val="24"/>
        </w:rPr>
        <w:t xml:space="preserve">H ( 4, N= 25) =22.82539 p </w:t>
      </w:r>
      <w:r w:rsidRPr="00760FBE">
        <w:rPr>
          <w:rFonts w:ascii="Times New Roman" w:hAnsi="Times New Roman" w:cs="Times New Roman"/>
          <w:color w:val="FF0000"/>
          <w:sz w:val="24"/>
          <w:szCs w:val="24"/>
        </w:rPr>
        <w:t>=.0001</w:t>
      </w:r>
      <w:r w:rsidRPr="00760FBE">
        <w:rPr>
          <w:rFonts w:ascii="Times New Roman" w:eastAsia="Times New Roman" w:hAnsi="Times New Roman" w:cs="Times New Roman"/>
          <w:color w:val="000000"/>
          <w:sz w:val="24"/>
          <w:szCs w:val="24"/>
        </w:rPr>
        <w:t>)</w:t>
      </w:r>
    </w:p>
    <w:p w14:paraId="3BBE5B3F" w14:textId="60C4D93F"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hAnsi="Times New Roman" w:cs="Times New Roman"/>
          <w:color w:val="000000"/>
          <w:kern w:val="1"/>
          <w:sz w:val="24"/>
          <w:szCs w:val="24"/>
          <w:highlight w:val="white"/>
        </w:rPr>
        <w:t>MTA – Fillapex</w:t>
      </w:r>
      <w:r w:rsidRPr="00760FBE">
        <w:rPr>
          <w:rFonts w:ascii="Times New Roman" w:hAnsi="Times New Roman" w:cs="Times New Roman"/>
          <w:color w:val="000000"/>
          <w:kern w:val="1"/>
          <w:sz w:val="24"/>
          <w:szCs w:val="24"/>
        </w:rPr>
        <w:t xml:space="preserve"> </w:t>
      </w:r>
      <w:r w:rsidRPr="00760FBE">
        <w:rPr>
          <w:rFonts w:ascii="Times New Roman" w:eastAsia="Times New Roman" w:hAnsi="Times New Roman" w:cs="Times New Roman"/>
          <w:bCs/>
          <w:sz w:val="24"/>
          <w:szCs w:val="24"/>
          <w:lang w:val="mk-MK"/>
        </w:rPr>
        <w:t xml:space="preserve">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 xml:space="preserve">Ah-Plus, </w:t>
      </w:r>
      <w:r w:rsidRPr="00760FBE">
        <w:rPr>
          <w:rFonts w:ascii="Times New Roman" w:eastAsia="Times New Roman" w:hAnsi="Times New Roman" w:cs="Times New Roman"/>
          <w:bCs/>
          <w:sz w:val="24"/>
          <w:szCs w:val="24"/>
        </w:rPr>
        <w:t>Endosequenca</w:t>
      </w:r>
      <w:r w:rsidRPr="00760FBE">
        <w:rPr>
          <w:rFonts w:ascii="Times New Roman" w:eastAsia="Times New Roman" w:hAnsi="Times New Roman" w:cs="Times New Roman"/>
          <w:bCs/>
          <w:sz w:val="24"/>
          <w:szCs w:val="24"/>
          <w:lang w:val="mk-MK"/>
        </w:rPr>
        <w:t xml:space="preserve"> 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bCs/>
          <w:sz w:val="24"/>
          <w:szCs w:val="24"/>
        </w:rPr>
        <w:t>Tubli-Seal</w:t>
      </w:r>
      <w:r w:rsidRPr="00760FBE">
        <w:rPr>
          <w:rFonts w:ascii="Times New Roman" w:eastAsia="Times New Roman" w:hAnsi="Times New Roman" w:cs="Times New Roman"/>
          <w:bCs/>
          <w:sz w:val="24"/>
          <w:szCs w:val="24"/>
          <w:lang w:val="mk-MK"/>
        </w:rPr>
        <w:t xml:space="preserve">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bCs/>
          <w:sz w:val="24"/>
          <w:szCs w:val="24"/>
        </w:rPr>
        <w:t>Endosequenca</w:t>
      </w:r>
      <w:r w:rsidRPr="00760FBE">
        <w:rPr>
          <w:rFonts w:ascii="Times New Roman" w:eastAsia="Times New Roman" w:hAnsi="Times New Roman" w:cs="Times New Roman"/>
          <w:bCs/>
          <w:sz w:val="24"/>
          <w:szCs w:val="24"/>
          <w:lang w:val="mk-MK"/>
        </w:rPr>
        <w:t xml:space="preserve"> 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Ah-Plus</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bCs/>
          <w:sz w:val="24"/>
          <w:szCs w:val="24"/>
          <w:lang w:val="mk-MK"/>
        </w:rPr>
        <w:t xml:space="preserve"> 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0.015882</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color w:val="FF0000"/>
          <w:sz w:val="24"/>
          <w:szCs w:val="24"/>
        </w:rPr>
        <w:t>0.012707; 0.0000173</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sz w:val="24"/>
          <w:szCs w:val="24"/>
          <w:lang w:val="mk-MK"/>
        </w:rPr>
        <w:t xml:space="preserve"> (табела </w:t>
      </w:r>
      <w:r w:rsidR="00274863">
        <w:rPr>
          <w:rFonts w:ascii="Times New Roman" w:eastAsia="Times New Roman" w:hAnsi="Times New Roman" w:cs="Times New Roman"/>
          <w:sz w:val="24"/>
          <w:szCs w:val="24"/>
        </w:rPr>
        <w:t>12</w:t>
      </w:r>
      <w:r w:rsidRPr="00760FBE">
        <w:rPr>
          <w:rFonts w:ascii="Times New Roman" w:eastAsia="Times New Roman" w:hAnsi="Times New Roman" w:cs="Times New Roman"/>
          <w:sz w:val="24"/>
          <w:szCs w:val="24"/>
          <w:lang w:val="mk-MK"/>
        </w:rPr>
        <w:t>б).</w:t>
      </w:r>
    </w:p>
    <w:p w14:paraId="10BF4B58" w14:textId="77777777"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p>
    <w:p w14:paraId="15BA1F13" w14:textId="77777777"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p>
    <w:p w14:paraId="2046E6E8" w14:textId="28AFB965" w:rsidR="00910474" w:rsidRPr="00760FBE" w:rsidRDefault="00910474" w:rsidP="00910474">
      <w:pPr>
        <w:spacing w:after="120" w:line="360" w:lineRule="auto"/>
        <w:jc w:val="both"/>
        <w:rPr>
          <w:rFonts w:ascii="Times New Roman" w:eastAsia="Times New Roman" w:hAnsi="Times New Roman" w:cs="Times New Roman"/>
          <w:bCs/>
          <w:color w:val="000000"/>
          <w:sz w:val="24"/>
          <w:szCs w:val="24"/>
          <w:lang w:val="mk-MK"/>
        </w:rPr>
      </w:pPr>
      <w:r w:rsidRPr="00760FBE">
        <w:rPr>
          <w:rFonts w:ascii="Times New Roman" w:hAnsi="Times New Roman" w:cs="Times New Roman"/>
          <w:sz w:val="24"/>
          <w:szCs w:val="24"/>
        </w:rPr>
        <w:object w:dxaOrig="11058" w:dyaOrig="5387" w14:anchorId="6EF39BE5">
          <v:shape id="_x0000_i1026" type="#_x0000_t75" style="width:555.6pt;height:268.8pt" o:ole="">
            <v:imagedata r:id="rId42" o:title=""/>
          </v:shape>
          <o:OLEObject Type="Embed" ProgID="STATISTICA.Graph" ShapeID="_x0000_i1026" DrawAspect="Content" ObjectID="_1822038535" r:id="rId43">
            <o:FieldCodes>\s</o:FieldCodes>
          </o:OLEObject>
        </w:object>
      </w:r>
      <w:r w:rsidRPr="00760FBE">
        <w:rPr>
          <w:rFonts w:ascii="Times New Roman" w:eastAsia="Times New Roman" w:hAnsi="Times New Roman" w:cs="Times New Roman"/>
          <w:color w:val="000000"/>
          <w:sz w:val="24"/>
          <w:szCs w:val="24"/>
          <w:lang w:val="mk-MK"/>
        </w:rPr>
        <w:t xml:space="preserve"> </w:t>
      </w:r>
      <w:r w:rsidR="00274863">
        <w:rPr>
          <w:rFonts w:ascii="Times New Roman" w:eastAsia="Times New Roman" w:hAnsi="Times New Roman" w:cs="Times New Roman"/>
          <w:bCs/>
          <w:color w:val="000000"/>
          <w:sz w:val="24"/>
          <w:szCs w:val="24"/>
          <w:lang w:val="mk-MK"/>
        </w:rPr>
        <w:t>График 2</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просечната финална тежина по 7 дена растворливост кај сите примероци во петте групи</w:t>
      </w:r>
      <w:r w:rsidRPr="00760FBE">
        <w:rPr>
          <w:rFonts w:ascii="Times New Roman" w:eastAsia="Times New Roman" w:hAnsi="Times New Roman" w:cs="Times New Roman"/>
          <w:bCs/>
          <w:color w:val="000000"/>
          <w:sz w:val="24"/>
          <w:szCs w:val="24"/>
        </w:rPr>
        <w:t>.</w:t>
      </w:r>
    </w:p>
    <w:p w14:paraId="5BCFB0E2" w14:textId="77777777" w:rsidR="00A600B3" w:rsidRDefault="00A600B3" w:rsidP="00910474">
      <w:pPr>
        <w:spacing w:after="120" w:line="360" w:lineRule="auto"/>
        <w:jc w:val="both"/>
        <w:rPr>
          <w:rFonts w:ascii="Times New Roman" w:eastAsia="Times New Roman" w:hAnsi="Times New Roman" w:cs="Times New Roman"/>
          <w:bCs/>
          <w:color w:val="000000"/>
          <w:sz w:val="24"/>
          <w:szCs w:val="24"/>
          <w:lang w:val="mk-MK"/>
        </w:rPr>
      </w:pPr>
    </w:p>
    <w:p w14:paraId="036815AE" w14:textId="77777777" w:rsidR="009C189C" w:rsidRDefault="009C189C" w:rsidP="00910474">
      <w:pPr>
        <w:spacing w:after="120" w:line="360" w:lineRule="auto"/>
        <w:jc w:val="both"/>
        <w:rPr>
          <w:rFonts w:ascii="Times New Roman" w:eastAsia="Times New Roman" w:hAnsi="Times New Roman" w:cs="Times New Roman"/>
          <w:bCs/>
          <w:color w:val="000000"/>
          <w:sz w:val="24"/>
          <w:szCs w:val="24"/>
          <w:lang w:val="mk-MK"/>
        </w:rPr>
      </w:pPr>
    </w:p>
    <w:p w14:paraId="5544DEB4" w14:textId="4C80C73C" w:rsidR="00910474" w:rsidRPr="009C189C" w:rsidRDefault="00910474" w:rsidP="00910474">
      <w:pPr>
        <w:spacing w:after="120" w:line="360" w:lineRule="auto"/>
        <w:jc w:val="both"/>
        <w:rPr>
          <w:rFonts w:ascii="Times New Roman" w:eastAsia="Times New Roman" w:hAnsi="Times New Roman" w:cs="Times New Roman"/>
          <w:bCs/>
          <w:color w:val="000000"/>
          <w:sz w:val="24"/>
          <w:szCs w:val="24"/>
          <w:lang w:val="mk-MK"/>
        </w:rPr>
      </w:pPr>
      <w:r w:rsidRPr="00760FBE">
        <w:rPr>
          <w:rFonts w:ascii="Times New Roman" w:eastAsia="Times New Roman" w:hAnsi="Times New Roman" w:cs="Times New Roman"/>
          <w:bCs/>
          <w:color w:val="000000"/>
          <w:sz w:val="24"/>
          <w:szCs w:val="24"/>
          <w:lang w:val="mk-MK"/>
        </w:rPr>
        <w:t>Табела</w:t>
      </w:r>
      <w:r w:rsidRPr="00760FBE">
        <w:rPr>
          <w:rFonts w:ascii="Times New Roman" w:eastAsia="Times New Roman" w:hAnsi="Times New Roman" w:cs="Times New Roman"/>
          <w:bCs/>
          <w:color w:val="000000"/>
          <w:sz w:val="24"/>
          <w:szCs w:val="24"/>
        </w:rPr>
        <w:t xml:space="preserve"> 1</w:t>
      </w:r>
      <w:r w:rsidR="00274863">
        <w:rPr>
          <w:rFonts w:ascii="Times New Roman" w:eastAsia="Times New Roman" w:hAnsi="Times New Roman" w:cs="Times New Roman"/>
          <w:bCs/>
          <w:color w:val="000000"/>
          <w:sz w:val="24"/>
          <w:szCs w:val="24"/>
          <w:lang w:val="mk-MK"/>
        </w:rPr>
        <w:t>3</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просечната финална тежина по една месечна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 xml:space="preserve"> растворливост ка</w:t>
      </w:r>
      <w:r w:rsidR="009C189C">
        <w:rPr>
          <w:rFonts w:ascii="Times New Roman" w:eastAsia="Times New Roman" w:hAnsi="Times New Roman" w:cs="Times New Roman"/>
          <w:bCs/>
          <w:color w:val="000000"/>
          <w:sz w:val="24"/>
          <w:szCs w:val="24"/>
          <w:lang w:val="mk-MK"/>
        </w:rPr>
        <w:t>ј сите примероци во петте групи</w:t>
      </w:r>
    </w:p>
    <w:tbl>
      <w:tblPr>
        <w:tblW w:w="0" w:type="auto"/>
        <w:tblLayout w:type="fixed"/>
        <w:tblLook w:val="04A0" w:firstRow="1" w:lastRow="0" w:firstColumn="1" w:lastColumn="0" w:noHBand="0" w:noVBand="1"/>
      </w:tblPr>
      <w:tblGrid>
        <w:gridCol w:w="2547"/>
        <w:gridCol w:w="1276"/>
        <w:gridCol w:w="992"/>
        <w:gridCol w:w="1559"/>
        <w:gridCol w:w="1559"/>
        <w:gridCol w:w="1417"/>
      </w:tblGrid>
      <w:tr w:rsidR="00910474" w:rsidRPr="00760FBE" w14:paraId="0256FC52" w14:textId="77777777" w:rsidTr="00915F68">
        <w:tc>
          <w:tcPr>
            <w:tcW w:w="2547" w:type="dxa"/>
            <w:shd w:val="clear" w:color="auto" w:fill="BFBFBF" w:themeFill="background1" w:themeFillShade="BF"/>
            <w:noWrap/>
            <w:hideMark/>
          </w:tcPr>
          <w:p w14:paraId="4E20702A"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 Финална тежина</w:t>
            </w:r>
          </w:p>
        </w:tc>
        <w:tc>
          <w:tcPr>
            <w:tcW w:w="1276" w:type="dxa"/>
            <w:shd w:val="clear" w:color="auto" w:fill="BFBFBF" w:themeFill="background1" w:themeFillShade="BF"/>
            <w:noWrap/>
            <w:hideMark/>
          </w:tcPr>
          <w:p w14:paraId="4D7BCDC1"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2" w:type="dxa"/>
            <w:shd w:val="clear" w:color="auto" w:fill="BFBFBF" w:themeFill="background1" w:themeFillShade="BF"/>
            <w:noWrap/>
            <w:hideMark/>
          </w:tcPr>
          <w:p w14:paraId="21913E6E"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559" w:type="dxa"/>
            <w:shd w:val="clear" w:color="auto" w:fill="BFBFBF" w:themeFill="background1" w:themeFillShade="BF"/>
            <w:noWrap/>
            <w:hideMark/>
          </w:tcPr>
          <w:p w14:paraId="5C14C937"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559" w:type="dxa"/>
            <w:shd w:val="clear" w:color="auto" w:fill="BFBFBF" w:themeFill="background1" w:themeFillShade="BF"/>
            <w:noWrap/>
            <w:hideMark/>
          </w:tcPr>
          <w:p w14:paraId="24783938"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3337E4F3"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61F77F91" w14:textId="77777777" w:rsidTr="00915F68">
        <w:tc>
          <w:tcPr>
            <w:tcW w:w="2547" w:type="dxa"/>
            <w:shd w:val="clear" w:color="auto" w:fill="BFBFBF" w:themeFill="background1" w:themeFillShade="BF"/>
            <w:noWrap/>
            <w:hideMark/>
          </w:tcPr>
          <w:p w14:paraId="5E1A988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276" w:type="dxa"/>
            <w:noWrap/>
            <w:vAlign w:val="center"/>
            <w:hideMark/>
          </w:tcPr>
          <w:p w14:paraId="3D5B2CF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2.553400</w:t>
            </w:r>
          </w:p>
        </w:tc>
        <w:tc>
          <w:tcPr>
            <w:tcW w:w="992" w:type="dxa"/>
            <w:noWrap/>
            <w:vAlign w:val="center"/>
            <w:hideMark/>
          </w:tcPr>
          <w:p w14:paraId="6DD9FFF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5F3D6B9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0.012637</w:t>
            </w:r>
          </w:p>
        </w:tc>
        <w:tc>
          <w:tcPr>
            <w:tcW w:w="1559" w:type="dxa"/>
            <w:noWrap/>
            <w:vAlign w:val="center"/>
            <w:hideMark/>
          </w:tcPr>
          <w:p w14:paraId="525556F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2.543200</w:t>
            </w:r>
          </w:p>
        </w:tc>
        <w:tc>
          <w:tcPr>
            <w:tcW w:w="1417" w:type="dxa"/>
            <w:noWrap/>
            <w:vAlign w:val="center"/>
            <w:hideMark/>
          </w:tcPr>
          <w:p w14:paraId="2EF757F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2.568200</w:t>
            </w:r>
          </w:p>
        </w:tc>
      </w:tr>
      <w:tr w:rsidR="00910474" w:rsidRPr="00760FBE" w14:paraId="5037370C" w14:textId="77777777" w:rsidTr="00915F68">
        <w:tc>
          <w:tcPr>
            <w:tcW w:w="2547" w:type="dxa"/>
            <w:shd w:val="clear" w:color="auto" w:fill="BFBFBF" w:themeFill="background1" w:themeFillShade="BF"/>
            <w:noWrap/>
            <w:hideMark/>
          </w:tcPr>
          <w:p w14:paraId="6EE5C4C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276" w:type="dxa"/>
            <w:noWrap/>
            <w:vAlign w:val="center"/>
            <w:hideMark/>
          </w:tcPr>
          <w:p w14:paraId="7FBADDB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2.562400</w:t>
            </w:r>
          </w:p>
        </w:tc>
        <w:tc>
          <w:tcPr>
            <w:tcW w:w="992" w:type="dxa"/>
            <w:noWrap/>
            <w:vAlign w:val="center"/>
            <w:hideMark/>
          </w:tcPr>
          <w:p w14:paraId="3ED94E3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319B450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0.011777</w:t>
            </w:r>
          </w:p>
        </w:tc>
        <w:tc>
          <w:tcPr>
            <w:tcW w:w="1559" w:type="dxa"/>
            <w:noWrap/>
            <w:vAlign w:val="center"/>
            <w:hideMark/>
          </w:tcPr>
          <w:p w14:paraId="2CB36F8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2.549200</w:t>
            </w:r>
          </w:p>
        </w:tc>
        <w:tc>
          <w:tcPr>
            <w:tcW w:w="1417" w:type="dxa"/>
            <w:noWrap/>
            <w:vAlign w:val="center"/>
            <w:hideMark/>
          </w:tcPr>
          <w:p w14:paraId="7ACAC6B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2.575200</w:t>
            </w:r>
          </w:p>
        </w:tc>
      </w:tr>
      <w:tr w:rsidR="00910474" w:rsidRPr="00760FBE" w14:paraId="7338E458" w14:textId="77777777" w:rsidTr="00915F68">
        <w:tc>
          <w:tcPr>
            <w:tcW w:w="2547" w:type="dxa"/>
            <w:shd w:val="clear" w:color="auto" w:fill="BFBFBF" w:themeFill="background1" w:themeFillShade="BF"/>
            <w:noWrap/>
            <w:hideMark/>
          </w:tcPr>
          <w:p w14:paraId="7147A0E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276" w:type="dxa"/>
            <w:noWrap/>
            <w:vAlign w:val="center"/>
            <w:hideMark/>
          </w:tcPr>
          <w:p w14:paraId="63F473B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2.766400</w:t>
            </w:r>
          </w:p>
        </w:tc>
        <w:tc>
          <w:tcPr>
            <w:tcW w:w="992" w:type="dxa"/>
            <w:noWrap/>
            <w:vAlign w:val="center"/>
            <w:hideMark/>
          </w:tcPr>
          <w:p w14:paraId="34081D8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3660B88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0.001924</w:t>
            </w:r>
          </w:p>
        </w:tc>
        <w:tc>
          <w:tcPr>
            <w:tcW w:w="1559" w:type="dxa"/>
            <w:noWrap/>
            <w:vAlign w:val="center"/>
            <w:hideMark/>
          </w:tcPr>
          <w:p w14:paraId="3793E4A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2.764200</w:t>
            </w:r>
          </w:p>
        </w:tc>
        <w:tc>
          <w:tcPr>
            <w:tcW w:w="1417" w:type="dxa"/>
            <w:noWrap/>
            <w:vAlign w:val="center"/>
            <w:hideMark/>
          </w:tcPr>
          <w:p w14:paraId="3FB73A0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2.769200</w:t>
            </w:r>
          </w:p>
        </w:tc>
      </w:tr>
      <w:tr w:rsidR="00910474" w:rsidRPr="00760FBE" w14:paraId="778FD89E" w14:textId="77777777" w:rsidTr="00915F68">
        <w:tc>
          <w:tcPr>
            <w:tcW w:w="2547" w:type="dxa"/>
            <w:shd w:val="clear" w:color="auto" w:fill="BFBFBF" w:themeFill="background1" w:themeFillShade="BF"/>
            <w:noWrap/>
            <w:hideMark/>
          </w:tcPr>
          <w:p w14:paraId="689CF5B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276" w:type="dxa"/>
            <w:noWrap/>
            <w:vAlign w:val="center"/>
            <w:hideMark/>
          </w:tcPr>
          <w:p w14:paraId="688B16C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2.821260</w:t>
            </w:r>
          </w:p>
        </w:tc>
        <w:tc>
          <w:tcPr>
            <w:tcW w:w="992" w:type="dxa"/>
            <w:noWrap/>
            <w:vAlign w:val="center"/>
            <w:hideMark/>
          </w:tcPr>
          <w:p w14:paraId="3AF53A4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6CC90D1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0.000089</w:t>
            </w:r>
          </w:p>
        </w:tc>
        <w:tc>
          <w:tcPr>
            <w:tcW w:w="1559" w:type="dxa"/>
            <w:noWrap/>
            <w:vAlign w:val="center"/>
            <w:hideMark/>
          </w:tcPr>
          <w:p w14:paraId="7808ACC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2.821200</w:t>
            </w:r>
          </w:p>
        </w:tc>
        <w:tc>
          <w:tcPr>
            <w:tcW w:w="1417" w:type="dxa"/>
            <w:noWrap/>
            <w:vAlign w:val="center"/>
            <w:hideMark/>
          </w:tcPr>
          <w:p w14:paraId="7FDA5F8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2.821400</w:t>
            </w:r>
          </w:p>
        </w:tc>
      </w:tr>
      <w:tr w:rsidR="00910474" w:rsidRPr="00760FBE" w14:paraId="33F90192" w14:textId="77777777" w:rsidTr="00915F68">
        <w:tc>
          <w:tcPr>
            <w:tcW w:w="2547" w:type="dxa"/>
            <w:shd w:val="clear" w:color="auto" w:fill="BFBFBF" w:themeFill="background1" w:themeFillShade="BF"/>
            <w:noWrap/>
            <w:hideMark/>
          </w:tcPr>
          <w:p w14:paraId="64761B1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276" w:type="dxa"/>
            <w:noWrap/>
            <w:vAlign w:val="center"/>
            <w:hideMark/>
          </w:tcPr>
          <w:p w14:paraId="21FAE8C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2.506200</w:t>
            </w:r>
          </w:p>
        </w:tc>
        <w:tc>
          <w:tcPr>
            <w:tcW w:w="992" w:type="dxa"/>
            <w:noWrap/>
            <w:vAlign w:val="center"/>
            <w:hideMark/>
          </w:tcPr>
          <w:p w14:paraId="31C1BBF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7054D51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0.004690</w:t>
            </w:r>
          </w:p>
        </w:tc>
        <w:tc>
          <w:tcPr>
            <w:tcW w:w="1559" w:type="dxa"/>
            <w:noWrap/>
            <w:vAlign w:val="center"/>
            <w:hideMark/>
          </w:tcPr>
          <w:p w14:paraId="01807FF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2.499200</w:t>
            </w:r>
          </w:p>
        </w:tc>
        <w:tc>
          <w:tcPr>
            <w:tcW w:w="1417" w:type="dxa"/>
            <w:noWrap/>
            <w:vAlign w:val="center"/>
            <w:hideMark/>
          </w:tcPr>
          <w:p w14:paraId="39BA1D0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2.511200</w:t>
            </w:r>
          </w:p>
        </w:tc>
      </w:tr>
    </w:tbl>
    <w:p w14:paraId="617E7D75" w14:textId="77777777" w:rsidR="00910474" w:rsidRPr="00F22A59" w:rsidRDefault="00910474" w:rsidP="00910474">
      <w:pPr>
        <w:spacing w:after="120" w:line="360" w:lineRule="auto"/>
        <w:jc w:val="both"/>
        <w:rPr>
          <w:rFonts w:ascii="Times New Roman" w:eastAsia="Times New Roman" w:hAnsi="Times New Roman" w:cs="Times New Roman"/>
          <w:bCs/>
          <w:color w:val="000000"/>
          <w:sz w:val="24"/>
          <w:szCs w:val="24"/>
        </w:rPr>
      </w:pPr>
    </w:p>
    <w:p w14:paraId="1583EFEF" w14:textId="77777777" w:rsidR="009C189C" w:rsidRDefault="009C189C" w:rsidP="00910474">
      <w:pPr>
        <w:spacing w:after="120" w:line="360" w:lineRule="auto"/>
        <w:jc w:val="both"/>
        <w:rPr>
          <w:rFonts w:ascii="Times New Roman" w:eastAsia="Times New Roman" w:hAnsi="Times New Roman" w:cs="Times New Roman"/>
          <w:bCs/>
          <w:color w:val="000000"/>
          <w:sz w:val="24"/>
          <w:szCs w:val="24"/>
          <w:lang w:val="mk-MK"/>
        </w:rPr>
      </w:pPr>
    </w:p>
    <w:p w14:paraId="2A84F26B" w14:textId="1D4F422A" w:rsidR="00910474" w:rsidRPr="009C189C" w:rsidRDefault="00910474" w:rsidP="00910474">
      <w:pPr>
        <w:spacing w:after="120" w:line="360" w:lineRule="auto"/>
        <w:jc w:val="both"/>
        <w:rPr>
          <w:rFonts w:ascii="Times New Roman" w:eastAsia="Times New Roman" w:hAnsi="Times New Roman" w:cs="Times New Roman"/>
          <w:bCs/>
          <w:color w:val="000000"/>
          <w:sz w:val="24"/>
          <w:szCs w:val="24"/>
          <w:lang w:val="mk-MK"/>
        </w:rPr>
      </w:pPr>
      <w:r w:rsidRPr="00760FBE">
        <w:rPr>
          <w:rFonts w:ascii="Times New Roman" w:eastAsia="Times New Roman" w:hAnsi="Times New Roman" w:cs="Times New Roman"/>
          <w:bCs/>
          <w:color w:val="000000"/>
          <w:sz w:val="24"/>
          <w:szCs w:val="24"/>
          <w:lang w:val="mk-MK"/>
        </w:rPr>
        <w:lastRenderedPageBreak/>
        <w:t xml:space="preserve">Табела </w:t>
      </w:r>
      <w:r w:rsidRPr="00760FBE">
        <w:rPr>
          <w:rFonts w:ascii="Times New Roman" w:eastAsia="Times New Roman" w:hAnsi="Times New Roman" w:cs="Times New Roman"/>
          <w:bCs/>
          <w:color w:val="000000"/>
          <w:sz w:val="24"/>
          <w:szCs w:val="24"/>
        </w:rPr>
        <w:t>1</w:t>
      </w:r>
      <w:r w:rsidR="00274863">
        <w:rPr>
          <w:rFonts w:ascii="Times New Roman" w:eastAsia="Times New Roman" w:hAnsi="Times New Roman" w:cs="Times New Roman"/>
          <w:bCs/>
          <w:color w:val="000000"/>
          <w:sz w:val="24"/>
          <w:szCs w:val="24"/>
          <w:lang w:val="mk-MK"/>
        </w:rPr>
        <w:t>3</w:t>
      </w:r>
      <w:r w:rsidRPr="00760FBE">
        <w:rPr>
          <w:rFonts w:ascii="Times New Roman" w:eastAsia="Times New Roman" w:hAnsi="Times New Roman" w:cs="Times New Roman"/>
          <w:bCs/>
          <w:color w:val="000000"/>
          <w:sz w:val="24"/>
          <w:szCs w:val="24"/>
          <w:lang w:val="mk-MK"/>
        </w:rPr>
        <w:t xml:space="preserve">а </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Приказ на  просечната разлика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w:t>
      </w:r>
      <w:r w:rsidRPr="00760FBE">
        <w:rPr>
          <w:rFonts w:ascii="Times New Roman" w:eastAsia="Times New Roman" w:hAnsi="Times New Roman" w:cs="Times New Roman"/>
          <w:bCs/>
          <w:color w:val="000000"/>
          <w:sz w:val="24"/>
          <w:szCs w:val="24"/>
        </w:rPr>
        <w:t>difference)</w:t>
      </w:r>
      <w:r w:rsidRPr="00760FBE">
        <w:rPr>
          <w:rFonts w:ascii="Times New Roman" w:eastAsia="Times New Roman" w:hAnsi="Times New Roman" w:cs="Times New Roman"/>
          <w:bCs/>
          <w:color w:val="000000"/>
          <w:sz w:val="24"/>
          <w:szCs w:val="24"/>
          <w:lang w:val="mk-MK"/>
        </w:rPr>
        <w:t xml:space="preserve"> помеѓу почетната и крајната тежина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кај сите примероци во петте</w:t>
      </w:r>
      <w:r w:rsidR="009C189C">
        <w:rPr>
          <w:rFonts w:ascii="Times New Roman" w:eastAsia="Times New Roman" w:hAnsi="Times New Roman" w:cs="Times New Roman"/>
          <w:bCs/>
          <w:color w:val="000000"/>
          <w:sz w:val="24"/>
          <w:szCs w:val="24"/>
          <w:lang w:val="mk-MK"/>
        </w:rPr>
        <w:t xml:space="preserve"> групи после еден месец</w:t>
      </w:r>
    </w:p>
    <w:tbl>
      <w:tblPr>
        <w:tblW w:w="0" w:type="auto"/>
        <w:tblLook w:val="04A0" w:firstRow="1" w:lastRow="0" w:firstColumn="1" w:lastColumn="0" w:noHBand="0" w:noVBand="1"/>
      </w:tblPr>
      <w:tblGrid>
        <w:gridCol w:w="3011"/>
        <w:gridCol w:w="1116"/>
        <w:gridCol w:w="390"/>
        <w:gridCol w:w="1116"/>
        <w:gridCol w:w="1242"/>
        <w:gridCol w:w="1330"/>
      </w:tblGrid>
      <w:tr w:rsidR="00910474" w:rsidRPr="00760FBE" w14:paraId="439EA488" w14:textId="77777777" w:rsidTr="00915F68">
        <w:trPr>
          <w:trHeight w:val="311"/>
        </w:trPr>
        <w:tc>
          <w:tcPr>
            <w:tcW w:w="0" w:type="auto"/>
            <w:shd w:val="clear" w:color="auto" w:fill="BFBFBF" w:themeFill="background1" w:themeFillShade="BF"/>
            <w:noWrap/>
            <w:hideMark/>
          </w:tcPr>
          <w:p w14:paraId="4954ACF1"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/разлика</w:t>
            </w:r>
          </w:p>
        </w:tc>
        <w:tc>
          <w:tcPr>
            <w:tcW w:w="0" w:type="auto"/>
            <w:shd w:val="clear" w:color="auto" w:fill="BFBFBF" w:themeFill="background1" w:themeFillShade="BF"/>
            <w:noWrap/>
            <w:hideMark/>
          </w:tcPr>
          <w:p w14:paraId="507B6A9F"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0" w:type="auto"/>
            <w:shd w:val="clear" w:color="auto" w:fill="BFBFBF" w:themeFill="background1" w:themeFillShade="BF"/>
            <w:noWrap/>
            <w:hideMark/>
          </w:tcPr>
          <w:p w14:paraId="29B64422"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0" w:type="auto"/>
            <w:shd w:val="clear" w:color="auto" w:fill="BFBFBF" w:themeFill="background1" w:themeFillShade="BF"/>
            <w:noWrap/>
            <w:hideMark/>
          </w:tcPr>
          <w:p w14:paraId="5060952E"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0" w:type="auto"/>
            <w:shd w:val="clear" w:color="auto" w:fill="BFBFBF" w:themeFill="background1" w:themeFillShade="BF"/>
            <w:noWrap/>
            <w:hideMark/>
          </w:tcPr>
          <w:p w14:paraId="2447F4D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0" w:type="auto"/>
            <w:shd w:val="clear" w:color="auto" w:fill="BFBFBF" w:themeFill="background1" w:themeFillShade="BF"/>
            <w:noWrap/>
            <w:hideMark/>
          </w:tcPr>
          <w:p w14:paraId="7788512A"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01F91BE7" w14:textId="77777777" w:rsidTr="00915F68">
        <w:tc>
          <w:tcPr>
            <w:tcW w:w="0" w:type="auto"/>
            <w:shd w:val="clear" w:color="auto" w:fill="BFBFBF" w:themeFill="background1" w:themeFillShade="BF"/>
            <w:noWrap/>
            <w:hideMark/>
          </w:tcPr>
          <w:p w14:paraId="381ABB0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0" w:type="auto"/>
            <w:noWrap/>
            <w:vAlign w:val="center"/>
            <w:hideMark/>
          </w:tcPr>
          <w:p w14:paraId="7485587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0.270800</w:t>
            </w:r>
          </w:p>
        </w:tc>
        <w:tc>
          <w:tcPr>
            <w:tcW w:w="0" w:type="auto"/>
            <w:noWrap/>
            <w:vAlign w:val="center"/>
            <w:hideMark/>
          </w:tcPr>
          <w:p w14:paraId="3AA019D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2B0CE92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0.012637</w:t>
            </w:r>
          </w:p>
        </w:tc>
        <w:tc>
          <w:tcPr>
            <w:tcW w:w="0" w:type="auto"/>
            <w:noWrap/>
            <w:vAlign w:val="center"/>
            <w:hideMark/>
          </w:tcPr>
          <w:p w14:paraId="2959946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0.256000</w:t>
            </w:r>
          </w:p>
        </w:tc>
        <w:tc>
          <w:tcPr>
            <w:tcW w:w="0" w:type="auto"/>
            <w:noWrap/>
            <w:vAlign w:val="center"/>
            <w:hideMark/>
          </w:tcPr>
          <w:p w14:paraId="6C9DEF7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0.281000</w:t>
            </w:r>
          </w:p>
        </w:tc>
      </w:tr>
      <w:tr w:rsidR="00910474" w:rsidRPr="00760FBE" w14:paraId="060E704D" w14:textId="77777777" w:rsidTr="00915F68">
        <w:tc>
          <w:tcPr>
            <w:tcW w:w="0" w:type="auto"/>
            <w:shd w:val="clear" w:color="auto" w:fill="BFBFBF" w:themeFill="background1" w:themeFillShade="BF"/>
            <w:noWrap/>
            <w:hideMark/>
          </w:tcPr>
          <w:p w14:paraId="4CB014B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0" w:type="auto"/>
            <w:noWrap/>
            <w:vAlign w:val="center"/>
            <w:hideMark/>
          </w:tcPr>
          <w:p w14:paraId="1A17288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0.261800</w:t>
            </w:r>
          </w:p>
        </w:tc>
        <w:tc>
          <w:tcPr>
            <w:tcW w:w="0" w:type="auto"/>
            <w:noWrap/>
            <w:vAlign w:val="center"/>
            <w:hideMark/>
          </w:tcPr>
          <w:p w14:paraId="057B1D3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5F1D5E3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0.011777</w:t>
            </w:r>
          </w:p>
        </w:tc>
        <w:tc>
          <w:tcPr>
            <w:tcW w:w="0" w:type="auto"/>
            <w:noWrap/>
            <w:vAlign w:val="center"/>
            <w:hideMark/>
          </w:tcPr>
          <w:p w14:paraId="04B5230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0.249000</w:t>
            </w:r>
          </w:p>
        </w:tc>
        <w:tc>
          <w:tcPr>
            <w:tcW w:w="0" w:type="auto"/>
            <w:noWrap/>
            <w:vAlign w:val="center"/>
            <w:hideMark/>
          </w:tcPr>
          <w:p w14:paraId="340D875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0.275000</w:t>
            </w:r>
          </w:p>
        </w:tc>
      </w:tr>
      <w:tr w:rsidR="00910474" w:rsidRPr="00760FBE" w14:paraId="4F09353C" w14:textId="77777777" w:rsidTr="00915F68">
        <w:tc>
          <w:tcPr>
            <w:tcW w:w="0" w:type="auto"/>
            <w:shd w:val="clear" w:color="auto" w:fill="BFBFBF" w:themeFill="background1" w:themeFillShade="BF"/>
            <w:noWrap/>
            <w:hideMark/>
          </w:tcPr>
          <w:p w14:paraId="72F6DCF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0" w:type="auto"/>
            <w:noWrap/>
            <w:vAlign w:val="center"/>
            <w:hideMark/>
          </w:tcPr>
          <w:p w14:paraId="0387C2E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0.057800</w:t>
            </w:r>
          </w:p>
        </w:tc>
        <w:tc>
          <w:tcPr>
            <w:tcW w:w="0" w:type="auto"/>
            <w:noWrap/>
            <w:vAlign w:val="center"/>
            <w:hideMark/>
          </w:tcPr>
          <w:p w14:paraId="0A4CE36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42BB89F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0.001924</w:t>
            </w:r>
          </w:p>
        </w:tc>
        <w:tc>
          <w:tcPr>
            <w:tcW w:w="0" w:type="auto"/>
            <w:noWrap/>
            <w:vAlign w:val="center"/>
            <w:hideMark/>
          </w:tcPr>
          <w:p w14:paraId="2FA92D3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0.055000</w:t>
            </w:r>
          </w:p>
        </w:tc>
        <w:tc>
          <w:tcPr>
            <w:tcW w:w="0" w:type="auto"/>
            <w:noWrap/>
            <w:vAlign w:val="center"/>
            <w:hideMark/>
          </w:tcPr>
          <w:p w14:paraId="08375D7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0.060000</w:t>
            </w:r>
          </w:p>
        </w:tc>
      </w:tr>
      <w:tr w:rsidR="00910474" w:rsidRPr="00760FBE" w14:paraId="22260D7A" w14:textId="77777777" w:rsidTr="00915F68">
        <w:tc>
          <w:tcPr>
            <w:tcW w:w="0" w:type="auto"/>
            <w:shd w:val="clear" w:color="auto" w:fill="BFBFBF" w:themeFill="background1" w:themeFillShade="BF"/>
            <w:noWrap/>
            <w:hideMark/>
          </w:tcPr>
          <w:p w14:paraId="2F4C0F9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0" w:type="auto"/>
            <w:noWrap/>
            <w:vAlign w:val="center"/>
            <w:hideMark/>
          </w:tcPr>
          <w:p w14:paraId="13FE268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0.002940</w:t>
            </w:r>
          </w:p>
        </w:tc>
        <w:tc>
          <w:tcPr>
            <w:tcW w:w="0" w:type="auto"/>
            <w:noWrap/>
            <w:vAlign w:val="center"/>
            <w:hideMark/>
          </w:tcPr>
          <w:p w14:paraId="18192F1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1930264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0.000089</w:t>
            </w:r>
          </w:p>
        </w:tc>
        <w:tc>
          <w:tcPr>
            <w:tcW w:w="0" w:type="auto"/>
            <w:noWrap/>
            <w:vAlign w:val="center"/>
            <w:hideMark/>
          </w:tcPr>
          <w:p w14:paraId="6738351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0.002800</w:t>
            </w:r>
          </w:p>
        </w:tc>
        <w:tc>
          <w:tcPr>
            <w:tcW w:w="0" w:type="auto"/>
            <w:noWrap/>
            <w:vAlign w:val="center"/>
            <w:hideMark/>
          </w:tcPr>
          <w:p w14:paraId="725AD83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0.003000</w:t>
            </w:r>
          </w:p>
        </w:tc>
      </w:tr>
      <w:tr w:rsidR="00910474" w:rsidRPr="00760FBE" w14:paraId="7F168FAC" w14:textId="77777777" w:rsidTr="00915F68">
        <w:tc>
          <w:tcPr>
            <w:tcW w:w="0" w:type="auto"/>
            <w:shd w:val="clear" w:color="auto" w:fill="BFBFBF" w:themeFill="background1" w:themeFillShade="BF"/>
            <w:noWrap/>
            <w:hideMark/>
          </w:tcPr>
          <w:p w14:paraId="28DFC41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0" w:type="auto"/>
            <w:noWrap/>
            <w:vAlign w:val="center"/>
            <w:hideMark/>
          </w:tcPr>
          <w:p w14:paraId="2B722D6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0.318000</w:t>
            </w:r>
          </w:p>
        </w:tc>
        <w:tc>
          <w:tcPr>
            <w:tcW w:w="0" w:type="auto"/>
            <w:noWrap/>
            <w:vAlign w:val="center"/>
            <w:hideMark/>
          </w:tcPr>
          <w:p w14:paraId="56447EB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1CBF0CF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0.004690</w:t>
            </w:r>
          </w:p>
        </w:tc>
        <w:tc>
          <w:tcPr>
            <w:tcW w:w="0" w:type="auto"/>
            <w:noWrap/>
            <w:vAlign w:val="center"/>
            <w:hideMark/>
          </w:tcPr>
          <w:p w14:paraId="68609C8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0.313000</w:t>
            </w:r>
          </w:p>
        </w:tc>
        <w:tc>
          <w:tcPr>
            <w:tcW w:w="0" w:type="auto"/>
            <w:noWrap/>
            <w:vAlign w:val="center"/>
            <w:hideMark/>
          </w:tcPr>
          <w:p w14:paraId="5D6176C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0.325000</w:t>
            </w:r>
          </w:p>
        </w:tc>
      </w:tr>
    </w:tbl>
    <w:p w14:paraId="1F92C275" w14:textId="77777777" w:rsidR="00910474" w:rsidRPr="00760FBE" w:rsidRDefault="00910474" w:rsidP="00910474">
      <w:pPr>
        <w:spacing w:after="120" w:line="360" w:lineRule="auto"/>
        <w:jc w:val="both"/>
        <w:rPr>
          <w:rFonts w:ascii="Times New Roman" w:hAnsi="Times New Roman" w:cs="Times New Roman"/>
          <w:sz w:val="24"/>
          <w:szCs w:val="24"/>
        </w:rPr>
      </w:pPr>
    </w:p>
    <w:p w14:paraId="5C3AB77A" w14:textId="25338813"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sz w:val="24"/>
          <w:szCs w:val="24"/>
          <w:lang w:val="mk-MK"/>
        </w:rPr>
        <w:t>Просечнат</w:t>
      </w:r>
      <w:r w:rsidRPr="00760FBE">
        <w:rPr>
          <w:rFonts w:ascii="Times New Roman" w:eastAsia="Times New Roman" w:hAnsi="Times New Roman" w:cs="Times New Roman"/>
          <w:color w:val="000000"/>
          <w:sz w:val="24"/>
          <w:szCs w:val="24"/>
          <w:lang w:val="mk-MK"/>
        </w:rPr>
        <w:t>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месечна   растворливоста кај  </w:t>
      </w:r>
      <w:r w:rsidRPr="00760FBE">
        <w:rPr>
          <w:rFonts w:ascii="Times New Roman" w:eastAsia="Times New Roman" w:hAnsi="Times New Roman" w:cs="Times New Roman"/>
          <w:color w:val="000000"/>
          <w:sz w:val="24"/>
          <w:szCs w:val="24"/>
        </w:rPr>
        <w:t>Ah-Plus</w:t>
      </w:r>
      <w:r w:rsidRPr="00760FBE">
        <w:rPr>
          <w:rFonts w:ascii="Times New Roman" w:eastAsia="Times New Roman" w:hAnsi="Times New Roman" w:cs="Times New Roman"/>
          <w:color w:val="000000"/>
          <w:sz w:val="24"/>
          <w:szCs w:val="24"/>
          <w:lang w:val="mk-MK"/>
        </w:rPr>
        <w:t>(</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2.82</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±0.000</w:t>
      </w:r>
      <w:r w:rsidRPr="00760FBE">
        <w:rPr>
          <w:rFonts w:ascii="Times New Roman" w:eastAsia="Times New Roman" w:hAnsi="Times New Roman" w:cs="Times New Roman"/>
          <w:color w:val="000000"/>
          <w:sz w:val="24"/>
          <w:szCs w:val="24"/>
        </w:rPr>
        <w:t>08</w:t>
      </w:r>
      <w:r w:rsidRPr="00760FBE">
        <w:rPr>
          <w:rFonts w:ascii="Times New Roman" w:eastAsia="Times New Roman" w:hAnsi="Times New Roman" w:cs="Times New Roman"/>
          <w:color w:val="000000"/>
          <w:sz w:val="24"/>
          <w:szCs w:val="24"/>
          <w:lang w:val="mk-MK"/>
        </w:rPr>
        <w:t>9, во ранг од 2.82</w:t>
      </w:r>
      <w:r w:rsidRPr="00760FBE">
        <w:rPr>
          <w:rFonts w:ascii="Times New Roman" w:eastAsia="Times New Roman" w:hAnsi="Times New Roman" w:cs="Times New Roman"/>
          <w:color w:val="000000"/>
          <w:sz w:val="24"/>
          <w:szCs w:val="24"/>
        </w:rPr>
        <w:t>12</w:t>
      </w:r>
      <w:r w:rsidRPr="00760FBE">
        <w:rPr>
          <w:rFonts w:ascii="Times New Roman" w:eastAsia="Times New Roman" w:hAnsi="Times New Roman" w:cs="Times New Roman"/>
          <w:color w:val="000000"/>
          <w:sz w:val="24"/>
          <w:szCs w:val="24"/>
          <w:lang w:val="mk-MK"/>
        </w:rPr>
        <w:t xml:space="preserve"> до 2.82</w:t>
      </w:r>
      <w:r w:rsidRPr="00760FBE">
        <w:rPr>
          <w:rFonts w:ascii="Times New Roman" w:eastAsia="Times New Roman" w:hAnsi="Times New Roman" w:cs="Times New Roman"/>
          <w:color w:val="000000"/>
          <w:sz w:val="24"/>
          <w:szCs w:val="24"/>
        </w:rPr>
        <w:t>14</w:t>
      </w:r>
      <w:r w:rsidRPr="00760FBE">
        <w:rPr>
          <w:rFonts w:ascii="Times New Roman" w:eastAsia="Times New Roman" w:hAnsi="Times New Roman" w:cs="Times New Roman"/>
          <w:color w:val="000000"/>
          <w:sz w:val="24"/>
          <w:szCs w:val="24"/>
          <w:lang w:val="mk-MK"/>
        </w:rPr>
        <w:t>. (табела</w:t>
      </w:r>
      <w:r w:rsidR="00274863">
        <w:rPr>
          <w:rFonts w:ascii="Times New Roman" w:eastAsia="Times New Roman" w:hAnsi="Times New Roman" w:cs="Times New Roman"/>
          <w:color w:val="000000"/>
          <w:sz w:val="24"/>
          <w:szCs w:val="24"/>
        </w:rPr>
        <w:t>13</w:t>
      </w:r>
      <w:r w:rsidR="00274863">
        <w:rPr>
          <w:rFonts w:ascii="Times New Roman" w:eastAsia="Times New Roman" w:hAnsi="Times New Roman" w:cs="Times New Roman"/>
          <w:color w:val="000000"/>
          <w:sz w:val="24"/>
          <w:szCs w:val="24"/>
          <w:lang w:val="mk-MK"/>
        </w:rPr>
        <w:t xml:space="preserve"> и график 3</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е ниска изнесува 0.00</w:t>
      </w:r>
      <w:r w:rsidRPr="00760FBE">
        <w:rPr>
          <w:rFonts w:ascii="Times New Roman" w:eastAsia="Times New Roman" w:hAnsi="Times New Roman" w:cs="Times New Roman"/>
          <w:color w:val="000000"/>
          <w:sz w:val="24"/>
          <w:szCs w:val="24"/>
        </w:rPr>
        <w:t>294</w:t>
      </w:r>
      <w:r w:rsidRPr="00760FBE">
        <w:rPr>
          <w:rFonts w:ascii="Times New Roman" w:eastAsia="Times New Roman" w:hAnsi="Times New Roman" w:cs="Times New Roman"/>
          <w:color w:val="000000"/>
          <w:sz w:val="24"/>
          <w:szCs w:val="24"/>
          <w:lang w:val="mk-MK"/>
        </w:rPr>
        <w:t>±0.000</w:t>
      </w:r>
      <w:r w:rsidRPr="00760FBE">
        <w:rPr>
          <w:rFonts w:ascii="Times New Roman" w:eastAsia="Times New Roman" w:hAnsi="Times New Roman" w:cs="Times New Roman"/>
          <w:color w:val="000000"/>
          <w:sz w:val="24"/>
          <w:szCs w:val="24"/>
        </w:rPr>
        <w:t>089</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274863">
        <w:rPr>
          <w:rFonts w:ascii="Times New Roman" w:eastAsia="Times New Roman" w:hAnsi="Times New Roman" w:cs="Times New Roman"/>
          <w:color w:val="000000"/>
          <w:sz w:val="24"/>
          <w:szCs w:val="24"/>
          <w:lang w:val="mk-MK"/>
        </w:rPr>
        <w:t>3</w:t>
      </w:r>
      <w:r w:rsidRPr="00760FBE">
        <w:rPr>
          <w:rFonts w:ascii="Times New Roman" w:eastAsia="Times New Roman" w:hAnsi="Times New Roman" w:cs="Times New Roman"/>
          <w:color w:val="000000"/>
          <w:sz w:val="24"/>
          <w:szCs w:val="24"/>
          <w:lang w:val="mk-MK"/>
        </w:rPr>
        <w:t>а).</w:t>
      </w:r>
    </w:p>
    <w:p w14:paraId="539DAD45" w14:textId="368A2F31"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месечна  растворливоста кај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2.7</w:t>
      </w:r>
      <w:r w:rsidRPr="00760FBE">
        <w:rPr>
          <w:rFonts w:ascii="Times New Roman" w:eastAsia="Times New Roman" w:hAnsi="Times New Roman" w:cs="Times New Roman"/>
          <w:color w:val="000000"/>
          <w:sz w:val="24"/>
          <w:szCs w:val="24"/>
        </w:rPr>
        <w:t>6</w:t>
      </w:r>
      <w:r w:rsidRPr="00760FBE">
        <w:rPr>
          <w:rFonts w:ascii="Times New Roman" w:eastAsia="Times New Roman" w:hAnsi="Times New Roman" w:cs="Times New Roman"/>
          <w:color w:val="000000"/>
          <w:sz w:val="24"/>
          <w:szCs w:val="24"/>
          <w:lang w:val="mk-MK"/>
        </w:rPr>
        <w:t>6</w:t>
      </w:r>
      <w:r w:rsidRPr="00760FBE">
        <w:rPr>
          <w:rFonts w:ascii="Times New Roman" w:eastAsia="Times New Roman" w:hAnsi="Times New Roman" w:cs="Times New Roman"/>
          <w:color w:val="000000"/>
          <w:sz w:val="24"/>
          <w:szCs w:val="24"/>
        </w:rPr>
        <w:t>4</w:t>
      </w:r>
      <w:r w:rsidRPr="00760FBE">
        <w:rPr>
          <w:rFonts w:ascii="Times New Roman" w:eastAsia="Times New Roman" w:hAnsi="Times New Roman" w:cs="Times New Roman"/>
          <w:color w:val="000000"/>
          <w:sz w:val="24"/>
          <w:szCs w:val="24"/>
          <w:lang w:val="mk-MK"/>
        </w:rPr>
        <w:t>±0.00</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9</w:t>
      </w:r>
      <w:r w:rsidRPr="00760FBE">
        <w:rPr>
          <w:rFonts w:ascii="Times New Roman" w:eastAsia="Times New Roman" w:hAnsi="Times New Roman" w:cs="Times New Roman"/>
          <w:color w:val="000000"/>
          <w:sz w:val="24"/>
          <w:szCs w:val="24"/>
        </w:rPr>
        <w:t>24</w:t>
      </w:r>
      <w:r w:rsidRPr="00760FBE">
        <w:rPr>
          <w:rFonts w:ascii="Times New Roman" w:eastAsia="Times New Roman" w:hAnsi="Times New Roman" w:cs="Times New Roman"/>
          <w:color w:val="000000"/>
          <w:sz w:val="24"/>
          <w:szCs w:val="24"/>
          <w:lang w:val="mk-MK"/>
        </w:rPr>
        <w:t>, во ранг од 2.7</w:t>
      </w:r>
      <w:r w:rsidRPr="00760FBE">
        <w:rPr>
          <w:rFonts w:ascii="Times New Roman" w:eastAsia="Times New Roman" w:hAnsi="Times New Roman" w:cs="Times New Roman"/>
          <w:color w:val="000000"/>
          <w:sz w:val="24"/>
          <w:szCs w:val="24"/>
        </w:rPr>
        <w:t>642</w:t>
      </w:r>
      <w:r w:rsidRPr="00760FBE">
        <w:rPr>
          <w:rFonts w:ascii="Times New Roman" w:eastAsia="Times New Roman" w:hAnsi="Times New Roman" w:cs="Times New Roman"/>
          <w:color w:val="000000"/>
          <w:sz w:val="24"/>
          <w:szCs w:val="24"/>
          <w:lang w:val="mk-MK"/>
        </w:rPr>
        <w:t xml:space="preserve"> до 2.7</w:t>
      </w:r>
      <w:r w:rsidRPr="00760FBE">
        <w:rPr>
          <w:rFonts w:ascii="Times New Roman" w:eastAsia="Times New Roman" w:hAnsi="Times New Roman" w:cs="Times New Roman"/>
          <w:color w:val="000000"/>
          <w:sz w:val="24"/>
          <w:szCs w:val="24"/>
        </w:rPr>
        <w:t>6</w:t>
      </w:r>
      <w:r w:rsidRPr="00760FBE">
        <w:rPr>
          <w:rFonts w:ascii="Times New Roman" w:eastAsia="Times New Roman" w:hAnsi="Times New Roman" w:cs="Times New Roman"/>
          <w:color w:val="000000"/>
          <w:sz w:val="24"/>
          <w:szCs w:val="24"/>
          <w:lang w:val="mk-MK"/>
        </w:rPr>
        <w:t>9</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(табела</w:t>
      </w:r>
      <w:r w:rsidR="00274863">
        <w:rPr>
          <w:rFonts w:ascii="Times New Roman" w:eastAsia="Times New Roman" w:hAnsi="Times New Roman" w:cs="Times New Roman"/>
          <w:color w:val="000000"/>
          <w:sz w:val="24"/>
          <w:szCs w:val="24"/>
        </w:rPr>
        <w:t>13</w:t>
      </w:r>
      <w:r w:rsidRPr="00760FBE">
        <w:rPr>
          <w:rFonts w:ascii="Times New Roman" w:eastAsia="Times New Roman" w:hAnsi="Times New Roman" w:cs="Times New Roman"/>
          <w:color w:val="000000"/>
          <w:sz w:val="24"/>
          <w:szCs w:val="24"/>
        </w:rPr>
        <w:t xml:space="preserve"> </w:t>
      </w:r>
      <w:r w:rsidR="00274863">
        <w:rPr>
          <w:rFonts w:ascii="Times New Roman" w:eastAsia="Times New Roman" w:hAnsi="Times New Roman" w:cs="Times New Roman"/>
          <w:color w:val="000000"/>
          <w:sz w:val="24"/>
          <w:szCs w:val="24"/>
          <w:lang w:val="mk-MK"/>
        </w:rPr>
        <w:t xml:space="preserve"> и график 3</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0.0</w:t>
      </w:r>
      <w:r w:rsidRPr="00760FBE">
        <w:rPr>
          <w:rFonts w:ascii="Times New Roman" w:eastAsia="Times New Roman" w:hAnsi="Times New Roman" w:cs="Times New Roman"/>
          <w:color w:val="000000"/>
          <w:sz w:val="24"/>
          <w:szCs w:val="24"/>
        </w:rPr>
        <w:t>578</w:t>
      </w:r>
      <w:r w:rsidRPr="00760FBE">
        <w:rPr>
          <w:rFonts w:ascii="Times New Roman" w:eastAsia="Times New Roman" w:hAnsi="Times New Roman" w:cs="Times New Roman"/>
          <w:color w:val="000000"/>
          <w:sz w:val="24"/>
          <w:szCs w:val="24"/>
          <w:lang w:val="mk-MK"/>
        </w:rPr>
        <w:t>±0.00</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9</w:t>
      </w:r>
      <w:r w:rsidRPr="00760FBE">
        <w:rPr>
          <w:rFonts w:ascii="Times New Roman" w:eastAsia="Times New Roman" w:hAnsi="Times New Roman" w:cs="Times New Roman"/>
          <w:color w:val="000000"/>
          <w:sz w:val="24"/>
          <w:szCs w:val="24"/>
        </w:rPr>
        <w:t>24</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3</w:t>
      </w:r>
      <w:r w:rsidRPr="00760FBE">
        <w:rPr>
          <w:rFonts w:ascii="Times New Roman" w:eastAsia="Times New Roman" w:hAnsi="Times New Roman" w:cs="Times New Roman"/>
          <w:color w:val="000000"/>
          <w:sz w:val="24"/>
          <w:szCs w:val="24"/>
          <w:lang w:val="mk-MK"/>
        </w:rPr>
        <w:t>а).</w:t>
      </w:r>
    </w:p>
    <w:p w14:paraId="630D03C2" w14:textId="0D67A45F"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При месечна  растворливоста кај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2.55</w:t>
      </w:r>
      <w:r w:rsidRPr="00760FBE">
        <w:rPr>
          <w:rFonts w:ascii="Times New Roman" w:eastAsia="Times New Roman" w:hAnsi="Times New Roman" w:cs="Times New Roman"/>
          <w:color w:val="000000"/>
          <w:sz w:val="24"/>
          <w:szCs w:val="24"/>
        </w:rPr>
        <w:t>34</w:t>
      </w:r>
      <w:r w:rsidRPr="00760FBE">
        <w:rPr>
          <w:rFonts w:ascii="Times New Roman" w:eastAsia="Times New Roman" w:hAnsi="Times New Roman" w:cs="Times New Roman"/>
          <w:color w:val="000000"/>
          <w:sz w:val="24"/>
          <w:szCs w:val="24"/>
          <w:lang w:val="mk-MK"/>
        </w:rPr>
        <w:t>±0.0126</w:t>
      </w:r>
      <w:r w:rsidRPr="00760FBE">
        <w:rPr>
          <w:rFonts w:ascii="Times New Roman" w:eastAsia="Times New Roman" w:hAnsi="Times New Roman" w:cs="Times New Roman"/>
          <w:color w:val="000000"/>
          <w:sz w:val="24"/>
          <w:szCs w:val="24"/>
        </w:rPr>
        <w:t>37</w:t>
      </w:r>
      <w:r w:rsidRPr="00760FBE">
        <w:rPr>
          <w:rFonts w:ascii="Times New Roman" w:eastAsia="Times New Roman" w:hAnsi="Times New Roman" w:cs="Times New Roman"/>
          <w:color w:val="000000"/>
          <w:sz w:val="24"/>
          <w:szCs w:val="24"/>
          <w:lang w:val="mk-MK"/>
        </w:rPr>
        <w:t>, во ранг од 2.543</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2.568</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(табела</w:t>
      </w:r>
      <w:r w:rsidR="00AC3BFA">
        <w:rPr>
          <w:rFonts w:ascii="Times New Roman" w:eastAsia="Times New Roman" w:hAnsi="Times New Roman" w:cs="Times New Roman"/>
          <w:color w:val="000000"/>
          <w:sz w:val="24"/>
          <w:szCs w:val="24"/>
        </w:rPr>
        <w:t xml:space="preserve"> 13</w:t>
      </w:r>
      <w:r w:rsidR="00AC3BFA">
        <w:rPr>
          <w:rFonts w:ascii="Times New Roman" w:eastAsia="Times New Roman" w:hAnsi="Times New Roman" w:cs="Times New Roman"/>
          <w:color w:val="000000"/>
          <w:sz w:val="24"/>
          <w:szCs w:val="24"/>
          <w:lang w:val="mk-MK"/>
        </w:rPr>
        <w:t xml:space="preserve"> и график3</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0.27</w:t>
      </w:r>
      <w:r w:rsidRPr="00760FBE">
        <w:rPr>
          <w:rFonts w:ascii="Times New Roman" w:eastAsia="Times New Roman" w:hAnsi="Times New Roman" w:cs="Times New Roman"/>
          <w:color w:val="000000"/>
          <w:sz w:val="24"/>
          <w:szCs w:val="24"/>
        </w:rPr>
        <w:t>08</w:t>
      </w:r>
      <w:r w:rsidRPr="00760FBE">
        <w:rPr>
          <w:rFonts w:ascii="Times New Roman" w:eastAsia="Times New Roman" w:hAnsi="Times New Roman" w:cs="Times New Roman"/>
          <w:color w:val="000000"/>
          <w:sz w:val="24"/>
          <w:szCs w:val="24"/>
          <w:lang w:val="mk-MK"/>
        </w:rPr>
        <w:t>±0.012</w:t>
      </w:r>
      <w:r w:rsidRPr="00760FBE">
        <w:rPr>
          <w:rFonts w:ascii="Times New Roman" w:eastAsia="Times New Roman" w:hAnsi="Times New Roman" w:cs="Times New Roman"/>
          <w:color w:val="000000"/>
          <w:sz w:val="24"/>
          <w:szCs w:val="24"/>
        </w:rPr>
        <w:t>637</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3</w:t>
      </w:r>
      <w:r w:rsidRPr="00760FBE">
        <w:rPr>
          <w:rFonts w:ascii="Times New Roman" w:eastAsia="Times New Roman" w:hAnsi="Times New Roman" w:cs="Times New Roman"/>
          <w:color w:val="000000"/>
          <w:sz w:val="24"/>
          <w:szCs w:val="24"/>
          <w:lang w:val="mk-MK"/>
        </w:rPr>
        <w:t>а).</w:t>
      </w:r>
    </w:p>
    <w:p w14:paraId="05562590" w14:textId="48236D98"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 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месечна  растворливоста кај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2.506</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±0.004</w:t>
      </w:r>
      <w:r w:rsidRPr="00760FBE">
        <w:rPr>
          <w:rFonts w:ascii="Times New Roman" w:eastAsia="Times New Roman" w:hAnsi="Times New Roman" w:cs="Times New Roman"/>
          <w:color w:val="000000"/>
          <w:sz w:val="24"/>
          <w:szCs w:val="24"/>
        </w:rPr>
        <w:t>69</w:t>
      </w:r>
      <w:r w:rsidRPr="00760FBE">
        <w:rPr>
          <w:rFonts w:ascii="Times New Roman" w:eastAsia="Times New Roman" w:hAnsi="Times New Roman" w:cs="Times New Roman"/>
          <w:color w:val="000000"/>
          <w:sz w:val="24"/>
          <w:szCs w:val="24"/>
          <w:lang w:val="mk-MK"/>
        </w:rPr>
        <w:t>, во ранг од 2.499</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2.5</w:t>
      </w:r>
      <w:r w:rsidRPr="00760FBE">
        <w:rPr>
          <w:rFonts w:ascii="Times New Roman" w:eastAsia="Times New Roman" w:hAnsi="Times New Roman" w:cs="Times New Roman"/>
          <w:color w:val="000000"/>
          <w:sz w:val="24"/>
          <w:szCs w:val="24"/>
        </w:rPr>
        <w:t>112</w:t>
      </w:r>
      <w:r w:rsidRPr="00760FBE">
        <w:rPr>
          <w:rFonts w:ascii="Times New Roman" w:eastAsia="Times New Roman" w:hAnsi="Times New Roman" w:cs="Times New Roman"/>
          <w:color w:val="000000"/>
          <w:sz w:val="24"/>
          <w:szCs w:val="24"/>
          <w:lang w:val="mk-MK"/>
        </w:rPr>
        <w:t>.(табела</w:t>
      </w:r>
      <w:r w:rsidR="00AC3BFA">
        <w:rPr>
          <w:rFonts w:ascii="Times New Roman" w:eastAsia="Times New Roman" w:hAnsi="Times New Roman" w:cs="Times New Roman"/>
          <w:color w:val="000000"/>
          <w:sz w:val="24"/>
          <w:szCs w:val="24"/>
        </w:rPr>
        <w:t>13</w:t>
      </w:r>
      <w:r w:rsidR="00AC3BFA">
        <w:rPr>
          <w:rFonts w:ascii="Times New Roman" w:eastAsia="Times New Roman" w:hAnsi="Times New Roman" w:cs="Times New Roman"/>
          <w:color w:val="000000"/>
          <w:sz w:val="24"/>
          <w:szCs w:val="24"/>
          <w:lang w:val="mk-MK"/>
        </w:rPr>
        <w:t xml:space="preserve"> и график 3</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0.318±0.004</w:t>
      </w:r>
      <w:r w:rsidRPr="00760FBE">
        <w:rPr>
          <w:rFonts w:ascii="Times New Roman" w:eastAsia="Times New Roman" w:hAnsi="Times New Roman" w:cs="Times New Roman"/>
          <w:color w:val="000000"/>
          <w:sz w:val="24"/>
          <w:szCs w:val="24"/>
        </w:rPr>
        <w:t>69</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3</w:t>
      </w:r>
      <w:r w:rsidRPr="00760FBE">
        <w:rPr>
          <w:rFonts w:ascii="Times New Roman" w:eastAsia="Times New Roman" w:hAnsi="Times New Roman" w:cs="Times New Roman"/>
          <w:color w:val="000000"/>
          <w:sz w:val="24"/>
          <w:szCs w:val="24"/>
          <w:lang w:val="mk-MK"/>
        </w:rPr>
        <w:t>а).Просечната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едно месечна  растворливоста  кај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е најниска  и изнесува 2.5</w:t>
      </w:r>
      <w:r w:rsidRPr="00760FBE">
        <w:rPr>
          <w:rFonts w:ascii="Times New Roman" w:eastAsia="Times New Roman" w:hAnsi="Times New Roman" w:cs="Times New Roman"/>
          <w:color w:val="000000"/>
          <w:sz w:val="24"/>
          <w:szCs w:val="24"/>
        </w:rPr>
        <w:t>624</w:t>
      </w:r>
      <w:r w:rsidRPr="00760FBE">
        <w:rPr>
          <w:rFonts w:ascii="Times New Roman" w:eastAsia="Times New Roman" w:hAnsi="Times New Roman" w:cs="Times New Roman"/>
          <w:color w:val="000000"/>
          <w:sz w:val="24"/>
          <w:szCs w:val="24"/>
          <w:lang w:val="mk-MK"/>
        </w:rPr>
        <w:t>±0.0</w:t>
      </w:r>
      <w:r w:rsidRPr="00760FBE">
        <w:rPr>
          <w:rFonts w:ascii="Times New Roman" w:eastAsia="Times New Roman" w:hAnsi="Times New Roman" w:cs="Times New Roman"/>
          <w:color w:val="000000"/>
          <w:sz w:val="24"/>
          <w:szCs w:val="24"/>
        </w:rPr>
        <w:t>11777</w:t>
      </w:r>
      <w:r w:rsidRPr="00760FBE">
        <w:rPr>
          <w:rFonts w:ascii="Times New Roman" w:eastAsia="Times New Roman" w:hAnsi="Times New Roman" w:cs="Times New Roman"/>
          <w:color w:val="000000"/>
          <w:sz w:val="24"/>
          <w:szCs w:val="24"/>
          <w:lang w:val="mk-MK"/>
        </w:rPr>
        <w:t>, во ранг од 2.549</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2.575</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.(табела</w:t>
      </w:r>
      <w:r w:rsidR="00AC3BFA">
        <w:rPr>
          <w:rFonts w:ascii="Times New Roman" w:eastAsia="Times New Roman" w:hAnsi="Times New Roman" w:cs="Times New Roman"/>
          <w:color w:val="000000"/>
          <w:sz w:val="24"/>
          <w:szCs w:val="24"/>
        </w:rPr>
        <w:t xml:space="preserve"> 13</w:t>
      </w:r>
      <w:r w:rsidR="00AC3BFA">
        <w:rPr>
          <w:rFonts w:ascii="Times New Roman" w:eastAsia="Times New Roman" w:hAnsi="Times New Roman" w:cs="Times New Roman"/>
          <w:color w:val="000000"/>
          <w:sz w:val="24"/>
          <w:szCs w:val="24"/>
          <w:lang w:val="mk-MK"/>
        </w:rPr>
        <w:t xml:space="preserve"> и график 3</w:t>
      </w:r>
      <w:r w:rsidRPr="00760FBE">
        <w:rPr>
          <w:rFonts w:ascii="Times New Roman" w:eastAsia="Times New Roman" w:hAnsi="Times New Roman" w:cs="Times New Roman"/>
          <w:color w:val="000000"/>
          <w:sz w:val="24"/>
          <w:szCs w:val="24"/>
          <w:lang w:val="mk-MK"/>
        </w:rPr>
        <w:t xml:space="preserve">) Просечната вредност </w:t>
      </w:r>
    </w:p>
    <w:p w14:paraId="54EBB0FF" w14:textId="0585C128"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на разликата помеѓу почетната и крајната тежина изнесува 0.261</w:t>
      </w:r>
      <w:r w:rsidRPr="00760FBE">
        <w:rPr>
          <w:rFonts w:ascii="Times New Roman" w:eastAsia="Times New Roman" w:hAnsi="Times New Roman" w:cs="Times New Roman"/>
          <w:color w:val="000000"/>
          <w:sz w:val="24"/>
          <w:szCs w:val="24"/>
        </w:rPr>
        <w:t>8</w:t>
      </w:r>
      <w:r w:rsidRPr="00760FBE">
        <w:rPr>
          <w:rFonts w:ascii="Times New Roman" w:eastAsia="Times New Roman" w:hAnsi="Times New Roman" w:cs="Times New Roman"/>
          <w:color w:val="000000"/>
          <w:sz w:val="24"/>
          <w:szCs w:val="24"/>
          <w:lang w:val="mk-MK"/>
        </w:rPr>
        <w:t>±0.011</w:t>
      </w:r>
      <w:r w:rsidRPr="00760FBE">
        <w:rPr>
          <w:rFonts w:ascii="Times New Roman" w:eastAsia="Times New Roman" w:hAnsi="Times New Roman" w:cs="Times New Roman"/>
          <w:color w:val="000000"/>
          <w:sz w:val="24"/>
          <w:szCs w:val="24"/>
        </w:rPr>
        <w:t>777</w:t>
      </w:r>
      <w:r w:rsidRPr="00760FBE">
        <w:rPr>
          <w:rFonts w:ascii="Times New Roman" w:eastAsia="Times New Roman" w:hAnsi="Times New Roman" w:cs="Times New Roman"/>
          <w:color w:val="000000"/>
          <w:sz w:val="24"/>
          <w:szCs w:val="24"/>
          <w:lang w:val="mk-MK"/>
        </w:rPr>
        <w:t>(табела</w:t>
      </w:r>
      <w:r w:rsidRPr="00760FBE">
        <w:rPr>
          <w:rFonts w:ascii="Times New Roman" w:eastAsia="Times New Roman" w:hAnsi="Times New Roman" w:cs="Times New Roman"/>
          <w:color w:val="000000"/>
          <w:sz w:val="24"/>
          <w:szCs w:val="24"/>
        </w:rPr>
        <w:t xml:space="preserve"> 1</w:t>
      </w:r>
      <w:r w:rsidR="00AC3BFA">
        <w:rPr>
          <w:rFonts w:ascii="Times New Roman" w:eastAsia="Times New Roman" w:hAnsi="Times New Roman" w:cs="Times New Roman"/>
          <w:color w:val="000000"/>
          <w:sz w:val="24"/>
          <w:szCs w:val="24"/>
          <w:lang w:val="mk-MK"/>
        </w:rPr>
        <w:t>3</w:t>
      </w:r>
      <w:r w:rsidRPr="00760FBE">
        <w:rPr>
          <w:rFonts w:ascii="Times New Roman" w:eastAsia="Times New Roman" w:hAnsi="Times New Roman" w:cs="Times New Roman"/>
          <w:color w:val="000000"/>
          <w:sz w:val="24"/>
          <w:szCs w:val="24"/>
          <w:lang w:val="mk-MK"/>
        </w:rPr>
        <w:t>а).</w:t>
      </w:r>
    </w:p>
    <w:p w14:paraId="70F1FC80" w14:textId="77777777" w:rsidR="00910474" w:rsidRPr="00760FBE" w:rsidRDefault="00910474" w:rsidP="00910474">
      <w:pPr>
        <w:jc w:val="both"/>
        <w:rPr>
          <w:rFonts w:ascii="Times New Roman" w:hAnsi="Times New Roman" w:cs="Times New Roman"/>
          <w:b/>
          <w:sz w:val="24"/>
          <w:szCs w:val="24"/>
          <w:lang w:val="mk-MK"/>
        </w:rPr>
      </w:pPr>
    </w:p>
    <w:p w14:paraId="0E70C0DA" w14:textId="54287BDD" w:rsidR="00910474" w:rsidRPr="0099676F" w:rsidRDefault="00AC3BFA" w:rsidP="00910474">
      <w:pPr>
        <w:jc w:val="both"/>
        <w:rPr>
          <w:rFonts w:ascii="Times New Roman" w:eastAsia="Times New Roman" w:hAnsi="Times New Roman" w:cs="Times New Roman"/>
          <w:color w:val="000000"/>
          <w:sz w:val="24"/>
          <w:szCs w:val="24"/>
          <w:lang w:val="mk-MK"/>
        </w:rPr>
      </w:pPr>
      <w:r w:rsidRPr="0099676F">
        <w:rPr>
          <w:rFonts w:ascii="Times New Roman" w:hAnsi="Times New Roman" w:cs="Times New Roman"/>
          <w:sz w:val="24"/>
          <w:szCs w:val="24"/>
          <w:lang w:val="mk-MK"/>
        </w:rPr>
        <w:lastRenderedPageBreak/>
        <w:t>Табела 13</w:t>
      </w:r>
      <w:r w:rsidR="00910474" w:rsidRPr="0099676F">
        <w:rPr>
          <w:rFonts w:ascii="Times New Roman" w:hAnsi="Times New Roman" w:cs="Times New Roman"/>
          <w:sz w:val="24"/>
          <w:szCs w:val="24"/>
          <w:lang w:val="mk-MK"/>
        </w:rPr>
        <w:t xml:space="preserve">б </w:t>
      </w:r>
      <w:r w:rsidR="009C189C">
        <w:rPr>
          <w:rFonts w:ascii="Times New Roman" w:hAnsi="Times New Roman" w:cs="Times New Roman"/>
          <w:sz w:val="24"/>
          <w:szCs w:val="24"/>
        </w:rPr>
        <w:t>:</w:t>
      </w:r>
      <w:r w:rsidR="00910474" w:rsidRPr="0099676F">
        <w:rPr>
          <w:rFonts w:ascii="Times New Roman" w:hAnsi="Times New Roman" w:cs="Times New Roman"/>
          <w:sz w:val="24"/>
          <w:szCs w:val="24"/>
          <w:lang w:val="mk-MK"/>
        </w:rPr>
        <w:t>Повеќекратни споредби</w:t>
      </w:r>
    </w:p>
    <w:tbl>
      <w:tblPr>
        <w:tblW w:w="0" w:type="auto"/>
        <w:tblLayout w:type="fixed"/>
        <w:tblLook w:val="04A0" w:firstRow="1" w:lastRow="0" w:firstColumn="1" w:lastColumn="0" w:noHBand="0" w:noVBand="1"/>
      </w:tblPr>
      <w:tblGrid>
        <w:gridCol w:w="1980"/>
        <w:gridCol w:w="1276"/>
        <w:gridCol w:w="1984"/>
        <w:gridCol w:w="1446"/>
        <w:gridCol w:w="1247"/>
        <w:gridCol w:w="1276"/>
      </w:tblGrid>
      <w:tr w:rsidR="00910474" w:rsidRPr="00760FBE" w14:paraId="7F519BA1" w14:textId="77777777" w:rsidTr="00915F68">
        <w:tc>
          <w:tcPr>
            <w:tcW w:w="9209" w:type="dxa"/>
            <w:gridSpan w:val="6"/>
            <w:shd w:val="clear" w:color="auto" w:fill="BFBFBF" w:themeFill="background1" w:themeFillShade="BF"/>
            <w:noWrap/>
            <w:hideMark/>
          </w:tcPr>
          <w:p w14:paraId="16A31289" w14:textId="77777777" w:rsidR="00910474" w:rsidRPr="00760FBE" w:rsidRDefault="00910474" w:rsidP="00915F68">
            <w:pPr>
              <w:jc w:val="center"/>
              <w:rPr>
                <w:rFonts w:ascii="Times New Roman" w:eastAsia="Times New Roman" w:hAnsi="Times New Roman" w:cs="Times New Roman"/>
                <w:color w:val="000000"/>
                <w:sz w:val="24"/>
                <w:szCs w:val="24"/>
              </w:rPr>
            </w:pPr>
            <w:r w:rsidRPr="00760FBE">
              <w:rPr>
                <w:rFonts w:ascii="Times New Roman" w:eastAsia="Times New Roman" w:hAnsi="Times New Roman" w:cs="Times New Roman"/>
                <w:color w:val="000000"/>
                <w:sz w:val="24"/>
                <w:szCs w:val="24"/>
              </w:rPr>
              <w:t xml:space="preserve">Multiple Comparisons p values (2-tailed); Final weight Endodontic sealer </w:t>
            </w:r>
          </w:p>
          <w:p w14:paraId="090AD31C"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Kruskal-Wallis test: H ( 4, N= 25) =22.26934 p =.0002 </w:t>
            </w:r>
          </w:p>
        </w:tc>
      </w:tr>
      <w:tr w:rsidR="00910474" w:rsidRPr="00760FBE" w14:paraId="1AB466D4" w14:textId="77777777" w:rsidTr="00915F68">
        <w:tc>
          <w:tcPr>
            <w:tcW w:w="1980" w:type="dxa"/>
            <w:shd w:val="clear" w:color="auto" w:fill="BFBFBF" w:themeFill="background1" w:themeFillShade="BF"/>
            <w:noWrap/>
            <w:hideMark/>
          </w:tcPr>
          <w:p w14:paraId="78CC741C" w14:textId="77777777" w:rsidR="00910474" w:rsidRPr="00760FBE" w:rsidRDefault="00910474" w:rsidP="00915F68">
            <w:pPr>
              <w:jc w:val="center"/>
              <w:rPr>
                <w:rFonts w:ascii="Times New Roman" w:eastAsia="Times New Roman" w:hAnsi="Times New Roman" w:cs="Times New Roman"/>
                <w:sz w:val="24"/>
                <w:szCs w:val="24"/>
              </w:rPr>
            </w:pPr>
          </w:p>
        </w:tc>
        <w:tc>
          <w:tcPr>
            <w:tcW w:w="1276" w:type="dxa"/>
            <w:shd w:val="clear" w:color="auto" w:fill="BFBFBF" w:themeFill="background1" w:themeFillShade="BF"/>
            <w:noWrap/>
            <w:hideMark/>
          </w:tcPr>
          <w:p w14:paraId="568F437E"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  R:9.2000</w:t>
            </w:r>
          </w:p>
        </w:tc>
        <w:tc>
          <w:tcPr>
            <w:tcW w:w="1984" w:type="dxa"/>
            <w:shd w:val="clear" w:color="auto" w:fill="BFBFBF" w:themeFill="background1" w:themeFillShade="BF"/>
            <w:noWrap/>
            <w:hideMark/>
          </w:tcPr>
          <w:p w14:paraId="511D1336"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  R:11.800</w:t>
            </w:r>
          </w:p>
        </w:tc>
        <w:tc>
          <w:tcPr>
            <w:tcW w:w="1446" w:type="dxa"/>
            <w:shd w:val="clear" w:color="auto" w:fill="BFBFBF" w:themeFill="background1" w:themeFillShade="BF"/>
            <w:noWrap/>
            <w:hideMark/>
          </w:tcPr>
          <w:p w14:paraId="6376E1AC"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  R:18.000</w:t>
            </w:r>
          </w:p>
        </w:tc>
        <w:tc>
          <w:tcPr>
            <w:tcW w:w="1247" w:type="dxa"/>
            <w:shd w:val="clear" w:color="auto" w:fill="BFBFBF" w:themeFill="background1" w:themeFillShade="BF"/>
            <w:noWrap/>
            <w:hideMark/>
          </w:tcPr>
          <w:p w14:paraId="62BC6244"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 R:23.000</w:t>
            </w:r>
          </w:p>
        </w:tc>
        <w:tc>
          <w:tcPr>
            <w:tcW w:w="1276" w:type="dxa"/>
            <w:shd w:val="clear" w:color="auto" w:fill="BFBFBF" w:themeFill="background1" w:themeFillShade="BF"/>
            <w:noWrap/>
            <w:hideMark/>
          </w:tcPr>
          <w:p w14:paraId="7012C249"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 R:3.0000</w:t>
            </w:r>
          </w:p>
        </w:tc>
      </w:tr>
      <w:tr w:rsidR="00910474" w:rsidRPr="00760FBE" w14:paraId="7111A5BB" w14:textId="77777777" w:rsidTr="00915F68">
        <w:tc>
          <w:tcPr>
            <w:tcW w:w="1980" w:type="dxa"/>
            <w:shd w:val="clear" w:color="auto" w:fill="BFBFBF" w:themeFill="background1" w:themeFillShade="BF"/>
            <w:noWrap/>
            <w:hideMark/>
          </w:tcPr>
          <w:p w14:paraId="15D993AF"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w:t>
            </w:r>
          </w:p>
        </w:tc>
        <w:tc>
          <w:tcPr>
            <w:tcW w:w="1276" w:type="dxa"/>
            <w:noWrap/>
            <w:hideMark/>
          </w:tcPr>
          <w:p w14:paraId="57034AAF" w14:textId="77777777" w:rsidR="00910474" w:rsidRPr="00760FBE" w:rsidRDefault="00910474" w:rsidP="00915F68">
            <w:pPr>
              <w:jc w:val="center"/>
              <w:rPr>
                <w:rFonts w:ascii="Times New Roman" w:eastAsia="Times New Roman" w:hAnsi="Times New Roman" w:cs="Times New Roman"/>
                <w:b/>
                <w:bCs/>
                <w:sz w:val="24"/>
                <w:szCs w:val="24"/>
              </w:rPr>
            </w:pPr>
          </w:p>
        </w:tc>
        <w:tc>
          <w:tcPr>
            <w:tcW w:w="1984" w:type="dxa"/>
            <w:noWrap/>
            <w:hideMark/>
          </w:tcPr>
          <w:p w14:paraId="3454F89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46" w:type="dxa"/>
            <w:noWrap/>
            <w:hideMark/>
          </w:tcPr>
          <w:p w14:paraId="3AD06FC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0.586853</w:t>
            </w:r>
          </w:p>
        </w:tc>
        <w:tc>
          <w:tcPr>
            <w:tcW w:w="1247" w:type="dxa"/>
            <w:noWrap/>
            <w:hideMark/>
          </w:tcPr>
          <w:p w14:paraId="695BDE8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0.030296</w:t>
            </w:r>
          </w:p>
        </w:tc>
        <w:tc>
          <w:tcPr>
            <w:tcW w:w="1276" w:type="dxa"/>
            <w:noWrap/>
            <w:hideMark/>
          </w:tcPr>
          <w:p w14:paraId="0473FF3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31490167" w14:textId="77777777" w:rsidTr="00915F68">
        <w:tc>
          <w:tcPr>
            <w:tcW w:w="1980" w:type="dxa"/>
            <w:shd w:val="clear" w:color="auto" w:fill="BFBFBF" w:themeFill="background1" w:themeFillShade="BF"/>
            <w:noWrap/>
            <w:hideMark/>
          </w:tcPr>
          <w:p w14:paraId="4D0FFA35"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w:t>
            </w:r>
          </w:p>
        </w:tc>
        <w:tc>
          <w:tcPr>
            <w:tcW w:w="1276" w:type="dxa"/>
            <w:noWrap/>
            <w:hideMark/>
          </w:tcPr>
          <w:p w14:paraId="78FEA61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84" w:type="dxa"/>
            <w:noWrap/>
            <w:hideMark/>
          </w:tcPr>
          <w:p w14:paraId="5C3663DF" w14:textId="77777777" w:rsidR="00910474" w:rsidRPr="00760FBE" w:rsidRDefault="00910474" w:rsidP="00915F68">
            <w:pPr>
              <w:rPr>
                <w:rFonts w:ascii="Times New Roman" w:eastAsia="Times New Roman" w:hAnsi="Times New Roman" w:cs="Times New Roman"/>
                <w:sz w:val="24"/>
                <w:szCs w:val="24"/>
              </w:rPr>
            </w:pPr>
          </w:p>
        </w:tc>
        <w:tc>
          <w:tcPr>
            <w:tcW w:w="1446" w:type="dxa"/>
            <w:noWrap/>
            <w:hideMark/>
          </w:tcPr>
          <w:p w14:paraId="2DA23FC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247" w:type="dxa"/>
            <w:noWrap/>
            <w:hideMark/>
          </w:tcPr>
          <w:p w14:paraId="4474652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0.161218</w:t>
            </w:r>
          </w:p>
        </w:tc>
        <w:tc>
          <w:tcPr>
            <w:tcW w:w="1276" w:type="dxa"/>
            <w:noWrap/>
            <w:hideMark/>
          </w:tcPr>
          <w:p w14:paraId="4058FF5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0.586853</w:t>
            </w:r>
          </w:p>
        </w:tc>
      </w:tr>
      <w:tr w:rsidR="00910474" w:rsidRPr="00760FBE" w14:paraId="6C2829C5" w14:textId="77777777" w:rsidTr="00915F68">
        <w:tc>
          <w:tcPr>
            <w:tcW w:w="1980" w:type="dxa"/>
            <w:shd w:val="clear" w:color="auto" w:fill="BFBFBF" w:themeFill="background1" w:themeFillShade="BF"/>
            <w:noWrap/>
            <w:hideMark/>
          </w:tcPr>
          <w:p w14:paraId="58C7A0DC"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w:t>
            </w:r>
          </w:p>
        </w:tc>
        <w:tc>
          <w:tcPr>
            <w:tcW w:w="1276" w:type="dxa"/>
            <w:noWrap/>
            <w:hideMark/>
          </w:tcPr>
          <w:p w14:paraId="7D730CF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0.586853</w:t>
            </w:r>
          </w:p>
        </w:tc>
        <w:tc>
          <w:tcPr>
            <w:tcW w:w="1984" w:type="dxa"/>
            <w:noWrap/>
            <w:hideMark/>
          </w:tcPr>
          <w:p w14:paraId="41C5089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46" w:type="dxa"/>
            <w:noWrap/>
            <w:hideMark/>
          </w:tcPr>
          <w:p w14:paraId="3EE67C5E" w14:textId="77777777" w:rsidR="00910474" w:rsidRPr="00760FBE" w:rsidRDefault="00910474" w:rsidP="00915F68">
            <w:pPr>
              <w:rPr>
                <w:rFonts w:ascii="Times New Roman" w:eastAsia="Times New Roman" w:hAnsi="Times New Roman" w:cs="Times New Roman"/>
                <w:sz w:val="24"/>
                <w:szCs w:val="24"/>
              </w:rPr>
            </w:pPr>
          </w:p>
        </w:tc>
        <w:tc>
          <w:tcPr>
            <w:tcW w:w="1247" w:type="dxa"/>
            <w:noWrap/>
            <w:hideMark/>
          </w:tcPr>
          <w:p w14:paraId="2B3DE5E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276" w:type="dxa"/>
            <w:noWrap/>
            <w:hideMark/>
          </w:tcPr>
          <w:p w14:paraId="00A8F0B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r>
      <w:tr w:rsidR="00910474" w:rsidRPr="00760FBE" w14:paraId="4B91E615" w14:textId="77777777" w:rsidTr="00915F68">
        <w:tc>
          <w:tcPr>
            <w:tcW w:w="1980" w:type="dxa"/>
            <w:shd w:val="clear" w:color="auto" w:fill="BFBFBF" w:themeFill="background1" w:themeFillShade="BF"/>
            <w:noWrap/>
            <w:hideMark/>
          </w:tcPr>
          <w:p w14:paraId="5BD763BA"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w:t>
            </w:r>
          </w:p>
        </w:tc>
        <w:tc>
          <w:tcPr>
            <w:tcW w:w="1276" w:type="dxa"/>
            <w:noWrap/>
            <w:hideMark/>
          </w:tcPr>
          <w:p w14:paraId="7119B10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0.030296</w:t>
            </w:r>
          </w:p>
        </w:tc>
        <w:tc>
          <w:tcPr>
            <w:tcW w:w="1984" w:type="dxa"/>
            <w:noWrap/>
            <w:hideMark/>
          </w:tcPr>
          <w:p w14:paraId="01A87CC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0.161218</w:t>
            </w:r>
          </w:p>
        </w:tc>
        <w:tc>
          <w:tcPr>
            <w:tcW w:w="1446" w:type="dxa"/>
            <w:noWrap/>
            <w:hideMark/>
          </w:tcPr>
          <w:p w14:paraId="37C7E39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247" w:type="dxa"/>
            <w:noWrap/>
            <w:hideMark/>
          </w:tcPr>
          <w:p w14:paraId="0A72F705" w14:textId="77777777" w:rsidR="00910474" w:rsidRPr="00760FBE" w:rsidRDefault="00910474" w:rsidP="00915F68">
            <w:pPr>
              <w:rPr>
                <w:rFonts w:ascii="Times New Roman" w:eastAsia="Times New Roman" w:hAnsi="Times New Roman" w:cs="Times New Roman"/>
                <w:sz w:val="24"/>
                <w:szCs w:val="24"/>
              </w:rPr>
            </w:pPr>
          </w:p>
        </w:tc>
        <w:tc>
          <w:tcPr>
            <w:tcW w:w="1276" w:type="dxa"/>
            <w:noWrap/>
            <w:hideMark/>
          </w:tcPr>
          <w:p w14:paraId="777B2D9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r>
      <w:tr w:rsidR="00910474" w:rsidRPr="00760FBE" w14:paraId="51C225D8" w14:textId="77777777" w:rsidTr="00915F68">
        <w:tc>
          <w:tcPr>
            <w:tcW w:w="1980" w:type="dxa"/>
            <w:shd w:val="clear" w:color="auto" w:fill="BFBFBF" w:themeFill="background1" w:themeFillShade="BF"/>
            <w:noWrap/>
            <w:hideMark/>
          </w:tcPr>
          <w:p w14:paraId="37348BD2"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w:t>
            </w:r>
          </w:p>
        </w:tc>
        <w:tc>
          <w:tcPr>
            <w:tcW w:w="1276" w:type="dxa"/>
            <w:noWrap/>
            <w:hideMark/>
          </w:tcPr>
          <w:p w14:paraId="75E4C91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84" w:type="dxa"/>
            <w:noWrap/>
            <w:hideMark/>
          </w:tcPr>
          <w:p w14:paraId="65041E7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0.586853</w:t>
            </w:r>
          </w:p>
        </w:tc>
        <w:tc>
          <w:tcPr>
            <w:tcW w:w="1446" w:type="dxa"/>
            <w:noWrap/>
            <w:hideMark/>
          </w:tcPr>
          <w:p w14:paraId="6A12DA8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c>
          <w:tcPr>
            <w:tcW w:w="1247" w:type="dxa"/>
            <w:noWrap/>
            <w:hideMark/>
          </w:tcPr>
          <w:p w14:paraId="7057736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1276" w:type="dxa"/>
            <w:noWrap/>
            <w:hideMark/>
          </w:tcPr>
          <w:p w14:paraId="65F3B70C" w14:textId="77777777" w:rsidR="00910474" w:rsidRPr="00760FBE" w:rsidRDefault="00910474" w:rsidP="00915F68">
            <w:pPr>
              <w:rPr>
                <w:rFonts w:ascii="Times New Roman" w:eastAsia="Times New Roman" w:hAnsi="Times New Roman" w:cs="Times New Roman"/>
                <w:sz w:val="24"/>
                <w:szCs w:val="24"/>
              </w:rPr>
            </w:pPr>
          </w:p>
        </w:tc>
      </w:tr>
    </w:tbl>
    <w:p w14:paraId="784239B3" w14:textId="77777777" w:rsidR="00AC3BFA" w:rsidRDefault="00AC3BFA" w:rsidP="00910474">
      <w:pPr>
        <w:autoSpaceDE w:val="0"/>
        <w:autoSpaceDN w:val="0"/>
        <w:adjustRightInd w:val="0"/>
        <w:spacing w:after="120" w:line="360" w:lineRule="auto"/>
        <w:rPr>
          <w:rFonts w:ascii="Times New Roman" w:eastAsia="Times New Roman" w:hAnsi="Times New Roman" w:cs="Times New Roman"/>
          <w:color w:val="000000"/>
          <w:sz w:val="24"/>
          <w:szCs w:val="24"/>
          <w:lang w:val="mk-MK"/>
        </w:rPr>
      </w:pPr>
    </w:p>
    <w:p w14:paraId="2032AB2F" w14:textId="4ABE0E95" w:rsidR="00910474" w:rsidRPr="00760FBE" w:rsidRDefault="00910474" w:rsidP="00910474">
      <w:pPr>
        <w:autoSpaceDE w:val="0"/>
        <w:autoSpaceDN w:val="0"/>
        <w:adjustRightInd w:val="0"/>
        <w:spacing w:after="120" w:line="360" w:lineRule="auto"/>
        <w:rPr>
          <w:rFonts w:ascii="Times New Roman" w:hAnsi="Times New Roman" w:cs="Times New Roman"/>
          <w:color w:val="000000"/>
          <w:sz w:val="24"/>
          <w:szCs w:val="24"/>
        </w:rPr>
      </w:pPr>
      <w:r w:rsidRPr="00760FBE">
        <w:rPr>
          <w:rFonts w:ascii="Times New Roman" w:eastAsia="Times New Roman" w:hAnsi="Times New Roman" w:cs="Times New Roman"/>
          <w:color w:val="000000"/>
          <w:sz w:val="24"/>
          <w:szCs w:val="24"/>
          <w:lang w:val="mk-MK"/>
        </w:rPr>
        <w:t xml:space="preserve">Според </w:t>
      </w:r>
      <w:r w:rsidRPr="00760FBE">
        <w:rPr>
          <w:rFonts w:ascii="Times New Roman" w:eastAsia="Times New Roman" w:hAnsi="Times New Roman" w:cs="Times New Roman"/>
          <w:color w:val="000000"/>
          <w:sz w:val="24"/>
          <w:szCs w:val="24"/>
        </w:rPr>
        <w:t>Kruskal-Wallis ANOVA</w:t>
      </w:r>
      <w:r w:rsidRPr="00760FBE">
        <w:rPr>
          <w:rFonts w:ascii="Times New Roman" w:eastAsia="Times New Roman" w:hAnsi="Times New Roman" w:cs="Times New Roman"/>
          <w:color w:val="000000"/>
          <w:sz w:val="24"/>
          <w:szCs w:val="24"/>
          <w:lang w:val="mk-MK"/>
        </w:rPr>
        <w:t xml:space="preserve"> тестот разликата помеѓу просечните вредности на  петте групи е сигнификантна за </w:t>
      </w:r>
      <w:r w:rsidRPr="00760FBE">
        <w:rPr>
          <w:rFonts w:ascii="Times New Roman" w:eastAsia="Times New Roman" w:hAnsi="Times New Roman" w:cs="Times New Roman"/>
          <w:color w:val="000000"/>
          <w:sz w:val="24"/>
          <w:szCs w:val="24"/>
        </w:rPr>
        <w:t xml:space="preserve">p&lt;0.05(Kruskal-Wallis test: </w:t>
      </w:r>
      <w:r w:rsidRPr="00760FBE">
        <w:rPr>
          <w:rFonts w:ascii="Times New Roman" w:hAnsi="Times New Roman" w:cs="Times New Roman"/>
          <w:color w:val="000000"/>
          <w:sz w:val="24"/>
          <w:szCs w:val="24"/>
        </w:rPr>
        <w:t>H ( 4, N= 25) =22.26934 p =.</w:t>
      </w:r>
      <w:r w:rsidRPr="00760FBE">
        <w:rPr>
          <w:rFonts w:ascii="Times New Roman" w:hAnsi="Times New Roman" w:cs="Times New Roman"/>
          <w:color w:val="FF0000"/>
          <w:sz w:val="24"/>
          <w:szCs w:val="24"/>
        </w:rPr>
        <w:t>0002</w:t>
      </w:r>
      <w:r w:rsidRPr="00760FBE">
        <w:rPr>
          <w:rFonts w:ascii="Times New Roman" w:eastAsia="Times New Roman" w:hAnsi="Times New Roman" w:cs="Times New Roman"/>
          <w:color w:val="000000"/>
          <w:sz w:val="24"/>
          <w:szCs w:val="24"/>
        </w:rPr>
        <w:t>)</w:t>
      </w:r>
    </w:p>
    <w:p w14:paraId="52DDEA23" w14:textId="7D022602"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hAnsi="Times New Roman" w:cs="Times New Roman"/>
          <w:color w:val="000000"/>
          <w:kern w:val="1"/>
          <w:sz w:val="24"/>
          <w:szCs w:val="24"/>
          <w:highlight w:val="white"/>
        </w:rPr>
        <w:t>MTA – Fillapex</w:t>
      </w:r>
      <w:r w:rsidRPr="00760FBE">
        <w:rPr>
          <w:rFonts w:ascii="Times New Roman" w:hAnsi="Times New Roman" w:cs="Times New Roman"/>
          <w:color w:val="000000"/>
          <w:kern w:val="1"/>
          <w:sz w:val="24"/>
          <w:szCs w:val="24"/>
        </w:rPr>
        <w:t xml:space="preserve"> </w:t>
      </w:r>
      <w:r w:rsidRPr="00760FBE">
        <w:rPr>
          <w:rFonts w:ascii="Times New Roman" w:eastAsia="Times New Roman" w:hAnsi="Times New Roman" w:cs="Times New Roman"/>
          <w:bCs/>
          <w:sz w:val="24"/>
          <w:szCs w:val="24"/>
          <w:lang w:val="mk-MK"/>
        </w:rPr>
        <w:t xml:space="preserve">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 xml:space="preserve">Ah+, </w:t>
      </w:r>
      <w:r w:rsidRPr="00760FBE">
        <w:rPr>
          <w:rFonts w:ascii="Times New Roman" w:eastAsia="Times New Roman" w:hAnsi="Times New Roman" w:cs="Times New Roman"/>
          <w:bCs/>
          <w:sz w:val="24"/>
          <w:szCs w:val="24"/>
        </w:rPr>
        <w:t>Tubuliseal</w:t>
      </w:r>
      <w:r w:rsidRPr="00760FBE">
        <w:rPr>
          <w:rFonts w:ascii="Times New Roman" w:eastAsia="Times New Roman" w:hAnsi="Times New Roman" w:cs="Times New Roman"/>
          <w:bCs/>
          <w:sz w:val="24"/>
          <w:szCs w:val="24"/>
          <w:lang w:val="mk-MK"/>
        </w:rPr>
        <w:t xml:space="preserve"> верзус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bCs/>
          <w:sz w:val="24"/>
          <w:szCs w:val="24"/>
          <w:lang w:val="mk-MK"/>
        </w:rPr>
        <w:t>,</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Ah+</w:t>
      </w:r>
      <w:r w:rsidRPr="00760FBE">
        <w:rPr>
          <w:rFonts w:ascii="Times New Roman" w:eastAsia="Times New Roman" w:hAnsi="Times New Roman" w:cs="Times New Roman"/>
          <w:sz w:val="24"/>
          <w:szCs w:val="24"/>
          <w:lang w:val="mk-MK"/>
        </w:rPr>
        <w:t xml:space="preserve"> верзус</w:t>
      </w:r>
      <w:r w:rsidRPr="00760FBE">
        <w:rPr>
          <w:rFonts w:ascii="Times New Roman" w:eastAsia="Times New Roman" w:hAnsi="Times New Roman" w:cs="Times New Roman"/>
          <w:color w:val="000000"/>
          <w:sz w:val="24"/>
          <w:szCs w:val="24"/>
        </w:rPr>
        <w:t xml:space="preserve"> Selapex</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bCs/>
          <w:sz w:val="24"/>
          <w:szCs w:val="24"/>
          <w:lang w:val="mk-MK"/>
        </w:rPr>
        <w:t xml:space="preserve"> 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w:t>
      </w:r>
      <w:r w:rsidRPr="00760FBE">
        <w:rPr>
          <w:rFonts w:ascii="Times New Roman" w:eastAsia="Times New Roman" w:hAnsi="Times New Roman" w:cs="Times New Roman"/>
          <w:color w:val="FF0000"/>
          <w:sz w:val="24"/>
          <w:szCs w:val="24"/>
          <w:lang w:val="mk-MK"/>
        </w:rPr>
        <w:t>30296</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color w:val="FF0000"/>
          <w:sz w:val="24"/>
          <w:szCs w:val="24"/>
        </w:rPr>
        <w:t>0.012707; 0.0000173</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sz w:val="24"/>
          <w:szCs w:val="24"/>
          <w:lang w:val="mk-MK"/>
        </w:rPr>
        <w:t xml:space="preserve"> (табела </w:t>
      </w:r>
      <w:r w:rsidRPr="00760FBE">
        <w:rPr>
          <w:rFonts w:ascii="Times New Roman" w:eastAsia="Times New Roman" w:hAnsi="Times New Roman" w:cs="Times New Roman"/>
          <w:sz w:val="24"/>
          <w:szCs w:val="24"/>
        </w:rPr>
        <w:t>1</w:t>
      </w:r>
      <w:r w:rsidR="00AC3BFA">
        <w:rPr>
          <w:rFonts w:ascii="Times New Roman" w:eastAsia="Times New Roman" w:hAnsi="Times New Roman" w:cs="Times New Roman"/>
          <w:sz w:val="24"/>
          <w:szCs w:val="24"/>
          <w:lang w:val="mk-MK"/>
        </w:rPr>
        <w:t>3</w:t>
      </w:r>
      <w:r w:rsidRPr="00760FBE">
        <w:rPr>
          <w:rFonts w:ascii="Times New Roman" w:eastAsia="Times New Roman" w:hAnsi="Times New Roman" w:cs="Times New Roman"/>
          <w:sz w:val="24"/>
          <w:szCs w:val="24"/>
          <w:lang w:val="mk-MK"/>
        </w:rPr>
        <w:t>б).</w:t>
      </w:r>
    </w:p>
    <w:p w14:paraId="266C262B" w14:textId="31795429" w:rsidR="00910474" w:rsidRPr="00760FBE" w:rsidRDefault="00910474" w:rsidP="00910474">
      <w:pPr>
        <w:spacing w:after="120" w:line="360" w:lineRule="auto"/>
        <w:jc w:val="both"/>
        <w:rPr>
          <w:rFonts w:ascii="Times New Roman" w:hAnsi="Times New Roman" w:cs="Times New Roman"/>
          <w:bCs/>
          <w:sz w:val="24"/>
          <w:szCs w:val="24"/>
        </w:rPr>
      </w:pPr>
      <w:r w:rsidRPr="00760FBE">
        <w:rPr>
          <w:rFonts w:ascii="Times New Roman" w:hAnsi="Times New Roman" w:cs="Times New Roman"/>
          <w:sz w:val="24"/>
          <w:szCs w:val="24"/>
        </w:rPr>
        <w:object w:dxaOrig="9361" w:dyaOrig="5127" w14:anchorId="12B08AF8">
          <v:shape id="_x0000_i1027" type="#_x0000_t75" style="width:468pt;height:256.8pt" o:ole="">
            <v:imagedata r:id="rId44" o:title=""/>
          </v:shape>
          <o:OLEObject Type="Embed" ProgID="STATISTICA.Graph" ShapeID="_x0000_i1027" DrawAspect="Content" ObjectID="_1822038536" r:id="rId45">
            <o:FieldCodes>\s</o:FieldCodes>
          </o:OLEObject>
        </w:object>
      </w:r>
      <w:r w:rsidRPr="00760FBE">
        <w:rPr>
          <w:rFonts w:ascii="Times New Roman" w:eastAsia="Times New Roman" w:hAnsi="Times New Roman" w:cs="Times New Roman"/>
          <w:bCs/>
          <w:color w:val="000000"/>
          <w:sz w:val="24"/>
          <w:szCs w:val="24"/>
          <w:lang w:val="mk-MK"/>
        </w:rPr>
        <w:t>График</w:t>
      </w:r>
      <w:r w:rsidRPr="00760FBE">
        <w:rPr>
          <w:rFonts w:ascii="Times New Roman" w:eastAsia="Times New Roman" w:hAnsi="Times New Roman" w:cs="Times New Roman"/>
          <w:bCs/>
          <w:color w:val="000000"/>
          <w:sz w:val="24"/>
          <w:szCs w:val="24"/>
        </w:rPr>
        <w:t xml:space="preserve"> </w:t>
      </w:r>
      <w:r w:rsidR="00274863">
        <w:rPr>
          <w:rFonts w:ascii="Times New Roman" w:eastAsia="Times New Roman" w:hAnsi="Times New Roman" w:cs="Times New Roman"/>
          <w:bCs/>
          <w:color w:val="000000"/>
          <w:sz w:val="24"/>
          <w:szCs w:val="24"/>
          <w:lang w:val="mk-MK"/>
        </w:rPr>
        <w:t xml:space="preserve"> 3</w:t>
      </w:r>
      <w:r w:rsidRPr="00760FBE">
        <w:rPr>
          <w:rFonts w:ascii="Times New Roman" w:eastAsia="Times New Roman" w:hAnsi="Times New Roman" w:cs="Times New Roman"/>
          <w:bCs/>
          <w:color w:val="000000"/>
          <w:sz w:val="24"/>
          <w:szCs w:val="24"/>
          <w:lang w:val="mk-MK"/>
        </w:rPr>
        <w:t xml:space="preserve"> Приказ на  просечната финална тежина по една месечна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 xml:space="preserve"> растворливост кај сите примероци во петте групи</w:t>
      </w:r>
    </w:p>
    <w:p w14:paraId="1E011737" w14:textId="77777777" w:rsidR="00910474" w:rsidRPr="00760FBE" w:rsidRDefault="00910474" w:rsidP="00910474">
      <w:pPr>
        <w:rPr>
          <w:rFonts w:ascii="Times New Roman" w:hAnsi="Times New Roman" w:cs="Times New Roman"/>
          <w:sz w:val="24"/>
          <w:szCs w:val="24"/>
          <w:lang w:val="mk-MK"/>
        </w:rPr>
      </w:pPr>
    </w:p>
    <w:p w14:paraId="2AE4596C" w14:textId="09B8F799" w:rsidR="00910474" w:rsidRPr="00760FBE" w:rsidRDefault="00910474" w:rsidP="00910474">
      <w:pPr>
        <w:spacing w:after="120" w:line="360" w:lineRule="auto"/>
        <w:jc w:val="both"/>
        <w:rPr>
          <w:rFonts w:ascii="Times New Roman" w:eastAsia="Times New Roman" w:hAnsi="Times New Roman" w:cs="Times New Roman"/>
          <w:bCs/>
          <w:color w:val="000000"/>
          <w:sz w:val="24"/>
          <w:szCs w:val="24"/>
          <w:lang w:val="mk-MK"/>
        </w:rPr>
      </w:pPr>
      <w:r w:rsidRPr="00760FBE">
        <w:rPr>
          <w:rFonts w:ascii="Times New Roman" w:eastAsia="Times New Roman" w:hAnsi="Times New Roman" w:cs="Times New Roman"/>
          <w:bCs/>
          <w:sz w:val="24"/>
          <w:szCs w:val="24"/>
          <w:lang w:val="mk-MK"/>
        </w:rPr>
        <w:t xml:space="preserve">Табела </w:t>
      </w:r>
      <w:r w:rsidRPr="00760FBE">
        <w:rPr>
          <w:rFonts w:ascii="Times New Roman" w:eastAsia="Times New Roman" w:hAnsi="Times New Roman" w:cs="Times New Roman"/>
          <w:bCs/>
          <w:sz w:val="24"/>
          <w:szCs w:val="24"/>
        </w:rPr>
        <w:t>1</w:t>
      </w:r>
      <w:r w:rsidR="00AC3BFA">
        <w:rPr>
          <w:rFonts w:ascii="Times New Roman" w:eastAsia="Times New Roman" w:hAnsi="Times New Roman" w:cs="Times New Roman"/>
          <w:bCs/>
          <w:sz w:val="24"/>
          <w:szCs w:val="24"/>
          <w:lang w:val="mk-MK"/>
        </w:rPr>
        <w:t>4</w:t>
      </w:r>
      <w:r w:rsidRPr="00760FBE">
        <w:rPr>
          <w:rFonts w:ascii="Times New Roman" w:eastAsia="Times New Roman" w:hAnsi="Times New Roman" w:cs="Times New Roman"/>
          <w:bCs/>
          <w:sz w:val="24"/>
          <w:szCs w:val="24"/>
          <w:lang w:val="mk-MK"/>
        </w:rPr>
        <w:t xml:space="preserve"> </w:t>
      </w:r>
      <w:r w:rsidR="009C189C">
        <w:rPr>
          <w:rFonts w:ascii="Times New Roman" w:eastAsia="Times New Roman" w:hAnsi="Times New Roman" w:cs="Times New Roman"/>
          <w:bCs/>
          <w:sz w:val="24"/>
          <w:szCs w:val="24"/>
        </w:rPr>
        <w:t>:</w:t>
      </w:r>
      <w:r w:rsidRPr="00760FBE">
        <w:rPr>
          <w:rFonts w:ascii="Times New Roman" w:eastAsia="Times New Roman" w:hAnsi="Times New Roman" w:cs="Times New Roman"/>
          <w:bCs/>
          <w:sz w:val="24"/>
          <w:szCs w:val="24"/>
          <w:lang w:val="mk-MK"/>
        </w:rPr>
        <w:t xml:space="preserve">Приказ </w:t>
      </w:r>
      <w:r w:rsidRPr="00760FBE">
        <w:rPr>
          <w:rFonts w:ascii="Times New Roman" w:eastAsia="Times New Roman" w:hAnsi="Times New Roman" w:cs="Times New Roman"/>
          <w:bCs/>
          <w:color w:val="000000"/>
          <w:sz w:val="24"/>
          <w:szCs w:val="24"/>
          <w:lang w:val="mk-MK"/>
        </w:rPr>
        <w:t>на  просечната финална тежина по 3 месеци</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 xml:space="preserve"> растворливост кај сите примероци во петте групи</w:t>
      </w:r>
    </w:p>
    <w:p w14:paraId="15473FCE" w14:textId="77777777" w:rsidR="00910474" w:rsidRPr="00760FBE" w:rsidRDefault="00910474" w:rsidP="00910474">
      <w:pPr>
        <w:jc w:val="both"/>
        <w:rPr>
          <w:rFonts w:ascii="Times New Roman" w:eastAsia="Times New Roman" w:hAnsi="Times New Roman" w:cs="Times New Roman"/>
          <w:color w:val="000000"/>
          <w:sz w:val="24"/>
          <w:szCs w:val="24"/>
        </w:rPr>
      </w:pPr>
    </w:p>
    <w:tbl>
      <w:tblPr>
        <w:tblW w:w="0" w:type="auto"/>
        <w:tblLayout w:type="fixed"/>
        <w:tblLook w:val="04A0" w:firstRow="1" w:lastRow="0" w:firstColumn="1" w:lastColumn="0" w:noHBand="0" w:noVBand="1"/>
      </w:tblPr>
      <w:tblGrid>
        <w:gridCol w:w="2547"/>
        <w:gridCol w:w="1276"/>
        <w:gridCol w:w="992"/>
        <w:gridCol w:w="1559"/>
        <w:gridCol w:w="1559"/>
        <w:gridCol w:w="1417"/>
      </w:tblGrid>
      <w:tr w:rsidR="00910474" w:rsidRPr="00760FBE" w14:paraId="3E95DD1B" w14:textId="77777777" w:rsidTr="00915F68">
        <w:tc>
          <w:tcPr>
            <w:tcW w:w="2547" w:type="dxa"/>
            <w:shd w:val="clear" w:color="auto" w:fill="BFBFBF" w:themeFill="background1" w:themeFillShade="BF"/>
            <w:noWrap/>
            <w:hideMark/>
          </w:tcPr>
          <w:p w14:paraId="696784D2"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 Финална тежина</w:t>
            </w:r>
          </w:p>
        </w:tc>
        <w:tc>
          <w:tcPr>
            <w:tcW w:w="1276" w:type="dxa"/>
            <w:shd w:val="clear" w:color="auto" w:fill="BFBFBF" w:themeFill="background1" w:themeFillShade="BF"/>
            <w:noWrap/>
            <w:hideMark/>
          </w:tcPr>
          <w:p w14:paraId="435F54F7"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2" w:type="dxa"/>
            <w:shd w:val="clear" w:color="auto" w:fill="BFBFBF" w:themeFill="background1" w:themeFillShade="BF"/>
            <w:noWrap/>
            <w:hideMark/>
          </w:tcPr>
          <w:p w14:paraId="3B4B580E"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559" w:type="dxa"/>
            <w:shd w:val="clear" w:color="auto" w:fill="BFBFBF" w:themeFill="background1" w:themeFillShade="BF"/>
            <w:noWrap/>
            <w:hideMark/>
          </w:tcPr>
          <w:p w14:paraId="547DE022"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559" w:type="dxa"/>
            <w:shd w:val="clear" w:color="auto" w:fill="BFBFBF" w:themeFill="background1" w:themeFillShade="BF"/>
            <w:noWrap/>
            <w:hideMark/>
          </w:tcPr>
          <w:p w14:paraId="7C0C6A6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035A69B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1E73A2FA" w14:textId="77777777" w:rsidTr="00915F68">
        <w:tc>
          <w:tcPr>
            <w:tcW w:w="2547" w:type="dxa"/>
            <w:shd w:val="clear" w:color="auto" w:fill="BFBFBF" w:themeFill="background1" w:themeFillShade="BF"/>
            <w:noWrap/>
            <w:hideMark/>
          </w:tcPr>
          <w:p w14:paraId="16502FE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276" w:type="dxa"/>
            <w:noWrap/>
            <w:vAlign w:val="center"/>
            <w:hideMark/>
          </w:tcPr>
          <w:p w14:paraId="1D4B45C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2.631600</w:t>
            </w:r>
          </w:p>
        </w:tc>
        <w:tc>
          <w:tcPr>
            <w:tcW w:w="992" w:type="dxa"/>
            <w:noWrap/>
            <w:vAlign w:val="center"/>
            <w:hideMark/>
          </w:tcPr>
          <w:p w14:paraId="6BC0C35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5D13284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0.012381</w:t>
            </w:r>
          </w:p>
        </w:tc>
        <w:tc>
          <w:tcPr>
            <w:tcW w:w="1559" w:type="dxa"/>
            <w:noWrap/>
            <w:vAlign w:val="center"/>
            <w:hideMark/>
          </w:tcPr>
          <w:p w14:paraId="42FD7B9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2.614200</w:t>
            </w:r>
          </w:p>
        </w:tc>
        <w:tc>
          <w:tcPr>
            <w:tcW w:w="1417" w:type="dxa"/>
            <w:noWrap/>
            <w:vAlign w:val="center"/>
            <w:hideMark/>
          </w:tcPr>
          <w:p w14:paraId="117A5DF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2.645200</w:t>
            </w:r>
          </w:p>
        </w:tc>
      </w:tr>
      <w:tr w:rsidR="00910474" w:rsidRPr="00760FBE" w14:paraId="21E37913" w14:textId="77777777" w:rsidTr="00915F68">
        <w:tc>
          <w:tcPr>
            <w:tcW w:w="2547" w:type="dxa"/>
            <w:shd w:val="clear" w:color="auto" w:fill="BFBFBF" w:themeFill="background1" w:themeFillShade="BF"/>
            <w:noWrap/>
            <w:hideMark/>
          </w:tcPr>
          <w:p w14:paraId="554006E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276" w:type="dxa"/>
            <w:noWrap/>
            <w:vAlign w:val="center"/>
            <w:hideMark/>
          </w:tcPr>
          <w:p w14:paraId="145644C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2.659200</w:t>
            </w:r>
          </w:p>
        </w:tc>
        <w:tc>
          <w:tcPr>
            <w:tcW w:w="992" w:type="dxa"/>
            <w:noWrap/>
            <w:vAlign w:val="center"/>
            <w:hideMark/>
          </w:tcPr>
          <w:p w14:paraId="4C9882B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11DBA82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0.043503</w:t>
            </w:r>
          </w:p>
        </w:tc>
        <w:tc>
          <w:tcPr>
            <w:tcW w:w="1559" w:type="dxa"/>
            <w:noWrap/>
            <w:vAlign w:val="center"/>
            <w:hideMark/>
          </w:tcPr>
          <w:p w14:paraId="32CFD6A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2.624200</w:t>
            </w:r>
          </w:p>
        </w:tc>
        <w:tc>
          <w:tcPr>
            <w:tcW w:w="1417" w:type="dxa"/>
            <w:noWrap/>
            <w:vAlign w:val="center"/>
            <w:hideMark/>
          </w:tcPr>
          <w:p w14:paraId="6A6AE51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2.707200</w:t>
            </w:r>
          </w:p>
        </w:tc>
      </w:tr>
      <w:tr w:rsidR="00910474" w:rsidRPr="00760FBE" w14:paraId="4FDDB9BC" w14:textId="77777777" w:rsidTr="00915F68">
        <w:tc>
          <w:tcPr>
            <w:tcW w:w="2547" w:type="dxa"/>
            <w:shd w:val="clear" w:color="auto" w:fill="BFBFBF" w:themeFill="background1" w:themeFillShade="BF"/>
            <w:noWrap/>
            <w:hideMark/>
          </w:tcPr>
          <w:p w14:paraId="2EA89FF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276" w:type="dxa"/>
            <w:noWrap/>
            <w:vAlign w:val="center"/>
            <w:hideMark/>
          </w:tcPr>
          <w:p w14:paraId="160D032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2.790760</w:t>
            </w:r>
          </w:p>
        </w:tc>
        <w:tc>
          <w:tcPr>
            <w:tcW w:w="992" w:type="dxa"/>
            <w:noWrap/>
            <w:vAlign w:val="center"/>
            <w:hideMark/>
          </w:tcPr>
          <w:p w14:paraId="0C3E826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551E5D3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0.002443</w:t>
            </w:r>
          </w:p>
        </w:tc>
        <w:tc>
          <w:tcPr>
            <w:tcW w:w="1559" w:type="dxa"/>
            <w:noWrap/>
            <w:vAlign w:val="center"/>
            <w:hideMark/>
          </w:tcPr>
          <w:p w14:paraId="08EB347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2.788200</w:t>
            </w:r>
          </w:p>
        </w:tc>
        <w:tc>
          <w:tcPr>
            <w:tcW w:w="1417" w:type="dxa"/>
            <w:noWrap/>
            <w:vAlign w:val="center"/>
            <w:hideMark/>
          </w:tcPr>
          <w:p w14:paraId="424799A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2.794200</w:t>
            </w:r>
          </w:p>
        </w:tc>
      </w:tr>
      <w:tr w:rsidR="00910474" w:rsidRPr="00760FBE" w14:paraId="4115770B" w14:textId="77777777" w:rsidTr="00915F68">
        <w:tc>
          <w:tcPr>
            <w:tcW w:w="2547" w:type="dxa"/>
            <w:shd w:val="clear" w:color="auto" w:fill="BFBFBF" w:themeFill="background1" w:themeFillShade="BF"/>
            <w:noWrap/>
            <w:hideMark/>
          </w:tcPr>
          <w:p w14:paraId="082B51F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276" w:type="dxa"/>
            <w:noWrap/>
            <w:vAlign w:val="center"/>
            <w:hideMark/>
          </w:tcPr>
          <w:p w14:paraId="00F537F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2.805600</w:t>
            </w:r>
          </w:p>
        </w:tc>
        <w:tc>
          <w:tcPr>
            <w:tcW w:w="992" w:type="dxa"/>
            <w:noWrap/>
            <w:vAlign w:val="center"/>
            <w:hideMark/>
          </w:tcPr>
          <w:p w14:paraId="5A6FFB0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14FD492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0.002608</w:t>
            </w:r>
          </w:p>
        </w:tc>
        <w:tc>
          <w:tcPr>
            <w:tcW w:w="1559" w:type="dxa"/>
            <w:noWrap/>
            <w:vAlign w:val="center"/>
            <w:hideMark/>
          </w:tcPr>
          <w:p w14:paraId="53EB4E4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2.802200</w:t>
            </w:r>
          </w:p>
        </w:tc>
        <w:tc>
          <w:tcPr>
            <w:tcW w:w="1417" w:type="dxa"/>
            <w:noWrap/>
            <w:vAlign w:val="center"/>
            <w:hideMark/>
          </w:tcPr>
          <w:p w14:paraId="0526EB1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2.809200</w:t>
            </w:r>
          </w:p>
        </w:tc>
      </w:tr>
      <w:tr w:rsidR="00910474" w:rsidRPr="00760FBE" w14:paraId="6F8E5B65" w14:textId="77777777" w:rsidTr="00915F68">
        <w:tc>
          <w:tcPr>
            <w:tcW w:w="2547" w:type="dxa"/>
            <w:shd w:val="clear" w:color="auto" w:fill="BFBFBF" w:themeFill="background1" w:themeFillShade="BF"/>
            <w:noWrap/>
            <w:hideMark/>
          </w:tcPr>
          <w:p w14:paraId="6F84C8D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276" w:type="dxa"/>
            <w:noWrap/>
            <w:vAlign w:val="center"/>
            <w:hideMark/>
          </w:tcPr>
          <w:p w14:paraId="5419FD3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2.244400</w:t>
            </w:r>
          </w:p>
        </w:tc>
        <w:tc>
          <w:tcPr>
            <w:tcW w:w="992" w:type="dxa"/>
            <w:noWrap/>
            <w:vAlign w:val="center"/>
            <w:hideMark/>
          </w:tcPr>
          <w:p w14:paraId="0414968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24DF879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0.031068</w:t>
            </w:r>
          </w:p>
        </w:tc>
        <w:tc>
          <w:tcPr>
            <w:tcW w:w="1559" w:type="dxa"/>
            <w:noWrap/>
            <w:vAlign w:val="center"/>
            <w:hideMark/>
          </w:tcPr>
          <w:p w14:paraId="2E60AD4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2.204200</w:t>
            </w:r>
          </w:p>
        </w:tc>
        <w:tc>
          <w:tcPr>
            <w:tcW w:w="1417" w:type="dxa"/>
            <w:noWrap/>
            <w:vAlign w:val="center"/>
            <w:hideMark/>
          </w:tcPr>
          <w:p w14:paraId="4DE544D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2.275200</w:t>
            </w:r>
          </w:p>
        </w:tc>
      </w:tr>
    </w:tbl>
    <w:p w14:paraId="43551E7D"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337F715C"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4353F434" w14:textId="77777777" w:rsidR="009C189C" w:rsidRDefault="009C189C" w:rsidP="00910474">
      <w:pPr>
        <w:jc w:val="both"/>
        <w:rPr>
          <w:rFonts w:ascii="Times New Roman" w:eastAsia="Times New Roman" w:hAnsi="Times New Roman" w:cs="Times New Roman"/>
          <w:bCs/>
          <w:color w:val="000000"/>
          <w:sz w:val="24"/>
          <w:szCs w:val="24"/>
          <w:lang w:val="mk-MK"/>
        </w:rPr>
      </w:pPr>
    </w:p>
    <w:p w14:paraId="6F933F8E" w14:textId="77777777" w:rsidR="009C189C" w:rsidRDefault="009C189C" w:rsidP="00910474">
      <w:pPr>
        <w:jc w:val="both"/>
        <w:rPr>
          <w:rFonts w:ascii="Times New Roman" w:eastAsia="Times New Roman" w:hAnsi="Times New Roman" w:cs="Times New Roman"/>
          <w:bCs/>
          <w:color w:val="000000"/>
          <w:sz w:val="24"/>
          <w:szCs w:val="24"/>
          <w:lang w:val="mk-MK"/>
        </w:rPr>
      </w:pPr>
    </w:p>
    <w:p w14:paraId="130FA13E" w14:textId="620D77CC" w:rsidR="00910474" w:rsidRPr="00760FBE" w:rsidRDefault="00910474" w:rsidP="00910474">
      <w:pPr>
        <w:jc w:val="both"/>
        <w:rPr>
          <w:rFonts w:ascii="Times New Roman" w:eastAsia="Times New Roman" w:hAnsi="Times New Roman" w:cs="Times New Roman"/>
          <w:bCs/>
          <w:color w:val="000000"/>
          <w:sz w:val="24"/>
          <w:szCs w:val="24"/>
          <w:lang w:val="mk-MK"/>
        </w:rPr>
      </w:pPr>
      <w:r w:rsidRPr="00760FBE">
        <w:rPr>
          <w:rFonts w:ascii="Times New Roman" w:eastAsia="Times New Roman" w:hAnsi="Times New Roman" w:cs="Times New Roman"/>
          <w:bCs/>
          <w:color w:val="000000"/>
          <w:sz w:val="24"/>
          <w:szCs w:val="24"/>
          <w:lang w:val="mk-MK"/>
        </w:rPr>
        <w:lastRenderedPageBreak/>
        <w:t xml:space="preserve">Табела </w:t>
      </w:r>
      <w:r w:rsidRPr="00760FBE">
        <w:rPr>
          <w:rFonts w:ascii="Times New Roman" w:eastAsia="Times New Roman" w:hAnsi="Times New Roman" w:cs="Times New Roman"/>
          <w:bCs/>
          <w:color w:val="000000"/>
          <w:sz w:val="24"/>
          <w:szCs w:val="24"/>
        </w:rPr>
        <w:t>1</w:t>
      </w:r>
      <w:r w:rsidR="00AC3BFA">
        <w:rPr>
          <w:rFonts w:ascii="Times New Roman" w:eastAsia="Times New Roman" w:hAnsi="Times New Roman" w:cs="Times New Roman"/>
          <w:bCs/>
          <w:color w:val="000000"/>
          <w:sz w:val="24"/>
          <w:szCs w:val="24"/>
          <w:lang w:val="mk-MK"/>
        </w:rPr>
        <w:t>4</w:t>
      </w:r>
      <w:r w:rsidRPr="00760FBE">
        <w:rPr>
          <w:rFonts w:ascii="Times New Roman" w:eastAsia="Times New Roman" w:hAnsi="Times New Roman" w:cs="Times New Roman"/>
          <w:bCs/>
          <w:color w:val="000000"/>
          <w:sz w:val="24"/>
          <w:szCs w:val="24"/>
          <w:lang w:val="mk-MK"/>
        </w:rPr>
        <w:t xml:space="preserve">а </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Приказ на  просечната разлика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w:t>
      </w:r>
      <w:r w:rsidRPr="00760FBE">
        <w:rPr>
          <w:rFonts w:ascii="Times New Roman" w:eastAsia="Times New Roman" w:hAnsi="Times New Roman" w:cs="Times New Roman"/>
          <w:bCs/>
          <w:color w:val="000000"/>
          <w:sz w:val="24"/>
          <w:szCs w:val="24"/>
        </w:rPr>
        <w:t>difference)</w:t>
      </w:r>
      <w:r w:rsidRPr="00760FBE">
        <w:rPr>
          <w:rFonts w:ascii="Times New Roman" w:eastAsia="Times New Roman" w:hAnsi="Times New Roman" w:cs="Times New Roman"/>
          <w:bCs/>
          <w:color w:val="000000"/>
          <w:sz w:val="24"/>
          <w:szCs w:val="24"/>
          <w:lang w:val="mk-MK"/>
        </w:rPr>
        <w:t xml:space="preserve"> помеѓу почетната и крајната тежина</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кај сите примероци во петте групи после 3 месеци</w:t>
      </w:r>
    </w:p>
    <w:p w14:paraId="59A98F9A" w14:textId="77777777" w:rsidR="00910474" w:rsidRPr="00760FBE" w:rsidRDefault="00910474" w:rsidP="00910474">
      <w:pPr>
        <w:jc w:val="both"/>
        <w:rPr>
          <w:rFonts w:ascii="Times New Roman" w:eastAsia="Times New Roman" w:hAnsi="Times New Roman" w:cs="Times New Roman"/>
          <w:color w:val="000000"/>
          <w:sz w:val="24"/>
          <w:szCs w:val="24"/>
          <w:lang w:val="mk-MK"/>
        </w:rPr>
      </w:pPr>
    </w:p>
    <w:tbl>
      <w:tblPr>
        <w:tblW w:w="0" w:type="auto"/>
        <w:tblLook w:val="04A0" w:firstRow="1" w:lastRow="0" w:firstColumn="1" w:lastColumn="0" w:noHBand="0" w:noVBand="1"/>
      </w:tblPr>
      <w:tblGrid>
        <w:gridCol w:w="3011"/>
        <w:gridCol w:w="1116"/>
        <w:gridCol w:w="390"/>
        <w:gridCol w:w="1116"/>
        <w:gridCol w:w="1242"/>
        <w:gridCol w:w="1330"/>
      </w:tblGrid>
      <w:tr w:rsidR="00910474" w:rsidRPr="00760FBE" w14:paraId="23A31D44" w14:textId="77777777" w:rsidTr="00915F68">
        <w:trPr>
          <w:trHeight w:val="311"/>
        </w:trPr>
        <w:tc>
          <w:tcPr>
            <w:tcW w:w="0" w:type="auto"/>
            <w:shd w:val="clear" w:color="auto" w:fill="BFBFBF" w:themeFill="background1" w:themeFillShade="BF"/>
            <w:noWrap/>
            <w:hideMark/>
          </w:tcPr>
          <w:p w14:paraId="58F6FD1B"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/разлика</w:t>
            </w:r>
          </w:p>
        </w:tc>
        <w:tc>
          <w:tcPr>
            <w:tcW w:w="0" w:type="auto"/>
            <w:shd w:val="clear" w:color="auto" w:fill="BFBFBF" w:themeFill="background1" w:themeFillShade="BF"/>
            <w:noWrap/>
            <w:hideMark/>
          </w:tcPr>
          <w:p w14:paraId="1658DFCF"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0" w:type="auto"/>
            <w:shd w:val="clear" w:color="auto" w:fill="BFBFBF" w:themeFill="background1" w:themeFillShade="BF"/>
            <w:noWrap/>
            <w:hideMark/>
          </w:tcPr>
          <w:p w14:paraId="6A8ECA5C"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0" w:type="auto"/>
            <w:shd w:val="clear" w:color="auto" w:fill="BFBFBF" w:themeFill="background1" w:themeFillShade="BF"/>
            <w:noWrap/>
            <w:hideMark/>
          </w:tcPr>
          <w:p w14:paraId="02F6142D"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0" w:type="auto"/>
            <w:shd w:val="clear" w:color="auto" w:fill="BFBFBF" w:themeFill="background1" w:themeFillShade="BF"/>
            <w:noWrap/>
            <w:hideMark/>
          </w:tcPr>
          <w:p w14:paraId="3570B347"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0" w:type="auto"/>
            <w:shd w:val="clear" w:color="auto" w:fill="BFBFBF" w:themeFill="background1" w:themeFillShade="BF"/>
            <w:noWrap/>
            <w:hideMark/>
          </w:tcPr>
          <w:p w14:paraId="3F9A75B9"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1C089BEF" w14:textId="77777777" w:rsidTr="00915F68">
        <w:tc>
          <w:tcPr>
            <w:tcW w:w="0" w:type="auto"/>
            <w:shd w:val="clear" w:color="auto" w:fill="BFBFBF" w:themeFill="background1" w:themeFillShade="BF"/>
            <w:noWrap/>
            <w:hideMark/>
          </w:tcPr>
          <w:p w14:paraId="43A6722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0" w:type="auto"/>
            <w:noWrap/>
            <w:vAlign w:val="center"/>
            <w:hideMark/>
          </w:tcPr>
          <w:p w14:paraId="637506D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0.192600</w:t>
            </w:r>
          </w:p>
        </w:tc>
        <w:tc>
          <w:tcPr>
            <w:tcW w:w="0" w:type="auto"/>
            <w:noWrap/>
            <w:vAlign w:val="center"/>
            <w:hideMark/>
          </w:tcPr>
          <w:p w14:paraId="1B9488C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2C4FFAE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0.012381</w:t>
            </w:r>
          </w:p>
        </w:tc>
        <w:tc>
          <w:tcPr>
            <w:tcW w:w="0" w:type="auto"/>
            <w:noWrap/>
            <w:vAlign w:val="center"/>
            <w:hideMark/>
          </w:tcPr>
          <w:p w14:paraId="1358799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0.179000</w:t>
            </w:r>
          </w:p>
        </w:tc>
        <w:tc>
          <w:tcPr>
            <w:tcW w:w="0" w:type="auto"/>
            <w:noWrap/>
            <w:vAlign w:val="center"/>
            <w:hideMark/>
          </w:tcPr>
          <w:p w14:paraId="443E106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0.210000</w:t>
            </w:r>
          </w:p>
        </w:tc>
      </w:tr>
      <w:tr w:rsidR="00910474" w:rsidRPr="00760FBE" w14:paraId="342FA7B7" w14:textId="77777777" w:rsidTr="00915F68">
        <w:tc>
          <w:tcPr>
            <w:tcW w:w="0" w:type="auto"/>
            <w:shd w:val="clear" w:color="auto" w:fill="BFBFBF" w:themeFill="background1" w:themeFillShade="BF"/>
            <w:noWrap/>
            <w:hideMark/>
          </w:tcPr>
          <w:p w14:paraId="1152E91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0" w:type="auto"/>
            <w:noWrap/>
            <w:vAlign w:val="center"/>
            <w:hideMark/>
          </w:tcPr>
          <w:p w14:paraId="34C57D0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0.165000</w:t>
            </w:r>
          </w:p>
        </w:tc>
        <w:tc>
          <w:tcPr>
            <w:tcW w:w="0" w:type="auto"/>
            <w:noWrap/>
            <w:vAlign w:val="center"/>
            <w:hideMark/>
          </w:tcPr>
          <w:p w14:paraId="1759AB8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6615AF1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0.043503</w:t>
            </w:r>
          </w:p>
        </w:tc>
        <w:tc>
          <w:tcPr>
            <w:tcW w:w="0" w:type="auto"/>
            <w:noWrap/>
            <w:vAlign w:val="center"/>
            <w:hideMark/>
          </w:tcPr>
          <w:p w14:paraId="68EB9BF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0.117000</w:t>
            </w:r>
          </w:p>
        </w:tc>
        <w:tc>
          <w:tcPr>
            <w:tcW w:w="0" w:type="auto"/>
            <w:noWrap/>
            <w:vAlign w:val="center"/>
            <w:hideMark/>
          </w:tcPr>
          <w:p w14:paraId="31CA2D1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0.200000</w:t>
            </w:r>
          </w:p>
        </w:tc>
      </w:tr>
      <w:tr w:rsidR="00910474" w:rsidRPr="00760FBE" w14:paraId="53C201A6" w14:textId="77777777" w:rsidTr="00915F68">
        <w:tc>
          <w:tcPr>
            <w:tcW w:w="0" w:type="auto"/>
            <w:shd w:val="clear" w:color="auto" w:fill="BFBFBF" w:themeFill="background1" w:themeFillShade="BF"/>
            <w:noWrap/>
            <w:hideMark/>
          </w:tcPr>
          <w:p w14:paraId="2341D65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0" w:type="auto"/>
            <w:noWrap/>
            <w:vAlign w:val="center"/>
            <w:hideMark/>
          </w:tcPr>
          <w:p w14:paraId="2FC8D70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0.033440</w:t>
            </w:r>
          </w:p>
        </w:tc>
        <w:tc>
          <w:tcPr>
            <w:tcW w:w="0" w:type="auto"/>
            <w:noWrap/>
            <w:vAlign w:val="center"/>
            <w:hideMark/>
          </w:tcPr>
          <w:p w14:paraId="46EDA79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2644393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0.002443</w:t>
            </w:r>
          </w:p>
        </w:tc>
        <w:tc>
          <w:tcPr>
            <w:tcW w:w="0" w:type="auto"/>
            <w:noWrap/>
            <w:vAlign w:val="center"/>
            <w:hideMark/>
          </w:tcPr>
          <w:p w14:paraId="225373C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0.030000</w:t>
            </w:r>
          </w:p>
        </w:tc>
        <w:tc>
          <w:tcPr>
            <w:tcW w:w="0" w:type="auto"/>
            <w:noWrap/>
            <w:vAlign w:val="center"/>
            <w:hideMark/>
          </w:tcPr>
          <w:p w14:paraId="768E7F9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0.036000</w:t>
            </w:r>
          </w:p>
        </w:tc>
      </w:tr>
      <w:tr w:rsidR="00910474" w:rsidRPr="00760FBE" w14:paraId="723FE294" w14:textId="77777777" w:rsidTr="00915F68">
        <w:tc>
          <w:tcPr>
            <w:tcW w:w="0" w:type="auto"/>
            <w:shd w:val="clear" w:color="auto" w:fill="BFBFBF" w:themeFill="background1" w:themeFillShade="BF"/>
            <w:noWrap/>
            <w:hideMark/>
          </w:tcPr>
          <w:p w14:paraId="54C61AE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0" w:type="auto"/>
            <w:noWrap/>
            <w:vAlign w:val="center"/>
            <w:hideMark/>
          </w:tcPr>
          <w:p w14:paraId="4F0271A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0.018600</w:t>
            </w:r>
          </w:p>
        </w:tc>
        <w:tc>
          <w:tcPr>
            <w:tcW w:w="0" w:type="auto"/>
            <w:noWrap/>
            <w:vAlign w:val="center"/>
            <w:hideMark/>
          </w:tcPr>
          <w:p w14:paraId="2BCEB87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3487417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0.002608</w:t>
            </w:r>
          </w:p>
        </w:tc>
        <w:tc>
          <w:tcPr>
            <w:tcW w:w="0" w:type="auto"/>
            <w:noWrap/>
            <w:vAlign w:val="center"/>
            <w:hideMark/>
          </w:tcPr>
          <w:p w14:paraId="43E7275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0.015000</w:t>
            </w:r>
          </w:p>
        </w:tc>
        <w:tc>
          <w:tcPr>
            <w:tcW w:w="0" w:type="auto"/>
            <w:noWrap/>
            <w:vAlign w:val="center"/>
            <w:hideMark/>
          </w:tcPr>
          <w:p w14:paraId="15DD9F9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0.022000</w:t>
            </w:r>
          </w:p>
        </w:tc>
      </w:tr>
      <w:tr w:rsidR="00910474" w:rsidRPr="00760FBE" w14:paraId="6D964E53" w14:textId="77777777" w:rsidTr="00915F68">
        <w:tc>
          <w:tcPr>
            <w:tcW w:w="0" w:type="auto"/>
            <w:shd w:val="clear" w:color="auto" w:fill="BFBFBF" w:themeFill="background1" w:themeFillShade="BF"/>
            <w:noWrap/>
            <w:hideMark/>
          </w:tcPr>
          <w:p w14:paraId="17E4449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0" w:type="auto"/>
            <w:noWrap/>
            <w:vAlign w:val="center"/>
            <w:hideMark/>
          </w:tcPr>
          <w:p w14:paraId="2B286CB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0.579800</w:t>
            </w:r>
          </w:p>
        </w:tc>
        <w:tc>
          <w:tcPr>
            <w:tcW w:w="0" w:type="auto"/>
            <w:noWrap/>
            <w:vAlign w:val="center"/>
            <w:hideMark/>
          </w:tcPr>
          <w:p w14:paraId="48E0494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5F671E1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0.031068</w:t>
            </w:r>
          </w:p>
        </w:tc>
        <w:tc>
          <w:tcPr>
            <w:tcW w:w="0" w:type="auto"/>
            <w:noWrap/>
            <w:vAlign w:val="center"/>
            <w:hideMark/>
          </w:tcPr>
          <w:p w14:paraId="11FA9CF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0.549000</w:t>
            </w:r>
          </w:p>
        </w:tc>
        <w:tc>
          <w:tcPr>
            <w:tcW w:w="0" w:type="auto"/>
            <w:noWrap/>
            <w:vAlign w:val="center"/>
            <w:hideMark/>
          </w:tcPr>
          <w:p w14:paraId="5664A18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0.620000</w:t>
            </w:r>
          </w:p>
        </w:tc>
      </w:tr>
    </w:tbl>
    <w:p w14:paraId="3A47B785" w14:textId="77777777" w:rsidR="00910474" w:rsidRPr="00760FBE" w:rsidRDefault="00910474" w:rsidP="00910474">
      <w:pPr>
        <w:jc w:val="both"/>
        <w:rPr>
          <w:rFonts w:ascii="Times New Roman" w:eastAsia="Times New Roman" w:hAnsi="Times New Roman" w:cs="Times New Roman"/>
          <w:b/>
          <w:color w:val="000000"/>
          <w:sz w:val="24"/>
          <w:szCs w:val="24"/>
          <w:lang w:val="mk-MK"/>
        </w:rPr>
      </w:pPr>
    </w:p>
    <w:p w14:paraId="6C583C69" w14:textId="77777777" w:rsidR="00910474" w:rsidRPr="00760FBE" w:rsidRDefault="00910474" w:rsidP="00910474">
      <w:pPr>
        <w:spacing w:after="120" w:line="360" w:lineRule="auto"/>
        <w:jc w:val="both"/>
        <w:rPr>
          <w:rFonts w:ascii="Times New Roman" w:eastAsia="Times New Roman" w:hAnsi="Times New Roman" w:cs="Times New Roman"/>
          <w:b/>
          <w:color w:val="000000"/>
          <w:sz w:val="24"/>
          <w:szCs w:val="24"/>
          <w:lang w:val="mk-MK"/>
        </w:rPr>
      </w:pPr>
      <w:r w:rsidRPr="00760FBE">
        <w:rPr>
          <w:rFonts w:ascii="Times New Roman" w:eastAsia="Times New Roman" w:hAnsi="Times New Roman" w:cs="Times New Roman"/>
          <w:b/>
          <w:color w:val="000000"/>
          <w:sz w:val="24"/>
          <w:szCs w:val="24"/>
          <w:lang w:val="mk-MK"/>
        </w:rPr>
        <w:t xml:space="preserve"> </w:t>
      </w:r>
    </w:p>
    <w:p w14:paraId="101272D8" w14:textId="77777777"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p>
    <w:p w14:paraId="2ECC951F" w14:textId="6B1E963C"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по</w:t>
      </w:r>
      <w:r w:rsidRPr="00760FBE">
        <w:rPr>
          <w:rFonts w:ascii="Times New Roman" w:eastAsia="Times New Roman" w:hAnsi="Times New Roman" w:cs="Times New Roman"/>
          <w:color w:val="000000"/>
          <w:sz w:val="24"/>
          <w:szCs w:val="24"/>
        </w:rPr>
        <w:t xml:space="preserve"> 3</w:t>
      </w:r>
      <w:r w:rsidRPr="00760FBE">
        <w:rPr>
          <w:rFonts w:ascii="Times New Roman" w:eastAsia="Times New Roman" w:hAnsi="Times New Roman" w:cs="Times New Roman"/>
          <w:color w:val="000000"/>
          <w:sz w:val="24"/>
          <w:szCs w:val="24"/>
          <w:lang w:val="mk-MK"/>
        </w:rPr>
        <w:t xml:space="preserve"> месечна   растворливоста кај  </w:t>
      </w:r>
      <w:r w:rsidRPr="00760FBE">
        <w:rPr>
          <w:rFonts w:ascii="Times New Roman" w:eastAsia="Times New Roman" w:hAnsi="Times New Roman" w:cs="Times New Roman"/>
          <w:color w:val="000000"/>
          <w:sz w:val="24"/>
          <w:szCs w:val="24"/>
        </w:rPr>
        <w:t>Ah-Plus</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2.8</w:t>
      </w:r>
      <w:r w:rsidRPr="00760FBE">
        <w:rPr>
          <w:rFonts w:ascii="Times New Roman" w:eastAsia="Times New Roman" w:hAnsi="Times New Roman" w:cs="Times New Roman"/>
          <w:color w:val="000000"/>
          <w:sz w:val="24"/>
          <w:szCs w:val="24"/>
        </w:rPr>
        <w:t>056</w:t>
      </w:r>
      <w:r w:rsidRPr="00760FBE">
        <w:rPr>
          <w:rFonts w:ascii="Times New Roman" w:eastAsia="Times New Roman" w:hAnsi="Times New Roman" w:cs="Times New Roman"/>
          <w:color w:val="000000"/>
          <w:sz w:val="24"/>
          <w:szCs w:val="24"/>
          <w:lang w:val="mk-MK"/>
        </w:rPr>
        <w:t>±0.0026</w:t>
      </w:r>
      <w:r w:rsidRPr="00760FBE">
        <w:rPr>
          <w:rFonts w:ascii="Times New Roman" w:eastAsia="Times New Roman" w:hAnsi="Times New Roman" w:cs="Times New Roman"/>
          <w:color w:val="000000"/>
          <w:sz w:val="24"/>
          <w:szCs w:val="24"/>
        </w:rPr>
        <w:t>08</w:t>
      </w:r>
      <w:r w:rsidRPr="00760FBE">
        <w:rPr>
          <w:rFonts w:ascii="Times New Roman" w:eastAsia="Times New Roman" w:hAnsi="Times New Roman" w:cs="Times New Roman"/>
          <w:color w:val="000000"/>
          <w:sz w:val="24"/>
          <w:szCs w:val="24"/>
          <w:lang w:val="mk-MK"/>
        </w:rPr>
        <w:t>, во ранг од 2.8022 до 2.8092. (табела</w:t>
      </w:r>
      <w:r w:rsidR="00AC3BFA">
        <w:rPr>
          <w:rFonts w:ascii="Times New Roman" w:eastAsia="Times New Roman" w:hAnsi="Times New Roman" w:cs="Times New Roman"/>
          <w:color w:val="000000"/>
          <w:sz w:val="24"/>
          <w:szCs w:val="24"/>
        </w:rPr>
        <w:t xml:space="preserve"> 14</w:t>
      </w:r>
      <w:r w:rsidR="00AC3BFA">
        <w:rPr>
          <w:rFonts w:ascii="Times New Roman" w:eastAsia="Times New Roman" w:hAnsi="Times New Roman" w:cs="Times New Roman"/>
          <w:color w:val="000000"/>
          <w:sz w:val="24"/>
          <w:szCs w:val="24"/>
          <w:lang w:val="mk-MK"/>
        </w:rPr>
        <w:t xml:space="preserve"> и график 4</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е ниска изнесува 0.0186±0.0026</w:t>
      </w:r>
      <w:r w:rsidRPr="00760FBE">
        <w:rPr>
          <w:rFonts w:ascii="Times New Roman" w:eastAsia="Times New Roman" w:hAnsi="Times New Roman" w:cs="Times New Roman"/>
          <w:color w:val="000000"/>
          <w:sz w:val="24"/>
          <w:szCs w:val="24"/>
        </w:rPr>
        <w:t>08</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4</w:t>
      </w:r>
      <w:r w:rsidRPr="00760FBE">
        <w:rPr>
          <w:rFonts w:ascii="Times New Roman" w:eastAsia="Times New Roman" w:hAnsi="Times New Roman" w:cs="Times New Roman"/>
          <w:color w:val="000000"/>
          <w:sz w:val="24"/>
          <w:szCs w:val="24"/>
          <w:lang w:val="mk-MK"/>
        </w:rPr>
        <w:t>а).</w:t>
      </w:r>
    </w:p>
    <w:p w14:paraId="79819921" w14:textId="4BB7F960"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по</w:t>
      </w:r>
      <w:r w:rsidRPr="00760FBE">
        <w:rPr>
          <w:rFonts w:ascii="Times New Roman" w:eastAsia="Times New Roman" w:hAnsi="Times New Roman" w:cs="Times New Roman"/>
          <w:color w:val="000000"/>
          <w:sz w:val="24"/>
          <w:szCs w:val="24"/>
        </w:rPr>
        <w:t xml:space="preserve"> 3</w:t>
      </w:r>
      <w:r w:rsidRPr="00760FBE">
        <w:rPr>
          <w:rFonts w:ascii="Times New Roman" w:eastAsia="Times New Roman" w:hAnsi="Times New Roman" w:cs="Times New Roman"/>
          <w:color w:val="000000"/>
          <w:sz w:val="24"/>
          <w:szCs w:val="24"/>
          <w:lang w:val="mk-MK"/>
        </w:rPr>
        <w:t xml:space="preserve"> месечна  растворливоста кај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2.79</w:t>
      </w:r>
      <w:r w:rsidRPr="00760FBE">
        <w:rPr>
          <w:rFonts w:ascii="Times New Roman" w:eastAsia="Times New Roman" w:hAnsi="Times New Roman" w:cs="Times New Roman"/>
          <w:color w:val="000000"/>
          <w:sz w:val="24"/>
          <w:szCs w:val="24"/>
        </w:rPr>
        <w:t>076</w:t>
      </w:r>
      <w:r w:rsidRPr="00760FBE">
        <w:rPr>
          <w:rFonts w:ascii="Times New Roman" w:eastAsia="Times New Roman" w:hAnsi="Times New Roman" w:cs="Times New Roman"/>
          <w:color w:val="000000"/>
          <w:sz w:val="24"/>
          <w:szCs w:val="24"/>
          <w:lang w:val="mk-MK"/>
        </w:rPr>
        <w:t>±0.0024</w:t>
      </w:r>
      <w:r w:rsidRPr="00760FBE">
        <w:rPr>
          <w:rFonts w:ascii="Times New Roman" w:eastAsia="Times New Roman" w:hAnsi="Times New Roman" w:cs="Times New Roman"/>
          <w:color w:val="000000"/>
          <w:sz w:val="24"/>
          <w:szCs w:val="24"/>
        </w:rPr>
        <w:t>43</w:t>
      </w:r>
      <w:r w:rsidRPr="00760FBE">
        <w:rPr>
          <w:rFonts w:ascii="Times New Roman" w:eastAsia="Times New Roman" w:hAnsi="Times New Roman" w:cs="Times New Roman"/>
          <w:color w:val="000000"/>
          <w:sz w:val="24"/>
          <w:szCs w:val="24"/>
          <w:lang w:val="mk-MK"/>
        </w:rPr>
        <w:t>, во ранг од 2.788</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2.794</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(табела</w:t>
      </w:r>
      <w:r w:rsidR="00AC3BFA">
        <w:rPr>
          <w:rFonts w:ascii="Times New Roman" w:eastAsia="Times New Roman" w:hAnsi="Times New Roman" w:cs="Times New Roman"/>
          <w:color w:val="000000"/>
          <w:sz w:val="24"/>
          <w:szCs w:val="24"/>
        </w:rPr>
        <w:t xml:space="preserve"> 14</w:t>
      </w:r>
      <w:r w:rsidR="00AC3BFA">
        <w:rPr>
          <w:rFonts w:ascii="Times New Roman" w:eastAsia="Times New Roman" w:hAnsi="Times New Roman" w:cs="Times New Roman"/>
          <w:color w:val="000000"/>
          <w:sz w:val="24"/>
          <w:szCs w:val="24"/>
          <w:lang w:val="mk-MK"/>
        </w:rPr>
        <w:t xml:space="preserve"> и график 4</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0.033</w:t>
      </w:r>
      <w:r w:rsidRPr="00760FBE">
        <w:rPr>
          <w:rFonts w:ascii="Times New Roman" w:eastAsia="Times New Roman" w:hAnsi="Times New Roman" w:cs="Times New Roman"/>
          <w:color w:val="000000"/>
          <w:sz w:val="24"/>
          <w:szCs w:val="24"/>
        </w:rPr>
        <w:t>44</w:t>
      </w:r>
      <w:r w:rsidRPr="00760FBE">
        <w:rPr>
          <w:rFonts w:ascii="Times New Roman" w:eastAsia="Times New Roman" w:hAnsi="Times New Roman" w:cs="Times New Roman"/>
          <w:color w:val="000000"/>
          <w:sz w:val="24"/>
          <w:szCs w:val="24"/>
          <w:lang w:val="mk-MK"/>
        </w:rPr>
        <w:t>±0.0024</w:t>
      </w:r>
      <w:r w:rsidRPr="00760FBE">
        <w:rPr>
          <w:rFonts w:ascii="Times New Roman" w:eastAsia="Times New Roman" w:hAnsi="Times New Roman" w:cs="Times New Roman"/>
          <w:color w:val="000000"/>
          <w:sz w:val="24"/>
          <w:szCs w:val="24"/>
        </w:rPr>
        <w:t>43</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4</w:t>
      </w:r>
      <w:r w:rsidRPr="00760FBE">
        <w:rPr>
          <w:rFonts w:ascii="Times New Roman" w:eastAsia="Times New Roman" w:hAnsi="Times New Roman" w:cs="Times New Roman"/>
          <w:color w:val="000000"/>
          <w:sz w:val="24"/>
          <w:szCs w:val="24"/>
          <w:lang w:val="mk-MK"/>
        </w:rPr>
        <w:t>а).</w:t>
      </w:r>
    </w:p>
    <w:p w14:paraId="7BDC8324" w14:textId="00A1C3B5"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По 3 месечна  растворливоста кај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2.63</w:t>
      </w:r>
      <w:r w:rsidRPr="00760FBE">
        <w:rPr>
          <w:rFonts w:ascii="Times New Roman" w:eastAsia="Times New Roman" w:hAnsi="Times New Roman" w:cs="Times New Roman"/>
          <w:color w:val="000000"/>
          <w:sz w:val="24"/>
          <w:szCs w:val="24"/>
        </w:rPr>
        <w:t>16</w:t>
      </w:r>
      <w:r w:rsidRPr="00760FBE">
        <w:rPr>
          <w:rFonts w:ascii="Times New Roman" w:eastAsia="Times New Roman" w:hAnsi="Times New Roman" w:cs="Times New Roman"/>
          <w:color w:val="000000"/>
          <w:sz w:val="24"/>
          <w:szCs w:val="24"/>
          <w:lang w:val="mk-MK"/>
        </w:rPr>
        <w:t>±0.012</w:t>
      </w:r>
      <w:r w:rsidRPr="00760FBE">
        <w:rPr>
          <w:rFonts w:ascii="Times New Roman" w:eastAsia="Times New Roman" w:hAnsi="Times New Roman" w:cs="Times New Roman"/>
          <w:color w:val="000000"/>
          <w:sz w:val="24"/>
          <w:szCs w:val="24"/>
        </w:rPr>
        <w:t>381</w:t>
      </w:r>
      <w:r w:rsidRPr="00760FBE">
        <w:rPr>
          <w:rFonts w:ascii="Times New Roman" w:eastAsia="Times New Roman" w:hAnsi="Times New Roman" w:cs="Times New Roman"/>
          <w:color w:val="000000"/>
          <w:sz w:val="24"/>
          <w:szCs w:val="24"/>
          <w:lang w:val="mk-MK"/>
        </w:rPr>
        <w:t>, во ранг од 2.614</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2.645</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(табела</w:t>
      </w:r>
      <w:r w:rsidR="00AC3BFA">
        <w:rPr>
          <w:rFonts w:ascii="Times New Roman" w:eastAsia="Times New Roman" w:hAnsi="Times New Roman" w:cs="Times New Roman"/>
          <w:color w:val="000000"/>
          <w:sz w:val="24"/>
          <w:szCs w:val="24"/>
        </w:rPr>
        <w:t xml:space="preserve"> 14</w:t>
      </w:r>
      <w:r w:rsidR="00AC3BFA">
        <w:rPr>
          <w:rFonts w:ascii="Times New Roman" w:eastAsia="Times New Roman" w:hAnsi="Times New Roman" w:cs="Times New Roman"/>
          <w:color w:val="000000"/>
          <w:sz w:val="24"/>
          <w:szCs w:val="24"/>
          <w:lang w:val="mk-MK"/>
        </w:rPr>
        <w:t xml:space="preserve"> и график 4</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0.192</w:t>
      </w:r>
      <w:r w:rsidRPr="00760FBE">
        <w:rPr>
          <w:rFonts w:ascii="Times New Roman" w:eastAsia="Times New Roman" w:hAnsi="Times New Roman" w:cs="Times New Roman"/>
          <w:color w:val="000000"/>
          <w:sz w:val="24"/>
          <w:szCs w:val="24"/>
        </w:rPr>
        <w:t>6</w:t>
      </w:r>
      <w:r w:rsidRPr="00760FBE">
        <w:rPr>
          <w:rFonts w:ascii="Times New Roman" w:eastAsia="Times New Roman" w:hAnsi="Times New Roman" w:cs="Times New Roman"/>
          <w:color w:val="000000"/>
          <w:sz w:val="24"/>
          <w:szCs w:val="24"/>
          <w:lang w:val="mk-MK"/>
        </w:rPr>
        <w:t>±0.012</w:t>
      </w:r>
      <w:r w:rsidRPr="00760FBE">
        <w:rPr>
          <w:rFonts w:ascii="Times New Roman" w:eastAsia="Times New Roman" w:hAnsi="Times New Roman" w:cs="Times New Roman"/>
          <w:color w:val="000000"/>
          <w:sz w:val="24"/>
          <w:szCs w:val="24"/>
        </w:rPr>
        <w:t>381</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4</w:t>
      </w:r>
      <w:r w:rsidRPr="00760FBE">
        <w:rPr>
          <w:rFonts w:ascii="Times New Roman" w:eastAsia="Times New Roman" w:hAnsi="Times New Roman" w:cs="Times New Roman"/>
          <w:color w:val="000000"/>
          <w:sz w:val="24"/>
          <w:szCs w:val="24"/>
          <w:lang w:val="mk-MK"/>
        </w:rPr>
        <w:t>а).</w:t>
      </w:r>
    </w:p>
    <w:p w14:paraId="559FFB88" w14:textId="7CCCD26D"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 Просечната вредност на крајната тежина по 3 месечна  растворливоста кај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2.244</w:t>
      </w:r>
      <w:r w:rsidRPr="00760FBE">
        <w:rPr>
          <w:rFonts w:ascii="Times New Roman" w:eastAsia="Times New Roman" w:hAnsi="Times New Roman" w:cs="Times New Roman"/>
          <w:color w:val="000000"/>
          <w:sz w:val="24"/>
          <w:szCs w:val="24"/>
        </w:rPr>
        <w:t>4</w:t>
      </w:r>
      <w:r w:rsidRPr="00760FBE">
        <w:rPr>
          <w:rFonts w:ascii="Times New Roman" w:eastAsia="Times New Roman" w:hAnsi="Times New Roman" w:cs="Times New Roman"/>
          <w:color w:val="000000"/>
          <w:sz w:val="24"/>
          <w:szCs w:val="24"/>
          <w:lang w:val="mk-MK"/>
        </w:rPr>
        <w:t>±0.031</w:t>
      </w:r>
      <w:r w:rsidRPr="00760FBE">
        <w:rPr>
          <w:rFonts w:ascii="Times New Roman" w:eastAsia="Times New Roman" w:hAnsi="Times New Roman" w:cs="Times New Roman"/>
          <w:color w:val="000000"/>
          <w:sz w:val="24"/>
          <w:szCs w:val="24"/>
        </w:rPr>
        <w:t>068</w:t>
      </w:r>
      <w:r w:rsidRPr="00760FBE">
        <w:rPr>
          <w:rFonts w:ascii="Times New Roman" w:eastAsia="Times New Roman" w:hAnsi="Times New Roman" w:cs="Times New Roman"/>
          <w:color w:val="000000"/>
          <w:sz w:val="24"/>
          <w:szCs w:val="24"/>
          <w:lang w:val="mk-MK"/>
        </w:rPr>
        <w:t>, во ранг од 2.204</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2.275</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.(табела</w:t>
      </w:r>
      <w:r w:rsidR="00AC3BFA">
        <w:rPr>
          <w:rFonts w:ascii="Times New Roman" w:eastAsia="Times New Roman" w:hAnsi="Times New Roman" w:cs="Times New Roman"/>
          <w:color w:val="000000"/>
          <w:sz w:val="24"/>
          <w:szCs w:val="24"/>
        </w:rPr>
        <w:t xml:space="preserve"> 14</w:t>
      </w:r>
      <w:r w:rsidRPr="00760FBE">
        <w:rPr>
          <w:rFonts w:ascii="Times New Roman" w:eastAsia="Times New Roman" w:hAnsi="Times New Roman" w:cs="Times New Roman"/>
          <w:color w:val="000000"/>
          <w:sz w:val="24"/>
          <w:szCs w:val="24"/>
          <w:lang w:val="mk-MK"/>
        </w:rPr>
        <w:t xml:space="preserve"> и </w:t>
      </w:r>
      <w:r w:rsidR="00AC3BFA">
        <w:rPr>
          <w:rFonts w:ascii="Times New Roman" w:eastAsia="Times New Roman" w:hAnsi="Times New Roman" w:cs="Times New Roman"/>
          <w:color w:val="000000"/>
          <w:sz w:val="24"/>
          <w:szCs w:val="24"/>
          <w:lang w:val="mk-MK"/>
        </w:rPr>
        <w:t>график 4</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0.579</w:t>
      </w:r>
      <w:r w:rsidRPr="00760FBE">
        <w:rPr>
          <w:rFonts w:ascii="Times New Roman" w:eastAsia="Times New Roman" w:hAnsi="Times New Roman" w:cs="Times New Roman"/>
          <w:color w:val="000000"/>
          <w:sz w:val="24"/>
          <w:szCs w:val="24"/>
        </w:rPr>
        <w:t>8</w:t>
      </w:r>
      <w:r w:rsidRPr="00760FBE">
        <w:rPr>
          <w:rFonts w:ascii="Times New Roman" w:eastAsia="Times New Roman" w:hAnsi="Times New Roman" w:cs="Times New Roman"/>
          <w:color w:val="000000"/>
          <w:sz w:val="24"/>
          <w:szCs w:val="24"/>
          <w:lang w:val="mk-MK"/>
        </w:rPr>
        <w:t>±0.031</w:t>
      </w:r>
      <w:r w:rsidRPr="00760FBE">
        <w:rPr>
          <w:rFonts w:ascii="Times New Roman" w:eastAsia="Times New Roman" w:hAnsi="Times New Roman" w:cs="Times New Roman"/>
          <w:color w:val="000000"/>
          <w:sz w:val="24"/>
          <w:szCs w:val="24"/>
        </w:rPr>
        <w:t>068</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4</w:t>
      </w:r>
      <w:r w:rsidRPr="00760FBE">
        <w:rPr>
          <w:rFonts w:ascii="Times New Roman" w:eastAsia="Times New Roman" w:hAnsi="Times New Roman" w:cs="Times New Roman"/>
          <w:color w:val="000000"/>
          <w:sz w:val="24"/>
          <w:szCs w:val="24"/>
          <w:lang w:val="mk-MK"/>
        </w:rPr>
        <w:t>а).</w:t>
      </w:r>
    </w:p>
    <w:p w14:paraId="75816931" w14:textId="5BE64B2F"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Просечната вредност на крајната тежина по 3 месечна  растворливоста  кај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изнесува 2.659</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±0.043</w:t>
      </w:r>
      <w:r w:rsidRPr="00760FBE">
        <w:rPr>
          <w:rFonts w:ascii="Times New Roman" w:eastAsia="Times New Roman" w:hAnsi="Times New Roman" w:cs="Times New Roman"/>
          <w:color w:val="000000"/>
          <w:sz w:val="24"/>
          <w:szCs w:val="24"/>
        </w:rPr>
        <w:t>503</w:t>
      </w:r>
      <w:r w:rsidRPr="00760FBE">
        <w:rPr>
          <w:rFonts w:ascii="Times New Roman" w:eastAsia="Times New Roman" w:hAnsi="Times New Roman" w:cs="Times New Roman"/>
          <w:color w:val="000000"/>
          <w:sz w:val="24"/>
          <w:szCs w:val="24"/>
          <w:lang w:val="mk-MK"/>
        </w:rPr>
        <w:t>, во ранг од 2.624</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2.707</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.(табела </w:t>
      </w:r>
      <w:r w:rsidR="00AC3BFA">
        <w:rPr>
          <w:rFonts w:ascii="Times New Roman" w:eastAsia="Times New Roman" w:hAnsi="Times New Roman" w:cs="Times New Roman"/>
          <w:color w:val="000000"/>
          <w:sz w:val="24"/>
          <w:szCs w:val="24"/>
        </w:rPr>
        <w:t>14</w:t>
      </w:r>
      <w:r w:rsidRPr="00760FBE">
        <w:rPr>
          <w:rFonts w:ascii="Times New Roman" w:eastAsia="Times New Roman" w:hAnsi="Times New Roman" w:cs="Times New Roman"/>
          <w:color w:val="000000"/>
          <w:sz w:val="24"/>
          <w:szCs w:val="24"/>
        </w:rPr>
        <w:t xml:space="preserve"> </w:t>
      </w:r>
      <w:r w:rsidR="00AC3BFA">
        <w:rPr>
          <w:rFonts w:ascii="Times New Roman" w:eastAsia="Times New Roman" w:hAnsi="Times New Roman" w:cs="Times New Roman"/>
          <w:color w:val="000000"/>
          <w:sz w:val="24"/>
          <w:szCs w:val="24"/>
          <w:lang w:val="mk-MK"/>
        </w:rPr>
        <w:t xml:space="preserve">и </w:t>
      </w:r>
      <w:r w:rsidR="00AC3BFA">
        <w:rPr>
          <w:rFonts w:ascii="Times New Roman" w:eastAsia="Times New Roman" w:hAnsi="Times New Roman" w:cs="Times New Roman"/>
          <w:color w:val="000000"/>
          <w:sz w:val="24"/>
          <w:szCs w:val="24"/>
          <w:lang w:val="mk-MK"/>
        </w:rPr>
        <w:lastRenderedPageBreak/>
        <w:t>график 4</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0.165±0.043</w:t>
      </w:r>
      <w:r w:rsidRPr="00760FBE">
        <w:rPr>
          <w:rFonts w:ascii="Times New Roman" w:eastAsia="Times New Roman" w:hAnsi="Times New Roman" w:cs="Times New Roman"/>
          <w:color w:val="000000"/>
          <w:sz w:val="24"/>
          <w:szCs w:val="24"/>
        </w:rPr>
        <w:t>503</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4</w:t>
      </w:r>
      <w:r w:rsidRPr="00760FBE">
        <w:rPr>
          <w:rFonts w:ascii="Times New Roman" w:eastAsia="Times New Roman" w:hAnsi="Times New Roman" w:cs="Times New Roman"/>
          <w:color w:val="000000"/>
          <w:sz w:val="24"/>
          <w:szCs w:val="24"/>
          <w:lang w:val="mk-MK"/>
        </w:rPr>
        <w:t>а).</w:t>
      </w:r>
    </w:p>
    <w:p w14:paraId="6AC0AA02" w14:textId="77777777" w:rsidR="00A600B3" w:rsidRPr="00760FBE" w:rsidRDefault="00A600B3" w:rsidP="00910474">
      <w:pPr>
        <w:spacing w:after="120" w:line="360" w:lineRule="auto"/>
        <w:jc w:val="both"/>
        <w:rPr>
          <w:rFonts w:ascii="Times New Roman" w:eastAsia="Times New Roman" w:hAnsi="Times New Roman" w:cs="Times New Roman"/>
          <w:color w:val="000000"/>
          <w:sz w:val="24"/>
          <w:szCs w:val="24"/>
          <w:lang w:val="mk-MK"/>
        </w:rPr>
      </w:pPr>
    </w:p>
    <w:p w14:paraId="7C46FF57" w14:textId="77777777" w:rsidR="00A600B3" w:rsidRPr="00760FBE" w:rsidRDefault="00A600B3" w:rsidP="00910474">
      <w:pPr>
        <w:spacing w:after="120" w:line="360" w:lineRule="auto"/>
        <w:jc w:val="both"/>
        <w:rPr>
          <w:rFonts w:ascii="Times New Roman" w:eastAsia="Times New Roman" w:hAnsi="Times New Roman" w:cs="Times New Roman"/>
          <w:color w:val="000000"/>
          <w:sz w:val="24"/>
          <w:szCs w:val="24"/>
          <w:lang w:val="mk-MK"/>
        </w:rPr>
      </w:pPr>
    </w:p>
    <w:p w14:paraId="00AD8660" w14:textId="59A725D3" w:rsidR="00910474" w:rsidRPr="009C189C" w:rsidRDefault="00AC3BFA" w:rsidP="00910474">
      <w:pPr>
        <w:jc w:val="both"/>
        <w:rPr>
          <w:rFonts w:ascii="Times New Roman" w:eastAsia="Times New Roman" w:hAnsi="Times New Roman" w:cs="Times New Roman"/>
          <w:color w:val="000000"/>
          <w:sz w:val="24"/>
          <w:szCs w:val="24"/>
        </w:rPr>
      </w:pPr>
      <w:r w:rsidRPr="009C189C">
        <w:rPr>
          <w:rFonts w:ascii="Times New Roman" w:hAnsi="Times New Roman" w:cs="Times New Roman"/>
          <w:sz w:val="24"/>
          <w:szCs w:val="24"/>
          <w:lang w:val="mk-MK"/>
        </w:rPr>
        <w:t>Табела 14</w:t>
      </w:r>
      <w:r w:rsidR="00910474" w:rsidRPr="009C189C">
        <w:rPr>
          <w:rFonts w:ascii="Times New Roman" w:hAnsi="Times New Roman" w:cs="Times New Roman"/>
          <w:sz w:val="24"/>
          <w:szCs w:val="24"/>
          <w:lang w:val="mk-MK"/>
        </w:rPr>
        <w:t>б</w:t>
      </w:r>
      <w:r w:rsidR="009C189C">
        <w:rPr>
          <w:rFonts w:ascii="Times New Roman" w:hAnsi="Times New Roman" w:cs="Times New Roman"/>
          <w:sz w:val="24"/>
          <w:szCs w:val="24"/>
        </w:rPr>
        <w:t>:</w:t>
      </w:r>
      <w:r w:rsidR="00910474" w:rsidRPr="009C189C">
        <w:rPr>
          <w:rFonts w:ascii="Times New Roman" w:hAnsi="Times New Roman" w:cs="Times New Roman"/>
          <w:sz w:val="24"/>
          <w:szCs w:val="24"/>
          <w:lang w:val="mk-MK"/>
        </w:rPr>
        <w:t xml:space="preserve"> Повеќекратни споредби</w:t>
      </w:r>
    </w:p>
    <w:tbl>
      <w:tblPr>
        <w:tblW w:w="0" w:type="auto"/>
        <w:tblLayout w:type="fixed"/>
        <w:tblLook w:val="04A0" w:firstRow="1" w:lastRow="0" w:firstColumn="1" w:lastColumn="0" w:noHBand="0" w:noVBand="1"/>
      </w:tblPr>
      <w:tblGrid>
        <w:gridCol w:w="1980"/>
        <w:gridCol w:w="1319"/>
        <w:gridCol w:w="1941"/>
        <w:gridCol w:w="1559"/>
        <w:gridCol w:w="1276"/>
        <w:gridCol w:w="1275"/>
      </w:tblGrid>
      <w:tr w:rsidR="00910474" w:rsidRPr="00760FBE" w14:paraId="147623FF" w14:textId="77777777" w:rsidTr="00915F68">
        <w:tc>
          <w:tcPr>
            <w:tcW w:w="9350" w:type="dxa"/>
            <w:gridSpan w:val="6"/>
            <w:shd w:val="clear" w:color="auto" w:fill="BFBFBF" w:themeFill="background1" w:themeFillShade="BF"/>
            <w:noWrap/>
            <w:hideMark/>
          </w:tcPr>
          <w:p w14:paraId="1C08B0DF"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Multiple Comparisons p values (2-tailed); Final weight Endodontic sealer Kruskal-Wallis test: H ( 4, N= 25) =22.00647 p =.0002 </w:t>
            </w:r>
          </w:p>
        </w:tc>
      </w:tr>
      <w:tr w:rsidR="00910474" w:rsidRPr="00760FBE" w14:paraId="720E7D9A" w14:textId="77777777" w:rsidTr="00915F68">
        <w:tc>
          <w:tcPr>
            <w:tcW w:w="1980" w:type="dxa"/>
            <w:shd w:val="clear" w:color="auto" w:fill="BFBFBF" w:themeFill="background1" w:themeFillShade="BF"/>
            <w:noWrap/>
            <w:hideMark/>
          </w:tcPr>
          <w:p w14:paraId="134FA978" w14:textId="77777777" w:rsidR="00910474" w:rsidRPr="00760FBE" w:rsidRDefault="00910474" w:rsidP="00915F68">
            <w:pPr>
              <w:rPr>
                <w:rFonts w:ascii="Times New Roman" w:eastAsia="Times New Roman" w:hAnsi="Times New Roman" w:cs="Times New Roman"/>
                <w:sz w:val="24"/>
                <w:szCs w:val="24"/>
              </w:rPr>
            </w:pPr>
          </w:p>
        </w:tc>
        <w:tc>
          <w:tcPr>
            <w:tcW w:w="1319" w:type="dxa"/>
            <w:shd w:val="clear" w:color="auto" w:fill="BFBFBF" w:themeFill="background1" w:themeFillShade="BF"/>
            <w:noWrap/>
            <w:hideMark/>
          </w:tcPr>
          <w:p w14:paraId="722528C9"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 - R:9.9000</w:t>
            </w:r>
          </w:p>
        </w:tc>
        <w:tc>
          <w:tcPr>
            <w:tcW w:w="1941" w:type="dxa"/>
            <w:shd w:val="clear" w:color="auto" w:fill="BFBFBF" w:themeFill="background1" w:themeFillShade="BF"/>
            <w:noWrap/>
            <w:hideMark/>
          </w:tcPr>
          <w:p w14:paraId="169A9475"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 - R:11.100</w:t>
            </w:r>
          </w:p>
        </w:tc>
        <w:tc>
          <w:tcPr>
            <w:tcW w:w="1559" w:type="dxa"/>
            <w:shd w:val="clear" w:color="auto" w:fill="BFBFBF" w:themeFill="background1" w:themeFillShade="BF"/>
            <w:noWrap/>
            <w:hideMark/>
          </w:tcPr>
          <w:p w14:paraId="433DF7E3"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Tubuli-Seal R:18.000</w:t>
            </w:r>
          </w:p>
        </w:tc>
        <w:tc>
          <w:tcPr>
            <w:tcW w:w="1276" w:type="dxa"/>
            <w:shd w:val="clear" w:color="auto" w:fill="BFBFBF" w:themeFill="background1" w:themeFillShade="BF"/>
            <w:noWrap/>
            <w:hideMark/>
          </w:tcPr>
          <w:p w14:paraId="3B5B9FD3"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 R:23.000</w:t>
            </w:r>
          </w:p>
        </w:tc>
        <w:tc>
          <w:tcPr>
            <w:tcW w:w="1275" w:type="dxa"/>
            <w:shd w:val="clear" w:color="auto" w:fill="BFBFBF" w:themeFill="background1" w:themeFillShade="BF"/>
            <w:noWrap/>
            <w:hideMark/>
          </w:tcPr>
          <w:p w14:paraId="450F2BC2"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  R:3.0000</w:t>
            </w:r>
          </w:p>
        </w:tc>
      </w:tr>
      <w:tr w:rsidR="00910474" w:rsidRPr="00760FBE" w14:paraId="73D14007" w14:textId="77777777" w:rsidTr="00915F68">
        <w:tc>
          <w:tcPr>
            <w:tcW w:w="1980" w:type="dxa"/>
            <w:shd w:val="clear" w:color="auto" w:fill="BFBFBF" w:themeFill="background1" w:themeFillShade="BF"/>
            <w:noWrap/>
            <w:hideMark/>
          </w:tcPr>
          <w:p w14:paraId="30F56BC4"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w:t>
            </w:r>
          </w:p>
        </w:tc>
        <w:tc>
          <w:tcPr>
            <w:tcW w:w="1319" w:type="dxa"/>
            <w:noWrap/>
            <w:hideMark/>
          </w:tcPr>
          <w:p w14:paraId="52340A8E" w14:textId="77777777" w:rsidR="00910474" w:rsidRPr="00760FBE" w:rsidRDefault="00910474" w:rsidP="00915F68">
            <w:pPr>
              <w:jc w:val="center"/>
              <w:rPr>
                <w:rFonts w:ascii="Times New Roman" w:eastAsia="Times New Roman" w:hAnsi="Times New Roman" w:cs="Times New Roman"/>
                <w:b/>
                <w:bCs/>
                <w:sz w:val="24"/>
                <w:szCs w:val="24"/>
              </w:rPr>
            </w:pPr>
          </w:p>
        </w:tc>
        <w:tc>
          <w:tcPr>
            <w:tcW w:w="1941" w:type="dxa"/>
            <w:noWrap/>
            <w:hideMark/>
          </w:tcPr>
          <w:p w14:paraId="3185C6F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559" w:type="dxa"/>
            <w:noWrap/>
            <w:hideMark/>
          </w:tcPr>
          <w:p w14:paraId="742E183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0.818311</w:t>
            </w:r>
          </w:p>
        </w:tc>
        <w:tc>
          <w:tcPr>
            <w:tcW w:w="1276" w:type="dxa"/>
            <w:noWrap/>
            <w:hideMark/>
          </w:tcPr>
          <w:p w14:paraId="2762E75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0.048879</w:t>
            </w:r>
          </w:p>
        </w:tc>
        <w:tc>
          <w:tcPr>
            <w:tcW w:w="1275" w:type="dxa"/>
            <w:noWrap/>
            <w:hideMark/>
          </w:tcPr>
          <w:p w14:paraId="1850EE4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5DFE09AA" w14:textId="77777777" w:rsidTr="00915F68">
        <w:tc>
          <w:tcPr>
            <w:tcW w:w="1980" w:type="dxa"/>
            <w:shd w:val="clear" w:color="auto" w:fill="BFBFBF" w:themeFill="background1" w:themeFillShade="BF"/>
            <w:noWrap/>
            <w:hideMark/>
          </w:tcPr>
          <w:p w14:paraId="3D923585"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w:t>
            </w:r>
          </w:p>
        </w:tc>
        <w:tc>
          <w:tcPr>
            <w:tcW w:w="1319" w:type="dxa"/>
            <w:noWrap/>
            <w:hideMark/>
          </w:tcPr>
          <w:p w14:paraId="2D1BF53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41" w:type="dxa"/>
            <w:noWrap/>
            <w:hideMark/>
          </w:tcPr>
          <w:p w14:paraId="249B779B" w14:textId="77777777" w:rsidR="00910474" w:rsidRPr="00760FBE" w:rsidRDefault="00910474" w:rsidP="00915F68">
            <w:pPr>
              <w:rPr>
                <w:rFonts w:ascii="Times New Roman" w:eastAsia="Times New Roman" w:hAnsi="Times New Roman" w:cs="Times New Roman"/>
                <w:sz w:val="24"/>
                <w:szCs w:val="24"/>
              </w:rPr>
            </w:pPr>
          </w:p>
        </w:tc>
        <w:tc>
          <w:tcPr>
            <w:tcW w:w="1559" w:type="dxa"/>
            <w:noWrap/>
            <w:hideMark/>
          </w:tcPr>
          <w:p w14:paraId="7B483E5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276" w:type="dxa"/>
            <w:noWrap/>
            <w:hideMark/>
          </w:tcPr>
          <w:p w14:paraId="1D8D537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0.105722</w:t>
            </w:r>
          </w:p>
        </w:tc>
        <w:tc>
          <w:tcPr>
            <w:tcW w:w="1275" w:type="dxa"/>
            <w:noWrap/>
            <w:hideMark/>
          </w:tcPr>
          <w:p w14:paraId="51C7185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0.818311</w:t>
            </w:r>
          </w:p>
        </w:tc>
      </w:tr>
      <w:tr w:rsidR="00910474" w:rsidRPr="00760FBE" w14:paraId="1CC8BDA5" w14:textId="77777777" w:rsidTr="00915F68">
        <w:tc>
          <w:tcPr>
            <w:tcW w:w="1980" w:type="dxa"/>
            <w:shd w:val="clear" w:color="auto" w:fill="BFBFBF" w:themeFill="background1" w:themeFillShade="BF"/>
            <w:noWrap/>
            <w:hideMark/>
          </w:tcPr>
          <w:p w14:paraId="75C597D8"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w:t>
            </w:r>
          </w:p>
        </w:tc>
        <w:tc>
          <w:tcPr>
            <w:tcW w:w="1319" w:type="dxa"/>
            <w:noWrap/>
            <w:hideMark/>
          </w:tcPr>
          <w:p w14:paraId="385F388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0.818311</w:t>
            </w:r>
          </w:p>
        </w:tc>
        <w:tc>
          <w:tcPr>
            <w:tcW w:w="1941" w:type="dxa"/>
            <w:noWrap/>
            <w:hideMark/>
          </w:tcPr>
          <w:p w14:paraId="38092F1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559" w:type="dxa"/>
            <w:noWrap/>
            <w:hideMark/>
          </w:tcPr>
          <w:p w14:paraId="53609C8F" w14:textId="77777777" w:rsidR="00910474" w:rsidRPr="00760FBE" w:rsidRDefault="00910474" w:rsidP="00915F68">
            <w:pPr>
              <w:rPr>
                <w:rFonts w:ascii="Times New Roman" w:eastAsia="Times New Roman" w:hAnsi="Times New Roman" w:cs="Times New Roman"/>
                <w:sz w:val="24"/>
                <w:szCs w:val="24"/>
              </w:rPr>
            </w:pPr>
          </w:p>
        </w:tc>
        <w:tc>
          <w:tcPr>
            <w:tcW w:w="1276" w:type="dxa"/>
            <w:noWrap/>
            <w:hideMark/>
          </w:tcPr>
          <w:p w14:paraId="3C6308E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275" w:type="dxa"/>
            <w:noWrap/>
            <w:hideMark/>
          </w:tcPr>
          <w:p w14:paraId="3E59F99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r>
      <w:tr w:rsidR="00910474" w:rsidRPr="00760FBE" w14:paraId="367C8C60" w14:textId="77777777" w:rsidTr="00915F68">
        <w:tc>
          <w:tcPr>
            <w:tcW w:w="1980" w:type="dxa"/>
            <w:shd w:val="clear" w:color="auto" w:fill="BFBFBF" w:themeFill="background1" w:themeFillShade="BF"/>
            <w:noWrap/>
            <w:hideMark/>
          </w:tcPr>
          <w:p w14:paraId="5C2027B9"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w:t>
            </w:r>
          </w:p>
        </w:tc>
        <w:tc>
          <w:tcPr>
            <w:tcW w:w="1319" w:type="dxa"/>
            <w:noWrap/>
            <w:hideMark/>
          </w:tcPr>
          <w:p w14:paraId="58A0DAA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0.048879</w:t>
            </w:r>
          </w:p>
        </w:tc>
        <w:tc>
          <w:tcPr>
            <w:tcW w:w="1941" w:type="dxa"/>
            <w:noWrap/>
            <w:hideMark/>
          </w:tcPr>
          <w:p w14:paraId="2DF1B2A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0.105722</w:t>
            </w:r>
          </w:p>
        </w:tc>
        <w:tc>
          <w:tcPr>
            <w:tcW w:w="1559" w:type="dxa"/>
            <w:noWrap/>
            <w:hideMark/>
          </w:tcPr>
          <w:p w14:paraId="2C5EA28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276" w:type="dxa"/>
            <w:noWrap/>
            <w:hideMark/>
          </w:tcPr>
          <w:p w14:paraId="458DFF4B" w14:textId="77777777" w:rsidR="00910474" w:rsidRPr="00760FBE" w:rsidRDefault="00910474" w:rsidP="00915F68">
            <w:pPr>
              <w:rPr>
                <w:rFonts w:ascii="Times New Roman" w:eastAsia="Times New Roman" w:hAnsi="Times New Roman" w:cs="Times New Roman"/>
                <w:sz w:val="24"/>
                <w:szCs w:val="24"/>
              </w:rPr>
            </w:pPr>
          </w:p>
        </w:tc>
        <w:tc>
          <w:tcPr>
            <w:tcW w:w="1275" w:type="dxa"/>
            <w:noWrap/>
            <w:hideMark/>
          </w:tcPr>
          <w:p w14:paraId="7387A97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r>
      <w:tr w:rsidR="00910474" w:rsidRPr="00760FBE" w14:paraId="56801524" w14:textId="77777777" w:rsidTr="00915F68">
        <w:tc>
          <w:tcPr>
            <w:tcW w:w="1980" w:type="dxa"/>
            <w:shd w:val="clear" w:color="auto" w:fill="BFBFBF" w:themeFill="background1" w:themeFillShade="BF"/>
            <w:noWrap/>
            <w:hideMark/>
          </w:tcPr>
          <w:p w14:paraId="6322126B"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w:t>
            </w:r>
          </w:p>
        </w:tc>
        <w:tc>
          <w:tcPr>
            <w:tcW w:w="1319" w:type="dxa"/>
            <w:noWrap/>
            <w:hideMark/>
          </w:tcPr>
          <w:p w14:paraId="2D29810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941" w:type="dxa"/>
            <w:noWrap/>
            <w:hideMark/>
          </w:tcPr>
          <w:p w14:paraId="2C4750B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0.818311</w:t>
            </w:r>
          </w:p>
        </w:tc>
        <w:tc>
          <w:tcPr>
            <w:tcW w:w="1559" w:type="dxa"/>
            <w:noWrap/>
            <w:hideMark/>
          </w:tcPr>
          <w:p w14:paraId="46F15E2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c>
          <w:tcPr>
            <w:tcW w:w="1276" w:type="dxa"/>
            <w:noWrap/>
            <w:hideMark/>
          </w:tcPr>
          <w:p w14:paraId="34B5721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1275" w:type="dxa"/>
            <w:noWrap/>
            <w:hideMark/>
          </w:tcPr>
          <w:p w14:paraId="2FE74648" w14:textId="77777777" w:rsidR="00910474" w:rsidRPr="00760FBE" w:rsidRDefault="00910474" w:rsidP="00915F68">
            <w:pPr>
              <w:rPr>
                <w:rFonts w:ascii="Times New Roman" w:eastAsia="Times New Roman" w:hAnsi="Times New Roman" w:cs="Times New Roman"/>
                <w:sz w:val="24"/>
                <w:szCs w:val="24"/>
              </w:rPr>
            </w:pPr>
          </w:p>
        </w:tc>
      </w:tr>
    </w:tbl>
    <w:p w14:paraId="0AB7EFE1" w14:textId="77777777" w:rsidR="00910474" w:rsidRPr="00760FBE" w:rsidRDefault="00910474" w:rsidP="00910474">
      <w:pPr>
        <w:jc w:val="both"/>
        <w:rPr>
          <w:rFonts w:ascii="Times New Roman" w:eastAsia="Times New Roman" w:hAnsi="Times New Roman" w:cs="Times New Roman"/>
          <w:b/>
          <w:color w:val="000000"/>
          <w:sz w:val="24"/>
          <w:szCs w:val="24"/>
          <w:lang w:val="mk-MK"/>
        </w:rPr>
      </w:pPr>
    </w:p>
    <w:p w14:paraId="4D7A507F" w14:textId="77777777" w:rsidR="00910474" w:rsidRPr="00760FBE" w:rsidRDefault="00910474" w:rsidP="00910474">
      <w:pPr>
        <w:jc w:val="both"/>
        <w:rPr>
          <w:rFonts w:ascii="Times New Roman" w:eastAsia="Times New Roman" w:hAnsi="Times New Roman" w:cs="Times New Roman"/>
          <w:b/>
          <w:color w:val="000000"/>
          <w:sz w:val="24"/>
          <w:szCs w:val="24"/>
          <w:lang w:val="mk-MK"/>
        </w:rPr>
      </w:pPr>
    </w:p>
    <w:p w14:paraId="686EF618"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Според </w:t>
      </w:r>
      <w:r w:rsidRPr="00760FBE">
        <w:rPr>
          <w:rFonts w:ascii="Times New Roman" w:eastAsia="Times New Roman" w:hAnsi="Times New Roman" w:cs="Times New Roman"/>
          <w:color w:val="000000"/>
          <w:sz w:val="24"/>
          <w:szCs w:val="24"/>
        </w:rPr>
        <w:t>Kruskal-Wallis ANOVA</w:t>
      </w:r>
      <w:r w:rsidRPr="00760FBE">
        <w:rPr>
          <w:rFonts w:ascii="Times New Roman" w:eastAsia="Times New Roman" w:hAnsi="Times New Roman" w:cs="Times New Roman"/>
          <w:color w:val="000000"/>
          <w:sz w:val="24"/>
          <w:szCs w:val="24"/>
          <w:lang w:val="mk-MK"/>
        </w:rPr>
        <w:t xml:space="preserve"> тестот разликата помеѓу просечните вредности на  петте групи е сигнификантна за </w:t>
      </w:r>
      <w:r w:rsidRPr="00760FBE">
        <w:rPr>
          <w:rFonts w:ascii="Times New Roman" w:eastAsia="Times New Roman" w:hAnsi="Times New Roman" w:cs="Times New Roman"/>
          <w:color w:val="000000"/>
          <w:sz w:val="24"/>
          <w:szCs w:val="24"/>
        </w:rPr>
        <w:t xml:space="preserve">p&lt;0.05(Kruskal-Wallis test: </w:t>
      </w:r>
      <w:r w:rsidRPr="00760FBE">
        <w:rPr>
          <w:rFonts w:ascii="Times New Roman" w:hAnsi="Times New Roman" w:cs="Times New Roman"/>
          <w:color w:val="000000"/>
          <w:sz w:val="24"/>
          <w:szCs w:val="24"/>
        </w:rPr>
        <w:t>H ( 4, N= 25) = 22.00647 p =.0002</w:t>
      </w:r>
      <w:r w:rsidRPr="00760FBE">
        <w:rPr>
          <w:rFonts w:ascii="Times New Roman" w:hAnsi="Times New Roman" w:cs="Times New Roman"/>
          <w:color w:val="000000"/>
          <w:sz w:val="24"/>
          <w:szCs w:val="24"/>
          <w:lang w:val="mk-MK"/>
        </w:rPr>
        <w:t>)</w:t>
      </w:r>
    </w:p>
    <w:p w14:paraId="03E3EE62" w14:textId="71C9BE54"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hAnsi="Times New Roman" w:cs="Times New Roman"/>
          <w:color w:val="000000"/>
          <w:kern w:val="1"/>
          <w:sz w:val="24"/>
          <w:szCs w:val="24"/>
          <w:highlight w:val="white"/>
        </w:rPr>
        <w:t>MTA – Fillapex</w:t>
      </w:r>
      <w:r w:rsidRPr="00760FBE">
        <w:rPr>
          <w:rFonts w:ascii="Times New Roman" w:hAnsi="Times New Roman" w:cs="Times New Roman"/>
          <w:color w:val="000000"/>
          <w:kern w:val="1"/>
          <w:sz w:val="24"/>
          <w:szCs w:val="24"/>
        </w:rPr>
        <w:t xml:space="preserve"> </w:t>
      </w:r>
      <w:r w:rsidRPr="00760FBE">
        <w:rPr>
          <w:rFonts w:ascii="Times New Roman" w:eastAsia="Times New Roman" w:hAnsi="Times New Roman" w:cs="Times New Roman"/>
          <w:bCs/>
          <w:sz w:val="24"/>
          <w:szCs w:val="24"/>
          <w:lang w:val="mk-MK"/>
        </w:rPr>
        <w:t xml:space="preserve">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 xml:space="preserve">Ah-Plus, </w:t>
      </w:r>
      <w:r w:rsidRPr="00760FBE">
        <w:rPr>
          <w:rFonts w:ascii="Times New Roman" w:eastAsia="Times New Roman" w:hAnsi="Times New Roman" w:cs="Times New Roman"/>
          <w:bCs/>
          <w:sz w:val="24"/>
          <w:szCs w:val="24"/>
        </w:rPr>
        <w:t>Tubli-Seal</w:t>
      </w:r>
      <w:r w:rsidRPr="00760FBE">
        <w:rPr>
          <w:rFonts w:ascii="Times New Roman" w:eastAsia="Times New Roman" w:hAnsi="Times New Roman" w:cs="Times New Roman"/>
          <w:bCs/>
          <w:sz w:val="24"/>
          <w:szCs w:val="24"/>
          <w:lang w:val="mk-MK"/>
        </w:rPr>
        <w:t xml:space="preserve"> верзус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bCs/>
          <w:sz w:val="24"/>
          <w:szCs w:val="24"/>
          <w:lang w:val="mk-MK"/>
        </w:rPr>
        <w:t xml:space="preserve">,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Ah-Plus</w:t>
      </w:r>
      <w:r w:rsidRPr="00760FBE">
        <w:rPr>
          <w:rFonts w:ascii="Times New Roman" w:eastAsia="Times New Roman" w:hAnsi="Times New Roman" w:cs="Times New Roman"/>
          <w:sz w:val="24"/>
          <w:szCs w:val="24"/>
          <w:lang w:val="mk-MK"/>
        </w:rPr>
        <w:t xml:space="preserve"> верзус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bCs/>
          <w:sz w:val="24"/>
          <w:szCs w:val="24"/>
          <w:lang w:val="mk-MK"/>
        </w:rPr>
        <w:t xml:space="preserve"> 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w:t>
      </w:r>
      <w:r w:rsidRPr="00760FBE">
        <w:rPr>
          <w:rFonts w:ascii="Times New Roman" w:eastAsia="Times New Roman" w:hAnsi="Times New Roman" w:cs="Times New Roman"/>
          <w:color w:val="FF0000"/>
          <w:sz w:val="24"/>
          <w:szCs w:val="24"/>
          <w:lang w:val="mk-MK"/>
        </w:rPr>
        <w:t>48879</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color w:val="FF0000"/>
          <w:sz w:val="24"/>
          <w:szCs w:val="24"/>
        </w:rPr>
        <w:t>0.012707; 0.000173</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sz w:val="24"/>
          <w:szCs w:val="24"/>
          <w:lang w:val="mk-MK"/>
        </w:rPr>
        <w:t xml:space="preserve"> (табела </w:t>
      </w:r>
      <w:r w:rsidRPr="00760FBE">
        <w:rPr>
          <w:rFonts w:ascii="Times New Roman" w:eastAsia="Times New Roman" w:hAnsi="Times New Roman" w:cs="Times New Roman"/>
          <w:sz w:val="24"/>
          <w:szCs w:val="24"/>
        </w:rPr>
        <w:t>1</w:t>
      </w:r>
      <w:r w:rsidR="00AC3BFA">
        <w:rPr>
          <w:rFonts w:ascii="Times New Roman" w:eastAsia="Times New Roman" w:hAnsi="Times New Roman" w:cs="Times New Roman"/>
          <w:sz w:val="24"/>
          <w:szCs w:val="24"/>
          <w:lang w:val="mk-MK"/>
        </w:rPr>
        <w:t>4</w:t>
      </w:r>
      <w:r w:rsidRPr="00760FBE">
        <w:rPr>
          <w:rFonts w:ascii="Times New Roman" w:eastAsia="Times New Roman" w:hAnsi="Times New Roman" w:cs="Times New Roman"/>
          <w:sz w:val="24"/>
          <w:szCs w:val="24"/>
          <w:lang w:val="mk-MK"/>
        </w:rPr>
        <w:t>б).</w:t>
      </w:r>
    </w:p>
    <w:p w14:paraId="5A3CDC26" w14:textId="77777777" w:rsidR="00910474" w:rsidRPr="00760FBE" w:rsidRDefault="00910474" w:rsidP="00910474">
      <w:pPr>
        <w:rPr>
          <w:rFonts w:ascii="Times New Roman" w:hAnsi="Times New Roman" w:cs="Times New Roman"/>
          <w:sz w:val="24"/>
          <w:szCs w:val="24"/>
          <w:lang w:val="mk-MK"/>
        </w:rPr>
      </w:pPr>
    </w:p>
    <w:p w14:paraId="6BD680A2" w14:textId="77777777" w:rsidR="00910474" w:rsidRPr="00760FBE" w:rsidRDefault="00910474" w:rsidP="00910474">
      <w:pPr>
        <w:rPr>
          <w:rFonts w:ascii="Times New Roman" w:hAnsi="Times New Roman" w:cs="Times New Roman"/>
          <w:sz w:val="24"/>
          <w:szCs w:val="24"/>
          <w:lang w:val="mk-MK"/>
        </w:rPr>
      </w:pPr>
    </w:p>
    <w:p w14:paraId="1F11B719" w14:textId="77777777" w:rsidR="00910474" w:rsidRPr="00760FBE" w:rsidRDefault="00910474" w:rsidP="00910474">
      <w:pPr>
        <w:rPr>
          <w:rFonts w:ascii="Times New Roman" w:hAnsi="Times New Roman" w:cs="Times New Roman"/>
          <w:sz w:val="24"/>
          <w:szCs w:val="24"/>
          <w:lang w:val="mk-MK"/>
        </w:rPr>
      </w:pPr>
    </w:p>
    <w:p w14:paraId="63A0D1E5" w14:textId="0DB3FB2A" w:rsidR="00910474" w:rsidRDefault="00910474" w:rsidP="00910474">
      <w:pPr>
        <w:spacing w:after="120" w:line="360" w:lineRule="auto"/>
        <w:jc w:val="both"/>
        <w:rPr>
          <w:rFonts w:ascii="Times New Roman" w:eastAsia="Times New Roman" w:hAnsi="Times New Roman" w:cs="Times New Roman"/>
          <w:bCs/>
          <w:color w:val="000000"/>
          <w:sz w:val="24"/>
          <w:szCs w:val="24"/>
          <w:lang w:val="mk-MK"/>
        </w:rPr>
      </w:pPr>
      <w:r w:rsidRPr="00760FBE">
        <w:rPr>
          <w:rFonts w:ascii="Times New Roman" w:hAnsi="Times New Roman" w:cs="Times New Roman"/>
          <w:sz w:val="24"/>
          <w:szCs w:val="24"/>
        </w:rPr>
        <w:object w:dxaOrig="11058" w:dyaOrig="4858" w14:anchorId="19CFF96E">
          <v:shape id="_x0000_i1028" type="#_x0000_t75" style="width:555.6pt;height:241.2pt" o:ole="">
            <v:imagedata r:id="rId46" o:title=""/>
          </v:shape>
          <o:OLEObject Type="Embed" ProgID="STATISTICA.Graph" ShapeID="_x0000_i1028" DrawAspect="Content" ObjectID="_1822038537" r:id="rId47">
            <o:FieldCodes>\s</o:FieldCodes>
          </o:OLEObject>
        </w:object>
      </w:r>
      <w:r w:rsidR="00AC3BFA" w:rsidRPr="009C189C">
        <w:rPr>
          <w:rFonts w:ascii="Times New Roman" w:eastAsia="Times New Roman" w:hAnsi="Times New Roman" w:cs="Times New Roman"/>
          <w:bCs/>
          <w:color w:val="000000"/>
          <w:sz w:val="24"/>
          <w:szCs w:val="24"/>
          <w:lang w:val="mk-MK"/>
        </w:rPr>
        <w:t>График 4</w:t>
      </w:r>
      <w:r w:rsidR="009C189C">
        <w:rPr>
          <w:rFonts w:ascii="Times New Roman" w:eastAsia="Times New Roman" w:hAnsi="Times New Roman" w:cs="Times New Roman"/>
          <w:bCs/>
          <w:sz w:val="24"/>
          <w:szCs w:val="24"/>
        </w:rPr>
        <w:t>:</w:t>
      </w:r>
      <w:r w:rsidR="00AC3BFA" w:rsidRPr="009C189C">
        <w:rPr>
          <w:rFonts w:ascii="Times New Roman" w:eastAsia="Times New Roman" w:hAnsi="Times New Roman" w:cs="Times New Roman"/>
          <w:bCs/>
          <w:sz w:val="24"/>
          <w:szCs w:val="24"/>
          <w:lang w:val="mk-MK"/>
        </w:rPr>
        <w:t xml:space="preserve"> </w:t>
      </w:r>
      <w:r w:rsidRPr="00760FBE">
        <w:rPr>
          <w:rFonts w:ascii="Times New Roman" w:eastAsia="Times New Roman" w:hAnsi="Times New Roman" w:cs="Times New Roman"/>
          <w:bCs/>
          <w:sz w:val="24"/>
          <w:szCs w:val="24"/>
          <w:lang w:val="mk-MK"/>
        </w:rPr>
        <w:t xml:space="preserve">Приказ </w:t>
      </w:r>
      <w:r w:rsidRPr="00760FBE">
        <w:rPr>
          <w:rFonts w:ascii="Times New Roman" w:eastAsia="Times New Roman" w:hAnsi="Times New Roman" w:cs="Times New Roman"/>
          <w:bCs/>
          <w:color w:val="000000"/>
          <w:sz w:val="24"/>
          <w:szCs w:val="24"/>
          <w:lang w:val="mk-MK"/>
        </w:rPr>
        <w:t>на  просечната финална тежина по 3 месеци</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 xml:space="preserve"> растворливост кај сите примероци во петте групи</w:t>
      </w:r>
    </w:p>
    <w:p w14:paraId="2F97BB0B" w14:textId="77777777" w:rsidR="009C189C" w:rsidRDefault="009C189C" w:rsidP="00910474">
      <w:pPr>
        <w:spacing w:after="120" w:line="360" w:lineRule="auto"/>
        <w:jc w:val="both"/>
        <w:rPr>
          <w:rFonts w:ascii="Times New Roman" w:eastAsia="Times New Roman" w:hAnsi="Times New Roman" w:cs="Times New Roman"/>
          <w:b/>
          <w:i/>
          <w:iCs/>
          <w:color w:val="000000"/>
          <w:sz w:val="24"/>
          <w:szCs w:val="24"/>
          <w:u w:val="single"/>
          <w:lang w:val="mk-MK"/>
        </w:rPr>
      </w:pPr>
    </w:p>
    <w:p w14:paraId="297A2F95" w14:textId="77777777" w:rsidR="009C189C" w:rsidRDefault="009C189C" w:rsidP="00910474">
      <w:pPr>
        <w:spacing w:after="120" w:line="360" w:lineRule="auto"/>
        <w:jc w:val="both"/>
        <w:rPr>
          <w:rFonts w:ascii="Times New Roman" w:eastAsia="Times New Roman" w:hAnsi="Times New Roman" w:cs="Times New Roman"/>
          <w:b/>
          <w:i/>
          <w:iCs/>
          <w:color w:val="000000"/>
          <w:sz w:val="24"/>
          <w:szCs w:val="24"/>
          <w:u w:val="single"/>
          <w:lang w:val="mk-MK"/>
        </w:rPr>
      </w:pPr>
    </w:p>
    <w:p w14:paraId="6073E1EF" w14:textId="27050246" w:rsidR="00910474" w:rsidRPr="009C189C" w:rsidRDefault="00910474" w:rsidP="009C189C">
      <w:pPr>
        <w:spacing w:after="120" w:line="360" w:lineRule="auto"/>
        <w:jc w:val="both"/>
        <w:rPr>
          <w:rFonts w:ascii="Times New Roman" w:eastAsia="Times New Roman" w:hAnsi="Times New Roman" w:cs="Times New Roman"/>
          <w:bCs/>
          <w:color w:val="000000"/>
          <w:sz w:val="24"/>
          <w:szCs w:val="24"/>
          <w:lang w:val="mk-MK"/>
        </w:rPr>
      </w:pPr>
      <w:r w:rsidRPr="00760FBE">
        <w:rPr>
          <w:rFonts w:ascii="Times New Roman" w:eastAsia="Times New Roman" w:hAnsi="Times New Roman" w:cs="Times New Roman"/>
          <w:bCs/>
          <w:color w:val="000000"/>
          <w:sz w:val="24"/>
          <w:szCs w:val="24"/>
          <w:lang w:val="mk-MK"/>
        </w:rPr>
        <w:t xml:space="preserve">Табела </w:t>
      </w:r>
      <w:r w:rsidRPr="00760FBE">
        <w:rPr>
          <w:rFonts w:ascii="Times New Roman" w:eastAsia="Times New Roman" w:hAnsi="Times New Roman" w:cs="Times New Roman"/>
          <w:bCs/>
          <w:color w:val="000000"/>
          <w:sz w:val="24"/>
          <w:szCs w:val="24"/>
        </w:rPr>
        <w:t>1</w:t>
      </w:r>
      <w:r w:rsidR="00AC3BFA">
        <w:rPr>
          <w:rFonts w:ascii="Times New Roman" w:eastAsia="Times New Roman" w:hAnsi="Times New Roman" w:cs="Times New Roman"/>
          <w:bCs/>
          <w:color w:val="000000"/>
          <w:sz w:val="24"/>
          <w:szCs w:val="24"/>
          <w:lang w:val="mk-MK"/>
        </w:rPr>
        <w:t>5</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просечната финална тежина по 6 месеци</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 xml:space="preserve"> растворливост ка</w:t>
      </w:r>
      <w:r w:rsidR="009C189C">
        <w:rPr>
          <w:rFonts w:ascii="Times New Roman" w:eastAsia="Times New Roman" w:hAnsi="Times New Roman" w:cs="Times New Roman"/>
          <w:bCs/>
          <w:color w:val="000000"/>
          <w:sz w:val="24"/>
          <w:szCs w:val="24"/>
          <w:lang w:val="mk-MK"/>
        </w:rPr>
        <w:t>ј сите примероци во петте групи</w:t>
      </w:r>
    </w:p>
    <w:tbl>
      <w:tblPr>
        <w:tblW w:w="0" w:type="auto"/>
        <w:tblLayout w:type="fixed"/>
        <w:tblLook w:val="04A0" w:firstRow="1" w:lastRow="0" w:firstColumn="1" w:lastColumn="0" w:noHBand="0" w:noVBand="1"/>
      </w:tblPr>
      <w:tblGrid>
        <w:gridCol w:w="2547"/>
        <w:gridCol w:w="1276"/>
        <w:gridCol w:w="992"/>
        <w:gridCol w:w="1559"/>
        <w:gridCol w:w="1559"/>
        <w:gridCol w:w="1417"/>
      </w:tblGrid>
      <w:tr w:rsidR="00910474" w:rsidRPr="00760FBE" w14:paraId="382A8BCF" w14:textId="77777777" w:rsidTr="00915F68">
        <w:tc>
          <w:tcPr>
            <w:tcW w:w="2547" w:type="dxa"/>
            <w:shd w:val="clear" w:color="auto" w:fill="BFBFBF" w:themeFill="background1" w:themeFillShade="BF"/>
            <w:noWrap/>
            <w:hideMark/>
          </w:tcPr>
          <w:p w14:paraId="58AF88A1"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 Финална тежина</w:t>
            </w:r>
          </w:p>
        </w:tc>
        <w:tc>
          <w:tcPr>
            <w:tcW w:w="1276" w:type="dxa"/>
            <w:shd w:val="clear" w:color="auto" w:fill="BFBFBF" w:themeFill="background1" w:themeFillShade="BF"/>
            <w:noWrap/>
            <w:hideMark/>
          </w:tcPr>
          <w:p w14:paraId="61197D86"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2" w:type="dxa"/>
            <w:shd w:val="clear" w:color="auto" w:fill="BFBFBF" w:themeFill="background1" w:themeFillShade="BF"/>
            <w:noWrap/>
            <w:hideMark/>
          </w:tcPr>
          <w:p w14:paraId="29F1733E"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559" w:type="dxa"/>
            <w:shd w:val="clear" w:color="auto" w:fill="BFBFBF" w:themeFill="background1" w:themeFillShade="BF"/>
            <w:noWrap/>
            <w:hideMark/>
          </w:tcPr>
          <w:p w14:paraId="2EDEEB2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559" w:type="dxa"/>
            <w:shd w:val="clear" w:color="auto" w:fill="BFBFBF" w:themeFill="background1" w:themeFillShade="BF"/>
            <w:noWrap/>
            <w:hideMark/>
          </w:tcPr>
          <w:p w14:paraId="38EF80D9"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572EC438"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74190FF6" w14:textId="77777777" w:rsidTr="00915F68">
        <w:tc>
          <w:tcPr>
            <w:tcW w:w="2547" w:type="dxa"/>
            <w:shd w:val="clear" w:color="auto" w:fill="BFBFBF" w:themeFill="background1" w:themeFillShade="BF"/>
            <w:noWrap/>
            <w:hideMark/>
          </w:tcPr>
          <w:p w14:paraId="53425A8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276" w:type="dxa"/>
            <w:noWrap/>
            <w:vAlign w:val="center"/>
            <w:hideMark/>
          </w:tcPr>
          <w:p w14:paraId="33975D6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2.626200</w:t>
            </w:r>
          </w:p>
        </w:tc>
        <w:tc>
          <w:tcPr>
            <w:tcW w:w="992" w:type="dxa"/>
            <w:noWrap/>
            <w:vAlign w:val="center"/>
            <w:hideMark/>
          </w:tcPr>
          <w:p w14:paraId="50E653D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2F2C284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0.014405</w:t>
            </w:r>
          </w:p>
        </w:tc>
        <w:tc>
          <w:tcPr>
            <w:tcW w:w="1559" w:type="dxa"/>
            <w:noWrap/>
            <w:vAlign w:val="center"/>
            <w:hideMark/>
          </w:tcPr>
          <w:p w14:paraId="4C11908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2.609200</w:t>
            </w:r>
          </w:p>
        </w:tc>
        <w:tc>
          <w:tcPr>
            <w:tcW w:w="1417" w:type="dxa"/>
            <w:noWrap/>
            <w:vAlign w:val="center"/>
            <w:hideMark/>
          </w:tcPr>
          <w:p w14:paraId="58E213A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2.644200</w:t>
            </w:r>
          </w:p>
        </w:tc>
      </w:tr>
      <w:tr w:rsidR="00910474" w:rsidRPr="00760FBE" w14:paraId="61C20BA4" w14:textId="77777777" w:rsidTr="00915F68">
        <w:tc>
          <w:tcPr>
            <w:tcW w:w="2547" w:type="dxa"/>
            <w:shd w:val="clear" w:color="auto" w:fill="BFBFBF" w:themeFill="background1" w:themeFillShade="BF"/>
            <w:noWrap/>
            <w:hideMark/>
          </w:tcPr>
          <w:p w14:paraId="00863AD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276" w:type="dxa"/>
            <w:noWrap/>
            <w:vAlign w:val="center"/>
            <w:hideMark/>
          </w:tcPr>
          <w:p w14:paraId="388C284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2.663000</w:t>
            </w:r>
          </w:p>
        </w:tc>
        <w:tc>
          <w:tcPr>
            <w:tcW w:w="992" w:type="dxa"/>
            <w:noWrap/>
            <w:vAlign w:val="center"/>
            <w:hideMark/>
          </w:tcPr>
          <w:p w14:paraId="73F2851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39E8790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0.026734</w:t>
            </w:r>
          </w:p>
        </w:tc>
        <w:tc>
          <w:tcPr>
            <w:tcW w:w="1559" w:type="dxa"/>
            <w:noWrap/>
            <w:vAlign w:val="center"/>
            <w:hideMark/>
          </w:tcPr>
          <w:p w14:paraId="2676F74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2.636200</w:t>
            </w:r>
          </w:p>
        </w:tc>
        <w:tc>
          <w:tcPr>
            <w:tcW w:w="1417" w:type="dxa"/>
            <w:noWrap/>
            <w:vAlign w:val="center"/>
            <w:hideMark/>
          </w:tcPr>
          <w:p w14:paraId="3CFA19F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2.705200</w:t>
            </w:r>
          </w:p>
        </w:tc>
      </w:tr>
      <w:tr w:rsidR="00910474" w:rsidRPr="00760FBE" w14:paraId="0EB223C0" w14:textId="77777777" w:rsidTr="00915F68">
        <w:tc>
          <w:tcPr>
            <w:tcW w:w="2547" w:type="dxa"/>
            <w:shd w:val="clear" w:color="auto" w:fill="BFBFBF" w:themeFill="background1" w:themeFillShade="BF"/>
            <w:noWrap/>
            <w:hideMark/>
          </w:tcPr>
          <w:p w14:paraId="6C456B4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276" w:type="dxa"/>
            <w:noWrap/>
            <w:vAlign w:val="center"/>
            <w:hideMark/>
          </w:tcPr>
          <w:p w14:paraId="3E31F87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2.786200</w:t>
            </w:r>
          </w:p>
        </w:tc>
        <w:tc>
          <w:tcPr>
            <w:tcW w:w="992" w:type="dxa"/>
            <w:noWrap/>
            <w:vAlign w:val="center"/>
            <w:hideMark/>
          </w:tcPr>
          <w:p w14:paraId="1E16779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5EF71E8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0.001581</w:t>
            </w:r>
          </w:p>
        </w:tc>
        <w:tc>
          <w:tcPr>
            <w:tcW w:w="1559" w:type="dxa"/>
            <w:noWrap/>
            <w:vAlign w:val="center"/>
            <w:hideMark/>
          </w:tcPr>
          <w:p w14:paraId="495AAA6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2.784200</w:t>
            </w:r>
          </w:p>
        </w:tc>
        <w:tc>
          <w:tcPr>
            <w:tcW w:w="1417" w:type="dxa"/>
            <w:noWrap/>
            <w:vAlign w:val="center"/>
            <w:hideMark/>
          </w:tcPr>
          <w:p w14:paraId="36484CA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2.788200</w:t>
            </w:r>
          </w:p>
        </w:tc>
      </w:tr>
      <w:tr w:rsidR="00910474" w:rsidRPr="00760FBE" w14:paraId="57972E6F" w14:textId="77777777" w:rsidTr="00915F68">
        <w:tc>
          <w:tcPr>
            <w:tcW w:w="2547" w:type="dxa"/>
            <w:shd w:val="clear" w:color="auto" w:fill="BFBFBF" w:themeFill="background1" w:themeFillShade="BF"/>
            <w:noWrap/>
            <w:hideMark/>
          </w:tcPr>
          <w:p w14:paraId="6312383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276" w:type="dxa"/>
            <w:noWrap/>
            <w:vAlign w:val="center"/>
            <w:hideMark/>
          </w:tcPr>
          <w:p w14:paraId="4D0484E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2.822320</w:t>
            </w:r>
          </w:p>
        </w:tc>
        <w:tc>
          <w:tcPr>
            <w:tcW w:w="992" w:type="dxa"/>
            <w:noWrap/>
            <w:vAlign w:val="center"/>
            <w:hideMark/>
          </w:tcPr>
          <w:p w14:paraId="416B7EB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53E9026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0.000259</w:t>
            </w:r>
          </w:p>
        </w:tc>
        <w:tc>
          <w:tcPr>
            <w:tcW w:w="1559" w:type="dxa"/>
            <w:noWrap/>
            <w:vAlign w:val="center"/>
            <w:hideMark/>
          </w:tcPr>
          <w:p w14:paraId="2D0F088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2.822000</w:t>
            </w:r>
          </w:p>
        </w:tc>
        <w:tc>
          <w:tcPr>
            <w:tcW w:w="1417" w:type="dxa"/>
            <w:noWrap/>
            <w:vAlign w:val="center"/>
            <w:hideMark/>
          </w:tcPr>
          <w:p w14:paraId="34C729B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2.822700</w:t>
            </w:r>
          </w:p>
        </w:tc>
      </w:tr>
      <w:tr w:rsidR="00910474" w:rsidRPr="00760FBE" w14:paraId="362149CF" w14:textId="77777777" w:rsidTr="00915F68">
        <w:tc>
          <w:tcPr>
            <w:tcW w:w="2547" w:type="dxa"/>
            <w:shd w:val="clear" w:color="auto" w:fill="BFBFBF" w:themeFill="background1" w:themeFillShade="BF"/>
            <w:noWrap/>
            <w:hideMark/>
          </w:tcPr>
          <w:p w14:paraId="5DDD4EE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276" w:type="dxa"/>
            <w:noWrap/>
            <w:vAlign w:val="center"/>
            <w:hideMark/>
          </w:tcPr>
          <w:p w14:paraId="0E2A154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1.992200</w:t>
            </w:r>
          </w:p>
        </w:tc>
        <w:tc>
          <w:tcPr>
            <w:tcW w:w="992" w:type="dxa"/>
            <w:noWrap/>
            <w:vAlign w:val="center"/>
            <w:hideMark/>
          </w:tcPr>
          <w:p w14:paraId="7F7EC7D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559" w:type="dxa"/>
            <w:noWrap/>
            <w:vAlign w:val="center"/>
            <w:hideMark/>
          </w:tcPr>
          <w:p w14:paraId="3DC6544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0.043243</w:t>
            </w:r>
          </w:p>
        </w:tc>
        <w:tc>
          <w:tcPr>
            <w:tcW w:w="1559" w:type="dxa"/>
            <w:noWrap/>
            <w:vAlign w:val="center"/>
            <w:hideMark/>
          </w:tcPr>
          <w:p w14:paraId="7C9C36A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1.934200</w:t>
            </w:r>
          </w:p>
        </w:tc>
        <w:tc>
          <w:tcPr>
            <w:tcW w:w="1417" w:type="dxa"/>
            <w:noWrap/>
            <w:vAlign w:val="center"/>
            <w:hideMark/>
          </w:tcPr>
          <w:p w14:paraId="0FEA99F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2.044200</w:t>
            </w:r>
          </w:p>
        </w:tc>
      </w:tr>
    </w:tbl>
    <w:p w14:paraId="36196311"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06FA46FD" w14:textId="77777777" w:rsidR="00910474" w:rsidRPr="00760FBE" w:rsidRDefault="00910474" w:rsidP="00910474">
      <w:pPr>
        <w:spacing w:after="120" w:line="360" w:lineRule="auto"/>
        <w:jc w:val="both"/>
        <w:rPr>
          <w:rFonts w:ascii="Times New Roman" w:hAnsi="Times New Roman" w:cs="Times New Roman"/>
          <w:b/>
          <w:sz w:val="24"/>
          <w:szCs w:val="24"/>
        </w:rPr>
      </w:pPr>
    </w:p>
    <w:p w14:paraId="22641111" w14:textId="77777777" w:rsidR="00910474" w:rsidRPr="00F22A59" w:rsidRDefault="00910474" w:rsidP="00910474">
      <w:pPr>
        <w:spacing w:after="120" w:line="360" w:lineRule="auto"/>
        <w:jc w:val="both"/>
        <w:rPr>
          <w:rFonts w:ascii="Times New Roman" w:eastAsia="Times New Roman" w:hAnsi="Times New Roman" w:cs="Times New Roman"/>
          <w:b/>
          <w:color w:val="000000"/>
          <w:sz w:val="24"/>
          <w:szCs w:val="24"/>
        </w:rPr>
      </w:pPr>
    </w:p>
    <w:p w14:paraId="73EF84A0" w14:textId="77777777" w:rsidR="00910474" w:rsidRPr="00760FBE" w:rsidRDefault="00910474" w:rsidP="00910474">
      <w:pPr>
        <w:spacing w:after="120" w:line="360" w:lineRule="auto"/>
        <w:jc w:val="both"/>
        <w:rPr>
          <w:rFonts w:ascii="Times New Roman" w:eastAsia="Times New Roman" w:hAnsi="Times New Roman" w:cs="Times New Roman"/>
          <w:b/>
          <w:color w:val="000000"/>
          <w:sz w:val="24"/>
          <w:szCs w:val="24"/>
          <w:lang w:val="mk-MK"/>
        </w:rPr>
      </w:pPr>
    </w:p>
    <w:p w14:paraId="46BFEAF5" w14:textId="4AA9AF86" w:rsidR="00910474" w:rsidRPr="009C189C" w:rsidRDefault="00910474" w:rsidP="00910474">
      <w:pPr>
        <w:jc w:val="both"/>
        <w:rPr>
          <w:rFonts w:ascii="Times New Roman" w:eastAsia="Times New Roman" w:hAnsi="Times New Roman" w:cs="Times New Roman"/>
          <w:color w:val="000000"/>
          <w:sz w:val="24"/>
          <w:szCs w:val="24"/>
          <w:lang w:val="mk-MK"/>
        </w:rPr>
      </w:pPr>
      <w:r w:rsidRPr="009C189C">
        <w:rPr>
          <w:rFonts w:ascii="Times New Roman" w:eastAsia="Times New Roman" w:hAnsi="Times New Roman" w:cs="Times New Roman"/>
          <w:color w:val="000000"/>
          <w:sz w:val="24"/>
          <w:szCs w:val="24"/>
          <w:lang w:val="mk-MK"/>
        </w:rPr>
        <w:lastRenderedPageBreak/>
        <w:t xml:space="preserve">Табела </w:t>
      </w:r>
      <w:r w:rsidRPr="009C189C">
        <w:rPr>
          <w:rFonts w:ascii="Times New Roman" w:eastAsia="Times New Roman" w:hAnsi="Times New Roman" w:cs="Times New Roman"/>
          <w:color w:val="000000"/>
          <w:sz w:val="24"/>
          <w:szCs w:val="24"/>
        </w:rPr>
        <w:t>1</w:t>
      </w:r>
      <w:r w:rsidR="00AC3BFA" w:rsidRPr="009C189C">
        <w:rPr>
          <w:rFonts w:ascii="Times New Roman" w:eastAsia="Times New Roman" w:hAnsi="Times New Roman" w:cs="Times New Roman"/>
          <w:color w:val="000000"/>
          <w:sz w:val="24"/>
          <w:szCs w:val="24"/>
          <w:lang w:val="mk-MK"/>
        </w:rPr>
        <w:t>5</w:t>
      </w:r>
      <w:r w:rsidRPr="009C189C">
        <w:rPr>
          <w:rFonts w:ascii="Times New Roman" w:eastAsia="Times New Roman" w:hAnsi="Times New Roman" w:cs="Times New Roman"/>
          <w:color w:val="000000"/>
          <w:sz w:val="24"/>
          <w:szCs w:val="24"/>
          <w:lang w:val="mk-MK"/>
        </w:rPr>
        <w:t>а</w:t>
      </w:r>
      <w:r w:rsidR="009C189C">
        <w:rPr>
          <w:rFonts w:ascii="Times New Roman" w:eastAsia="Times New Roman" w:hAnsi="Times New Roman" w:cs="Times New Roman"/>
          <w:color w:val="000000"/>
          <w:sz w:val="24"/>
          <w:szCs w:val="24"/>
        </w:rPr>
        <w:t>:</w:t>
      </w:r>
      <w:r w:rsidRPr="009C189C">
        <w:rPr>
          <w:rFonts w:ascii="Times New Roman" w:eastAsia="Times New Roman" w:hAnsi="Times New Roman" w:cs="Times New Roman"/>
          <w:color w:val="000000"/>
          <w:sz w:val="24"/>
          <w:szCs w:val="24"/>
          <w:lang w:val="mk-MK"/>
        </w:rPr>
        <w:t xml:space="preserve"> Приказ на  просечната разлика</w:t>
      </w:r>
      <w:r w:rsidRPr="009C189C">
        <w:rPr>
          <w:rFonts w:ascii="Times New Roman" w:eastAsia="Times New Roman" w:hAnsi="Times New Roman" w:cs="Times New Roman"/>
          <w:color w:val="000000"/>
          <w:sz w:val="24"/>
          <w:szCs w:val="24"/>
        </w:rPr>
        <w:t xml:space="preserve"> </w:t>
      </w:r>
      <w:r w:rsidRPr="009C189C">
        <w:rPr>
          <w:rFonts w:ascii="Times New Roman" w:eastAsia="Times New Roman" w:hAnsi="Times New Roman" w:cs="Times New Roman"/>
          <w:color w:val="000000"/>
          <w:sz w:val="24"/>
          <w:szCs w:val="24"/>
          <w:lang w:val="mk-MK"/>
        </w:rPr>
        <w:t>(</w:t>
      </w:r>
      <w:r w:rsidRPr="009C189C">
        <w:rPr>
          <w:rFonts w:ascii="Times New Roman" w:eastAsia="Times New Roman" w:hAnsi="Times New Roman" w:cs="Times New Roman"/>
          <w:color w:val="000000"/>
          <w:sz w:val="24"/>
          <w:szCs w:val="24"/>
        </w:rPr>
        <w:t>difference)</w:t>
      </w:r>
      <w:r w:rsidRPr="009C189C">
        <w:rPr>
          <w:rFonts w:ascii="Times New Roman" w:eastAsia="Times New Roman" w:hAnsi="Times New Roman" w:cs="Times New Roman"/>
          <w:color w:val="000000"/>
          <w:sz w:val="24"/>
          <w:szCs w:val="24"/>
          <w:lang w:val="mk-MK"/>
        </w:rPr>
        <w:t xml:space="preserve"> помеѓу почетната и крајната тежина</w:t>
      </w:r>
      <w:r w:rsidRPr="009C189C">
        <w:rPr>
          <w:rFonts w:ascii="Times New Roman" w:eastAsia="Times New Roman" w:hAnsi="Times New Roman" w:cs="Times New Roman"/>
          <w:color w:val="000000"/>
          <w:sz w:val="24"/>
          <w:szCs w:val="24"/>
        </w:rPr>
        <w:t xml:space="preserve"> </w:t>
      </w:r>
      <w:r w:rsidRPr="009C189C">
        <w:rPr>
          <w:rFonts w:ascii="Times New Roman" w:eastAsia="Times New Roman" w:hAnsi="Times New Roman" w:cs="Times New Roman"/>
          <w:color w:val="000000"/>
          <w:sz w:val="24"/>
          <w:szCs w:val="24"/>
          <w:lang w:val="mk-MK"/>
        </w:rPr>
        <w:t>кај сите примероци во петте групи после 6 месеци</w:t>
      </w:r>
    </w:p>
    <w:tbl>
      <w:tblPr>
        <w:tblW w:w="0" w:type="auto"/>
        <w:tblLook w:val="04A0" w:firstRow="1" w:lastRow="0" w:firstColumn="1" w:lastColumn="0" w:noHBand="0" w:noVBand="1"/>
      </w:tblPr>
      <w:tblGrid>
        <w:gridCol w:w="3011"/>
        <w:gridCol w:w="1116"/>
        <w:gridCol w:w="390"/>
        <w:gridCol w:w="1116"/>
        <w:gridCol w:w="1242"/>
        <w:gridCol w:w="1330"/>
      </w:tblGrid>
      <w:tr w:rsidR="00910474" w:rsidRPr="00760FBE" w14:paraId="44A2C137" w14:textId="77777777" w:rsidTr="00915F68">
        <w:trPr>
          <w:trHeight w:val="311"/>
        </w:trPr>
        <w:tc>
          <w:tcPr>
            <w:tcW w:w="0" w:type="auto"/>
            <w:shd w:val="clear" w:color="auto" w:fill="BFBFBF" w:themeFill="background1" w:themeFillShade="BF"/>
            <w:noWrap/>
            <w:hideMark/>
          </w:tcPr>
          <w:p w14:paraId="4BA58428"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Endodontic sealer</w:t>
            </w:r>
            <w:r w:rsidRPr="00760FBE">
              <w:rPr>
                <w:rFonts w:ascii="Times New Roman" w:eastAsia="Times New Roman" w:hAnsi="Times New Roman" w:cs="Times New Roman"/>
                <w:b/>
                <w:bCs/>
                <w:color w:val="000000"/>
                <w:sz w:val="24"/>
                <w:szCs w:val="24"/>
                <w:lang w:val="mk-MK"/>
              </w:rPr>
              <w:t>/разлика</w:t>
            </w:r>
          </w:p>
        </w:tc>
        <w:tc>
          <w:tcPr>
            <w:tcW w:w="0" w:type="auto"/>
            <w:shd w:val="clear" w:color="auto" w:fill="BFBFBF" w:themeFill="background1" w:themeFillShade="BF"/>
            <w:noWrap/>
            <w:hideMark/>
          </w:tcPr>
          <w:p w14:paraId="27CBD37E"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0" w:type="auto"/>
            <w:shd w:val="clear" w:color="auto" w:fill="BFBFBF" w:themeFill="background1" w:themeFillShade="BF"/>
            <w:noWrap/>
            <w:hideMark/>
          </w:tcPr>
          <w:p w14:paraId="517D3DE6"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0" w:type="auto"/>
            <w:shd w:val="clear" w:color="auto" w:fill="BFBFBF" w:themeFill="background1" w:themeFillShade="BF"/>
            <w:noWrap/>
            <w:hideMark/>
          </w:tcPr>
          <w:p w14:paraId="4CBC721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0" w:type="auto"/>
            <w:shd w:val="clear" w:color="auto" w:fill="BFBFBF" w:themeFill="background1" w:themeFillShade="BF"/>
            <w:noWrap/>
            <w:hideMark/>
          </w:tcPr>
          <w:p w14:paraId="747134B7"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0" w:type="auto"/>
            <w:shd w:val="clear" w:color="auto" w:fill="BFBFBF" w:themeFill="background1" w:themeFillShade="BF"/>
            <w:noWrap/>
            <w:hideMark/>
          </w:tcPr>
          <w:p w14:paraId="36004D50"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33F31F6E" w14:textId="77777777" w:rsidTr="00915F68">
        <w:tc>
          <w:tcPr>
            <w:tcW w:w="0" w:type="auto"/>
            <w:shd w:val="clear" w:color="auto" w:fill="BFBFBF" w:themeFill="background1" w:themeFillShade="BF"/>
            <w:noWrap/>
            <w:hideMark/>
          </w:tcPr>
          <w:p w14:paraId="32DB3BF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0" w:type="auto"/>
            <w:noWrap/>
            <w:vAlign w:val="center"/>
            <w:hideMark/>
          </w:tcPr>
          <w:p w14:paraId="1F9741A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0.198000</w:t>
            </w:r>
          </w:p>
        </w:tc>
        <w:tc>
          <w:tcPr>
            <w:tcW w:w="0" w:type="auto"/>
            <w:noWrap/>
            <w:vAlign w:val="center"/>
            <w:hideMark/>
          </w:tcPr>
          <w:p w14:paraId="08BF5B6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302116F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0.014405</w:t>
            </w:r>
          </w:p>
        </w:tc>
        <w:tc>
          <w:tcPr>
            <w:tcW w:w="0" w:type="auto"/>
            <w:noWrap/>
            <w:vAlign w:val="center"/>
            <w:hideMark/>
          </w:tcPr>
          <w:p w14:paraId="007AD83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0.180000</w:t>
            </w:r>
          </w:p>
        </w:tc>
        <w:tc>
          <w:tcPr>
            <w:tcW w:w="0" w:type="auto"/>
            <w:noWrap/>
            <w:vAlign w:val="center"/>
            <w:hideMark/>
          </w:tcPr>
          <w:p w14:paraId="03C4E78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0.215000</w:t>
            </w:r>
          </w:p>
        </w:tc>
      </w:tr>
      <w:tr w:rsidR="00910474" w:rsidRPr="00760FBE" w14:paraId="16F030D5" w14:textId="77777777" w:rsidTr="00915F68">
        <w:tc>
          <w:tcPr>
            <w:tcW w:w="0" w:type="auto"/>
            <w:shd w:val="clear" w:color="auto" w:fill="BFBFBF" w:themeFill="background1" w:themeFillShade="BF"/>
            <w:noWrap/>
            <w:hideMark/>
          </w:tcPr>
          <w:p w14:paraId="110987D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0" w:type="auto"/>
            <w:noWrap/>
            <w:vAlign w:val="center"/>
            <w:hideMark/>
          </w:tcPr>
          <w:p w14:paraId="35AC816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0.161200</w:t>
            </w:r>
          </w:p>
        </w:tc>
        <w:tc>
          <w:tcPr>
            <w:tcW w:w="0" w:type="auto"/>
            <w:noWrap/>
            <w:vAlign w:val="center"/>
            <w:hideMark/>
          </w:tcPr>
          <w:p w14:paraId="35EE3E0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0FCD70D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0.026734</w:t>
            </w:r>
          </w:p>
        </w:tc>
        <w:tc>
          <w:tcPr>
            <w:tcW w:w="0" w:type="auto"/>
            <w:noWrap/>
            <w:vAlign w:val="center"/>
            <w:hideMark/>
          </w:tcPr>
          <w:p w14:paraId="576F0F6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0.119000</w:t>
            </w:r>
          </w:p>
        </w:tc>
        <w:tc>
          <w:tcPr>
            <w:tcW w:w="0" w:type="auto"/>
            <w:noWrap/>
            <w:vAlign w:val="center"/>
            <w:hideMark/>
          </w:tcPr>
          <w:p w14:paraId="5AAF6CD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0.188000</w:t>
            </w:r>
          </w:p>
        </w:tc>
      </w:tr>
      <w:tr w:rsidR="00910474" w:rsidRPr="00760FBE" w14:paraId="250E5B28" w14:textId="77777777" w:rsidTr="00915F68">
        <w:tc>
          <w:tcPr>
            <w:tcW w:w="0" w:type="auto"/>
            <w:shd w:val="clear" w:color="auto" w:fill="BFBFBF" w:themeFill="background1" w:themeFillShade="BF"/>
            <w:noWrap/>
            <w:hideMark/>
          </w:tcPr>
          <w:p w14:paraId="178E06F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0" w:type="auto"/>
            <w:noWrap/>
            <w:vAlign w:val="center"/>
            <w:hideMark/>
          </w:tcPr>
          <w:p w14:paraId="3EAEE6C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0.038000</w:t>
            </w:r>
          </w:p>
        </w:tc>
        <w:tc>
          <w:tcPr>
            <w:tcW w:w="0" w:type="auto"/>
            <w:noWrap/>
            <w:vAlign w:val="center"/>
            <w:hideMark/>
          </w:tcPr>
          <w:p w14:paraId="56D9774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6FC2B89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0.001581</w:t>
            </w:r>
          </w:p>
        </w:tc>
        <w:tc>
          <w:tcPr>
            <w:tcW w:w="0" w:type="auto"/>
            <w:noWrap/>
            <w:vAlign w:val="center"/>
            <w:hideMark/>
          </w:tcPr>
          <w:p w14:paraId="1C3036C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0.036000</w:t>
            </w:r>
          </w:p>
        </w:tc>
        <w:tc>
          <w:tcPr>
            <w:tcW w:w="0" w:type="auto"/>
            <w:noWrap/>
            <w:vAlign w:val="center"/>
            <w:hideMark/>
          </w:tcPr>
          <w:p w14:paraId="00B118B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0.040000</w:t>
            </w:r>
          </w:p>
        </w:tc>
      </w:tr>
      <w:tr w:rsidR="00910474" w:rsidRPr="00760FBE" w14:paraId="74668A18" w14:textId="77777777" w:rsidTr="00915F68">
        <w:tc>
          <w:tcPr>
            <w:tcW w:w="0" w:type="auto"/>
            <w:shd w:val="clear" w:color="auto" w:fill="BFBFBF" w:themeFill="background1" w:themeFillShade="BF"/>
            <w:noWrap/>
            <w:hideMark/>
          </w:tcPr>
          <w:p w14:paraId="32CBE13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0" w:type="auto"/>
            <w:noWrap/>
            <w:vAlign w:val="center"/>
            <w:hideMark/>
          </w:tcPr>
          <w:p w14:paraId="528C4F4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0.001880</w:t>
            </w:r>
          </w:p>
        </w:tc>
        <w:tc>
          <w:tcPr>
            <w:tcW w:w="0" w:type="auto"/>
            <w:noWrap/>
            <w:vAlign w:val="center"/>
            <w:hideMark/>
          </w:tcPr>
          <w:p w14:paraId="6BCAAA9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58FEC61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0.000259</w:t>
            </w:r>
          </w:p>
        </w:tc>
        <w:tc>
          <w:tcPr>
            <w:tcW w:w="0" w:type="auto"/>
            <w:noWrap/>
            <w:vAlign w:val="center"/>
            <w:hideMark/>
          </w:tcPr>
          <w:p w14:paraId="4101F70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0.001500</w:t>
            </w:r>
          </w:p>
        </w:tc>
        <w:tc>
          <w:tcPr>
            <w:tcW w:w="0" w:type="auto"/>
            <w:noWrap/>
            <w:vAlign w:val="center"/>
            <w:hideMark/>
          </w:tcPr>
          <w:p w14:paraId="036FD5B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0.002200</w:t>
            </w:r>
          </w:p>
        </w:tc>
      </w:tr>
      <w:tr w:rsidR="00910474" w:rsidRPr="00760FBE" w14:paraId="0BB56588" w14:textId="77777777" w:rsidTr="00915F68">
        <w:tc>
          <w:tcPr>
            <w:tcW w:w="0" w:type="auto"/>
            <w:shd w:val="clear" w:color="auto" w:fill="BFBFBF" w:themeFill="background1" w:themeFillShade="BF"/>
            <w:noWrap/>
            <w:hideMark/>
          </w:tcPr>
          <w:p w14:paraId="1CCCB8E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0" w:type="auto"/>
            <w:noWrap/>
            <w:vAlign w:val="center"/>
            <w:hideMark/>
          </w:tcPr>
          <w:p w14:paraId="74DE24E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0.832000</w:t>
            </w:r>
          </w:p>
        </w:tc>
        <w:tc>
          <w:tcPr>
            <w:tcW w:w="0" w:type="auto"/>
            <w:noWrap/>
            <w:vAlign w:val="center"/>
            <w:hideMark/>
          </w:tcPr>
          <w:p w14:paraId="093A612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0" w:type="auto"/>
            <w:noWrap/>
            <w:vAlign w:val="center"/>
            <w:hideMark/>
          </w:tcPr>
          <w:p w14:paraId="1FACCCE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0.043243</w:t>
            </w:r>
          </w:p>
        </w:tc>
        <w:tc>
          <w:tcPr>
            <w:tcW w:w="0" w:type="auto"/>
            <w:noWrap/>
            <w:vAlign w:val="center"/>
            <w:hideMark/>
          </w:tcPr>
          <w:p w14:paraId="433CE62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0.780000</w:t>
            </w:r>
          </w:p>
        </w:tc>
        <w:tc>
          <w:tcPr>
            <w:tcW w:w="0" w:type="auto"/>
            <w:noWrap/>
            <w:vAlign w:val="center"/>
            <w:hideMark/>
          </w:tcPr>
          <w:p w14:paraId="125616C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0.890000</w:t>
            </w:r>
          </w:p>
        </w:tc>
      </w:tr>
    </w:tbl>
    <w:p w14:paraId="578FBC1E" w14:textId="427EA77D" w:rsidR="00910474" w:rsidRPr="00F22A59" w:rsidRDefault="00910474" w:rsidP="00910474">
      <w:pPr>
        <w:spacing w:after="120" w:line="360" w:lineRule="auto"/>
        <w:jc w:val="both"/>
        <w:rPr>
          <w:rFonts w:ascii="Times New Roman" w:eastAsia="Times New Roman" w:hAnsi="Times New Roman" w:cs="Times New Roman"/>
          <w:b/>
          <w:color w:val="000000"/>
          <w:sz w:val="24"/>
          <w:szCs w:val="24"/>
        </w:rPr>
      </w:pPr>
    </w:p>
    <w:p w14:paraId="4030A962" w14:textId="1443F7AB"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6</w:t>
      </w:r>
      <w:r w:rsidRPr="00760FBE">
        <w:rPr>
          <w:rFonts w:ascii="Times New Roman" w:eastAsia="Times New Roman" w:hAnsi="Times New Roman" w:cs="Times New Roman"/>
          <w:color w:val="000000"/>
          <w:sz w:val="24"/>
          <w:szCs w:val="24"/>
          <w:lang w:val="mk-MK"/>
        </w:rPr>
        <w:t xml:space="preserve"> месечна   растворливоста кај  </w:t>
      </w:r>
      <w:r w:rsidRPr="00760FBE">
        <w:rPr>
          <w:rFonts w:ascii="Times New Roman" w:eastAsia="Times New Roman" w:hAnsi="Times New Roman" w:cs="Times New Roman"/>
          <w:color w:val="000000"/>
          <w:sz w:val="24"/>
          <w:szCs w:val="24"/>
        </w:rPr>
        <w:t>Ah-Plus</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2.82</w:t>
      </w:r>
      <w:r w:rsidRPr="00760FBE">
        <w:rPr>
          <w:rFonts w:ascii="Times New Roman" w:eastAsia="Times New Roman" w:hAnsi="Times New Roman" w:cs="Times New Roman"/>
          <w:color w:val="000000"/>
          <w:sz w:val="24"/>
          <w:szCs w:val="24"/>
        </w:rPr>
        <w:t>232</w:t>
      </w:r>
      <w:r w:rsidRPr="00760FBE">
        <w:rPr>
          <w:rFonts w:ascii="Times New Roman" w:eastAsia="Times New Roman" w:hAnsi="Times New Roman" w:cs="Times New Roman"/>
          <w:color w:val="000000"/>
          <w:sz w:val="24"/>
          <w:szCs w:val="24"/>
          <w:lang w:val="mk-MK"/>
        </w:rPr>
        <w:t>±0.000</w:t>
      </w:r>
      <w:r w:rsidRPr="00760FBE">
        <w:rPr>
          <w:rFonts w:ascii="Times New Roman" w:eastAsia="Times New Roman" w:hAnsi="Times New Roman" w:cs="Times New Roman"/>
          <w:color w:val="000000"/>
          <w:sz w:val="24"/>
          <w:szCs w:val="24"/>
        </w:rPr>
        <w:t>259</w:t>
      </w:r>
      <w:r w:rsidRPr="00760FBE">
        <w:rPr>
          <w:rFonts w:ascii="Times New Roman" w:eastAsia="Times New Roman" w:hAnsi="Times New Roman" w:cs="Times New Roman"/>
          <w:color w:val="000000"/>
          <w:sz w:val="24"/>
          <w:szCs w:val="24"/>
          <w:lang w:val="mk-MK"/>
        </w:rPr>
        <w:t>, во ранг од 2.82</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 xml:space="preserve"> до 2.82</w:t>
      </w:r>
      <w:r w:rsidRPr="00760FBE">
        <w:rPr>
          <w:rFonts w:ascii="Times New Roman" w:eastAsia="Times New Roman" w:hAnsi="Times New Roman" w:cs="Times New Roman"/>
          <w:color w:val="000000"/>
          <w:sz w:val="24"/>
          <w:szCs w:val="24"/>
        </w:rPr>
        <w:t>27</w:t>
      </w:r>
      <w:r w:rsidRPr="00760FBE">
        <w:rPr>
          <w:rFonts w:ascii="Times New Roman" w:eastAsia="Times New Roman" w:hAnsi="Times New Roman" w:cs="Times New Roman"/>
          <w:color w:val="000000"/>
          <w:sz w:val="24"/>
          <w:szCs w:val="24"/>
          <w:lang w:val="mk-MK"/>
        </w:rPr>
        <w:t xml:space="preserve">. (табела </w:t>
      </w:r>
      <w:r w:rsidR="00AC3BFA">
        <w:rPr>
          <w:rFonts w:ascii="Times New Roman" w:eastAsia="Times New Roman" w:hAnsi="Times New Roman" w:cs="Times New Roman"/>
          <w:color w:val="000000"/>
          <w:sz w:val="24"/>
          <w:szCs w:val="24"/>
        </w:rPr>
        <w:t>15</w:t>
      </w:r>
      <w:r w:rsidRPr="00760FBE">
        <w:rPr>
          <w:rFonts w:ascii="Times New Roman" w:eastAsia="Times New Roman" w:hAnsi="Times New Roman" w:cs="Times New Roman"/>
          <w:color w:val="000000"/>
          <w:sz w:val="24"/>
          <w:szCs w:val="24"/>
        </w:rPr>
        <w:t xml:space="preserve"> </w:t>
      </w:r>
      <w:r w:rsidR="00AC3BFA">
        <w:rPr>
          <w:rFonts w:ascii="Times New Roman" w:eastAsia="Times New Roman" w:hAnsi="Times New Roman" w:cs="Times New Roman"/>
          <w:color w:val="000000"/>
          <w:sz w:val="24"/>
          <w:szCs w:val="24"/>
          <w:lang w:val="mk-MK"/>
        </w:rPr>
        <w:t>и график 5</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е ниска изнесува 0.00</w:t>
      </w:r>
      <w:r w:rsidRPr="00760FBE">
        <w:rPr>
          <w:rFonts w:ascii="Times New Roman" w:eastAsia="Times New Roman" w:hAnsi="Times New Roman" w:cs="Times New Roman"/>
          <w:color w:val="000000"/>
          <w:sz w:val="24"/>
          <w:szCs w:val="24"/>
        </w:rPr>
        <w:t>1880</w:t>
      </w:r>
      <w:r w:rsidRPr="00760FBE">
        <w:rPr>
          <w:rFonts w:ascii="Times New Roman" w:eastAsia="Times New Roman" w:hAnsi="Times New Roman" w:cs="Times New Roman"/>
          <w:color w:val="000000"/>
          <w:sz w:val="24"/>
          <w:szCs w:val="24"/>
          <w:lang w:val="mk-MK"/>
        </w:rPr>
        <w:t>±0.000</w:t>
      </w:r>
      <w:r w:rsidRPr="00760FBE">
        <w:rPr>
          <w:rFonts w:ascii="Times New Roman" w:eastAsia="Times New Roman" w:hAnsi="Times New Roman" w:cs="Times New Roman"/>
          <w:color w:val="000000"/>
          <w:sz w:val="24"/>
          <w:szCs w:val="24"/>
        </w:rPr>
        <w:t>259</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5</w:t>
      </w:r>
      <w:r w:rsidRPr="00760FBE">
        <w:rPr>
          <w:rFonts w:ascii="Times New Roman" w:eastAsia="Times New Roman" w:hAnsi="Times New Roman" w:cs="Times New Roman"/>
          <w:color w:val="000000"/>
          <w:sz w:val="24"/>
          <w:szCs w:val="24"/>
          <w:lang w:val="mk-MK"/>
        </w:rPr>
        <w:t>а).</w:t>
      </w:r>
    </w:p>
    <w:p w14:paraId="25DEF051" w14:textId="3AC4D14C"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6</w:t>
      </w:r>
      <w:r w:rsidRPr="00760FBE">
        <w:rPr>
          <w:rFonts w:ascii="Times New Roman" w:eastAsia="Times New Roman" w:hAnsi="Times New Roman" w:cs="Times New Roman"/>
          <w:color w:val="000000"/>
          <w:sz w:val="24"/>
          <w:szCs w:val="24"/>
          <w:lang w:val="mk-MK"/>
        </w:rPr>
        <w:t xml:space="preserve"> месечна  растворливоста кај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2.7</w:t>
      </w:r>
      <w:r w:rsidRPr="00760FBE">
        <w:rPr>
          <w:rFonts w:ascii="Times New Roman" w:eastAsia="Times New Roman" w:hAnsi="Times New Roman" w:cs="Times New Roman"/>
          <w:color w:val="000000"/>
          <w:sz w:val="24"/>
          <w:szCs w:val="24"/>
        </w:rPr>
        <w:t>8</w:t>
      </w:r>
      <w:r w:rsidRPr="00760FBE">
        <w:rPr>
          <w:rFonts w:ascii="Times New Roman" w:eastAsia="Times New Roman" w:hAnsi="Times New Roman" w:cs="Times New Roman"/>
          <w:color w:val="000000"/>
          <w:sz w:val="24"/>
          <w:szCs w:val="24"/>
          <w:lang w:val="mk-MK"/>
        </w:rPr>
        <w:t>6</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±0.00</w:t>
      </w:r>
      <w:r w:rsidRPr="00760FBE">
        <w:rPr>
          <w:rFonts w:ascii="Times New Roman" w:eastAsia="Times New Roman" w:hAnsi="Times New Roman" w:cs="Times New Roman"/>
          <w:color w:val="000000"/>
          <w:sz w:val="24"/>
          <w:szCs w:val="24"/>
        </w:rPr>
        <w:t>1581</w:t>
      </w:r>
      <w:r w:rsidRPr="00760FBE">
        <w:rPr>
          <w:rFonts w:ascii="Times New Roman" w:eastAsia="Times New Roman" w:hAnsi="Times New Roman" w:cs="Times New Roman"/>
          <w:color w:val="000000"/>
          <w:sz w:val="24"/>
          <w:szCs w:val="24"/>
          <w:lang w:val="mk-MK"/>
        </w:rPr>
        <w:t>, во ранг од 2.7</w:t>
      </w:r>
      <w:r w:rsidRPr="00760FBE">
        <w:rPr>
          <w:rFonts w:ascii="Times New Roman" w:eastAsia="Times New Roman" w:hAnsi="Times New Roman" w:cs="Times New Roman"/>
          <w:color w:val="000000"/>
          <w:sz w:val="24"/>
          <w:szCs w:val="24"/>
        </w:rPr>
        <w:t>842</w:t>
      </w:r>
      <w:r w:rsidRPr="00760FBE">
        <w:rPr>
          <w:rFonts w:ascii="Times New Roman" w:eastAsia="Times New Roman" w:hAnsi="Times New Roman" w:cs="Times New Roman"/>
          <w:color w:val="000000"/>
          <w:sz w:val="24"/>
          <w:szCs w:val="24"/>
          <w:lang w:val="mk-MK"/>
        </w:rPr>
        <w:t xml:space="preserve"> до 2.7</w:t>
      </w:r>
      <w:r w:rsidRPr="00760FBE">
        <w:rPr>
          <w:rFonts w:ascii="Times New Roman" w:eastAsia="Times New Roman" w:hAnsi="Times New Roman" w:cs="Times New Roman"/>
          <w:color w:val="000000"/>
          <w:sz w:val="24"/>
          <w:szCs w:val="24"/>
        </w:rPr>
        <w:t>882</w:t>
      </w:r>
      <w:r w:rsidRPr="00760FBE">
        <w:rPr>
          <w:rFonts w:ascii="Times New Roman" w:eastAsia="Times New Roman" w:hAnsi="Times New Roman" w:cs="Times New Roman"/>
          <w:color w:val="000000"/>
          <w:sz w:val="24"/>
          <w:szCs w:val="24"/>
          <w:lang w:val="mk-MK"/>
        </w:rPr>
        <w:t>. (табела</w:t>
      </w:r>
      <w:r w:rsidR="00AC3BFA">
        <w:rPr>
          <w:rFonts w:ascii="Times New Roman" w:eastAsia="Times New Roman" w:hAnsi="Times New Roman" w:cs="Times New Roman"/>
          <w:color w:val="000000"/>
          <w:sz w:val="24"/>
          <w:szCs w:val="24"/>
        </w:rPr>
        <w:t xml:space="preserve"> 15</w:t>
      </w:r>
      <w:r w:rsidR="00AC3BFA">
        <w:rPr>
          <w:rFonts w:ascii="Times New Roman" w:eastAsia="Times New Roman" w:hAnsi="Times New Roman" w:cs="Times New Roman"/>
          <w:color w:val="000000"/>
          <w:sz w:val="24"/>
          <w:szCs w:val="24"/>
          <w:lang w:val="mk-MK"/>
        </w:rPr>
        <w:t xml:space="preserve"> и график 5</w:t>
      </w:r>
      <w:r w:rsidRPr="00760FBE">
        <w:rPr>
          <w:rFonts w:ascii="Times New Roman" w:eastAsia="Times New Roman" w:hAnsi="Times New Roman" w:cs="Times New Roman"/>
          <w:color w:val="000000"/>
          <w:sz w:val="24"/>
          <w:szCs w:val="24"/>
          <w:lang w:val="mk-MK"/>
        </w:rPr>
        <w:t>)</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 Просечната вредност на разликата помеѓу почетната и крајната тежина изнесува 0.0</w:t>
      </w:r>
      <w:r w:rsidRPr="00760FBE">
        <w:rPr>
          <w:rFonts w:ascii="Times New Roman" w:eastAsia="Times New Roman" w:hAnsi="Times New Roman" w:cs="Times New Roman"/>
          <w:color w:val="000000"/>
          <w:sz w:val="24"/>
          <w:szCs w:val="24"/>
        </w:rPr>
        <w:t>38</w:t>
      </w:r>
      <w:r w:rsidRPr="00760FBE">
        <w:rPr>
          <w:rFonts w:ascii="Times New Roman" w:eastAsia="Times New Roman" w:hAnsi="Times New Roman" w:cs="Times New Roman"/>
          <w:color w:val="000000"/>
          <w:sz w:val="24"/>
          <w:szCs w:val="24"/>
          <w:lang w:val="mk-MK"/>
        </w:rPr>
        <w:t>±0.00</w:t>
      </w:r>
      <w:r w:rsidRPr="00760FBE">
        <w:rPr>
          <w:rFonts w:ascii="Times New Roman" w:eastAsia="Times New Roman" w:hAnsi="Times New Roman" w:cs="Times New Roman"/>
          <w:color w:val="000000"/>
          <w:sz w:val="24"/>
          <w:szCs w:val="24"/>
        </w:rPr>
        <w:t>1581</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5</w:t>
      </w:r>
      <w:r w:rsidRPr="00760FBE">
        <w:rPr>
          <w:rFonts w:ascii="Times New Roman" w:eastAsia="Times New Roman" w:hAnsi="Times New Roman" w:cs="Times New Roman"/>
          <w:color w:val="000000"/>
          <w:sz w:val="24"/>
          <w:szCs w:val="24"/>
          <w:lang w:val="mk-MK"/>
        </w:rPr>
        <w:t>а).</w:t>
      </w:r>
    </w:p>
    <w:p w14:paraId="74B6137D" w14:textId="6B99AB09"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При 6 месечна  растворливоста кај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и изнесува 2.</w:t>
      </w:r>
      <w:r w:rsidRPr="00760FBE">
        <w:rPr>
          <w:rFonts w:ascii="Times New Roman" w:eastAsia="Times New Roman" w:hAnsi="Times New Roman" w:cs="Times New Roman"/>
          <w:color w:val="000000"/>
          <w:sz w:val="24"/>
          <w:szCs w:val="24"/>
        </w:rPr>
        <w:t>6262</w:t>
      </w:r>
      <w:r w:rsidRPr="00760FBE">
        <w:rPr>
          <w:rFonts w:ascii="Times New Roman" w:eastAsia="Times New Roman" w:hAnsi="Times New Roman" w:cs="Times New Roman"/>
          <w:color w:val="000000"/>
          <w:sz w:val="24"/>
          <w:szCs w:val="24"/>
          <w:lang w:val="mk-MK"/>
        </w:rPr>
        <w:t>±0.01</w:t>
      </w:r>
      <w:r w:rsidRPr="00760FBE">
        <w:rPr>
          <w:rFonts w:ascii="Times New Roman" w:eastAsia="Times New Roman" w:hAnsi="Times New Roman" w:cs="Times New Roman"/>
          <w:color w:val="000000"/>
          <w:sz w:val="24"/>
          <w:szCs w:val="24"/>
        </w:rPr>
        <w:t>4405</w:t>
      </w:r>
      <w:r w:rsidRPr="00760FBE">
        <w:rPr>
          <w:rFonts w:ascii="Times New Roman" w:eastAsia="Times New Roman" w:hAnsi="Times New Roman" w:cs="Times New Roman"/>
          <w:color w:val="000000"/>
          <w:sz w:val="24"/>
          <w:szCs w:val="24"/>
          <w:lang w:val="mk-MK"/>
        </w:rPr>
        <w:t>, во ранг од 2.</w:t>
      </w:r>
      <w:r w:rsidRPr="00760FBE">
        <w:rPr>
          <w:rFonts w:ascii="Times New Roman" w:eastAsia="Times New Roman" w:hAnsi="Times New Roman" w:cs="Times New Roman"/>
          <w:color w:val="000000"/>
          <w:sz w:val="24"/>
          <w:szCs w:val="24"/>
        </w:rPr>
        <w:t>6092</w:t>
      </w:r>
      <w:r w:rsidRPr="00760FBE">
        <w:rPr>
          <w:rFonts w:ascii="Times New Roman" w:eastAsia="Times New Roman" w:hAnsi="Times New Roman" w:cs="Times New Roman"/>
          <w:color w:val="000000"/>
          <w:sz w:val="24"/>
          <w:szCs w:val="24"/>
          <w:lang w:val="mk-MK"/>
        </w:rPr>
        <w:t xml:space="preserve"> до 2.</w:t>
      </w:r>
      <w:r w:rsidRPr="00760FBE">
        <w:rPr>
          <w:rFonts w:ascii="Times New Roman" w:eastAsia="Times New Roman" w:hAnsi="Times New Roman" w:cs="Times New Roman"/>
          <w:color w:val="000000"/>
          <w:sz w:val="24"/>
          <w:szCs w:val="24"/>
        </w:rPr>
        <w:t>6442</w:t>
      </w:r>
      <w:r w:rsidRPr="00760FBE">
        <w:rPr>
          <w:rFonts w:ascii="Times New Roman" w:eastAsia="Times New Roman" w:hAnsi="Times New Roman" w:cs="Times New Roman"/>
          <w:color w:val="000000"/>
          <w:sz w:val="24"/>
          <w:szCs w:val="24"/>
          <w:lang w:val="mk-MK"/>
        </w:rPr>
        <w:t>. (табела</w:t>
      </w:r>
      <w:r w:rsidR="00AC3BFA">
        <w:rPr>
          <w:rFonts w:ascii="Times New Roman" w:eastAsia="Times New Roman" w:hAnsi="Times New Roman" w:cs="Times New Roman"/>
          <w:color w:val="000000"/>
          <w:sz w:val="24"/>
          <w:szCs w:val="24"/>
        </w:rPr>
        <w:t xml:space="preserve"> 15</w:t>
      </w:r>
      <w:r w:rsidR="00AC3BFA">
        <w:rPr>
          <w:rFonts w:ascii="Times New Roman" w:eastAsia="Times New Roman" w:hAnsi="Times New Roman" w:cs="Times New Roman"/>
          <w:color w:val="000000"/>
          <w:sz w:val="24"/>
          <w:szCs w:val="24"/>
          <w:lang w:val="mk-MK"/>
        </w:rPr>
        <w:t xml:space="preserve"> и график 5</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w:t>
      </w:r>
      <w:r w:rsidRPr="00760FBE">
        <w:rPr>
          <w:rFonts w:ascii="Times New Roman" w:eastAsia="Times New Roman" w:hAnsi="Times New Roman" w:cs="Times New Roman"/>
          <w:color w:val="000000"/>
          <w:sz w:val="24"/>
          <w:szCs w:val="24"/>
        </w:rPr>
        <w:t>198</w:t>
      </w:r>
      <w:r w:rsidRPr="00760FBE">
        <w:rPr>
          <w:rFonts w:ascii="Times New Roman" w:eastAsia="Times New Roman" w:hAnsi="Times New Roman" w:cs="Times New Roman"/>
          <w:color w:val="000000"/>
          <w:sz w:val="24"/>
          <w:szCs w:val="24"/>
          <w:lang w:val="mk-MK"/>
        </w:rPr>
        <w:t>±0.01</w:t>
      </w:r>
      <w:r w:rsidRPr="00760FBE">
        <w:rPr>
          <w:rFonts w:ascii="Times New Roman" w:eastAsia="Times New Roman" w:hAnsi="Times New Roman" w:cs="Times New Roman"/>
          <w:color w:val="000000"/>
          <w:sz w:val="24"/>
          <w:szCs w:val="24"/>
        </w:rPr>
        <w:t>440</w:t>
      </w:r>
      <w:r w:rsidRPr="00760FBE">
        <w:rPr>
          <w:rFonts w:ascii="Times New Roman" w:eastAsia="Times New Roman" w:hAnsi="Times New Roman" w:cs="Times New Roman"/>
          <w:color w:val="000000"/>
          <w:sz w:val="24"/>
          <w:szCs w:val="24"/>
          <w:lang w:val="mk-MK"/>
        </w:rPr>
        <w:t>5(табела</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5</w:t>
      </w:r>
      <w:r w:rsidRPr="00760FBE">
        <w:rPr>
          <w:rFonts w:ascii="Times New Roman" w:eastAsia="Times New Roman" w:hAnsi="Times New Roman" w:cs="Times New Roman"/>
          <w:color w:val="000000"/>
          <w:sz w:val="24"/>
          <w:szCs w:val="24"/>
          <w:lang w:val="mk-MK"/>
        </w:rPr>
        <w:t>а).</w:t>
      </w:r>
    </w:p>
    <w:p w14:paraId="081687DE" w14:textId="35B2309B"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 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6 месечна  растворливоста кај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xml:space="preserve">) и изнесува </w:t>
      </w:r>
      <w:r w:rsidRPr="00760FBE">
        <w:rPr>
          <w:rFonts w:ascii="Times New Roman" w:eastAsia="Times New Roman" w:hAnsi="Times New Roman" w:cs="Times New Roman"/>
          <w:color w:val="000000"/>
          <w:sz w:val="24"/>
          <w:szCs w:val="24"/>
        </w:rPr>
        <w:t>1.9922</w:t>
      </w:r>
      <w:r w:rsidRPr="00760FBE">
        <w:rPr>
          <w:rFonts w:ascii="Times New Roman" w:eastAsia="Times New Roman" w:hAnsi="Times New Roman" w:cs="Times New Roman"/>
          <w:color w:val="000000"/>
          <w:sz w:val="24"/>
          <w:szCs w:val="24"/>
          <w:lang w:val="mk-MK"/>
        </w:rPr>
        <w:t>±0.04</w:t>
      </w:r>
      <w:r w:rsidRPr="00760FBE">
        <w:rPr>
          <w:rFonts w:ascii="Times New Roman" w:eastAsia="Times New Roman" w:hAnsi="Times New Roman" w:cs="Times New Roman"/>
          <w:color w:val="000000"/>
          <w:sz w:val="24"/>
          <w:szCs w:val="24"/>
        </w:rPr>
        <w:t>3243</w:t>
      </w:r>
      <w:r w:rsidRPr="00760FBE">
        <w:rPr>
          <w:rFonts w:ascii="Times New Roman" w:eastAsia="Times New Roman" w:hAnsi="Times New Roman" w:cs="Times New Roman"/>
          <w:color w:val="000000"/>
          <w:sz w:val="24"/>
          <w:szCs w:val="24"/>
          <w:lang w:val="mk-MK"/>
        </w:rPr>
        <w:t xml:space="preserve">, во ранг од </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w:t>
      </w:r>
      <w:r w:rsidRPr="00760FBE">
        <w:rPr>
          <w:rFonts w:ascii="Times New Roman" w:eastAsia="Times New Roman" w:hAnsi="Times New Roman" w:cs="Times New Roman"/>
          <w:color w:val="000000"/>
          <w:sz w:val="24"/>
          <w:szCs w:val="24"/>
        </w:rPr>
        <w:t>9342</w:t>
      </w:r>
      <w:r w:rsidRPr="00760FBE">
        <w:rPr>
          <w:rFonts w:ascii="Times New Roman" w:eastAsia="Times New Roman" w:hAnsi="Times New Roman" w:cs="Times New Roman"/>
          <w:color w:val="000000"/>
          <w:sz w:val="24"/>
          <w:szCs w:val="24"/>
          <w:lang w:val="mk-MK"/>
        </w:rPr>
        <w:t xml:space="preserve"> до 2.</w:t>
      </w:r>
      <w:r w:rsidRPr="00760FBE">
        <w:rPr>
          <w:rFonts w:ascii="Times New Roman" w:eastAsia="Times New Roman" w:hAnsi="Times New Roman" w:cs="Times New Roman"/>
          <w:color w:val="000000"/>
          <w:sz w:val="24"/>
          <w:szCs w:val="24"/>
        </w:rPr>
        <w:t>0442</w:t>
      </w:r>
      <w:r w:rsidRPr="00760FBE">
        <w:rPr>
          <w:rFonts w:ascii="Times New Roman" w:eastAsia="Times New Roman" w:hAnsi="Times New Roman" w:cs="Times New Roman"/>
          <w:color w:val="000000"/>
          <w:sz w:val="24"/>
          <w:szCs w:val="24"/>
          <w:lang w:val="mk-MK"/>
        </w:rPr>
        <w:t>.(табела</w:t>
      </w:r>
      <w:r w:rsidR="00AC3BFA">
        <w:rPr>
          <w:rFonts w:ascii="Times New Roman" w:eastAsia="Times New Roman" w:hAnsi="Times New Roman" w:cs="Times New Roman"/>
          <w:color w:val="000000"/>
          <w:sz w:val="24"/>
          <w:szCs w:val="24"/>
        </w:rPr>
        <w:t xml:space="preserve"> 15</w:t>
      </w:r>
      <w:r w:rsidR="00AC3BFA">
        <w:rPr>
          <w:rFonts w:ascii="Times New Roman" w:eastAsia="Times New Roman" w:hAnsi="Times New Roman" w:cs="Times New Roman"/>
          <w:color w:val="000000"/>
          <w:sz w:val="24"/>
          <w:szCs w:val="24"/>
          <w:lang w:val="mk-MK"/>
        </w:rPr>
        <w:t xml:space="preserve"> и график 5</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изнесува 0.</w:t>
      </w:r>
      <w:r w:rsidRPr="00760FBE">
        <w:rPr>
          <w:rFonts w:ascii="Times New Roman" w:eastAsia="Times New Roman" w:hAnsi="Times New Roman" w:cs="Times New Roman"/>
          <w:color w:val="000000"/>
          <w:sz w:val="24"/>
          <w:szCs w:val="24"/>
        </w:rPr>
        <w:t>832</w:t>
      </w:r>
      <w:r w:rsidRPr="00760FBE">
        <w:rPr>
          <w:rFonts w:ascii="Times New Roman" w:eastAsia="Times New Roman" w:hAnsi="Times New Roman" w:cs="Times New Roman"/>
          <w:color w:val="000000"/>
          <w:sz w:val="24"/>
          <w:szCs w:val="24"/>
          <w:lang w:val="mk-MK"/>
        </w:rPr>
        <w:t>±0.04324</w:t>
      </w:r>
      <w:r w:rsidRPr="00760FBE">
        <w:rPr>
          <w:rFonts w:ascii="Times New Roman" w:eastAsia="Times New Roman" w:hAnsi="Times New Roman" w:cs="Times New Roman"/>
          <w:color w:val="000000"/>
          <w:sz w:val="24"/>
          <w:szCs w:val="24"/>
        </w:rPr>
        <w:t>3</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5</w:t>
      </w:r>
      <w:r w:rsidRPr="00760FBE">
        <w:rPr>
          <w:rFonts w:ascii="Times New Roman" w:eastAsia="Times New Roman" w:hAnsi="Times New Roman" w:cs="Times New Roman"/>
          <w:color w:val="000000"/>
          <w:sz w:val="24"/>
          <w:szCs w:val="24"/>
          <w:lang w:val="mk-MK"/>
        </w:rPr>
        <w:t>а).</w:t>
      </w:r>
    </w:p>
    <w:p w14:paraId="63670106" w14:textId="5D892A18"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крајната тежина при</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 xml:space="preserve">6 месечна  растворливоста  кај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Endodontic sealer</w:t>
      </w:r>
      <w:r w:rsidRPr="00760FBE">
        <w:rPr>
          <w:rFonts w:ascii="Times New Roman" w:eastAsia="Times New Roman" w:hAnsi="Times New Roman" w:cs="Times New Roman"/>
          <w:color w:val="000000"/>
          <w:sz w:val="24"/>
          <w:szCs w:val="24"/>
          <w:lang w:val="mk-MK"/>
        </w:rPr>
        <w:t>) е 2.</w:t>
      </w:r>
      <w:r w:rsidRPr="00760FBE">
        <w:rPr>
          <w:rFonts w:ascii="Times New Roman" w:eastAsia="Times New Roman" w:hAnsi="Times New Roman" w:cs="Times New Roman"/>
          <w:color w:val="000000"/>
          <w:sz w:val="24"/>
          <w:szCs w:val="24"/>
        </w:rPr>
        <w:t>663</w:t>
      </w:r>
      <w:r w:rsidRPr="00760FBE">
        <w:rPr>
          <w:rFonts w:ascii="Times New Roman" w:eastAsia="Times New Roman" w:hAnsi="Times New Roman" w:cs="Times New Roman"/>
          <w:color w:val="000000"/>
          <w:sz w:val="24"/>
          <w:szCs w:val="24"/>
          <w:lang w:val="mk-MK"/>
        </w:rPr>
        <w:t>±0.0</w:t>
      </w:r>
      <w:r w:rsidRPr="00760FBE">
        <w:rPr>
          <w:rFonts w:ascii="Times New Roman" w:eastAsia="Times New Roman" w:hAnsi="Times New Roman" w:cs="Times New Roman"/>
          <w:color w:val="000000"/>
          <w:sz w:val="24"/>
          <w:szCs w:val="24"/>
        </w:rPr>
        <w:t>26734</w:t>
      </w:r>
      <w:r w:rsidRPr="00760FBE">
        <w:rPr>
          <w:rFonts w:ascii="Times New Roman" w:eastAsia="Times New Roman" w:hAnsi="Times New Roman" w:cs="Times New Roman"/>
          <w:color w:val="000000"/>
          <w:sz w:val="24"/>
          <w:szCs w:val="24"/>
          <w:lang w:val="mk-MK"/>
        </w:rPr>
        <w:t>, во ранг од 2.</w:t>
      </w:r>
      <w:r w:rsidRPr="00760FBE">
        <w:rPr>
          <w:rFonts w:ascii="Times New Roman" w:eastAsia="Times New Roman" w:hAnsi="Times New Roman" w:cs="Times New Roman"/>
          <w:color w:val="000000"/>
          <w:sz w:val="24"/>
          <w:szCs w:val="24"/>
        </w:rPr>
        <w:t>636</w:t>
      </w:r>
      <w:r w:rsidRPr="00760FBE">
        <w:rPr>
          <w:rFonts w:ascii="Times New Roman" w:eastAsia="Times New Roman" w:hAnsi="Times New Roman" w:cs="Times New Roman"/>
          <w:color w:val="000000"/>
          <w:sz w:val="24"/>
          <w:szCs w:val="24"/>
          <w:lang w:val="mk-MK"/>
        </w:rPr>
        <w:t>2 до 2.</w:t>
      </w:r>
      <w:r w:rsidRPr="00760FBE">
        <w:rPr>
          <w:rFonts w:ascii="Times New Roman" w:eastAsia="Times New Roman" w:hAnsi="Times New Roman" w:cs="Times New Roman"/>
          <w:color w:val="000000"/>
          <w:sz w:val="24"/>
          <w:szCs w:val="24"/>
        </w:rPr>
        <w:t>70</w:t>
      </w:r>
      <w:r w:rsidRPr="00760FBE">
        <w:rPr>
          <w:rFonts w:ascii="Times New Roman" w:eastAsia="Times New Roman" w:hAnsi="Times New Roman" w:cs="Times New Roman"/>
          <w:color w:val="000000"/>
          <w:sz w:val="24"/>
          <w:szCs w:val="24"/>
          <w:lang w:val="mk-MK"/>
        </w:rPr>
        <w:t>5</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.(табела</w:t>
      </w:r>
      <w:r w:rsidR="00AC3BFA">
        <w:rPr>
          <w:rFonts w:ascii="Times New Roman" w:eastAsia="Times New Roman" w:hAnsi="Times New Roman" w:cs="Times New Roman"/>
          <w:color w:val="000000"/>
          <w:sz w:val="24"/>
          <w:szCs w:val="24"/>
        </w:rPr>
        <w:t xml:space="preserve"> 15</w:t>
      </w:r>
      <w:r w:rsidR="00AC3BFA">
        <w:rPr>
          <w:rFonts w:ascii="Times New Roman" w:eastAsia="Times New Roman" w:hAnsi="Times New Roman" w:cs="Times New Roman"/>
          <w:color w:val="000000"/>
          <w:sz w:val="24"/>
          <w:szCs w:val="24"/>
          <w:lang w:val="mk-MK"/>
        </w:rPr>
        <w:t xml:space="preserve"> и график 5</w:t>
      </w:r>
      <w:r w:rsidRPr="00760FBE">
        <w:rPr>
          <w:rFonts w:ascii="Times New Roman" w:eastAsia="Times New Roman" w:hAnsi="Times New Roman" w:cs="Times New Roman"/>
          <w:color w:val="000000"/>
          <w:sz w:val="24"/>
          <w:szCs w:val="24"/>
          <w:lang w:val="mk-MK"/>
        </w:rPr>
        <w:t>) Просечната вредност на разликата помеѓу почетната и крајната тежина е  0.</w:t>
      </w:r>
      <w:r w:rsidRPr="00760FBE">
        <w:rPr>
          <w:rFonts w:ascii="Times New Roman" w:eastAsia="Times New Roman" w:hAnsi="Times New Roman" w:cs="Times New Roman"/>
          <w:color w:val="000000"/>
          <w:sz w:val="24"/>
          <w:szCs w:val="24"/>
        </w:rPr>
        <w:t>1</w:t>
      </w:r>
      <w:r w:rsidRPr="00760FBE">
        <w:rPr>
          <w:rFonts w:ascii="Times New Roman" w:eastAsia="Times New Roman" w:hAnsi="Times New Roman" w:cs="Times New Roman"/>
          <w:color w:val="000000"/>
          <w:sz w:val="24"/>
          <w:szCs w:val="24"/>
          <w:lang w:val="mk-MK"/>
        </w:rPr>
        <w:t>61</w:t>
      </w:r>
      <w:r w:rsidRPr="00760FBE">
        <w:rPr>
          <w:rFonts w:ascii="Times New Roman" w:eastAsia="Times New Roman" w:hAnsi="Times New Roman" w:cs="Times New Roman"/>
          <w:color w:val="000000"/>
          <w:sz w:val="24"/>
          <w:szCs w:val="24"/>
        </w:rPr>
        <w:t>2</w:t>
      </w:r>
      <w:r w:rsidRPr="00760FBE">
        <w:rPr>
          <w:rFonts w:ascii="Times New Roman" w:eastAsia="Times New Roman" w:hAnsi="Times New Roman" w:cs="Times New Roman"/>
          <w:color w:val="000000"/>
          <w:sz w:val="24"/>
          <w:szCs w:val="24"/>
          <w:lang w:val="mk-MK"/>
        </w:rPr>
        <w:t>±0.0</w:t>
      </w:r>
      <w:r w:rsidRPr="00760FBE">
        <w:rPr>
          <w:rFonts w:ascii="Times New Roman" w:eastAsia="Times New Roman" w:hAnsi="Times New Roman" w:cs="Times New Roman"/>
          <w:color w:val="000000"/>
          <w:sz w:val="24"/>
          <w:szCs w:val="24"/>
        </w:rPr>
        <w:t>26734</w:t>
      </w:r>
      <w:r w:rsidRPr="00760FBE">
        <w:rPr>
          <w:rFonts w:ascii="Times New Roman" w:eastAsia="Times New Roman" w:hAnsi="Times New Roman" w:cs="Times New Roman"/>
          <w:color w:val="000000"/>
          <w:sz w:val="24"/>
          <w:szCs w:val="24"/>
          <w:lang w:val="mk-MK"/>
        </w:rPr>
        <w:t xml:space="preserve">(табела </w:t>
      </w:r>
      <w:r w:rsidRPr="00760FBE">
        <w:rPr>
          <w:rFonts w:ascii="Times New Roman" w:eastAsia="Times New Roman" w:hAnsi="Times New Roman" w:cs="Times New Roman"/>
          <w:color w:val="000000"/>
          <w:sz w:val="24"/>
          <w:szCs w:val="24"/>
        </w:rPr>
        <w:t>1</w:t>
      </w:r>
      <w:r w:rsidR="00AC3BFA">
        <w:rPr>
          <w:rFonts w:ascii="Times New Roman" w:eastAsia="Times New Roman" w:hAnsi="Times New Roman" w:cs="Times New Roman"/>
          <w:color w:val="000000"/>
          <w:sz w:val="24"/>
          <w:szCs w:val="24"/>
          <w:lang w:val="mk-MK"/>
        </w:rPr>
        <w:t>5</w:t>
      </w:r>
      <w:r w:rsidRPr="00760FBE">
        <w:rPr>
          <w:rFonts w:ascii="Times New Roman" w:eastAsia="Times New Roman" w:hAnsi="Times New Roman" w:cs="Times New Roman"/>
          <w:color w:val="000000"/>
          <w:sz w:val="24"/>
          <w:szCs w:val="24"/>
          <w:lang w:val="mk-MK"/>
        </w:rPr>
        <w:t>а).</w:t>
      </w:r>
    </w:p>
    <w:p w14:paraId="1000F2A3" w14:textId="77777777" w:rsidR="00A600B3" w:rsidRPr="00F22A59" w:rsidRDefault="00A600B3" w:rsidP="00910474">
      <w:pPr>
        <w:spacing w:after="120" w:line="360" w:lineRule="auto"/>
        <w:jc w:val="both"/>
        <w:rPr>
          <w:rFonts w:ascii="Times New Roman" w:eastAsia="Times New Roman" w:hAnsi="Times New Roman" w:cs="Times New Roman"/>
          <w:color w:val="000000"/>
          <w:sz w:val="24"/>
          <w:szCs w:val="24"/>
        </w:rPr>
      </w:pPr>
    </w:p>
    <w:p w14:paraId="54310C0F" w14:textId="13CFDAD8" w:rsidR="00910474" w:rsidRPr="009C189C" w:rsidRDefault="00AC3BFA" w:rsidP="00910474">
      <w:pPr>
        <w:jc w:val="both"/>
        <w:rPr>
          <w:rFonts w:ascii="Times New Roman" w:eastAsia="Times New Roman" w:hAnsi="Times New Roman" w:cs="Times New Roman"/>
          <w:color w:val="000000"/>
          <w:sz w:val="24"/>
          <w:szCs w:val="24"/>
        </w:rPr>
      </w:pPr>
      <w:r w:rsidRPr="009C189C">
        <w:rPr>
          <w:rFonts w:ascii="Times New Roman" w:hAnsi="Times New Roman" w:cs="Times New Roman"/>
          <w:sz w:val="24"/>
          <w:szCs w:val="24"/>
          <w:lang w:val="mk-MK"/>
        </w:rPr>
        <w:lastRenderedPageBreak/>
        <w:t>Табела 15</w:t>
      </w:r>
      <w:r w:rsidR="00910474" w:rsidRPr="009C189C">
        <w:rPr>
          <w:rFonts w:ascii="Times New Roman" w:hAnsi="Times New Roman" w:cs="Times New Roman"/>
          <w:sz w:val="24"/>
          <w:szCs w:val="24"/>
          <w:lang w:val="mk-MK"/>
        </w:rPr>
        <w:t xml:space="preserve">б </w:t>
      </w:r>
      <w:r w:rsidR="009C189C">
        <w:rPr>
          <w:rFonts w:ascii="Times New Roman" w:hAnsi="Times New Roman" w:cs="Times New Roman"/>
          <w:sz w:val="24"/>
          <w:szCs w:val="24"/>
        </w:rPr>
        <w:t>:</w:t>
      </w:r>
      <w:r w:rsidR="00910474" w:rsidRPr="009C189C">
        <w:rPr>
          <w:rFonts w:ascii="Times New Roman" w:hAnsi="Times New Roman" w:cs="Times New Roman"/>
          <w:sz w:val="24"/>
          <w:szCs w:val="24"/>
          <w:lang w:val="mk-MK"/>
        </w:rPr>
        <w:t>Повеќекратни споредби</w:t>
      </w:r>
    </w:p>
    <w:tbl>
      <w:tblPr>
        <w:tblW w:w="9634" w:type="dxa"/>
        <w:tblLayout w:type="fixed"/>
        <w:tblLook w:val="04A0" w:firstRow="1" w:lastRow="0" w:firstColumn="1" w:lastColumn="0" w:noHBand="0" w:noVBand="1"/>
      </w:tblPr>
      <w:tblGrid>
        <w:gridCol w:w="1980"/>
        <w:gridCol w:w="1701"/>
        <w:gridCol w:w="1701"/>
        <w:gridCol w:w="1417"/>
        <w:gridCol w:w="1276"/>
        <w:gridCol w:w="1559"/>
      </w:tblGrid>
      <w:tr w:rsidR="00910474" w:rsidRPr="00760FBE" w14:paraId="741838F4" w14:textId="77777777" w:rsidTr="00915F68">
        <w:tc>
          <w:tcPr>
            <w:tcW w:w="9634" w:type="dxa"/>
            <w:gridSpan w:val="6"/>
            <w:shd w:val="clear" w:color="auto" w:fill="BFBFBF" w:themeFill="background1" w:themeFillShade="BF"/>
            <w:noWrap/>
            <w:hideMark/>
          </w:tcPr>
          <w:p w14:paraId="78A8858C"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Multiple Comparisons p values (2-tailed); Final weight r Kruskal-Wallis test: H ( 4, N= 125) =96.94618 p =0.000</w:t>
            </w:r>
          </w:p>
        </w:tc>
      </w:tr>
      <w:tr w:rsidR="00910474" w:rsidRPr="00760FBE" w14:paraId="099BF459" w14:textId="77777777" w:rsidTr="00915F68">
        <w:tc>
          <w:tcPr>
            <w:tcW w:w="1980" w:type="dxa"/>
            <w:shd w:val="clear" w:color="auto" w:fill="BFBFBF" w:themeFill="background1" w:themeFillShade="BF"/>
            <w:noWrap/>
            <w:hideMark/>
          </w:tcPr>
          <w:p w14:paraId="604DD476" w14:textId="77777777" w:rsidR="00910474" w:rsidRPr="00760FBE" w:rsidRDefault="00910474" w:rsidP="00915F68">
            <w:pPr>
              <w:rPr>
                <w:rFonts w:ascii="Times New Roman" w:eastAsia="Times New Roman" w:hAnsi="Times New Roman" w:cs="Times New Roman"/>
                <w:sz w:val="24"/>
                <w:szCs w:val="24"/>
              </w:rPr>
            </w:pPr>
          </w:p>
        </w:tc>
        <w:tc>
          <w:tcPr>
            <w:tcW w:w="1701" w:type="dxa"/>
            <w:shd w:val="clear" w:color="auto" w:fill="BFBFBF" w:themeFill="background1" w:themeFillShade="BF"/>
            <w:noWrap/>
            <w:hideMark/>
          </w:tcPr>
          <w:p w14:paraId="24DC9B65"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  R:46.020</w:t>
            </w:r>
          </w:p>
        </w:tc>
        <w:tc>
          <w:tcPr>
            <w:tcW w:w="1701" w:type="dxa"/>
            <w:shd w:val="clear" w:color="auto" w:fill="BFBFBF" w:themeFill="background1" w:themeFillShade="BF"/>
            <w:noWrap/>
            <w:hideMark/>
          </w:tcPr>
          <w:p w14:paraId="3E423414"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 - R:36.980</w:t>
            </w:r>
          </w:p>
        </w:tc>
        <w:tc>
          <w:tcPr>
            <w:tcW w:w="1417" w:type="dxa"/>
            <w:shd w:val="clear" w:color="auto" w:fill="BFBFBF" w:themeFill="background1" w:themeFillShade="BF"/>
            <w:noWrap/>
            <w:hideMark/>
          </w:tcPr>
          <w:p w14:paraId="0CD4BA8F" w14:textId="77777777" w:rsidR="00910474" w:rsidRPr="00760FBE" w:rsidRDefault="00910474" w:rsidP="00915F68">
            <w:pPr>
              <w:jc w:val="center"/>
              <w:rPr>
                <w:rFonts w:ascii="Times New Roman" w:eastAsia="Times New Roman" w:hAnsi="Times New Roman" w:cs="Times New Roman"/>
                <w:b/>
                <w:bCs/>
                <w:color w:val="000000"/>
                <w:sz w:val="24"/>
                <w:szCs w:val="24"/>
              </w:rPr>
            </w:pPr>
            <w:r w:rsidRPr="00760FBE">
              <w:rPr>
                <w:rFonts w:ascii="Times New Roman" w:eastAsia="Times New Roman" w:hAnsi="Times New Roman" w:cs="Times New Roman"/>
                <w:b/>
                <w:bCs/>
                <w:color w:val="000000"/>
                <w:sz w:val="24"/>
                <w:szCs w:val="24"/>
              </w:rPr>
              <w:t>Tubli-Seal</w:t>
            </w:r>
          </w:p>
          <w:p w14:paraId="5805CAE0"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 xml:space="preserve"> R:87.780</w:t>
            </w:r>
          </w:p>
        </w:tc>
        <w:tc>
          <w:tcPr>
            <w:tcW w:w="1276" w:type="dxa"/>
            <w:shd w:val="clear" w:color="auto" w:fill="BFBFBF" w:themeFill="background1" w:themeFillShade="BF"/>
            <w:noWrap/>
            <w:hideMark/>
          </w:tcPr>
          <w:p w14:paraId="7144E5CA"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 - R:113.00</w:t>
            </w:r>
          </w:p>
        </w:tc>
        <w:tc>
          <w:tcPr>
            <w:tcW w:w="1559" w:type="dxa"/>
            <w:shd w:val="clear" w:color="auto" w:fill="BFBFBF" w:themeFill="background1" w:themeFillShade="BF"/>
            <w:noWrap/>
            <w:hideMark/>
          </w:tcPr>
          <w:p w14:paraId="7B305E3B"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 - R:31.220</w:t>
            </w:r>
          </w:p>
        </w:tc>
      </w:tr>
      <w:tr w:rsidR="00910474" w:rsidRPr="00760FBE" w14:paraId="52FE4677" w14:textId="77777777" w:rsidTr="00915F68">
        <w:tc>
          <w:tcPr>
            <w:tcW w:w="1980" w:type="dxa"/>
            <w:shd w:val="clear" w:color="auto" w:fill="BFBFBF" w:themeFill="background1" w:themeFillShade="BF"/>
            <w:noWrap/>
            <w:hideMark/>
          </w:tcPr>
          <w:p w14:paraId="3EF9B800"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MTA - Fillapex</w:t>
            </w:r>
          </w:p>
        </w:tc>
        <w:tc>
          <w:tcPr>
            <w:tcW w:w="1701" w:type="dxa"/>
            <w:noWrap/>
            <w:hideMark/>
          </w:tcPr>
          <w:p w14:paraId="0D149E49" w14:textId="77777777" w:rsidR="00910474" w:rsidRPr="00760FBE" w:rsidRDefault="00910474" w:rsidP="00915F68">
            <w:pPr>
              <w:jc w:val="center"/>
              <w:rPr>
                <w:rFonts w:ascii="Times New Roman" w:eastAsia="Times New Roman" w:hAnsi="Times New Roman" w:cs="Times New Roman"/>
                <w:b/>
                <w:bCs/>
                <w:sz w:val="24"/>
                <w:szCs w:val="24"/>
              </w:rPr>
            </w:pPr>
          </w:p>
        </w:tc>
        <w:tc>
          <w:tcPr>
            <w:tcW w:w="1701" w:type="dxa"/>
            <w:noWrap/>
            <w:hideMark/>
          </w:tcPr>
          <w:p w14:paraId="6B09188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17" w:type="dxa"/>
            <w:noWrap/>
            <w:hideMark/>
          </w:tcPr>
          <w:p w14:paraId="56FEF43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0.000459</w:t>
            </w:r>
          </w:p>
        </w:tc>
        <w:tc>
          <w:tcPr>
            <w:tcW w:w="1276" w:type="dxa"/>
            <w:noWrap/>
            <w:hideMark/>
          </w:tcPr>
          <w:p w14:paraId="0DEBE7E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c>
          <w:tcPr>
            <w:tcW w:w="1559" w:type="dxa"/>
            <w:noWrap/>
            <w:hideMark/>
          </w:tcPr>
          <w:p w14:paraId="2E2B6CE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06BE3921" w14:textId="77777777" w:rsidTr="00915F68">
        <w:tc>
          <w:tcPr>
            <w:tcW w:w="1980" w:type="dxa"/>
            <w:shd w:val="clear" w:color="auto" w:fill="BFBFBF" w:themeFill="background1" w:themeFillShade="BF"/>
            <w:noWrap/>
            <w:hideMark/>
          </w:tcPr>
          <w:p w14:paraId="7FE22DED"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Endosequenca</w:t>
            </w:r>
          </w:p>
        </w:tc>
        <w:tc>
          <w:tcPr>
            <w:tcW w:w="1701" w:type="dxa"/>
            <w:noWrap/>
            <w:hideMark/>
          </w:tcPr>
          <w:p w14:paraId="2308D01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701" w:type="dxa"/>
            <w:noWrap/>
            <w:hideMark/>
          </w:tcPr>
          <w:p w14:paraId="2424BB7C" w14:textId="77777777" w:rsidR="00910474" w:rsidRPr="00760FBE" w:rsidRDefault="00910474" w:rsidP="00915F68">
            <w:pPr>
              <w:rPr>
                <w:rFonts w:ascii="Times New Roman" w:eastAsia="Times New Roman" w:hAnsi="Times New Roman" w:cs="Times New Roman"/>
                <w:sz w:val="24"/>
                <w:szCs w:val="24"/>
              </w:rPr>
            </w:pPr>
          </w:p>
        </w:tc>
        <w:tc>
          <w:tcPr>
            <w:tcW w:w="1417" w:type="dxa"/>
            <w:noWrap/>
            <w:hideMark/>
          </w:tcPr>
          <w:p w14:paraId="30393A7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0.000007</w:t>
            </w:r>
          </w:p>
        </w:tc>
        <w:tc>
          <w:tcPr>
            <w:tcW w:w="1276" w:type="dxa"/>
            <w:noWrap/>
            <w:hideMark/>
          </w:tcPr>
          <w:p w14:paraId="1E83FC4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c>
          <w:tcPr>
            <w:tcW w:w="1559" w:type="dxa"/>
            <w:noWrap/>
            <w:hideMark/>
          </w:tcPr>
          <w:p w14:paraId="487334D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2E31D20A" w14:textId="77777777" w:rsidTr="00915F68">
        <w:tc>
          <w:tcPr>
            <w:tcW w:w="1980" w:type="dxa"/>
            <w:shd w:val="clear" w:color="auto" w:fill="BFBFBF" w:themeFill="background1" w:themeFillShade="BF"/>
            <w:noWrap/>
            <w:hideMark/>
          </w:tcPr>
          <w:p w14:paraId="4AA25C7D"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Tubli-Seal</w:t>
            </w:r>
          </w:p>
        </w:tc>
        <w:tc>
          <w:tcPr>
            <w:tcW w:w="1701" w:type="dxa"/>
            <w:noWrap/>
            <w:hideMark/>
          </w:tcPr>
          <w:p w14:paraId="51C2F56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0.000459</w:t>
            </w:r>
          </w:p>
        </w:tc>
        <w:tc>
          <w:tcPr>
            <w:tcW w:w="1701" w:type="dxa"/>
            <w:noWrap/>
            <w:hideMark/>
          </w:tcPr>
          <w:p w14:paraId="3F4D9A5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0.000007</w:t>
            </w:r>
          </w:p>
        </w:tc>
        <w:tc>
          <w:tcPr>
            <w:tcW w:w="1417" w:type="dxa"/>
            <w:noWrap/>
            <w:hideMark/>
          </w:tcPr>
          <w:p w14:paraId="1F276D67" w14:textId="77777777" w:rsidR="00910474" w:rsidRPr="00760FBE" w:rsidRDefault="00910474" w:rsidP="00915F68">
            <w:pPr>
              <w:rPr>
                <w:rFonts w:ascii="Times New Roman" w:eastAsia="Times New Roman" w:hAnsi="Times New Roman" w:cs="Times New Roman"/>
                <w:sz w:val="24"/>
                <w:szCs w:val="24"/>
              </w:rPr>
            </w:pPr>
          </w:p>
        </w:tc>
        <w:tc>
          <w:tcPr>
            <w:tcW w:w="1276" w:type="dxa"/>
            <w:noWrap/>
            <w:hideMark/>
          </w:tcPr>
          <w:p w14:paraId="469CC1D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0.138465</w:t>
            </w:r>
          </w:p>
        </w:tc>
        <w:tc>
          <w:tcPr>
            <w:tcW w:w="1559" w:type="dxa"/>
            <w:noWrap/>
            <w:hideMark/>
          </w:tcPr>
          <w:p w14:paraId="06C427A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r>
      <w:tr w:rsidR="00910474" w:rsidRPr="00760FBE" w14:paraId="44A404EC" w14:textId="77777777" w:rsidTr="00915F68">
        <w:tc>
          <w:tcPr>
            <w:tcW w:w="1980" w:type="dxa"/>
            <w:shd w:val="clear" w:color="auto" w:fill="BFBFBF" w:themeFill="background1" w:themeFillShade="BF"/>
            <w:noWrap/>
            <w:hideMark/>
          </w:tcPr>
          <w:p w14:paraId="48538F17"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Ah-Plus</w:t>
            </w:r>
          </w:p>
        </w:tc>
        <w:tc>
          <w:tcPr>
            <w:tcW w:w="1701" w:type="dxa"/>
            <w:noWrap/>
            <w:hideMark/>
          </w:tcPr>
          <w:p w14:paraId="48A54DC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c>
          <w:tcPr>
            <w:tcW w:w="1701" w:type="dxa"/>
            <w:noWrap/>
            <w:hideMark/>
          </w:tcPr>
          <w:p w14:paraId="08A6B99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c>
          <w:tcPr>
            <w:tcW w:w="1417" w:type="dxa"/>
            <w:noWrap/>
            <w:hideMark/>
          </w:tcPr>
          <w:p w14:paraId="7F2BBDC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0.138465</w:t>
            </w:r>
          </w:p>
        </w:tc>
        <w:tc>
          <w:tcPr>
            <w:tcW w:w="1276" w:type="dxa"/>
            <w:noWrap/>
            <w:hideMark/>
          </w:tcPr>
          <w:p w14:paraId="4C1D9F1E" w14:textId="77777777" w:rsidR="00910474" w:rsidRPr="00760FBE" w:rsidRDefault="00910474" w:rsidP="00915F68">
            <w:pPr>
              <w:rPr>
                <w:rFonts w:ascii="Times New Roman" w:eastAsia="Times New Roman" w:hAnsi="Times New Roman" w:cs="Times New Roman"/>
                <w:sz w:val="24"/>
                <w:szCs w:val="24"/>
              </w:rPr>
            </w:pPr>
          </w:p>
        </w:tc>
        <w:tc>
          <w:tcPr>
            <w:tcW w:w="1559" w:type="dxa"/>
            <w:noWrap/>
            <w:hideMark/>
          </w:tcPr>
          <w:p w14:paraId="276E118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r>
      <w:tr w:rsidR="00910474" w:rsidRPr="00760FBE" w14:paraId="380C99C9" w14:textId="77777777" w:rsidTr="00915F68">
        <w:tc>
          <w:tcPr>
            <w:tcW w:w="1980" w:type="dxa"/>
            <w:shd w:val="clear" w:color="auto" w:fill="BFBFBF" w:themeFill="background1" w:themeFillShade="BF"/>
            <w:noWrap/>
            <w:hideMark/>
          </w:tcPr>
          <w:p w14:paraId="635D9C23"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Selapex</w:t>
            </w:r>
          </w:p>
        </w:tc>
        <w:tc>
          <w:tcPr>
            <w:tcW w:w="1701" w:type="dxa"/>
            <w:noWrap/>
            <w:hideMark/>
          </w:tcPr>
          <w:p w14:paraId="193BD2B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701" w:type="dxa"/>
            <w:noWrap/>
            <w:hideMark/>
          </w:tcPr>
          <w:p w14:paraId="270F94D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1417" w:type="dxa"/>
            <w:noWrap/>
            <w:hideMark/>
          </w:tcPr>
          <w:p w14:paraId="1BCCE3B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c>
          <w:tcPr>
            <w:tcW w:w="1276" w:type="dxa"/>
            <w:noWrap/>
            <w:hideMark/>
          </w:tcPr>
          <w:p w14:paraId="1E4838B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0.000000</w:t>
            </w:r>
          </w:p>
        </w:tc>
        <w:tc>
          <w:tcPr>
            <w:tcW w:w="1559" w:type="dxa"/>
            <w:noWrap/>
            <w:hideMark/>
          </w:tcPr>
          <w:p w14:paraId="53B3E95E" w14:textId="77777777" w:rsidR="00910474" w:rsidRPr="00760FBE" w:rsidRDefault="00910474" w:rsidP="00915F68">
            <w:pPr>
              <w:rPr>
                <w:rFonts w:ascii="Times New Roman" w:eastAsia="Times New Roman" w:hAnsi="Times New Roman" w:cs="Times New Roman"/>
                <w:sz w:val="24"/>
                <w:szCs w:val="24"/>
              </w:rPr>
            </w:pPr>
          </w:p>
        </w:tc>
      </w:tr>
    </w:tbl>
    <w:p w14:paraId="76916685" w14:textId="77777777" w:rsidR="008C3349" w:rsidRDefault="008C3349" w:rsidP="00A600B3">
      <w:pPr>
        <w:autoSpaceDE w:val="0"/>
        <w:autoSpaceDN w:val="0"/>
        <w:adjustRightInd w:val="0"/>
        <w:spacing w:after="120" w:line="360" w:lineRule="auto"/>
        <w:jc w:val="both"/>
        <w:rPr>
          <w:rFonts w:ascii="Times New Roman" w:eastAsia="Times New Roman" w:hAnsi="Times New Roman" w:cs="Times New Roman"/>
          <w:color w:val="000000"/>
          <w:sz w:val="24"/>
          <w:szCs w:val="24"/>
          <w:lang w:val="mk-MK"/>
        </w:rPr>
      </w:pPr>
    </w:p>
    <w:p w14:paraId="385604E4" w14:textId="77777777" w:rsidR="008C3349" w:rsidRDefault="008C3349" w:rsidP="00A600B3">
      <w:pPr>
        <w:autoSpaceDE w:val="0"/>
        <w:autoSpaceDN w:val="0"/>
        <w:adjustRightInd w:val="0"/>
        <w:spacing w:after="120" w:line="360" w:lineRule="auto"/>
        <w:jc w:val="both"/>
        <w:rPr>
          <w:rFonts w:ascii="Times New Roman" w:eastAsia="Times New Roman" w:hAnsi="Times New Roman" w:cs="Times New Roman"/>
          <w:color w:val="000000"/>
          <w:sz w:val="24"/>
          <w:szCs w:val="24"/>
          <w:lang w:val="mk-MK"/>
        </w:rPr>
      </w:pPr>
    </w:p>
    <w:p w14:paraId="3E6CD985" w14:textId="1B5C2076" w:rsidR="00910474" w:rsidRPr="00760FBE" w:rsidRDefault="00910474" w:rsidP="00A600B3">
      <w:pPr>
        <w:autoSpaceDE w:val="0"/>
        <w:autoSpaceDN w:val="0"/>
        <w:adjustRightInd w:val="0"/>
        <w:spacing w:after="120" w:line="360" w:lineRule="auto"/>
        <w:jc w:val="both"/>
        <w:rPr>
          <w:rFonts w:ascii="Times New Roman" w:hAnsi="Times New Roman" w:cs="Times New Roman"/>
          <w:color w:val="000000"/>
          <w:sz w:val="24"/>
          <w:szCs w:val="24"/>
        </w:rPr>
      </w:pPr>
      <w:r w:rsidRPr="00760FBE">
        <w:rPr>
          <w:rFonts w:ascii="Times New Roman" w:eastAsia="Times New Roman" w:hAnsi="Times New Roman" w:cs="Times New Roman"/>
          <w:color w:val="000000"/>
          <w:sz w:val="24"/>
          <w:szCs w:val="24"/>
          <w:lang w:val="mk-MK"/>
        </w:rPr>
        <w:t xml:space="preserve">Според </w:t>
      </w:r>
      <w:r w:rsidRPr="00760FBE">
        <w:rPr>
          <w:rFonts w:ascii="Times New Roman" w:eastAsia="Times New Roman" w:hAnsi="Times New Roman" w:cs="Times New Roman"/>
          <w:color w:val="000000"/>
          <w:sz w:val="24"/>
          <w:szCs w:val="24"/>
        </w:rPr>
        <w:t>Kruskal-Wallis ANOVA</w:t>
      </w:r>
      <w:r w:rsidRPr="00760FBE">
        <w:rPr>
          <w:rFonts w:ascii="Times New Roman" w:eastAsia="Times New Roman" w:hAnsi="Times New Roman" w:cs="Times New Roman"/>
          <w:color w:val="000000"/>
          <w:sz w:val="24"/>
          <w:szCs w:val="24"/>
          <w:lang w:val="mk-MK"/>
        </w:rPr>
        <w:t xml:space="preserve"> тестот разликата помеѓу просечните вредности на  петте групи е сигнификантна за </w:t>
      </w:r>
      <w:r w:rsidRPr="00760FBE">
        <w:rPr>
          <w:rFonts w:ascii="Times New Roman" w:eastAsia="Times New Roman" w:hAnsi="Times New Roman" w:cs="Times New Roman"/>
          <w:color w:val="000000"/>
          <w:sz w:val="24"/>
          <w:szCs w:val="24"/>
        </w:rPr>
        <w:t xml:space="preserve">p&lt;0.05(Kruskal-Wallis test: </w:t>
      </w:r>
      <w:r w:rsidRPr="00760FBE">
        <w:rPr>
          <w:rFonts w:ascii="Times New Roman" w:hAnsi="Times New Roman" w:cs="Times New Roman"/>
          <w:color w:val="000000"/>
          <w:sz w:val="24"/>
          <w:szCs w:val="24"/>
        </w:rPr>
        <w:t>H ( 4, N= 25) = 96.94618 p =.0000</w:t>
      </w:r>
      <w:r w:rsidRPr="00760FBE">
        <w:rPr>
          <w:rFonts w:ascii="Times New Roman" w:hAnsi="Times New Roman" w:cs="Times New Roman"/>
          <w:color w:val="000000"/>
          <w:sz w:val="24"/>
          <w:szCs w:val="24"/>
          <w:lang w:val="mk-MK"/>
        </w:rPr>
        <w:t>)</w:t>
      </w:r>
      <w:r w:rsidR="00A600B3" w:rsidRPr="00760FBE">
        <w:rPr>
          <w:rFonts w:ascii="Times New Roman" w:hAnsi="Times New Roman" w:cs="Times New Roman"/>
          <w:color w:val="000000"/>
          <w:sz w:val="24"/>
          <w:szCs w:val="24"/>
          <w:lang w:val="mk-MK"/>
        </w:rPr>
        <w:t xml:space="preserve">. </w:t>
      </w: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hAnsi="Times New Roman" w:cs="Times New Roman"/>
          <w:color w:val="000000"/>
          <w:kern w:val="1"/>
          <w:sz w:val="24"/>
          <w:szCs w:val="24"/>
          <w:highlight w:val="white"/>
        </w:rPr>
        <w:t>MTA – Fillapex</w:t>
      </w:r>
      <w:r w:rsidRPr="00760FBE">
        <w:rPr>
          <w:rFonts w:ascii="Times New Roman" w:hAnsi="Times New Roman" w:cs="Times New Roman"/>
          <w:color w:val="000000"/>
          <w:kern w:val="1"/>
          <w:sz w:val="24"/>
          <w:szCs w:val="24"/>
        </w:rPr>
        <w:t xml:space="preserve"> </w:t>
      </w:r>
      <w:r w:rsidRPr="00760FBE">
        <w:rPr>
          <w:rFonts w:ascii="Times New Roman" w:eastAsia="Times New Roman" w:hAnsi="Times New Roman" w:cs="Times New Roman"/>
          <w:bCs/>
          <w:sz w:val="24"/>
          <w:szCs w:val="24"/>
          <w:lang w:val="mk-MK"/>
        </w:rPr>
        <w:t xml:space="preserve">верзус </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 xml:space="preserve">Ah+, </w:t>
      </w:r>
      <w:r w:rsidRPr="00760FBE">
        <w:rPr>
          <w:rFonts w:ascii="Times New Roman" w:hAnsi="Times New Roman" w:cs="Times New Roman"/>
          <w:color w:val="000000"/>
          <w:kern w:val="1"/>
          <w:sz w:val="24"/>
          <w:szCs w:val="24"/>
          <w:highlight w:val="white"/>
        </w:rPr>
        <w:t>MTA – Fillapex</w:t>
      </w:r>
      <w:r w:rsidRPr="00760FBE">
        <w:rPr>
          <w:rFonts w:ascii="Times New Roman" w:hAnsi="Times New Roman" w:cs="Times New Roman"/>
          <w:color w:val="000000"/>
          <w:kern w:val="1"/>
          <w:sz w:val="24"/>
          <w:szCs w:val="24"/>
        </w:rPr>
        <w:t xml:space="preserve"> verzus </w:t>
      </w:r>
      <w:r w:rsidRPr="00760FBE">
        <w:rPr>
          <w:rFonts w:ascii="Times New Roman" w:eastAsia="Times New Roman" w:hAnsi="Times New Roman" w:cs="Times New Roman"/>
          <w:bCs/>
          <w:sz w:val="24"/>
          <w:szCs w:val="24"/>
        </w:rPr>
        <w:t>Tubuliseal</w:t>
      </w:r>
      <w:r w:rsidRPr="00760FBE">
        <w:rPr>
          <w:rFonts w:ascii="Times New Roman" w:eastAsia="Times New Roman" w:hAnsi="Times New Roman" w:cs="Times New Roman"/>
          <w:bCs/>
          <w:sz w:val="24"/>
          <w:szCs w:val="24"/>
          <w:lang w:val="mk-MK"/>
        </w:rPr>
        <w:t xml:space="preserve"> </w:t>
      </w:r>
      <w:r w:rsidRPr="00760FBE">
        <w:rPr>
          <w:rFonts w:ascii="Times New Roman" w:eastAsia="Times New Roman" w:hAnsi="Times New Roman" w:cs="Times New Roman"/>
          <w:bCs/>
          <w:sz w:val="24"/>
          <w:szCs w:val="24"/>
        </w:rPr>
        <w:t>,</w:t>
      </w:r>
      <w:r w:rsidRPr="00760FBE">
        <w:rPr>
          <w:rFonts w:ascii="Times New Roman" w:eastAsia="Times New Roman" w:hAnsi="Times New Roman" w:cs="Times New Roman"/>
          <w:color w:val="000000"/>
          <w:sz w:val="24"/>
          <w:szCs w:val="24"/>
        </w:rPr>
        <w:t xml:space="preserve"> Endosequenca</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bCs/>
          <w:sz w:val="24"/>
          <w:szCs w:val="24"/>
          <w:lang w:val="mk-MK"/>
        </w:rPr>
        <w:t xml:space="preserve">верзус </w:t>
      </w:r>
      <w:r w:rsidRPr="00760FBE">
        <w:rPr>
          <w:rFonts w:ascii="Times New Roman" w:eastAsia="Times New Roman" w:hAnsi="Times New Roman" w:cs="Times New Roman"/>
          <w:bCs/>
          <w:sz w:val="24"/>
          <w:szCs w:val="24"/>
        </w:rPr>
        <w:t>Tubuliseal</w:t>
      </w:r>
      <w:r w:rsidRPr="00760FBE">
        <w:rPr>
          <w:rFonts w:ascii="Times New Roman" w:eastAsia="Times New Roman" w:hAnsi="Times New Roman" w:cs="Times New Roman"/>
          <w:bCs/>
          <w:sz w:val="24"/>
          <w:szCs w:val="24"/>
          <w:lang w:val="mk-MK"/>
        </w:rPr>
        <w:t>,</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bCs/>
          <w:sz w:val="24"/>
          <w:szCs w:val="24"/>
          <w:lang w:val="mk-MK"/>
        </w:rPr>
        <w:t xml:space="preserve">верзус </w:t>
      </w:r>
      <w:r w:rsidRPr="00760FBE">
        <w:rPr>
          <w:rFonts w:ascii="Times New Roman" w:eastAsia="Times New Roman" w:hAnsi="Times New Roman" w:cs="Times New Roman"/>
          <w:bCs/>
          <w:sz w:val="24"/>
          <w:szCs w:val="24"/>
        </w:rPr>
        <w:t xml:space="preserve">Ah+, </w:t>
      </w:r>
      <w:r w:rsidRPr="00760FBE">
        <w:rPr>
          <w:rFonts w:ascii="Times New Roman" w:eastAsia="Times New Roman" w:hAnsi="Times New Roman" w:cs="Times New Roman"/>
          <w:sz w:val="24"/>
          <w:szCs w:val="24"/>
        </w:rPr>
        <w:t>T</w:t>
      </w:r>
      <w:r w:rsidRPr="00760FBE">
        <w:rPr>
          <w:rFonts w:ascii="Times New Roman" w:eastAsia="Times New Roman" w:hAnsi="Times New Roman" w:cs="Times New Roman"/>
          <w:bCs/>
          <w:sz w:val="24"/>
          <w:szCs w:val="24"/>
        </w:rPr>
        <w:t>ubulisea</w:t>
      </w:r>
      <w:r w:rsidRPr="00760FBE">
        <w:rPr>
          <w:rFonts w:ascii="Times New Roman" w:eastAsia="Times New Roman" w:hAnsi="Times New Roman" w:cs="Times New Roman"/>
          <w:sz w:val="24"/>
          <w:szCs w:val="24"/>
          <w:lang w:val="mk-MK"/>
        </w:rPr>
        <w:t xml:space="preserve"> верзус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bCs/>
          <w:sz w:val="24"/>
          <w:szCs w:val="24"/>
        </w:rPr>
        <w:t>Ah+</w:t>
      </w:r>
      <w:r w:rsidRPr="00760FBE">
        <w:rPr>
          <w:rFonts w:ascii="Times New Roman" w:eastAsia="Times New Roman" w:hAnsi="Times New Roman" w:cs="Times New Roman"/>
          <w:bCs/>
          <w:sz w:val="24"/>
          <w:szCs w:val="24"/>
          <w:lang w:val="mk-MK"/>
        </w:rPr>
        <w:t xml:space="preserve"> </w:t>
      </w:r>
      <w:r w:rsidRPr="00760FBE">
        <w:rPr>
          <w:rFonts w:ascii="Times New Roman" w:eastAsia="Times New Roman" w:hAnsi="Times New Roman" w:cs="Times New Roman"/>
          <w:sz w:val="24"/>
          <w:szCs w:val="24"/>
          <w:lang w:val="mk-MK"/>
        </w:rPr>
        <w:t xml:space="preserve">верзус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bCs/>
          <w:sz w:val="24"/>
          <w:szCs w:val="24"/>
          <w:lang w:val="mk-MK"/>
        </w:rPr>
        <w:t xml:space="preserve"> </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bCs/>
          <w:sz w:val="24"/>
          <w:szCs w:val="24"/>
          <w:lang w:val="mk-MK"/>
        </w:rPr>
        <w:t xml:space="preserve">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0.00</w:t>
      </w:r>
      <w:r w:rsidRPr="00760FBE">
        <w:rPr>
          <w:rFonts w:ascii="Times New Roman" w:eastAsia="Times New Roman" w:hAnsi="Times New Roman" w:cs="Times New Roman"/>
          <w:color w:val="FF0000"/>
          <w:sz w:val="24"/>
          <w:szCs w:val="24"/>
          <w:lang w:val="mk-MK"/>
        </w:rPr>
        <w:t>0</w:t>
      </w:r>
      <w:r w:rsidRPr="00760FBE">
        <w:rPr>
          <w:rFonts w:ascii="Times New Roman" w:eastAsia="Times New Roman" w:hAnsi="Times New Roman" w:cs="Times New Roman"/>
          <w:color w:val="FF0000"/>
          <w:sz w:val="24"/>
          <w:szCs w:val="24"/>
        </w:rPr>
        <w:t>459</w:t>
      </w:r>
      <w:r w:rsidRPr="00760FBE">
        <w:rPr>
          <w:rFonts w:ascii="Times New Roman" w:eastAsia="Times New Roman" w:hAnsi="Times New Roman" w:cs="Times New Roman"/>
          <w:sz w:val="24"/>
          <w:szCs w:val="24"/>
        </w:rPr>
        <w:t>; p</w:t>
      </w:r>
      <w:r w:rsidRPr="00760FBE">
        <w:rPr>
          <w:rFonts w:ascii="Times New Roman" w:eastAsia="Times New Roman" w:hAnsi="Times New Roman" w:cs="Times New Roman"/>
          <w:color w:val="FF0000"/>
          <w:sz w:val="24"/>
          <w:szCs w:val="24"/>
        </w:rPr>
        <w:t xml:space="preserve"> =0.00000; </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 xml:space="preserve"> =0.000007, </w:t>
      </w:r>
      <w:r w:rsidRPr="00760FBE">
        <w:rPr>
          <w:rFonts w:ascii="Times New Roman" w:eastAsia="Times New Roman" w:hAnsi="Times New Roman" w:cs="Times New Roman"/>
          <w:sz w:val="24"/>
          <w:szCs w:val="24"/>
        </w:rPr>
        <w:t>p =</w:t>
      </w:r>
      <w:r w:rsidRPr="00760FBE">
        <w:rPr>
          <w:rFonts w:ascii="Times New Roman" w:eastAsia="Times New Roman" w:hAnsi="Times New Roman" w:cs="Times New Roman"/>
          <w:color w:val="FF0000"/>
          <w:sz w:val="24"/>
          <w:szCs w:val="24"/>
        </w:rPr>
        <w:t>0.00000</w:t>
      </w:r>
      <w:r w:rsidRPr="00760FBE">
        <w:rPr>
          <w:rFonts w:ascii="Times New Roman" w:eastAsia="Times New Roman" w:hAnsi="Times New Roman" w:cs="Times New Roman"/>
          <w:sz w:val="24"/>
          <w:szCs w:val="24"/>
        </w:rPr>
        <w:t xml:space="preserve">) </w:t>
      </w:r>
      <w:r w:rsidRPr="00760FBE">
        <w:rPr>
          <w:rFonts w:ascii="Times New Roman" w:eastAsia="Times New Roman" w:hAnsi="Times New Roman" w:cs="Times New Roman"/>
          <w:sz w:val="24"/>
          <w:szCs w:val="24"/>
          <w:lang w:val="mk-MK"/>
        </w:rPr>
        <w:t xml:space="preserve"> (табела </w:t>
      </w:r>
      <w:r w:rsidRPr="00760FBE">
        <w:rPr>
          <w:rFonts w:ascii="Times New Roman" w:eastAsia="Times New Roman" w:hAnsi="Times New Roman" w:cs="Times New Roman"/>
          <w:sz w:val="24"/>
          <w:szCs w:val="24"/>
        </w:rPr>
        <w:t>1</w:t>
      </w:r>
      <w:r w:rsidR="00AC3BFA">
        <w:rPr>
          <w:rFonts w:ascii="Times New Roman" w:eastAsia="Times New Roman" w:hAnsi="Times New Roman" w:cs="Times New Roman"/>
          <w:sz w:val="24"/>
          <w:szCs w:val="24"/>
          <w:lang w:val="mk-MK"/>
        </w:rPr>
        <w:t>5</w:t>
      </w:r>
      <w:r w:rsidRPr="00760FBE">
        <w:rPr>
          <w:rFonts w:ascii="Times New Roman" w:eastAsia="Times New Roman" w:hAnsi="Times New Roman" w:cs="Times New Roman"/>
          <w:sz w:val="24"/>
          <w:szCs w:val="24"/>
          <w:lang w:val="mk-MK"/>
        </w:rPr>
        <w:t>б).</w:t>
      </w:r>
    </w:p>
    <w:p w14:paraId="18F2693E" w14:textId="025F8493" w:rsidR="00910474" w:rsidRPr="00760FBE" w:rsidRDefault="00910474" w:rsidP="00910474">
      <w:pPr>
        <w:spacing w:after="120" w:line="360" w:lineRule="auto"/>
        <w:jc w:val="both"/>
        <w:rPr>
          <w:rFonts w:ascii="Times New Roman" w:hAnsi="Times New Roman" w:cs="Times New Roman"/>
          <w:sz w:val="24"/>
          <w:szCs w:val="24"/>
        </w:rPr>
      </w:pPr>
      <w:r w:rsidRPr="00760FBE">
        <w:rPr>
          <w:rFonts w:ascii="Times New Roman" w:hAnsi="Times New Roman" w:cs="Times New Roman"/>
          <w:sz w:val="24"/>
          <w:szCs w:val="24"/>
        </w:rPr>
        <w:object w:dxaOrig="11058" w:dyaOrig="4889" w14:anchorId="5AA0A050">
          <v:shape id="_x0000_i1029" type="#_x0000_t75" style="width:556.8pt;height:243.6pt" o:ole="">
            <v:imagedata r:id="rId48" o:title=""/>
          </v:shape>
          <o:OLEObject Type="Embed" ProgID="STATISTICA.Graph" ShapeID="_x0000_i1029" DrawAspect="Content" ObjectID="_1822038538" r:id="rId49">
            <o:FieldCodes>\s</o:FieldCodes>
          </o:OLEObject>
        </w:object>
      </w:r>
      <w:r w:rsidR="00AC3BFA" w:rsidRPr="009C189C">
        <w:rPr>
          <w:rFonts w:ascii="Times New Roman" w:eastAsia="Times New Roman" w:hAnsi="Times New Roman" w:cs="Times New Roman"/>
          <w:bCs/>
          <w:color w:val="000000"/>
          <w:sz w:val="24"/>
          <w:szCs w:val="24"/>
          <w:lang w:val="mk-MK"/>
        </w:rPr>
        <w:t>График 5</w:t>
      </w:r>
      <w:r w:rsidR="009C189C" w:rsidRP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просечната финална тежина по 6 месеци</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 xml:space="preserve"> растворливост кај сите примероци во петте групи</w:t>
      </w:r>
    </w:p>
    <w:p w14:paraId="694D2BE6" w14:textId="77777777" w:rsidR="008C3349" w:rsidRDefault="008C3349" w:rsidP="00910474">
      <w:pPr>
        <w:jc w:val="both"/>
        <w:rPr>
          <w:rFonts w:ascii="Times New Roman" w:hAnsi="Times New Roman" w:cs="Times New Roman"/>
          <w:bCs/>
          <w:sz w:val="24"/>
          <w:szCs w:val="24"/>
          <w:lang w:val="mk-MK"/>
        </w:rPr>
      </w:pPr>
    </w:p>
    <w:p w14:paraId="26BC2EFD" w14:textId="3E9DF6BF" w:rsidR="00910474" w:rsidRPr="009C189C" w:rsidRDefault="00AC3BFA" w:rsidP="00910474">
      <w:pPr>
        <w:jc w:val="both"/>
        <w:rPr>
          <w:rFonts w:ascii="Times New Roman" w:eastAsia="Times New Roman" w:hAnsi="Times New Roman" w:cs="Times New Roman"/>
          <w:bCs/>
          <w:color w:val="000000"/>
          <w:sz w:val="24"/>
          <w:szCs w:val="24"/>
          <w:lang w:val="mk-MK"/>
        </w:rPr>
      </w:pPr>
      <w:r w:rsidRPr="009C189C">
        <w:rPr>
          <w:rFonts w:ascii="Times New Roman" w:hAnsi="Times New Roman" w:cs="Times New Roman"/>
          <w:bCs/>
          <w:sz w:val="24"/>
          <w:szCs w:val="24"/>
          <w:lang w:val="mk-MK"/>
        </w:rPr>
        <w:t>Табела 16</w:t>
      </w:r>
      <w:r w:rsidR="00910474" w:rsidRPr="009C189C">
        <w:rPr>
          <w:rFonts w:ascii="Times New Roman" w:eastAsia="Times New Roman" w:hAnsi="Times New Roman" w:cs="Times New Roman"/>
          <w:bCs/>
          <w:color w:val="000000"/>
          <w:sz w:val="24"/>
          <w:szCs w:val="24"/>
        </w:rPr>
        <w:t xml:space="preserve"> </w:t>
      </w:r>
      <w:r w:rsidR="009C189C">
        <w:rPr>
          <w:rFonts w:ascii="Times New Roman" w:eastAsia="Times New Roman" w:hAnsi="Times New Roman" w:cs="Times New Roman"/>
          <w:bCs/>
          <w:color w:val="000000"/>
          <w:sz w:val="24"/>
          <w:szCs w:val="24"/>
        </w:rPr>
        <w:t>:</w:t>
      </w:r>
      <w:r w:rsidR="00910474" w:rsidRPr="009C189C">
        <w:rPr>
          <w:rFonts w:ascii="Times New Roman" w:eastAsia="Times New Roman" w:hAnsi="Times New Roman" w:cs="Times New Roman"/>
          <w:bCs/>
          <w:color w:val="000000"/>
          <w:sz w:val="24"/>
          <w:szCs w:val="24"/>
        </w:rPr>
        <w:t>Повеќекратни споредби</w:t>
      </w:r>
      <w:r w:rsidR="00910474" w:rsidRPr="009C189C">
        <w:rPr>
          <w:rFonts w:ascii="Times New Roman" w:eastAsia="Times New Roman" w:hAnsi="Times New Roman" w:cs="Times New Roman"/>
          <w:bCs/>
          <w:color w:val="000000"/>
          <w:sz w:val="24"/>
          <w:szCs w:val="24"/>
          <w:lang w:val="mk-MK"/>
        </w:rPr>
        <w:t>/</w:t>
      </w:r>
      <w:r w:rsidR="00910474" w:rsidRPr="009C189C">
        <w:rPr>
          <w:rFonts w:ascii="Times New Roman" w:hAnsi="Times New Roman" w:cs="Times New Roman"/>
          <w:bCs/>
          <w:color w:val="000000"/>
          <w:kern w:val="1"/>
          <w:sz w:val="24"/>
          <w:szCs w:val="24"/>
          <w:highlight w:val="white"/>
        </w:rPr>
        <w:t xml:space="preserve"> MTA – Fillapex</w:t>
      </w:r>
    </w:p>
    <w:p w14:paraId="1C6373FB" w14:textId="77777777" w:rsidR="00910474" w:rsidRPr="00760FBE" w:rsidRDefault="00910474" w:rsidP="00910474">
      <w:pPr>
        <w:spacing w:after="120" w:line="36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1179"/>
        <w:gridCol w:w="1653"/>
        <w:gridCol w:w="1785"/>
        <w:gridCol w:w="1653"/>
        <w:gridCol w:w="1653"/>
        <w:gridCol w:w="1653"/>
      </w:tblGrid>
      <w:tr w:rsidR="00910474" w:rsidRPr="00760FBE" w14:paraId="76887CBC" w14:textId="77777777" w:rsidTr="00915F68">
        <w:tc>
          <w:tcPr>
            <w:tcW w:w="0" w:type="auto"/>
            <w:gridSpan w:val="6"/>
            <w:shd w:val="clear" w:color="auto" w:fill="BFBFBF" w:themeFill="background1" w:themeFillShade="BF"/>
            <w:noWrap/>
            <w:hideMark/>
          </w:tcPr>
          <w:p w14:paraId="2E653662" w14:textId="77777777" w:rsidR="00910474" w:rsidRPr="00760FBE" w:rsidRDefault="00910474" w:rsidP="00915F68">
            <w:pPr>
              <w:jc w:val="center"/>
              <w:rPr>
                <w:rFonts w:ascii="Times New Roman" w:eastAsia="Times New Roman" w:hAnsi="Times New Roman" w:cs="Times New Roman"/>
                <w:color w:val="000000"/>
                <w:sz w:val="24"/>
                <w:szCs w:val="24"/>
              </w:rPr>
            </w:pPr>
            <w:r w:rsidRPr="00760FBE">
              <w:rPr>
                <w:rFonts w:ascii="Times New Roman" w:eastAsia="Times New Roman" w:hAnsi="Times New Roman" w:cs="Times New Roman"/>
                <w:color w:val="000000"/>
                <w:sz w:val="24"/>
                <w:szCs w:val="24"/>
              </w:rPr>
              <w:t xml:space="preserve">Multiple Comparisons p values (2-tailed); Final weight Kruskal-Wallis test: H ( 4, N= 25) =22.04971 p =.0002 Include condition: </w:t>
            </w:r>
          </w:p>
          <w:p w14:paraId="7BE40B0A"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"MTA - Fillapex" </w:t>
            </w:r>
          </w:p>
        </w:tc>
      </w:tr>
      <w:tr w:rsidR="00910474" w:rsidRPr="00760FBE" w14:paraId="693E49C9" w14:textId="77777777" w:rsidTr="00915F68">
        <w:tc>
          <w:tcPr>
            <w:tcW w:w="0" w:type="auto"/>
            <w:shd w:val="clear" w:color="auto" w:fill="BFBFBF" w:themeFill="background1" w:themeFillShade="BF"/>
            <w:noWrap/>
            <w:hideMark/>
          </w:tcPr>
          <w:p w14:paraId="6D262D1C" w14:textId="77777777" w:rsidR="00910474" w:rsidRPr="00760FBE" w:rsidRDefault="00910474" w:rsidP="00915F68">
            <w:pPr>
              <w:jc w:val="center"/>
              <w:rPr>
                <w:rFonts w:ascii="Times New Roman" w:eastAsia="Times New Roman" w:hAnsi="Times New Roman" w:cs="Times New Roman"/>
                <w:sz w:val="24"/>
                <w:szCs w:val="24"/>
              </w:rPr>
            </w:pPr>
          </w:p>
        </w:tc>
        <w:tc>
          <w:tcPr>
            <w:tcW w:w="0" w:type="auto"/>
            <w:shd w:val="clear" w:color="auto" w:fill="BFBFBF" w:themeFill="background1" w:themeFillShade="BF"/>
            <w:noWrap/>
            <w:hideMark/>
          </w:tcPr>
          <w:p w14:paraId="6C9D6BE7"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7 - R:18.000</w:t>
            </w:r>
          </w:p>
        </w:tc>
        <w:tc>
          <w:tcPr>
            <w:tcW w:w="0" w:type="auto"/>
            <w:shd w:val="clear" w:color="auto" w:fill="BFBFBF" w:themeFill="background1" w:themeFillShade="BF"/>
            <w:noWrap/>
            <w:hideMark/>
          </w:tcPr>
          <w:p w14:paraId="6E4169F0"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24 - R:23.000</w:t>
            </w:r>
          </w:p>
        </w:tc>
        <w:tc>
          <w:tcPr>
            <w:tcW w:w="0" w:type="auto"/>
            <w:shd w:val="clear" w:color="auto" w:fill="BFBFBF" w:themeFill="background1" w:themeFillShade="BF"/>
            <w:noWrap/>
            <w:hideMark/>
          </w:tcPr>
          <w:p w14:paraId="5E8A011D"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1</w:t>
            </w:r>
            <w:r w:rsidRPr="00760FBE">
              <w:rPr>
                <w:rFonts w:ascii="Times New Roman" w:eastAsia="Times New Roman" w:hAnsi="Times New Roman" w:cs="Times New Roman"/>
                <w:b/>
                <w:bCs/>
                <w:color w:val="000000"/>
                <w:sz w:val="24"/>
                <w:szCs w:val="24"/>
              </w:rPr>
              <w:t xml:space="preserve"> - R:3.0000</w:t>
            </w:r>
          </w:p>
        </w:tc>
        <w:tc>
          <w:tcPr>
            <w:tcW w:w="0" w:type="auto"/>
            <w:shd w:val="clear" w:color="auto" w:fill="BFBFBF" w:themeFill="background1" w:themeFillShade="BF"/>
            <w:noWrap/>
            <w:hideMark/>
          </w:tcPr>
          <w:p w14:paraId="6F59A926"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3</w:t>
            </w:r>
            <w:r w:rsidRPr="00760FBE">
              <w:rPr>
                <w:rFonts w:ascii="Times New Roman" w:eastAsia="Times New Roman" w:hAnsi="Times New Roman" w:cs="Times New Roman"/>
                <w:b/>
                <w:bCs/>
                <w:color w:val="000000"/>
                <w:sz w:val="24"/>
                <w:szCs w:val="24"/>
              </w:rPr>
              <w:t xml:space="preserve"> - R:11.300</w:t>
            </w:r>
          </w:p>
        </w:tc>
        <w:tc>
          <w:tcPr>
            <w:tcW w:w="0" w:type="auto"/>
            <w:shd w:val="clear" w:color="auto" w:fill="BFBFBF" w:themeFill="background1" w:themeFillShade="BF"/>
            <w:noWrap/>
            <w:hideMark/>
          </w:tcPr>
          <w:p w14:paraId="5DBAFB0F"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6</w:t>
            </w:r>
            <w:r w:rsidRPr="00760FBE">
              <w:rPr>
                <w:rFonts w:ascii="Times New Roman" w:eastAsia="Times New Roman" w:hAnsi="Times New Roman" w:cs="Times New Roman"/>
                <w:b/>
                <w:bCs/>
                <w:color w:val="000000"/>
                <w:sz w:val="24"/>
                <w:szCs w:val="24"/>
              </w:rPr>
              <w:t xml:space="preserve"> - R:9.7000</w:t>
            </w:r>
          </w:p>
        </w:tc>
      </w:tr>
      <w:tr w:rsidR="00910474" w:rsidRPr="00760FBE" w14:paraId="109473F1" w14:textId="77777777" w:rsidTr="00915F68">
        <w:tc>
          <w:tcPr>
            <w:tcW w:w="0" w:type="auto"/>
            <w:shd w:val="clear" w:color="auto" w:fill="BFBFBF" w:themeFill="background1" w:themeFillShade="BF"/>
            <w:noWrap/>
            <w:hideMark/>
          </w:tcPr>
          <w:p w14:paraId="15A18DF9"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7</w:t>
            </w:r>
            <w:r w:rsidRPr="00760FBE">
              <w:rPr>
                <w:rFonts w:ascii="Times New Roman" w:eastAsia="Times New Roman" w:hAnsi="Times New Roman" w:cs="Times New Roman"/>
                <w:b/>
                <w:bCs/>
                <w:color w:val="000000"/>
                <w:sz w:val="24"/>
                <w:szCs w:val="24"/>
                <w:lang w:val="mk-MK"/>
              </w:rPr>
              <w:t>дена</w:t>
            </w:r>
          </w:p>
        </w:tc>
        <w:tc>
          <w:tcPr>
            <w:tcW w:w="0" w:type="auto"/>
            <w:noWrap/>
            <w:hideMark/>
          </w:tcPr>
          <w:p w14:paraId="71D036C9" w14:textId="77777777" w:rsidR="00910474" w:rsidRPr="00760FBE" w:rsidRDefault="00910474" w:rsidP="00915F68">
            <w:pPr>
              <w:jc w:val="center"/>
              <w:rPr>
                <w:rFonts w:ascii="Times New Roman" w:eastAsia="Times New Roman" w:hAnsi="Times New Roman" w:cs="Times New Roman"/>
                <w:b/>
                <w:bCs/>
                <w:sz w:val="24"/>
                <w:szCs w:val="24"/>
              </w:rPr>
            </w:pPr>
          </w:p>
        </w:tc>
        <w:tc>
          <w:tcPr>
            <w:tcW w:w="0" w:type="auto"/>
            <w:noWrap/>
            <w:hideMark/>
          </w:tcPr>
          <w:p w14:paraId="5BD2B91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3E13EC7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c>
          <w:tcPr>
            <w:tcW w:w="0" w:type="auto"/>
            <w:noWrap/>
            <w:hideMark/>
          </w:tcPr>
          <w:p w14:paraId="1D6473A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31B53A9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0.745658</w:t>
            </w:r>
          </w:p>
        </w:tc>
      </w:tr>
      <w:tr w:rsidR="00910474" w:rsidRPr="00760FBE" w14:paraId="11327F03" w14:textId="77777777" w:rsidTr="00915F68">
        <w:tc>
          <w:tcPr>
            <w:tcW w:w="0" w:type="auto"/>
            <w:shd w:val="clear" w:color="auto" w:fill="BFBFBF" w:themeFill="background1" w:themeFillShade="BF"/>
            <w:noWrap/>
            <w:hideMark/>
          </w:tcPr>
          <w:p w14:paraId="2A309EEC"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24</w:t>
            </w:r>
            <w:r w:rsidRPr="00760FBE">
              <w:rPr>
                <w:rFonts w:ascii="Times New Roman" w:eastAsia="Times New Roman" w:hAnsi="Times New Roman" w:cs="Times New Roman"/>
                <w:b/>
                <w:bCs/>
                <w:color w:val="000000"/>
                <w:sz w:val="24"/>
                <w:szCs w:val="24"/>
                <w:lang w:val="mk-MK"/>
              </w:rPr>
              <w:t xml:space="preserve"> часа</w:t>
            </w:r>
          </w:p>
        </w:tc>
        <w:tc>
          <w:tcPr>
            <w:tcW w:w="0" w:type="auto"/>
            <w:noWrap/>
            <w:hideMark/>
          </w:tcPr>
          <w:p w14:paraId="264D8A5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07C02351"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71177E6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0" w:type="auto"/>
            <w:noWrap/>
            <w:hideMark/>
          </w:tcPr>
          <w:p w14:paraId="2D58A35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0.119518</w:t>
            </w:r>
          </w:p>
        </w:tc>
        <w:tc>
          <w:tcPr>
            <w:tcW w:w="0" w:type="auto"/>
            <w:noWrap/>
            <w:hideMark/>
          </w:tcPr>
          <w:p w14:paraId="3C7FE2F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0.042726</w:t>
            </w:r>
          </w:p>
        </w:tc>
      </w:tr>
      <w:tr w:rsidR="00910474" w:rsidRPr="00760FBE" w14:paraId="6650C10D" w14:textId="77777777" w:rsidTr="00915F68">
        <w:tc>
          <w:tcPr>
            <w:tcW w:w="0" w:type="auto"/>
            <w:shd w:val="clear" w:color="auto" w:fill="BFBFBF" w:themeFill="background1" w:themeFillShade="BF"/>
            <w:noWrap/>
            <w:hideMark/>
          </w:tcPr>
          <w:p w14:paraId="593F5DCC"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1 месец</w:t>
            </w:r>
          </w:p>
        </w:tc>
        <w:tc>
          <w:tcPr>
            <w:tcW w:w="0" w:type="auto"/>
            <w:noWrap/>
            <w:hideMark/>
          </w:tcPr>
          <w:p w14:paraId="6EFE2E6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0.012707</w:t>
            </w:r>
          </w:p>
        </w:tc>
        <w:tc>
          <w:tcPr>
            <w:tcW w:w="0" w:type="auto"/>
            <w:noWrap/>
            <w:hideMark/>
          </w:tcPr>
          <w:p w14:paraId="28480B3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0" w:type="auto"/>
            <w:noWrap/>
            <w:hideMark/>
          </w:tcPr>
          <w:p w14:paraId="6EE28A40"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03DEBA9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0.745658</w:t>
            </w:r>
          </w:p>
        </w:tc>
        <w:tc>
          <w:tcPr>
            <w:tcW w:w="0" w:type="auto"/>
            <w:noWrap/>
            <w:hideMark/>
          </w:tcPr>
          <w:p w14:paraId="12A8870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7D92890A" w14:textId="77777777" w:rsidTr="00915F68">
        <w:tc>
          <w:tcPr>
            <w:tcW w:w="0" w:type="auto"/>
            <w:shd w:val="clear" w:color="auto" w:fill="BFBFBF" w:themeFill="background1" w:themeFillShade="BF"/>
            <w:noWrap/>
            <w:hideMark/>
          </w:tcPr>
          <w:p w14:paraId="430B01B0"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3м</w:t>
            </w:r>
          </w:p>
        </w:tc>
        <w:tc>
          <w:tcPr>
            <w:tcW w:w="0" w:type="auto"/>
            <w:noWrap/>
            <w:hideMark/>
          </w:tcPr>
          <w:p w14:paraId="184CA15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4ED66FB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0.119518</w:t>
            </w:r>
          </w:p>
        </w:tc>
        <w:tc>
          <w:tcPr>
            <w:tcW w:w="0" w:type="auto"/>
            <w:noWrap/>
            <w:hideMark/>
          </w:tcPr>
          <w:p w14:paraId="13892CB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0.745658</w:t>
            </w:r>
          </w:p>
        </w:tc>
        <w:tc>
          <w:tcPr>
            <w:tcW w:w="0" w:type="auto"/>
            <w:noWrap/>
            <w:hideMark/>
          </w:tcPr>
          <w:p w14:paraId="1084D215"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527C173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7AD94F31" w14:textId="77777777" w:rsidTr="00915F68">
        <w:tc>
          <w:tcPr>
            <w:tcW w:w="0" w:type="auto"/>
            <w:shd w:val="clear" w:color="auto" w:fill="BFBFBF" w:themeFill="background1" w:themeFillShade="BF"/>
            <w:noWrap/>
            <w:hideMark/>
          </w:tcPr>
          <w:p w14:paraId="79A04774" w14:textId="77777777" w:rsidR="00910474" w:rsidRPr="00760FBE" w:rsidRDefault="00910474" w:rsidP="00915F68">
            <w:pP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6м</w:t>
            </w:r>
          </w:p>
        </w:tc>
        <w:tc>
          <w:tcPr>
            <w:tcW w:w="0" w:type="auto"/>
            <w:noWrap/>
            <w:hideMark/>
          </w:tcPr>
          <w:p w14:paraId="14E2330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0.745658</w:t>
            </w:r>
          </w:p>
        </w:tc>
        <w:tc>
          <w:tcPr>
            <w:tcW w:w="0" w:type="auto"/>
            <w:noWrap/>
            <w:hideMark/>
          </w:tcPr>
          <w:p w14:paraId="44CCD0E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0.042726</w:t>
            </w:r>
          </w:p>
        </w:tc>
        <w:tc>
          <w:tcPr>
            <w:tcW w:w="0" w:type="auto"/>
            <w:noWrap/>
            <w:hideMark/>
          </w:tcPr>
          <w:p w14:paraId="00766E8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5A7B179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3F45FBCA" w14:textId="77777777" w:rsidR="00910474" w:rsidRPr="00760FBE" w:rsidRDefault="00910474" w:rsidP="00915F68">
            <w:pPr>
              <w:rPr>
                <w:rFonts w:ascii="Times New Roman" w:eastAsia="Times New Roman" w:hAnsi="Times New Roman" w:cs="Times New Roman"/>
                <w:sz w:val="24"/>
                <w:szCs w:val="24"/>
              </w:rPr>
            </w:pPr>
          </w:p>
        </w:tc>
      </w:tr>
    </w:tbl>
    <w:p w14:paraId="7DC010B2" w14:textId="77777777" w:rsidR="00910474" w:rsidRPr="00760FBE" w:rsidRDefault="00910474" w:rsidP="00910474">
      <w:pPr>
        <w:spacing w:after="120" w:line="360" w:lineRule="auto"/>
        <w:jc w:val="both"/>
        <w:rPr>
          <w:rFonts w:ascii="Times New Roman" w:eastAsia="Times New Roman" w:hAnsi="Times New Roman" w:cs="Times New Roman"/>
          <w:sz w:val="24"/>
          <w:szCs w:val="24"/>
        </w:rPr>
      </w:pPr>
    </w:p>
    <w:p w14:paraId="4C4D6D48"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p>
    <w:p w14:paraId="51663D4B" w14:textId="77777777" w:rsidR="00910474" w:rsidRPr="00760FBE" w:rsidRDefault="00910474" w:rsidP="00910474">
      <w:pPr>
        <w:autoSpaceDE w:val="0"/>
        <w:autoSpaceDN w:val="0"/>
        <w:adjustRightInd w:val="0"/>
        <w:spacing w:after="120" w:line="360" w:lineRule="auto"/>
        <w:jc w:val="both"/>
        <w:rPr>
          <w:rFonts w:ascii="Times New Roman" w:eastAsia="Times New Roman" w:hAnsi="Times New Roman" w:cs="Times New Roman"/>
          <w:color w:val="000000"/>
          <w:sz w:val="24"/>
          <w:szCs w:val="24"/>
        </w:rPr>
      </w:pPr>
      <w:r w:rsidRPr="00760FBE">
        <w:rPr>
          <w:rFonts w:ascii="Times New Roman" w:hAnsi="Times New Roman" w:cs="Times New Roman"/>
          <w:color w:val="000000"/>
          <w:sz w:val="24"/>
          <w:szCs w:val="24"/>
          <w:lang w:val="mk-MK"/>
        </w:rPr>
        <w:lastRenderedPageBreak/>
        <w:t xml:space="preserve">Разликата која се регистрира помеѓу просечните вредности на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во 5 временски точки според </w:t>
      </w:r>
      <w:r w:rsidRPr="00760FBE">
        <w:rPr>
          <w:rFonts w:ascii="Times New Roman" w:eastAsia="Times New Roman" w:hAnsi="Times New Roman" w:cs="Times New Roman"/>
          <w:color w:val="000000"/>
          <w:sz w:val="24"/>
          <w:szCs w:val="24"/>
        </w:rPr>
        <w:t>Kruskal-Wallis test</w:t>
      </w:r>
      <w:r w:rsidRPr="00760FBE">
        <w:rPr>
          <w:rFonts w:ascii="Times New Roman" w:eastAsia="Times New Roman" w:hAnsi="Times New Roman" w:cs="Times New Roman"/>
          <w:color w:val="000000"/>
          <w:sz w:val="24"/>
          <w:szCs w:val="24"/>
          <w:lang w:val="mk-MK"/>
        </w:rPr>
        <w:t xml:space="preserve"> е сигнификантна за </w:t>
      </w:r>
      <w:r w:rsidRPr="00760FBE">
        <w:rPr>
          <w:rFonts w:ascii="Times New Roman" w:eastAsia="Times New Roman" w:hAnsi="Times New Roman" w:cs="Times New Roman"/>
          <w:color w:val="000000"/>
          <w:sz w:val="24"/>
          <w:szCs w:val="24"/>
        </w:rPr>
        <w:t>p&lt;0.05(Kruskal-Wallis test: H ( 4, N= 25) =22.04971 p =.0002).</w:t>
      </w:r>
    </w:p>
    <w:p w14:paraId="42EC5CC5" w14:textId="4D2B900D" w:rsidR="00CB1372" w:rsidRPr="00F22A59" w:rsidRDefault="00910474" w:rsidP="00F22A59">
      <w:pPr>
        <w:autoSpaceDE w:val="0"/>
        <w:autoSpaceDN w:val="0"/>
        <w:adjustRightInd w:val="0"/>
        <w:spacing w:after="120" w:line="360" w:lineRule="auto"/>
        <w:jc w:val="both"/>
        <w:rPr>
          <w:rFonts w:ascii="Times New Roman" w:hAnsi="Times New Roman" w:cs="Times New Roman"/>
          <w:color w:val="000000"/>
          <w:sz w:val="24"/>
          <w:szCs w:val="24"/>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hAnsi="Times New Roman" w:cs="Times New Roman"/>
          <w:color w:val="000000"/>
          <w:kern w:val="1"/>
          <w:sz w:val="24"/>
          <w:szCs w:val="24"/>
          <w:highlight w:val="white"/>
        </w:rPr>
        <w:t>MTA – Fillapex</w:t>
      </w:r>
      <w:r w:rsidRPr="00760FBE">
        <w:rPr>
          <w:rFonts w:ascii="Times New Roman" w:hAnsi="Times New Roman" w:cs="Times New Roman"/>
          <w:color w:val="000000"/>
          <w:kern w:val="1"/>
          <w:sz w:val="24"/>
          <w:szCs w:val="24"/>
        </w:rPr>
        <w:t xml:space="preserve"> </w:t>
      </w:r>
      <w:r w:rsidRPr="00760FBE">
        <w:rPr>
          <w:rFonts w:ascii="Times New Roman" w:eastAsia="Times New Roman" w:hAnsi="Times New Roman" w:cs="Times New Roman"/>
          <w:bCs/>
          <w:sz w:val="24"/>
          <w:szCs w:val="24"/>
          <w:lang w:val="mk-MK"/>
        </w:rPr>
        <w:t>во временските точки 7дена верзус еден месец, 24 час верзус еден месец, 24 часа верзус 6 месеци,</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bCs/>
          <w:sz w:val="24"/>
          <w:szCs w:val="24"/>
          <w:lang w:val="mk-MK"/>
        </w:rPr>
        <w:t xml:space="preserve">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w:t>
      </w:r>
      <w:r w:rsidRPr="00760FBE">
        <w:rPr>
          <w:rFonts w:ascii="Times New Roman" w:eastAsia="Times New Roman" w:hAnsi="Times New Roman" w:cs="Times New Roman"/>
          <w:color w:val="FF0000"/>
          <w:sz w:val="24"/>
          <w:szCs w:val="24"/>
          <w:lang w:val="mk-MK"/>
        </w:rPr>
        <w:t>12707</w:t>
      </w:r>
      <w:r w:rsidRPr="00760FBE">
        <w:rPr>
          <w:rFonts w:ascii="Times New Roman" w:eastAsia="Times New Roman" w:hAnsi="Times New Roman" w:cs="Times New Roman"/>
          <w:sz w:val="24"/>
          <w:szCs w:val="24"/>
        </w:rPr>
        <w:t>; p</w:t>
      </w:r>
      <w:r w:rsidRPr="00760FBE">
        <w:rPr>
          <w:rFonts w:ascii="Times New Roman" w:eastAsia="Times New Roman" w:hAnsi="Times New Roman" w:cs="Times New Roman"/>
          <w:color w:val="FF0000"/>
          <w:sz w:val="24"/>
          <w:szCs w:val="24"/>
        </w:rPr>
        <w:t xml:space="preserve"> =0.000</w:t>
      </w:r>
      <w:r w:rsidRPr="00760FBE">
        <w:rPr>
          <w:rFonts w:ascii="Times New Roman" w:eastAsia="Times New Roman" w:hAnsi="Times New Roman" w:cs="Times New Roman"/>
          <w:color w:val="FF0000"/>
          <w:sz w:val="24"/>
          <w:szCs w:val="24"/>
          <w:lang w:val="mk-MK"/>
        </w:rPr>
        <w:t>173</w:t>
      </w:r>
      <w:r w:rsidRPr="00760FBE">
        <w:rPr>
          <w:rFonts w:ascii="Times New Roman" w:eastAsia="Times New Roman" w:hAnsi="Times New Roman" w:cs="Times New Roman"/>
          <w:color w:val="FF0000"/>
          <w:sz w:val="24"/>
          <w:szCs w:val="24"/>
        </w:rPr>
        <w:t xml:space="preserve">; </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 xml:space="preserve"> =0.</w:t>
      </w:r>
      <w:r w:rsidRPr="00760FBE">
        <w:rPr>
          <w:rFonts w:ascii="Times New Roman" w:eastAsia="Times New Roman" w:hAnsi="Times New Roman" w:cs="Times New Roman"/>
          <w:color w:val="FF0000"/>
          <w:sz w:val="24"/>
          <w:szCs w:val="24"/>
          <w:lang w:val="mk-MK"/>
        </w:rPr>
        <w:t>042726</w:t>
      </w:r>
      <w:r w:rsidRPr="00760FBE">
        <w:rPr>
          <w:rFonts w:ascii="Times New Roman" w:eastAsia="Times New Roman" w:hAnsi="Times New Roman" w:cs="Times New Roman"/>
          <w:sz w:val="24"/>
          <w:szCs w:val="24"/>
        </w:rPr>
        <w:t xml:space="preserve">) </w:t>
      </w:r>
      <w:r w:rsidR="008C3349">
        <w:rPr>
          <w:rFonts w:ascii="Times New Roman" w:eastAsia="Times New Roman" w:hAnsi="Times New Roman" w:cs="Times New Roman"/>
          <w:sz w:val="24"/>
          <w:szCs w:val="24"/>
          <w:lang w:val="mk-MK"/>
        </w:rPr>
        <w:t xml:space="preserve"> (табела 16</w:t>
      </w:r>
      <w:r w:rsidRPr="00760FBE">
        <w:rPr>
          <w:rFonts w:ascii="Times New Roman" w:eastAsia="Times New Roman" w:hAnsi="Times New Roman" w:cs="Times New Roman"/>
          <w:sz w:val="24"/>
          <w:szCs w:val="24"/>
          <w:lang w:val="mk-MK"/>
        </w:rPr>
        <w:t>).</w:t>
      </w:r>
    </w:p>
    <w:p w14:paraId="00AFC33E" w14:textId="77777777" w:rsidR="00CB1372" w:rsidRPr="009C189C" w:rsidRDefault="00CB1372" w:rsidP="00910474">
      <w:pPr>
        <w:jc w:val="both"/>
        <w:rPr>
          <w:rFonts w:ascii="Times New Roman" w:hAnsi="Times New Roman" w:cs="Times New Roman"/>
          <w:sz w:val="24"/>
          <w:szCs w:val="24"/>
          <w:lang w:val="mk-MK"/>
        </w:rPr>
      </w:pPr>
    </w:p>
    <w:p w14:paraId="1431E565" w14:textId="33A10CE5" w:rsidR="00910474" w:rsidRPr="009C189C" w:rsidRDefault="008C3349" w:rsidP="00910474">
      <w:pPr>
        <w:jc w:val="both"/>
        <w:rPr>
          <w:rFonts w:ascii="Times New Roman" w:eastAsia="Times New Roman" w:hAnsi="Times New Roman" w:cs="Times New Roman"/>
          <w:color w:val="000000"/>
          <w:sz w:val="24"/>
          <w:szCs w:val="24"/>
          <w:lang w:val="mk-MK"/>
        </w:rPr>
      </w:pPr>
      <w:r w:rsidRPr="009C189C">
        <w:rPr>
          <w:rFonts w:ascii="Times New Roman" w:hAnsi="Times New Roman" w:cs="Times New Roman"/>
          <w:sz w:val="24"/>
          <w:szCs w:val="24"/>
          <w:lang w:val="mk-MK"/>
        </w:rPr>
        <w:t>Табела 17</w:t>
      </w:r>
      <w:r w:rsidR="009C189C">
        <w:rPr>
          <w:rFonts w:ascii="Times New Roman" w:eastAsia="Times New Roman" w:hAnsi="Times New Roman" w:cs="Times New Roman"/>
          <w:color w:val="000000"/>
          <w:sz w:val="24"/>
          <w:szCs w:val="24"/>
          <w:lang w:val="mk-MK"/>
        </w:rPr>
        <w:t>:</w:t>
      </w:r>
      <w:r w:rsidR="00910474" w:rsidRPr="009C189C">
        <w:rPr>
          <w:rFonts w:ascii="Times New Roman" w:eastAsia="Times New Roman" w:hAnsi="Times New Roman" w:cs="Times New Roman"/>
          <w:color w:val="000000"/>
          <w:sz w:val="24"/>
          <w:szCs w:val="24"/>
        </w:rPr>
        <w:t xml:space="preserve"> Повеќекратни споредби</w:t>
      </w:r>
      <w:r w:rsidR="00910474" w:rsidRPr="009C189C">
        <w:rPr>
          <w:rFonts w:ascii="Times New Roman" w:eastAsia="Times New Roman" w:hAnsi="Times New Roman" w:cs="Times New Roman"/>
          <w:color w:val="000000"/>
          <w:sz w:val="24"/>
          <w:szCs w:val="24"/>
          <w:lang w:val="mk-MK"/>
        </w:rPr>
        <w:t>/</w:t>
      </w:r>
      <w:r w:rsidR="00910474" w:rsidRPr="009C189C">
        <w:rPr>
          <w:rFonts w:ascii="Times New Roman" w:hAnsi="Times New Roman" w:cs="Times New Roman"/>
          <w:color w:val="000000"/>
          <w:kern w:val="1"/>
          <w:sz w:val="24"/>
          <w:szCs w:val="24"/>
          <w:highlight w:val="white"/>
        </w:rPr>
        <w:t xml:space="preserve"> </w:t>
      </w:r>
      <w:r w:rsidR="00760FBE" w:rsidRPr="009C189C">
        <w:rPr>
          <w:rFonts w:ascii="Times New Roman" w:eastAsia="Times New Roman" w:hAnsi="Times New Roman" w:cs="Times New Roman"/>
          <w:color w:val="000000"/>
          <w:sz w:val="24"/>
          <w:szCs w:val="24"/>
        </w:rPr>
        <w:t>Endosequenc</w:t>
      </w:r>
      <w:r w:rsidR="00760FBE" w:rsidRPr="009C189C">
        <w:rPr>
          <w:rFonts w:ascii="Times New Roman" w:eastAsia="Times New Roman" w:hAnsi="Times New Roman" w:cs="Times New Roman"/>
          <w:color w:val="000000"/>
          <w:sz w:val="24"/>
          <w:szCs w:val="24"/>
          <w:lang w:val="mk-MK"/>
        </w:rPr>
        <w:t>е</w:t>
      </w:r>
    </w:p>
    <w:p w14:paraId="593A115B" w14:textId="77777777" w:rsidR="00910474" w:rsidRPr="00760FBE" w:rsidRDefault="00910474" w:rsidP="00910474">
      <w:pPr>
        <w:jc w:val="both"/>
        <w:rPr>
          <w:rFonts w:ascii="Times New Roman" w:eastAsia="Times New Roman" w:hAnsi="Times New Roman" w:cs="Times New Roman"/>
          <w:color w:val="000000"/>
          <w:sz w:val="24"/>
          <w:szCs w:val="24"/>
          <w:lang w:val="mk-MK"/>
        </w:rPr>
      </w:pPr>
    </w:p>
    <w:tbl>
      <w:tblPr>
        <w:tblW w:w="0" w:type="auto"/>
        <w:tblLook w:val="04A0" w:firstRow="1" w:lastRow="0" w:firstColumn="1" w:lastColumn="0" w:noHBand="0" w:noVBand="1"/>
      </w:tblPr>
      <w:tblGrid>
        <w:gridCol w:w="729"/>
        <w:gridCol w:w="1741"/>
        <w:gridCol w:w="1883"/>
        <w:gridCol w:w="1741"/>
        <w:gridCol w:w="1741"/>
        <w:gridCol w:w="1741"/>
      </w:tblGrid>
      <w:tr w:rsidR="00910474" w:rsidRPr="00760FBE" w14:paraId="16E49305" w14:textId="77777777" w:rsidTr="00915F68">
        <w:tc>
          <w:tcPr>
            <w:tcW w:w="0" w:type="auto"/>
            <w:gridSpan w:val="6"/>
            <w:shd w:val="clear" w:color="auto" w:fill="BFBFBF" w:themeFill="background1" w:themeFillShade="BF"/>
            <w:noWrap/>
            <w:hideMark/>
          </w:tcPr>
          <w:p w14:paraId="23B8BCB5" w14:textId="77777777" w:rsidR="00910474" w:rsidRPr="00760FBE" w:rsidRDefault="00910474" w:rsidP="00915F68">
            <w:pPr>
              <w:jc w:val="center"/>
              <w:rPr>
                <w:rFonts w:ascii="Times New Roman" w:eastAsia="Times New Roman" w:hAnsi="Times New Roman" w:cs="Times New Roman"/>
                <w:color w:val="000000"/>
                <w:sz w:val="24"/>
                <w:szCs w:val="24"/>
              </w:rPr>
            </w:pPr>
            <w:r w:rsidRPr="00760FBE">
              <w:rPr>
                <w:rFonts w:ascii="Times New Roman" w:eastAsia="Times New Roman" w:hAnsi="Times New Roman" w:cs="Times New Roman"/>
                <w:color w:val="000000"/>
                <w:sz w:val="24"/>
                <w:szCs w:val="24"/>
              </w:rPr>
              <w:t xml:space="preserve">Multiple Comparisons p values (2-tailed); Final weight Kruskal-Wallis test: H ( 4, N= 25) =20.12194 p =.0005 </w:t>
            </w:r>
          </w:p>
          <w:p w14:paraId="012C2DC5"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"Endosequenca" </w:t>
            </w:r>
          </w:p>
        </w:tc>
      </w:tr>
      <w:tr w:rsidR="00910474" w:rsidRPr="00760FBE" w14:paraId="420E07C3" w14:textId="77777777" w:rsidTr="00915F68">
        <w:tc>
          <w:tcPr>
            <w:tcW w:w="0" w:type="auto"/>
            <w:shd w:val="clear" w:color="auto" w:fill="BFBFBF" w:themeFill="background1" w:themeFillShade="BF"/>
            <w:noWrap/>
            <w:hideMark/>
          </w:tcPr>
          <w:p w14:paraId="59E8DFFD" w14:textId="77777777" w:rsidR="00910474" w:rsidRPr="00760FBE" w:rsidRDefault="00910474" w:rsidP="00915F68">
            <w:pPr>
              <w:jc w:val="center"/>
              <w:rPr>
                <w:rFonts w:ascii="Times New Roman" w:eastAsia="Times New Roman" w:hAnsi="Times New Roman" w:cs="Times New Roman"/>
                <w:sz w:val="24"/>
                <w:szCs w:val="24"/>
              </w:rPr>
            </w:pPr>
          </w:p>
        </w:tc>
        <w:tc>
          <w:tcPr>
            <w:tcW w:w="0" w:type="auto"/>
            <w:shd w:val="clear" w:color="auto" w:fill="BFBFBF" w:themeFill="background1" w:themeFillShade="BF"/>
            <w:noWrap/>
            <w:hideMark/>
          </w:tcPr>
          <w:p w14:paraId="55E5C297"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7 - R:9.9000</w:t>
            </w:r>
          </w:p>
        </w:tc>
        <w:tc>
          <w:tcPr>
            <w:tcW w:w="0" w:type="auto"/>
            <w:shd w:val="clear" w:color="auto" w:fill="BFBFBF" w:themeFill="background1" w:themeFillShade="BF"/>
            <w:noWrap/>
            <w:hideMark/>
          </w:tcPr>
          <w:p w14:paraId="6A66FC8F"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24 - R:11.600</w:t>
            </w:r>
          </w:p>
        </w:tc>
        <w:tc>
          <w:tcPr>
            <w:tcW w:w="0" w:type="auto"/>
            <w:shd w:val="clear" w:color="auto" w:fill="BFBFBF" w:themeFill="background1" w:themeFillShade="BF"/>
            <w:noWrap/>
            <w:hideMark/>
          </w:tcPr>
          <w:p w14:paraId="0BF3F4C3"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1</w:t>
            </w:r>
            <w:r w:rsidRPr="00760FBE">
              <w:rPr>
                <w:rFonts w:ascii="Times New Roman" w:eastAsia="Times New Roman" w:hAnsi="Times New Roman" w:cs="Times New Roman"/>
                <w:b/>
                <w:bCs/>
                <w:color w:val="000000"/>
                <w:sz w:val="24"/>
                <w:szCs w:val="24"/>
              </w:rPr>
              <w:t xml:space="preserve"> - R:3.0000</w:t>
            </w:r>
          </w:p>
        </w:tc>
        <w:tc>
          <w:tcPr>
            <w:tcW w:w="0" w:type="auto"/>
            <w:shd w:val="clear" w:color="auto" w:fill="BFBFBF" w:themeFill="background1" w:themeFillShade="BF"/>
            <w:noWrap/>
            <w:hideMark/>
          </w:tcPr>
          <w:p w14:paraId="29018527"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3</w:t>
            </w:r>
            <w:r w:rsidRPr="00760FBE">
              <w:rPr>
                <w:rFonts w:ascii="Times New Roman" w:eastAsia="Times New Roman" w:hAnsi="Times New Roman" w:cs="Times New Roman"/>
                <w:b/>
                <w:bCs/>
                <w:color w:val="000000"/>
                <w:sz w:val="24"/>
                <w:szCs w:val="24"/>
              </w:rPr>
              <w:t xml:space="preserve"> - R:19.500</w:t>
            </w:r>
          </w:p>
        </w:tc>
        <w:tc>
          <w:tcPr>
            <w:tcW w:w="0" w:type="auto"/>
            <w:shd w:val="clear" w:color="auto" w:fill="BFBFBF" w:themeFill="background1" w:themeFillShade="BF"/>
            <w:noWrap/>
            <w:hideMark/>
          </w:tcPr>
          <w:p w14:paraId="3A5DF85E"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6</w:t>
            </w:r>
            <w:r w:rsidRPr="00760FBE">
              <w:rPr>
                <w:rFonts w:ascii="Times New Roman" w:eastAsia="Times New Roman" w:hAnsi="Times New Roman" w:cs="Times New Roman"/>
                <w:b/>
                <w:bCs/>
                <w:color w:val="000000"/>
                <w:sz w:val="24"/>
                <w:szCs w:val="24"/>
              </w:rPr>
              <w:t xml:space="preserve"> - R:21.000</w:t>
            </w:r>
          </w:p>
        </w:tc>
      </w:tr>
      <w:tr w:rsidR="00910474" w:rsidRPr="00760FBE" w14:paraId="3BDEE164" w14:textId="77777777" w:rsidTr="00915F68">
        <w:tc>
          <w:tcPr>
            <w:tcW w:w="0" w:type="auto"/>
            <w:shd w:val="clear" w:color="auto" w:fill="BFBFBF" w:themeFill="background1" w:themeFillShade="BF"/>
            <w:noWrap/>
            <w:hideMark/>
          </w:tcPr>
          <w:p w14:paraId="2F4CA6F9"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7</w:t>
            </w:r>
            <w:r w:rsidRPr="00760FBE">
              <w:rPr>
                <w:rFonts w:ascii="Times New Roman" w:eastAsia="Times New Roman" w:hAnsi="Times New Roman" w:cs="Times New Roman"/>
                <w:b/>
                <w:bCs/>
                <w:color w:val="000000"/>
                <w:sz w:val="24"/>
                <w:szCs w:val="24"/>
                <w:lang w:val="mk-MK"/>
              </w:rPr>
              <w:t>д</w:t>
            </w:r>
          </w:p>
        </w:tc>
        <w:tc>
          <w:tcPr>
            <w:tcW w:w="0" w:type="auto"/>
            <w:noWrap/>
            <w:hideMark/>
          </w:tcPr>
          <w:p w14:paraId="2AAE5DD9" w14:textId="77777777" w:rsidR="00910474" w:rsidRPr="00760FBE" w:rsidRDefault="00910474" w:rsidP="00915F68">
            <w:pPr>
              <w:jc w:val="center"/>
              <w:rPr>
                <w:rFonts w:ascii="Times New Roman" w:eastAsia="Times New Roman" w:hAnsi="Times New Roman" w:cs="Times New Roman"/>
                <w:b/>
                <w:bCs/>
                <w:sz w:val="24"/>
                <w:szCs w:val="24"/>
              </w:rPr>
            </w:pPr>
          </w:p>
        </w:tc>
        <w:tc>
          <w:tcPr>
            <w:tcW w:w="0" w:type="auto"/>
            <w:noWrap/>
            <w:hideMark/>
          </w:tcPr>
          <w:p w14:paraId="7E531AE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553D192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23FA5D8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0.391686</w:t>
            </w:r>
          </w:p>
        </w:tc>
        <w:tc>
          <w:tcPr>
            <w:tcW w:w="0" w:type="auto"/>
            <w:noWrap/>
            <w:hideMark/>
          </w:tcPr>
          <w:p w14:paraId="56E21F7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0.170948</w:t>
            </w:r>
          </w:p>
        </w:tc>
      </w:tr>
      <w:tr w:rsidR="00910474" w:rsidRPr="00760FBE" w14:paraId="727DE713" w14:textId="77777777" w:rsidTr="00915F68">
        <w:tc>
          <w:tcPr>
            <w:tcW w:w="0" w:type="auto"/>
            <w:shd w:val="clear" w:color="auto" w:fill="BFBFBF" w:themeFill="background1" w:themeFillShade="BF"/>
            <w:noWrap/>
            <w:hideMark/>
          </w:tcPr>
          <w:p w14:paraId="7079912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24</w:t>
            </w:r>
            <w:r w:rsidRPr="00760FBE">
              <w:rPr>
                <w:rFonts w:ascii="Times New Roman" w:eastAsia="Times New Roman" w:hAnsi="Times New Roman" w:cs="Times New Roman"/>
                <w:b/>
                <w:bCs/>
                <w:color w:val="000000"/>
                <w:sz w:val="24"/>
                <w:szCs w:val="24"/>
                <w:lang w:val="mk-MK"/>
              </w:rPr>
              <w:t>ч</w:t>
            </w:r>
          </w:p>
        </w:tc>
        <w:tc>
          <w:tcPr>
            <w:tcW w:w="0" w:type="auto"/>
            <w:noWrap/>
            <w:hideMark/>
          </w:tcPr>
          <w:p w14:paraId="02C20DC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6997ADA9"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7AEE1DD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0.646636</w:t>
            </w:r>
          </w:p>
        </w:tc>
        <w:tc>
          <w:tcPr>
            <w:tcW w:w="0" w:type="auto"/>
            <w:noWrap/>
            <w:hideMark/>
          </w:tcPr>
          <w:p w14:paraId="1BFB8BB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0.896603</w:t>
            </w:r>
          </w:p>
        </w:tc>
        <w:tc>
          <w:tcPr>
            <w:tcW w:w="0" w:type="auto"/>
            <w:noWrap/>
            <w:hideMark/>
          </w:tcPr>
          <w:p w14:paraId="1C2C81D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0.434411</w:t>
            </w:r>
          </w:p>
        </w:tc>
      </w:tr>
      <w:tr w:rsidR="00910474" w:rsidRPr="00760FBE" w14:paraId="54F9E23C" w14:textId="77777777" w:rsidTr="00915F68">
        <w:tc>
          <w:tcPr>
            <w:tcW w:w="0" w:type="auto"/>
            <w:shd w:val="clear" w:color="auto" w:fill="BFBFBF" w:themeFill="background1" w:themeFillShade="BF"/>
            <w:noWrap/>
            <w:hideMark/>
          </w:tcPr>
          <w:p w14:paraId="6316B92A"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1м</w:t>
            </w:r>
          </w:p>
        </w:tc>
        <w:tc>
          <w:tcPr>
            <w:tcW w:w="0" w:type="auto"/>
            <w:noWrap/>
            <w:hideMark/>
          </w:tcPr>
          <w:p w14:paraId="79CA646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647BF0E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0.646636</w:t>
            </w:r>
          </w:p>
        </w:tc>
        <w:tc>
          <w:tcPr>
            <w:tcW w:w="0" w:type="auto"/>
            <w:noWrap/>
            <w:hideMark/>
          </w:tcPr>
          <w:p w14:paraId="01D5D46B"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0342C21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0.003930</w:t>
            </w:r>
          </w:p>
        </w:tc>
        <w:tc>
          <w:tcPr>
            <w:tcW w:w="0" w:type="auto"/>
            <w:noWrap/>
            <w:hideMark/>
          </w:tcPr>
          <w:p w14:paraId="331C050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0.001102</w:t>
            </w:r>
          </w:p>
        </w:tc>
      </w:tr>
      <w:tr w:rsidR="00910474" w:rsidRPr="00760FBE" w14:paraId="4844F7A0" w14:textId="77777777" w:rsidTr="00915F68">
        <w:tc>
          <w:tcPr>
            <w:tcW w:w="0" w:type="auto"/>
            <w:shd w:val="clear" w:color="auto" w:fill="BFBFBF" w:themeFill="background1" w:themeFillShade="BF"/>
            <w:noWrap/>
            <w:hideMark/>
          </w:tcPr>
          <w:p w14:paraId="1169044C"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3м</w:t>
            </w:r>
          </w:p>
        </w:tc>
        <w:tc>
          <w:tcPr>
            <w:tcW w:w="0" w:type="auto"/>
            <w:noWrap/>
            <w:hideMark/>
          </w:tcPr>
          <w:p w14:paraId="04D68BB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0.391686</w:t>
            </w:r>
          </w:p>
        </w:tc>
        <w:tc>
          <w:tcPr>
            <w:tcW w:w="0" w:type="auto"/>
            <w:noWrap/>
            <w:hideMark/>
          </w:tcPr>
          <w:p w14:paraId="35B99BA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0.896603</w:t>
            </w:r>
          </w:p>
        </w:tc>
        <w:tc>
          <w:tcPr>
            <w:tcW w:w="0" w:type="auto"/>
            <w:noWrap/>
            <w:hideMark/>
          </w:tcPr>
          <w:p w14:paraId="2C944E4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0.003930</w:t>
            </w:r>
          </w:p>
        </w:tc>
        <w:tc>
          <w:tcPr>
            <w:tcW w:w="0" w:type="auto"/>
            <w:noWrap/>
            <w:hideMark/>
          </w:tcPr>
          <w:p w14:paraId="508BA4A7"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1838709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182D0CB3" w14:textId="77777777" w:rsidTr="00915F68">
        <w:tc>
          <w:tcPr>
            <w:tcW w:w="0" w:type="auto"/>
            <w:shd w:val="clear" w:color="auto" w:fill="BFBFBF" w:themeFill="background1" w:themeFillShade="BF"/>
            <w:noWrap/>
            <w:hideMark/>
          </w:tcPr>
          <w:p w14:paraId="18DC7EA2"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6м</w:t>
            </w:r>
          </w:p>
        </w:tc>
        <w:tc>
          <w:tcPr>
            <w:tcW w:w="0" w:type="auto"/>
            <w:noWrap/>
            <w:hideMark/>
          </w:tcPr>
          <w:p w14:paraId="5DF2C79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0.170948</w:t>
            </w:r>
          </w:p>
        </w:tc>
        <w:tc>
          <w:tcPr>
            <w:tcW w:w="0" w:type="auto"/>
            <w:noWrap/>
            <w:hideMark/>
          </w:tcPr>
          <w:p w14:paraId="45DFFBA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0.434411</w:t>
            </w:r>
          </w:p>
        </w:tc>
        <w:tc>
          <w:tcPr>
            <w:tcW w:w="0" w:type="auto"/>
            <w:noWrap/>
            <w:hideMark/>
          </w:tcPr>
          <w:p w14:paraId="3CC5B23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0.001102</w:t>
            </w:r>
          </w:p>
        </w:tc>
        <w:tc>
          <w:tcPr>
            <w:tcW w:w="0" w:type="auto"/>
            <w:noWrap/>
            <w:hideMark/>
          </w:tcPr>
          <w:p w14:paraId="075300E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1656BA12" w14:textId="77777777" w:rsidR="00910474" w:rsidRPr="00760FBE" w:rsidRDefault="00910474" w:rsidP="00915F68">
            <w:pPr>
              <w:rPr>
                <w:rFonts w:ascii="Times New Roman" w:eastAsia="Times New Roman" w:hAnsi="Times New Roman" w:cs="Times New Roman"/>
                <w:sz w:val="24"/>
                <w:szCs w:val="24"/>
              </w:rPr>
            </w:pPr>
          </w:p>
        </w:tc>
      </w:tr>
    </w:tbl>
    <w:p w14:paraId="134CDF6F" w14:textId="77777777" w:rsidR="00910474" w:rsidRPr="00760FBE" w:rsidRDefault="00910474" w:rsidP="00910474">
      <w:pPr>
        <w:jc w:val="both"/>
        <w:rPr>
          <w:rFonts w:ascii="Times New Roman" w:eastAsia="Times New Roman" w:hAnsi="Times New Roman" w:cs="Times New Roman"/>
          <w:sz w:val="24"/>
          <w:szCs w:val="24"/>
        </w:rPr>
      </w:pPr>
    </w:p>
    <w:p w14:paraId="072465D7"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p>
    <w:p w14:paraId="1A63ABA5"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r w:rsidRPr="00760FBE">
        <w:rPr>
          <w:rFonts w:ascii="Times New Roman" w:hAnsi="Times New Roman" w:cs="Times New Roman"/>
          <w:color w:val="000000"/>
          <w:sz w:val="24"/>
          <w:szCs w:val="24"/>
          <w:lang w:val="mk-MK"/>
        </w:rPr>
        <w:t xml:space="preserve">Разликата која се регистрира помеѓу просечните вредности на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color w:val="000000"/>
          <w:sz w:val="24"/>
          <w:szCs w:val="24"/>
          <w:lang w:val="mk-MK"/>
        </w:rPr>
        <w:t xml:space="preserve"> во 5 временски точки според </w:t>
      </w:r>
      <w:r w:rsidRPr="00760FBE">
        <w:rPr>
          <w:rFonts w:ascii="Times New Roman" w:eastAsia="Times New Roman" w:hAnsi="Times New Roman" w:cs="Times New Roman"/>
          <w:color w:val="000000"/>
          <w:sz w:val="24"/>
          <w:szCs w:val="24"/>
        </w:rPr>
        <w:t>Kruskal-Wallis test</w:t>
      </w:r>
      <w:r w:rsidRPr="00760FBE">
        <w:rPr>
          <w:rFonts w:ascii="Times New Roman" w:eastAsia="Times New Roman" w:hAnsi="Times New Roman" w:cs="Times New Roman"/>
          <w:color w:val="000000"/>
          <w:sz w:val="24"/>
          <w:szCs w:val="24"/>
          <w:lang w:val="mk-MK"/>
        </w:rPr>
        <w:t xml:space="preserve"> е сигнификантна за </w:t>
      </w:r>
      <w:r w:rsidRPr="00760FBE">
        <w:rPr>
          <w:rFonts w:ascii="Times New Roman" w:eastAsia="Times New Roman" w:hAnsi="Times New Roman" w:cs="Times New Roman"/>
          <w:color w:val="000000"/>
          <w:sz w:val="24"/>
          <w:szCs w:val="24"/>
        </w:rPr>
        <w:t xml:space="preserve">p&lt;0.05(Kruskal-Wallis test: H ( 4, N= 25) =20.12194 p </w:t>
      </w:r>
      <w:r w:rsidRPr="00760FBE">
        <w:rPr>
          <w:rFonts w:ascii="Times New Roman" w:eastAsia="Times New Roman" w:hAnsi="Times New Roman" w:cs="Times New Roman"/>
          <w:color w:val="FF0000"/>
          <w:sz w:val="24"/>
          <w:szCs w:val="24"/>
        </w:rPr>
        <w:t>=.000</w:t>
      </w:r>
      <w:r w:rsidRPr="00760FBE">
        <w:rPr>
          <w:rFonts w:ascii="Times New Roman" w:eastAsia="Times New Roman" w:hAnsi="Times New Roman" w:cs="Times New Roman"/>
          <w:color w:val="000000"/>
          <w:sz w:val="24"/>
          <w:szCs w:val="24"/>
        </w:rPr>
        <w:t>).</w:t>
      </w:r>
    </w:p>
    <w:p w14:paraId="44FFBA84" w14:textId="29243AE7" w:rsidR="00CB1372" w:rsidRPr="008C3349" w:rsidRDefault="00910474" w:rsidP="001834D8">
      <w:pPr>
        <w:spacing w:after="120" w:line="360" w:lineRule="auto"/>
        <w:jc w:val="both"/>
        <w:rPr>
          <w:rFonts w:ascii="Times New Roman" w:eastAsia="Times New Roman" w:hAnsi="Times New Roman" w:cs="Times New Roman"/>
          <w:sz w:val="24"/>
          <w:szCs w:val="24"/>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bCs/>
          <w:sz w:val="24"/>
          <w:szCs w:val="24"/>
          <w:lang w:val="mk-MK"/>
        </w:rPr>
        <w:t xml:space="preserve"> во временските точки еден месец верзус 3 месеци, еден месец верзус 6 месеци, </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bCs/>
          <w:sz w:val="24"/>
          <w:szCs w:val="24"/>
          <w:lang w:val="mk-MK"/>
        </w:rPr>
        <w:t xml:space="preserve">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0.00</w:t>
      </w:r>
      <w:r w:rsidRPr="00760FBE">
        <w:rPr>
          <w:rFonts w:ascii="Times New Roman" w:eastAsia="Times New Roman" w:hAnsi="Times New Roman" w:cs="Times New Roman"/>
          <w:color w:val="FF0000"/>
          <w:sz w:val="24"/>
          <w:szCs w:val="24"/>
          <w:lang w:val="mk-MK"/>
        </w:rPr>
        <w:t>3930</w:t>
      </w:r>
      <w:r w:rsidRPr="00760FBE">
        <w:rPr>
          <w:rFonts w:ascii="Times New Roman" w:eastAsia="Times New Roman" w:hAnsi="Times New Roman" w:cs="Times New Roman"/>
          <w:sz w:val="24"/>
          <w:szCs w:val="24"/>
        </w:rPr>
        <w:t>; p</w:t>
      </w:r>
      <w:r w:rsidRPr="00760FBE">
        <w:rPr>
          <w:rFonts w:ascii="Times New Roman" w:eastAsia="Times New Roman" w:hAnsi="Times New Roman" w:cs="Times New Roman"/>
          <w:color w:val="FF0000"/>
          <w:sz w:val="24"/>
          <w:szCs w:val="24"/>
        </w:rPr>
        <w:t xml:space="preserve"> =0.00</w:t>
      </w:r>
      <w:r w:rsidRPr="00760FBE">
        <w:rPr>
          <w:rFonts w:ascii="Times New Roman" w:eastAsia="Times New Roman" w:hAnsi="Times New Roman" w:cs="Times New Roman"/>
          <w:color w:val="FF0000"/>
          <w:sz w:val="24"/>
          <w:szCs w:val="24"/>
          <w:lang w:val="mk-MK"/>
        </w:rPr>
        <w:t>1102</w:t>
      </w:r>
      <w:r w:rsidRPr="00760FBE">
        <w:rPr>
          <w:rFonts w:ascii="Times New Roman" w:eastAsia="Times New Roman" w:hAnsi="Times New Roman" w:cs="Times New Roman"/>
          <w:color w:val="FF0000"/>
          <w:sz w:val="24"/>
          <w:szCs w:val="24"/>
        </w:rPr>
        <w:t>;</w:t>
      </w:r>
      <w:r w:rsidRPr="00760FBE">
        <w:rPr>
          <w:rFonts w:ascii="Times New Roman" w:eastAsia="Times New Roman" w:hAnsi="Times New Roman" w:cs="Times New Roman"/>
          <w:sz w:val="24"/>
          <w:szCs w:val="24"/>
        </w:rPr>
        <w:t xml:space="preserve">) </w:t>
      </w:r>
      <w:r w:rsidR="008C3349">
        <w:rPr>
          <w:rFonts w:ascii="Times New Roman" w:eastAsia="Times New Roman" w:hAnsi="Times New Roman" w:cs="Times New Roman"/>
          <w:sz w:val="24"/>
          <w:szCs w:val="24"/>
          <w:lang w:val="mk-MK"/>
        </w:rPr>
        <w:t xml:space="preserve"> (табела 17</w:t>
      </w:r>
      <w:r w:rsidR="008C3349">
        <w:rPr>
          <w:rFonts w:ascii="Times New Roman" w:eastAsia="Times New Roman" w:hAnsi="Times New Roman" w:cs="Times New Roman"/>
          <w:sz w:val="24"/>
          <w:szCs w:val="24"/>
        </w:rPr>
        <w:t>)</w:t>
      </w:r>
    </w:p>
    <w:p w14:paraId="0D73C161" w14:textId="77777777" w:rsidR="001834D8" w:rsidRDefault="001834D8" w:rsidP="00910474">
      <w:pPr>
        <w:jc w:val="both"/>
        <w:rPr>
          <w:rFonts w:ascii="Times New Roman" w:hAnsi="Times New Roman" w:cs="Times New Roman"/>
          <w:b/>
          <w:sz w:val="24"/>
          <w:szCs w:val="24"/>
        </w:rPr>
      </w:pPr>
    </w:p>
    <w:p w14:paraId="2CCE685D" w14:textId="77777777" w:rsidR="001834D8" w:rsidRDefault="001834D8" w:rsidP="00910474">
      <w:pPr>
        <w:jc w:val="both"/>
        <w:rPr>
          <w:rFonts w:ascii="Times New Roman" w:hAnsi="Times New Roman" w:cs="Times New Roman"/>
          <w:b/>
          <w:sz w:val="24"/>
          <w:szCs w:val="24"/>
        </w:rPr>
      </w:pPr>
    </w:p>
    <w:p w14:paraId="6D9822BA" w14:textId="77777777" w:rsidR="008C3349" w:rsidRDefault="008C3349" w:rsidP="00910474">
      <w:pPr>
        <w:jc w:val="both"/>
        <w:rPr>
          <w:rFonts w:ascii="Times New Roman" w:hAnsi="Times New Roman" w:cs="Times New Roman"/>
          <w:b/>
          <w:sz w:val="24"/>
          <w:szCs w:val="24"/>
          <w:lang w:val="mk-MK"/>
        </w:rPr>
      </w:pPr>
    </w:p>
    <w:p w14:paraId="4E2DAB6A" w14:textId="52C8DB5A" w:rsidR="00910474" w:rsidRPr="009C189C" w:rsidRDefault="008C3349" w:rsidP="00910474">
      <w:pPr>
        <w:jc w:val="both"/>
        <w:rPr>
          <w:rFonts w:ascii="Times New Roman" w:eastAsia="Times New Roman" w:hAnsi="Times New Roman" w:cs="Times New Roman"/>
          <w:color w:val="000000"/>
          <w:sz w:val="24"/>
          <w:szCs w:val="24"/>
        </w:rPr>
      </w:pPr>
      <w:r w:rsidRPr="009C189C">
        <w:rPr>
          <w:rFonts w:ascii="Times New Roman" w:hAnsi="Times New Roman" w:cs="Times New Roman"/>
          <w:sz w:val="24"/>
          <w:szCs w:val="24"/>
          <w:lang w:val="mk-MK"/>
        </w:rPr>
        <w:t>Табела 18</w:t>
      </w:r>
      <w:r w:rsidR="009C189C">
        <w:rPr>
          <w:rFonts w:ascii="Times New Roman" w:eastAsia="Times New Roman" w:hAnsi="Times New Roman" w:cs="Times New Roman"/>
          <w:color w:val="000000"/>
          <w:sz w:val="24"/>
          <w:szCs w:val="24"/>
          <w:lang w:val="mk-MK"/>
        </w:rPr>
        <w:t>:</w:t>
      </w:r>
      <w:r w:rsidR="00910474" w:rsidRPr="009C189C">
        <w:rPr>
          <w:rFonts w:ascii="Times New Roman" w:eastAsia="Times New Roman" w:hAnsi="Times New Roman" w:cs="Times New Roman"/>
          <w:color w:val="000000"/>
          <w:sz w:val="24"/>
          <w:szCs w:val="24"/>
        </w:rPr>
        <w:t xml:space="preserve"> Повеќекратни споредби</w:t>
      </w:r>
      <w:r w:rsidR="00910474" w:rsidRPr="009C189C">
        <w:rPr>
          <w:rFonts w:ascii="Times New Roman" w:eastAsia="Times New Roman" w:hAnsi="Times New Roman" w:cs="Times New Roman"/>
          <w:color w:val="000000"/>
          <w:sz w:val="24"/>
          <w:szCs w:val="24"/>
          <w:lang w:val="mk-MK"/>
        </w:rPr>
        <w:t>/</w:t>
      </w:r>
      <w:r w:rsidR="00910474" w:rsidRPr="009C189C">
        <w:rPr>
          <w:rFonts w:ascii="Times New Roman" w:hAnsi="Times New Roman" w:cs="Times New Roman"/>
          <w:color w:val="000000"/>
          <w:kern w:val="1"/>
          <w:sz w:val="24"/>
          <w:szCs w:val="24"/>
          <w:highlight w:val="white"/>
        </w:rPr>
        <w:t xml:space="preserve"> </w:t>
      </w:r>
      <w:r w:rsidR="00910474" w:rsidRPr="009C189C">
        <w:rPr>
          <w:rFonts w:ascii="Times New Roman" w:eastAsia="Times New Roman" w:hAnsi="Times New Roman" w:cs="Times New Roman"/>
          <w:color w:val="000000"/>
          <w:sz w:val="24"/>
          <w:szCs w:val="24"/>
        </w:rPr>
        <w:t>Tubli-Seal</w:t>
      </w:r>
    </w:p>
    <w:p w14:paraId="4915F040" w14:textId="77777777"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p>
    <w:tbl>
      <w:tblPr>
        <w:tblW w:w="0" w:type="auto"/>
        <w:tblLook w:val="04A0" w:firstRow="1" w:lastRow="0" w:firstColumn="1" w:lastColumn="0" w:noHBand="0" w:noVBand="1"/>
      </w:tblPr>
      <w:tblGrid>
        <w:gridCol w:w="746"/>
        <w:gridCol w:w="1738"/>
        <w:gridCol w:w="1878"/>
        <w:gridCol w:w="1738"/>
        <w:gridCol w:w="1738"/>
        <w:gridCol w:w="1738"/>
      </w:tblGrid>
      <w:tr w:rsidR="00910474" w:rsidRPr="00760FBE" w14:paraId="657E74E9" w14:textId="77777777" w:rsidTr="00915F68">
        <w:tc>
          <w:tcPr>
            <w:tcW w:w="0" w:type="auto"/>
            <w:gridSpan w:val="6"/>
            <w:shd w:val="clear" w:color="auto" w:fill="BFBFBF" w:themeFill="background1" w:themeFillShade="BF"/>
            <w:noWrap/>
            <w:hideMark/>
          </w:tcPr>
          <w:p w14:paraId="69AEB2EB" w14:textId="77777777" w:rsidR="00910474" w:rsidRPr="00760FBE" w:rsidRDefault="00910474" w:rsidP="00915F68">
            <w:pPr>
              <w:jc w:val="center"/>
              <w:rPr>
                <w:rFonts w:ascii="Times New Roman" w:eastAsia="Times New Roman" w:hAnsi="Times New Roman" w:cs="Times New Roman"/>
                <w:color w:val="000000"/>
                <w:sz w:val="24"/>
                <w:szCs w:val="24"/>
              </w:rPr>
            </w:pPr>
            <w:r w:rsidRPr="00760FBE">
              <w:rPr>
                <w:rFonts w:ascii="Times New Roman" w:eastAsia="Times New Roman" w:hAnsi="Times New Roman" w:cs="Times New Roman"/>
                <w:color w:val="000000"/>
                <w:sz w:val="24"/>
                <w:szCs w:val="24"/>
              </w:rPr>
              <w:t xml:space="preserve">Multiple Comparisons p values (2-tailed); Final weight Kruskal-Wallis test: H ( 4, N= 25) =20.33713 p =.0004 Include condition: </w:t>
            </w:r>
          </w:p>
          <w:p w14:paraId="6E12E23F"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"Tubuliseal" </w:t>
            </w:r>
          </w:p>
        </w:tc>
      </w:tr>
      <w:tr w:rsidR="00910474" w:rsidRPr="00760FBE" w14:paraId="25B27E5C" w14:textId="77777777" w:rsidTr="00915F68">
        <w:tc>
          <w:tcPr>
            <w:tcW w:w="0" w:type="auto"/>
            <w:shd w:val="clear" w:color="auto" w:fill="BFBFBF" w:themeFill="background1" w:themeFillShade="BF"/>
            <w:noWrap/>
            <w:hideMark/>
          </w:tcPr>
          <w:p w14:paraId="3F57E962" w14:textId="77777777" w:rsidR="00910474" w:rsidRPr="00760FBE" w:rsidRDefault="00910474" w:rsidP="00915F68">
            <w:pPr>
              <w:jc w:val="center"/>
              <w:rPr>
                <w:rFonts w:ascii="Times New Roman" w:eastAsia="Times New Roman" w:hAnsi="Times New Roman" w:cs="Times New Roman"/>
                <w:sz w:val="24"/>
                <w:szCs w:val="24"/>
              </w:rPr>
            </w:pPr>
          </w:p>
        </w:tc>
        <w:tc>
          <w:tcPr>
            <w:tcW w:w="0" w:type="auto"/>
            <w:shd w:val="clear" w:color="auto" w:fill="BFBFBF" w:themeFill="background1" w:themeFillShade="BF"/>
            <w:noWrap/>
            <w:hideMark/>
          </w:tcPr>
          <w:p w14:paraId="2AA12D2B"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7 - R:16.200</w:t>
            </w:r>
          </w:p>
        </w:tc>
        <w:tc>
          <w:tcPr>
            <w:tcW w:w="0" w:type="auto"/>
            <w:shd w:val="clear" w:color="auto" w:fill="BFBFBF" w:themeFill="background1" w:themeFillShade="BF"/>
            <w:noWrap/>
            <w:hideMark/>
          </w:tcPr>
          <w:p w14:paraId="044E98ED"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24 - R:4.0000</w:t>
            </w:r>
          </w:p>
        </w:tc>
        <w:tc>
          <w:tcPr>
            <w:tcW w:w="0" w:type="auto"/>
            <w:shd w:val="clear" w:color="auto" w:fill="BFBFBF" w:themeFill="background1" w:themeFillShade="BF"/>
            <w:noWrap/>
            <w:hideMark/>
          </w:tcPr>
          <w:p w14:paraId="564D6874"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1</w:t>
            </w:r>
            <w:r w:rsidRPr="00760FBE">
              <w:rPr>
                <w:rFonts w:ascii="Times New Roman" w:eastAsia="Times New Roman" w:hAnsi="Times New Roman" w:cs="Times New Roman"/>
                <w:b/>
                <w:bCs/>
                <w:color w:val="000000"/>
                <w:sz w:val="24"/>
                <w:szCs w:val="24"/>
              </w:rPr>
              <w:t xml:space="preserve"> - R:7.0000</w:t>
            </w:r>
          </w:p>
        </w:tc>
        <w:tc>
          <w:tcPr>
            <w:tcW w:w="0" w:type="auto"/>
            <w:shd w:val="clear" w:color="auto" w:fill="BFBFBF" w:themeFill="background1" w:themeFillShade="BF"/>
            <w:noWrap/>
            <w:hideMark/>
          </w:tcPr>
          <w:p w14:paraId="72AD185B"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3</w:t>
            </w:r>
            <w:r w:rsidRPr="00760FBE">
              <w:rPr>
                <w:rFonts w:ascii="Times New Roman" w:eastAsia="Times New Roman" w:hAnsi="Times New Roman" w:cs="Times New Roman"/>
                <w:b/>
                <w:bCs/>
                <w:color w:val="000000"/>
                <w:sz w:val="24"/>
                <w:szCs w:val="24"/>
              </w:rPr>
              <w:t xml:space="preserve"> - R:22.300</w:t>
            </w:r>
          </w:p>
        </w:tc>
        <w:tc>
          <w:tcPr>
            <w:tcW w:w="0" w:type="auto"/>
            <w:shd w:val="clear" w:color="auto" w:fill="BFBFBF" w:themeFill="background1" w:themeFillShade="BF"/>
            <w:noWrap/>
            <w:hideMark/>
          </w:tcPr>
          <w:p w14:paraId="758C62AD"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6</w:t>
            </w:r>
            <w:r w:rsidRPr="00760FBE">
              <w:rPr>
                <w:rFonts w:ascii="Times New Roman" w:eastAsia="Times New Roman" w:hAnsi="Times New Roman" w:cs="Times New Roman"/>
                <w:b/>
                <w:bCs/>
                <w:color w:val="000000"/>
                <w:sz w:val="24"/>
                <w:szCs w:val="24"/>
              </w:rPr>
              <w:t xml:space="preserve"> - R:15.500</w:t>
            </w:r>
          </w:p>
        </w:tc>
      </w:tr>
      <w:tr w:rsidR="00910474" w:rsidRPr="00760FBE" w14:paraId="1CBCA98D" w14:textId="77777777" w:rsidTr="00915F68">
        <w:tc>
          <w:tcPr>
            <w:tcW w:w="0" w:type="auto"/>
            <w:shd w:val="clear" w:color="auto" w:fill="BFBFBF" w:themeFill="background1" w:themeFillShade="BF"/>
            <w:noWrap/>
            <w:hideMark/>
          </w:tcPr>
          <w:p w14:paraId="4BA65E79"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7</w:t>
            </w:r>
            <w:r w:rsidRPr="00760FBE">
              <w:rPr>
                <w:rFonts w:ascii="Times New Roman" w:eastAsia="Times New Roman" w:hAnsi="Times New Roman" w:cs="Times New Roman"/>
                <w:b/>
                <w:bCs/>
                <w:color w:val="000000"/>
                <w:sz w:val="24"/>
                <w:szCs w:val="24"/>
                <w:lang w:val="mk-MK"/>
              </w:rPr>
              <w:t>д</w:t>
            </w:r>
          </w:p>
        </w:tc>
        <w:tc>
          <w:tcPr>
            <w:tcW w:w="0" w:type="auto"/>
            <w:noWrap/>
            <w:hideMark/>
          </w:tcPr>
          <w:p w14:paraId="488313A2" w14:textId="77777777" w:rsidR="00910474" w:rsidRPr="00760FBE" w:rsidRDefault="00910474" w:rsidP="00915F68">
            <w:pPr>
              <w:jc w:val="center"/>
              <w:rPr>
                <w:rFonts w:ascii="Times New Roman" w:eastAsia="Times New Roman" w:hAnsi="Times New Roman" w:cs="Times New Roman"/>
                <w:b/>
                <w:bCs/>
                <w:sz w:val="24"/>
                <w:szCs w:val="24"/>
              </w:rPr>
            </w:pPr>
          </w:p>
        </w:tc>
        <w:tc>
          <w:tcPr>
            <w:tcW w:w="0" w:type="auto"/>
            <w:noWrap/>
            <w:hideMark/>
          </w:tcPr>
          <w:p w14:paraId="6795193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0.087677</w:t>
            </w:r>
          </w:p>
        </w:tc>
        <w:tc>
          <w:tcPr>
            <w:tcW w:w="0" w:type="auto"/>
            <w:noWrap/>
            <w:hideMark/>
          </w:tcPr>
          <w:p w14:paraId="5DF584B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0.481008</w:t>
            </w:r>
          </w:p>
        </w:tc>
        <w:tc>
          <w:tcPr>
            <w:tcW w:w="0" w:type="auto"/>
            <w:noWrap/>
            <w:hideMark/>
          </w:tcPr>
          <w:p w14:paraId="2EF10E4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70BCF98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7715E787" w14:textId="77777777" w:rsidTr="00915F68">
        <w:tc>
          <w:tcPr>
            <w:tcW w:w="0" w:type="auto"/>
            <w:shd w:val="clear" w:color="auto" w:fill="BFBFBF" w:themeFill="background1" w:themeFillShade="BF"/>
            <w:noWrap/>
            <w:hideMark/>
          </w:tcPr>
          <w:p w14:paraId="0CC1380E"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24</w:t>
            </w:r>
            <w:r w:rsidRPr="00760FBE">
              <w:rPr>
                <w:rFonts w:ascii="Times New Roman" w:eastAsia="Times New Roman" w:hAnsi="Times New Roman" w:cs="Times New Roman"/>
                <w:b/>
                <w:bCs/>
                <w:color w:val="000000"/>
                <w:sz w:val="24"/>
                <w:szCs w:val="24"/>
                <w:lang w:val="mk-MK"/>
              </w:rPr>
              <w:t>ч</w:t>
            </w:r>
          </w:p>
        </w:tc>
        <w:tc>
          <w:tcPr>
            <w:tcW w:w="0" w:type="auto"/>
            <w:noWrap/>
            <w:hideMark/>
          </w:tcPr>
          <w:p w14:paraId="6B901C8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0.087677</w:t>
            </w:r>
          </w:p>
        </w:tc>
        <w:tc>
          <w:tcPr>
            <w:tcW w:w="0" w:type="auto"/>
            <w:noWrap/>
            <w:hideMark/>
          </w:tcPr>
          <w:p w14:paraId="12A3E7D3"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35014FB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0E5BCC9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0.000844</w:t>
            </w:r>
          </w:p>
        </w:tc>
        <w:tc>
          <w:tcPr>
            <w:tcW w:w="0" w:type="auto"/>
            <w:noWrap/>
            <w:hideMark/>
          </w:tcPr>
          <w:p w14:paraId="72C47DA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0.134888</w:t>
            </w:r>
          </w:p>
        </w:tc>
      </w:tr>
      <w:tr w:rsidR="00910474" w:rsidRPr="00760FBE" w14:paraId="6BE82CCD" w14:textId="77777777" w:rsidTr="00915F68">
        <w:tc>
          <w:tcPr>
            <w:tcW w:w="0" w:type="auto"/>
            <w:shd w:val="clear" w:color="auto" w:fill="BFBFBF" w:themeFill="background1" w:themeFillShade="BF"/>
            <w:noWrap/>
            <w:hideMark/>
          </w:tcPr>
          <w:p w14:paraId="1E602127"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1м</w:t>
            </w:r>
          </w:p>
        </w:tc>
        <w:tc>
          <w:tcPr>
            <w:tcW w:w="0" w:type="auto"/>
            <w:noWrap/>
            <w:hideMark/>
          </w:tcPr>
          <w:p w14:paraId="68E4996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0.481008</w:t>
            </w:r>
          </w:p>
        </w:tc>
        <w:tc>
          <w:tcPr>
            <w:tcW w:w="0" w:type="auto"/>
            <w:noWrap/>
            <w:hideMark/>
          </w:tcPr>
          <w:p w14:paraId="24DED6A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13DD4EF0"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2C29FC3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0.010127</w:t>
            </w:r>
          </w:p>
        </w:tc>
        <w:tc>
          <w:tcPr>
            <w:tcW w:w="0" w:type="auto"/>
            <w:noWrap/>
            <w:hideMark/>
          </w:tcPr>
          <w:p w14:paraId="61BEB30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0.678363</w:t>
            </w:r>
          </w:p>
        </w:tc>
      </w:tr>
      <w:tr w:rsidR="00910474" w:rsidRPr="00760FBE" w14:paraId="14977A49" w14:textId="77777777" w:rsidTr="00915F68">
        <w:tc>
          <w:tcPr>
            <w:tcW w:w="0" w:type="auto"/>
            <w:shd w:val="clear" w:color="auto" w:fill="BFBFBF" w:themeFill="background1" w:themeFillShade="BF"/>
            <w:noWrap/>
            <w:hideMark/>
          </w:tcPr>
          <w:p w14:paraId="450B92F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3м</w:t>
            </w:r>
          </w:p>
        </w:tc>
        <w:tc>
          <w:tcPr>
            <w:tcW w:w="0" w:type="auto"/>
            <w:noWrap/>
            <w:hideMark/>
          </w:tcPr>
          <w:p w14:paraId="68119CC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06B8DEC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0.000844</w:t>
            </w:r>
          </w:p>
        </w:tc>
        <w:tc>
          <w:tcPr>
            <w:tcW w:w="0" w:type="auto"/>
            <w:noWrap/>
            <w:hideMark/>
          </w:tcPr>
          <w:p w14:paraId="7D47599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0.010127</w:t>
            </w:r>
          </w:p>
        </w:tc>
        <w:tc>
          <w:tcPr>
            <w:tcW w:w="0" w:type="auto"/>
            <w:noWrap/>
            <w:hideMark/>
          </w:tcPr>
          <w:p w14:paraId="35462718"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5F5680C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081F2133" w14:textId="77777777" w:rsidTr="00915F68">
        <w:tc>
          <w:tcPr>
            <w:tcW w:w="0" w:type="auto"/>
            <w:shd w:val="clear" w:color="auto" w:fill="BFBFBF" w:themeFill="background1" w:themeFillShade="BF"/>
            <w:noWrap/>
            <w:hideMark/>
          </w:tcPr>
          <w:p w14:paraId="123AFF2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6м</w:t>
            </w:r>
          </w:p>
        </w:tc>
        <w:tc>
          <w:tcPr>
            <w:tcW w:w="0" w:type="auto"/>
            <w:noWrap/>
            <w:hideMark/>
          </w:tcPr>
          <w:p w14:paraId="7C5AB987"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3F8C6BC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0.134888</w:t>
            </w:r>
          </w:p>
        </w:tc>
        <w:tc>
          <w:tcPr>
            <w:tcW w:w="0" w:type="auto"/>
            <w:noWrap/>
            <w:hideMark/>
          </w:tcPr>
          <w:p w14:paraId="090E7A6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0.678363</w:t>
            </w:r>
          </w:p>
        </w:tc>
        <w:tc>
          <w:tcPr>
            <w:tcW w:w="0" w:type="auto"/>
            <w:noWrap/>
            <w:hideMark/>
          </w:tcPr>
          <w:p w14:paraId="0B7A3FC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6BED428E" w14:textId="77777777" w:rsidR="00910474" w:rsidRPr="00760FBE" w:rsidRDefault="00910474" w:rsidP="00915F68">
            <w:pPr>
              <w:rPr>
                <w:rFonts w:ascii="Times New Roman" w:eastAsia="Times New Roman" w:hAnsi="Times New Roman" w:cs="Times New Roman"/>
                <w:sz w:val="24"/>
                <w:szCs w:val="24"/>
              </w:rPr>
            </w:pPr>
          </w:p>
        </w:tc>
      </w:tr>
    </w:tbl>
    <w:p w14:paraId="70016809"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p>
    <w:p w14:paraId="01010C59"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r w:rsidRPr="00760FBE">
        <w:rPr>
          <w:rFonts w:ascii="Times New Roman" w:hAnsi="Times New Roman" w:cs="Times New Roman"/>
          <w:color w:val="000000"/>
          <w:sz w:val="24"/>
          <w:szCs w:val="24"/>
          <w:lang w:val="mk-MK"/>
        </w:rPr>
        <w:t xml:space="preserve">Разликата која се регистрира помеѓу просечните вредности на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color w:val="000000"/>
          <w:sz w:val="24"/>
          <w:szCs w:val="24"/>
          <w:lang w:val="mk-MK"/>
        </w:rPr>
        <w:t xml:space="preserve"> во 5 временски точки според </w:t>
      </w:r>
      <w:r w:rsidRPr="00760FBE">
        <w:rPr>
          <w:rFonts w:ascii="Times New Roman" w:eastAsia="Times New Roman" w:hAnsi="Times New Roman" w:cs="Times New Roman"/>
          <w:color w:val="000000"/>
          <w:sz w:val="24"/>
          <w:szCs w:val="24"/>
        </w:rPr>
        <w:t>Kruskal-Wallis test</w:t>
      </w:r>
      <w:r w:rsidRPr="00760FBE">
        <w:rPr>
          <w:rFonts w:ascii="Times New Roman" w:eastAsia="Times New Roman" w:hAnsi="Times New Roman" w:cs="Times New Roman"/>
          <w:color w:val="000000"/>
          <w:sz w:val="24"/>
          <w:szCs w:val="24"/>
          <w:lang w:val="mk-MK"/>
        </w:rPr>
        <w:t xml:space="preserve"> е сигнификантна за </w:t>
      </w:r>
      <w:r w:rsidRPr="00760FBE">
        <w:rPr>
          <w:rFonts w:ascii="Times New Roman" w:eastAsia="Times New Roman" w:hAnsi="Times New Roman" w:cs="Times New Roman"/>
          <w:color w:val="000000"/>
          <w:sz w:val="24"/>
          <w:szCs w:val="24"/>
        </w:rPr>
        <w:t>p&lt;0.05(Kruskal-Wallis test: H ( 4, N= 25) =20.</w:t>
      </w:r>
      <w:r w:rsidRPr="00760FBE">
        <w:rPr>
          <w:rFonts w:ascii="Times New Roman" w:eastAsia="Times New Roman" w:hAnsi="Times New Roman" w:cs="Times New Roman"/>
          <w:color w:val="000000"/>
          <w:sz w:val="24"/>
          <w:szCs w:val="24"/>
          <w:lang w:val="mk-MK"/>
        </w:rPr>
        <w:t>33713</w:t>
      </w:r>
      <w:r w:rsidRPr="00760FBE">
        <w:rPr>
          <w:rFonts w:ascii="Times New Roman" w:eastAsia="Times New Roman" w:hAnsi="Times New Roman" w:cs="Times New Roman"/>
          <w:color w:val="000000"/>
          <w:sz w:val="24"/>
          <w:szCs w:val="24"/>
        </w:rPr>
        <w:t xml:space="preserve"> p </w:t>
      </w:r>
      <w:r w:rsidRPr="00760FBE">
        <w:rPr>
          <w:rFonts w:ascii="Times New Roman" w:eastAsia="Times New Roman" w:hAnsi="Times New Roman" w:cs="Times New Roman"/>
          <w:color w:val="FF0000"/>
          <w:sz w:val="24"/>
          <w:szCs w:val="24"/>
        </w:rPr>
        <w:t>=.000</w:t>
      </w:r>
      <w:r w:rsidRPr="00760FBE">
        <w:rPr>
          <w:rFonts w:ascii="Times New Roman" w:eastAsia="Times New Roman" w:hAnsi="Times New Roman" w:cs="Times New Roman"/>
          <w:color w:val="FF0000"/>
          <w:sz w:val="24"/>
          <w:szCs w:val="24"/>
          <w:lang w:val="mk-MK"/>
        </w:rPr>
        <w:t>4</w:t>
      </w:r>
      <w:r w:rsidRPr="00760FBE">
        <w:rPr>
          <w:rFonts w:ascii="Times New Roman" w:eastAsia="Times New Roman" w:hAnsi="Times New Roman" w:cs="Times New Roman"/>
          <w:color w:val="000000"/>
          <w:sz w:val="24"/>
          <w:szCs w:val="24"/>
        </w:rPr>
        <w:t>).</w:t>
      </w:r>
    </w:p>
    <w:p w14:paraId="6CC3D269" w14:textId="1079D956" w:rsidR="00910474" w:rsidRPr="00760FBE" w:rsidRDefault="00910474" w:rsidP="00910474">
      <w:pPr>
        <w:autoSpaceDE w:val="0"/>
        <w:autoSpaceDN w:val="0"/>
        <w:adjustRightInd w:val="0"/>
        <w:spacing w:after="120" w:line="360" w:lineRule="auto"/>
        <w:jc w:val="both"/>
        <w:rPr>
          <w:rFonts w:ascii="Times New Roman" w:eastAsia="Times New Roman" w:hAnsi="Times New Roman" w:cs="Times New Roman"/>
          <w:sz w:val="24"/>
          <w:szCs w:val="24"/>
          <w:lang w:val="mk-MK"/>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bCs/>
          <w:sz w:val="24"/>
          <w:szCs w:val="24"/>
          <w:lang w:val="mk-MK"/>
        </w:rPr>
        <w:t xml:space="preserve"> во временските точки 24 саати верзус 3 месеци, еден месец верзус 3 месеци, </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bCs/>
          <w:sz w:val="24"/>
          <w:szCs w:val="24"/>
          <w:lang w:val="mk-MK"/>
        </w:rPr>
        <w:t xml:space="preserve">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0.00</w:t>
      </w:r>
      <w:r w:rsidRPr="00760FBE">
        <w:rPr>
          <w:rFonts w:ascii="Times New Roman" w:eastAsia="Times New Roman" w:hAnsi="Times New Roman" w:cs="Times New Roman"/>
          <w:color w:val="FF0000"/>
          <w:sz w:val="24"/>
          <w:szCs w:val="24"/>
          <w:lang w:val="mk-MK"/>
        </w:rPr>
        <w:t>0844</w:t>
      </w:r>
      <w:r w:rsidRPr="00760FBE">
        <w:rPr>
          <w:rFonts w:ascii="Times New Roman" w:eastAsia="Times New Roman" w:hAnsi="Times New Roman" w:cs="Times New Roman"/>
          <w:sz w:val="24"/>
          <w:szCs w:val="24"/>
        </w:rPr>
        <w:t>; p</w:t>
      </w:r>
      <w:r w:rsidRPr="00760FBE">
        <w:rPr>
          <w:rFonts w:ascii="Times New Roman" w:eastAsia="Times New Roman" w:hAnsi="Times New Roman" w:cs="Times New Roman"/>
          <w:color w:val="FF0000"/>
          <w:sz w:val="24"/>
          <w:szCs w:val="24"/>
        </w:rPr>
        <w:t xml:space="preserve"> =0.0</w:t>
      </w:r>
      <w:r w:rsidRPr="00760FBE">
        <w:rPr>
          <w:rFonts w:ascii="Times New Roman" w:eastAsia="Times New Roman" w:hAnsi="Times New Roman" w:cs="Times New Roman"/>
          <w:color w:val="FF0000"/>
          <w:sz w:val="24"/>
          <w:szCs w:val="24"/>
          <w:lang w:val="mk-MK"/>
        </w:rPr>
        <w:t>10127</w:t>
      </w:r>
      <w:r w:rsidRPr="00760FBE">
        <w:rPr>
          <w:rFonts w:ascii="Times New Roman" w:eastAsia="Times New Roman" w:hAnsi="Times New Roman" w:cs="Times New Roman"/>
          <w:color w:val="FF0000"/>
          <w:sz w:val="24"/>
          <w:szCs w:val="24"/>
        </w:rPr>
        <w:t>;</w:t>
      </w:r>
      <w:r w:rsidRPr="00760FBE">
        <w:rPr>
          <w:rFonts w:ascii="Times New Roman" w:eastAsia="Times New Roman" w:hAnsi="Times New Roman" w:cs="Times New Roman"/>
          <w:sz w:val="24"/>
          <w:szCs w:val="24"/>
        </w:rPr>
        <w:t xml:space="preserve">) </w:t>
      </w:r>
      <w:r w:rsidR="008C3349">
        <w:rPr>
          <w:rFonts w:ascii="Times New Roman" w:eastAsia="Times New Roman" w:hAnsi="Times New Roman" w:cs="Times New Roman"/>
          <w:sz w:val="24"/>
          <w:szCs w:val="24"/>
          <w:lang w:val="mk-MK"/>
        </w:rPr>
        <w:t xml:space="preserve"> (табела 18</w:t>
      </w:r>
      <w:r w:rsidR="00CB1372" w:rsidRPr="00760FBE">
        <w:rPr>
          <w:rFonts w:ascii="Times New Roman" w:eastAsia="Times New Roman" w:hAnsi="Times New Roman" w:cs="Times New Roman"/>
          <w:sz w:val="24"/>
          <w:szCs w:val="24"/>
          <w:lang w:val="mk-MK"/>
        </w:rPr>
        <w:t>)</w:t>
      </w:r>
    </w:p>
    <w:p w14:paraId="595AB26A" w14:textId="77777777" w:rsidR="00760FBE" w:rsidRDefault="00760FBE" w:rsidP="00CB1372">
      <w:pPr>
        <w:jc w:val="both"/>
        <w:rPr>
          <w:rFonts w:ascii="Times New Roman" w:hAnsi="Times New Roman" w:cs="Times New Roman"/>
          <w:b/>
          <w:sz w:val="24"/>
          <w:szCs w:val="24"/>
          <w:lang w:val="mk-MK"/>
        </w:rPr>
      </w:pPr>
    </w:p>
    <w:p w14:paraId="058689DF" w14:textId="77777777" w:rsidR="001834D8" w:rsidRDefault="001834D8" w:rsidP="00CB1372">
      <w:pPr>
        <w:jc w:val="both"/>
        <w:rPr>
          <w:rFonts w:ascii="Times New Roman" w:hAnsi="Times New Roman" w:cs="Times New Roman"/>
          <w:b/>
          <w:sz w:val="24"/>
          <w:szCs w:val="24"/>
        </w:rPr>
      </w:pPr>
    </w:p>
    <w:p w14:paraId="1563F62F" w14:textId="77777777" w:rsidR="001834D8" w:rsidRDefault="001834D8" w:rsidP="00CB1372">
      <w:pPr>
        <w:jc w:val="both"/>
        <w:rPr>
          <w:rFonts w:ascii="Times New Roman" w:hAnsi="Times New Roman" w:cs="Times New Roman"/>
          <w:b/>
          <w:sz w:val="24"/>
          <w:szCs w:val="24"/>
        </w:rPr>
      </w:pPr>
    </w:p>
    <w:p w14:paraId="36E833D1" w14:textId="77777777" w:rsidR="001834D8" w:rsidRDefault="001834D8" w:rsidP="00CB1372">
      <w:pPr>
        <w:jc w:val="both"/>
        <w:rPr>
          <w:rFonts w:ascii="Times New Roman" w:hAnsi="Times New Roman" w:cs="Times New Roman"/>
          <w:b/>
          <w:sz w:val="24"/>
          <w:szCs w:val="24"/>
        </w:rPr>
      </w:pPr>
    </w:p>
    <w:p w14:paraId="0518A6BE" w14:textId="77777777" w:rsidR="001834D8" w:rsidRDefault="001834D8" w:rsidP="00CB1372">
      <w:pPr>
        <w:jc w:val="both"/>
        <w:rPr>
          <w:rFonts w:ascii="Times New Roman" w:hAnsi="Times New Roman" w:cs="Times New Roman"/>
          <w:b/>
          <w:sz w:val="24"/>
          <w:szCs w:val="24"/>
        </w:rPr>
      </w:pPr>
    </w:p>
    <w:p w14:paraId="1DC17FAC" w14:textId="77777777" w:rsidR="001834D8" w:rsidRDefault="001834D8" w:rsidP="00CB1372">
      <w:pPr>
        <w:jc w:val="both"/>
        <w:rPr>
          <w:rFonts w:ascii="Times New Roman" w:hAnsi="Times New Roman" w:cs="Times New Roman"/>
          <w:b/>
          <w:sz w:val="24"/>
          <w:szCs w:val="24"/>
        </w:rPr>
      </w:pPr>
    </w:p>
    <w:p w14:paraId="234BA940" w14:textId="77777777" w:rsidR="001834D8" w:rsidRDefault="001834D8" w:rsidP="00CB1372">
      <w:pPr>
        <w:jc w:val="both"/>
        <w:rPr>
          <w:rFonts w:ascii="Times New Roman" w:hAnsi="Times New Roman" w:cs="Times New Roman"/>
          <w:b/>
          <w:sz w:val="24"/>
          <w:szCs w:val="24"/>
        </w:rPr>
      </w:pPr>
    </w:p>
    <w:p w14:paraId="28A8C5D5" w14:textId="77777777" w:rsidR="001834D8" w:rsidRDefault="001834D8" w:rsidP="00CB1372">
      <w:pPr>
        <w:jc w:val="both"/>
        <w:rPr>
          <w:rFonts w:ascii="Times New Roman" w:hAnsi="Times New Roman" w:cs="Times New Roman"/>
          <w:b/>
          <w:sz w:val="24"/>
          <w:szCs w:val="24"/>
        </w:rPr>
      </w:pPr>
    </w:p>
    <w:p w14:paraId="0CA7A5E8" w14:textId="77777777" w:rsidR="008C3349" w:rsidRDefault="008C3349" w:rsidP="00CB1372">
      <w:pPr>
        <w:jc w:val="both"/>
        <w:rPr>
          <w:rFonts w:ascii="Times New Roman" w:hAnsi="Times New Roman" w:cs="Times New Roman"/>
          <w:b/>
          <w:sz w:val="24"/>
          <w:szCs w:val="24"/>
          <w:lang w:val="mk-MK"/>
        </w:rPr>
      </w:pPr>
    </w:p>
    <w:p w14:paraId="470D2D4F" w14:textId="77777777" w:rsidR="008C3349" w:rsidRPr="009C189C" w:rsidRDefault="008C3349" w:rsidP="00CB1372">
      <w:pPr>
        <w:jc w:val="both"/>
        <w:rPr>
          <w:rFonts w:ascii="Times New Roman" w:hAnsi="Times New Roman" w:cs="Times New Roman"/>
          <w:sz w:val="24"/>
          <w:szCs w:val="24"/>
          <w:lang w:val="mk-MK"/>
        </w:rPr>
      </w:pPr>
    </w:p>
    <w:p w14:paraId="5CE085CD" w14:textId="18B18011" w:rsidR="00910474" w:rsidRPr="009C189C" w:rsidRDefault="008C3349" w:rsidP="00CB1372">
      <w:pPr>
        <w:jc w:val="both"/>
        <w:rPr>
          <w:rFonts w:ascii="Times New Roman" w:eastAsia="Times New Roman" w:hAnsi="Times New Roman" w:cs="Times New Roman"/>
          <w:color w:val="000000"/>
          <w:sz w:val="24"/>
          <w:szCs w:val="24"/>
          <w:lang w:val="mk-MK"/>
        </w:rPr>
      </w:pPr>
      <w:r w:rsidRPr="009C189C">
        <w:rPr>
          <w:rFonts w:ascii="Times New Roman" w:hAnsi="Times New Roman" w:cs="Times New Roman"/>
          <w:sz w:val="24"/>
          <w:szCs w:val="24"/>
          <w:lang w:val="mk-MK"/>
        </w:rPr>
        <w:t>Табела 19</w:t>
      </w:r>
      <w:r w:rsidR="009C189C">
        <w:rPr>
          <w:rFonts w:ascii="Times New Roman" w:eastAsia="Times New Roman" w:hAnsi="Times New Roman" w:cs="Times New Roman"/>
          <w:color w:val="000000"/>
          <w:sz w:val="24"/>
          <w:szCs w:val="24"/>
          <w:lang w:val="mk-MK"/>
        </w:rPr>
        <w:t>:</w:t>
      </w:r>
      <w:r w:rsidR="00910474" w:rsidRPr="009C189C">
        <w:rPr>
          <w:rFonts w:ascii="Times New Roman" w:eastAsia="Times New Roman" w:hAnsi="Times New Roman" w:cs="Times New Roman"/>
          <w:color w:val="000000"/>
          <w:sz w:val="24"/>
          <w:szCs w:val="24"/>
        </w:rPr>
        <w:t xml:space="preserve"> Повеќекратни споредби</w:t>
      </w:r>
      <w:r w:rsidR="00910474" w:rsidRPr="009C189C">
        <w:rPr>
          <w:rFonts w:ascii="Times New Roman" w:eastAsia="Times New Roman" w:hAnsi="Times New Roman" w:cs="Times New Roman"/>
          <w:color w:val="000000"/>
          <w:sz w:val="24"/>
          <w:szCs w:val="24"/>
          <w:lang w:val="mk-MK"/>
        </w:rPr>
        <w:t>/</w:t>
      </w:r>
      <w:r w:rsidR="00910474" w:rsidRPr="009C189C">
        <w:rPr>
          <w:rFonts w:ascii="Times New Roman" w:hAnsi="Times New Roman" w:cs="Times New Roman"/>
          <w:color w:val="000000"/>
          <w:kern w:val="1"/>
          <w:sz w:val="24"/>
          <w:szCs w:val="24"/>
          <w:highlight w:val="white"/>
        </w:rPr>
        <w:t xml:space="preserve"> </w:t>
      </w:r>
      <w:r w:rsidR="00910474" w:rsidRPr="009C189C">
        <w:rPr>
          <w:rFonts w:ascii="Times New Roman" w:eastAsia="Times New Roman" w:hAnsi="Times New Roman" w:cs="Times New Roman"/>
          <w:color w:val="000000"/>
          <w:sz w:val="24"/>
          <w:szCs w:val="24"/>
        </w:rPr>
        <w:t>AH-plus</w:t>
      </w:r>
    </w:p>
    <w:p w14:paraId="32021B76" w14:textId="77777777" w:rsidR="00CB1372" w:rsidRPr="00760FBE" w:rsidRDefault="00CB1372" w:rsidP="00CB1372">
      <w:pPr>
        <w:jc w:val="both"/>
        <w:rPr>
          <w:rFonts w:ascii="Times New Roman" w:eastAsia="Times New Roman" w:hAnsi="Times New Roman" w:cs="Times New Roman"/>
          <w:b/>
          <w:color w:val="000000"/>
          <w:sz w:val="24"/>
          <w:szCs w:val="24"/>
          <w:lang w:val="mk-MK"/>
        </w:rPr>
      </w:pPr>
    </w:p>
    <w:tbl>
      <w:tblPr>
        <w:tblW w:w="0" w:type="auto"/>
        <w:tblLook w:val="04A0" w:firstRow="1" w:lastRow="0" w:firstColumn="1" w:lastColumn="0" w:noHBand="0" w:noVBand="1"/>
      </w:tblPr>
      <w:tblGrid>
        <w:gridCol w:w="734"/>
        <w:gridCol w:w="1754"/>
        <w:gridCol w:w="1897"/>
        <w:gridCol w:w="1683"/>
        <w:gridCol w:w="1754"/>
        <w:gridCol w:w="1754"/>
      </w:tblGrid>
      <w:tr w:rsidR="00910474" w:rsidRPr="00760FBE" w14:paraId="0246211E" w14:textId="77777777" w:rsidTr="00915F68">
        <w:tc>
          <w:tcPr>
            <w:tcW w:w="0" w:type="auto"/>
            <w:gridSpan w:val="6"/>
            <w:shd w:val="clear" w:color="auto" w:fill="BFBFBF" w:themeFill="background1" w:themeFillShade="BF"/>
            <w:noWrap/>
            <w:hideMark/>
          </w:tcPr>
          <w:p w14:paraId="2C79F0BA" w14:textId="77777777" w:rsidR="00910474" w:rsidRPr="00760FBE" w:rsidRDefault="00910474" w:rsidP="00915F68">
            <w:pPr>
              <w:jc w:val="center"/>
              <w:rPr>
                <w:rFonts w:ascii="Times New Roman" w:eastAsia="Times New Roman" w:hAnsi="Times New Roman" w:cs="Times New Roman"/>
                <w:color w:val="000000"/>
                <w:sz w:val="24"/>
                <w:szCs w:val="24"/>
              </w:rPr>
            </w:pPr>
            <w:r w:rsidRPr="00760FBE">
              <w:rPr>
                <w:rFonts w:ascii="Times New Roman" w:eastAsia="Times New Roman" w:hAnsi="Times New Roman" w:cs="Times New Roman"/>
                <w:color w:val="000000"/>
                <w:sz w:val="24"/>
                <w:szCs w:val="24"/>
              </w:rPr>
              <w:t xml:space="preserve">Multiple Comparisons p values (2-tailed); Final weight Kruskal-Wallis test: H ( 4, N= 25) =22.06446 p =.0002 </w:t>
            </w:r>
          </w:p>
          <w:p w14:paraId="5D14CE95" w14:textId="77777777" w:rsidR="00910474" w:rsidRPr="00760FBE" w:rsidRDefault="00910474" w:rsidP="00915F68">
            <w:pPr>
              <w:jc w:val="cente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 xml:space="preserve">Ah+" </w:t>
            </w:r>
          </w:p>
        </w:tc>
      </w:tr>
      <w:tr w:rsidR="00910474" w:rsidRPr="00760FBE" w14:paraId="48E55BE1" w14:textId="77777777" w:rsidTr="00915F68">
        <w:tc>
          <w:tcPr>
            <w:tcW w:w="0" w:type="auto"/>
            <w:shd w:val="clear" w:color="auto" w:fill="BFBFBF" w:themeFill="background1" w:themeFillShade="BF"/>
            <w:noWrap/>
            <w:hideMark/>
          </w:tcPr>
          <w:p w14:paraId="57714075" w14:textId="77777777" w:rsidR="00910474" w:rsidRPr="00760FBE" w:rsidRDefault="00910474" w:rsidP="00915F68">
            <w:pPr>
              <w:jc w:val="center"/>
              <w:rPr>
                <w:rFonts w:ascii="Times New Roman" w:eastAsia="Times New Roman" w:hAnsi="Times New Roman" w:cs="Times New Roman"/>
                <w:sz w:val="24"/>
                <w:szCs w:val="24"/>
              </w:rPr>
            </w:pPr>
          </w:p>
        </w:tc>
        <w:tc>
          <w:tcPr>
            <w:tcW w:w="0" w:type="auto"/>
            <w:shd w:val="clear" w:color="auto" w:fill="BFBFBF" w:themeFill="background1" w:themeFillShade="BF"/>
            <w:noWrap/>
            <w:hideMark/>
          </w:tcPr>
          <w:p w14:paraId="2EC2AA10"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7 - R:23.000</w:t>
            </w:r>
          </w:p>
        </w:tc>
        <w:tc>
          <w:tcPr>
            <w:tcW w:w="0" w:type="auto"/>
            <w:shd w:val="clear" w:color="auto" w:fill="BFBFBF" w:themeFill="background1" w:themeFillShade="BF"/>
            <w:noWrap/>
            <w:hideMark/>
          </w:tcPr>
          <w:p w14:paraId="7D030552"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24 - R:9.2000</w:t>
            </w:r>
          </w:p>
        </w:tc>
        <w:tc>
          <w:tcPr>
            <w:tcW w:w="0" w:type="auto"/>
            <w:shd w:val="clear" w:color="auto" w:fill="BFBFBF" w:themeFill="background1" w:themeFillShade="BF"/>
            <w:noWrap/>
            <w:hideMark/>
          </w:tcPr>
          <w:p w14:paraId="77F00F00"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1</w:t>
            </w:r>
            <w:r w:rsidRPr="00760FBE">
              <w:rPr>
                <w:rFonts w:ascii="Times New Roman" w:eastAsia="Times New Roman" w:hAnsi="Times New Roman" w:cs="Times New Roman"/>
                <w:b/>
                <w:bCs/>
                <w:color w:val="000000"/>
                <w:sz w:val="24"/>
                <w:szCs w:val="24"/>
              </w:rPr>
              <w:t>- R:12.000</w:t>
            </w:r>
          </w:p>
        </w:tc>
        <w:tc>
          <w:tcPr>
            <w:tcW w:w="0" w:type="auto"/>
            <w:shd w:val="clear" w:color="auto" w:fill="BFBFBF" w:themeFill="background1" w:themeFillShade="BF"/>
            <w:noWrap/>
            <w:hideMark/>
          </w:tcPr>
          <w:p w14:paraId="4F7C68B6"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3</w:t>
            </w:r>
            <w:r w:rsidRPr="00760FBE">
              <w:rPr>
                <w:rFonts w:ascii="Times New Roman" w:eastAsia="Times New Roman" w:hAnsi="Times New Roman" w:cs="Times New Roman"/>
                <w:b/>
                <w:bCs/>
                <w:color w:val="000000"/>
                <w:sz w:val="24"/>
                <w:szCs w:val="24"/>
              </w:rPr>
              <w:t xml:space="preserve"> - R:3.0000</w:t>
            </w:r>
          </w:p>
        </w:tc>
        <w:tc>
          <w:tcPr>
            <w:tcW w:w="0" w:type="auto"/>
            <w:shd w:val="clear" w:color="auto" w:fill="BFBFBF" w:themeFill="background1" w:themeFillShade="BF"/>
            <w:noWrap/>
            <w:hideMark/>
          </w:tcPr>
          <w:p w14:paraId="72C9F5BE"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lang w:val="mk-MK"/>
              </w:rPr>
              <w:t>6</w:t>
            </w:r>
            <w:r w:rsidRPr="00760FBE">
              <w:rPr>
                <w:rFonts w:ascii="Times New Roman" w:eastAsia="Times New Roman" w:hAnsi="Times New Roman" w:cs="Times New Roman"/>
                <w:b/>
                <w:bCs/>
                <w:color w:val="000000"/>
                <w:sz w:val="24"/>
                <w:szCs w:val="24"/>
              </w:rPr>
              <w:t xml:space="preserve"> - R:17.800</w:t>
            </w:r>
          </w:p>
        </w:tc>
      </w:tr>
      <w:tr w:rsidR="00910474" w:rsidRPr="00760FBE" w14:paraId="42D8089E" w14:textId="77777777" w:rsidTr="00915F68">
        <w:tc>
          <w:tcPr>
            <w:tcW w:w="0" w:type="auto"/>
            <w:shd w:val="clear" w:color="auto" w:fill="BFBFBF" w:themeFill="background1" w:themeFillShade="BF"/>
            <w:noWrap/>
            <w:hideMark/>
          </w:tcPr>
          <w:p w14:paraId="2202A94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7</w:t>
            </w:r>
            <w:r w:rsidRPr="00760FBE">
              <w:rPr>
                <w:rFonts w:ascii="Times New Roman" w:eastAsia="Times New Roman" w:hAnsi="Times New Roman" w:cs="Times New Roman"/>
                <w:b/>
                <w:bCs/>
                <w:color w:val="000000"/>
                <w:sz w:val="24"/>
                <w:szCs w:val="24"/>
                <w:lang w:val="mk-MK"/>
              </w:rPr>
              <w:t>д</w:t>
            </w:r>
          </w:p>
        </w:tc>
        <w:tc>
          <w:tcPr>
            <w:tcW w:w="0" w:type="auto"/>
            <w:noWrap/>
            <w:hideMark/>
          </w:tcPr>
          <w:p w14:paraId="5B24906F" w14:textId="77777777" w:rsidR="00910474" w:rsidRPr="00760FBE" w:rsidRDefault="00910474" w:rsidP="00915F68">
            <w:pPr>
              <w:jc w:val="center"/>
              <w:rPr>
                <w:rFonts w:ascii="Times New Roman" w:eastAsia="Times New Roman" w:hAnsi="Times New Roman" w:cs="Times New Roman"/>
                <w:b/>
                <w:bCs/>
                <w:sz w:val="24"/>
                <w:szCs w:val="24"/>
              </w:rPr>
            </w:pPr>
          </w:p>
        </w:tc>
        <w:tc>
          <w:tcPr>
            <w:tcW w:w="0" w:type="auto"/>
            <w:noWrap/>
            <w:hideMark/>
          </w:tcPr>
          <w:p w14:paraId="24C5E06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0.030296</w:t>
            </w:r>
          </w:p>
        </w:tc>
        <w:tc>
          <w:tcPr>
            <w:tcW w:w="0" w:type="auto"/>
            <w:noWrap/>
            <w:hideMark/>
          </w:tcPr>
          <w:p w14:paraId="563E5603"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0.181189</w:t>
            </w:r>
          </w:p>
        </w:tc>
        <w:tc>
          <w:tcPr>
            <w:tcW w:w="0" w:type="auto"/>
            <w:noWrap/>
            <w:hideMark/>
          </w:tcPr>
          <w:p w14:paraId="30768A5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0" w:type="auto"/>
            <w:noWrap/>
            <w:hideMark/>
          </w:tcPr>
          <w:p w14:paraId="4EA59F2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4AF9EE74" w14:textId="77777777" w:rsidTr="00915F68">
        <w:tc>
          <w:tcPr>
            <w:tcW w:w="0" w:type="auto"/>
            <w:shd w:val="clear" w:color="auto" w:fill="BFBFBF" w:themeFill="background1" w:themeFillShade="BF"/>
            <w:noWrap/>
            <w:hideMark/>
          </w:tcPr>
          <w:p w14:paraId="74CF60A0"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rPr>
              <w:t>24</w:t>
            </w:r>
            <w:r w:rsidRPr="00760FBE">
              <w:rPr>
                <w:rFonts w:ascii="Times New Roman" w:eastAsia="Times New Roman" w:hAnsi="Times New Roman" w:cs="Times New Roman"/>
                <w:b/>
                <w:bCs/>
                <w:color w:val="000000"/>
                <w:sz w:val="24"/>
                <w:szCs w:val="24"/>
                <w:lang w:val="mk-MK"/>
              </w:rPr>
              <w:t>ч</w:t>
            </w:r>
          </w:p>
        </w:tc>
        <w:tc>
          <w:tcPr>
            <w:tcW w:w="0" w:type="auto"/>
            <w:noWrap/>
            <w:hideMark/>
          </w:tcPr>
          <w:p w14:paraId="52BAC20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0.030296</w:t>
            </w:r>
          </w:p>
        </w:tc>
        <w:tc>
          <w:tcPr>
            <w:tcW w:w="0" w:type="auto"/>
            <w:noWrap/>
            <w:hideMark/>
          </w:tcPr>
          <w:p w14:paraId="61B3442A"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354AD82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1352077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4CF415E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0.646636</w:t>
            </w:r>
          </w:p>
        </w:tc>
      </w:tr>
      <w:tr w:rsidR="00910474" w:rsidRPr="00760FBE" w14:paraId="13466362" w14:textId="77777777" w:rsidTr="00915F68">
        <w:tc>
          <w:tcPr>
            <w:tcW w:w="0" w:type="auto"/>
            <w:shd w:val="clear" w:color="auto" w:fill="BFBFBF" w:themeFill="background1" w:themeFillShade="BF"/>
            <w:noWrap/>
            <w:hideMark/>
          </w:tcPr>
          <w:p w14:paraId="713DAB4F"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1м</w:t>
            </w:r>
          </w:p>
        </w:tc>
        <w:tc>
          <w:tcPr>
            <w:tcW w:w="0" w:type="auto"/>
            <w:noWrap/>
            <w:hideMark/>
          </w:tcPr>
          <w:p w14:paraId="65E1E75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0.181189</w:t>
            </w:r>
          </w:p>
        </w:tc>
        <w:tc>
          <w:tcPr>
            <w:tcW w:w="0" w:type="auto"/>
            <w:noWrap/>
            <w:hideMark/>
          </w:tcPr>
          <w:p w14:paraId="2675C9C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0FC9CB55"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4B8A23A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0.531734</w:t>
            </w:r>
          </w:p>
        </w:tc>
        <w:tc>
          <w:tcPr>
            <w:tcW w:w="0" w:type="auto"/>
            <w:noWrap/>
            <w:hideMark/>
          </w:tcPr>
          <w:p w14:paraId="0D871BE9"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r>
      <w:tr w:rsidR="00910474" w:rsidRPr="00760FBE" w14:paraId="07CFCC1E" w14:textId="77777777" w:rsidTr="00915F68">
        <w:tc>
          <w:tcPr>
            <w:tcW w:w="0" w:type="auto"/>
            <w:shd w:val="clear" w:color="auto" w:fill="BFBFBF" w:themeFill="background1" w:themeFillShade="BF"/>
            <w:noWrap/>
            <w:hideMark/>
          </w:tcPr>
          <w:p w14:paraId="0E5F60C0"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3м</w:t>
            </w:r>
          </w:p>
        </w:tc>
        <w:tc>
          <w:tcPr>
            <w:tcW w:w="0" w:type="auto"/>
            <w:noWrap/>
            <w:hideMark/>
          </w:tcPr>
          <w:p w14:paraId="7C0F576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0.000173</w:t>
            </w:r>
          </w:p>
        </w:tc>
        <w:tc>
          <w:tcPr>
            <w:tcW w:w="0" w:type="auto"/>
            <w:noWrap/>
            <w:hideMark/>
          </w:tcPr>
          <w:p w14:paraId="7399DAD8"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706D802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0.531734</w:t>
            </w:r>
          </w:p>
        </w:tc>
        <w:tc>
          <w:tcPr>
            <w:tcW w:w="0" w:type="auto"/>
            <w:noWrap/>
            <w:hideMark/>
          </w:tcPr>
          <w:p w14:paraId="33DB84AF" w14:textId="77777777" w:rsidR="00910474" w:rsidRPr="00760FBE" w:rsidRDefault="00910474" w:rsidP="00915F68">
            <w:pPr>
              <w:rPr>
                <w:rFonts w:ascii="Times New Roman" w:eastAsia="Times New Roman" w:hAnsi="Times New Roman" w:cs="Times New Roman"/>
                <w:sz w:val="24"/>
                <w:szCs w:val="24"/>
              </w:rPr>
            </w:pPr>
          </w:p>
        </w:tc>
        <w:tc>
          <w:tcPr>
            <w:tcW w:w="0" w:type="auto"/>
            <w:noWrap/>
            <w:hideMark/>
          </w:tcPr>
          <w:p w14:paraId="077DFFED"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0.014750</w:t>
            </w:r>
          </w:p>
        </w:tc>
      </w:tr>
      <w:tr w:rsidR="00910474" w:rsidRPr="00760FBE" w14:paraId="3CABEE16" w14:textId="77777777" w:rsidTr="00915F68">
        <w:tc>
          <w:tcPr>
            <w:tcW w:w="0" w:type="auto"/>
            <w:shd w:val="clear" w:color="auto" w:fill="BFBFBF" w:themeFill="background1" w:themeFillShade="BF"/>
            <w:noWrap/>
            <w:hideMark/>
          </w:tcPr>
          <w:p w14:paraId="49D64409"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6</w:t>
            </w:r>
          </w:p>
        </w:tc>
        <w:tc>
          <w:tcPr>
            <w:tcW w:w="0" w:type="auto"/>
            <w:noWrap/>
            <w:hideMark/>
          </w:tcPr>
          <w:p w14:paraId="3BFCDC6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6E9FE15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0.646636</w:t>
            </w:r>
          </w:p>
        </w:tc>
        <w:tc>
          <w:tcPr>
            <w:tcW w:w="0" w:type="auto"/>
            <w:noWrap/>
            <w:hideMark/>
          </w:tcPr>
          <w:p w14:paraId="0694877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1.000000</w:t>
            </w:r>
          </w:p>
        </w:tc>
        <w:tc>
          <w:tcPr>
            <w:tcW w:w="0" w:type="auto"/>
            <w:noWrap/>
            <w:hideMark/>
          </w:tcPr>
          <w:p w14:paraId="0B1ED24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FF0000"/>
                <w:sz w:val="24"/>
                <w:szCs w:val="24"/>
              </w:rPr>
              <w:t>0.014750</w:t>
            </w:r>
          </w:p>
        </w:tc>
        <w:tc>
          <w:tcPr>
            <w:tcW w:w="0" w:type="auto"/>
            <w:noWrap/>
            <w:hideMark/>
          </w:tcPr>
          <w:p w14:paraId="3876B288" w14:textId="77777777" w:rsidR="00910474" w:rsidRPr="00760FBE" w:rsidRDefault="00910474" w:rsidP="00915F68">
            <w:pPr>
              <w:rPr>
                <w:rFonts w:ascii="Times New Roman" w:eastAsia="Times New Roman" w:hAnsi="Times New Roman" w:cs="Times New Roman"/>
                <w:sz w:val="24"/>
                <w:szCs w:val="24"/>
              </w:rPr>
            </w:pPr>
          </w:p>
        </w:tc>
      </w:tr>
    </w:tbl>
    <w:p w14:paraId="2AD9A44D" w14:textId="77777777" w:rsidR="00910474" w:rsidRPr="00760FBE" w:rsidRDefault="00910474" w:rsidP="00910474">
      <w:pPr>
        <w:jc w:val="both"/>
        <w:rPr>
          <w:rFonts w:ascii="Times New Roman" w:hAnsi="Times New Roman" w:cs="Times New Roman"/>
          <w:b/>
          <w:sz w:val="24"/>
          <w:szCs w:val="24"/>
          <w:lang w:val="mk-MK"/>
        </w:rPr>
      </w:pPr>
    </w:p>
    <w:p w14:paraId="7A80DD6F"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p>
    <w:p w14:paraId="3CBBE5C2" w14:textId="77777777" w:rsidR="00910474" w:rsidRPr="00760FBE" w:rsidRDefault="00910474" w:rsidP="00910474">
      <w:pPr>
        <w:autoSpaceDE w:val="0"/>
        <w:autoSpaceDN w:val="0"/>
        <w:adjustRightInd w:val="0"/>
        <w:spacing w:after="120" w:line="360" w:lineRule="auto"/>
        <w:jc w:val="both"/>
        <w:rPr>
          <w:rFonts w:ascii="Times New Roman" w:hAnsi="Times New Roman" w:cs="Times New Roman"/>
          <w:color w:val="000000"/>
          <w:sz w:val="24"/>
          <w:szCs w:val="24"/>
          <w:lang w:val="mk-MK"/>
        </w:rPr>
      </w:pPr>
      <w:r w:rsidRPr="00760FBE">
        <w:rPr>
          <w:rFonts w:ascii="Times New Roman" w:hAnsi="Times New Roman" w:cs="Times New Roman"/>
          <w:color w:val="000000"/>
          <w:sz w:val="24"/>
          <w:szCs w:val="24"/>
          <w:lang w:val="mk-MK"/>
        </w:rPr>
        <w:t xml:space="preserve">Разликата која се регистрира помеѓу просечните вредности на </w:t>
      </w:r>
      <w:r w:rsidRPr="00760FBE">
        <w:rPr>
          <w:rFonts w:ascii="Times New Roman" w:eastAsia="Times New Roman" w:hAnsi="Times New Roman" w:cs="Times New Roman"/>
          <w:color w:val="000000"/>
          <w:sz w:val="24"/>
          <w:szCs w:val="24"/>
        </w:rPr>
        <w:t>Ah-Plus</w:t>
      </w:r>
      <w:r w:rsidRPr="00760FBE">
        <w:rPr>
          <w:rFonts w:ascii="Times New Roman" w:eastAsia="Times New Roman" w:hAnsi="Times New Roman" w:cs="Times New Roman"/>
          <w:color w:val="000000"/>
          <w:sz w:val="24"/>
          <w:szCs w:val="24"/>
          <w:lang w:val="mk-MK"/>
        </w:rPr>
        <w:t xml:space="preserve"> во 5 временски точки според </w:t>
      </w:r>
      <w:r w:rsidRPr="00760FBE">
        <w:rPr>
          <w:rFonts w:ascii="Times New Roman" w:eastAsia="Times New Roman" w:hAnsi="Times New Roman" w:cs="Times New Roman"/>
          <w:color w:val="000000"/>
          <w:sz w:val="24"/>
          <w:szCs w:val="24"/>
        </w:rPr>
        <w:t>Kruskal-Wallis test</w:t>
      </w:r>
      <w:r w:rsidRPr="00760FBE">
        <w:rPr>
          <w:rFonts w:ascii="Times New Roman" w:eastAsia="Times New Roman" w:hAnsi="Times New Roman" w:cs="Times New Roman"/>
          <w:color w:val="000000"/>
          <w:sz w:val="24"/>
          <w:szCs w:val="24"/>
          <w:lang w:val="mk-MK"/>
        </w:rPr>
        <w:t xml:space="preserve"> е сигнификантна за </w:t>
      </w:r>
      <w:r w:rsidRPr="00760FBE">
        <w:rPr>
          <w:rFonts w:ascii="Times New Roman" w:eastAsia="Times New Roman" w:hAnsi="Times New Roman" w:cs="Times New Roman"/>
          <w:color w:val="000000"/>
          <w:sz w:val="24"/>
          <w:szCs w:val="24"/>
        </w:rPr>
        <w:t>p&lt;0.05(Kruskal-Wallis test: H ( 4, N= 25) =20.</w:t>
      </w:r>
      <w:r w:rsidRPr="00760FBE">
        <w:rPr>
          <w:rFonts w:ascii="Times New Roman" w:eastAsia="Times New Roman" w:hAnsi="Times New Roman" w:cs="Times New Roman"/>
          <w:color w:val="000000"/>
          <w:sz w:val="24"/>
          <w:szCs w:val="24"/>
          <w:lang w:val="mk-MK"/>
        </w:rPr>
        <w:t>33713</w:t>
      </w:r>
      <w:r w:rsidRPr="00760FBE">
        <w:rPr>
          <w:rFonts w:ascii="Times New Roman" w:eastAsia="Times New Roman" w:hAnsi="Times New Roman" w:cs="Times New Roman"/>
          <w:color w:val="000000"/>
          <w:sz w:val="24"/>
          <w:szCs w:val="24"/>
        </w:rPr>
        <w:t xml:space="preserve"> p </w:t>
      </w:r>
      <w:r w:rsidRPr="00760FBE">
        <w:rPr>
          <w:rFonts w:ascii="Times New Roman" w:eastAsia="Times New Roman" w:hAnsi="Times New Roman" w:cs="Times New Roman"/>
          <w:color w:val="FF0000"/>
          <w:sz w:val="24"/>
          <w:szCs w:val="24"/>
        </w:rPr>
        <w:t>=.000</w:t>
      </w:r>
      <w:r w:rsidRPr="00760FBE">
        <w:rPr>
          <w:rFonts w:ascii="Times New Roman" w:eastAsia="Times New Roman" w:hAnsi="Times New Roman" w:cs="Times New Roman"/>
          <w:color w:val="FF0000"/>
          <w:sz w:val="24"/>
          <w:szCs w:val="24"/>
          <w:lang w:val="mk-MK"/>
        </w:rPr>
        <w:t>4</w:t>
      </w:r>
      <w:r w:rsidRPr="00760FBE">
        <w:rPr>
          <w:rFonts w:ascii="Times New Roman" w:eastAsia="Times New Roman" w:hAnsi="Times New Roman" w:cs="Times New Roman"/>
          <w:color w:val="000000"/>
          <w:sz w:val="24"/>
          <w:szCs w:val="24"/>
        </w:rPr>
        <w:t>).</w:t>
      </w:r>
    </w:p>
    <w:p w14:paraId="0F6A15D3" w14:textId="4B8948E0" w:rsidR="00910474" w:rsidRPr="00760FBE" w:rsidRDefault="00910474" w:rsidP="00910474">
      <w:pPr>
        <w:spacing w:after="120" w:line="360" w:lineRule="auto"/>
        <w:jc w:val="both"/>
        <w:rPr>
          <w:rFonts w:ascii="Times New Roman" w:eastAsia="Times New Roman" w:hAnsi="Times New Roman" w:cs="Times New Roman"/>
          <w:color w:val="000000"/>
          <w:sz w:val="24"/>
          <w:szCs w:val="24"/>
        </w:rPr>
      </w:pPr>
      <w:r w:rsidRPr="00760FBE">
        <w:rPr>
          <w:rFonts w:ascii="Times New Roman" w:eastAsia="Times New Roman" w:hAnsi="Times New Roman" w:cs="Times New Roman"/>
          <w:sz w:val="24"/>
          <w:szCs w:val="24"/>
          <w:lang w:val="mk-MK"/>
        </w:rPr>
        <w:t xml:space="preserve">Сигнификантната разлика според </w:t>
      </w:r>
      <w:r w:rsidRPr="00760FBE">
        <w:rPr>
          <w:rFonts w:ascii="Times New Roman" w:eastAsia="Times New Roman" w:hAnsi="Times New Roman" w:cs="Times New Roman"/>
          <w:sz w:val="24"/>
          <w:szCs w:val="24"/>
        </w:rPr>
        <w:t>Kruskal-Wallis ANOVA</w:t>
      </w:r>
      <w:r w:rsidRPr="00760FBE">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760FBE">
        <w:rPr>
          <w:rFonts w:ascii="Times New Roman" w:eastAsia="Times New Roman" w:hAnsi="Times New Roman" w:cs="Times New Roman"/>
          <w:sz w:val="24"/>
          <w:szCs w:val="24"/>
        </w:rPr>
        <w:t>solubility)</w:t>
      </w:r>
      <w:r w:rsidRPr="00760FBE">
        <w:rPr>
          <w:rFonts w:ascii="Times New Roman" w:eastAsia="Times New Roman" w:hAnsi="Times New Roman" w:cs="Times New Roman"/>
          <w:sz w:val="24"/>
          <w:szCs w:val="24"/>
          <w:lang w:val="mk-MK"/>
        </w:rPr>
        <w:t xml:space="preserve"> помеѓу</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color w:val="000000"/>
          <w:sz w:val="24"/>
          <w:szCs w:val="24"/>
        </w:rPr>
        <w:t xml:space="preserve">Ah-Plus </w:t>
      </w:r>
      <w:r w:rsidRPr="00760FBE">
        <w:rPr>
          <w:rFonts w:ascii="Times New Roman" w:eastAsia="Times New Roman" w:hAnsi="Times New Roman" w:cs="Times New Roman"/>
          <w:bCs/>
          <w:sz w:val="24"/>
          <w:szCs w:val="24"/>
          <w:lang w:val="mk-MK"/>
        </w:rPr>
        <w:t xml:space="preserve">во временските точки 7 дена верзус 24 саати, 7 дена верзус 3 месеци, 3 месеци верзус 6 месеци </w:t>
      </w:r>
      <w:r w:rsidRPr="00760FBE">
        <w:rPr>
          <w:rFonts w:ascii="Times New Roman" w:eastAsia="Times New Roman" w:hAnsi="Times New Roman" w:cs="Times New Roman"/>
          <w:bCs/>
          <w:sz w:val="24"/>
          <w:szCs w:val="24"/>
        </w:rPr>
        <w:t xml:space="preserve"> </w:t>
      </w:r>
      <w:r w:rsidRPr="00760FBE">
        <w:rPr>
          <w:rFonts w:ascii="Times New Roman" w:eastAsia="Times New Roman" w:hAnsi="Times New Roman" w:cs="Times New Roman"/>
          <w:bCs/>
          <w:sz w:val="24"/>
          <w:szCs w:val="24"/>
          <w:lang w:val="mk-MK"/>
        </w:rPr>
        <w:t xml:space="preserve">за </w:t>
      </w:r>
      <w:r w:rsidRPr="00760FBE">
        <w:rPr>
          <w:rFonts w:ascii="Times New Roman" w:eastAsia="Times New Roman" w:hAnsi="Times New Roman" w:cs="Times New Roman"/>
          <w:sz w:val="24"/>
          <w:szCs w:val="24"/>
        </w:rPr>
        <w:t>p&lt;0.05</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0.0</w:t>
      </w:r>
      <w:r w:rsidRPr="00760FBE">
        <w:rPr>
          <w:rFonts w:ascii="Times New Roman" w:eastAsia="Times New Roman" w:hAnsi="Times New Roman" w:cs="Times New Roman"/>
          <w:color w:val="FF0000"/>
          <w:sz w:val="24"/>
          <w:szCs w:val="24"/>
          <w:lang w:val="mk-MK"/>
        </w:rPr>
        <w:t>30296</w:t>
      </w:r>
      <w:r w:rsidRPr="00760FBE">
        <w:rPr>
          <w:rFonts w:ascii="Times New Roman" w:eastAsia="Times New Roman" w:hAnsi="Times New Roman" w:cs="Times New Roman"/>
          <w:sz w:val="24"/>
          <w:szCs w:val="24"/>
        </w:rPr>
        <w:t>; p</w:t>
      </w:r>
      <w:r w:rsidRPr="00760FBE">
        <w:rPr>
          <w:rFonts w:ascii="Times New Roman" w:eastAsia="Times New Roman" w:hAnsi="Times New Roman" w:cs="Times New Roman"/>
          <w:color w:val="FF0000"/>
          <w:sz w:val="24"/>
          <w:szCs w:val="24"/>
        </w:rPr>
        <w:t xml:space="preserve"> =0.0</w:t>
      </w:r>
      <w:r w:rsidRPr="00760FBE">
        <w:rPr>
          <w:rFonts w:ascii="Times New Roman" w:eastAsia="Times New Roman" w:hAnsi="Times New Roman" w:cs="Times New Roman"/>
          <w:color w:val="FF0000"/>
          <w:sz w:val="24"/>
          <w:szCs w:val="24"/>
          <w:lang w:val="mk-MK"/>
        </w:rPr>
        <w:t>00173</w:t>
      </w:r>
      <w:r w:rsidRPr="00760FBE">
        <w:rPr>
          <w:rFonts w:ascii="Times New Roman" w:eastAsia="Times New Roman" w:hAnsi="Times New Roman" w:cs="Times New Roman"/>
          <w:color w:val="FF0000"/>
          <w:sz w:val="24"/>
          <w:szCs w:val="24"/>
        </w:rPr>
        <w:t>;</w:t>
      </w:r>
      <w:r w:rsidRPr="00760FBE">
        <w:rPr>
          <w:rFonts w:ascii="Times New Roman" w:eastAsia="Times New Roman" w:hAnsi="Times New Roman" w:cs="Times New Roman"/>
          <w:color w:val="FF0000"/>
          <w:sz w:val="24"/>
          <w:szCs w:val="24"/>
          <w:lang w:val="mk-MK"/>
        </w:rPr>
        <w:t xml:space="preserve">  </w:t>
      </w:r>
      <w:r w:rsidRPr="00760FBE">
        <w:rPr>
          <w:rFonts w:ascii="Times New Roman" w:eastAsia="Times New Roman" w:hAnsi="Times New Roman" w:cs="Times New Roman"/>
          <w:sz w:val="24"/>
          <w:szCs w:val="24"/>
        </w:rPr>
        <w:t>p</w:t>
      </w:r>
      <w:r w:rsidRPr="00760FBE">
        <w:rPr>
          <w:rFonts w:ascii="Times New Roman" w:eastAsia="Times New Roman" w:hAnsi="Times New Roman" w:cs="Times New Roman"/>
          <w:color w:val="FF0000"/>
          <w:sz w:val="24"/>
          <w:szCs w:val="24"/>
        </w:rPr>
        <w:t xml:space="preserve"> =0.0</w:t>
      </w:r>
      <w:r w:rsidRPr="00760FBE">
        <w:rPr>
          <w:rFonts w:ascii="Times New Roman" w:eastAsia="Times New Roman" w:hAnsi="Times New Roman" w:cs="Times New Roman"/>
          <w:color w:val="FF0000"/>
          <w:sz w:val="24"/>
          <w:szCs w:val="24"/>
          <w:lang w:val="mk-MK"/>
        </w:rPr>
        <w:t>14750</w:t>
      </w:r>
      <w:r w:rsidRPr="00760FBE">
        <w:rPr>
          <w:rFonts w:ascii="Times New Roman" w:eastAsia="Times New Roman" w:hAnsi="Times New Roman" w:cs="Times New Roman"/>
          <w:color w:val="FF0000"/>
          <w:sz w:val="24"/>
          <w:szCs w:val="24"/>
        </w:rPr>
        <w:t>;</w:t>
      </w:r>
      <w:r w:rsidRPr="00760FBE">
        <w:rPr>
          <w:rFonts w:ascii="Times New Roman" w:eastAsia="Times New Roman" w:hAnsi="Times New Roman" w:cs="Times New Roman"/>
          <w:sz w:val="24"/>
          <w:szCs w:val="24"/>
        </w:rPr>
        <w:t xml:space="preserve">) </w:t>
      </w:r>
      <w:r w:rsidR="008C3349">
        <w:rPr>
          <w:rFonts w:ascii="Times New Roman" w:eastAsia="Times New Roman" w:hAnsi="Times New Roman" w:cs="Times New Roman"/>
          <w:sz w:val="24"/>
          <w:szCs w:val="24"/>
          <w:lang w:val="mk-MK"/>
        </w:rPr>
        <w:t xml:space="preserve"> (табела 19</w:t>
      </w:r>
      <w:r w:rsidRPr="00760FBE">
        <w:rPr>
          <w:rFonts w:ascii="Times New Roman" w:eastAsia="Times New Roman" w:hAnsi="Times New Roman" w:cs="Times New Roman"/>
          <w:sz w:val="24"/>
          <w:szCs w:val="24"/>
          <w:lang w:val="mk-MK"/>
        </w:rPr>
        <w:t>).</w:t>
      </w:r>
    </w:p>
    <w:p w14:paraId="28B80168" w14:textId="77777777" w:rsidR="00910474" w:rsidRDefault="00910474" w:rsidP="00910474">
      <w:pPr>
        <w:jc w:val="both"/>
        <w:rPr>
          <w:rFonts w:ascii="Times New Roman" w:hAnsi="Times New Roman" w:cs="Times New Roman"/>
          <w:b/>
          <w:sz w:val="24"/>
          <w:szCs w:val="24"/>
        </w:rPr>
      </w:pPr>
    </w:p>
    <w:p w14:paraId="504F345F" w14:textId="77777777" w:rsidR="00F22A59" w:rsidRDefault="00F22A59" w:rsidP="00910474">
      <w:pPr>
        <w:jc w:val="both"/>
        <w:rPr>
          <w:rFonts w:ascii="Times New Roman" w:hAnsi="Times New Roman" w:cs="Times New Roman"/>
          <w:b/>
          <w:sz w:val="24"/>
          <w:szCs w:val="24"/>
        </w:rPr>
      </w:pPr>
    </w:p>
    <w:p w14:paraId="09990B83" w14:textId="77777777" w:rsidR="00F22A59" w:rsidRDefault="00F22A59" w:rsidP="00910474">
      <w:pPr>
        <w:jc w:val="both"/>
        <w:rPr>
          <w:rFonts w:ascii="Times New Roman" w:hAnsi="Times New Roman" w:cs="Times New Roman"/>
          <w:b/>
          <w:sz w:val="24"/>
          <w:szCs w:val="24"/>
        </w:rPr>
      </w:pPr>
    </w:p>
    <w:p w14:paraId="4F5B62C0" w14:textId="77777777" w:rsidR="00F22A59" w:rsidRDefault="00F22A59" w:rsidP="00910474">
      <w:pPr>
        <w:jc w:val="both"/>
        <w:rPr>
          <w:rFonts w:ascii="Times New Roman" w:hAnsi="Times New Roman" w:cs="Times New Roman"/>
          <w:b/>
          <w:sz w:val="24"/>
          <w:szCs w:val="24"/>
        </w:rPr>
      </w:pPr>
    </w:p>
    <w:p w14:paraId="7FE8487F" w14:textId="77777777" w:rsidR="00F22A59" w:rsidRPr="009C189C" w:rsidRDefault="00F22A59" w:rsidP="00910474">
      <w:pPr>
        <w:jc w:val="both"/>
        <w:rPr>
          <w:rFonts w:ascii="Times New Roman" w:hAnsi="Times New Roman" w:cs="Times New Roman"/>
          <w:b/>
          <w:sz w:val="24"/>
          <w:szCs w:val="24"/>
        </w:rPr>
      </w:pPr>
    </w:p>
    <w:p w14:paraId="292EA8B5" w14:textId="0B5D1EF2" w:rsidR="008C3349" w:rsidRPr="009C189C" w:rsidRDefault="008C3349" w:rsidP="008C3349">
      <w:pPr>
        <w:jc w:val="both"/>
        <w:rPr>
          <w:rFonts w:ascii="Times New Roman" w:hAnsi="Times New Roman" w:cs="Times New Roman"/>
          <w:sz w:val="24"/>
          <w:szCs w:val="24"/>
          <w:lang w:val="mk-MK"/>
        </w:rPr>
      </w:pPr>
      <w:r w:rsidRPr="009C189C">
        <w:rPr>
          <w:rFonts w:ascii="Times New Roman" w:hAnsi="Times New Roman" w:cs="Times New Roman"/>
          <w:sz w:val="24"/>
          <w:szCs w:val="24"/>
          <w:lang w:val="mk-MK"/>
        </w:rPr>
        <w:t>Табела 2</w:t>
      </w:r>
      <w:r w:rsidR="0055162E" w:rsidRPr="009C189C">
        <w:rPr>
          <w:rFonts w:ascii="Times New Roman" w:hAnsi="Times New Roman" w:cs="Times New Roman"/>
          <w:sz w:val="24"/>
          <w:szCs w:val="24"/>
          <w:lang w:val="mk-MK"/>
        </w:rPr>
        <w:t>0</w:t>
      </w:r>
      <w:r w:rsidRPr="009C189C">
        <w:rPr>
          <w:rFonts w:ascii="Times New Roman" w:eastAsia="Times New Roman" w:hAnsi="Times New Roman" w:cs="Times New Roman"/>
          <w:color w:val="000000"/>
          <w:sz w:val="24"/>
          <w:szCs w:val="24"/>
        </w:rPr>
        <w:t xml:space="preserve"> </w:t>
      </w:r>
      <w:r w:rsidR="009C189C" w:rsidRPr="009C189C">
        <w:rPr>
          <w:rFonts w:ascii="Times New Roman" w:eastAsia="Times New Roman" w:hAnsi="Times New Roman" w:cs="Times New Roman"/>
          <w:color w:val="000000"/>
          <w:sz w:val="24"/>
          <w:szCs w:val="24"/>
        </w:rPr>
        <w:t>:</w:t>
      </w:r>
      <w:r w:rsidRPr="009C189C">
        <w:rPr>
          <w:rFonts w:ascii="Times New Roman" w:eastAsia="Times New Roman" w:hAnsi="Times New Roman" w:cs="Times New Roman"/>
          <w:color w:val="000000"/>
          <w:sz w:val="24"/>
          <w:szCs w:val="24"/>
        </w:rPr>
        <w:t>Multiple Comparisons</w:t>
      </w:r>
      <w:r w:rsidRPr="009C189C">
        <w:rPr>
          <w:rFonts w:ascii="Times New Roman" w:eastAsia="Times New Roman" w:hAnsi="Times New Roman" w:cs="Times New Roman"/>
          <w:color w:val="000000"/>
          <w:sz w:val="24"/>
          <w:szCs w:val="24"/>
          <w:lang w:val="mk-MK"/>
        </w:rPr>
        <w:t>/</w:t>
      </w:r>
      <w:r w:rsidRPr="009C189C">
        <w:rPr>
          <w:rFonts w:ascii="Times New Roman" w:hAnsi="Times New Roman" w:cs="Times New Roman"/>
          <w:color w:val="000000"/>
          <w:kern w:val="1"/>
          <w:sz w:val="24"/>
          <w:szCs w:val="24"/>
          <w:highlight w:val="white"/>
        </w:rPr>
        <w:t xml:space="preserve"> </w:t>
      </w:r>
      <w:r w:rsidRPr="009C189C">
        <w:rPr>
          <w:rFonts w:ascii="Times New Roman" w:eastAsia="Times New Roman" w:hAnsi="Times New Roman" w:cs="Times New Roman"/>
          <w:color w:val="000000"/>
          <w:sz w:val="24"/>
          <w:szCs w:val="24"/>
        </w:rPr>
        <w:t>Selapex</w:t>
      </w:r>
    </w:p>
    <w:p w14:paraId="7E0B0004" w14:textId="77777777" w:rsidR="008C3349" w:rsidRPr="009C189C" w:rsidRDefault="008C3349" w:rsidP="008C3349">
      <w:pPr>
        <w:jc w:val="both"/>
        <w:rPr>
          <w:rFonts w:ascii="Arial" w:eastAsia="Times New Roman" w:hAnsi="Arial" w:cs="Arial"/>
          <w:sz w:val="24"/>
          <w:szCs w:val="24"/>
        </w:rPr>
      </w:pPr>
    </w:p>
    <w:tbl>
      <w:tblPr>
        <w:tblW w:w="0" w:type="auto"/>
        <w:tblLook w:val="04A0" w:firstRow="1" w:lastRow="0" w:firstColumn="1" w:lastColumn="0" w:noHBand="0" w:noVBand="1"/>
      </w:tblPr>
      <w:tblGrid>
        <w:gridCol w:w="686"/>
        <w:gridCol w:w="1641"/>
        <w:gridCol w:w="1778"/>
        <w:gridCol w:w="1778"/>
        <w:gridCol w:w="1778"/>
        <w:gridCol w:w="1915"/>
      </w:tblGrid>
      <w:tr w:rsidR="008C3349" w:rsidRPr="00522FBC" w14:paraId="10AB4F2F" w14:textId="77777777" w:rsidTr="002013F5">
        <w:tc>
          <w:tcPr>
            <w:tcW w:w="0" w:type="auto"/>
            <w:gridSpan w:val="6"/>
            <w:shd w:val="clear" w:color="auto" w:fill="BFBFBF" w:themeFill="background1" w:themeFillShade="BF"/>
            <w:noWrap/>
            <w:hideMark/>
          </w:tcPr>
          <w:p w14:paraId="070C989C" w14:textId="77777777" w:rsidR="008C3349" w:rsidRDefault="008C3349" w:rsidP="002013F5">
            <w:pPr>
              <w:jc w:val="center"/>
              <w:rPr>
                <w:rFonts w:ascii="Arial" w:eastAsia="Times New Roman" w:hAnsi="Arial" w:cs="Arial"/>
                <w:color w:val="000000"/>
                <w:sz w:val="24"/>
                <w:szCs w:val="24"/>
              </w:rPr>
            </w:pPr>
            <w:r w:rsidRPr="00522FBC">
              <w:rPr>
                <w:rFonts w:ascii="Arial" w:eastAsia="Times New Roman" w:hAnsi="Arial" w:cs="Arial"/>
                <w:color w:val="000000"/>
                <w:sz w:val="24"/>
                <w:szCs w:val="24"/>
              </w:rPr>
              <w:t xml:space="preserve">Multiple Comparisons p values (2-tailed); Final weight (Kruskal-Wallis test: H ( 4, N= 25) =21.92492 p =.0002 </w:t>
            </w:r>
          </w:p>
          <w:p w14:paraId="09475598" w14:textId="77777777" w:rsidR="008C3349" w:rsidRPr="00522FBC" w:rsidRDefault="008C3349" w:rsidP="002013F5">
            <w:pPr>
              <w:jc w:val="center"/>
              <w:rPr>
                <w:rFonts w:ascii="Times New Roman" w:eastAsia="Times New Roman" w:hAnsi="Times New Roman" w:cs="Times New Roman"/>
                <w:sz w:val="24"/>
                <w:szCs w:val="24"/>
              </w:rPr>
            </w:pPr>
            <w:r w:rsidRPr="00522FBC">
              <w:rPr>
                <w:rFonts w:ascii="Arial" w:eastAsia="Times New Roman" w:hAnsi="Arial" w:cs="Arial"/>
                <w:color w:val="000000"/>
                <w:sz w:val="24"/>
                <w:szCs w:val="24"/>
              </w:rPr>
              <w:t>Selapex"</w:t>
            </w:r>
          </w:p>
        </w:tc>
      </w:tr>
      <w:tr w:rsidR="008C3349" w:rsidRPr="00522FBC" w14:paraId="7D10D2FF" w14:textId="77777777" w:rsidTr="002013F5">
        <w:tc>
          <w:tcPr>
            <w:tcW w:w="0" w:type="auto"/>
            <w:shd w:val="clear" w:color="auto" w:fill="BFBFBF" w:themeFill="background1" w:themeFillShade="BF"/>
            <w:noWrap/>
            <w:hideMark/>
          </w:tcPr>
          <w:p w14:paraId="170982F0" w14:textId="77777777" w:rsidR="008C3349" w:rsidRPr="00522FBC" w:rsidRDefault="008C3349" w:rsidP="002013F5">
            <w:pPr>
              <w:jc w:val="center"/>
              <w:rPr>
                <w:rFonts w:ascii="Times New Roman" w:eastAsia="Times New Roman" w:hAnsi="Times New Roman" w:cs="Times New Roman"/>
                <w:sz w:val="24"/>
                <w:szCs w:val="24"/>
              </w:rPr>
            </w:pPr>
          </w:p>
        </w:tc>
        <w:tc>
          <w:tcPr>
            <w:tcW w:w="0" w:type="auto"/>
            <w:shd w:val="clear" w:color="auto" w:fill="BFBFBF" w:themeFill="background1" w:themeFillShade="BF"/>
            <w:noWrap/>
            <w:hideMark/>
          </w:tcPr>
          <w:p w14:paraId="62F0E1E4" w14:textId="77777777" w:rsidR="008C3349" w:rsidRPr="00522FBC" w:rsidRDefault="008C3349" w:rsidP="002013F5">
            <w:pPr>
              <w:jc w:val="center"/>
              <w:rPr>
                <w:rFonts w:ascii="Times New Roman" w:eastAsia="Times New Roman" w:hAnsi="Times New Roman" w:cs="Times New Roman"/>
                <w:b/>
                <w:bCs/>
                <w:sz w:val="24"/>
                <w:szCs w:val="24"/>
              </w:rPr>
            </w:pPr>
            <w:r w:rsidRPr="00522FBC">
              <w:rPr>
                <w:rFonts w:ascii="Arial" w:eastAsia="Times New Roman" w:hAnsi="Arial" w:cs="Arial"/>
                <w:b/>
                <w:bCs/>
                <w:color w:val="000000"/>
                <w:sz w:val="24"/>
                <w:szCs w:val="24"/>
              </w:rPr>
              <w:t>7 - R:20.400</w:t>
            </w:r>
          </w:p>
        </w:tc>
        <w:tc>
          <w:tcPr>
            <w:tcW w:w="0" w:type="auto"/>
            <w:shd w:val="clear" w:color="auto" w:fill="BFBFBF" w:themeFill="background1" w:themeFillShade="BF"/>
            <w:noWrap/>
            <w:hideMark/>
          </w:tcPr>
          <w:p w14:paraId="4E16C437" w14:textId="77777777" w:rsidR="008C3349" w:rsidRPr="00522FBC" w:rsidRDefault="008C3349" w:rsidP="002013F5">
            <w:pPr>
              <w:jc w:val="center"/>
              <w:rPr>
                <w:rFonts w:ascii="Times New Roman" w:eastAsia="Times New Roman" w:hAnsi="Times New Roman" w:cs="Times New Roman"/>
                <w:b/>
                <w:bCs/>
                <w:sz w:val="24"/>
                <w:szCs w:val="24"/>
              </w:rPr>
            </w:pPr>
            <w:r w:rsidRPr="00522FBC">
              <w:rPr>
                <w:rFonts w:ascii="Arial" w:eastAsia="Times New Roman" w:hAnsi="Arial" w:cs="Arial"/>
                <w:b/>
                <w:bCs/>
                <w:color w:val="000000"/>
                <w:sz w:val="24"/>
                <w:szCs w:val="24"/>
              </w:rPr>
              <w:t>24 - R:20.600</w:t>
            </w:r>
          </w:p>
        </w:tc>
        <w:tc>
          <w:tcPr>
            <w:tcW w:w="0" w:type="auto"/>
            <w:shd w:val="clear" w:color="auto" w:fill="BFBFBF" w:themeFill="background1" w:themeFillShade="BF"/>
            <w:noWrap/>
            <w:hideMark/>
          </w:tcPr>
          <w:p w14:paraId="5A724A65" w14:textId="77777777" w:rsidR="008C3349" w:rsidRPr="00522FBC" w:rsidRDefault="008C3349" w:rsidP="002013F5">
            <w:pPr>
              <w:jc w:val="center"/>
              <w:rPr>
                <w:rFonts w:ascii="Times New Roman" w:eastAsia="Times New Roman" w:hAnsi="Times New Roman" w:cs="Times New Roman"/>
                <w:b/>
                <w:bCs/>
                <w:sz w:val="24"/>
                <w:szCs w:val="24"/>
              </w:rPr>
            </w:pPr>
            <w:r w:rsidRPr="00522FBC">
              <w:rPr>
                <w:rFonts w:ascii="Arial" w:eastAsia="Times New Roman" w:hAnsi="Arial" w:cs="Arial"/>
                <w:b/>
                <w:bCs/>
                <w:color w:val="000000"/>
                <w:sz w:val="24"/>
                <w:szCs w:val="24"/>
              </w:rPr>
              <w:t>30 - R:13.000</w:t>
            </w:r>
          </w:p>
        </w:tc>
        <w:tc>
          <w:tcPr>
            <w:tcW w:w="0" w:type="auto"/>
            <w:shd w:val="clear" w:color="auto" w:fill="BFBFBF" w:themeFill="background1" w:themeFillShade="BF"/>
            <w:noWrap/>
            <w:hideMark/>
          </w:tcPr>
          <w:p w14:paraId="6D9CEB6A" w14:textId="77777777" w:rsidR="008C3349" w:rsidRPr="00522FBC" w:rsidRDefault="008C3349" w:rsidP="002013F5">
            <w:pPr>
              <w:jc w:val="center"/>
              <w:rPr>
                <w:rFonts w:ascii="Times New Roman" w:eastAsia="Times New Roman" w:hAnsi="Times New Roman" w:cs="Times New Roman"/>
                <w:b/>
                <w:bCs/>
                <w:sz w:val="24"/>
                <w:szCs w:val="24"/>
              </w:rPr>
            </w:pPr>
            <w:r w:rsidRPr="00522FBC">
              <w:rPr>
                <w:rFonts w:ascii="Arial" w:eastAsia="Times New Roman" w:hAnsi="Arial" w:cs="Arial"/>
                <w:b/>
                <w:bCs/>
                <w:color w:val="000000"/>
                <w:sz w:val="24"/>
                <w:szCs w:val="24"/>
              </w:rPr>
              <w:t>90 - R:8.0000</w:t>
            </w:r>
          </w:p>
        </w:tc>
        <w:tc>
          <w:tcPr>
            <w:tcW w:w="0" w:type="auto"/>
            <w:shd w:val="clear" w:color="auto" w:fill="BFBFBF" w:themeFill="background1" w:themeFillShade="BF"/>
            <w:noWrap/>
            <w:hideMark/>
          </w:tcPr>
          <w:p w14:paraId="380042D6" w14:textId="77777777" w:rsidR="008C3349" w:rsidRPr="00522FBC" w:rsidRDefault="008C3349" w:rsidP="002013F5">
            <w:pPr>
              <w:jc w:val="center"/>
              <w:rPr>
                <w:rFonts w:ascii="Times New Roman" w:eastAsia="Times New Roman" w:hAnsi="Times New Roman" w:cs="Times New Roman"/>
                <w:b/>
                <w:bCs/>
                <w:sz w:val="24"/>
                <w:szCs w:val="24"/>
              </w:rPr>
            </w:pPr>
            <w:r w:rsidRPr="00522FBC">
              <w:rPr>
                <w:rFonts w:ascii="Arial" w:eastAsia="Times New Roman" w:hAnsi="Arial" w:cs="Arial"/>
                <w:b/>
                <w:bCs/>
                <w:color w:val="000000"/>
                <w:sz w:val="24"/>
                <w:szCs w:val="24"/>
              </w:rPr>
              <w:t>180 - R:3.0000</w:t>
            </w:r>
          </w:p>
        </w:tc>
      </w:tr>
      <w:tr w:rsidR="008C3349" w:rsidRPr="00522FBC" w14:paraId="42924846" w14:textId="77777777" w:rsidTr="002013F5">
        <w:tc>
          <w:tcPr>
            <w:tcW w:w="0" w:type="auto"/>
            <w:shd w:val="clear" w:color="auto" w:fill="BFBFBF" w:themeFill="background1" w:themeFillShade="BF"/>
            <w:noWrap/>
            <w:hideMark/>
          </w:tcPr>
          <w:p w14:paraId="097B76E1" w14:textId="77777777" w:rsidR="008C3349" w:rsidRPr="00522FBC" w:rsidRDefault="008C3349" w:rsidP="002013F5">
            <w:pPr>
              <w:jc w:val="center"/>
              <w:rPr>
                <w:rFonts w:ascii="Times New Roman" w:eastAsia="Times New Roman" w:hAnsi="Times New Roman" w:cs="Times New Roman"/>
                <w:b/>
                <w:bCs/>
                <w:sz w:val="24"/>
                <w:szCs w:val="24"/>
                <w:lang w:val="mk-MK"/>
              </w:rPr>
            </w:pPr>
            <w:r w:rsidRPr="00522FBC">
              <w:rPr>
                <w:rFonts w:ascii="Arial" w:eastAsia="Times New Roman" w:hAnsi="Arial" w:cs="Arial"/>
                <w:b/>
                <w:bCs/>
                <w:color w:val="000000"/>
                <w:sz w:val="24"/>
                <w:szCs w:val="24"/>
              </w:rPr>
              <w:t>7</w:t>
            </w:r>
            <w:r>
              <w:rPr>
                <w:rFonts w:ascii="Arial" w:eastAsia="Times New Roman" w:hAnsi="Arial" w:cs="Arial"/>
                <w:b/>
                <w:bCs/>
                <w:color w:val="000000"/>
                <w:sz w:val="24"/>
                <w:szCs w:val="24"/>
              </w:rPr>
              <w:t>д</w:t>
            </w:r>
          </w:p>
        </w:tc>
        <w:tc>
          <w:tcPr>
            <w:tcW w:w="0" w:type="auto"/>
            <w:noWrap/>
            <w:hideMark/>
          </w:tcPr>
          <w:p w14:paraId="608C3B20" w14:textId="77777777" w:rsidR="008C3349" w:rsidRPr="00522FBC" w:rsidRDefault="008C3349" w:rsidP="002013F5">
            <w:pPr>
              <w:jc w:val="center"/>
              <w:rPr>
                <w:rFonts w:ascii="Times New Roman" w:eastAsia="Times New Roman" w:hAnsi="Times New Roman" w:cs="Times New Roman"/>
                <w:b/>
                <w:bCs/>
                <w:sz w:val="24"/>
                <w:szCs w:val="24"/>
              </w:rPr>
            </w:pPr>
          </w:p>
        </w:tc>
        <w:tc>
          <w:tcPr>
            <w:tcW w:w="0" w:type="auto"/>
            <w:noWrap/>
            <w:hideMark/>
          </w:tcPr>
          <w:p w14:paraId="7EC52CF6"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6D5AE09C"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5267BBA1"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0.077230</w:t>
            </w:r>
          </w:p>
        </w:tc>
        <w:tc>
          <w:tcPr>
            <w:tcW w:w="0" w:type="auto"/>
            <w:noWrap/>
            <w:hideMark/>
          </w:tcPr>
          <w:p w14:paraId="7095EC2C"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FF0000"/>
                <w:sz w:val="24"/>
                <w:szCs w:val="24"/>
              </w:rPr>
              <w:t>0.001854</w:t>
            </w:r>
          </w:p>
        </w:tc>
      </w:tr>
      <w:tr w:rsidR="008C3349" w:rsidRPr="00522FBC" w14:paraId="19CB6D99" w14:textId="77777777" w:rsidTr="002013F5">
        <w:tc>
          <w:tcPr>
            <w:tcW w:w="0" w:type="auto"/>
            <w:shd w:val="clear" w:color="auto" w:fill="BFBFBF" w:themeFill="background1" w:themeFillShade="BF"/>
            <w:noWrap/>
            <w:hideMark/>
          </w:tcPr>
          <w:p w14:paraId="00EB7BAD" w14:textId="77777777" w:rsidR="008C3349" w:rsidRPr="00522FBC" w:rsidRDefault="008C3349" w:rsidP="002013F5">
            <w:pPr>
              <w:jc w:val="center"/>
              <w:rPr>
                <w:rFonts w:ascii="Times New Roman" w:eastAsia="Times New Roman" w:hAnsi="Times New Roman" w:cs="Times New Roman"/>
                <w:b/>
                <w:bCs/>
                <w:sz w:val="24"/>
                <w:szCs w:val="24"/>
                <w:lang w:val="mk-MK"/>
              </w:rPr>
            </w:pPr>
            <w:r w:rsidRPr="00522FBC">
              <w:rPr>
                <w:rFonts w:ascii="Arial" w:eastAsia="Times New Roman" w:hAnsi="Arial" w:cs="Arial"/>
                <w:b/>
                <w:bCs/>
                <w:color w:val="000000"/>
                <w:sz w:val="24"/>
                <w:szCs w:val="24"/>
              </w:rPr>
              <w:t>24</w:t>
            </w:r>
            <w:r>
              <w:rPr>
                <w:rFonts w:ascii="Arial" w:eastAsia="Times New Roman" w:hAnsi="Arial" w:cs="Arial"/>
                <w:b/>
                <w:bCs/>
                <w:color w:val="000000"/>
                <w:sz w:val="24"/>
                <w:szCs w:val="24"/>
                <w:lang w:val="mk-MK"/>
              </w:rPr>
              <w:t>ч</w:t>
            </w:r>
          </w:p>
        </w:tc>
        <w:tc>
          <w:tcPr>
            <w:tcW w:w="0" w:type="auto"/>
            <w:noWrap/>
            <w:hideMark/>
          </w:tcPr>
          <w:p w14:paraId="64F451F2"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0BF8904D" w14:textId="77777777" w:rsidR="008C3349" w:rsidRPr="00522FBC" w:rsidRDefault="008C3349" w:rsidP="002013F5">
            <w:pPr>
              <w:rPr>
                <w:rFonts w:ascii="Times New Roman" w:eastAsia="Times New Roman" w:hAnsi="Times New Roman" w:cs="Times New Roman"/>
                <w:sz w:val="24"/>
                <w:szCs w:val="24"/>
              </w:rPr>
            </w:pPr>
          </w:p>
        </w:tc>
        <w:tc>
          <w:tcPr>
            <w:tcW w:w="0" w:type="auto"/>
            <w:noWrap/>
            <w:hideMark/>
          </w:tcPr>
          <w:p w14:paraId="59C4A1AE"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677B6387"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0.067912</w:t>
            </w:r>
          </w:p>
        </w:tc>
        <w:tc>
          <w:tcPr>
            <w:tcW w:w="0" w:type="auto"/>
            <w:noWrap/>
            <w:hideMark/>
          </w:tcPr>
          <w:p w14:paraId="03A631A6"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FF0000"/>
                <w:sz w:val="24"/>
                <w:szCs w:val="24"/>
              </w:rPr>
              <w:t>0.001561</w:t>
            </w:r>
          </w:p>
        </w:tc>
      </w:tr>
      <w:tr w:rsidR="008C3349" w:rsidRPr="00522FBC" w14:paraId="0866541A" w14:textId="77777777" w:rsidTr="002013F5">
        <w:tc>
          <w:tcPr>
            <w:tcW w:w="0" w:type="auto"/>
            <w:shd w:val="clear" w:color="auto" w:fill="BFBFBF" w:themeFill="background1" w:themeFillShade="BF"/>
            <w:noWrap/>
            <w:hideMark/>
          </w:tcPr>
          <w:p w14:paraId="2C383437" w14:textId="77777777" w:rsidR="008C3349" w:rsidRPr="00522FBC" w:rsidRDefault="008C3349" w:rsidP="002013F5">
            <w:pPr>
              <w:jc w:val="center"/>
              <w:rPr>
                <w:rFonts w:ascii="Times New Roman" w:eastAsia="Times New Roman" w:hAnsi="Times New Roman" w:cs="Times New Roman"/>
                <w:b/>
                <w:bCs/>
                <w:sz w:val="24"/>
                <w:szCs w:val="24"/>
                <w:lang w:val="mk-MK"/>
              </w:rPr>
            </w:pPr>
            <w:r>
              <w:rPr>
                <w:rFonts w:ascii="Arial" w:eastAsia="Times New Roman" w:hAnsi="Arial" w:cs="Arial"/>
                <w:b/>
                <w:bCs/>
                <w:color w:val="000000"/>
                <w:sz w:val="24"/>
                <w:szCs w:val="24"/>
                <w:lang w:val="mk-MK"/>
              </w:rPr>
              <w:t>1м</w:t>
            </w:r>
          </w:p>
        </w:tc>
        <w:tc>
          <w:tcPr>
            <w:tcW w:w="0" w:type="auto"/>
            <w:noWrap/>
            <w:hideMark/>
          </w:tcPr>
          <w:p w14:paraId="0337ED36"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1393F22F"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2DBEA615" w14:textId="77777777" w:rsidR="008C3349" w:rsidRPr="00522FBC" w:rsidRDefault="008C3349" w:rsidP="002013F5">
            <w:pPr>
              <w:rPr>
                <w:rFonts w:ascii="Times New Roman" w:eastAsia="Times New Roman" w:hAnsi="Times New Roman" w:cs="Times New Roman"/>
                <w:sz w:val="24"/>
                <w:szCs w:val="24"/>
              </w:rPr>
            </w:pPr>
          </w:p>
        </w:tc>
        <w:tc>
          <w:tcPr>
            <w:tcW w:w="0" w:type="auto"/>
            <w:noWrap/>
            <w:hideMark/>
          </w:tcPr>
          <w:p w14:paraId="05F6362B"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5188CE7C"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0.316864</w:t>
            </w:r>
          </w:p>
        </w:tc>
      </w:tr>
      <w:tr w:rsidR="008C3349" w:rsidRPr="00522FBC" w14:paraId="4810D433" w14:textId="77777777" w:rsidTr="002013F5">
        <w:tc>
          <w:tcPr>
            <w:tcW w:w="0" w:type="auto"/>
            <w:shd w:val="clear" w:color="auto" w:fill="BFBFBF" w:themeFill="background1" w:themeFillShade="BF"/>
            <w:noWrap/>
            <w:hideMark/>
          </w:tcPr>
          <w:p w14:paraId="58B50FE2" w14:textId="77777777" w:rsidR="008C3349" w:rsidRPr="00522FBC" w:rsidRDefault="008C3349" w:rsidP="002013F5">
            <w:pPr>
              <w:jc w:val="center"/>
              <w:rPr>
                <w:rFonts w:ascii="Times New Roman" w:eastAsia="Times New Roman" w:hAnsi="Times New Roman" w:cs="Times New Roman"/>
                <w:b/>
                <w:bCs/>
                <w:sz w:val="24"/>
                <w:szCs w:val="24"/>
                <w:lang w:val="mk-MK"/>
              </w:rPr>
            </w:pPr>
            <w:r>
              <w:rPr>
                <w:rFonts w:ascii="Arial" w:eastAsia="Times New Roman" w:hAnsi="Arial" w:cs="Arial"/>
                <w:b/>
                <w:bCs/>
                <w:color w:val="000000"/>
                <w:sz w:val="24"/>
                <w:szCs w:val="24"/>
                <w:lang w:val="mk-MK"/>
              </w:rPr>
              <w:t>3м</w:t>
            </w:r>
          </w:p>
        </w:tc>
        <w:tc>
          <w:tcPr>
            <w:tcW w:w="0" w:type="auto"/>
            <w:noWrap/>
            <w:hideMark/>
          </w:tcPr>
          <w:p w14:paraId="352F31E9"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0.077230</w:t>
            </w:r>
          </w:p>
        </w:tc>
        <w:tc>
          <w:tcPr>
            <w:tcW w:w="0" w:type="auto"/>
            <w:noWrap/>
            <w:hideMark/>
          </w:tcPr>
          <w:p w14:paraId="6E9A8531"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0.067912</w:t>
            </w:r>
          </w:p>
        </w:tc>
        <w:tc>
          <w:tcPr>
            <w:tcW w:w="0" w:type="auto"/>
            <w:noWrap/>
            <w:hideMark/>
          </w:tcPr>
          <w:p w14:paraId="38F4A8EE"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1D017D51" w14:textId="77777777" w:rsidR="008C3349" w:rsidRPr="00522FBC" w:rsidRDefault="008C3349" w:rsidP="002013F5">
            <w:pPr>
              <w:rPr>
                <w:rFonts w:ascii="Times New Roman" w:eastAsia="Times New Roman" w:hAnsi="Times New Roman" w:cs="Times New Roman"/>
                <w:sz w:val="24"/>
                <w:szCs w:val="24"/>
              </w:rPr>
            </w:pPr>
          </w:p>
        </w:tc>
        <w:tc>
          <w:tcPr>
            <w:tcW w:w="0" w:type="auto"/>
            <w:noWrap/>
            <w:hideMark/>
          </w:tcPr>
          <w:p w14:paraId="5D315182"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r>
      <w:tr w:rsidR="008C3349" w:rsidRPr="00522FBC" w14:paraId="2584CF31" w14:textId="77777777" w:rsidTr="002013F5">
        <w:tc>
          <w:tcPr>
            <w:tcW w:w="0" w:type="auto"/>
            <w:shd w:val="clear" w:color="auto" w:fill="BFBFBF" w:themeFill="background1" w:themeFillShade="BF"/>
            <w:noWrap/>
            <w:hideMark/>
          </w:tcPr>
          <w:p w14:paraId="48A9788D" w14:textId="77777777" w:rsidR="008C3349" w:rsidRPr="00522FBC" w:rsidRDefault="008C3349" w:rsidP="002013F5">
            <w:pPr>
              <w:jc w:val="center"/>
              <w:rPr>
                <w:rFonts w:ascii="Times New Roman" w:eastAsia="Times New Roman" w:hAnsi="Times New Roman" w:cs="Times New Roman"/>
                <w:b/>
                <w:bCs/>
                <w:sz w:val="24"/>
                <w:szCs w:val="24"/>
                <w:lang w:val="mk-MK"/>
              </w:rPr>
            </w:pPr>
            <w:r>
              <w:rPr>
                <w:rFonts w:ascii="Arial" w:eastAsia="Times New Roman" w:hAnsi="Arial" w:cs="Arial"/>
                <w:b/>
                <w:bCs/>
                <w:color w:val="000000"/>
                <w:sz w:val="24"/>
                <w:szCs w:val="24"/>
                <w:lang w:val="mk-MK"/>
              </w:rPr>
              <w:t>6м</w:t>
            </w:r>
          </w:p>
        </w:tc>
        <w:tc>
          <w:tcPr>
            <w:tcW w:w="0" w:type="auto"/>
            <w:noWrap/>
            <w:hideMark/>
          </w:tcPr>
          <w:p w14:paraId="288292C4"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FF0000"/>
                <w:sz w:val="24"/>
                <w:szCs w:val="24"/>
              </w:rPr>
              <w:t>0.001854</w:t>
            </w:r>
          </w:p>
        </w:tc>
        <w:tc>
          <w:tcPr>
            <w:tcW w:w="0" w:type="auto"/>
            <w:noWrap/>
            <w:hideMark/>
          </w:tcPr>
          <w:p w14:paraId="34451F01"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FF0000"/>
                <w:sz w:val="24"/>
                <w:szCs w:val="24"/>
              </w:rPr>
              <w:t>0.001561</w:t>
            </w:r>
          </w:p>
        </w:tc>
        <w:tc>
          <w:tcPr>
            <w:tcW w:w="0" w:type="auto"/>
            <w:noWrap/>
            <w:hideMark/>
          </w:tcPr>
          <w:p w14:paraId="5AC32CDF"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0.316864</w:t>
            </w:r>
          </w:p>
        </w:tc>
        <w:tc>
          <w:tcPr>
            <w:tcW w:w="0" w:type="auto"/>
            <w:noWrap/>
            <w:hideMark/>
          </w:tcPr>
          <w:p w14:paraId="0C9D5A1B" w14:textId="77777777" w:rsidR="008C3349" w:rsidRPr="00522FBC" w:rsidRDefault="008C3349" w:rsidP="002013F5">
            <w:pPr>
              <w:rPr>
                <w:rFonts w:ascii="Times New Roman" w:eastAsia="Times New Roman" w:hAnsi="Times New Roman" w:cs="Times New Roman"/>
                <w:sz w:val="24"/>
                <w:szCs w:val="24"/>
              </w:rPr>
            </w:pPr>
            <w:r w:rsidRPr="00522FBC">
              <w:rPr>
                <w:rFonts w:ascii="Arial" w:eastAsia="Times New Roman" w:hAnsi="Arial" w:cs="Arial"/>
                <w:color w:val="000000"/>
                <w:sz w:val="24"/>
                <w:szCs w:val="24"/>
              </w:rPr>
              <w:t>1.000000</w:t>
            </w:r>
          </w:p>
        </w:tc>
        <w:tc>
          <w:tcPr>
            <w:tcW w:w="0" w:type="auto"/>
            <w:noWrap/>
            <w:hideMark/>
          </w:tcPr>
          <w:p w14:paraId="0B96714A" w14:textId="77777777" w:rsidR="008C3349" w:rsidRPr="00522FBC" w:rsidRDefault="008C3349" w:rsidP="002013F5">
            <w:pPr>
              <w:rPr>
                <w:rFonts w:ascii="Times New Roman" w:eastAsia="Times New Roman" w:hAnsi="Times New Roman" w:cs="Times New Roman"/>
                <w:sz w:val="24"/>
                <w:szCs w:val="24"/>
              </w:rPr>
            </w:pPr>
          </w:p>
        </w:tc>
      </w:tr>
    </w:tbl>
    <w:p w14:paraId="730D6430" w14:textId="77777777" w:rsidR="008C3349" w:rsidRPr="007F4A8E" w:rsidRDefault="008C3349" w:rsidP="008C3349">
      <w:pPr>
        <w:spacing w:after="120" w:line="360" w:lineRule="auto"/>
        <w:jc w:val="both"/>
        <w:rPr>
          <w:rFonts w:ascii="Arial" w:eastAsia="Times New Roman" w:hAnsi="Arial" w:cs="Arial"/>
          <w:sz w:val="24"/>
          <w:szCs w:val="24"/>
        </w:rPr>
      </w:pPr>
    </w:p>
    <w:p w14:paraId="63C97A06" w14:textId="77777777" w:rsidR="008C3349" w:rsidRPr="009C189C" w:rsidRDefault="008C3349" w:rsidP="008C3349">
      <w:pPr>
        <w:autoSpaceDE w:val="0"/>
        <w:autoSpaceDN w:val="0"/>
        <w:adjustRightInd w:val="0"/>
        <w:spacing w:after="120" w:line="360" w:lineRule="auto"/>
        <w:jc w:val="both"/>
        <w:rPr>
          <w:rFonts w:ascii="Times New Roman" w:hAnsi="Times New Roman" w:cs="Times New Roman"/>
          <w:color w:val="000000"/>
          <w:sz w:val="24"/>
          <w:szCs w:val="24"/>
          <w:lang w:val="mk-MK"/>
        </w:rPr>
      </w:pPr>
      <w:r w:rsidRPr="009C189C">
        <w:rPr>
          <w:rFonts w:ascii="Times New Roman" w:hAnsi="Times New Roman" w:cs="Times New Roman"/>
          <w:color w:val="000000"/>
          <w:sz w:val="24"/>
          <w:szCs w:val="24"/>
          <w:lang w:val="mk-MK"/>
        </w:rPr>
        <w:t xml:space="preserve">Разликата која се регистрира помеѓу просечните вредности на </w:t>
      </w:r>
      <w:r w:rsidRPr="009C189C">
        <w:rPr>
          <w:rFonts w:ascii="Times New Roman" w:eastAsia="Times New Roman" w:hAnsi="Times New Roman" w:cs="Times New Roman"/>
          <w:color w:val="000000"/>
          <w:sz w:val="24"/>
          <w:szCs w:val="24"/>
        </w:rPr>
        <w:t>Selapex</w:t>
      </w:r>
      <w:r w:rsidRPr="009C189C">
        <w:rPr>
          <w:rFonts w:ascii="Times New Roman" w:eastAsia="Times New Roman" w:hAnsi="Times New Roman" w:cs="Times New Roman"/>
          <w:color w:val="000000"/>
          <w:sz w:val="24"/>
          <w:szCs w:val="24"/>
          <w:lang w:val="mk-MK"/>
        </w:rPr>
        <w:t xml:space="preserve"> во 5 временски точки според </w:t>
      </w:r>
      <w:r w:rsidRPr="009C189C">
        <w:rPr>
          <w:rFonts w:ascii="Times New Roman" w:eastAsia="Times New Roman" w:hAnsi="Times New Roman" w:cs="Times New Roman"/>
          <w:color w:val="000000"/>
          <w:sz w:val="24"/>
          <w:szCs w:val="24"/>
        </w:rPr>
        <w:t>Kruskal-Wallis test</w:t>
      </w:r>
      <w:r w:rsidRPr="009C189C">
        <w:rPr>
          <w:rFonts w:ascii="Times New Roman" w:eastAsia="Times New Roman" w:hAnsi="Times New Roman" w:cs="Times New Roman"/>
          <w:color w:val="000000"/>
          <w:sz w:val="24"/>
          <w:szCs w:val="24"/>
          <w:lang w:val="mk-MK"/>
        </w:rPr>
        <w:t xml:space="preserve"> е сигнификантна за </w:t>
      </w:r>
      <w:r w:rsidRPr="009C189C">
        <w:rPr>
          <w:rFonts w:ascii="Times New Roman" w:eastAsia="Times New Roman" w:hAnsi="Times New Roman" w:cs="Times New Roman"/>
          <w:color w:val="000000"/>
          <w:sz w:val="24"/>
          <w:szCs w:val="24"/>
        </w:rPr>
        <w:t xml:space="preserve">p&lt;0.05(Kruskal-Wallis test: H ( 4, N= 25) =21.92492 p </w:t>
      </w:r>
      <w:r w:rsidRPr="009C189C">
        <w:rPr>
          <w:rFonts w:ascii="Times New Roman" w:eastAsia="Times New Roman" w:hAnsi="Times New Roman" w:cs="Times New Roman"/>
          <w:color w:val="FF0000"/>
          <w:sz w:val="24"/>
          <w:szCs w:val="24"/>
        </w:rPr>
        <w:t>=.0002</w:t>
      </w:r>
      <w:r w:rsidRPr="009C189C">
        <w:rPr>
          <w:rFonts w:ascii="Times New Roman" w:eastAsia="Times New Roman" w:hAnsi="Times New Roman" w:cs="Times New Roman"/>
          <w:color w:val="000000"/>
          <w:sz w:val="24"/>
          <w:szCs w:val="24"/>
        </w:rPr>
        <w:t>).</w:t>
      </w:r>
    </w:p>
    <w:p w14:paraId="435B2A4C" w14:textId="4B2C116D" w:rsidR="008C3349" w:rsidRPr="009C189C" w:rsidRDefault="008C3349" w:rsidP="008C3349">
      <w:pPr>
        <w:spacing w:after="120" w:line="360" w:lineRule="auto"/>
        <w:jc w:val="both"/>
        <w:rPr>
          <w:rFonts w:ascii="Times New Roman" w:eastAsia="Times New Roman" w:hAnsi="Times New Roman" w:cs="Times New Roman"/>
          <w:color w:val="000000"/>
          <w:sz w:val="24"/>
          <w:szCs w:val="24"/>
        </w:rPr>
      </w:pPr>
      <w:r w:rsidRPr="009C189C">
        <w:rPr>
          <w:rFonts w:ascii="Times New Roman" w:eastAsia="Times New Roman" w:hAnsi="Times New Roman" w:cs="Times New Roman"/>
          <w:sz w:val="24"/>
          <w:szCs w:val="24"/>
          <w:lang w:val="mk-MK"/>
        </w:rPr>
        <w:t xml:space="preserve">Сигнификантната разлика според </w:t>
      </w:r>
      <w:r w:rsidRPr="009C189C">
        <w:rPr>
          <w:rFonts w:ascii="Times New Roman" w:eastAsia="Times New Roman" w:hAnsi="Times New Roman" w:cs="Times New Roman"/>
          <w:sz w:val="24"/>
          <w:szCs w:val="24"/>
        </w:rPr>
        <w:t>Kruskal-Wallis ANOVA</w:t>
      </w:r>
      <w:r w:rsidRPr="009C189C">
        <w:rPr>
          <w:rFonts w:ascii="Times New Roman" w:eastAsia="Times New Roman" w:hAnsi="Times New Roman" w:cs="Times New Roman"/>
          <w:sz w:val="24"/>
          <w:szCs w:val="24"/>
          <w:lang w:val="mk-MK"/>
        </w:rPr>
        <w:t xml:space="preserve"> тестот  се должи воглавно помеѓу статистички сигнификантна разлика на просечните вредности на растворливоста(</w:t>
      </w:r>
      <w:r w:rsidRPr="009C189C">
        <w:rPr>
          <w:rFonts w:ascii="Times New Roman" w:eastAsia="Times New Roman" w:hAnsi="Times New Roman" w:cs="Times New Roman"/>
          <w:sz w:val="24"/>
          <w:szCs w:val="24"/>
        </w:rPr>
        <w:t>solubility)</w:t>
      </w:r>
      <w:r w:rsidRPr="009C189C">
        <w:rPr>
          <w:rFonts w:ascii="Times New Roman" w:eastAsia="Times New Roman" w:hAnsi="Times New Roman" w:cs="Times New Roman"/>
          <w:sz w:val="24"/>
          <w:szCs w:val="24"/>
          <w:lang w:val="mk-MK"/>
        </w:rPr>
        <w:t xml:space="preserve"> помеѓу</w:t>
      </w:r>
      <w:r w:rsidRPr="009C189C">
        <w:rPr>
          <w:rFonts w:ascii="Times New Roman" w:eastAsia="Times New Roman" w:hAnsi="Times New Roman" w:cs="Times New Roman"/>
          <w:bCs/>
          <w:sz w:val="24"/>
          <w:szCs w:val="24"/>
        </w:rPr>
        <w:t xml:space="preserve"> </w:t>
      </w:r>
      <w:r w:rsidRPr="009C189C">
        <w:rPr>
          <w:rFonts w:ascii="Times New Roman" w:eastAsia="Times New Roman" w:hAnsi="Times New Roman" w:cs="Times New Roman"/>
          <w:color w:val="000000"/>
          <w:sz w:val="24"/>
          <w:szCs w:val="24"/>
        </w:rPr>
        <w:t xml:space="preserve">Selapex </w:t>
      </w:r>
      <w:r w:rsidRPr="009C189C">
        <w:rPr>
          <w:rFonts w:ascii="Times New Roman" w:eastAsia="Times New Roman" w:hAnsi="Times New Roman" w:cs="Times New Roman"/>
          <w:bCs/>
          <w:sz w:val="24"/>
          <w:szCs w:val="24"/>
          <w:lang w:val="mk-MK"/>
        </w:rPr>
        <w:t>во временските точки 7 дена верзус 6 месеци, 24 саати верзус 6 месеци</w:t>
      </w:r>
      <w:r w:rsidRPr="009C189C">
        <w:rPr>
          <w:rFonts w:ascii="Times New Roman" w:eastAsia="Times New Roman" w:hAnsi="Times New Roman" w:cs="Times New Roman"/>
          <w:bCs/>
          <w:sz w:val="24"/>
          <w:szCs w:val="24"/>
        </w:rPr>
        <w:t xml:space="preserve"> </w:t>
      </w:r>
      <w:r w:rsidRPr="009C189C">
        <w:rPr>
          <w:rFonts w:ascii="Times New Roman" w:eastAsia="Times New Roman" w:hAnsi="Times New Roman" w:cs="Times New Roman"/>
          <w:bCs/>
          <w:sz w:val="24"/>
          <w:szCs w:val="24"/>
          <w:lang w:val="mk-MK"/>
        </w:rPr>
        <w:t xml:space="preserve">за </w:t>
      </w:r>
      <w:r w:rsidRPr="009C189C">
        <w:rPr>
          <w:rFonts w:ascii="Times New Roman" w:eastAsia="Times New Roman" w:hAnsi="Times New Roman" w:cs="Times New Roman"/>
          <w:sz w:val="24"/>
          <w:szCs w:val="24"/>
        </w:rPr>
        <w:t>p&lt;0.05</w:t>
      </w:r>
      <w:r w:rsidRPr="009C189C">
        <w:rPr>
          <w:rFonts w:ascii="Times New Roman" w:eastAsia="Times New Roman" w:hAnsi="Times New Roman" w:cs="Times New Roman"/>
          <w:sz w:val="24"/>
          <w:szCs w:val="24"/>
          <w:lang w:val="mk-MK"/>
        </w:rPr>
        <w:t xml:space="preserve"> (</w:t>
      </w:r>
      <w:r w:rsidRPr="009C189C">
        <w:rPr>
          <w:rFonts w:ascii="Times New Roman" w:eastAsia="Times New Roman" w:hAnsi="Times New Roman" w:cs="Times New Roman"/>
          <w:sz w:val="24"/>
          <w:szCs w:val="24"/>
        </w:rPr>
        <w:t>p=</w:t>
      </w:r>
      <w:r w:rsidRPr="009C189C">
        <w:rPr>
          <w:rFonts w:ascii="Times New Roman" w:eastAsia="Times New Roman" w:hAnsi="Times New Roman" w:cs="Times New Roman"/>
          <w:color w:val="FF0000"/>
          <w:sz w:val="24"/>
          <w:szCs w:val="24"/>
        </w:rPr>
        <w:t>0.0</w:t>
      </w:r>
      <w:r w:rsidRPr="009C189C">
        <w:rPr>
          <w:rFonts w:ascii="Times New Roman" w:eastAsia="Times New Roman" w:hAnsi="Times New Roman" w:cs="Times New Roman"/>
          <w:color w:val="FF0000"/>
          <w:sz w:val="24"/>
          <w:szCs w:val="24"/>
          <w:lang w:val="mk-MK"/>
        </w:rPr>
        <w:t>01854</w:t>
      </w:r>
      <w:r w:rsidRPr="009C189C">
        <w:rPr>
          <w:rFonts w:ascii="Times New Roman" w:eastAsia="Times New Roman" w:hAnsi="Times New Roman" w:cs="Times New Roman"/>
          <w:sz w:val="24"/>
          <w:szCs w:val="24"/>
        </w:rPr>
        <w:t>; p</w:t>
      </w:r>
      <w:r w:rsidRPr="009C189C">
        <w:rPr>
          <w:rFonts w:ascii="Times New Roman" w:eastAsia="Times New Roman" w:hAnsi="Times New Roman" w:cs="Times New Roman"/>
          <w:color w:val="FF0000"/>
          <w:sz w:val="24"/>
          <w:szCs w:val="24"/>
        </w:rPr>
        <w:t xml:space="preserve"> =0.</w:t>
      </w:r>
      <w:r w:rsidRPr="009C189C">
        <w:rPr>
          <w:rFonts w:ascii="Times New Roman" w:eastAsia="Times New Roman" w:hAnsi="Times New Roman" w:cs="Times New Roman"/>
          <w:color w:val="FF0000"/>
          <w:sz w:val="24"/>
          <w:szCs w:val="24"/>
          <w:lang w:val="mk-MK"/>
        </w:rPr>
        <w:t>001561</w:t>
      </w:r>
      <w:r w:rsidRPr="009C189C">
        <w:rPr>
          <w:rFonts w:ascii="Times New Roman" w:eastAsia="Times New Roman" w:hAnsi="Times New Roman" w:cs="Times New Roman"/>
          <w:sz w:val="24"/>
          <w:szCs w:val="24"/>
        </w:rPr>
        <w:t xml:space="preserve">) </w:t>
      </w:r>
      <w:r w:rsidRPr="009C189C">
        <w:rPr>
          <w:rFonts w:ascii="Times New Roman" w:eastAsia="Times New Roman" w:hAnsi="Times New Roman" w:cs="Times New Roman"/>
          <w:sz w:val="24"/>
          <w:szCs w:val="24"/>
          <w:lang w:val="mk-MK"/>
        </w:rPr>
        <w:t xml:space="preserve"> (табела </w:t>
      </w:r>
      <w:r w:rsidR="0055162E" w:rsidRPr="009C189C">
        <w:rPr>
          <w:rFonts w:ascii="Times New Roman" w:eastAsia="Times New Roman" w:hAnsi="Times New Roman" w:cs="Times New Roman"/>
          <w:sz w:val="24"/>
          <w:szCs w:val="24"/>
          <w:lang w:val="mk-MK"/>
        </w:rPr>
        <w:t>20</w:t>
      </w:r>
      <w:r w:rsidRPr="009C189C">
        <w:rPr>
          <w:rFonts w:ascii="Times New Roman" w:eastAsia="Times New Roman" w:hAnsi="Times New Roman" w:cs="Times New Roman"/>
          <w:sz w:val="24"/>
          <w:szCs w:val="24"/>
          <w:lang w:val="mk-MK"/>
        </w:rPr>
        <w:t>).</w:t>
      </w:r>
    </w:p>
    <w:p w14:paraId="1B727197" w14:textId="77777777" w:rsidR="008C3349" w:rsidRDefault="008C3349" w:rsidP="008C3349">
      <w:pPr>
        <w:spacing w:after="0" w:line="360" w:lineRule="auto"/>
        <w:jc w:val="both"/>
        <w:rPr>
          <w:b/>
          <w:sz w:val="32"/>
          <w:szCs w:val="32"/>
        </w:rPr>
      </w:pPr>
    </w:p>
    <w:p w14:paraId="107C6861" w14:textId="77777777" w:rsidR="008C3349" w:rsidRDefault="008C3349" w:rsidP="008C3349">
      <w:pPr>
        <w:spacing w:after="0" w:line="360" w:lineRule="auto"/>
        <w:jc w:val="both"/>
        <w:rPr>
          <w:b/>
          <w:sz w:val="32"/>
          <w:szCs w:val="32"/>
        </w:rPr>
      </w:pPr>
    </w:p>
    <w:p w14:paraId="0FBCFF66" w14:textId="77777777" w:rsidR="008C3349" w:rsidRDefault="008C3349" w:rsidP="008C3349">
      <w:pPr>
        <w:spacing w:after="0" w:line="360" w:lineRule="auto"/>
        <w:jc w:val="both"/>
        <w:rPr>
          <w:b/>
          <w:sz w:val="32"/>
          <w:szCs w:val="32"/>
        </w:rPr>
      </w:pPr>
    </w:p>
    <w:p w14:paraId="0D322DCB" w14:textId="77777777" w:rsidR="00F22A59" w:rsidRDefault="00F22A59" w:rsidP="00910474">
      <w:pPr>
        <w:jc w:val="both"/>
        <w:rPr>
          <w:rFonts w:ascii="Times New Roman" w:hAnsi="Times New Roman" w:cs="Times New Roman"/>
          <w:b/>
          <w:sz w:val="24"/>
          <w:szCs w:val="24"/>
        </w:rPr>
      </w:pPr>
    </w:p>
    <w:p w14:paraId="37C4E84C" w14:textId="77777777" w:rsidR="00F22A59" w:rsidRDefault="00F22A59" w:rsidP="00910474">
      <w:pPr>
        <w:jc w:val="both"/>
        <w:rPr>
          <w:rFonts w:ascii="Times New Roman" w:hAnsi="Times New Roman" w:cs="Times New Roman"/>
          <w:b/>
          <w:sz w:val="24"/>
          <w:szCs w:val="24"/>
        </w:rPr>
      </w:pPr>
    </w:p>
    <w:p w14:paraId="18107C63" w14:textId="77777777" w:rsidR="00F22A59" w:rsidRPr="00F22A59" w:rsidRDefault="00F22A59" w:rsidP="00910474">
      <w:pPr>
        <w:jc w:val="both"/>
        <w:rPr>
          <w:rFonts w:ascii="Times New Roman" w:hAnsi="Times New Roman" w:cs="Times New Roman"/>
          <w:b/>
          <w:sz w:val="24"/>
          <w:szCs w:val="24"/>
        </w:rPr>
      </w:pPr>
    </w:p>
    <w:p w14:paraId="235EA336" w14:textId="77777777" w:rsidR="0055162E" w:rsidRDefault="0055162E" w:rsidP="00910474">
      <w:pPr>
        <w:rPr>
          <w:rFonts w:ascii="Times New Roman" w:hAnsi="Times New Roman" w:cs="Times New Roman"/>
          <w:b/>
          <w:bCs/>
          <w:sz w:val="28"/>
          <w:szCs w:val="28"/>
          <w:lang w:val="mk-MK"/>
        </w:rPr>
      </w:pPr>
    </w:p>
    <w:p w14:paraId="792551C8" w14:textId="75BB093F" w:rsidR="00910474" w:rsidRPr="00F22A59" w:rsidRDefault="009F4B81" w:rsidP="00910474">
      <w:pPr>
        <w:rPr>
          <w:rFonts w:ascii="Times New Roman" w:hAnsi="Times New Roman" w:cs="Times New Roman"/>
          <w:b/>
          <w:sz w:val="28"/>
          <w:szCs w:val="28"/>
          <w:lang w:val="mk-MK"/>
        </w:rPr>
      </w:pPr>
      <w:r w:rsidRPr="00F22A59">
        <w:rPr>
          <w:rFonts w:ascii="Times New Roman" w:hAnsi="Times New Roman" w:cs="Times New Roman"/>
          <w:b/>
          <w:bCs/>
          <w:sz w:val="28"/>
          <w:szCs w:val="28"/>
          <w:lang w:val="mk-MK"/>
        </w:rPr>
        <w:lastRenderedPageBreak/>
        <w:t xml:space="preserve">7.3 Резултати од </w:t>
      </w:r>
      <w:r w:rsidR="00910474" w:rsidRPr="00F22A59">
        <w:rPr>
          <w:rFonts w:ascii="Times New Roman" w:hAnsi="Times New Roman" w:cs="Times New Roman"/>
          <w:b/>
          <w:sz w:val="28"/>
          <w:szCs w:val="28"/>
        </w:rPr>
        <w:t>pH</w:t>
      </w:r>
      <w:r w:rsidRPr="00F22A59">
        <w:rPr>
          <w:rFonts w:ascii="Times New Roman" w:hAnsi="Times New Roman" w:cs="Times New Roman"/>
          <w:b/>
          <w:sz w:val="28"/>
          <w:szCs w:val="28"/>
          <w:lang w:val="mk-MK"/>
        </w:rPr>
        <w:t xml:space="preserve"> промените на ендодонтските материјали</w:t>
      </w:r>
    </w:p>
    <w:p w14:paraId="7846CA39" w14:textId="77777777" w:rsidR="009C189C" w:rsidRPr="009C189C" w:rsidRDefault="009C189C" w:rsidP="00910474">
      <w:pPr>
        <w:jc w:val="both"/>
        <w:rPr>
          <w:rFonts w:ascii="Times New Roman" w:eastAsia="Times New Roman" w:hAnsi="Times New Roman" w:cs="Times New Roman"/>
          <w:bCs/>
          <w:color w:val="000000"/>
          <w:sz w:val="24"/>
          <w:szCs w:val="24"/>
          <w:lang w:val="mk-MK"/>
        </w:rPr>
      </w:pPr>
    </w:p>
    <w:p w14:paraId="73158D4A" w14:textId="4863EE97" w:rsidR="00910474" w:rsidRPr="009C189C" w:rsidRDefault="00910474" w:rsidP="00910474">
      <w:pPr>
        <w:jc w:val="both"/>
        <w:rPr>
          <w:rFonts w:ascii="Times New Roman" w:eastAsia="Times New Roman" w:hAnsi="Times New Roman" w:cs="Times New Roman"/>
          <w:bCs/>
          <w:color w:val="000000"/>
          <w:sz w:val="24"/>
          <w:szCs w:val="24"/>
          <w:lang w:val="mk-MK"/>
        </w:rPr>
      </w:pPr>
      <w:r w:rsidRPr="009C189C">
        <w:rPr>
          <w:rFonts w:ascii="Times New Roman" w:eastAsia="Times New Roman" w:hAnsi="Times New Roman" w:cs="Times New Roman"/>
          <w:bCs/>
          <w:color w:val="000000"/>
          <w:sz w:val="24"/>
          <w:szCs w:val="24"/>
          <w:lang w:val="mk-MK"/>
        </w:rPr>
        <w:t>Табела</w:t>
      </w:r>
      <w:r w:rsidR="0055162E" w:rsidRPr="009C189C">
        <w:rPr>
          <w:rFonts w:ascii="Times New Roman" w:eastAsia="Times New Roman" w:hAnsi="Times New Roman" w:cs="Times New Roman"/>
          <w:bCs/>
          <w:color w:val="000000"/>
          <w:sz w:val="24"/>
          <w:szCs w:val="24"/>
        </w:rPr>
        <w:t xml:space="preserve"> 21</w:t>
      </w:r>
      <w:r w:rsidRPr="009C189C">
        <w:rPr>
          <w:rFonts w:ascii="Times New Roman" w:eastAsia="Times New Roman" w:hAnsi="Times New Roman" w:cs="Times New Roman"/>
          <w:bCs/>
          <w:color w:val="000000"/>
          <w:sz w:val="24"/>
          <w:szCs w:val="24"/>
          <w:lang w:val="mk-MK"/>
        </w:rPr>
        <w:t xml:space="preserve"> </w:t>
      </w:r>
      <w:r w:rsidR="009C189C" w:rsidRPr="009C189C">
        <w:rPr>
          <w:rFonts w:ascii="Times New Roman" w:eastAsia="Times New Roman" w:hAnsi="Times New Roman" w:cs="Times New Roman"/>
          <w:bCs/>
          <w:color w:val="000000"/>
          <w:sz w:val="24"/>
          <w:szCs w:val="24"/>
        </w:rPr>
        <w:t>:</w:t>
      </w:r>
      <w:r w:rsidRPr="009C189C">
        <w:rPr>
          <w:rFonts w:ascii="Times New Roman" w:eastAsia="Times New Roman" w:hAnsi="Times New Roman" w:cs="Times New Roman"/>
          <w:bCs/>
          <w:color w:val="000000"/>
          <w:sz w:val="24"/>
          <w:szCs w:val="24"/>
          <w:lang w:val="mk-MK"/>
        </w:rPr>
        <w:t xml:space="preserve">  Приказ на просечните  </w:t>
      </w:r>
      <w:r w:rsidRPr="009C189C">
        <w:rPr>
          <w:rFonts w:ascii="Times New Roman" w:eastAsia="Times New Roman" w:hAnsi="Times New Roman" w:cs="Times New Roman"/>
          <w:bCs/>
          <w:color w:val="000000"/>
          <w:sz w:val="24"/>
          <w:szCs w:val="24"/>
        </w:rPr>
        <w:t>Ph</w:t>
      </w:r>
      <w:r w:rsidRPr="009C189C">
        <w:rPr>
          <w:rFonts w:ascii="Times New Roman" w:eastAsia="Times New Roman" w:hAnsi="Times New Roman" w:cs="Times New Roman"/>
          <w:bCs/>
          <w:color w:val="000000"/>
          <w:sz w:val="24"/>
          <w:szCs w:val="24"/>
          <w:lang w:val="mk-MK"/>
        </w:rPr>
        <w:t xml:space="preserve"> вред</w:t>
      </w:r>
      <w:r w:rsidR="009C189C">
        <w:rPr>
          <w:rFonts w:ascii="Times New Roman" w:eastAsia="Times New Roman" w:hAnsi="Times New Roman" w:cs="Times New Roman"/>
          <w:bCs/>
          <w:color w:val="000000"/>
          <w:sz w:val="24"/>
          <w:szCs w:val="24"/>
          <w:lang w:val="mk-MK"/>
        </w:rPr>
        <w:t>ности 24 часовна на петте групи</w:t>
      </w:r>
    </w:p>
    <w:tbl>
      <w:tblPr>
        <w:tblW w:w="0" w:type="auto"/>
        <w:tblLayout w:type="fixed"/>
        <w:tblLook w:val="04A0" w:firstRow="1" w:lastRow="0" w:firstColumn="1" w:lastColumn="0" w:noHBand="0" w:noVBand="1"/>
      </w:tblPr>
      <w:tblGrid>
        <w:gridCol w:w="2405"/>
        <w:gridCol w:w="1559"/>
        <w:gridCol w:w="993"/>
        <w:gridCol w:w="1417"/>
        <w:gridCol w:w="1418"/>
        <w:gridCol w:w="1417"/>
      </w:tblGrid>
      <w:tr w:rsidR="00910474" w:rsidRPr="00760FBE" w14:paraId="2710C3C8" w14:textId="77777777" w:rsidTr="00915F68">
        <w:tc>
          <w:tcPr>
            <w:tcW w:w="2405" w:type="dxa"/>
            <w:shd w:val="clear" w:color="auto" w:fill="BFBFBF" w:themeFill="background1" w:themeFillShade="BF"/>
            <w:noWrap/>
            <w:hideMark/>
          </w:tcPr>
          <w:p w14:paraId="1CDA423A"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Endodontic sealer</w:t>
            </w:r>
          </w:p>
        </w:tc>
        <w:tc>
          <w:tcPr>
            <w:tcW w:w="1559" w:type="dxa"/>
            <w:shd w:val="clear" w:color="auto" w:fill="BFBFBF" w:themeFill="background1" w:themeFillShade="BF"/>
            <w:noWrap/>
            <w:hideMark/>
          </w:tcPr>
          <w:p w14:paraId="7C2B65BC"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3" w:type="dxa"/>
            <w:shd w:val="clear" w:color="auto" w:fill="BFBFBF" w:themeFill="background1" w:themeFillShade="BF"/>
            <w:noWrap/>
            <w:hideMark/>
          </w:tcPr>
          <w:p w14:paraId="27EAE61E"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417" w:type="dxa"/>
            <w:shd w:val="clear" w:color="auto" w:fill="BFBFBF" w:themeFill="background1" w:themeFillShade="BF"/>
            <w:noWrap/>
            <w:hideMark/>
          </w:tcPr>
          <w:p w14:paraId="798ADA72"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418" w:type="dxa"/>
            <w:shd w:val="clear" w:color="auto" w:fill="BFBFBF" w:themeFill="background1" w:themeFillShade="BF"/>
            <w:noWrap/>
            <w:hideMark/>
          </w:tcPr>
          <w:p w14:paraId="5EEB478A"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03246A5A"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1150584D" w14:textId="77777777" w:rsidTr="00915F68">
        <w:tc>
          <w:tcPr>
            <w:tcW w:w="2405" w:type="dxa"/>
            <w:shd w:val="clear" w:color="auto" w:fill="BFBFBF" w:themeFill="background1" w:themeFillShade="BF"/>
            <w:noWrap/>
            <w:hideMark/>
          </w:tcPr>
          <w:p w14:paraId="49339544"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559" w:type="dxa"/>
            <w:noWrap/>
            <w:vAlign w:val="center"/>
            <w:hideMark/>
          </w:tcPr>
          <w:p w14:paraId="5AF238BA" w14:textId="77777777" w:rsidR="00910474" w:rsidRPr="00760FBE" w:rsidRDefault="00910474" w:rsidP="00915F68">
            <w:pPr>
              <w:jc w:val="center"/>
              <w:rPr>
                <w:rFonts w:ascii="Times New Roman" w:hAnsi="Times New Roman" w:cs="Times New Roman"/>
                <w:sz w:val="24"/>
                <w:szCs w:val="24"/>
                <w:lang w:val="mk-MK"/>
              </w:rPr>
            </w:pPr>
            <w:r w:rsidRPr="00760FBE">
              <w:rPr>
                <w:rFonts w:ascii="Times New Roman" w:hAnsi="Times New Roman" w:cs="Times New Roman"/>
                <w:color w:val="000000"/>
                <w:sz w:val="24"/>
                <w:szCs w:val="24"/>
              </w:rPr>
              <w:t>8.59200</w:t>
            </w:r>
          </w:p>
        </w:tc>
        <w:tc>
          <w:tcPr>
            <w:tcW w:w="993" w:type="dxa"/>
            <w:noWrap/>
            <w:vAlign w:val="center"/>
            <w:hideMark/>
          </w:tcPr>
          <w:p w14:paraId="19772E6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0C3C28C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0.351454</w:t>
            </w:r>
          </w:p>
        </w:tc>
        <w:tc>
          <w:tcPr>
            <w:tcW w:w="1418" w:type="dxa"/>
            <w:noWrap/>
            <w:vAlign w:val="center"/>
            <w:hideMark/>
          </w:tcPr>
          <w:p w14:paraId="7AF4D10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8.21000</w:t>
            </w:r>
          </w:p>
        </w:tc>
        <w:tc>
          <w:tcPr>
            <w:tcW w:w="1417" w:type="dxa"/>
            <w:noWrap/>
            <w:vAlign w:val="center"/>
            <w:hideMark/>
          </w:tcPr>
          <w:p w14:paraId="1D02D92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8.98000</w:t>
            </w:r>
          </w:p>
        </w:tc>
      </w:tr>
      <w:tr w:rsidR="00910474" w:rsidRPr="00760FBE" w14:paraId="31E8ED4F" w14:textId="77777777" w:rsidTr="00915F68">
        <w:tc>
          <w:tcPr>
            <w:tcW w:w="2405" w:type="dxa"/>
            <w:shd w:val="clear" w:color="auto" w:fill="BFBFBF" w:themeFill="background1" w:themeFillShade="BF"/>
            <w:noWrap/>
            <w:hideMark/>
          </w:tcPr>
          <w:p w14:paraId="525833E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559" w:type="dxa"/>
            <w:noWrap/>
            <w:vAlign w:val="center"/>
            <w:hideMark/>
          </w:tcPr>
          <w:p w14:paraId="1CCAF12B" w14:textId="77777777" w:rsidR="00910474" w:rsidRPr="00760FBE" w:rsidRDefault="00910474" w:rsidP="00915F68">
            <w:pPr>
              <w:jc w:val="center"/>
              <w:rPr>
                <w:rFonts w:ascii="Times New Roman" w:hAnsi="Times New Roman" w:cs="Times New Roman"/>
                <w:sz w:val="24"/>
                <w:szCs w:val="24"/>
                <w:lang w:val="mk-MK"/>
              </w:rPr>
            </w:pPr>
            <w:r w:rsidRPr="00760FBE">
              <w:rPr>
                <w:rFonts w:ascii="Times New Roman" w:hAnsi="Times New Roman" w:cs="Times New Roman"/>
                <w:color w:val="000000"/>
                <w:sz w:val="24"/>
                <w:szCs w:val="24"/>
              </w:rPr>
              <w:t>9.27800</w:t>
            </w:r>
          </w:p>
        </w:tc>
        <w:tc>
          <w:tcPr>
            <w:tcW w:w="993" w:type="dxa"/>
            <w:noWrap/>
            <w:vAlign w:val="center"/>
            <w:hideMark/>
          </w:tcPr>
          <w:p w14:paraId="3092BB7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082E8A9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0.341936</w:t>
            </w:r>
          </w:p>
        </w:tc>
        <w:tc>
          <w:tcPr>
            <w:tcW w:w="1418" w:type="dxa"/>
            <w:noWrap/>
            <w:vAlign w:val="center"/>
            <w:hideMark/>
          </w:tcPr>
          <w:p w14:paraId="7C878BD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8.98000</w:t>
            </w:r>
          </w:p>
        </w:tc>
        <w:tc>
          <w:tcPr>
            <w:tcW w:w="1417" w:type="dxa"/>
            <w:noWrap/>
            <w:vAlign w:val="center"/>
            <w:hideMark/>
          </w:tcPr>
          <w:p w14:paraId="770C676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9.74000</w:t>
            </w:r>
          </w:p>
        </w:tc>
      </w:tr>
      <w:tr w:rsidR="00910474" w:rsidRPr="00760FBE" w14:paraId="267B3DB4" w14:textId="77777777" w:rsidTr="00915F68">
        <w:tc>
          <w:tcPr>
            <w:tcW w:w="2405" w:type="dxa"/>
            <w:shd w:val="clear" w:color="auto" w:fill="BFBFBF" w:themeFill="background1" w:themeFillShade="BF"/>
            <w:noWrap/>
            <w:hideMark/>
          </w:tcPr>
          <w:p w14:paraId="4FE4BD6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559" w:type="dxa"/>
            <w:noWrap/>
            <w:vAlign w:val="center"/>
            <w:hideMark/>
          </w:tcPr>
          <w:p w14:paraId="1542D9C2" w14:textId="77777777" w:rsidR="00910474" w:rsidRPr="00760FBE" w:rsidRDefault="00910474" w:rsidP="00915F68">
            <w:pPr>
              <w:jc w:val="center"/>
              <w:rPr>
                <w:rFonts w:ascii="Times New Roman" w:hAnsi="Times New Roman" w:cs="Times New Roman"/>
                <w:sz w:val="24"/>
                <w:szCs w:val="24"/>
                <w:lang w:val="mk-MK"/>
              </w:rPr>
            </w:pPr>
            <w:r w:rsidRPr="00760FBE">
              <w:rPr>
                <w:rFonts w:ascii="Times New Roman" w:hAnsi="Times New Roman" w:cs="Times New Roman"/>
                <w:color w:val="000000"/>
                <w:sz w:val="24"/>
                <w:szCs w:val="24"/>
              </w:rPr>
              <w:t>6.59200</w:t>
            </w:r>
          </w:p>
        </w:tc>
        <w:tc>
          <w:tcPr>
            <w:tcW w:w="993" w:type="dxa"/>
            <w:noWrap/>
            <w:vAlign w:val="center"/>
            <w:hideMark/>
          </w:tcPr>
          <w:p w14:paraId="40A8A9F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218C3A7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0.113004</w:t>
            </w:r>
          </w:p>
        </w:tc>
        <w:tc>
          <w:tcPr>
            <w:tcW w:w="1418" w:type="dxa"/>
            <w:noWrap/>
            <w:vAlign w:val="center"/>
            <w:hideMark/>
          </w:tcPr>
          <w:p w14:paraId="1BAB149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6.50000</w:t>
            </w:r>
          </w:p>
        </w:tc>
        <w:tc>
          <w:tcPr>
            <w:tcW w:w="1417" w:type="dxa"/>
            <w:noWrap/>
            <w:vAlign w:val="center"/>
            <w:hideMark/>
          </w:tcPr>
          <w:p w14:paraId="0D418AE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6.78000</w:t>
            </w:r>
          </w:p>
        </w:tc>
      </w:tr>
      <w:tr w:rsidR="00910474" w:rsidRPr="00760FBE" w14:paraId="546B9C12" w14:textId="77777777" w:rsidTr="00915F68">
        <w:tc>
          <w:tcPr>
            <w:tcW w:w="2405" w:type="dxa"/>
            <w:shd w:val="clear" w:color="auto" w:fill="BFBFBF" w:themeFill="background1" w:themeFillShade="BF"/>
            <w:noWrap/>
            <w:hideMark/>
          </w:tcPr>
          <w:p w14:paraId="60FADE2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559" w:type="dxa"/>
            <w:noWrap/>
            <w:vAlign w:val="center"/>
            <w:hideMark/>
          </w:tcPr>
          <w:p w14:paraId="132A88F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6.43400</w:t>
            </w:r>
          </w:p>
        </w:tc>
        <w:tc>
          <w:tcPr>
            <w:tcW w:w="993" w:type="dxa"/>
            <w:noWrap/>
            <w:vAlign w:val="center"/>
            <w:hideMark/>
          </w:tcPr>
          <w:p w14:paraId="61D5480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4E399F7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0.065038</w:t>
            </w:r>
          </w:p>
        </w:tc>
        <w:tc>
          <w:tcPr>
            <w:tcW w:w="1418" w:type="dxa"/>
            <w:noWrap/>
            <w:vAlign w:val="center"/>
            <w:hideMark/>
          </w:tcPr>
          <w:p w14:paraId="13A69CE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6.35000</w:t>
            </w:r>
          </w:p>
        </w:tc>
        <w:tc>
          <w:tcPr>
            <w:tcW w:w="1417" w:type="dxa"/>
            <w:noWrap/>
            <w:vAlign w:val="center"/>
            <w:hideMark/>
          </w:tcPr>
          <w:p w14:paraId="79DDFE2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6.52000</w:t>
            </w:r>
          </w:p>
        </w:tc>
      </w:tr>
      <w:tr w:rsidR="00910474" w:rsidRPr="00760FBE" w14:paraId="273252ED" w14:textId="77777777" w:rsidTr="00915F68">
        <w:tc>
          <w:tcPr>
            <w:tcW w:w="2405" w:type="dxa"/>
            <w:shd w:val="clear" w:color="auto" w:fill="BFBFBF" w:themeFill="background1" w:themeFillShade="BF"/>
            <w:noWrap/>
            <w:hideMark/>
          </w:tcPr>
          <w:p w14:paraId="3F4F351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559" w:type="dxa"/>
            <w:noWrap/>
            <w:vAlign w:val="center"/>
            <w:hideMark/>
          </w:tcPr>
          <w:p w14:paraId="5CB4389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10.84600</w:t>
            </w:r>
          </w:p>
        </w:tc>
        <w:tc>
          <w:tcPr>
            <w:tcW w:w="993" w:type="dxa"/>
            <w:noWrap/>
            <w:vAlign w:val="center"/>
            <w:hideMark/>
          </w:tcPr>
          <w:p w14:paraId="08EC3AD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699A549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0.125220</w:t>
            </w:r>
          </w:p>
        </w:tc>
        <w:tc>
          <w:tcPr>
            <w:tcW w:w="1418" w:type="dxa"/>
            <w:noWrap/>
            <w:vAlign w:val="center"/>
            <w:hideMark/>
          </w:tcPr>
          <w:p w14:paraId="60AB58A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10.70000</w:t>
            </w:r>
          </w:p>
        </w:tc>
        <w:tc>
          <w:tcPr>
            <w:tcW w:w="1417" w:type="dxa"/>
            <w:noWrap/>
            <w:vAlign w:val="center"/>
            <w:hideMark/>
          </w:tcPr>
          <w:p w14:paraId="2874E2E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10.98000</w:t>
            </w:r>
          </w:p>
        </w:tc>
      </w:tr>
    </w:tbl>
    <w:p w14:paraId="50A403BF" w14:textId="77777777" w:rsidR="00910474" w:rsidRPr="00760FBE" w:rsidRDefault="00910474" w:rsidP="00910474">
      <w:pPr>
        <w:jc w:val="both"/>
        <w:rPr>
          <w:rFonts w:ascii="Times New Roman" w:eastAsia="Times New Roman" w:hAnsi="Times New Roman" w:cs="Times New Roman"/>
          <w:b/>
          <w:color w:val="000000"/>
          <w:sz w:val="24"/>
          <w:szCs w:val="24"/>
          <w:lang w:val="mk-MK"/>
        </w:rPr>
      </w:pPr>
    </w:p>
    <w:p w14:paraId="3F309253"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456A4F1F" w14:textId="77777777" w:rsidR="00910474" w:rsidRPr="00760FBE" w:rsidRDefault="00910474" w:rsidP="00910474">
      <w:pPr>
        <w:jc w:val="both"/>
        <w:rPr>
          <w:rFonts w:ascii="Times New Roman" w:eastAsia="Times New Roman" w:hAnsi="Times New Roman" w:cs="Times New Roman"/>
          <w:b/>
          <w:color w:val="000000"/>
          <w:sz w:val="24"/>
          <w:szCs w:val="24"/>
          <w:lang w:val="mk-MK"/>
        </w:rPr>
      </w:pPr>
    </w:p>
    <w:p w14:paraId="1A6A315B"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sz w:val="24"/>
          <w:szCs w:val="24"/>
        </w:rPr>
        <w:object w:dxaOrig="11058" w:dyaOrig="4904" w14:anchorId="21739730">
          <v:shape id="_x0000_i1030" type="#_x0000_t75" style="width:555.6pt;height:247.2pt" o:ole="">
            <v:imagedata r:id="rId50" o:title=""/>
          </v:shape>
          <o:OLEObject Type="Embed" ProgID="STATISTICA.Graph" ShapeID="_x0000_i1030" DrawAspect="Content" ObjectID="_1822038539" r:id="rId51">
            <o:FieldCodes>\s</o:FieldCodes>
          </o:OLEObject>
        </w:object>
      </w:r>
    </w:p>
    <w:p w14:paraId="76F42268" w14:textId="53D927AE" w:rsidR="00910474" w:rsidRPr="00760FBE" w:rsidRDefault="0055162E" w:rsidP="00910474">
      <w:pPr>
        <w:jc w:val="both"/>
        <w:rPr>
          <w:rFonts w:ascii="Times New Roman" w:eastAsia="Times New Roman" w:hAnsi="Times New Roman" w:cs="Times New Roman"/>
          <w:bCs/>
          <w:color w:val="000000"/>
          <w:sz w:val="24"/>
          <w:szCs w:val="24"/>
          <w:lang w:val="mk-MK"/>
        </w:rPr>
      </w:pPr>
      <w:r w:rsidRPr="009C189C">
        <w:rPr>
          <w:rFonts w:ascii="Times New Roman" w:eastAsia="Times New Roman" w:hAnsi="Times New Roman" w:cs="Times New Roman"/>
          <w:bCs/>
          <w:color w:val="000000"/>
          <w:sz w:val="24"/>
          <w:szCs w:val="24"/>
          <w:lang w:val="mk-MK"/>
        </w:rPr>
        <w:t>График 6</w:t>
      </w:r>
      <w:r w:rsidR="009C189C">
        <w:rPr>
          <w:rFonts w:ascii="Times New Roman" w:eastAsia="Times New Roman" w:hAnsi="Times New Roman" w:cs="Times New Roman"/>
          <w:bCs/>
          <w:color w:val="000000"/>
          <w:sz w:val="24"/>
          <w:szCs w:val="24"/>
        </w:rPr>
        <w:t>:</w:t>
      </w:r>
      <w:r w:rsidR="00910474" w:rsidRPr="00760FBE">
        <w:rPr>
          <w:rFonts w:ascii="Times New Roman" w:eastAsia="Times New Roman" w:hAnsi="Times New Roman" w:cs="Times New Roman"/>
          <w:bCs/>
          <w:color w:val="000000"/>
          <w:sz w:val="24"/>
          <w:szCs w:val="24"/>
          <w:lang w:val="mk-MK"/>
        </w:rPr>
        <w:t xml:space="preserve"> Приказ на просечните  </w:t>
      </w:r>
      <w:r w:rsidR="00910474" w:rsidRPr="00760FBE">
        <w:rPr>
          <w:rFonts w:ascii="Times New Roman" w:eastAsia="Times New Roman" w:hAnsi="Times New Roman" w:cs="Times New Roman"/>
          <w:bCs/>
          <w:color w:val="000000"/>
          <w:sz w:val="24"/>
          <w:szCs w:val="24"/>
        </w:rPr>
        <w:t>Ph</w:t>
      </w:r>
      <w:r w:rsidR="00910474" w:rsidRPr="00760FBE">
        <w:rPr>
          <w:rFonts w:ascii="Times New Roman" w:eastAsia="Times New Roman" w:hAnsi="Times New Roman" w:cs="Times New Roman"/>
          <w:bCs/>
          <w:color w:val="000000"/>
          <w:sz w:val="24"/>
          <w:szCs w:val="24"/>
          <w:lang w:val="mk-MK"/>
        </w:rPr>
        <w:t xml:space="preserve"> вредности за 24 часа кај петте видови матерјали</w:t>
      </w:r>
    </w:p>
    <w:p w14:paraId="0ED8F262" w14:textId="0CD7CB3F" w:rsidR="00910474" w:rsidRDefault="00910474" w:rsidP="00910474">
      <w:pPr>
        <w:jc w:val="both"/>
        <w:rPr>
          <w:rFonts w:ascii="Times New Roman" w:hAnsi="Times New Roman" w:cs="Times New Roman"/>
          <w:sz w:val="24"/>
          <w:szCs w:val="24"/>
          <w:lang w:val="mk-MK"/>
        </w:rPr>
      </w:pPr>
    </w:p>
    <w:p w14:paraId="4D9CE90E" w14:textId="77777777" w:rsidR="0003704A" w:rsidRPr="00760FBE" w:rsidRDefault="0003704A" w:rsidP="00910474">
      <w:pPr>
        <w:jc w:val="both"/>
        <w:rPr>
          <w:rFonts w:ascii="Times New Roman" w:hAnsi="Times New Roman" w:cs="Times New Roman"/>
          <w:sz w:val="24"/>
          <w:szCs w:val="24"/>
          <w:lang w:val="mk-MK"/>
        </w:rPr>
      </w:pPr>
    </w:p>
    <w:p w14:paraId="33D76428" w14:textId="77777777" w:rsidR="00910474" w:rsidRPr="00760FBE" w:rsidRDefault="00910474" w:rsidP="00910474">
      <w:pPr>
        <w:jc w:val="both"/>
        <w:rPr>
          <w:rFonts w:ascii="Times New Roman" w:hAnsi="Times New Roman" w:cs="Times New Roman"/>
          <w:sz w:val="24"/>
          <w:szCs w:val="24"/>
          <w:lang w:val="mk-MK"/>
        </w:rPr>
      </w:pPr>
    </w:p>
    <w:p w14:paraId="692A221A" w14:textId="77777777" w:rsidR="00910474" w:rsidRPr="00760FBE" w:rsidRDefault="00910474" w:rsidP="00910474">
      <w:pPr>
        <w:jc w:val="both"/>
        <w:rPr>
          <w:rFonts w:ascii="Times New Roman" w:hAnsi="Times New Roman" w:cs="Times New Roman"/>
          <w:b/>
          <w:sz w:val="24"/>
          <w:szCs w:val="24"/>
          <w:lang w:val="mk-MK"/>
        </w:rPr>
      </w:pPr>
    </w:p>
    <w:p w14:paraId="106B3BE8" w14:textId="77777777" w:rsidR="00910474" w:rsidRPr="00760FBE" w:rsidRDefault="00910474" w:rsidP="00910474">
      <w:pPr>
        <w:jc w:val="both"/>
        <w:rPr>
          <w:rFonts w:ascii="Times New Roman" w:hAnsi="Times New Roman" w:cs="Times New Roman"/>
          <w:sz w:val="24"/>
          <w:szCs w:val="24"/>
          <w:lang w:val="mk-MK"/>
        </w:rPr>
      </w:pPr>
    </w:p>
    <w:p w14:paraId="7CE5DB70"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0288" behindDoc="0" locked="0" layoutInCell="1" allowOverlap="1" wp14:anchorId="6F461DFB" wp14:editId="6FF9282E">
                <wp:simplePos x="0" y="0"/>
                <wp:positionH relativeFrom="margin">
                  <wp:posOffset>2293620</wp:posOffset>
                </wp:positionH>
                <wp:positionV relativeFrom="paragraph">
                  <wp:posOffset>2062480</wp:posOffset>
                </wp:positionV>
                <wp:extent cx="118872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887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8C281" w14:textId="77777777" w:rsidR="00467BAC" w:rsidRPr="00C6005F" w:rsidRDefault="00467BAC"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F461DFB" id="_x0000_t202" coordsize="21600,21600" o:spt="202" path="m,l,21600r21600,l21600,xe">
                <v:stroke joinstyle="miter"/>
                <v:path gradientshapeok="t" o:connecttype="rect"/>
              </v:shapetype>
              <v:shape id="Text Box 5" o:spid="_x0000_s1026" type="#_x0000_t202" style="position:absolute;left:0;text-align:left;margin-left:180.6pt;margin-top:162.4pt;width:93.6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HkewIAAGIFAAAOAAAAZHJzL2Uyb0RvYy54bWysVN9v0zAQfkfif7D8ztKOdYxq6VQ2DSFN&#10;28SGeHYde41wfMZ2m5S/ns9O0lWDlyFenIvvu/Pddz/OL7rGsK3yoSZb8unRhDNlJVW1fSr5t8fr&#10;d2echShsJQxZVfKdCvxi8fbNeevm6pjWZCrlGZzYMG9dydcxunlRBLlWjQhH5JSFUpNvRMSvfyoq&#10;L1p4b0xxPJmcFi35ynmSKgTcXvVKvsj+tVYy3mkdVGSm5Igt5tPnc5XOYnEu5k9euHUthzDEP0TR&#10;iNri0b2rKxEF2/j6D1dNLT0F0vFIUlOQ1rVUOQdkM528yOZhLZzKuYCc4PY0hf/nVt5u7z2rq5LP&#10;OLOiQYkeVRfZJ+rYLLHTujAH6MEBFjtco8rjfcBlSrrTvklfpMOgB8+7PbfJmUxG07OzD8dQSehO&#10;ZhAz+cWztfMhflbUsCSU3KN2mVKxvQkRkQA6QtJjlq5rY3L9jGVtyU/fzybZYK+BhbEJq3InDG5S&#10;Rn3kWYo7oxLG2K9Kg4mcQLrIPagujWdbge4RUiobc+7ZL9AJpRHEawwH/HNUrzHu8xhfJhv3xk1t&#10;yefsX4Rd/RhD1j0eRB7kncTYrbqh0iuqdii0p35QgpPXNapxI0K8Fx6TgQJi2uMdDm0IrNMgcbYm&#10;/+tv9wmPhoWWsxaTVvLwcyO84sx8sWjlj9OTkzSa+Sd3Bmf+ULM61NhNc0koxxR7xckswthHM4ra&#10;U/MdS2GZXoVKWIm3Sx5H8TL284+lItVymUEYRifijX1wMrlO1Um99th9F94NDRnRyrc0zqSYv+jL&#10;HpssLS03kXSdmzYR3LM6EI9Bzr08LJ20KQ7/M+p5NS5+AwAA//8DAFBLAwQUAAYACAAAACEAKzD9&#10;YOIAAAALAQAADwAAAGRycy9kb3ducmV2LnhtbEyPQU+DQBCF7yb+h82YeLNLkRJElqYhaUyMHlp7&#10;8TawUyCyu8huW/TXO570NjPv5c33ivVsBnGmyffOKlguIhBkG6d72yo4vG3vMhA+oNU4OEsKvsjD&#10;ury+KjDX7mJ3dN6HVnCI9Tkq6EIYcyl905FBv3AjWdaObjIYeJ1aqSe8cLgZZBxFqTTYW/7Q4UhV&#10;R83H/mQUPFfbV9zVscm+h+rp5bgZPw/vK6Vub+bNI4hAc/gzwy8+o0PJTLU7We3FoOA+XcZs5SFO&#10;uAM7VkmWgKj58pBmIMtC/u9Q/gAAAP//AwBQSwECLQAUAAYACAAAACEAtoM4kv4AAADhAQAAEwAA&#10;AAAAAAAAAAAAAAAAAAAAW0NvbnRlbnRfVHlwZXNdLnhtbFBLAQItABQABgAIAAAAIQA4/SH/1gAA&#10;AJQBAAALAAAAAAAAAAAAAAAAAC8BAABfcmVscy8ucmVsc1BLAQItABQABgAIAAAAIQByMRHkewIA&#10;AGIFAAAOAAAAAAAAAAAAAAAAAC4CAABkcnMvZTJvRG9jLnhtbFBLAQItABQABgAIAAAAIQArMP1g&#10;4gAAAAsBAAAPAAAAAAAAAAAAAAAAANUEAABkcnMvZG93bnJldi54bWxQSwUGAAAAAAQABADzAAAA&#10;5AUAAAAA&#10;" filled="f" stroked="f" strokeweight=".5pt">
                <v:textbox>
                  <w:txbxContent>
                    <w:p w14:paraId="4728C281" w14:textId="77777777" w:rsidR="004776EB" w:rsidRPr="00C6005F" w:rsidRDefault="004776EB"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v:textbox>
                <w10:wrap anchorx="margin"/>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7456" behindDoc="0" locked="0" layoutInCell="1" allowOverlap="1" wp14:anchorId="4487729C" wp14:editId="1B4494EE">
                <wp:simplePos x="0" y="0"/>
                <wp:positionH relativeFrom="column">
                  <wp:posOffset>4206240</wp:posOffset>
                </wp:positionH>
                <wp:positionV relativeFrom="paragraph">
                  <wp:posOffset>1528445</wp:posOffset>
                </wp:positionV>
                <wp:extent cx="579120" cy="464820"/>
                <wp:effectExtent l="0" t="0" r="68580" b="49530"/>
                <wp:wrapNone/>
                <wp:docPr id="10" name="Straight Arrow Connector 10"/>
                <wp:cNvGraphicFramePr/>
                <a:graphic xmlns:a="http://schemas.openxmlformats.org/drawingml/2006/main">
                  <a:graphicData uri="http://schemas.microsoft.com/office/word/2010/wordprocessingShape">
                    <wps:wsp>
                      <wps:cNvCnPr/>
                      <wps:spPr>
                        <a:xfrm>
                          <a:off x="0" y="0"/>
                          <a:ext cx="579120" cy="464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052F938" id="_x0000_t32" coordsize="21600,21600" o:spt="32" o:oned="t" path="m,l21600,21600e" filled="f">
                <v:path arrowok="t" fillok="f" o:connecttype="none"/>
                <o:lock v:ext="edit" shapetype="t"/>
              </v:shapetype>
              <v:shape id="Straight Arrow Connector 10" o:spid="_x0000_s1026" type="#_x0000_t32" style="position:absolute;margin-left:331.2pt;margin-top:120.35pt;width:45.6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As6QEAADkEAAAOAAAAZHJzL2Uyb0RvYy54bWysU9uO0zAQfUfiH6y807TVsixV0xXqsrwg&#10;qFj2A7zOuLHkm8ZD0/49YydNuWklEC+OJ54zZ87xeH17dFYcAJMJvqkWs3klwKvQGr9vqsev969u&#10;KpFI+lba4KGpTpCq283LF+s+rmAZumBbQMFFfFr1sak6oriq66Q6cDLNQgTPhzqgk8Qh7usWZc/V&#10;na2X8/l13QdsIwYFKfHfu+Gw2pT6WoOiz1onIGGbinujsmJZn/Jab9ZytUcZO6PGNuQ/dOGk8Uw6&#10;lbqTJMU3NL+VckZhSEHTTAVXB62NgqKB1Szmv6h56GSEooXNSXGyKf2/surTYYfCtHx3bI+Xju/o&#10;gVCafUfiHWLoxTZ4zz4GFJzCfvUxrRi29TscoxR3mMUfNbr8ZVniWDw+TR7DkYTin6/fvF0smUrx&#10;0dX11Q3vuUp9AUdM9AGCE3nTVGlsZupiUXyWh4+JBuAZkJmtz2sK1rT3xtoS5FGCrUVxkDwEdFyM&#10;hD9lkTT2vW8FnSI7QGik31sYM3PVOssehJYdnSwMjF9As4EsbeisjO6FTyoFns6c1nN2hmnubgLO&#10;i6RngWN+hkIZ678BT4jCHDxNYGd8wD+xX2zSQ/7ZgUF3tuAptKcyAsUans9yjeNbyg/gx7jALy9+&#10;8x0AAP//AwBQSwMEFAAGAAgAAAAhAJQXGmLiAAAACwEAAA8AAABkcnMvZG93bnJldi54bWxMj8tO&#10;wzAQRfdI/IM1SOyo8ygpDZlUFVKlCoRUCh/gxCaJsMfBdtvk7zErWI7u0b1nqs1kNDsr5wdLCOki&#10;AaaotXKgDuHjfXf3AMwHQVJoSwphVh429fVVJUppL/SmzsfQsVhCvhQIfQhjyblve2WEX9hRUcw+&#10;rTMixNN1XDpxieVG8yxJCm7EQHGhF6N66lX7dTwZhPV+7Bp9eHlOvxO32w+H+XXazoi3N9P2EVhQ&#10;U/iD4Vc/qkMdnRp7IumZRiiKbBlRhGyZrIBFYnWfF8AahDzN18Driv//of4BAAD//wMAUEsBAi0A&#10;FAAGAAgAAAAhALaDOJL+AAAA4QEAABMAAAAAAAAAAAAAAAAAAAAAAFtDb250ZW50X1R5cGVzXS54&#10;bWxQSwECLQAUAAYACAAAACEAOP0h/9YAAACUAQAACwAAAAAAAAAAAAAAAAAvAQAAX3JlbHMvLnJl&#10;bHNQSwECLQAUAAYACAAAACEACDMgLOkBAAA5BAAADgAAAAAAAAAAAAAAAAAuAgAAZHJzL2Uyb0Rv&#10;Yy54bWxQSwECLQAUAAYACAAAACEAlBcaYuIAAAALAQAADwAAAAAAAAAAAAAAAABDBAAAZHJzL2Rv&#10;d25yZXYueG1sUEsFBgAAAAAEAAQA8wAAAFI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1312" behindDoc="0" locked="0" layoutInCell="1" allowOverlap="1" wp14:anchorId="3112222A" wp14:editId="1FB56579">
                <wp:simplePos x="0" y="0"/>
                <wp:positionH relativeFrom="column">
                  <wp:posOffset>929640</wp:posOffset>
                </wp:positionH>
                <wp:positionV relativeFrom="paragraph">
                  <wp:posOffset>1520825</wp:posOffset>
                </wp:positionV>
                <wp:extent cx="1630680" cy="601980"/>
                <wp:effectExtent l="38100" t="0" r="26670" b="64770"/>
                <wp:wrapNone/>
                <wp:docPr id="6" name="Straight Arrow Connector 6"/>
                <wp:cNvGraphicFramePr/>
                <a:graphic xmlns:a="http://schemas.openxmlformats.org/drawingml/2006/main">
                  <a:graphicData uri="http://schemas.microsoft.com/office/word/2010/wordprocessingShape">
                    <wps:wsp>
                      <wps:cNvCnPr/>
                      <wps:spPr>
                        <a:xfrm flipH="1">
                          <a:off x="0" y="0"/>
                          <a:ext cx="163068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32A22A" id="Straight Arrow Connector 6" o:spid="_x0000_s1026" type="#_x0000_t32" style="position:absolute;margin-left:73.2pt;margin-top:119.75pt;width:128.4pt;height:47.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rh7QEAAEIEAAAOAAAAZHJzL2Uyb0RvYy54bWysU9uO0zAQfUfiHyy/06SLFC1V0xXqsvCA&#10;oGLhA7zOOLHkm8amaf+esZOm3CQE4mXky5wzc47H27uTNewIGLV3LV+vas7ASd9p17f8y+eHF7ec&#10;xSRcJ4x30PIzRH63e/5sO4YN3PjBmw6QEYmLmzG0fEgpbKoqygGsiCsfwNGl8mhFoi32VYdiJHZr&#10;qpu6bqrRYxfQS4iRTu+nS74r/EqBTB+VipCYaTn1lkrEEp9yrHZbselRhEHLuQ3xD11YoR0VXaju&#10;RRLsK+pfqKyW6KNXaSW9rbxSWkLRQGrW9U9qHgcRoGghc2JYbIr/j1Z+OB6Q6a7lDWdOWHqix4RC&#10;90NirxH9yPbeObLRI2uyW2OIGwLt3QHnXQwHzNJPCi1TRod3NAjFDJLHTsXr8+I1nBKTdLhuXtbN&#10;LT2JpLumXr+iNRFWE0/mCxjTW/CW5UXL49zW0s9UQxzfxzQBL4AMNi7H6I3uHrQxZZNnCvYG2VHQ&#10;NKTTei74Q1YS2rxxHUvnQF4k1ML1BubMzFplBybNZZXOBqaKn0CRk1lbUV9m+FpPSAkuXWoaR9kZ&#10;pqi7BVj/GTjnZyiU+f4b8IIolb1LC9hq5/F31a82qSn/4sCkO1vw5LtzmYZiDQ1qecb5U+Wf8P2+&#10;wK9ff/cNAAD//wMAUEsDBBQABgAIAAAAIQDwUpzd4gAAAAsBAAAPAAAAZHJzL2Rvd25yZXYueG1s&#10;TI/LTsMwEEX3SPyDNUjsqEMcSglxKh5qF5VYNDRSl27ixBHxOIqdNvw9wwqWV3N075lsPduenfXo&#10;O4cS7hcRMI2VqztsJRw+N3crYD4orFXvUEv41h7W+fVVptLaXXCvz0VoGZWgT5UEE8KQcu4ro63y&#10;CzdopFvjRqsCxbHl9aguVG57HkfRklvVIS0YNeg3o6uvYrI0svsoHpvjRuD0vtqWTfm6NeVeytub&#10;+eUZWNBz+IPhV5/UISenk5uw9qynnCwTQiXE4ukBGBFJJGJgJwlCJAJ4nvH/P+Q/AAAA//8DAFBL&#10;AQItABQABgAIAAAAIQC2gziS/gAAAOEBAAATAAAAAAAAAAAAAAAAAAAAAABbQ29udGVudF9UeXBl&#10;c10ueG1sUEsBAi0AFAAGAAgAAAAhADj9If/WAAAAlAEAAAsAAAAAAAAAAAAAAAAALwEAAF9yZWxz&#10;Ly5yZWxzUEsBAi0AFAAGAAgAAAAhAKzR+uHtAQAAQgQAAA4AAAAAAAAAAAAAAAAALgIAAGRycy9l&#10;Mm9Eb2MueG1sUEsBAi0AFAAGAAgAAAAhAPBSnN3iAAAACwEAAA8AAAAAAAAAAAAAAAAARwQAAGRy&#10;cy9kb3ducmV2LnhtbFBLBQYAAAAABAAEAPMAAABWBQ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59264" behindDoc="0" locked="0" layoutInCell="1" allowOverlap="1" wp14:anchorId="0D029FFD" wp14:editId="38C055E6">
                <wp:simplePos x="0" y="0"/>
                <wp:positionH relativeFrom="column">
                  <wp:posOffset>2926079</wp:posOffset>
                </wp:positionH>
                <wp:positionV relativeFrom="paragraph">
                  <wp:posOffset>1520825</wp:posOffset>
                </wp:positionV>
                <wp:extent cx="45719" cy="556260"/>
                <wp:effectExtent l="38100" t="0" r="50165" b="53340"/>
                <wp:wrapNone/>
                <wp:docPr id="8" name="Straight Arrow Connector 8"/>
                <wp:cNvGraphicFramePr/>
                <a:graphic xmlns:a="http://schemas.openxmlformats.org/drawingml/2006/main">
                  <a:graphicData uri="http://schemas.microsoft.com/office/word/2010/wordprocessingShape">
                    <wps:wsp>
                      <wps:cNvCnPr/>
                      <wps:spPr>
                        <a:xfrm flipH="1">
                          <a:off x="0" y="0"/>
                          <a:ext cx="45719" cy="5562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C3BE41" id="Straight Arrow Connector 8" o:spid="_x0000_s1026" type="#_x0000_t32" style="position:absolute;margin-left:230.4pt;margin-top:119.75pt;width:3.6pt;height:43.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I6DQIAAHoEAAAOAAAAZHJzL2Uyb0RvYy54bWysVNuO0zAQfUfiHyy/06QVLbtV0xXqsvAA&#10;bMXCB3gdu7Hkm8beJvl7xnYarkIC8TKKxz5nzhyPs7sZjCZnAUE529DloqZEWO5aZU8N/fL57sUV&#10;JSEy2zLtrGjoKAK92T9/tuv9Vqxc53QrgCCJDdveN7SL0W+rKvBOGBYWzguLm9KBYRGXcKpaYD2y&#10;G12t6npT9Q5aD46LEDB7WzbpPvNLKXi8lzKISHRDUVvMEXJ8TLHa79j2BMx3ik8y2D+oMExZLDpT&#10;3bLIyBOoX6iM4uCCk3HBnamclIqL3AN2s6x/6uahY17kXtCc4Gebwv+j5R/PRyCqbShelGUGr+gh&#10;AlOnLpLXAK4nB2ct2uiAXCW3eh+2CDrYI0yr4I+QWh8kGCK18u9wELIZ2B4Zstfj7LUYIuGYfLl+&#10;tbymhOPOer1ZbfJVVIUlsXkI8a1whqSPhoZJ1KymVGDn9yGiDgReAAmsbYrBadXeKa3zIk2UOGgg&#10;Z4azEIdCoJ/MB9eW3PW6rqeJwDTOTUlfslgjj2UiyRV/4I9M6Te2JXH06GEExexJi+QY4pKeKjlX&#10;vMpfcdSiaP0kJN4AelIkzUVKeca5sHE5M+HpBJPY1wyss91/BE7nE1Tkd/E34BmRKzsbZ7BR1sHv&#10;qieDS/OynL84UPpOFjy6dsxTlK3BAc9eTY8xvaDv1xn+7Zex/woAAP//AwBQSwMEFAAGAAgAAAAh&#10;AEtF+9HlAAAACwEAAA8AAABkcnMvZG93bnJldi54bWxMj0FPwkAUhO8m/ofNM/EmWwpUrH0lxOhB&#10;Q6IgJnBbuo+20t1tugtUf73Pkx4nM5n5Jpv1phEn6nztLMJwEIEgWzhd2xJh/f50MwXhg7JaNc4S&#10;whd5mOWXF5lKtTvbJZ1WoRRcYn2qEKoQ2lRKX1RklB+4lix7e9cZFVh2pdSdOnO5aWQcRYk0qra8&#10;UKmWHioqDqujQVge9s+P5eZj8zrv9fpl+zb5/lxsEa+v+vk9iEB9+AvDLz6jQ85MO3e02osGYZxE&#10;jB4Q4tHdBAQnxsmU3+0QRvHtEGSeyf8f8h8AAAD//wMAUEsBAi0AFAAGAAgAAAAhALaDOJL+AAAA&#10;4QEAABMAAAAAAAAAAAAAAAAAAAAAAFtDb250ZW50X1R5cGVzXS54bWxQSwECLQAUAAYACAAAACEA&#10;OP0h/9YAAACUAQAACwAAAAAAAAAAAAAAAAAvAQAAX3JlbHMvLnJlbHNQSwECLQAUAAYACAAAACEA&#10;A06yOg0CAAB6BAAADgAAAAAAAAAAAAAAAAAuAgAAZHJzL2Uyb0RvYy54bWxQSwECLQAUAAYACAAA&#10;ACEAS0X70eUAAAALAQAADwAAAAAAAAAAAAAAAABnBAAAZHJzL2Rvd25yZXYueG1sUEsFBgAAAAAE&#10;AAQA8wAAAHkFAAAAAA==&#10;" strokecolor="#0d0d0d [3069]"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3360" behindDoc="0" locked="0" layoutInCell="1" allowOverlap="1" wp14:anchorId="45AC19BE" wp14:editId="766468E9">
                <wp:simplePos x="0" y="0"/>
                <wp:positionH relativeFrom="column">
                  <wp:posOffset>3329940</wp:posOffset>
                </wp:positionH>
                <wp:positionV relativeFrom="paragraph">
                  <wp:posOffset>1505585</wp:posOffset>
                </wp:positionV>
                <wp:extent cx="304800" cy="670560"/>
                <wp:effectExtent l="0" t="0" r="57150" b="53340"/>
                <wp:wrapNone/>
                <wp:docPr id="9" name="Straight Arrow Connector 9"/>
                <wp:cNvGraphicFramePr/>
                <a:graphic xmlns:a="http://schemas.openxmlformats.org/drawingml/2006/main">
                  <a:graphicData uri="http://schemas.microsoft.com/office/word/2010/wordprocessingShape">
                    <wps:wsp>
                      <wps:cNvCnPr/>
                      <wps:spPr>
                        <a:xfrm>
                          <a:off x="0" y="0"/>
                          <a:ext cx="304800" cy="670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661C1B" id="Straight Arrow Connector 9" o:spid="_x0000_s1026" type="#_x0000_t32" style="position:absolute;margin-left:262.2pt;margin-top:118.55pt;width:24pt;height:5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Ui7AEAADcEAAAOAAAAZHJzL2Uyb0RvYy54bWysU9uO0zAQfUfiHyy/06QLlN2o6Qp1WV4Q&#10;VLvwAV7HbizZHmtsmvbvGTtpyk1IIF6cjD1nzpzj8fr26Cw7KIwGfMuXi5oz5SV0xu9b/uXz/Ytr&#10;zmISvhMWvGr5SUV+u3n+bD2ERl1BD7ZTyKiIj80QWt6nFJqqirJXTsQFBOXpUAM6kSjEfdWhGKi6&#10;s9VVXa+qAbALCFLFSLt34yHflPpaK5k+aR1VYrbl1FsqK5b1Ka/VZi2aPYrQGzm1If6hCyeMJ9K5&#10;1J1Ign1F80spZyRCBJ0WElwFWhupigZSs6x/UvPYi6CKFjInhtmm+P/Kyo+HHTLTtfyGMy8cXdFj&#10;QmH2fWJvEWFgW/CebARkN9mtIcSGQFu/wymKYYdZ+lGjy18SxY7F4dPssDomJmnzZf3quqZ7kHS0&#10;elO/XpUbqC7ggDG9V+BY/ml5nHqZm1gWl8XhQ0xET8AzIDNbn9cI1nT3xtoS5EFSW4vsIGgE0nGZ&#10;RRDuh6wkjH3nO5ZOgQxIaITfWzVl5qpVlj0KLX/pZNXI+KA02UfSxs7K4F74hJTKpzOn9ZSdYZq6&#10;m4F1kfRH4JSfoaoM9d+AZ0RhBp9msDMe8HfsF5v0mH92YNSdLXiC7lRGoFhD01lcnV5SHv/v4wK/&#10;vPfNNwAAAP//AwBQSwMEFAAGAAgAAAAhACTHLJviAAAACwEAAA8AAABkcnMvZG93bnJldi54bWxM&#10;j91Kw0AQRu8F32EZwTu7yTY1GrMpRSgUpVCrD7DJjklwf2J22yZv73illzNz+OZ85Xqyhp1xDL13&#10;EtJFAgxd43XvWgkf79u7B2AhKqeV8Q4lzBhgXV1flarQ/uLe8HyMLaMQFwoloYtxKDgPTYdWhYUf&#10;0NHt049WRRrHlutRXSjcGi6S5J5b1Tv60KkBnztsvo4nK+FxN7S1Oby+pN/JuN31h3k/bWYpb2+m&#10;zROwiFP8g+FXn9ShIqfan5wOzEhYiSwjVIJY5ikwIla5oE0tYZmJHHhV8v8dqh8AAAD//wMAUEsB&#10;Ai0AFAAGAAgAAAAhALaDOJL+AAAA4QEAABMAAAAAAAAAAAAAAAAAAAAAAFtDb250ZW50X1R5cGVz&#10;XS54bWxQSwECLQAUAAYACAAAACEAOP0h/9YAAACUAQAACwAAAAAAAAAAAAAAAAAvAQAAX3JlbHMv&#10;LnJlbHNQSwECLQAUAAYACAAAACEAw7mFIuwBAAA3BAAADgAAAAAAAAAAAAAAAAAuAgAAZHJzL2Uy&#10;b0RvYy54bWxQSwECLQAUAAYACAAAACEAJMcsm+IAAAALAQAADwAAAAAAAAAAAAAAAABGBAAAZHJz&#10;L2Rvd25yZXYueG1sUEsFBgAAAAAEAAQA8wAAAFU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8480" behindDoc="0" locked="0" layoutInCell="1" allowOverlap="1" wp14:anchorId="05199926" wp14:editId="42150CDD">
                <wp:simplePos x="0" y="0"/>
                <wp:positionH relativeFrom="column">
                  <wp:posOffset>4671060</wp:posOffset>
                </wp:positionH>
                <wp:positionV relativeFrom="paragraph">
                  <wp:posOffset>2009140</wp:posOffset>
                </wp:positionV>
                <wp:extent cx="1066800" cy="2438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0668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B78F0" w14:textId="77777777" w:rsidR="00467BAC" w:rsidRPr="008A0A67" w:rsidRDefault="00467BAC" w:rsidP="00910474">
                            <w:pPr>
                              <w:rPr>
                                <w:sz w:val="18"/>
                                <w:szCs w:val="18"/>
                              </w:rPr>
                            </w:pPr>
                            <w:r w:rsidRPr="008A0A67">
                              <w:rPr>
                                <w:rFonts w:ascii="Arial" w:eastAsia="Times New Roman" w:hAnsi="Arial" w:cs="Arial"/>
                                <w:color w:val="000000"/>
                                <w:sz w:val="18"/>
                                <w:szCs w:val="18"/>
                              </w:rPr>
                              <w:t>Selapex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199926" id="Text Box 11" o:spid="_x0000_s1027" type="#_x0000_t202" style="position:absolute;left:0;text-align:left;margin-left:367.8pt;margin-top:158.2pt;width:84pt;height:19.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k7iwIAAJMFAAAOAAAAZHJzL2Uyb0RvYy54bWysVMtOGzEU3VfqP1jel0lCSNOICUpBVJUQ&#10;oELF2vHYZFSPr2s7yaRf32NPXqVsqLqZufY993V87POLtjFspXyoyZa8f9LjTFlJVW2fS/798frD&#10;mLMQha2EIatKvlGBX0zfvztfu4ka0IJMpTxDEhsma1fyRYxuUhRBLlQjwgk5ZeHU5BsRsfTPReXF&#10;GtkbUwx6vVGxJl85T1KFgN2rzsmnOb/WSsY7rYOKzJQcvcX89fk7T99iei4mz164RS23bYh/6KIR&#10;tUXRfaorEQVb+vqvVE0tPQXS8URSU5DWtVR5BkzT772Y5mEhnMqzgJzg9jSF/5dW3q7uPasrnF2f&#10;MysanNGjaiP7TC3DFvhZuzAB7MEBGFvsA7vbD9hMY7faN+mPgRj8YHqzZzdlkymoNxqNe3BJ+AbD&#10;0/Ew018cop0P8YuihiWj5B6nl0kVq5sQ0QmgO0gqFsjU1XVtTF4kxahL49lK4KxNzD0i4g+UsWxd&#10;8tHpWS8ntpTCu8zGpjQqa2ZbLk3eTZituDEqYYz9pjQ4y4O+UltIqey+fkYnlEaptwRu8Yeu3hLc&#10;zYGIXJls3Ac3tSWfp8+X7EBZ9WNHme7wIPxo7mTGdt52YtkJYE7VBrrw1N2s4OR1jcO7ESHeC4+r&#10;hPPG8xDv8NGGQD5tLc4W5H+9tp/wUDi8nK1xNUsefi6FV5yZrxba/9QfQjos5sXw7OMAC3/smR97&#10;7LK5JCgC8kZ32Uz4aHam9tQ84RWZpapwCStRu+RxZ17G7sHAKyTVbJZBuL1OxBv74GRKnVhO0nxs&#10;n4R3W/1GKP+WdpdYTF7IuMOmSEuzZSRdZ40nnjtWt/zj5mfpb1+p9LQcrzPq8JZOfwMAAP//AwBQ&#10;SwMEFAAGAAgAAAAhAIl2y4viAAAACwEAAA8AAABkcnMvZG93bnJldi54bWxMj01Pg0AQhu8m/ofN&#10;mHgxdqkUWpGlMUZt4s3iR7xt2RGI7Cxht4D/3vGkx3nnyTvP5NvZdmLEwbeOFCwXEQikypmWagUv&#10;5cPlBoQPmozuHKGCb/SwLU5Pcp0ZN9EzjvtQCy4hn2kFTQh9JqWvGrTaL1yPxLtPN1gdeBxqaQY9&#10;cbnt5FUUpdLqlvhCo3u8a7D62h+tgo+L+v3Jz4+vU5zE/f1uLNdvplTq/Gy+vQERcA5/MPzqszoU&#10;7HRwRzJedArWcZIyqiBepisQTFxHMScHTpLVBmSRy/8/FD8AAAD//wMAUEsBAi0AFAAGAAgAAAAh&#10;ALaDOJL+AAAA4QEAABMAAAAAAAAAAAAAAAAAAAAAAFtDb250ZW50X1R5cGVzXS54bWxQSwECLQAU&#10;AAYACAAAACEAOP0h/9YAAACUAQAACwAAAAAAAAAAAAAAAAAvAQAAX3JlbHMvLnJlbHNQSwECLQAU&#10;AAYACAAAACEAngV5O4sCAACTBQAADgAAAAAAAAAAAAAAAAAuAgAAZHJzL2Uyb0RvYy54bWxQSwEC&#10;LQAUAAYACAAAACEAiXbLi+IAAAALAQAADwAAAAAAAAAAAAAAAADlBAAAZHJzL2Rvd25yZXYueG1s&#10;UEsFBgAAAAAEAAQA8wAAAPQFAAAAAA==&#10;" fillcolor="white [3201]" stroked="f" strokeweight=".5pt">
                <v:textbox>
                  <w:txbxContent>
                    <w:p w14:paraId="732B78F0" w14:textId="77777777" w:rsidR="004776EB" w:rsidRPr="008A0A67" w:rsidRDefault="004776EB" w:rsidP="00910474">
                      <w:pPr>
                        <w:rPr>
                          <w:sz w:val="18"/>
                          <w:szCs w:val="18"/>
                        </w:rPr>
                      </w:pPr>
                      <w:r w:rsidRPr="008A0A67">
                        <w:rPr>
                          <w:rFonts w:ascii="Arial" w:eastAsia="Times New Roman" w:hAnsi="Arial" w:cs="Arial"/>
                          <w:color w:val="000000"/>
                          <w:sz w:val="18"/>
                          <w:szCs w:val="18"/>
                        </w:rPr>
                        <w:t>Selapex</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5408" behindDoc="0" locked="0" layoutInCell="1" allowOverlap="1" wp14:anchorId="3C9B4DC1" wp14:editId="2D02CC4B">
                <wp:simplePos x="0" y="0"/>
                <wp:positionH relativeFrom="column">
                  <wp:posOffset>3817620</wp:posOffset>
                </wp:positionH>
                <wp:positionV relativeFrom="paragraph">
                  <wp:posOffset>1545590</wp:posOffset>
                </wp:positionV>
                <wp:extent cx="617220" cy="922020"/>
                <wp:effectExtent l="0" t="0" r="68580" b="49530"/>
                <wp:wrapNone/>
                <wp:docPr id="12" name="Straight Arrow Connector 12"/>
                <wp:cNvGraphicFramePr/>
                <a:graphic xmlns:a="http://schemas.openxmlformats.org/drawingml/2006/main">
                  <a:graphicData uri="http://schemas.microsoft.com/office/word/2010/wordprocessingShape">
                    <wps:wsp>
                      <wps:cNvCnPr/>
                      <wps:spPr>
                        <a:xfrm>
                          <a:off x="0" y="0"/>
                          <a:ext cx="617220" cy="922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93BED3" id="Straight Arrow Connector 12" o:spid="_x0000_s1026" type="#_x0000_t32" style="position:absolute;margin-left:300.6pt;margin-top:121.7pt;width:48.6pt;height:7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ig6AEAADkEAAAOAAAAZHJzL2Uyb0RvYy54bWysU02PEzEMvSPxH6Lc6bQ9LFB1ukJdlguC&#10;ioUfkM04nUhJHDmh0/57nMzslC8hgbh47Imf7ffibG/P3okTULIYWrlaLKWAoLGz4djKL5/vX7yS&#10;ImUVOuUwQCsvkOTt7vmz7RA3sMYeXQckuEhImyG2ss85bpom6R68SguMEPjQIHmVOaRj05EauLp3&#10;zXq5vGkGpC4SakiJ/96Nh3JX6xsDOn80JkEWrpU8W66Wqn0sttlt1eZIKvZWT2Oof5jCKxu46Vzq&#10;TmUlvpL9pZS3mjChyQuNvkFjrIbKgdmslj+xeehVhMqFxUlxlin9v7L6w+lAwnZ8d2spgvJ8Rw+Z&#10;lD32WbwhwkHsMQTWEUlwCus1xLRh2D4caIpSPFAhfzbky5dpiXPV+DJrDOcsNP+8Wb1cr/kmNB+9&#10;Zo99rtJcwZFSfgfoRXFamaZh5ilWVWd1ep/yCHwClM4uFJvQ2e7eOleDskqwdyROipcgn1dTwx+y&#10;srLubehEvkRWIJNV4ehgyixVm0J7JFq9fHEwdvwEhgVkauNkdXWv/ZTWEPJTTxc4u8AMTzcDl5XS&#10;H4FTfoFCXeu/Ac+I2hlDnsHeBqTfdb/KZMb8JwVG3kWCR+wudQWqNLyf9Rqnt1QewPdxhV9f/O4b&#10;AAAA//8DAFBLAwQUAAYACAAAACEAhakQnOEAAAALAQAADwAAAGRycy9kb3ducmV2LnhtbEyP3UrD&#10;QBBG7wXfYRnBO7ubtIQ0ZlKKUCiKUKsPsMmOSXB/YnbbJm/v9qrezTCHb85Xbiaj2ZlG3zuLkCwE&#10;MLKNU71tEb4+d085MB+kVVI7SwgzedhU93elLJS72A86H0PLYoj1hUToQhgKzn3TkZF+4Qay8fbt&#10;RiNDXMeWq1FeYrjRPBUi40b2Nn7o5EAvHTU/x5NBWO+HttaHt9fkV4y7fX+Y36ftjPj4MG2fgQWa&#10;wg2Gq35Uhyo61e5klWcaIRNJGlGEdLVcAYtEts7jUCMs8zwDXpX8f4fqDwAA//8DAFBLAQItABQA&#10;BgAIAAAAIQC2gziS/gAAAOEBAAATAAAAAAAAAAAAAAAAAAAAAABbQ29udGVudF9UeXBlc10ueG1s&#10;UEsBAi0AFAAGAAgAAAAhADj9If/WAAAAlAEAAAsAAAAAAAAAAAAAAAAALwEAAF9yZWxzLy5yZWxz&#10;UEsBAi0AFAAGAAgAAAAhAKal+KDoAQAAOQQAAA4AAAAAAAAAAAAAAAAALgIAAGRycy9lMm9Eb2Mu&#10;eG1sUEsBAi0AFAAGAAgAAAAhAIWpEJzhAAAACwEAAA8AAAAAAAAAAAAAAAAAQgQAAGRycy9kb3du&#10;cmV2LnhtbFBLBQYAAAAABAAEAPMAAABQBQ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w:drawing>
          <wp:inline distT="0" distB="0" distL="0" distR="0" wp14:anchorId="5F64114A" wp14:editId="1CF83EFE">
            <wp:extent cx="5825490" cy="2004060"/>
            <wp:effectExtent l="0" t="0" r="3810" b="0"/>
            <wp:docPr id="60" name="Picture 60" descr="279 Ph Scale Illustrations &amp; Clip Art - iStock | Ph Level Chart, Ph Scaler  - iStock | Ph test, Ph value, Litm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9 Ph Scale Illustrations &amp; Clip Art - iStock | Ph Level Chart, Ph Scaler  - iStock | Ph test, Ph value, Litmus paper"/>
                    <pic:cNvPicPr>
                      <a:picLocks noChangeAspect="1" noChangeArrowheads="1"/>
                    </pic:cNvPicPr>
                  </pic:nvPicPr>
                  <pic:blipFill>
                    <a:blip r:embed="rId52" cstate="print"/>
                    <a:srcRect/>
                    <a:stretch>
                      <a:fillRect/>
                    </a:stretch>
                  </pic:blipFill>
                  <pic:spPr bwMode="auto">
                    <a:xfrm>
                      <a:off x="0" y="0"/>
                      <a:ext cx="5825490" cy="2004060"/>
                    </a:xfrm>
                    <a:prstGeom prst="rect">
                      <a:avLst/>
                    </a:prstGeom>
                    <a:noFill/>
                    <a:ln w="9525">
                      <a:noFill/>
                      <a:miter lim="800000"/>
                      <a:headEnd/>
                      <a:tailEnd/>
                    </a:ln>
                  </pic:spPr>
                </pic:pic>
              </a:graphicData>
            </a:graphic>
          </wp:inline>
        </w:drawing>
      </w:r>
    </w:p>
    <w:p w14:paraId="192065AE"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6432" behindDoc="0" locked="0" layoutInCell="1" allowOverlap="1" wp14:anchorId="7A955A74" wp14:editId="4EBC1F95">
                <wp:simplePos x="0" y="0"/>
                <wp:positionH relativeFrom="column">
                  <wp:posOffset>3870960</wp:posOffset>
                </wp:positionH>
                <wp:positionV relativeFrom="paragraph">
                  <wp:posOffset>347345</wp:posOffset>
                </wp:positionV>
                <wp:extent cx="1135380" cy="281940"/>
                <wp:effectExtent l="0" t="0" r="7620" b="3810"/>
                <wp:wrapNone/>
                <wp:docPr id="13" name="Text Box 13"/>
                <wp:cNvGraphicFramePr/>
                <a:graphic xmlns:a="http://schemas.openxmlformats.org/drawingml/2006/main">
                  <a:graphicData uri="http://schemas.microsoft.com/office/word/2010/wordprocessingShape">
                    <wps:wsp>
                      <wps:cNvSpPr txBox="1"/>
                      <wps:spPr>
                        <a:xfrm>
                          <a:off x="0" y="0"/>
                          <a:ext cx="11353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28714" w14:textId="77777777" w:rsidR="00467BAC" w:rsidRPr="008A0A67" w:rsidRDefault="00467BAC" w:rsidP="00910474">
                            <w:pPr>
                              <w:rPr>
                                <w:sz w:val="18"/>
                                <w:szCs w:val="18"/>
                              </w:rPr>
                            </w:pPr>
                            <w:r w:rsidRPr="008A0A67">
                              <w:rPr>
                                <w:rFonts w:ascii="Arial" w:eastAsia="Times New Roman" w:hAnsi="Arial" w:cs="Arial"/>
                                <w:color w:val="000000"/>
                                <w:sz w:val="18"/>
                                <w:szCs w:val="18"/>
                              </w:rPr>
                              <w:t>Endosequenca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955A74" id="Text Box 13" o:spid="_x0000_s1028" type="#_x0000_t202" style="position:absolute;left:0;text-align:left;margin-left:304.8pt;margin-top:27.35pt;width:89.4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UmjgIAAJMFAAAOAAAAZHJzL2Uyb0RvYy54bWysVE1PGzEQvVfqf7B8L5sPoBCxQSmIqhIq&#10;qFBxdrw2WdXrcW0n2fTX99m7+SjlQtXLru15M+N5fjMXl21j2Er5UJMt+fBowJmykqraPpf8++PN&#10;hzPOQhS2EoasKvlGBX45ff/uYu0makQLMpXyDEFsmKxdyRcxuklRBLlQjQhH5JSFUZNvRMTWPxeV&#10;F2tEb0wxGgxOizX5ynmSKgScXndGPs3xtVYy3mkdVGSm5LhbzF+fv/P0LaYXYvLshVvUsr+G+Idb&#10;NKK2SLoLdS2iYEtf/xWqqaWnQDoeSWoK0rqWKteAaoaDF9U8LIRTuRaQE9yOpvD/wsqvq3vP6gpv&#10;N+bMigZv9KjayD5Ry3AEftYuTAB7cADGFufAbs8DDlPZrfZN+qMgBjuY3uzYTdFkchqOT8ZnMEnY&#10;RmfD8+NMf7H3dj7Ez4oalhYl93i9TKpY3YaImwC6haRkgUxd3dTG5E1SjLoynq0E3trEfEd4/IEy&#10;lq1Lfjo+GeTAlpJ7F9nYFEZlzfTpUuVdhXkVN0YljLHflAZnudBXcgspld3lz+iE0kj1Fscev7/V&#10;W5y7OuCRM5ONO+emtuRz9bnJ9pRVP7aU6Q4Pwg/qTsvYztssltFWAHOqNtCFp66zgpM3NR7vVoR4&#10;LzxaCe+N8RDv8NGGQD71K84W5H+9dp7wUDisnK3RmiUPP5fCK87MFwvtnw+PIR0W8+b45OMIG39o&#10;mR9a7LK5IihiiEHkZF4mfDTbpfbUPGGKzFJWmISVyF3yuF1exW5gYApJNZtlELrXiXhrH5xMoRPL&#10;SZqP7ZPwrtdvhPK/0raJxeSFjDts8rQ0W0bSddZ44rljtecfnZ+l30+pNFoO9xm1n6XT3wAAAP//&#10;AwBQSwMEFAAGAAgAAAAhAEQsryjhAAAACQEAAA8AAABkcnMvZG93bnJldi54bWxMj8lOxDAQRO9I&#10;/IPVSFwQ4wyzZCGdEUIsEjcmLOLmiZskIm5HsScJf485wbFVT1Wv891sOjHS4FrLCMtFBIK4srrl&#10;GuGlvL9MQDivWKvOMiF8k4NdcXqSq0zbiZ9p3PtahBJ2mUJovO8zKV3VkFFuYXvikH3awSgfzqGW&#10;elBTKDedvIqirTSq5bDQqJ5uG6q+9keD8HFRvz+5+eF1Wm1W/d3jWMZvukQ8P5tvrkF4mv0fDL/6&#10;QR2K4HSwR9ZOdAjbKN0GFGGzjkEEIE6SNYgDQpouQRa5/P9B8QMAAP//AwBQSwECLQAUAAYACAAA&#10;ACEAtoM4kv4AAADhAQAAEwAAAAAAAAAAAAAAAAAAAAAAW0NvbnRlbnRfVHlwZXNdLnhtbFBLAQIt&#10;ABQABgAIAAAAIQA4/SH/1gAAAJQBAAALAAAAAAAAAAAAAAAAAC8BAABfcmVscy8ucmVsc1BLAQIt&#10;ABQABgAIAAAAIQBYuDUmjgIAAJMFAAAOAAAAAAAAAAAAAAAAAC4CAABkcnMvZTJvRG9jLnhtbFBL&#10;AQItABQABgAIAAAAIQBELK8o4QAAAAkBAAAPAAAAAAAAAAAAAAAAAOgEAABkcnMvZG93bnJldi54&#10;bWxQSwUGAAAAAAQABADzAAAA9gUAAAAA&#10;" fillcolor="white [3201]" stroked="f" strokeweight=".5pt">
                <v:textbox>
                  <w:txbxContent>
                    <w:p w14:paraId="49328714" w14:textId="77777777" w:rsidR="004776EB" w:rsidRPr="008A0A67" w:rsidRDefault="004776EB" w:rsidP="00910474">
                      <w:pPr>
                        <w:rPr>
                          <w:sz w:val="18"/>
                          <w:szCs w:val="18"/>
                        </w:rPr>
                      </w:pPr>
                      <w:r w:rsidRPr="008A0A67">
                        <w:rPr>
                          <w:rFonts w:ascii="Arial" w:eastAsia="Times New Roman" w:hAnsi="Arial" w:cs="Arial"/>
                          <w:color w:val="000000"/>
                          <w:sz w:val="18"/>
                          <w:szCs w:val="18"/>
                        </w:rPr>
                        <w:t>Endosequenca</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4384" behindDoc="0" locked="0" layoutInCell="1" allowOverlap="1" wp14:anchorId="22147252" wp14:editId="05726971">
                <wp:simplePos x="0" y="0"/>
                <wp:positionH relativeFrom="column">
                  <wp:posOffset>3208020</wp:posOffset>
                </wp:positionH>
                <wp:positionV relativeFrom="paragraph">
                  <wp:posOffset>36195</wp:posOffset>
                </wp:positionV>
                <wp:extent cx="944880" cy="480060"/>
                <wp:effectExtent l="0" t="0" r="7620" b="0"/>
                <wp:wrapNone/>
                <wp:docPr id="14" name="Text Box 14"/>
                <wp:cNvGraphicFramePr/>
                <a:graphic xmlns:a="http://schemas.openxmlformats.org/drawingml/2006/main">
                  <a:graphicData uri="http://schemas.microsoft.com/office/word/2010/wordprocessingShape">
                    <wps:wsp>
                      <wps:cNvSpPr txBox="1"/>
                      <wps:spPr>
                        <a:xfrm>
                          <a:off x="0" y="0"/>
                          <a:ext cx="94488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81B2E" w14:textId="77777777" w:rsidR="00467BAC" w:rsidRPr="008A0A67" w:rsidRDefault="00467BAC"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147252" id="Text Box 14" o:spid="_x0000_s1029" type="#_x0000_t202" style="position:absolute;left:0;text-align:left;margin-left:252.6pt;margin-top:2.85pt;width:74.4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X/jAIAAJIFAAAOAAAAZHJzL2Uyb0RvYy54bWysVE1PGzEQvVfqf7B8L5tAoCFig1IQVSVU&#10;UKHi7HhtsqrX49pOsumv77N381HKhaqXXXvmzYznzcfFZdsYtlI+1GRLPjwacKaspKq2zyX//njz&#10;YcxZiMJWwpBVJd+owC+n799drN1EHdOCTKU8gxMbJmtX8kWMblIUQS5UI8IROWWh1OQbEXH1z0Xl&#10;xRreG1McDwZnxZp85TxJFQKk152ST7N/rZWMd1oHFZkpOd4W89fn7zx9i+mFmDx74Ra17J8h/uEV&#10;jagtgu5cXYso2NLXf7lqaukpkI5HkpqCtK6lyjkgm+HgRTYPC+FUzgXkBLejKfw/t/Lr6t6zukLt&#10;RpxZ0aBGj6qN7BO1DCLws3ZhAtiDAzC2kAO7lQcIU9qt9k36IyEGPZje7NhN3iSE56PReAyNhGo0&#10;Ru0y+8Xe2PkQPytqWDqU3KN4mVOxug0RDwF0C0mxApm6uqmNyZfUMOrKeLYSKLWJ+Ymw+ANlLFuX&#10;/OzkdJAdW0rmnWdjkxuVW6YPlxLvEsynuDEqYYz9pjQoy3m+EltIqewufkYnlEaotxj2+P2r3mLc&#10;5QGLHJls3Bk3tSWfs88ztqes+rGlTHd4EH6QdzrGdt7mXjnZ1n9O1QZt4akbrODkTY3i3YoQ74XH&#10;JKHe2A7xDh9tCORTf+JsQf7Xa/KER4NDy9kak1ny8HMpvOLMfLFo/fPhaJRGOV9Gpx+PcfGHmvmh&#10;xi6bK0JHDLGHnMzHhI9me9SemicskVmKCpWwErFLHrfHq9jtCywhqWazDMLwOhFv7YOTyXViObXm&#10;Y/skvOv7N6Lxv9J2hsXkRRt32GRpabaMpOvc44nnjtWefwx+bv1+SaXNcnjPqP0qnf4GAAD//wMA&#10;UEsDBBQABgAIAAAAIQAuZjEJ4QAAAAgBAAAPAAAAZHJzL2Rvd25yZXYueG1sTI9LT8MwEITvSP0P&#10;1lbigqjThrRViFMhxEPi1oaHuLnxkkTE6yh2k/DvWU70tqMZzX6T7SbbigF73zhSsFxEIJBKZxqq&#10;FLwWj9dbED5oMrp1hAp+0MMun11kOjVupD0Oh1AJLiGfagV1CF0qpS9rtNovXIfE3pfrrQ4s+0qa&#10;Xo9cblu5iqK1tLoh/lDrDu9rLL8PJ6vg86r6ePHT09sYJ3H38DwUm3dTKHU5n+5uQQScwn8Y/vAZ&#10;HXJmOroTGS9aBUmUrDjKxwYE++vkhrcdFWyXMcg8k+cD8l8AAAD//wMAUEsBAi0AFAAGAAgAAAAh&#10;ALaDOJL+AAAA4QEAABMAAAAAAAAAAAAAAAAAAAAAAFtDb250ZW50X1R5cGVzXS54bWxQSwECLQAU&#10;AAYACAAAACEAOP0h/9YAAACUAQAACwAAAAAAAAAAAAAAAAAvAQAAX3JlbHMvLnJlbHNQSwECLQAU&#10;AAYACAAAACEA3PR1/4wCAACSBQAADgAAAAAAAAAAAAAAAAAuAgAAZHJzL2Uyb0RvYy54bWxQSwEC&#10;LQAUAAYACAAAACEALmYxCeEAAAAIAQAADwAAAAAAAAAAAAAAAADmBAAAZHJzL2Rvd25yZXYueG1s&#10;UEsFBgAAAAAEAAQA8wAAAPQFAAAAAA==&#10;" fillcolor="white [3201]" stroked="f" strokeweight=".5pt">
                <v:textbox>
                  <w:txbxContent>
                    <w:p w14:paraId="48881B2E" w14:textId="77777777" w:rsidR="004776EB" w:rsidRPr="008A0A67" w:rsidRDefault="004776EB"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2336" behindDoc="0" locked="0" layoutInCell="1" allowOverlap="1" wp14:anchorId="1143C9A1" wp14:editId="709AD417">
                <wp:simplePos x="0" y="0"/>
                <wp:positionH relativeFrom="column">
                  <wp:posOffset>-45720</wp:posOffset>
                </wp:positionH>
                <wp:positionV relativeFrom="paragraph">
                  <wp:posOffset>58420</wp:posOffset>
                </wp:positionV>
                <wp:extent cx="1714500" cy="2819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17145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014A4D12" w14:textId="77777777" w:rsidTr="00915F68">
                              <w:tc>
                                <w:tcPr>
                                  <w:tcW w:w="2263" w:type="dxa"/>
                                  <w:tcBorders>
                                    <w:bottom w:val="nil"/>
                                  </w:tcBorders>
                                  <w:noWrap/>
                                  <w:hideMark/>
                                </w:tcPr>
                                <w:p w14:paraId="739048EB"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p>
                              </w:tc>
                            </w:tr>
                            <w:tr w:rsidR="00467BAC" w:rsidRPr="00584A43" w14:paraId="0985F34E" w14:textId="77777777" w:rsidTr="00915F68">
                              <w:tc>
                                <w:tcPr>
                                  <w:tcW w:w="2263" w:type="dxa"/>
                                  <w:tcBorders>
                                    <w:top w:val="nil"/>
                                    <w:bottom w:val="nil"/>
                                  </w:tcBorders>
                                  <w:noWrap/>
                                  <w:hideMark/>
                                </w:tcPr>
                                <w:p w14:paraId="1A7B5C05" w14:textId="77777777" w:rsidR="00467BAC" w:rsidRPr="008A0A67" w:rsidRDefault="00467BAC" w:rsidP="00915F68">
                                  <w:pPr>
                                    <w:rPr>
                                      <w:rFonts w:ascii="Times New Roman" w:eastAsia="Times New Roman" w:hAnsi="Times New Roman" w:cs="Times New Roman"/>
                                      <w:sz w:val="20"/>
                                      <w:szCs w:val="20"/>
                                    </w:rPr>
                                  </w:pPr>
                                </w:p>
                              </w:tc>
                            </w:tr>
                          </w:tbl>
                          <w:p w14:paraId="72D39AE3" w14:textId="77777777" w:rsidR="00467BAC" w:rsidRDefault="00467BAC" w:rsidP="00910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left:0;text-align:left;margin-left:-3.6pt;margin-top:4.6pt;width:135pt;height:2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DOjQIAAJMFAAAOAAAAZHJzL2Uyb0RvYy54bWysVE1PGzEQvVfqf7B8L5ukCR8RG5SCqCoh&#10;QIWKs+O1yapej2s7yaa/nmdvvkq5UPWya3vezHie38z5RdsYtlQ+1GRL3j/qcaaspKq2zyX/8Xj9&#10;6ZSzEIWthCGrSr5WgV9MPn44X7mxGtCcTKU8QxAbxitX8nmMblwUQc5VI8IROWVh1OQbEbH1z0Xl&#10;xQrRG1MMer3jYkW+cp6kCgGnV52RT3J8rZWMd1oHFZkpOe4W89fn7yx9i8m5GD974ea13FxD/MMt&#10;GlFbJN2FuhJRsIWv/wrV1NJTIB2PJDUFaV1LlWtANf3eq2oe5sKpXAvICW5HU/h/YeXt8t6zusLb&#10;jTizosEbPao2si/UMhyBn5ULY8AeHICxxTmw2/OAw1R2q32T/iiIwQ6m1zt2UzSZnE76w1EPJgnb&#10;4LR/Nsz0F3tv50P8qqhhaVFyj9fLpIrlTYi4CaBbSEoWyNTVdW1M3iTFqEvj2VLgrU3Md4THHyhj&#10;2arkx59HvRzYUnLvIhubwqismU26VHlXYV7FtVEJY+x3pcFZLvSN3EJKZXf5MzqhNFK9x3GD39/q&#10;Pc5dHfDImcnGnXNTW/K5+txke8qqn1vKdIcH4Qd1p2VsZ20Wy3ArgBlVa+jCU9dZwcnrGo93I0K8&#10;Fx6thPfGeIh3+GhDIJ82K87m5H+/dZ7wUDisnK3QmiUPvxbCK87MNwvtn/WHkA6LeTMcnQyw8YeW&#10;2aHFLppLgiL6GERO5mXCR7Ndak/NE6bINGWFSViJ3CWP2+Vl7AYGppBU02kGoXudiDf2wckUOrGc&#10;pPnYPgnvNvqNUP4tbZtYjF/JuMMmT0vTRSRdZ40nnjtWN/yj87P0N1MqjZbDfUbtZ+nkBQAA//8D&#10;AFBLAwQUAAYACAAAACEACur09d8AAAAHAQAADwAAAGRycy9kb3ducmV2LnhtbEyPzU7DMBCE70i8&#10;g7VIXFDrkKhpCXEqhPiReqOhIG5uvCQR8TqK3SS8PcsJTqPVjGa+zbez7cSIg28dKbheRiCQKmda&#10;qhW8lo+LDQgfNBndOUIF3+hhW5yf5TozbqIXHPehFlxCPtMKmhD6TEpfNWi1X7oeib1PN1gd+Bxq&#10;aQY9cbntZBxFqbS6JV5odI/3DVZf+5NV8HFVv+/8/HSYklXSPzyP5frNlEpdXsx3tyACzuEvDL/4&#10;jA4FMx3diYwXnYLFOuakghsWtuM05k+OClZJCrLI5X/+4gcAAP//AwBQSwECLQAUAAYACAAAACEA&#10;toM4kv4AAADhAQAAEwAAAAAAAAAAAAAAAAAAAAAAW0NvbnRlbnRfVHlwZXNdLnhtbFBLAQItABQA&#10;BgAIAAAAIQA4/SH/1gAAAJQBAAALAAAAAAAAAAAAAAAAAC8BAABfcmVscy8ucmVsc1BLAQItABQA&#10;BgAIAAAAIQC3wXDOjQIAAJMFAAAOAAAAAAAAAAAAAAAAAC4CAABkcnMvZTJvRG9jLnhtbFBLAQIt&#10;ABQABgAIAAAAIQAK6vT13wAAAAcBAAAPAAAAAAAAAAAAAAAAAOcEAABkcnMvZG93bnJldi54bWxQ&#10;SwUGAAAAAAQABADzAAAA8wUAAAAA&#10;" fillcolor="white [3201]" stroked="f" strokeweight=".5pt">
                <v:textbo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014A4D12" w14:textId="77777777" w:rsidTr="00915F68">
                        <w:tc>
                          <w:tcPr>
                            <w:tcW w:w="2263" w:type="dxa"/>
                            <w:tcBorders>
                              <w:bottom w:val="nil"/>
                            </w:tcBorders>
                            <w:noWrap/>
                            <w:hideMark/>
                          </w:tcPr>
                          <w:p w14:paraId="739048EB"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p>
                        </w:tc>
                      </w:tr>
                      <w:tr w:rsidR="00467BAC" w:rsidRPr="00584A43" w14:paraId="0985F34E" w14:textId="77777777" w:rsidTr="00915F68">
                        <w:tc>
                          <w:tcPr>
                            <w:tcW w:w="2263" w:type="dxa"/>
                            <w:tcBorders>
                              <w:top w:val="nil"/>
                              <w:bottom w:val="nil"/>
                            </w:tcBorders>
                            <w:noWrap/>
                            <w:hideMark/>
                          </w:tcPr>
                          <w:p w14:paraId="1A7B5C05" w14:textId="77777777" w:rsidR="00467BAC" w:rsidRPr="008A0A67" w:rsidRDefault="00467BAC" w:rsidP="00915F68">
                            <w:pPr>
                              <w:rPr>
                                <w:rFonts w:ascii="Times New Roman" w:eastAsia="Times New Roman" w:hAnsi="Times New Roman" w:cs="Times New Roman"/>
                                <w:sz w:val="20"/>
                                <w:szCs w:val="20"/>
                              </w:rPr>
                            </w:pPr>
                          </w:p>
                        </w:tc>
                      </w:tr>
                    </w:tbl>
                    <w:p w14:paraId="72D39AE3" w14:textId="77777777" w:rsidR="00467BAC" w:rsidRDefault="00467BAC" w:rsidP="00910474"/>
                  </w:txbxContent>
                </v:textbox>
              </v:shape>
            </w:pict>
          </mc:Fallback>
        </mc:AlternateContent>
      </w:r>
    </w:p>
    <w:p w14:paraId="0AE97FC8" w14:textId="77777777" w:rsidR="00910474" w:rsidRPr="00760FBE" w:rsidRDefault="00910474" w:rsidP="00910474">
      <w:pPr>
        <w:rPr>
          <w:rFonts w:ascii="Times New Roman" w:hAnsi="Times New Roman" w:cs="Times New Roman"/>
          <w:sz w:val="24"/>
          <w:szCs w:val="24"/>
        </w:rPr>
      </w:pPr>
    </w:p>
    <w:p w14:paraId="3AD7DEA5" w14:textId="77777777" w:rsidR="00910474" w:rsidRPr="00760FBE" w:rsidRDefault="00910474" w:rsidP="00910474">
      <w:pPr>
        <w:rPr>
          <w:rFonts w:ascii="Times New Roman" w:hAnsi="Times New Roman" w:cs="Times New Roman"/>
          <w:sz w:val="24"/>
          <w:szCs w:val="24"/>
        </w:rPr>
      </w:pPr>
    </w:p>
    <w:p w14:paraId="06852242" w14:textId="52F2AB9C" w:rsidR="00910474" w:rsidRPr="00760FBE" w:rsidRDefault="00910474" w:rsidP="00910474">
      <w:pPr>
        <w:jc w:val="both"/>
        <w:rPr>
          <w:rFonts w:ascii="Times New Roman" w:eastAsia="Times New Roman" w:hAnsi="Times New Roman" w:cs="Times New Roman"/>
          <w:bCs/>
          <w:color w:val="000000"/>
          <w:sz w:val="24"/>
          <w:szCs w:val="24"/>
          <w:lang w:val="mk-MK"/>
        </w:rPr>
      </w:pPr>
      <w:r w:rsidRPr="00760FBE">
        <w:rPr>
          <w:rFonts w:ascii="Times New Roman" w:hAnsi="Times New Roman" w:cs="Times New Roman"/>
          <w:bCs/>
          <w:sz w:val="24"/>
          <w:szCs w:val="24"/>
          <w:lang w:val="mk-MK"/>
        </w:rPr>
        <w:t>Слика 1</w:t>
      </w:r>
      <w:r w:rsidRPr="00760FBE">
        <w:rPr>
          <w:rFonts w:ascii="Times New Roman" w:hAnsi="Times New Roman" w:cs="Times New Roman"/>
          <w:bCs/>
          <w:sz w:val="24"/>
          <w:szCs w:val="24"/>
        </w:rPr>
        <w:t>9</w:t>
      </w:r>
      <w:r w:rsidRPr="00760FBE">
        <w:rPr>
          <w:rFonts w:ascii="Times New Roman" w:hAnsi="Times New Roman" w:cs="Times New Roman"/>
          <w:bCs/>
          <w:sz w:val="24"/>
          <w:szCs w:val="24"/>
          <w:lang w:val="mk-MK"/>
        </w:rPr>
        <w:t xml:space="preserve"> </w:t>
      </w:r>
      <w:r w:rsidR="009C189C">
        <w:rPr>
          <w:rFonts w:ascii="Times New Roman" w:hAnsi="Times New Roman" w:cs="Times New Roman"/>
          <w:bCs/>
          <w:sz w:val="24"/>
          <w:szCs w:val="24"/>
        </w:rPr>
        <w:t>:</w:t>
      </w:r>
      <w:r w:rsidRPr="00760FBE">
        <w:rPr>
          <w:rFonts w:ascii="Times New Roman" w:hAnsi="Times New Roman" w:cs="Times New Roman"/>
          <w:bCs/>
          <w:sz w:val="24"/>
          <w:szCs w:val="24"/>
          <w:lang w:val="mk-MK"/>
        </w:rPr>
        <w:t xml:space="preserve"> Приказ на просечната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вредност во петте групи</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после</w:t>
      </w:r>
      <w:r w:rsidRPr="00760FBE">
        <w:rPr>
          <w:rFonts w:ascii="Times New Roman" w:eastAsia="Times New Roman" w:hAnsi="Times New Roman" w:cs="Times New Roman"/>
          <w:bCs/>
          <w:color w:val="000000"/>
          <w:sz w:val="24"/>
          <w:szCs w:val="24"/>
        </w:rPr>
        <w:t xml:space="preserve"> 24 </w:t>
      </w:r>
      <w:r w:rsidRPr="00760FBE">
        <w:rPr>
          <w:rFonts w:ascii="Times New Roman" w:eastAsia="Times New Roman" w:hAnsi="Times New Roman" w:cs="Times New Roman"/>
          <w:bCs/>
          <w:color w:val="000000"/>
          <w:sz w:val="24"/>
          <w:szCs w:val="24"/>
          <w:lang w:val="mk-MK"/>
        </w:rPr>
        <w:t>часа</w:t>
      </w:r>
    </w:p>
    <w:p w14:paraId="3C7FE7F0" w14:textId="77777777" w:rsidR="00910474" w:rsidRPr="00760FBE" w:rsidRDefault="00910474" w:rsidP="00910474">
      <w:pPr>
        <w:jc w:val="both"/>
        <w:rPr>
          <w:rFonts w:ascii="Times New Roman" w:eastAsia="Times New Roman" w:hAnsi="Times New Roman" w:cs="Times New Roman"/>
          <w:b/>
          <w:bCs/>
          <w:color w:val="000000"/>
          <w:sz w:val="24"/>
          <w:szCs w:val="24"/>
          <w:lang w:val="mk-MK"/>
        </w:rPr>
      </w:pPr>
    </w:p>
    <w:p w14:paraId="00293CD8" w14:textId="75DBBE3E" w:rsidR="00910474" w:rsidRPr="00760FBE" w:rsidRDefault="00910474" w:rsidP="00915F68">
      <w:pPr>
        <w:spacing w:after="120" w:line="360" w:lineRule="auto"/>
        <w:ind w:firstLine="720"/>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Кај контролните примероци во сите пет групи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=7, поточно износот е со неутрална вредност.</w:t>
      </w:r>
      <w:r w:rsidR="00915F68"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lang w:val="mk-MK"/>
        </w:rPr>
        <w:t>Просечната вредност на</w:t>
      </w:r>
      <w:r w:rsidRPr="00760FBE">
        <w:rPr>
          <w:rFonts w:ascii="Times New Roman" w:eastAsia="Times New Roman" w:hAnsi="Times New Roman" w:cs="Times New Roman"/>
          <w:bCs/>
          <w:color w:val="000000"/>
          <w:sz w:val="24"/>
          <w:szCs w:val="24"/>
        </w:rPr>
        <w:t xml:space="preserve"> pH</w:t>
      </w:r>
      <w:r w:rsidRPr="00760FBE">
        <w:rPr>
          <w:rFonts w:ascii="Times New Roman" w:eastAsia="Times New Roman" w:hAnsi="Times New Roman" w:cs="Times New Roman"/>
          <w:bCs/>
          <w:color w:val="000000"/>
          <w:sz w:val="24"/>
          <w:szCs w:val="24"/>
          <w:lang w:val="mk-MK"/>
        </w:rPr>
        <w:t xml:space="preserve">  </w:t>
      </w:r>
      <w:r w:rsidR="00915F68" w:rsidRPr="00760FBE">
        <w:rPr>
          <w:rFonts w:ascii="Times New Roman" w:eastAsia="Times New Roman" w:hAnsi="Times New Roman" w:cs="Times New Roman"/>
          <w:bCs/>
          <w:color w:val="000000"/>
          <w:sz w:val="24"/>
          <w:szCs w:val="24"/>
          <w:lang w:val="mk-MK"/>
        </w:rPr>
        <w:t xml:space="preserve">за интервал од 24 часа </w:t>
      </w:r>
      <w:r w:rsidRPr="00760FBE">
        <w:rPr>
          <w:rFonts w:ascii="Times New Roman" w:eastAsia="Times New Roman" w:hAnsi="Times New Roman" w:cs="Times New Roman"/>
          <w:bCs/>
          <w:color w:val="000000"/>
          <w:sz w:val="24"/>
          <w:szCs w:val="24"/>
          <w:lang w:val="mk-MK"/>
        </w:rPr>
        <w:t xml:space="preserve">за </w:t>
      </w:r>
      <w:r w:rsidR="00915F68" w:rsidRPr="00760FBE">
        <w:rPr>
          <w:rFonts w:ascii="Times New Roman" w:eastAsia="Times New Roman" w:hAnsi="Times New Roman" w:cs="Times New Roman"/>
          <w:bCs/>
          <w:color w:val="000000"/>
          <w:sz w:val="24"/>
          <w:szCs w:val="24"/>
          <w:lang w:val="mk-MK"/>
        </w:rPr>
        <w:t xml:space="preserve">материјалот </w:t>
      </w:r>
      <w:r w:rsidRPr="00760FBE">
        <w:rPr>
          <w:rFonts w:ascii="Times New Roman" w:eastAsia="Times New Roman" w:hAnsi="Times New Roman" w:cs="Times New Roman"/>
          <w:color w:val="000000"/>
          <w:sz w:val="24"/>
          <w:szCs w:val="24"/>
        </w:rPr>
        <w:t>Ah-Plus</w:t>
      </w:r>
      <w:r w:rsidRPr="00760FBE">
        <w:rPr>
          <w:rFonts w:ascii="Times New Roman" w:eastAsia="Times New Roman" w:hAnsi="Times New Roman" w:cs="Times New Roman"/>
          <w:color w:val="000000"/>
          <w:sz w:val="24"/>
          <w:szCs w:val="24"/>
          <w:lang w:val="mk-MK"/>
        </w:rPr>
        <w:t xml:space="preserve"> изнесува 6.4</w:t>
      </w:r>
      <w:r w:rsidRPr="00760FBE">
        <w:rPr>
          <w:rFonts w:ascii="Times New Roman" w:eastAsia="Times New Roman" w:hAnsi="Times New Roman" w:cs="Times New Roman"/>
          <w:color w:val="000000"/>
          <w:sz w:val="24"/>
          <w:szCs w:val="24"/>
        </w:rPr>
        <w:t>34</w:t>
      </w:r>
      <w:r w:rsidRPr="00760FBE">
        <w:rPr>
          <w:rFonts w:ascii="Times New Roman" w:eastAsia="Times New Roman" w:hAnsi="Times New Roman" w:cs="Times New Roman"/>
          <w:color w:val="000000"/>
          <w:sz w:val="24"/>
          <w:szCs w:val="24"/>
          <w:lang w:val="mk-MK"/>
        </w:rPr>
        <w:t>±0.0</w:t>
      </w:r>
      <w:r w:rsidRPr="00760FBE">
        <w:rPr>
          <w:rFonts w:ascii="Times New Roman" w:eastAsia="Times New Roman" w:hAnsi="Times New Roman" w:cs="Times New Roman"/>
          <w:color w:val="000000"/>
          <w:sz w:val="24"/>
          <w:szCs w:val="24"/>
        </w:rPr>
        <w:t>650</w:t>
      </w:r>
      <w:r w:rsidRPr="00760FBE">
        <w:rPr>
          <w:rFonts w:ascii="Times New Roman" w:eastAsia="Times New Roman" w:hAnsi="Times New Roman" w:cs="Times New Roman"/>
          <w:color w:val="000000"/>
          <w:sz w:val="24"/>
          <w:szCs w:val="24"/>
          <w:lang w:val="mk-MK"/>
        </w:rPr>
        <w:t xml:space="preserve">, во ранг од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6.35</w:t>
      </w:r>
      <w:r w:rsidRPr="00760FBE">
        <w:rPr>
          <w:rFonts w:ascii="Times New Roman" w:eastAsia="Times New Roman" w:hAnsi="Times New Roman" w:cs="Times New Roman"/>
          <w:color w:val="000000"/>
          <w:sz w:val="24"/>
          <w:szCs w:val="24"/>
        </w:rPr>
        <w:t>-</w:t>
      </w:r>
      <w:r w:rsidRPr="00760FBE">
        <w:rPr>
          <w:rFonts w:ascii="Times New Roman" w:eastAsia="Times New Roman" w:hAnsi="Times New Roman" w:cs="Times New Roman"/>
          <w:color w:val="000000"/>
          <w:sz w:val="24"/>
          <w:szCs w:val="24"/>
          <w:lang w:val="mk-MK"/>
        </w:rPr>
        <w:t>6.52 т.е. средината е кисела (табела</w:t>
      </w:r>
      <w:r w:rsidR="0003704A">
        <w:rPr>
          <w:rFonts w:ascii="Times New Roman" w:eastAsia="Times New Roman" w:hAnsi="Times New Roman" w:cs="Times New Roman"/>
          <w:color w:val="000000"/>
          <w:sz w:val="24"/>
          <w:szCs w:val="24"/>
        </w:rPr>
        <w:t>21</w:t>
      </w:r>
      <w:r w:rsidR="0003704A">
        <w:rPr>
          <w:rFonts w:ascii="Times New Roman" w:eastAsia="Times New Roman" w:hAnsi="Times New Roman" w:cs="Times New Roman"/>
          <w:color w:val="000000"/>
          <w:sz w:val="24"/>
          <w:szCs w:val="24"/>
          <w:lang w:val="mk-MK"/>
        </w:rPr>
        <w:t xml:space="preserve"> и график 6</w:t>
      </w:r>
      <w:r w:rsidRPr="00760FBE">
        <w:rPr>
          <w:rFonts w:ascii="Times New Roman" w:eastAsia="Times New Roman" w:hAnsi="Times New Roman" w:cs="Times New Roman"/>
          <w:color w:val="000000"/>
          <w:sz w:val="24"/>
          <w:szCs w:val="24"/>
          <w:lang w:val="mk-MK"/>
        </w:rPr>
        <w:t>)</w:t>
      </w:r>
      <w:r w:rsidRPr="00760FBE">
        <w:rPr>
          <w:rFonts w:ascii="Times New Roman" w:eastAsia="Times New Roman" w:hAnsi="Times New Roman" w:cs="Times New Roman"/>
          <w:color w:val="000000"/>
          <w:sz w:val="24"/>
          <w:szCs w:val="24"/>
        </w:rPr>
        <w:t>.</w:t>
      </w:r>
      <w:r w:rsidRPr="00760FBE">
        <w:rPr>
          <w:rFonts w:ascii="Times New Roman" w:eastAsia="Times New Roman" w:hAnsi="Times New Roman" w:cs="Times New Roman"/>
          <w:color w:val="000000"/>
          <w:sz w:val="24"/>
          <w:szCs w:val="24"/>
          <w:lang w:val="mk-MK"/>
        </w:rPr>
        <w:t xml:space="preserve"> Просечната вредност на </w:t>
      </w:r>
      <w:r w:rsidRPr="00760FBE">
        <w:rPr>
          <w:rFonts w:ascii="Times New Roman" w:eastAsia="Times New Roman" w:hAnsi="Times New Roman" w:cs="Times New Roman"/>
          <w:bCs/>
          <w:color w:val="000000"/>
          <w:sz w:val="24"/>
          <w:szCs w:val="24"/>
        </w:rPr>
        <w:t xml:space="preserve">pH </w:t>
      </w:r>
      <w:r w:rsidRPr="00760FBE">
        <w:rPr>
          <w:rFonts w:ascii="Times New Roman" w:eastAsia="Times New Roman" w:hAnsi="Times New Roman" w:cs="Times New Roman"/>
          <w:bCs/>
          <w:color w:val="000000"/>
          <w:sz w:val="24"/>
          <w:szCs w:val="24"/>
          <w:lang w:val="mk-MK"/>
        </w:rPr>
        <w:t xml:space="preserve">за време од 24 часа за </w:t>
      </w:r>
      <w:r w:rsidRPr="00760FBE">
        <w:rPr>
          <w:rFonts w:ascii="Times New Roman" w:eastAsia="Times New Roman" w:hAnsi="Times New Roman" w:cs="Times New Roman"/>
          <w:color w:val="000000"/>
          <w:sz w:val="24"/>
          <w:szCs w:val="24"/>
        </w:rPr>
        <w:t>Tubli-Seal</w:t>
      </w:r>
      <w:r w:rsidRPr="00760FBE">
        <w:rPr>
          <w:rFonts w:ascii="Times New Roman" w:eastAsia="Times New Roman" w:hAnsi="Times New Roman" w:cs="Times New Roman"/>
          <w:color w:val="000000"/>
          <w:sz w:val="24"/>
          <w:szCs w:val="24"/>
          <w:lang w:val="mk-MK"/>
        </w:rPr>
        <w:t xml:space="preserve"> изнесува 6.</w:t>
      </w:r>
      <w:r w:rsidRPr="00760FBE">
        <w:rPr>
          <w:rFonts w:ascii="Times New Roman" w:eastAsia="Times New Roman" w:hAnsi="Times New Roman" w:cs="Times New Roman"/>
          <w:color w:val="000000"/>
          <w:sz w:val="24"/>
          <w:szCs w:val="24"/>
        </w:rPr>
        <w:t>592</w:t>
      </w:r>
      <w:r w:rsidRPr="00760FBE">
        <w:rPr>
          <w:rFonts w:ascii="Times New Roman" w:eastAsia="Times New Roman" w:hAnsi="Times New Roman" w:cs="Times New Roman"/>
          <w:color w:val="000000"/>
          <w:sz w:val="24"/>
          <w:szCs w:val="24"/>
          <w:lang w:val="mk-MK"/>
        </w:rPr>
        <w:t>±0.1</w:t>
      </w:r>
      <w:r w:rsidRPr="00760FBE">
        <w:rPr>
          <w:rFonts w:ascii="Times New Roman" w:eastAsia="Times New Roman" w:hAnsi="Times New Roman" w:cs="Times New Roman"/>
          <w:color w:val="000000"/>
          <w:sz w:val="24"/>
          <w:szCs w:val="24"/>
        </w:rPr>
        <w:t>13</w:t>
      </w:r>
      <w:r w:rsidRPr="00760FBE">
        <w:rPr>
          <w:rFonts w:ascii="Times New Roman" w:eastAsia="Times New Roman" w:hAnsi="Times New Roman" w:cs="Times New Roman"/>
          <w:color w:val="000000"/>
          <w:sz w:val="24"/>
          <w:szCs w:val="24"/>
          <w:lang w:val="mk-MK"/>
        </w:rPr>
        <w:t xml:space="preserve">, во ранг од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6.5-6.78 т.е. средината е кисела (ацидна) (табела</w:t>
      </w:r>
      <w:r w:rsidR="009737A1">
        <w:rPr>
          <w:rFonts w:ascii="Times New Roman" w:eastAsia="Times New Roman" w:hAnsi="Times New Roman" w:cs="Times New Roman"/>
          <w:color w:val="000000"/>
          <w:sz w:val="24"/>
          <w:szCs w:val="24"/>
        </w:rPr>
        <w:t xml:space="preserve"> 21</w:t>
      </w:r>
      <w:r w:rsidR="009737A1">
        <w:rPr>
          <w:rFonts w:ascii="Times New Roman" w:eastAsia="Times New Roman" w:hAnsi="Times New Roman" w:cs="Times New Roman"/>
          <w:color w:val="000000"/>
          <w:sz w:val="24"/>
          <w:szCs w:val="24"/>
          <w:lang w:val="mk-MK"/>
        </w:rPr>
        <w:t xml:space="preserve"> и график 6</w:t>
      </w:r>
      <w:r w:rsidRPr="00760FBE">
        <w:rPr>
          <w:rFonts w:ascii="Times New Roman" w:eastAsia="Times New Roman" w:hAnsi="Times New Roman" w:cs="Times New Roman"/>
          <w:color w:val="000000"/>
          <w:sz w:val="24"/>
          <w:szCs w:val="24"/>
          <w:lang w:val="mk-MK"/>
        </w:rPr>
        <w:t xml:space="preserve">). Просечната вредност на </w:t>
      </w:r>
      <w:r w:rsidRPr="00760FBE">
        <w:rPr>
          <w:rFonts w:ascii="Times New Roman" w:eastAsia="Times New Roman" w:hAnsi="Times New Roman" w:cs="Times New Roman"/>
          <w:bCs/>
          <w:color w:val="000000"/>
          <w:sz w:val="24"/>
          <w:szCs w:val="24"/>
        </w:rPr>
        <w:t xml:space="preserve">pH </w:t>
      </w:r>
      <w:r w:rsidRPr="00760FBE">
        <w:rPr>
          <w:rFonts w:ascii="Times New Roman" w:eastAsia="Times New Roman" w:hAnsi="Times New Roman" w:cs="Times New Roman"/>
          <w:bCs/>
          <w:color w:val="000000"/>
          <w:sz w:val="24"/>
          <w:szCs w:val="24"/>
          <w:lang w:val="mk-MK"/>
        </w:rPr>
        <w:t xml:space="preserve">за време од 24 часа за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изнесува 8.</w:t>
      </w:r>
      <w:r w:rsidRPr="00760FBE">
        <w:rPr>
          <w:rFonts w:ascii="Times New Roman" w:eastAsia="Times New Roman" w:hAnsi="Times New Roman" w:cs="Times New Roman"/>
          <w:color w:val="000000"/>
          <w:sz w:val="24"/>
          <w:szCs w:val="24"/>
        </w:rPr>
        <w:t>592</w:t>
      </w:r>
      <w:r w:rsidRPr="00760FBE">
        <w:rPr>
          <w:rFonts w:ascii="Times New Roman" w:eastAsia="Times New Roman" w:hAnsi="Times New Roman" w:cs="Times New Roman"/>
          <w:color w:val="000000"/>
          <w:sz w:val="24"/>
          <w:szCs w:val="24"/>
          <w:lang w:val="mk-MK"/>
        </w:rPr>
        <w:t>±0.</w:t>
      </w:r>
      <w:r w:rsidRPr="00760FBE">
        <w:rPr>
          <w:rFonts w:ascii="Times New Roman" w:eastAsia="Times New Roman" w:hAnsi="Times New Roman" w:cs="Times New Roman"/>
          <w:color w:val="000000"/>
          <w:sz w:val="24"/>
          <w:szCs w:val="24"/>
        </w:rPr>
        <w:t>351</w:t>
      </w:r>
      <w:r w:rsidRPr="00760FBE">
        <w:rPr>
          <w:rFonts w:ascii="Times New Roman" w:eastAsia="Times New Roman" w:hAnsi="Times New Roman" w:cs="Times New Roman"/>
          <w:color w:val="000000"/>
          <w:sz w:val="24"/>
          <w:szCs w:val="24"/>
          <w:lang w:val="mk-MK"/>
        </w:rPr>
        <w:t xml:space="preserve">, во ранг од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 xml:space="preserve">+- </w:t>
      </w:r>
      <w:r w:rsidRPr="00760FBE">
        <w:rPr>
          <w:rFonts w:ascii="Times New Roman" w:eastAsia="Times New Roman" w:hAnsi="Times New Roman" w:cs="Times New Roman"/>
          <w:color w:val="000000"/>
          <w:sz w:val="24"/>
          <w:szCs w:val="24"/>
          <w:lang w:val="mk-MK"/>
        </w:rPr>
        <w:t>8.21 до 8.98 т.е. средината е базна (алкална) (табела</w:t>
      </w:r>
      <w:r w:rsidR="009737A1">
        <w:rPr>
          <w:rFonts w:ascii="Times New Roman" w:eastAsia="Times New Roman" w:hAnsi="Times New Roman" w:cs="Times New Roman"/>
          <w:color w:val="000000"/>
          <w:sz w:val="24"/>
          <w:szCs w:val="24"/>
        </w:rPr>
        <w:t xml:space="preserve"> 21</w:t>
      </w:r>
      <w:r w:rsidR="009737A1">
        <w:rPr>
          <w:rFonts w:ascii="Times New Roman" w:eastAsia="Times New Roman" w:hAnsi="Times New Roman" w:cs="Times New Roman"/>
          <w:color w:val="000000"/>
          <w:sz w:val="24"/>
          <w:szCs w:val="24"/>
          <w:lang w:val="mk-MK"/>
        </w:rPr>
        <w:t xml:space="preserve"> и график 6</w:t>
      </w:r>
      <w:r w:rsidRPr="00760FBE">
        <w:rPr>
          <w:rFonts w:ascii="Times New Roman" w:eastAsia="Times New Roman" w:hAnsi="Times New Roman" w:cs="Times New Roman"/>
          <w:color w:val="000000"/>
          <w:sz w:val="24"/>
          <w:szCs w:val="24"/>
          <w:lang w:val="mk-MK"/>
        </w:rPr>
        <w:t>, слика 1</w:t>
      </w:r>
      <w:r w:rsidRPr="00760FBE">
        <w:rPr>
          <w:rFonts w:ascii="Times New Roman" w:eastAsia="Times New Roman" w:hAnsi="Times New Roman" w:cs="Times New Roman"/>
          <w:color w:val="000000"/>
          <w:sz w:val="24"/>
          <w:szCs w:val="24"/>
        </w:rPr>
        <w:t>9</w:t>
      </w:r>
      <w:r w:rsidRPr="00760FBE">
        <w:rPr>
          <w:rFonts w:ascii="Times New Roman" w:eastAsia="Times New Roman" w:hAnsi="Times New Roman" w:cs="Times New Roman"/>
          <w:color w:val="000000"/>
          <w:sz w:val="24"/>
          <w:szCs w:val="24"/>
          <w:lang w:val="mk-MK"/>
        </w:rPr>
        <w:t xml:space="preserve">). Просечната вредност на на </w:t>
      </w:r>
      <w:r w:rsidRPr="00760FBE">
        <w:rPr>
          <w:rFonts w:ascii="Times New Roman" w:eastAsia="Times New Roman" w:hAnsi="Times New Roman" w:cs="Times New Roman"/>
          <w:bCs/>
          <w:color w:val="000000"/>
          <w:sz w:val="24"/>
          <w:szCs w:val="24"/>
        </w:rPr>
        <w:t xml:space="preserve">pH </w:t>
      </w:r>
      <w:r w:rsidRPr="00760FBE">
        <w:rPr>
          <w:rFonts w:ascii="Times New Roman" w:eastAsia="Times New Roman" w:hAnsi="Times New Roman" w:cs="Times New Roman"/>
          <w:bCs/>
          <w:color w:val="000000"/>
          <w:sz w:val="24"/>
          <w:szCs w:val="24"/>
          <w:lang w:val="mk-MK"/>
        </w:rPr>
        <w:t xml:space="preserve">за време од 24 часа за </w:t>
      </w:r>
      <w:r w:rsidRPr="00760FBE">
        <w:rPr>
          <w:rFonts w:ascii="Times New Roman" w:eastAsia="Times New Roman" w:hAnsi="Times New Roman" w:cs="Times New Roman"/>
          <w:color w:val="000000"/>
          <w:sz w:val="24"/>
          <w:szCs w:val="24"/>
        </w:rPr>
        <w:t>Endosequenca</w:t>
      </w:r>
      <w:r w:rsidRPr="00760FBE">
        <w:rPr>
          <w:rFonts w:ascii="Times New Roman" w:eastAsia="Times New Roman" w:hAnsi="Times New Roman" w:cs="Times New Roman"/>
          <w:color w:val="000000"/>
          <w:sz w:val="24"/>
          <w:szCs w:val="24"/>
          <w:lang w:val="mk-MK"/>
        </w:rPr>
        <w:t xml:space="preserve"> изнесува 9.</w:t>
      </w:r>
      <w:r w:rsidRPr="00760FBE">
        <w:rPr>
          <w:rFonts w:ascii="Times New Roman" w:eastAsia="Times New Roman" w:hAnsi="Times New Roman" w:cs="Times New Roman"/>
          <w:color w:val="000000"/>
          <w:sz w:val="24"/>
          <w:szCs w:val="24"/>
        </w:rPr>
        <w:t>278</w:t>
      </w:r>
      <w:r w:rsidRPr="00760FBE">
        <w:rPr>
          <w:rFonts w:ascii="Times New Roman" w:eastAsia="Times New Roman" w:hAnsi="Times New Roman" w:cs="Times New Roman"/>
          <w:color w:val="000000"/>
          <w:sz w:val="24"/>
          <w:szCs w:val="24"/>
          <w:lang w:val="mk-MK"/>
        </w:rPr>
        <w:t>±0.3</w:t>
      </w:r>
      <w:r w:rsidRPr="00760FBE">
        <w:rPr>
          <w:rFonts w:ascii="Times New Roman" w:eastAsia="Times New Roman" w:hAnsi="Times New Roman" w:cs="Times New Roman"/>
          <w:color w:val="000000"/>
          <w:sz w:val="24"/>
          <w:szCs w:val="24"/>
        </w:rPr>
        <w:t>41</w:t>
      </w:r>
      <w:r w:rsidRPr="00760FBE">
        <w:rPr>
          <w:rFonts w:ascii="Times New Roman" w:eastAsia="Times New Roman" w:hAnsi="Times New Roman" w:cs="Times New Roman"/>
          <w:color w:val="000000"/>
          <w:sz w:val="24"/>
          <w:szCs w:val="24"/>
          <w:lang w:val="mk-MK"/>
        </w:rPr>
        <w:t xml:space="preserve">, во ранг од 8.98 до 9.74 т.е. средината е базна (алкална) (табела </w:t>
      </w:r>
      <w:r w:rsidR="009737A1">
        <w:rPr>
          <w:rFonts w:ascii="Times New Roman" w:eastAsia="Times New Roman" w:hAnsi="Times New Roman" w:cs="Times New Roman"/>
          <w:color w:val="000000"/>
          <w:sz w:val="24"/>
          <w:szCs w:val="24"/>
        </w:rPr>
        <w:t>21</w:t>
      </w:r>
      <w:r w:rsidRPr="00760FBE">
        <w:rPr>
          <w:rFonts w:ascii="Times New Roman" w:eastAsia="Times New Roman" w:hAnsi="Times New Roman" w:cs="Times New Roman"/>
          <w:color w:val="000000"/>
          <w:sz w:val="24"/>
          <w:szCs w:val="24"/>
        </w:rPr>
        <w:t xml:space="preserve"> </w:t>
      </w:r>
      <w:r w:rsidR="009737A1">
        <w:rPr>
          <w:rFonts w:ascii="Times New Roman" w:eastAsia="Times New Roman" w:hAnsi="Times New Roman" w:cs="Times New Roman"/>
          <w:color w:val="000000"/>
          <w:sz w:val="24"/>
          <w:szCs w:val="24"/>
          <w:lang w:val="mk-MK"/>
        </w:rPr>
        <w:t>и график 6</w:t>
      </w:r>
      <w:r w:rsidRPr="00760FBE">
        <w:rPr>
          <w:rFonts w:ascii="Times New Roman" w:eastAsia="Times New Roman" w:hAnsi="Times New Roman" w:cs="Times New Roman"/>
          <w:color w:val="000000"/>
          <w:sz w:val="24"/>
          <w:szCs w:val="24"/>
          <w:lang w:val="mk-MK"/>
        </w:rPr>
        <w:t>, слика 1</w:t>
      </w:r>
      <w:r w:rsidRPr="00760FBE">
        <w:rPr>
          <w:rFonts w:ascii="Times New Roman" w:eastAsia="Times New Roman" w:hAnsi="Times New Roman" w:cs="Times New Roman"/>
          <w:color w:val="000000"/>
          <w:sz w:val="24"/>
          <w:szCs w:val="24"/>
        </w:rPr>
        <w:t>9</w:t>
      </w:r>
      <w:r w:rsidRPr="00760FBE">
        <w:rPr>
          <w:rFonts w:ascii="Times New Roman" w:eastAsia="Times New Roman" w:hAnsi="Times New Roman" w:cs="Times New Roman"/>
          <w:color w:val="000000"/>
          <w:sz w:val="24"/>
          <w:szCs w:val="24"/>
          <w:lang w:val="mk-MK"/>
        </w:rPr>
        <w:t xml:space="preserve">). Просечната вредност на </w:t>
      </w:r>
      <w:r w:rsidRPr="00760FBE">
        <w:rPr>
          <w:rFonts w:ascii="Times New Roman" w:eastAsia="Times New Roman" w:hAnsi="Times New Roman" w:cs="Times New Roman"/>
          <w:bCs/>
          <w:color w:val="000000"/>
          <w:sz w:val="24"/>
          <w:szCs w:val="24"/>
        </w:rPr>
        <w:t xml:space="preserve">pH </w:t>
      </w:r>
      <w:r w:rsidRPr="00760FBE">
        <w:rPr>
          <w:rFonts w:ascii="Times New Roman" w:eastAsia="Times New Roman" w:hAnsi="Times New Roman" w:cs="Times New Roman"/>
          <w:bCs/>
          <w:color w:val="000000"/>
          <w:sz w:val="24"/>
          <w:szCs w:val="24"/>
          <w:lang w:val="mk-MK"/>
        </w:rPr>
        <w:t xml:space="preserve">за време од 24 часа за </w:t>
      </w:r>
      <w:r w:rsidRPr="00760FBE">
        <w:rPr>
          <w:rFonts w:ascii="Times New Roman" w:eastAsia="Times New Roman" w:hAnsi="Times New Roman" w:cs="Times New Roman"/>
          <w:color w:val="000000"/>
          <w:sz w:val="24"/>
          <w:szCs w:val="24"/>
        </w:rPr>
        <w:t>Selapex</w:t>
      </w:r>
      <w:r w:rsidRPr="00760FBE">
        <w:rPr>
          <w:rFonts w:ascii="Times New Roman" w:eastAsia="Times New Roman" w:hAnsi="Times New Roman" w:cs="Times New Roman"/>
          <w:color w:val="000000"/>
          <w:sz w:val="24"/>
          <w:szCs w:val="24"/>
          <w:lang w:val="mk-MK"/>
        </w:rPr>
        <w:t xml:space="preserve"> изнесува 10.8</w:t>
      </w:r>
      <w:r w:rsidRPr="00760FBE">
        <w:rPr>
          <w:rFonts w:ascii="Times New Roman" w:eastAsia="Times New Roman" w:hAnsi="Times New Roman" w:cs="Times New Roman"/>
          <w:color w:val="000000"/>
          <w:sz w:val="24"/>
          <w:szCs w:val="24"/>
        </w:rPr>
        <w:t>46</w:t>
      </w:r>
      <w:r w:rsidRPr="00760FBE">
        <w:rPr>
          <w:rFonts w:ascii="Times New Roman" w:eastAsia="Times New Roman" w:hAnsi="Times New Roman" w:cs="Times New Roman"/>
          <w:color w:val="000000"/>
          <w:sz w:val="24"/>
          <w:szCs w:val="24"/>
          <w:lang w:val="mk-MK"/>
        </w:rPr>
        <w:t xml:space="preserve"> ±0.1</w:t>
      </w:r>
      <w:r w:rsidRPr="00760FBE">
        <w:rPr>
          <w:rFonts w:ascii="Times New Roman" w:eastAsia="Times New Roman" w:hAnsi="Times New Roman" w:cs="Times New Roman"/>
          <w:color w:val="000000"/>
          <w:sz w:val="24"/>
          <w:szCs w:val="24"/>
        </w:rPr>
        <w:t>25</w:t>
      </w:r>
      <w:r w:rsidRPr="00760FBE">
        <w:rPr>
          <w:rFonts w:ascii="Times New Roman" w:eastAsia="Times New Roman" w:hAnsi="Times New Roman" w:cs="Times New Roman"/>
          <w:color w:val="000000"/>
          <w:sz w:val="24"/>
          <w:szCs w:val="24"/>
          <w:lang w:val="mk-MK"/>
        </w:rPr>
        <w:t>, во ранг од 10.</w:t>
      </w:r>
      <w:r w:rsidRPr="00760FBE">
        <w:rPr>
          <w:rFonts w:ascii="Times New Roman" w:eastAsia="Times New Roman" w:hAnsi="Times New Roman" w:cs="Times New Roman"/>
          <w:color w:val="000000"/>
          <w:sz w:val="24"/>
          <w:szCs w:val="24"/>
        </w:rPr>
        <w:t>7</w:t>
      </w:r>
      <w:r w:rsidRPr="00760FBE">
        <w:rPr>
          <w:rFonts w:ascii="Times New Roman" w:eastAsia="Times New Roman" w:hAnsi="Times New Roman" w:cs="Times New Roman"/>
          <w:color w:val="000000"/>
          <w:sz w:val="24"/>
          <w:szCs w:val="24"/>
          <w:lang w:val="mk-MK"/>
        </w:rPr>
        <w:t xml:space="preserve"> до 10.98 т.е. средината е базна (алкална) (табела</w:t>
      </w:r>
      <w:r w:rsidR="009737A1">
        <w:rPr>
          <w:rFonts w:ascii="Times New Roman" w:eastAsia="Times New Roman" w:hAnsi="Times New Roman" w:cs="Times New Roman"/>
          <w:color w:val="000000"/>
          <w:sz w:val="24"/>
          <w:szCs w:val="24"/>
        </w:rPr>
        <w:t>21</w:t>
      </w:r>
      <w:r w:rsidR="009737A1">
        <w:rPr>
          <w:rFonts w:ascii="Times New Roman" w:eastAsia="Times New Roman" w:hAnsi="Times New Roman" w:cs="Times New Roman"/>
          <w:color w:val="000000"/>
          <w:sz w:val="24"/>
          <w:szCs w:val="24"/>
          <w:lang w:val="mk-MK"/>
        </w:rPr>
        <w:t xml:space="preserve"> и график 6</w:t>
      </w:r>
      <w:r w:rsidRPr="00760FBE">
        <w:rPr>
          <w:rFonts w:ascii="Times New Roman" w:eastAsia="Times New Roman" w:hAnsi="Times New Roman" w:cs="Times New Roman"/>
          <w:color w:val="000000"/>
          <w:sz w:val="24"/>
          <w:szCs w:val="24"/>
          <w:lang w:val="mk-MK"/>
        </w:rPr>
        <w:t>, слика 1</w:t>
      </w:r>
      <w:r w:rsidRPr="00760FBE">
        <w:rPr>
          <w:rFonts w:ascii="Times New Roman" w:eastAsia="Times New Roman" w:hAnsi="Times New Roman" w:cs="Times New Roman"/>
          <w:color w:val="000000"/>
          <w:sz w:val="24"/>
          <w:szCs w:val="24"/>
        </w:rPr>
        <w:t>9</w:t>
      </w:r>
      <w:r w:rsidRPr="00760FBE">
        <w:rPr>
          <w:rFonts w:ascii="Times New Roman" w:eastAsia="Times New Roman" w:hAnsi="Times New Roman" w:cs="Times New Roman"/>
          <w:color w:val="000000"/>
          <w:sz w:val="24"/>
          <w:szCs w:val="24"/>
          <w:lang w:val="mk-MK"/>
        </w:rPr>
        <w:t>)</w:t>
      </w:r>
      <w:r w:rsidRPr="00760FBE">
        <w:rPr>
          <w:rFonts w:ascii="Times New Roman" w:eastAsia="Times New Roman" w:hAnsi="Times New Roman" w:cs="Times New Roman"/>
          <w:sz w:val="24"/>
          <w:szCs w:val="24"/>
          <w:lang w:val="mk-MK"/>
        </w:rPr>
        <w:t>.</w:t>
      </w:r>
    </w:p>
    <w:p w14:paraId="490FC91D" w14:textId="77777777" w:rsidR="00910474" w:rsidRPr="00760FBE" w:rsidRDefault="00910474" w:rsidP="00910474">
      <w:pPr>
        <w:jc w:val="both"/>
        <w:rPr>
          <w:rFonts w:ascii="Times New Roman" w:eastAsia="Times New Roman" w:hAnsi="Times New Roman" w:cs="Times New Roman"/>
          <w:b/>
          <w:bCs/>
          <w:color w:val="000000"/>
          <w:sz w:val="24"/>
          <w:szCs w:val="24"/>
          <w:lang w:val="mk-MK"/>
        </w:rPr>
      </w:pPr>
    </w:p>
    <w:p w14:paraId="0E9502AE" w14:textId="77777777" w:rsidR="009737A1" w:rsidRDefault="009737A1" w:rsidP="00910474">
      <w:pPr>
        <w:jc w:val="both"/>
        <w:rPr>
          <w:rFonts w:ascii="Times New Roman" w:eastAsia="Times New Roman" w:hAnsi="Times New Roman" w:cs="Times New Roman"/>
          <w:bCs/>
          <w:color w:val="000000"/>
          <w:sz w:val="24"/>
          <w:szCs w:val="24"/>
          <w:lang w:val="mk-MK"/>
        </w:rPr>
      </w:pPr>
    </w:p>
    <w:p w14:paraId="33D5C53A" w14:textId="77777777" w:rsidR="009737A1" w:rsidRDefault="009737A1" w:rsidP="00910474">
      <w:pPr>
        <w:jc w:val="both"/>
        <w:rPr>
          <w:rFonts w:ascii="Times New Roman" w:eastAsia="Times New Roman" w:hAnsi="Times New Roman" w:cs="Times New Roman"/>
          <w:bCs/>
          <w:color w:val="000000"/>
          <w:sz w:val="24"/>
          <w:szCs w:val="24"/>
          <w:lang w:val="mk-MK"/>
        </w:rPr>
      </w:pPr>
    </w:p>
    <w:p w14:paraId="7B3C8AA9" w14:textId="0477ED28" w:rsidR="00910474" w:rsidRPr="009C189C" w:rsidRDefault="00910474" w:rsidP="00910474">
      <w:pPr>
        <w:jc w:val="both"/>
        <w:rPr>
          <w:rFonts w:ascii="Times New Roman" w:eastAsia="Times New Roman" w:hAnsi="Times New Roman" w:cs="Times New Roman"/>
          <w:bCs/>
          <w:color w:val="000000"/>
          <w:sz w:val="24"/>
          <w:szCs w:val="24"/>
          <w:lang w:val="mk-MK"/>
        </w:rPr>
      </w:pPr>
      <w:r w:rsidRPr="009C189C">
        <w:rPr>
          <w:rFonts w:ascii="Times New Roman" w:eastAsia="Times New Roman" w:hAnsi="Times New Roman" w:cs="Times New Roman"/>
          <w:bCs/>
          <w:color w:val="000000"/>
          <w:sz w:val="24"/>
          <w:szCs w:val="24"/>
          <w:lang w:val="mk-MK"/>
        </w:rPr>
        <w:lastRenderedPageBreak/>
        <w:t>Табела</w:t>
      </w:r>
      <w:r w:rsidRPr="009C189C">
        <w:rPr>
          <w:rFonts w:ascii="Times New Roman" w:eastAsia="Times New Roman" w:hAnsi="Times New Roman" w:cs="Times New Roman"/>
          <w:bCs/>
          <w:color w:val="000000"/>
          <w:sz w:val="24"/>
          <w:szCs w:val="24"/>
        </w:rPr>
        <w:t xml:space="preserve"> </w:t>
      </w:r>
      <w:r w:rsidRPr="009C189C">
        <w:rPr>
          <w:rFonts w:ascii="Times New Roman" w:eastAsia="Times New Roman" w:hAnsi="Times New Roman" w:cs="Times New Roman"/>
          <w:bCs/>
          <w:color w:val="000000"/>
          <w:sz w:val="24"/>
          <w:szCs w:val="24"/>
          <w:lang w:val="mk-MK"/>
        </w:rPr>
        <w:t xml:space="preserve"> </w:t>
      </w:r>
      <w:r w:rsidR="009737A1" w:rsidRPr="009C189C">
        <w:rPr>
          <w:rFonts w:ascii="Times New Roman" w:eastAsia="Times New Roman" w:hAnsi="Times New Roman" w:cs="Times New Roman"/>
          <w:bCs/>
          <w:color w:val="000000"/>
          <w:sz w:val="24"/>
          <w:szCs w:val="24"/>
        </w:rPr>
        <w:t>22</w:t>
      </w:r>
      <w:r w:rsidRPr="009C189C">
        <w:rPr>
          <w:rFonts w:ascii="Times New Roman" w:eastAsia="Times New Roman" w:hAnsi="Times New Roman" w:cs="Times New Roman"/>
          <w:bCs/>
          <w:color w:val="000000"/>
          <w:sz w:val="24"/>
          <w:szCs w:val="24"/>
          <w:lang w:val="mk-MK"/>
        </w:rPr>
        <w:t xml:space="preserve">  Приказ на просечните  </w:t>
      </w:r>
      <w:r w:rsidRPr="009C189C">
        <w:rPr>
          <w:rFonts w:ascii="Times New Roman" w:eastAsia="Times New Roman" w:hAnsi="Times New Roman" w:cs="Times New Roman"/>
          <w:bCs/>
          <w:color w:val="000000"/>
          <w:sz w:val="24"/>
          <w:szCs w:val="24"/>
        </w:rPr>
        <w:t>Ph</w:t>
      </w:r>
      <w:r w:rsidRPr="009C189C">
        <w:rPr>
          <w:rFonts w:ascii="Times New Roman" w:eastAsia="Times New Roman" w:hAnsi="Times New Roman" w:cs="Times New Roman"/>
          <w:bCs/>
          <w:color w:val="000000"/>
          <w:sz w:val="24"/>
          <w:szCs w:val="24"/>
          <w:lang w:val="mk-MK"/>
        </w:rPr>
        <w:t xml:space="preserve"> вредност</w:t>
      </w:r>
      <w:r w:rsidR="009C189C">
        <w:rPr>
          <w:rFonts w:ascii="Times New Roman" w:eastAsia="Times New Roman" w:hAnsi="Times New Roman" w:cs="Times New Roman"/>
          <w:bCs/>
          <w:color w:val="000000"/>
          <w:sz w:val="24"/>
          <w:szCs w:val="24"/>
          <w:lang w:val="mk-MK"/>
        </w:rPr>
        <w:t>и по една недела на петте групи</w:t>
      </w:r>
    </w:p>
    <w:tbl>
      <w:tblPr>
        <w:tblW w:w="0" w:type="auto"/>
        <w:tblLayout w:type="fixed"/>
        <w:tblLook w:val="04A0" w:firstRow="1" w:lastRow="0" w:firstColumn="1" w:lastColumn="0" w:noHBand="0" w:noVBand="1"/>
      </w:tblPr>
      <w:tblGrid>
        <w:gridCol w:w="2405"/>
        <w:gridCol w:w="1559"/>
        <w:gridCol w:w="993"/>
        <w:gridCol w:w="1417"/>
        <w:gridCol w:w="1418"/>
        <w:gridCol w:w="1417"/>
      </w:tblGrid>
      <w:tr w:rsidR="00910474" w:rsidRPr="00760FBE" w14:paraId="46180BF9" w14:textId="77777777" w:rsidTr="00915F68">
        <w:tc>
          <w:tcPr>
            <w:tcW w:w="2405" w:type="dxa"/>
            <w:shd w:val="clear" w:color="auto" w:fill="BFBFBF" w:themeFill="background1" w:themeFillShade="BF"/>
            <w:noWrap/>
            <w:hideMark/>
          </w:tcPr>
          <w:p w14:paraId="5CA07033"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Endodontic sealer</w:t>
            </w:r>
          </w:p>
        </w:tc>
        <w:tc>
          <w:tcPr>
            <w:tcW w:w="1559" w:type="dxa"/>
            <w:shd w:val="clear" w:color="auto" w:fill="BFBFBF" w:themeFill="background1" w:themeFillShade="BF"/>
            <w:noWrap/>
            <w:hideMark/>
          </w:tcPr>
          <w:p w14:paraId="11FD49A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3" w:type="dxa"/>
            <w:shd w:val="clear" w:color="auto" w:fill="BFBFBF" w:themeFill="background1" w:themeFillShade="BF"/>
            <w:noWrap/>
            <w:hideMark/>
          </w:tcPr>
          <w:p w14:paraId="3CFEEEBF"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417" w:type="dxa"/>
            <w:shd w:val="clear" w:color="auto" w:fill="BFBFBF" w:themeFill="background1" w:themeFillShade="BF"/>
            <w:noWrap/>
            <w:hideMark/>
          </w:tcPr>
          <w:p w14:paraId="1B19EAE2"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418" w:type="dxa"/>
            <w:shd w:val="clear" w:color="auto" w:fill="BFBFBF" w:themeFill="background1" w:themeFillShade="BF"/>
            <w:noWrap/>
            <w:hideMark/>
          </w:tcPr>
          <w:p w14:paraId="4C549D3E"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652135C1"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3DE9F5A4" w14:textId="77777777" w:rsidTr="00915F68">
        <w:tc>
          <w:tcPr>
            <w:tcW w:w="2405" w:type="dxa"/>
            <w:shd w:val="clear" w:color="auto" w:fill="BFBFBF" w:themeFill="background1" w:themeFillShade="BF"/>
            <w:noWrap/>
            <w:hideMark/>
          </w:tcPr>
          <w:p w14:paraId="239027A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559" w:type="dxa"/>
            <w:noWrap/>
            <w:vAlign w:val="center"/>
            <w:hideMark/>
          </w:tcPr>
          <w:p w14:paraId="6C4DDD2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8.296000</w:t>
            </w:r>
          </w:p>
        </w:tc>
        <w:tc>
          <w:tcPr>
            <w:tcW w:w="993" w:type="dxa"/>
            <w:noWrap/>
            <w:vAlign w:val="center"/>
            <w:hideMark/>
          </w:tcPr>
          <w:p w14:paraId="0228FBF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795685B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0.167422</w:t>
            </w:r>
          </w:p>
        </w:tc>
        <w:tc>
          <w:tcPr>
            <w:tcW w:w="1418" w:type="dxa"/>
            <w:noWrap/>
            <w:vAlign w:val="center"/>
            <w:hideMark/>
          </w:tcPr>
          <w:p w14:paraId="0753F78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8.120000</w:t>
            </w:r>
          </w:p>
        </w:tc>
        <w:tc>
          <w:tcPr>
            <w:tcW w:w="1417" w:type="dxa"/>
            <w:noWrap/>
            <w:vAlign w:val="center"/>
            <w:hideMark/>
          </w:tcPr>
          <w:p w14:paraId="3B4AC16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8.530000</w:t>
            </w:r>
          </w:p>
        </w:tc>
      </w:tr>
      <w:tr w:rsidR="00910474" w:rsidRPr="00760FBE" w14:paraId="45B0AF65" w14:textId="77777777" w:rsidTr="00915F68">
        <w:tc>
          <w:tcPr>
            <w:tcW w:w="2405" w:type="dxa"/>
            <w:shd w:val="clear" w:color="auto" w:fill="BFBFBF" w:themeFill="background1" w:themeFillShade="BF"/>
            <w:noWrap/>
            <w:hideMark/>
          </w:tcPr>
          <w:p w14:paraId="5381660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559" w:type="dxa"/>
            <w:noWrap/>
            <w:vAlign w:val="center"/>
            <w:hideMark/>
          </w:tcPr>
          <w:p w14:paraId="2633DF0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8.326000</w:t>
            </w:r>
          </w:p>
        </w:tc>
        <w:tc>
          <w:tcPr>
            <w:tcW w:w="993" w:type="dxa"/>
            <w:noWrap/>
            <w:vAlign w:val="center"/>
            <w:hideMark/>
          </w:tcPr>
          <w:p w14:paraId="2EFFEA2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2AC5E4F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0.287889</w:t>
            </w:r>
          </w:p>
        </w:tc>
        <w:tc>
          <w:tcPr>
            <w:tcW w:w="1418" w:type="dxa"/>
            <w:noWrap/>
            <w:vAlign w:val="center"/>
            <w:hideMark/>
          </w:tcPr>
          <w:p w14:paraId="04EE47B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8.050000</w:t>
            </w:r>
          </w:p>
        </w:tc>
        <w:tc>
          <w:tcPr>
            <w:tcW w:w="1417" w:type="dxa"/>
            <w:noWrap/>
            <w:vAlign w:val="center"/>
            <w:hideMark/>
          </w:tcPr>
          <w:p w14:paraId="44427C8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8.740000</w:t>
            </w:r>
          </w:p>
        </w:tc>
      </w:tr>
      <w:tr w:rsidR="00910474" w:rsidRPr="00760FBE" w14:paraId="2B45CB94" w14:textId="77777777" w:rsidTr="00915F68">
        <w:tc>
          <w:tcPr>
            <w:tcW w:w="2405" w:type="dxa"/>
            <w:shd w:val="clear" w:color="auto" w:fill="BFBFBF" w:themeFill="background1" w:themeFillShade="BF"/>
            <w:noWrap/>
            <w:hideMark/>
          </w:tcPr>
          <w:p w14:paraId="264599C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559" w:type="dxa"/>
            <w:noWrap/>
            <w:vAlign w:val="center"/>
            <w:hideMark/>
          </w:tcPr>
          <w:p w14:paraId="5729F45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7.270000</w:t>
            </w:r>
          </w:p>
        </w:tc>
        <w:tc>
          <w:tcPr>
            <w:tcW w:w="993" w:type="dxa"/>
            <w:noWrap/>
            <w:vAlign w:val="center"/>
            <w:hideMark/>
          </w:tcPr>
          <w:p w14:paraId="7F9051A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5E9A350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0.081854</w:t>
            </w:r>
          </w:p>
        </w:tc>
        <w:tc>
          <w:tcPr>
            <w:tcW w:w="1418" w:type="dxa"/>
            <w:noWrap/>
            <w:vAlign w:val="center"/>
            <w:hideMark/>
          </w:tcPr>
          <w:p w14:paraId="5CF1765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7.180000</w:t>
            </w:r>
          </w:p>
        </w:tc>
        <w:tc>
          <w:tcPr>
            <w:tcW w:w="1417" w:type="dxa"/>
            <w:noWrap/>
            <w:vAlign w:val="center"/>
            <w:hideMark/>
          </w:tcPr>
          <w:p w14:paraId="365663F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7.380000</w:t>
            </w:r>
          </w:p>
        </w:tc>
      </w:tr>
      <w:tr w:rsidR="00910474" w:rsidRPr="00760FBE" w14:paraId="6EF05C59" w14:textId="77777777" w:rsidTr="00915F68">
        <w:tc>
          <w:tcPr>
            <w:tcW w:w="2405" w:type="dxa"/>
            <w:shd w:val="clear" w:color="auto" w:fill="BFBFBF" w:themeFill="background1" w:themeFillShade="BF"/>
            <w:noWrap/>
            <w:hideMark/>
          </w:tcPr>
          <w:p w14:paraId="2F9FC63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559" w:type="dxa"/>
            <w:noWrap/>
            <w:vAlign w:val="center"/>
            <w:hideMark/>
          </w:tcPr>
          <w:p w14:paraId="1F849AA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7.436000</w:t>
            </w:r>
          </w:p>
        </w:tc>
        <w:tc>
          <w:tcPr>
            <w:tcW w:w="993" w:type="dxa"/>
            <w:noWrap/>
            <w:vAlign w:val="center"/>
            <w:hideMark/>
          </w:tcPr>
          <w:p w14:paraId="3D2CDA1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7CB8A39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0.058566</w:t>
            </w:r>
          </w:p>
        </w:tc>
        <w:tc>
          <w:tcPr>
            <w:tcW w:w="1418" w:type="dxa"/>
            <w:noWrap/>
            <w:vAlign w:val="center"/>
            <w:hideMark/>
          </w:tcPr>
          <w:p w14:paraId="52699B6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7.380000</w:t>
            </w:r>
          </w:p>
        </w:tc>
        <w:tc>
          <w:tcPr>
            <w:tcW w:w="1417" w:type="dxa"/>
            <w:noWrap/>
            <w:vAlign w:val="center"/>
            <w:hideMark/>
          </w:tcPr>
          <w:p w14:paraId="387B581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7.530000</w:t>
            </w:r>
          </w:p>
        </w:tc>
      </w:tr>
      <w:tr w:rsidR="00910474" w:rsidRPr="00760FBE" w14:paraId="7AF52CE6" w14:textId="77777777" w:rsidTr="00915F68">
        <w:tc>
          <w:tcPr>
            <w:tcW w:w="2405" w:type="dxa"/>
            <w:shd w:val="clear" w:color="auto" w:fill="BFBFBF" w:themeFill="background1" w:themeFillShade="BF"/>
            <w:noWrap/>
            <w:hideMark/>
          </w:tcPr>
          <w:p w14:paraId="1613C04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559" w:type="dxa"/>
            <w:noWrap/>
            <w:vAlign w:val="center"/>
            <w:hideMark/>
          </w:tcPr>
          <w:p w14:paraId="0EC4976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7.344000</w:t>
            </w:r>
          </w:p>
        </w:tc>
        <w:tc>
          <w:tcPr>
            <w:tcW w:w="993" w:type="dxa"/>
            <w:noWrap/>
            <w:vAlign w:val="center"/>
            <w:hideMark/>
          </w:tcPr>
          <w:p w14:paraId="26F0E69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02CB141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0.027019</w:t>
            </w:r>
          </w:p>
        </w:tc>
        <w:tc>
          <w:tcPr>
            <w:tcW w:w="1418" w:type="dxa"/>
            <w:noWrap/>
            <w:vAlign w:val="center"/>
            <w:hideMark/>
          </w:tcPr>
          <w:p w14:paraId="43CE52A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7.300000</w:t>
            </w:r>
          </w:p>
        </w:tc>
        <w:tc>
          <w:tcPr>
            <w:tcW w:w="1417" w:type="dxa"/>
            <w:noWrap/>
            <w:vAlign w:val="center"/>
            <w:hideMark/>
          </w:tcPr>
          <w:p w14:paraId="5D46AA0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7.370000</w:t>
            </w:r>
          </w:p>
        </w:tc>
      </w:tr>
    </w:tbl>
    <w:p w14:paraId="2AC85E67" w14:textId="17A017E8" w:rsidR="00910474" w:rsidRDefault="00910474" w:rsidP="00910474">
      <w:pPr>
        <w:jc w:val="both"/>
        <w:rPr>
          <w:rFonts w:ascii="Times New Roman" w:eastAsia="Times New Roman" w:hAnsi="Times New Roman" w:cs="Times New Roman"/>
          <w:b/>
          <w:color w:val="000000"/>
          <w:sz w:val="24"/>
          <w:szCs w:val="24"/>
          <w:lang w:val="mk-MK"/>
        </w:rPr>
      </w:pPr>
    </w:p>
    <w:p w14:paraId="73C1D693" w14:textId="133734D9" w:rsidR="009C189C" w:rsidRDefault="009C189C" w:rsidP="00910474">
      <w:pPr>
        <w:jc w:val="both"/>
        <w:rPr>
          <w:rFonts w:ascii="Times New Roman" w:eastAsia="Times New Roman" w:hAnsi="Times New Roman" w:cs="Times New Roman"/>
          <w:b/>
          <w:color w:val="000000"/>
          <w:sz w:val="24"/>
          <w:szCs w:val="24"/>
          <w:lang w:val="mk-MK"/>
        </w:rPr>
      </w:pPr>
    </w:p>
    <w:p w14:paraId="47F31B7C" w14:textId="5B74529A" w:rsidR="009C189C" w:rsidRDefault="009C189C" w:rsidP="00910474">
      <w:pPr>
        <w:jc w:val="both"/>
        <w:rPr>
          <w:rFonts w:ascii="Times New Roman" w:eastAsia="Times New Roman" w:hAnsi="Times New Roman" w:cs="Times New Roman"/>
          <w:b/>
          <w:color w:val="000000"/>
          <w:sz w:val="24"/>
          <w:szCs w:val="24"/>
          <w:lang w:val="mk-MK"/>
        </w:rPr>
      </w:pPr>
    </w:p>
    <w:p w14:paraId="1891C43A" w14:textId="17456922" w:rsidR="009C189C" w:rsidRDefault="009C189C" w:rsidP="00910474">
      <w:pPr>
        <w:jc w:val="both"/>
        <w:rPr>
          <w:rFonts w:ascii="Times New Roman" w:eastAsia="Times New Roman" w:hAnsi="Times New Roman" w:cs="Times New Roman"/>
          <w:b/>
          <w:color w:val="000000"/>
          <w:sz w:val="24"/>
          <w:szCs w:val="24"/>
          <w:lang w:val="mk-MK"/>
        </w:rPr>
      </w:pPr>
    </w:p>
    <w:p w14:paraId="5CDEF46C" w14:textId="77777777" w:rsidR="009C189C" w:rsidRPr="00760FBE" w:rsidRDefault="009C189C" w:rsidP="00910474">
      <w:pPr>
        <w:jc w:val="both"/>
        <w:rPr>
          <w:rFonts w:ascii="Times New Roman" w:eastAsia="Times New Roman" w:hAnsi="Times New Roman" w:cs="Times New Roman"/>
          <w:b/>
          <w:color w:val="000000"/>
          <w:sz w:val="24"/>
          <w:szCs w:val="24"/>
          <w:lang w:val="mk-MK"/>
        </w:rPr>
      </w:pPr>
    </w:p>
    <w:p w14:paraId="63DA7027" w14:textId="42A14E1F" w:rsidR="00910474" w:rsidRPr="00760FBE" w:rsidRDefault="00910474" w:rsidP="00910474">
      <w:pPr>
        <w:rPr>
          <w:rFonts w:ascii="Times New Roman" w:hAnsi="Times New Roman" w:cs="Times New Roman"/>
          <w:bCs/>
          <w:sz w:val="24"/>
          <w:szCs w:val="24"/>
        </w:rPr>
      </w:pPr>
      <w:r w:rsidRPr="00760FBE">
        <w:rPr>
          <w:rFonts w:ascii="Times New Roman" w:hAnsi="Times New Roman" w:cs="Times New Roman"/>
          <w:sz w:val="24"/>
          <w:szCs w:val="24"/>
        </w:rPr>
        <w:object w:dxaOrig="11058" w:dyaOrig="5700" w14:anchorId="6A7BD8A3">
          <v:shape id="_x0000_i1031" type="#_x0000_t75" style="width:555.6pt;height:285.6pt" o:ole="">
            <v:imagedata r:id="rId53" o:title=""/>
          </v:shape>
          <o:OLEObject Type="Embed" ProgID="STATISTICA.Graph" ShapeID="_x0000_i1031" DrawAspect="Content" ObjectID="_1822038540" r:id="rId54">
            <o:FieldCodes>\s</o:FieldCodes>
          </o:OLEObject>
        </w:object>
      </w:r>
      <w:r w:rsidRPr="009C189C">
        <w:rPr>
          <w:rFonts w:ascii="Times New Roman" w:eastAsia="Times New Roman" w:hAnsi="Times New Roman" w:cs="Times New Roman"/>
          <w:bCs/>
          <w:color w:val="000000"/>
          <w:sz w:val="24"/>
          <w:szCs w:val="24"/>
          <w:lang w:val="mk-MK"/>
        </w:rPr>
        <w:t xml:space="preserve">График </w:t>
      </w:r>
      <w:r w:rsidR="009737A1" w:rsidRPr="009C189C">
        <w:rPr>
          <w:rFonts w:ascii="Times New Roman" w:eastAsia="Times New Roman" w:hAnsi="Times New Roman" w:cs="Times New Roman"/>
          <w:bCs/>
          <w:color w:val="000000"/>
          <w:sz w:val="24"/>
          <w:szCs w:val="24"/>
        </w:rPr>
        <w:t>7</w:t>
      </w:r>
      <w:r w:rsidR="009737A1">
        <w:rPr>
          <w:rFonts w:ascii="Times New Roman" w:eastAsia="Times New Roman" w:hAnsi="Times New Roman" w:cs="Times New Roman"/>
          <w:bCs/>
          <w:color w:val="000000"/>
          <w:sz w:val="24"/>
          <w:szCs w:val="24"/>
        </w:rPr>
        <w:t xml:space="preserve"> </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просечните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вредности по една недела на петте групи</w:t>
      </w:r>
    </w:p>
    <w:p w14:paraId="4E0D8719" w14:textId="77777777" w:rsidR="00910474" w:rsidRPr="00760FBE" w:rsidRDefault="00910474" w:rsidP="00910474">
      <w:pPr>
        <w:jc w:val="both"/>
        <w:rPr>
          <w:rFonts w:ascii="Times New Roman" w:hAnsi="Times New Roman" w:cs="Times New Roman"/>
          <w:sz w:val="24"/>
          <w:szCs w:val="24"/>
          <w:lang w:val="mk-MK"/>
        </w:rPr>
      </w:pPr>
    </w:p>
    <w:p w14:paraId="78049861" w14:textId="77777777" w:rsidR="00910474" w:rsidRPr="00760FBE" w:rsidRDefault="00910474" w:rsidP="00910474">
      <w:pPr>
        <w:jc w:val="both"/>
        <w:rPr>
          <w:rFonts w:ascii="Times New Roman" w:hAnsi="Times New Roman" w:cs="Times New Roman"/>
          <w:sz w:val="24"/>
          <w:szCs w:val="24"/>
          <w:lang w:val="mk-MK"/>
        </w:rPr>
      </w:pPr>
    </w:p>
    <w:p w14:paraId="6356BA52" w14:textId="77777777" w:rsidR="00910474" w:rsidRPr="00760FBE" w:rsidRDefault="00910474" w:rsidP="00910474">
      <w:pPr>
        <w:jc w:val="both"/>
        <w:rPr>
          <w:rFonts w:ascii="Times New Roman" w:hAnsi="Times New Roman" w:cs="Times New Roman"/>
          <w:sz w:val="24"/>
          <w:szCs w:val="24"/>
          <w:lang w:val="mk-MK"/>
        </w:rPr>
      </w:pPr>
    </w:p>
    <w:p w14:paraId="1136CA03"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w:lastRenderedPageBreak/>
        <mc:AlternateContent>
          <mc:Choice Requires="wps">
            <w:drawing>
              <wp:anchor distT="0" distB="0" distL="114300" distR="114300" simplePos="0" relativeHeight="251670528" behindDoc="0" locked="0" layoutInCell="1" allowOverlap="1" wp14:anchorId="7EC775CE" wp14:editId="44FF5EFD">
                <wp:simplePos x="0" y="0"/>
                <wp:positionH relativeFrom="margin">
                  <wp:posOffset>2499360</wp:posOffset>
                </wp:positionH>
                <wp:positionV relativeFrom="paragraph">
                  <wp:posOffset>2024380</wp:posOffset>
                </wp:positionV>
                <wp:extent cx="1188720"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887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5475" w14:textId="77777777" w:rsidR="00467BAC" w:rsidRPr="00C6005F" w:rsidRDefault="00467BAC"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p w14:paraId="7E5AEE82" w14:textId="77777777" w:rsidR="00467BAC" w:rsidRDefault="00467BAC" w:rsidP="00910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C775CE" id="Text Box 18" o:spid="_x0000_s1031" type="#_x0000_t202" style="position:absolute;left:0;text-align:left;margin-left:196.8pt;margin-top:159.4pt;width:93.6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3aQfgIAAGsFAAAOAAAAZHJzL2Uyb0RvYy54bWysVN9P2zAQfp+0/8Hy+0jLgLGKFHUgpkkI&#10;0GDi2XVsGs3xebbbpPvr+ewkpWJ7YdqLc/F9d74f393ZedcYtlE+1GRLPj2YcKaspKq2TyX/8XD1&#10;4ZSzEIWthCGrSr5VgZ/P3787a91MHdKKTKU8gxMbZq0r+SpGNyuKIFeqEeGAnLJQavKNiPj1T0Xl&#10;RQvvjSkOJ5OToiVfOU9ShYDby17J59m/1krGW62DisyUHLHFfPp8LtNZzM/E7MkLt6rlEIb4hyga&#10;UVs8unN1KaJga1//4aqppadAOh5IagrSupYq54BsppNX2dyvhFM5FxQnuF2Zwv9zK282d57VFXqH&#10;TlnRoEcPqovsC3UMV6hP68IMsHsHYOxwD+x4H3CZ0u60b9IXCTHoUentrrrJm0xG09PTT4dQSeiO&#10;jiHm8hcv1s6H+FVRw5JQco/u5aKKzXWIiATQEZIes3RVG5M7aCxrS37y8XiSDXYaWBibsCpzYXCT&#10;Muojz1LcGpUwxn5XGrXICaSLzEJ1YTzbCPBHSKlszLlnv0AnlEYQbzEc8C9RvcW4z2N8mWzcGTe1&#10;JZ+zfxV29XMMWfd4FHIv7yTGbtllEhyPjV1StUW/PfUTE5y8qtGUaxHinfAYEfQRYx9vcWhDKD4N&#10;Emcr8r//dp/wYC60nLUYuZKHX2vhFWfmmwWnP0+PjtKM5p9MEM78vma5r7Hr5oLQlSkWjJNZhLGP&#10;ZhS1p+YR22GRXoVKWIm3Sx5H8SL2iwDbRarFIoMwlU7Ea3vvZHKdmpQo99A9Cu8GXkYw+obG4RSz&#10;V/TsscnS0mIdSdeZu6nOfVWH+mOiM6WH7ZNWxv5/Rr3syPkzAAAA//8DAFBLAwQUAAYACAAAACEA&#10;tWWLx+AAAAALAQAADwAAAGRycy9kb3ducmV2LnhtbEyPT0/CQBDF7yZ+h82YeJMtEEgt3RLShJgY&#10;PYBcvE27Q9uwf2p3geqndzjp7U3ey5vfy9ejNeJCQ+i8UzCdJCDI1V53rlFw+Ng+pSBCRKfReEcK&#10;vinAuri/yzHT/up2dNnHRnCJCxkqaGPsMylD3ZLFMPE9OfaOfrAY+RwaqQe8crk1cpYkS2mxc/yh&#10;xZ7KlurT/mwVvJbbd9xVM5v+mPLl7bjpvw6fC6UeH8bNCkSkMf6F4YbP6FAwU+XPTgdhFMyf50uO&#10;spimvIETizRhUd0sFrLI5f8NxS8AAAD//wMAUEsBAi0AFAAGAAgAAAAhALaDOJL+AAAA4QEAABMA&#10;AAAAAAAAAAAAAAAAAAAAAFtDb250ZW50X1R5cGVzXS54bWxQSwECLQAUAAYACAAAACEAOP0h/9YA&#10;AACUAQAACwAAAAAAAAAAAAAAAAAvAQAAX3JlbHMvLnJlbHNQSwECLQAUAAYACAAAACEAt+92kH4C&#10;AABrBQAADgAAAAAAAAAAAAAAAAAuAgAAZHJzL2Uyb0RvYy54bWxQSwECLQAUAAYACAAAACEAtWWL&#10;x+AAAAALAQAADwAAAAAAAAAAAAAAAADYBAAAZHJzL2Rvd25yZXYueG1sUEsFBgAAAAAEAAQA8wAA&#10;AOUFAAAAAA==&#10;" filled="f" stroked="f" strokeweight=".5pt">
                <v:textbox>
                  <w:txbxContent>
                    <w:p w14:paraId="3ADE5475" w14:textId="77777777" w:rsidR="004776EB" w:rsidRPr="00C6005F" w:rsidRDefault="004776EB"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p w14:paraId="7E5AEE82" w14:textId="77777777" w:rsidR="004776EB" w:rsidRDefault="004776EB" w:rsidP="00910474"/>
                  </w:txbxContent>
                </v:textbox>
                <w10:wrap anchorx="margin"/>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1552" behindDoc="0" locked="0" layoutInCell="1" allowOverlap="1" wp14:anchorId="13EBF331" wp14:editId="5DDD6C20">
                <wp:simplePos x="0" y="0"/>
                <wp:positionH relativeFrom="column">
                  <wp:posOffset>731519</wp:posOffset>
                </wp:positionH>
                <wp:positionV relativeFrom="paragraph">
                  <wp:posOffset>1483360</wp:posOffset>
                </wp:positionV>
                <wp:extent cx="2209800" cy="716280"/>
                <wp:effectExtent l="38100" t="0" r="19050" b="64770"/>
                <wp:wrapNone/>
                <wp:docPr id="16" name="Straight Arrow Connector 16"/>
                <wp:cNvGraphicFramePr/>
                <a:graphic xmlns:a="http://schemas.openxmlformats.org/drawingml/2006/main">
                  <a:graphicData uri="http://schemas.microsoft.com/office/word/2010/wordprocessingShape">
                    <wps:wsp>
                      <wps:cNvCnPr/>
                      <wps:spPr>
                        <a:xfrm flipH="1">
                          <a:off x="0" y="0"/>
                          <a:ext cx="2209800" cy="716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2D907" id="Straight Arrow Connector 16" o:spid="_x0000_s1026" type="#_x0000_t32" style="position:absolute;margin-left:57.6pt;margin-top:116.8pt;width:174pt;height:56.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48wEAAEQEAAAOAAAAZHJzL2Uyb0RvYy54bWysU8uu0zAQ3SPxD5b3NGkXpVRNr1AvFxYI&#10;Ki58gK9jJ5b80nho2r9n7KQpLyGB2Iz8mHNmzvF4d3d2lp0UJBN8w5eLmjPlZWiN7xr+5fPDiw1n&#10;CYVvhQ1eNfyiEr/bP3+2G+JWrUIfbKuAEYlP2yE2vEeM26pKsldOpEWIytOlDuAE0ha6qgUxELuz&#10;1aqu19UQoI0QpEqJTu/HS74v/ForiR+1TgqZbTj1hiVCiU85Vvud2HYgYm/k1Ib4hy6cMJ6KzlT3&#10;AgX7CuYXKmckhBQ0LmRwVdDaSFU0kJpl/ZOax15EVbSQOSnONqX/Rys/nI7ATEtvt+bMC0dv9Igg&#10;TNcjew0QBnYI3pOPARilkF9DTFuCHfwRpl2KR8jizxoc09bEd0RX7CCB7FzcvsxuqzMySYerVf1q&#10;U9OjSLp7uVyvNuU5qpEn80VI+FYFx/Ki4Wnqa25orCFO7xNSJwS8AjLY+hxTsKZ9MNaWTZ4qdbDA&#10;ToLmAc/LrIdwP2ShMPaNbxleIpmBYITvrJoyM2uVHRg1lxVerBorflKavCRtY2dlim/1hJTK47Wm&#10;9ZSdYZq6m4F1se2PwCk/Q1WZ8L8Bz4hSOXicwc74AL+rfrNJj/lXB0bd2YKn0F7KNBRraFSLq9O3&#10;yn/h+32B3z7//hsAAAD//wMAUEsDBBQABgAIAAAAIQAERpA74QAAAAsBAAAPAAAAZHJzL2Rvd25y&#10;ZXYueG1sTI9NT4QwEIbvJv6HZky8uWUBcYOUjR/ZPZjsYVESj11aKJFOCS27+O8dT3p8Z568H8V2&#10;sQM768n3DgWsVxEwjY1TPXYCPt53dxtgPkhUcnCoBXxrD9vy+qqQuXIXPOpzFTpGJuhzKcCEMOac&#10;+8ZoK/3KjRrp17rJykBy6ria5IXM7cDjKMq4lT1SgpGjfjG6+apmSyFvh+qh/dwlOL9u9nVbP+9N&#10;fRTi9mZ5egQW9BL+YPitT9WhpE4nN6PybCC9vo8JFRAnSQaMiDRL6HISkKRZCrws+P8N5Q8AAAD/&#10;/wMAUEsBAi0AFAAGAAgAAAAhALaDOJL+AAAA4QEAABMAAAAAAAAAAAAAAAAAAAAAAFtDb250ZW50&#10;X1R5cGVzXS54bWxQSwECLQAUAAYACAAAACEAOP0h/9YAAACUAQAACwAAAAAAAAAAAAAAAAAvAQAA&#10;X3JlbHMvLnJlbHNQSwECLQAUAAYACAAAACEAQoyTePMBAABEBAAADgAAAAAAAAAAAAAAAAAuAgAA&#10;ZHJzL2Uyb0RvYy54bWxQSwECLQAUAAYACAAAACEABEaQO+EAAAALAQAADwAAAAAAAAAAAAAAAABN&#10;BAAAZHJzL2Rvd25yZXYueG1sUEsFBgAAAAAEAAQA8wAAAFs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5648" behindDoc="0" locked="0" layoutInCell="1" allowOverlap="1" wp14:anchorId="1289F2DA" wp14:editId="513645E6">
                <wp:simplePos x="0" y="0"/>
                <wp:positionH relativeFrom="column">
                  <wp:posOffset>3352800</wp:posOffset>
                </wp:positionH>
                <wp:positionV relativeFrom="paragraph">
                  <wp:posOffset>1529080</wp:posOffset>
                </wp:positionV>
                <wp:extent cx="1104900" cy="952500"/>
                <wp:effectExtent l="0" t="0" r="57150" b="57150"/>
                <wp:wrapNone/>
                <wp:docPr id="17" name="Straight Arrow Connector 17"/>
                <wp:cNvGraphicFramePr/>
                <a:graphic xmlns:a="http://schemas.openxmlformats.org/drawingml/2006/main">
                  <a:graphicData uri="http://schemas.microsoft.com/office/word/2010/wordprocessingShape">
                    <wps:wsp>
                      <wps:cNvCnPr/>
                      <wps:spPr>
                        <a:xfrm>
                          <a:off x="0" y="0"/>
                          <a:ext cx="1104900" cy="952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5446D4" id="Straight Arrow Connector 17" o:spid="_x0000_s1026" type="#_x0000_t32" style="position:absolute;margin-left:264pt;margin-top:120.4pt;width:87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I6QEAADoEAAAOAAAAZHJzL2Uyb0RvYy54bWysU9tu2zAMfR+wfxD0vtgO1m0N4hRDuu5l&#10;2IJ2/QBVlmIBuoHi4uTvR8mOsxtQbNgLLVo8JM8htb45OssOCpIJvuXNouZMeRk64/ctf/x69+od&#10;ZwmF74QNXrX8pBK/2bx8sR7iSi1DH2yngFESn1ZDbHmPGFdVlWSvnEiLEJWnSx3ACSQX9lUHYqDs&#10;zlbLun5TDQG6CEGqlOjv7XjJNyW/1kriF62TQmZbTr1hsVDsU7bVZi1WexCxN3JqQ/xDF04YT0Xn&#10;VLcCBfsG5rdUzkgIKWhcyOCqoLWRqnAgNk39C5uHXkRVuJA4Kc4ypf+XVn4+7ICZjmb3ljMvHM3o&#10;AUGYfY/sPUAY2DZ4TzoGYBRCeg0xrQi29TuYvBR3kMkfNbj8JVrsWDQ+zRqrIzJJP5umfn1d0ygk&#10;3V1fLa/oTGmqCzpCwo8qOJYPLU9TN3MbTRFaHD4lHIFnQC5tfbYpWNPdGWuLk3dJbS2wg6AtwGMz&#10;FfwpCoWxH3zH8BRJAgQj/N6qKTJnrTLvkWk54cmqseK90qRg5lY6K7t7qSekVB7PNa2n6AzT1N0M&#10;rJ8HTvEZqspe/w14RpTKweMMdsYH+FP1i0x6jD8rMPLOEjyF7lR2oEhDC1rGOD2m/AJ+9Av88uQ3&#10;3wEAAP//AwBQSwMEFAAGAAgAAAAhAPpCvsvgAAAACwEAAA8AAABkcnMvZG93bnJldi54bWxMj81O&#10;wzAQhO9IvIO1SNyo3fDXhmyqCqlSBapUCg/gxCaJsNchdtvk7VlOcNzZ0cx8xWr0TpzsELtACPOZ&#10;AmGpDqajBuHjfXOzABGTJqNdIIsw2Qir8vKi0LkJZ3qzp0NqBIdQzDVCm1KfSxnr1nodZ6G3xL/P&#10;MHid+BwaaQZ95nDvZKbUg/S6I25odW+fW1t/HY4eYbntm8rtX1/m32rYbLv9tBvXE+L11bh+ApHs&#10;mP7M8Dufp0PJm6pwJBOFQ7jPFsySELI7xQzseFQZKxXC7ZIVWRbyP0P5AwAA//8DAFBLAQItABQA&#10;BgAIAAAAIQC2gziS/gAAAOEBAAATAAAAAAAAAAAAAAAAAAAAAABbQ29udGVudF9UeXBlc10ueG1s&#10;UEsBAi0AFAAGAAgAAAAhADj9If/WAAAAlAEAAAsAAAAAAAAAAAAAAAAALwEAAF9yZWxzLy5yZWxz&#10;UEsBAi0AFAAGAAgAAAAhAKcqX4jpAQAAOgQAAA4AAAAAAAAAAAAAAAAALgIAAGRycy9lMm9Eb2Mu&#10;eG1sUEsBAi0AFAAGAAgAAAAhAPpCvsvgAAAACwEAAA8AAAAAAAAAAAAAAAAAQwQAAGRycy9kb3du&#10;cmV2LnhtbFBLBQYAAAAABAAEAPMAAABQBQ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69504" behindDoc="0" locked="0" layoutInCell="1" allowOverlap="1" wp14:anchorId="2A2464F1" wp14:editId="514149F7">
                <wp:simplePos x="0" y="0"/>
                <wp:positionH relativeFrom="column">
                  <wp:posOffset>2926079</wp:posOffset>
                </wp:positionH>
                <wp:positionV relativeFrom="paragraph">
                  <wp:posOffset>1520825</wp:posOffset>
                </wp:positionV>
                <wp:extent cx="45719" cy="556260"/>
                <wp:effectExtent l="38100" t="0" r="50165" b="53340"/>
                <wp:wrapNone/>
                <wp:docPr id="19" name="Straight Arrow Connector 19"/>
                <wp:cNvGraphicFramePr/>
                <a:graphic xmlns:a="http://schemas.openxmlformats.org/drawingml/2006/main">
                  <a:graphicData uri="http://schemas.microsoft.com/office/word/2010/wordprocessingShape">
                    <wps:wsp>
                      <wps:cNvCnPr/>
                      <wps:spPr>
                        <a:xfrm flipH="1">
                          <a:off x="0" y="0"/>
                          <a:ext cx="45719" cy="5562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40492A" id="Straight Arrow Connector 19" o:spid="_x0000_s1026" type="#_x0000_t32" style="position:absolute;margin-left:230.4pt;margin-top:119.75pt;width:3.6pt;height:43.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rJDQIAAHwEAAAOAAAAZHJzL2Uyb0RvYy54bWysVNuO2yAQfa/Uf0B+b+xETdqN4qyqbLd9&#10;6CXqbj+AxRAjAYMGNk7+vgM47lWVturLyAycc2YOgzfXJ2vYUWLQ4NpqPmsqJp2ATrtDW329v33x&#10;umIhctdxA0621VmG6nr7/Nlm8Gu5gB5MJ5ERiQvrwbdVH6Nf13UQvbQ8zMBLR5sK0PJISzzUHfKB&#10;2K2pF02zqgfAziMIGQJlb8pmtc38SkkRPysVZGSmrai2mCPm+JBivd3w9QG577UYy+D/UIXl2pHo&#10;RHXDI2ePqH+jslogBFBxJsDWoJQWMvdA3cybX7q567mXuRcyJ/jJpvD/aMWn4x6Z7ujurirmuKU7&#10;uovI9aGP7A0iDGwHzpGPgIyOkF+DD2uC7dwex1Xwe0zNnxRapoz274ku20ENslN2+zy5LU+RCUq+&#10;XL5KmoJ2lsvVYpUvoy4sic1jiO8kWJY+2iqMVU3lFAV+/BAi1UHACyCBjUsxgNHdrTYmL9JMyZ1B&#10;duQ0DfFUCMyj/QhdyV0tm2acCUrT5JT0JUsaeTATSVb8iT9ybd66jsWzJxMjau4ORibHCJfqqZNz&#10;xav8Fc9Gllq/SEV3QJ6UkiaRIs+FkC7OJyY6nWCK+pqATbb7r8DxfILK/DKeAp4QWRlcnMBWO8A/&#10;qSeDS/OqnL84UPpOFjxAd85TlK2hEc9ejc8xvaEf1xn+/aex/QYAAP//AwBQSwMEFAAGAAgAAAAh&#10;AEtF+9HlAAAACwEAAA8AAABkcnMvZG93bnJldi54bWxMj0FPwkAUhO8m/ofNM/EmWwpUrH0lxOhB&#10;Q6IgJnBbuo+20t1tugtUf73Pkx4nM5n5Jpv1phEn6nztLMJwEIEgWzhd2xJh/f50MwXhg7JaNc4S&#10;whd5mOWXF5lKtTvbJZ1WoRRcYn2qEKoQ2lRKX1RklB+4lix7e9cZFVh2pdSdOnO5aWQcRYk0qra8&#10;UKmWHioqDqujQVge9s+P5eZj8zrv9fpl+zb5/lxsEa+v+vk9iEB9+AvDLz6jQ85MO3e02osGYZxE&#10;jB4Q4tHdBAQnxsmU3+0QRvHtEGSeyf8f8h8AAAD//wMAUEsBAi0AFAAGAAgAAAAhALaDOJL+AAAA&#10;4QEAABMAAAAAAAAAAAAAAAAAAAAAAFtDb250ZW50X1R5cGVzXS54bWxQSwECLQAUAAYACAAAACEA&#10;OP0h/9YAAACUAQAACwAAAAAAAAAAAAAAAAAvAQAAX3JlbHMvLnJlbHNQSwECLQAUAAYACAAAACEA&#10;5xAKyQ0CAAB8BAAADgAAAAAAAAAAAAAAAAAuAgAAZHJzL2Uyb0RvYy54bWxQSwECLQAUAAYACAAA&#10;ACEAS0X70eUAAAALAQAADwAAAAAAAAAAAAAAAABnBAAAZHJzL2Rvd25yZXYueG1sUEsFBgAAAAAE&#10;AAQA8wAAAHkFAAAAAA==&#10;" strokecolor="#0d0d0d [3069]"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3600" behindDoc="0" locked="0" layoutInCell="1" allowOverlap="1" wp14:anchorId="50BF6F75" wp14:editId="5B23B677">
                <wp:simplePos x="0" y="0"/>
                <wp:positionH relativeFrom="column">
                  <wp:posOffset>3329940</wp:posOffset>
                </wp:positionH>
                <wp:positionV relativeFrom="paragraph">
                  <wp:posOffset>1505585</wp:posOffset>
                </wp:positionV>
                <wp:extent cx="304800" cy="670560"/>
                <wp:effectExtent l="0" t="0" r="57150" b="53340"/>
                <wp:wrapNone/>
                <wp:docPr id="20" name="Straight Arrow Connector 20"/>
                <wp:cNvGraphicFramePr/>
                <a:graphic xmlns:a="http://schemas.openxmlformats.org/drawingml/2006/main">
                  <a:graphicData uri="http://schemas.microsoft.com/office/word/2010/wordprocessingShape">
                    <wps:wsp>
                      <wps:cNvCnPr/>
                      <wps:spPr>
                        <a:xfrm>
                          <a:off x="0" y="0"/>
                          <a:ext cx="304800" cy="670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37718A" id="Straight Arrow Connector 20" o:spid="_x0000_s1026" type="#_x0000_t32" style="position:absolute;margin-left:262.2pt;margin-top:118.55pt;width:24pt;height:5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eG6gEAADkEAAAOAAAAZHJzL2Uyb0RvYy54bWysU9uO0zAQfUfiHyy/06QFyqpqukJdlhcE&#10;1S58gNexE0u+aTw07d8zdtKUm5BAvDgee86cOSfj7e3JWXZUkEzwDV8uas6Ul6E1vmv4l8/3L244&#10;Syh8K2zwquFnlfjt7vmz7RA3ahX6YFsFjIr4tBliw3vEuKmqJHvlRFqEqDxd6gBOIIXQVS2Igao7&#10;W63qel0NAdoIQaqU6PRuvOS7Ul9rJfGT1kkhsw2n3rCsUNanvFa7rdh0IGJv5NSG+IcunDCeSOdS&#10;dwIF+wrml1LOSAgpaFzI4KqgtZGqaCA1y/onNY+9iKpoIXNSnG1K/6+s/Hg8ADNtw1dkjxeO/tEj&#10;gjBdj+wtQBjYPnhPPgZglEJ+DTFtCLb3B5iiFA+QxZ80uPwlWexUPD7PHqsTMkmHL+tXNzVRSbpa&#10;v6lfr0vN6gqOkPC9Co7lTcPT1MzcxbL4LI4fEhI9AS+AzGx9XlOwpr031pYgj5LaW2BHQUOAp2UW&#10;QbgfslAY+863DM+RHEAwwndWTZm5apVlj0LLDs9WjYwPSpOBJG3srIzulU9IqTxeOK2n7AzT1N0M&#10;rIukPwKn/AxVZaz/BjwjCnPwOIOd8QF+x361SY/5FwdG3dmCp9CeywgUa2g+i6vTW8oP4Pu4wK8v&#10;fvcNAAD//wMAUEsDBBQABgAIAAAAIQAkxyyb4gAAAAsBAAAPAAAAZHJzL2Rvd25yZXYueG1sTI/d&#10;SsNAEEbvBd9hGcE7u8k2NRqzKUUoFKVQqw+wyY5JcH9idtsmb+94pZczc/jmfOV6soadcQy9dxLS&#10;RQIMXeN171oJH+/buwdgISqnlfEOJcwYYF1dX5Wq0P7i3vB8jC2jEBcKJaGLcSg4D02HVoWFH9DR&#10;7dOPVkUax5brUV0o3BoukuSeW9U7+tCpAZ87bL6OJyvhcTe0tTm8vqTfybjd9Yd5P21mKW9vps0T&#10;sIhT/IPhV5/UoSKn2p+cDsxIWIksI1SCWOYpMCJWuaBNLWGZiRx4VfL/HaofAAAA//8DAFBLAQIt&#10;ABQABgAIAAAAIQC2gziS/gAAAOEBAAATAAAAAAAAAAAAAAAAAAAAAABbQ29udGVudF9UeXBlc10u&#10;eG1sUEsBAi0AFAAGAAgAAAAhADj9If/WAAAAlAEAAAsAAAAAAAAAAAAAAAAALwEAAF9yZWxzLy5y&#10;ZWxzUEsBAi0AFAAGAAgAAAAhAGHYh4bqAQAAOQQAAA4AAAAAAAAAAAAAAAAALgIAAGRycy9lMm9E&#10;b2MueG1sUEsBAi0AFAAGAAgAAAAhACTHLJviAAAACwEAAA8AAAAAAAAAAAAAAAAARAQAAGRycy9k&#10;b3ducmV2LnhtbFBLBQYAAAAABAAEAPMAAABTBQ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w:drawing>
          <wp:inline distT="0" distB="0" distL="0" distR="0" wp14:anchorId="041BE0B4" wp14:editId="3C881B54">
            <wp:extent cx="5825490" cy="2004060"/>
            <wp:effectExtent l="0" t="0" r="3810" b="0"/>
            <wp:docPr id="22" name="Picture 22" descr="279 Ph Scale Illustrations &amp; Clip Art - iStock | Ph Level Chart, Ph Scaler  - iStock | Ph test, Ph value, Litm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9 Ph Scale Illustrations &amp; Clip Art - iStock | Ph Level Chart, Ph Scaler  - iStock | Ph test, Ph value, Litmus paper"/>
                    <pic:cNvPicPr>
                      <a:picLocks noChangeAspect="1" noChangeArrowheads="1"/>
                    </pic:cNvPicPr>
                  </pic:nvPicPr>
                  <pic:blipFill>
                    <a:blip r:embed="rId52" cstate="print"/>
                    <a:srcRect/>
                    <a:stretch>
                      <a:fillRect/>
                    </a:stretch>
                  </pic:blipFill>
                  <pic:spPr bwMode="auto">
                    <a:xfrm>
                      <a:off x="0" y="0"/>
                      <a:ext cx="5825490" cy="2004060"/>
                    </a:xfrm>
                    <a:prstGeom prst="rect">
                      <a:avLst/>
                    </a:prstGeom>
                    <a:noFill/>
                    <a:ln w="9525">
                      <a:noFill/>
                      <a:miter lim="800000"/>
                      <a:headEnd/>
                      <a:tailEnd/>
                    </a:ln>
                  </pic:spPr>
                </pic:pic>
              </a:graphicData>
            </a:graphic>
          </wp:inline>
        </w:drawing>
      </w:r>
    </w:p>
    <w:p w14:paraId="7DF08FFB"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2576" behindDoc="0" locked="0" layoutInCell="1" allowOverlap="1" wp14:anchorId="4C8D395C" wp14:editId="60DE6213">
                <wp:simplePos x="0" y="0"/>
                <wp:positionH relativeFrom="column">
                  <wp:posOffset>-47413</wp:posOffset>
                </wp:positionH>
                <wp:positionV relativeFrom="paragraph">
                  <wp:posOffset>176318</wp:posOffset>
                </wp:positionV>
                <wp:extent cx="1249680" cy="251460"/>
                <wp:effectExtent l="0" t="0" r="7620" b="0"/>
                <wp:wrapNone/>
                <wp:docPr id="21" name="Text Box 21"/>
                <wp:cNvGraphicFramePr/>
                <a:graphic xmlns:a="http://schemas.openxmlformats.org/drawingml/2006/main">
                  <a:graphicData uri="http://schemas.microsoft.com/office/word/2010/wordprocessingShape">
                    <wps:wsp>
                      <wps:cNvSpPr txBox="1"/>
                      <wps:spPr>
                        <a:xfrm>
                          <a:off x="0" y="0"/>
                          <a:ext cx="124968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52F9ED27" w14:textId="77777777" w:rsidTr="00915F68">
                              <w:tc>
                                <w:tcPr>
                                  <w:tcW w:w="2263" w:type="dxa"/>
                                  <w:tcBorders>
                                    <w:bottom w:val="nil"/>
                                  </w:tcBorders>
                                  <w:noWrap/>
                                  <w:hideMark/>
                                </w:tcPr>
                                <w:p w14:paraId="2EE57620" w14:textId="77777777" w:rsidR="00467BAC" w:rsidRPr="008A0A67" w:rsidRDefault="00467BAC" w:rsidP="00915F68">
                                  <w:pPr>
                                    <w:rPr>
                                      <w:sz w:val="18"/>
                                      <w:szCs w:val="18"/>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r>
                                    <w:rPr>
                                      <w:rFonts w:ascii="Arial" w:eastAsia="Times New Roman" w:hAnsi="Arial" w:cs="Arial"/>
                                      <w:color w:val="000000"/>
                                      <w:sz w:val="20"/>
                                      <w:szCs w:val="20"/>
                                      <w:lang w:val="mk-MK"/>
                                    </w:rPr>
                                    <w:t xml:space="preserve">, </w:t>
                                  </w:r>
                                  <w:r w:rsidRPr="008A0A67">
                                    <w:rPr>
                                      <w:rFonts w:ascii="Arial" w:eastAsia="Times New Roman" w:hAnsi="Arial" w:cs="Arial"/>
                                      <w:color w:val="000000"/>
                                      <w:sz w:val="18"/>
                                      <w:szCs w:val="18"/>
                                    </w:rPr>
                                    <w:t>Selapex</w:t>
                                  </w:r>
                                </w:p>
                                <w:p w14:paraId="33F1814B" w14:textId="77777777" w:rsidR="00467BAC" w:rsidRPr="004F1810" w:rsidRDefault="00467BAC" w:rsidP="00915F68">
                                  <w:pPr>
                                    <w:rPr>
                                      <w:rFonts w:ascii="Times New Roman" w:eastAsia="Times New Roman" w:hAnsi="Times New Roman" w:cs="Times New Roman"/>
                                      <w:sz w:val="20"/>
                                      <w:szCs w:val="20"/>
                                      <w:lang w:val="mk-MK"/>
                                    </w:rPr>
                                  </w:pPr>
                                </w:p>
                              </w:tc>
                            </w:tr>
                            <w:tr w:rsidR="00467BAC" w:rsidRPr="00584A43" w14:paraId="37422D39" w14:textId="77777777" w:rsidTr="00915F68">
                              <w:tc>
                                <w:tcPr>
                                  <w:tcW w:w="2263" w:type="dxa"/>
                                  <w:tcBorders>
                                    <w:top w:val="nil"/>
                                    <w:bottom w:val="nil"/>
                                  </w:tcBorders>
                                  <w:noWrap/>
                                  <w:hideMark/>
                                </w:tcPr>
                                <w:p w14:paraId="590BDDA0" w14:textId="77777777" w:rsidR="00467BAC" w:rsidRPr="008A0A67" w:rsidRDefault="00467BAC" w:rsidP="00915F68">
                                  <w:pPr>
                                    <w:rPr>
                                      <w:rFonts w:ascii="Times New Roman" w:eastAsia="Times New Roman" w:hAnsi="Times New Roman" w:cs="Times New Roman"/>
                                      <w:sz w:val="20"/>
                                      <w:szCs w:val="20"/>
                                    </w:rPr>
                                  </w:pPr>
                                </w:p>
                              </w:tc>
                            </w:tr>
                          </w:tbl>
                          <w:p w14:paraId="00CDC558" w14:textId="77777777" w:rsidR="00467BAC" w:rsidRDefault="00467BAC" w:rsidP="00910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3.75pt;margin-top:13.9pt;width:98.4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cmjgIAAJMFAAAOAAAAZHJzL2Uyb0RvYy54bWysVMFuGyEQvVfqPyDuzdqu4yZW1pHrKFWl&#10;KInqVDljFmxUYChg77pf34Hdtd00l1S97ALzZoZ5vJmr68ZoshM+KLAlHZ4NKBGWQ6XsuqTfn24/&#10;XFASIrMV02BFSfci0OvZ+3dXtZuKEWxAV8ITDGLDtHYl3cTopkUR+EYYFs7ACYtGCd6wiFu/LirP&#10;aoxudDEaDCZFDb5yHrgIAU9vWiOd5fhSCh4fpAwiEl1SvFvMX5+/q/QtZldsuvbMbRTvrsH+4RaG&#10;KYtJD6FuWGRk69VfoYziHgLIeMbBFCCl4iLXgNUMBy+qWW6YE7kWJCe4A03h/4Xl97tHT1RV0tGQ&#10;EssMvtGTaCL5DA3BI+SndmGKsKVDYGzwHN+5Pw94mMpupDfpjwURtCPT+wO7KRpPTqPx5eQCTRxt&#10;o/PheJLpL47ezof4RYAhaVFSj6+XSWW7uxDxJgjtISlZAK2qW6V13iTFiIX2ZMfwrXXMd0SPP1Da&#10;krqkk4/ngxzYQnJvI2ubwoismS5dqrytMK/iXouE0fabkMhZLvSV3IxzYQ/5MzqhJKZ6i2OHP97q&#10;Lc5tHeiRM4ONB2ejLPhcfW6yI2XVj54y2eKR8JO60zI2qyaLZdILYAXVHnXhoe2s4Pitwse7YyE+&#10;Mo+thO+N4yE+4EdqQPKhW1GyAf/rtfOER4WjlZIaW7Ok4eeWeUGJ/mpR+5fD8Tj1ct6Mzz+NcONP&#10;LatTi92aBaAiUN54u7xM+Kj7pfRgnnGKzFNWNDHLMXdJY79cxHZg4BTiYj7PIOxex+KdXTqeQieW&#10;kzSfmmfmXaffiMq/h76J2fSFjFts8rQw30aQKms88dyy2vGPnZ+l302pNFpO9xl1nKWz3wAAAP//&#10;AwBQSwMEFAAGAAgAAAAhAOWy5KPgAAAACAEAAA8AAABkcnMvZG93bnJldi54bWxMj81OwzAQhO9I&#10;vIO1SFxQ69DQpoRsKoT4kbi1KSBubrwkEfE6it0kvD3uCY6jGc18k20m04qBetdYRrieRyCIS6sb&#10;rhD2xdNsDcJ5xVq1lgnhhxxs8vOzTKXajrylYecrEUrYpQqh9r5LpXRlTUa5ue2Ig/dle6N8kH0l&#10;da/GUG5auYiilTSq4bBQq44eaiq/d0eD8HlVfby66fltjJdx9/gyFMm7LhAvL6b7OxCeJv8XhhN+&#10;QIc8MB3skbUTLcIsWYYkwiIJD07++jYGcUBYJTcg80z+P5D/AgAA//8DAFBLAQItABQABgAIAAAA&#10;IQC2gziS/gAAAOEBAAATAAAAAAAAAAAAAAAAAAAAAABbQ29udGVudF9UeXBlc10ueG1sUEsBAi0A&#10;FAAGAAgAAAAhADj9If/WAAAAlAEAAAsAAAAAAAAAAAAAAAAALwEAAF9yZWxzLy5yZWxzUEsBAi0A&#10;FAAGAAgAAAAhAK2htyaOAgAAkwUAAA4AAAAAAAAAAAAAAAAALgIAAGRycy9lMm9Eb2MueG1sUEsB&#10;Ai0AFAAGAAgAAAAhAOWy5KPgAAAACAEAAA8AAAAAAAAAAAAAAAAA6AQAAGRycy9kb3ducmV2Lnht&#10;bFBLBQYAAAAABAAEAPMAAAD1BQAAAAA=&#10;" fillcolor="white [3201]" stroked="f" strokeweight=".5pt">
                <v:textbo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52F9ED27" w14:textId="77777777" w:rsidTr="00915F68">
                        <w:tc>
                          <w:tcPr>
                            <w:tcW w:w="2263" w:type="dxa"/>
                            <w:tcBorders>
                              <w:bottom w:val="nil"/>
                            </w:tcBorders>
                            <w:noWrap/>
                            <w:hideMark/>
                          </w:tcPr>
                          <w:p w14:paraId="2EE57620" w14:textId="77777777" w:rsidR="00467BAC" w:rsidRPr="008A0A67" w:rsidRDefault="00467BAC" w:rsidP="00915F68">
                            <w:pPr>
                              <w:rPr>
                                <w:sz w:val="18"/>
                                <w:szCs w:val="18"/>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r>
                              <w:rPr>
                                <w:rFonts w:ascii="Arial" w:eastAsia="Times New Roman" w:hAnsi="Arial" w:cs="Arial"/>
                                <w:color w:val="000000"/>
                                <w:sz w:val="20"/>
                                <w:szCs w:val="20"/>
                                <w:lang w:val="mk-MK"/>
                              </w:rPr>
                              <w:t xml:space="preserve">, </w:t>
                            </w:r>
                            <w:r w:rsidRPr="008A0A67">
                              <w:rPr>
                                <w:rFonts w:ascii="Arial" w:eastAsia="Times New Roman" w:hAnsi="Arial" w:cs="Arial"/>
                                <w:color w:val="000000"/>
                                <w:sz w:val="18"/>
                                <w:szCs w:val="18"/>
                              </w:rPr>
                              <w:t>Selapex</w:t>
                            </w:r>
                          </w:p>
                          <w:p w14:paraId="33F1814B" w14:textId="77777777" w:rsidR="00467BAC" w:rsidRPr="004F1810" w:rsidRDefault="00467BAC" w:rsidP="00915F68">
                            <w:pPr>
                              <w:rPr>
                                <w:rFonts w:ascii="Times New Roman" w:eastAsia="Times New Roman" w:hAnsi="Times New Roman" w:cs="Times New Roman"/>
                                <w:sz w:val="20"/>
                                <w:szCs w:val="20"/>
                                <w:lang w:val="mk-MK"/>
                              </w:rPr>
                            </w:pPr>
                          </w:p>
                        </w:tc>
                      </w:tr>
                      <w:tr w:rsidR="00467BAC" w:rsidRPr="00584A43" w14:paraId="37422D39" w14:textId="77777777" w:rsidTr="00915F68">
                        <w:tc>
                          <w:tcPr>
                            <w:tcW w:w="2263" w:type="dxa"/>
                            <w:tcBorders>
                              <w:top w:val="nil"/>
                              <w:bottom w:val="nil"/>
                            </w:tcBorders>
                            <w:noWrap/>
                            <w:hideMark/>
                          </w:tcPr>
                          <w:p w14:paraId="590BDDA0" w14:textId="77777777" w:rsidR="00467BAC" w:rsidRPr="008A0A67" w:rsidRDefault="00467BAC" w:rsidP="00915F68">
                            <w:pPr>
                              <w:rPr>
                                <w:rFonts w:ascii="Times New Roman" w:eastAsia="Times New Roman" w:hAnsi="Times New Roman" w:cs="Times New Roman"/>
                                <w:sz w:val="20"/>
                                <w:szCs w:val="20"/>
                              </w:rPr>
                            </w:pPr>
                          </w:p>
                        </w:tc>
                      </w:tr>
                    </w:tbl>
                    <w:p w14:paraId="00CDC558" w14:textId="77777777" w:rsidR="00467BAC" w:rsidRDefault="00467BAC" w:rsidP="00910474"/>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6672" behindDoc="0" locked="0" layoutInCell="1" allowOverlap="1" wp14:anchorId="4E656312" wp14:editId="22968029">
                <wp:simplePos x="0" y="0"/>
                <wp:positionH relativeFrom="column">
                  <wp:posOffset>3870960</wp:posOffset>
                </wp:positionH>
                <wp:positionV relativeFrom="paragraph">
                  <wp:posOffset>347345</wp:posOffset>
                </wp:positionV>
                <wp:extent cx="1135380" cy="281940"/>
                <wp:effectExtent l="0" t="0" r="7620" b="3810"/>
                <wp:wrapNone/>
                <wp:docPr id="23" name="Text Box 23"/>
                <wp:cNvGraphicFramePr/>
                <a:graphic xmlns:a="http://schemas.openxmlformats.org/drawingml/2006/main">
                  <a:graphicData uri="http://schemas.microsoft.com/office/word/2010/wordprocessingShape">
                    <wps:wsp>
                      <wps:cNvSpPr txBox="1"/>
                      <wps:spPr>
                        <a:xfrm>
                          <a:off x="0" y="0"/>
                          <a:ext cx="11353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DC06D" w14:textId="77777777" w:rsidR="00467BAC" w:rsidRPr="008A0A67" w:rsidRDefault="00467BAC" w:rsidP="00910474">
                            <w:pPr>
                              <w:rPr>
                                <w:sz w:val="18"/>
                                <w:szCs w:val="18"/>
                              </w:rPr>
                            </w:pPr>
                            <w:r w:rsidRPr="008A0A67">
                              <w:rPr>
                                <w:rFonts w:ascii="Arial" w:eastAsia="Times New Roman" w:hAnsi="Arial" w:cs="Arial"/>
                                <w:color w:val="000000"/>
                                <w:sz w:val="18"/>
                                <w:szCs w:val="18"/>
                              </w:rPr>
                              <w:t>Endosequenca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56312" id="Text Box 23" o:spid="_x0000_s1033" type="#_x0000_t202" style="position:absolute;left:0;text-align:left;margin-left:304.8pt;margin-top:27.35pt;width:89.4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BjwIAAJMFAAAOAAAAZHJzL2Uyb0RvYy54bWysVE1vGyEQvVfqf0Dcm/VHPhzL68hNlKpS&#10;lERNqpwxCzYqMBSwd91f34Hdtd00l1S97ALzZoZ5vJnZVWM02QofFNiSDk8GlAjLoVJ2VdLvz7ef&#10;JpSEyGzFNFhR0p0I9Gr+8cOsdlMxgjXoSniCQWyY1q6k6xjdtCgCXwvDwgk4YdEowRsWcetXReVZ&#10;jdGNLkaDwXlRg6+cBy5CwNOb1kjnOb6UgscHKYOIRJcU7xbz1+fvMn2L+YxNV565teLdNdg/3MIw&#10;ZTHpPtQNi4xsvPorlFHcQwAZTziYAqRUXOQasJrh4FU1T2vmRK4FyQluT1P4f2H5/fbRE1WVdDSm&#10;xDKDb/Qsmkg+Q0PwCPmpXZgi7MkhMDZ4ju/cnwc8TGU30pv0x4II2pHp3Z7dFI0np+H4bDxBE0fb&#10;aDK8PM30Fwdv50P8IsCQtCipx9fLpLLtXYh4E4T2kJQsgFbVrdI6b5JixLX2ZMvwrXXMd0SPP1Da&#10;krqk5+OzQQ5sIbm3kbVNYUTWTJcuVd5WmFdxp0XCaPtNSOQsF/pGbsa5sPv8GZ1QElO9x7HDH271&#10;Hue2DvTImcHGvbNRFnyuPjfZgbLqR0+ZbPFI+FHdaRmbZZPFctELYAnVDnXhoe2s4Pitwse7YyE+&#10;Mo+thO+N4yE+4EdqQPKhW1GyBv/rrfOER4WjlZIaW7Ok4eeGeUGJ/mpR+5fDU5QOiXlzenYxwo0/&#10;tiyPLXZjrgEVMcRB5HheJnzU/VJ6MC84RRYpK5qY5Zi7pLFfXsd2YOAU4mKxyCDsXsfinX1yPIVO&#10;LCdpPjcvzLtOvxGVfw99E7PpKxm32ORpYbGJIFXWeOK5ZbXjHzs/S7+bUmm0HO8z6jBL578BAAD/&#10;/wMAUEsDBBQABgAIAAAAIQBELK8o4QAAAAkBAAAPAAAAZHJzL2Rvd25yZXYueG1sTI/JTsQwEETv&#10;SPyD1UhcEOMMs2QhnRFCLBI3Jizi5ombJCJuR7EnCX+POcGxVU9Vr/PdbDox0uBaywjLRQSCuLK6&#10;5Rrhpby/TEA4r1irzjIhfJODXXF6kqtM24mfadz7WoQSdplCaLzvMyld1ZBRbmF74pB92sEoH86h&#10;lnpQUyg3nbyKoq00quWw0KiebhuqvvZHg/BxUb8/ufnhdVptVv3d41jGb7pEPD+bb65BeJr9Hwy/&#10;+kEdiuB0sEfWTnQI2yjdBhRhs45BBCBOkjWIA0KaLkEWufz/QfEDAAD//wMAUEsBAi0AFAAGAAgA&#10;AAAhALaDOJL+AAAA4QEAABMAAAAAAAAAAAAAAAAAAAAAAFtDb250ZW50X1R5cGVzXS54bWxQSwEC&#10;LQAUAAYACAAAACEAOP0h/9YAAACUAQAACwAAAAAAAAAAAAAAAAAvAQAAX3JlbHMvLnJlbHNQSwEC&#10;LQAUAAYACAAAACEApP1EAY8CAACTBQAADgAAAAAAAAAAAAAAAAAuAgAAZHJzL2Uyb0RvYy54bWxQ&#10;SwECLQAUAAYACAAAACEARCyvKOEAAAAJAQAADwAAAAAAAAAAAAAAAADpBAAAZHJzL2Rvd25yZXYu&#10;eG1sUEsFBgAAAAAEAAQA8wAAAPcFAAAAAA==&#10;" fillcolor="white [3201]" stroked="f" strokeweight=".5pt">
                <v:textbox>
                  <w:txbxContent>
                    <w:p w14:paraId="505DC06D" w14:textId="77777777" w:rsidR="004776EB" w:rsidRPr="008A0A67" w:rsidRDefault="004776EB" w:rsidP="00910474">
                      <w:pPr>
                        <w:rPr>
                          <w:sz w:val="18"/>
                          <w:szCs w:val="18"/>
                        </w:rPr>
                      </w:pPr>
                      <w:r w:rsidRPr="008A0A67">
                        <w:rPr>
                          <w:rFonts w:ascii="Arial" w:eastAsia="Times New Roman" w:hAnsi="Arial" w:cs="Arial"/>
                          <w:color w:val="000000"/>
                          <w:sz w:val="18"/>
                          <w:szCs w:val="18"/>
                        </w:rPr>
                        <w:t>Endosequenca</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4624" behindDoc="0" locked="0" layoutInCell="1" allowOverlap="1" wp14:anchorId="02BF577A" wp14:editId="018B87BD">
                <wp:simplePos x="0" y="0"/>
                <wp:positionH relativeFrom="column">
                  <wp:posOffset>3208020</wp:posOffset>
                </wp:positionH>
                <wp:positionV relativeFrom="paragraph">
                  <wp:posOffset>36195</wp:posOffset>
                </wp:positionV>
                <wp:extent cx="944880" cy="480060"/>
                <wp:effectExtent l="0" t="0" r="7620" b="0"/>
                <wp:wrapNone/>
                <wp:docPr id="24" name="Text Box 24"/>
                <wp:cNvGraphicFramePr/>
                <a:graphic xmlns:a="http://schemas.openxmlformats.org/drawingml/2006/main">
                  <a:graphicData uri="http://schemas.microsoft.com/office/word/2010/wordprocessingShape">
                    <wps:wsp>
                      <wps:cNvSpPr txBox="1"/>
                      <wps:spPr>
                        <a:xfrm>
                          <a:off x="0" y="0"/>
                          <a:ext cx="94488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46C53" w14:textId="77777777" w:rsidR="00467BAC" w:rsidRPr="008A0A67" w:rsidRDefault="00467BAC"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BF577A" id="Text Box 24" o:spid="_x0000_s1034" type="#_x0000_t202" style="position:absolute;left:0;text-align:left;margin-left:252.6pt;margin-top:2.85pt;width:7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WkjQIAAJIFAAAOAAAAZHJzL2Uyb0RvYy54bWysVE1v2zAMvQ/YfxB0X51kbpcGdYqsRYcB&#10;RVssHXpWZKkRJomapMTOfv0o2U6yrpcOu9gS+UiKjx8Xl63RZCt8UGArOj4ZUSIsh1rZ54p+f7z5&#10;MKUkRGZrpsGKiu5EoJfz9+8uGjcTE1iDroUn6MSGWeMquo7RzYoi8LUwLJyAExaVErxhEa/+uag9&#10;a9C70cVkNDorGvC188BFCCi97pR0nv1LKXi8lzKISHRF8W0xf33+rtK3mF+w2bNnbq14/wz2D68w&#10;TFkMund1zSIjG6/+cmUU9xBAxhMOpgApFRc5B8xmPHqRzXLNnMi5IDnB7WkK/88tv9s+eKLqik5K&#10;SiwzWKNH0UbyGVqCIuSncWGGsKVDYGxRjnUe5AGFKe1WepP+mBBBPTK927ObvHEUnpfldIoajqpy&#10;irXL7BcHY+dD/CLAkHSoqMfiZU7Z9jZEfAhCB0iKFUCr+kZpnS+pYcSV9mTLsNQ65ieixR8obUlT&#10;0bOPp6Ps2EIy7zxrm9yI3DJ9uJR4l2A+xZ0WCaPtNyGRspznK7EZ58Lu42d0QkkM9RbDHn941VuM&#10;uzzQIkcGG/fGRlnwOfs8YwfK6h8DZbLDI+FHeadjbFdt7pXpUP8V1DtsCw/dYAXHbxQW75aF+MA8&#10;ThLWG7dDvMeP1IDkQ3+iZA3+12vyhMcGRy0lDU5mRcPPDfOCEv3VYuufj8syjXK+lKefJnjxx5rV&#10;scZuzBVgR4xxDzmejwkf9XCUHswTLpFFiooqZjnGrmgcjlex2xe4hLhYLDIIh9exeGuXjifXieXU&#10;mo/tE/Ou79+IjX8Hwwyz2Ys27rDJ0sJiE0Gq3OOJ547Vnn8c/Nz6/ZJKm+X4nlGHVTr/DQAA//8D&#10;AFBLAwQUAAYACAAAACEALmYxCeEAAAAIAQAADwAAAGRycy9kb3ducmV2LnhtbEyPS0/DMBCE70j9&#10;D9ZW4oKo04a0VYhTIcRD4taGh7i58ZJExOsodpPw71lO9LajGc1+k+0m24oBe984UrBcRCCQSmca&#10;qhS8Fo/XWxA+aDK6dYQKftDDLp9dZDo1bqQ9DodQCS4hn2oFdQhdKqUva7TaL1yHxN6X660OLPtK&#10;ml6PXG5buYqitbS6If5Q6w7vayy/Dyer4POq+njx09PbGCdx9/A8FJt3Uyh1OZ/ubkEEnMJ/GP7w&#10;GR1yZjq6ExkvWgVJlKw4yscGBPvr5Ia3HRVslzHIPJPnA/JfAAAA//8DAFBLAQItABQABgAIAAAA&#10;IQC2gziS/gAAAOEBAAATAAAAAAAAAAAAAAAAAAAAAABbQ29udGVudF9UeXBlc10ueG1sUEsBAi0A&#10;FAAGAAgAAAAhADj9If/WAAAAlAEAAAsAAAAAAAAAAAAAAAAALwEAAF9yZWxzLy5yZWxzUEsBAi0A&#10;FAAGAAgAAAAhAHoJJaSNAgAAkgUAAA4AAAAAAAAAAAAAAAAALgIAAGRycy9lMm9Eb2MueG1sUEsB&#10;Ai0AFAAGAAgAAAAhAC5mMQnhAAAACAEAAA8AAAAAAAAAAAAAAAAA5wQAAGRycy9kb3ducmV2Lnht&#10;bFBLBQYAAAAABAAEAPMAAAD1BQAAAAA=&#10;" fillcolor="white [3201]" stroked="f" strokeweight=".5pt">
                <v:textbox>
                  <w:txbxContent>
                    <w:p w14:paraId="5A246C53" w14:textId="77777777" w:rsidR="004776EB" w:rsidRPr="008A0A67" w:rsidRDefault="004776EB"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v:textbox>
              </v:shape>
            </w:pict>
          </mc:Fallback>
        </mc:AlternateContent>
      </w:r>
    </w:p>
    <w:p w14:paraId="10D0878C" w14:textId="77777777" w:rsidR="00910474" w:rsidRPr="00760FBE" w:rsidRDefault="00910474" w:rsidP="00910474">
      <w:pPr>
        <w:rPr>
          <w:rFonts w:ascii="Times New Roman" w:hAnsi="Times New Roman" w:cs="Times New Roman"/>
          <w:sz w:val="24"/>
          <w:szCs w:val="24"/>
        </w:rPr>
      </w:pPr>
    </w:p>
    <w:p w14:paraId="2AECC6F9"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589A1260" w14:textId="2F2328DE" w:rsidR="00910474" w:rsidRPr="009C189C" w:rsidRDefault="00910474" w:rsidP="00910474">
      <w:pPr>
        <w:jc w:val="both"/>
        <w:rPr>
          <w:rFonts w:ascii="Times New Roman" w:eastAsia="Times New Roman" w:hAnsi="Times New Roman" w:cs="Times New Roman"/>
          <w:bCs/>
          <w:color w:val="000000"/>
          <w:sz w:val="24"/>
          <w:szCs w:val="24"/>
          <w:lang w:val="mk-MK"/>
        </w:rPr>
      </w:pPr>
      <w:r w:rsidRPr="009C189C">
        <w:rPr>
          <w:rFonts w:ascii="Times New Roman" w:hAnsi="Times New Roman" w:cs="Times New Roman"/>
          <w:sz w:val="24"/>
          <w:szCs w:val="24"/>
          <w:lang w:val="mk-MK"/>
        </w:rPr>
        <w:t>Слика 2</w:t>
      </w:r>
      <w:r w:rsidRPr="009C189C">
        <w:rPr>
          <w:rFonts w:ascii="Times New Roman" w:hAnsi="Times New Roman" w:cs="Times New Roman"/>
          <w:sz w:val="24"/>
          <w:szCs w:val="24"/>
        </w:rPr>
        <w:t>0</w:t>
      </w:r>
      <w:r w:rsidR="009C189C">
        <w:rPr>
          <w:rFonts w:ascii="Times New Roman" w:hAnsi="Times New Roman" w:cs="Times New Roman"/>
          <w:sz w:val="24"/>
          <w:szCs w:val="24"/>
        </w:rPr>
        <w:t>:</w:t>
      </w:r>
      <w:r w:rsidRPr="009C189C">
        <w:rPr>
          <w:rFonts w:ascii="Times New Roman" w:hAnsi="Times New Roman" w:cs="Times New Roman"/>
          <w:sz w:val="24"/>
          <w:szCs w:val="24"/>
          <w:lang w:val="mk-MK"/>
        </w:rPr>
        <w:t xml:space="preserve">  Приказ на просечната </w:t>
      </w:r>
      <w:r w:rsidRPr="009C189C">
        <w:rPr>
          <w:rFonts w:ascii="Times New Roman" w:eastAsia="Times New Roman" w:hAnsi="Times New Roman" w:cs="Times New Roman"/>
          <w:bCs/>
          <w:color w:val="000000"/>
          <w:sz w:val="24"/>
          <w:szCs w:val="24"/>
        </w:rPr>
        <w:t>Ph</w:t>
      </w:r>
      <w:r w:rsidRPr="009C189C">
        <w:rPr>
          <w:rFonts w:ascii="Times New Roman" w:eastAsia="Times New Roman" w:hAnsi="Times New Roman" w:cs="Times New Roman"/>
          <w:bCs/>
          <w:color w:val="000000"/>
          <w:sz w:val="24"/>
          <w:szCs w:val="24"/>
          <w:lang w:val="mk-MK"/>
        </w:rPr>
        <w:t xml:space="preserve"> вредност во петте групи</w:t>
      </w:r>
      <w:r w:rsidRPr="009C189C">
        <w:rPr>
          <w:rFonts w:ascii="Times New Roman" w:eastAsia="Times New Roman" w:hAnsi="Times New Roman" w:cs="Times New Roman"/>
          <w:bCs/>
          <w:color w:val="000000"/>
          <w:sz w:val="24"/>
          <w:szCs w:val="24"/>
        </w:rPr>
        <w:t xml:space="preserve"> </w:t>
      </w:r>
      <w:r w:rsidRPr="009C189C">
        <w:rPr>
          <w:rFonts w:ascii="Times New Roman" w:eastAsia="Times New Roman" w:hAnsi="Times New Roman" w:cs="Times New Roman"/>
          <w:bCs/>
          <w:color w:val="000000"/>
          <w:sz w:val="24"/>
          <w:szCs w:val="24"/>
          <w:lang w:val="mk-MK"/>
        </w:rPr>
        <w:t>по една недела</w:t>
      </w:r>
    </w:p>
    <w:p w14:paraId="29BFD780"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3ED3A50B" w14:textId="6FE3D0C5" w:rsidR="00B0481A" w:rsidRPr="00760FBE" w:rsidRDefault="00B0481A" w:rsidP="00B0481A">
      <w:pPr>
        <w:spacing w:after="120" w:line="360" w:lineRule="auto"/>
        <w:jc w:val="both"/>
        <w:rPr>
          <w:rFonts w:ascii="Times New Roman" w:eastAsia="Times New Roman" w:hAnsi="Times New Roman" w:cs="Times New Roman"/>
          <w:sz w:val="24"/>
          <w:szCs w:val="24"/>
          <w:lang w:val="mk-MK"/>
        </w:rPr>
      </w:pPr>
      <w:r w:rsidRPr="00760FBE">
        <w:rPr>
          <w:rFonts w:ascii="Times New Roman" w:eastAsia="Times New Roman" w:hAnsi="Times New Roman" w:cs="Times New Roman"/>
          <w:color w:val="000000"/>
          <w:sz w:val="24"/>
          <w:szCs w:val="24"/>
          <w:lang w:val="mk-MK"/>
        </w:rPr>
        <w:t xml:space="preserve">Просечната вредност на Ph по седум дневен период за Ah-Plus изнесува 7.436±0.058566, во ранг од 7.38 до 7.53 </w:t>
      </w:r>
      <w:r w:rsidRPr="00760FBE">
        <w:rPr>
          <w:rFonts w:ascii="Times New Roman" w:eastAsia="Times New Roman" w:hAnsi="Times New Roman" w:cs="Times New Roman"/>
          <w:sz w:val="24"/>
          <w:szCs w:val="24"/>
          <w:lang w:val="mk-MK"/>
        </w:rPr>
        <w:t xml:space="preserve">каде всушност, </w:t>
      </w:r>
      <w:r w:rsidRPr="00760FBE">
        <w:rPr>
          <w:rFonts w:ascii="Times New Roman" w:eastAsia="Times New Roman" w:hAnsi="Times New Roman" w:cs="Times New Roman"/>
          <w:color w:val="000000"/>
          <w:sz w:val="24"/>
          <w:szCs w:val="24"/>
          <w:lang w:val="mk-MK"/>
        </w:rPr>
        <w:t xml:space="preserve">средината е неутрална. Просечната вредност на Ph по седум дневниот период за Tubli-Seal изнесува 7.27±0.0818, во ранг од 7.18 до 7.38 </w:t>
      </w:r>
      <w:r w:rsidRPr="00760FBE">
        <w:rPr>
          <w:rFonts w:ascii="Times New Roman" w:eastAsia="Times New Roman" w:hAnsi="Times New Roman" w:cs="Times New Roman"/>
          <w:sz w:val="24"/>
          <w:szCs w:val="24"/>
          <w:lang w:val="mk-MK"/>
        </w:rPr>
        <w:t xml:space="preserve">односно, </w:t>
      </w:r>
      <w:r w:rsidRPr="00760FBE">
        <w:rPr>
          <w:rFonts w:ascii="Times New Roman" w:eastAsia="Times New Roman" w:hAnsi="Times New Roman" w:cs="Times New Roman"/>
          <w:color w:val="000000"/>
          <w:sz w:val="24"/>
          <w:szCs w:val="24"/>
          <w:lang w:val="mk-MK"/>
        </w:rPr>
        <w:t xml:space="preserve"> средината е неутрална</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lang w:val="mk-MK"/>
        </w:rPr>
        <w:t xml:space="preserve">Просечната вредност на Ph по седум дневниот период за MTA - Fillapex изнесува 8.296±0.167, во ранг од 8.12 до 8.53 </w:t>
      </w:r>
      <w:r w:rsidRPr="00760FBE">
        <w:rPr>
          <w:rFonts w:ascii="Times New Roman" w:eastAsia="Times New Roman" w:hAnsi="Times New Roman" w:cs="Times New Roman"/>
          <w:sz w:val="24"/>
          <w:szCs w:val="24"/>
          <w:lang w:val="mk-MK"/>
        </w:rPr>
        <w:t xml:space="preserve">, што укажува на </w:t>
      </w:r>
      <w:r w:rsidRPr="00760FBE">
        <w:rPr>
          <w:rFonts w:ascii="Times New Roman" w:eastAsia="Times New Roman" w:hAnsi="Times New Roman" w:cs="Times New Roman"/>
          <w:color w:val="000000"/>
          <w:sz w:val="24"/>
          <w:szCs w:val="24"/>
          <w:lang w:val="mk-MK"/>
        </w:rPr>
        <w:t xml:space="preserve">базна (алкална) </w:t>
      </w:r>
      <w:r w:rsidRPr="00760FBE">
        <w:rPr>
          <w:rFonts w:ascii="Times New Roman" w:eastAsia="Times New Roman" w:hAnsi="Times New Roman" w:cs="Times New Roman"/>
          <w:sz w:val="24"/>
          <w:szCs w:val="24"/>
          <w:lang w:val="mk-MK"/>
        </w:rPr>
        <w:t xml:space="preserve">средина. </w:t>
      </w:r>
      <w:r w:rsidRPr="00760FBE">
        <w:rPr>
          <w:rFonts w:ascii="Times New Roman" w:eastAsia="Times New Roman" w:hAnsi="Times New Roman" w:cs="Times New Roman"/>
          <w:color w:val="000000"/>
          <w:sz w:val="24"/>
          <w:szCs w:val="24"/>
          <w:lang w:val="mk-MK"/>
        </w:rPr>
        <w:t>Просечната вредност на Ph по седум дневниот период за Endosequencе ВС изнесува 8.326±0.2878, во ранг од 8.05 до 8.74 т.е. средината е базна (алкална)</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lang w:val="mk-MK"/>
        </w:rPr>
        <w:t xml:space="preserve">Просечната вредност на Ph  по седум дневниот период  за Selapex изнесува 7.344 ±0.02701, во ранг од 7.3 до 7.37 </w:t>
      </w:r>
      <w:r w:rsidRPr="00760FBE">
        <w:rPr>
          <w:rFonts w:ascii="Times New Roman" w:eastAsia="Times New Roman" w:hAnsi="Times New Roman" w:cs="Times New Roman"/>
          <w:sz w:val="24"/>
          <w:szCs w:val="24"/>
          <w:lang w:val="mk-MK"/>
        </w:rPr>
        <w:t xml:space="preserve">односно, </w:t>
      </w:r>
      <w:r w:rsidRPr="00760FBE">
        <w:rPr>
          <w:rFonts w:ascii="Times New Roman" w:eastAsia="Times New Roman" w:hAnsi="Times New Roman" w:cs="Times New Roman"/>
          <w:color w:val="000000"/>
          <w:sz w:val="24"/>
          <w:szCs w:val="24"/>
          <w:lang w:val="mk-MK"/>
        </w:rPr>
        <w:t>средината е неутрална. Овие рез</w:t>
      </w:r>
      <w:r w:rsidR="009737A1">
        <w:rPr>
          <w:rFonts w:ascii="Times New Roman" w:eastAsia="Times New Roman" w:hAnsi="Times New Roman" w:cs="Times New Roman"/>
          <w:color w:val="000000"/>
          <w:sz w:val="24"/>
          <w:szCs w:val="24"/>
          <w:lang w:val="mk-MK"/>
        </w:rPr>
        <w:t>ултати се прикажани во табела 22, график 7</w:t>
      </w:r>
      <w:r w:rsidRPr="00760FBE">
        <w:rPr>
          <w:rFonts w:ascii="Times New Roman" w:eastAsia="Times New Roman" w:hAnsi="Times New Roman" w:cs="Times New Roman"/>
          <w:color w:val="000000"/>
          <w:sz w:val="24"/>
          <w:szCs w:val="24"/>
          <w:lang w:val="mk-MK"/>
        </w:rPr>
        <w:t xml:space="preserve"> и слика 20.</w:t>
      </w:r>
    </w:p>
    <w:p w14:paraId="543D42B7" w14:textId="77777777" w:rsidR="00910474" w:rsidRDefault="00910474" w:rsidP="00910474">
      <w:pPr>
        <w:spacing w:after="120" w:line="360" w:lineRule="auto"/>
        <w:jc w:val="both"/>
        <w:rPr>
          <w:rFonts w:ascii="Times New Roman" w:eastAsia="Times New Roman" w:hAnsi="Times New Roman" w:cs="Times New Roman"/>
          <w:sz w:val="24"/>
          <w:szCs w:val="24"/>
        </w:rPr>
      </w:pPr>
    </w:p>
    <w:p w14:paraId="213C7CF1" w14:textId="77777777" w:rsidR="001834D8" w:rsidRDefault="001834D8" w:rsidP="00910474">
      <w:pPr>
        <w:spacing w:after="120" w:line="360" w:lineRule="auto"/>
        <w:jc w:val="both"/>
        <w:rPr>
          <w:rFonts w:ascii="Times New Roman" w:eastAsia="Times New Roman" w:hAnsi="Times New Roman" w:cs="Times New Roman"/>
          <w:sz w:val="24"/>
          <w:szCs w:val="24"/>
        </w:rPr>
      </w:pPr>
    </w:p>
    <w:p w14:paraId="2891DBD4" w14:textId="77777777" w:rsidR="001834D8" w:rsidRDefault="001834D8" w:rsidP="00910474">
      <w:pPr>
        <w:spacing w:after="120" w:line="360" w:lineRule="auto"/>
        <w:jc w:val="both"/>
        <w:rPr>
          <w:rFonts w:ascii="Times New Roman" w:eastAsia="Times New Roman" w:hAnsi="Times New Roman" w:cs="Times New Roman"/>
          <w:sz w:val="24"/>
          <w:szCs w:val="24"/>
        </w:rPr>
      </w:pPr>
    </w:p>
    <w:p w14:paraId="7EAB2948" w14:textId="77777777" w:rsidR="001834D8" w:rsidRDefault="001834D8" w:rsidP="00910474">
      <w:pPr>
        <w:spacing w:after="120" w:line="360" w:lineRule="auto"/>
        <w:jc w:val="both"/>
        <w:rPr>
          <w:rFonts w:ascii="Times New Roman" w:eastAsia="Times New Roman" w:hAnsi="Times New Roman" w:cs="Times New Roman"/>
          <w:sz w:val="24"/>
          <w:szCs w:val="24"/>
        </w:rPr>
      </w:pPr>
    </w:p>
    <w:p w14:paraId="075BA420" w14:textId="77777777" w:rsidR="001834D8" w:rsidRPr="001834D8" w:rsidRDefault="001834D8" w:rsidP="00910474">
      <w:pPr>
        <w:spacing w:after="120" w:line="360" w:lineRule="auto"/>
        <w:jc w:val="both"/>
        <w:rPr>
          <w:rFonts w:ascii="Times New Roman" w:eastAsia="Times New Roman" w:hAnsi="Times New Roman" w:cs="Times New Roman"/>
          <w:sz w:val="24"/>
          <w:szCs w:val="24"/>
        </w:rPr>
      </w:pPr>
    </w:p>
    <w:p w14:paraId="4D354231" w14:textId="77777777"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p>
    <w:p w14:paraId="0F39383B" w14:textId="042349BF" w:rsidR="00910474" w:rsidRPr="00760FBE" w:rsidRDefault="00910474" w:rsidP="00910474">
      <w:pPr>
        <w:jc w:val="both"/>
        <w:rPr>
          <w:rFonts w:ascii="Times New Roman" w:eastAsia="Times New Roman" w:hAnsi="Times New Roman" w:cs="Times New Roman"/>
          <w:bCs/>
          <w:color w:val="000000"/>
          <w:sz w:val="24"/>
          <w:szCs w:val="24"/>
          <w:lang w:val="mk-MK"/>
        </w:rPr>
      </w:pPr>
      <w:r w:rsidRPr="009C189C">
        <w:rPr>
          <w:rFonts w:ascii="Times New Roman" w:eastAsia="Times New Roman" w:hAnsi="Times New Roman" w:cs="Times New Roman"/>
          <w:bCs/>
          <w:color w:val="000000"/>
          <w:sz w:val="24"/>
          <w:szCs w:val="24"/>
          <w:lang w:val="mk-MK"/>
        </w:rPr>
        <w:lastRenderedPageBreak/>
        <w:t xml:space="preserve">Табела </w:t>
      </w:r>
      <w:r w:rsidR="009737A1" w:rsidRPr="009C189C">
        <w:rPr>
          <w:rFonts w:ascii="Times New Roman" w:eastAsia="Times New Roman" w:hAnsi="Times New Roman" w:cs="Times New Roman"/>
          <w:bCs/>
          <w:color w:val="000000"/>
          <w:sz w:val="24"/>
          <w:szCs w:val="24"/>
        </w:rPr>
        <w:t>23</w:t>
      </w:r>
      <w:r w:rsidRPr="00760FBE">
        <w:rPr>
          <w:rFonts w:ascii="Times New Roman" w:eastAsia="Times New Roman" w:hAnsi="Times New Roman" w:cs="Times New Roman"/>
          <w:bCs/>
          <w:color w:val="000000"/>
          <w:sz w:val="24"/>
          <w:szCs w:val="24"/>
          <w:lang w:val="mk-MK"/>
        </w:rPr>
        <w:t xml:space="preserve"> </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просечните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вредности по еден месец на петте групи</w:t>
      </w:r>
    </w:p>
    <w:tbl>
      <w:tblPr>
        <w:tblW w:w="0" w:type="auto"/>
        <w:tblLayout w:type="fixed"/>
        <w:tblLook w:val="04A0" w:firstRow="1" w:lastRow="0" w:firstColumn="1" w:lastColumn="0" w:noHBand="0" w:noVBand="1"/>
      </w:tblPr>
      <w:tblGrid>
        <w:gridCol w:w="2405"/>
        <w:gridCol w:w="1559"/>
        <w:gridCol w:w="993"/>
        <w:gridCol w:w="1417"/>
        <w:gridCol w:w="1418"/>
        <w:gridCol w:w="1417"/>
      </w:tblGrid>
      <w:tr w:rsidR="00910474" w:rsidRPr="00760FBE" w14:paraId="1661D8F1" w14:textId="77777777" w:rsidTr="00915F68">
        <w:tc>
          <w:tcPr>
            <w:tcW w:w="2405" w:type="dxa"/>
            <w:shd w:val="clear" w:color="auto" w:fill="BFBFBF" w:themeFill="background1" w:themeFillShade="BF"/>
            <w:noWrap/>
            <w:hideMark/>
          </w:tcPr>
          <w:p w14:paraId="212EEE87"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Endodontic sealer</w:t>
            </w:r>
          </w:p>
        </w:tc>
        <w:tc>
          <w:tcPr>
            <w:tcW w:w="1559" w:type="dxa"/>
            <w:shd w:val="clear" w:color="auto" w:fill="BFBFBF" w:themeFill="background1" w:themeFillShade="BF"/>
            <w:noWrap/>
            <w:hideMark/>
          </w:tcPr>
          <w:p w14:paraId="20816246"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3" w:type="dxa"/>
            <w:shd w:val="clear" w:color="auto" w:fill="BFBFBF" w:themeFill="background1" w:themeFillShade="BF"/>
            <w:noWrap/>
            <w:hideMark/>
          </w:tcPr>
          <w:p w14:paraId="1EA3D7DF"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417" w:type="dxa"/>
            <w:shd w:val="clear" w:color="auto" w:fill="BFBFBF" w:themeFill="background1" w:themeFillShade="BF"/>
            <w:noWrap/>
            <w:hideMark/>
          </w:tcPr>
          <w:p w14:paraId="0E9D419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418" w:type="dxa"/>
            <w:shd w:val="clear" w:color="auto" w:fill="BFBFBF" w:themeFill="background1" w:themeFillShade="BF"/>
            <w:noWrap/>
            <w:hideMark/>
          </w:tcPr>
          <w:p w14:paraId="41E9B41D"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3DAFA536"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1F95F2A4" w14:textId="77777777" w:rsidTr="00915F68">
        <w:tc>
          <w:tcPr>
            <w:tcW w:w="2405" w:type="dxa"/>
            <w:shd w:val="clear" w:color="auto" w:fill="BFBFBF" w:themeFill="background1" w:themeFillShade="BF"/>
            <w:noWrap/>
            <w:hideMark/>
          </w:tcPr>
          <w:p w14:paraId="42CC649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559" w:type="dxa"/>
            <w:noWrap/>
            <w:vAlign w:val="center"/>
            <w:hideMark/>
          </w:tcPr>
          <w:p w14:paraId="363C33A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8.244000</w:t>
            </w:r>
          </w:p>
        </w:tc>
        <w:tc>
          <w:tcPr>
            <w:tcW w:w="993" w:type="dxa"/>
            <w:noWrap/>
            <w:vAlign w:val="center"/>
            <w:hideMark/>
          </w:tcPr>
          <w:p w14:paraId="3E95462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7FB06B5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0.113710</w:t>
            </w:r>
          </w:p>
        </w:tc>
        <w:tc>
          <w:tcPr>
            <w:tcW w:w="1418" w:type="dxa"/>
            <w:noWrap/>
            <w:vAlign w:val="center"/>
            <w:hideMark/>
          </w:tcPr>
          <w:p w14:paraId="2E13563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8.120000</w:t>
            </w:r>
          </w:p>
        </w:tc>
        <w:tc>
          <w:tcPr>
            <w:tcW w:w="1417" w:type="dxa"/>
            <w:noWrap/>
            <w:vAlign w:val="center"/>
            <w:hideMark/>
          </w:tcPr>
          <w:p w14:paraId="36DEE22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8.340000</w:t>
            </w:r>
          </w:p>
        </w:tc>
      </w:tr>
      <w:tr w:rsidR="00910474" w:rsidRPr="00760FBE" w14:paraId="34A0F5A6" w14:textId="77777777" w:rsidTr="00915F68">
        <w:tc>
          <w:tcPr>
            <w:tcW w:w="2405" w:type="dxa"/>
            <w:shd w:val="clear" w:color="auto" w:fill="BFBFBF" w:themeFill="background1" w:themeFillShade="BF"/>
            <w:noWrap/>
            <w:hideMark/>
          </w:tcPr>
          <w:p w14:paraId="568A519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559" w:type="dxa"/>
            <w:noWrap/>
            <w:vAlign w:val="center"/>
            <w:hideMark/>
          </w:tcPr>
          <w:p w14:paraId="13683FA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8.566000</w:t>
            </w:r>
          </w:p>
        </w:tc>
        <w:tc>
          <w:tcPr>
            <w:tcW w:w="993" w:type="dxa"/>
            <w:noWrap/>
            <w:vAlign w:val="center"/>
            <w:hideMark/>
          </w:tcPr>
          <w:p w14:paraId="215DEB6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2B1D18E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0.073348</w:t>
            </w:r>
          </w:p>
        </w:tc>
        <w:tc>
          <w:tcPr>
            <w:tcW w:w="1418" w:type="dxa"/>
            <w:noWrap/>
            <w:vAlign w:val="center"/>
            <w:hideMark/>
          </w:tcPr>
          <w:p w14:paraId="16501B4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8.480000</w:t>
            </w:r>
          </w:p>
        </w:tc>
        <w:tc>
          <w:tcPr>
            <w:tcW w:w="1417" w:type="dxa"/>
            <w:noWrap/>
            <w:vAlign w:val="center"/>
            <w:hideMark/>
          </w:tcPr>
          <w:p w14:paraId="1A33145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8.640000</w:t>
            </w:r>
          </w:p>
        </w:tc>
      </w:tr>
      <w:tr w:rsidR="00910474" w:rsidRPr="00760FBE" w14:paraId="39338092" w14:textId="77777777" w:rsidTr="00915F68">
        <w:tc>
          <w:tcPr>
            <w:tcW w:w="2405" w:type="dxa"/>
            <w:shd w:val="clear" w:color="auto" w:fill="BFBFBF" w:themeFill="background1" w:themeFillShade="BF"/>
            <w:noWrap/>
            <w:hideMark/>
          </w:tcPr>
          <w:p w14:paraId="1DFCAE2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559" w:type="dxa"/>
            <w:noWrap/>
            <w:vAlign w:val="center"/>
            <w:hideMark/>
          </w:tcPr>
          <w:p w14:paraId="01B3027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7.596000</w:t>
            </w:r>
          </w:p>
        </w:tc>
        <w:tc>
          <w:tcPr>
            <w:tcW w:w="993" w:type="dxa"/>
            <w:noWrap/>
            <w:vAlign w:val="center"/>
            <w:hideMark/>
          </w:tcPr>
          <w:p w14:paraId="4B733ED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1F3E984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0.118448</w:t>
            </w:r>
          </w:p>
        </w:tc>
        <w:tc>
          <w:tcPr>
            <w:tcW w:w="1418" w:type="dxa"/>
            <w:noWrap/>
            <w:vAlign w:val="center"/>
            <w:hideMark/>
          </w:tcPr>
          <w:p w14:paraId="3F63871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7.500000</w:t>
            </w:r>
          </w:p>
        </w:tc>
        <w:tc>
          <w:tcPr>
            <w:tcW w:w="1417" w:type="dxa"/>
            <w:noWrap/>
            <w:vAlign w:val="center"/>
            <w:hideMark/>
          </w:tcPr>
          <w:p w14:paraId="6841A3B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7.800000</w:t>
            </w:r>
          </w:p>
        </w:tc>
      </w:tr>
      <w:tr w:rsidR="00910474" w:rsidRPr="00760FBE" w14:paraId="6A9DED25" w14:textId="77777777" w:rsidTr="00915F68">
        <w:tc>
          <w:tcPr>
            <w:tcW w:w="2405" w:type="dxa"/>
            <w:shd w:val="clear" w:color="auto" w:fill="BFBFBF" w:themeFill="background1" w:themeFillShade="BF"/>
            <w:noWrap/>
            <w:hideMark/>
          </w:tcPr>
          <w:p w14:paraId="07D844FF"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559" w:type="dxa"/>
            <w:noWrap/>
            <w:vAlign w:val="center"/>
            <w:hideMark/>
          </w:tcPr>
          <w:p w14:paraId="0EDBA9F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6.430000</w:t>
            </w:r>
          </w:p>
        </w:tc>
        <w:tc>
          <w:tcPr>
            <w:tcW w:w="993" w:type="dxa"/>
            <w:noWrap/>
            <w:vAlign w:val="center"/>
            <w:hideMark/>
          </w:tcPr>
          <w:p w14:paraId="1C13BBC7"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3C17755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0.040000</w:t>
            </w:r>
          </w:p>
        </w:tc>
        <w:tc>
          <w:tcPr>
            <w:tcW w:w="1418" w:type="dxa"/>
            <w:noWrap/>
            <w:vAlign w:val="center"/>
            <w:hideMark/>
          </w:tcPr>
          <w:p w14:paraId="6AFE7A3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6.380000</w:t>
            </w:r>
          </w:p>
        </w:tc>
        <w:tc>
          <w:tcPr>
            <w:tcW w:w="1417" w:type="dxa"/>
            <w:noWrap/>
            <w:vAlign w:val="center"/>
            <w:hideMark/>
          </w:tcPr>
          <w:p w14:paraId="3FA2FBA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6.480000</w:t>
            </w:r>
          </w:p>
        </w:tc>
      </w:tr>
      <w:tr w:rsidR="00910474" w:rsidRPr="00760FBE" w14:paraId="72BBA39C" w14:textId="77777777" w:rsidTr="00915F68">
        <w:tc>
          <w:tcPr>
            <w:tcW w:w="2405" w:type="dxa"/>
            <w:shd w:val="clear" w:color="auto" w:fill="BFBFBF" w:themeFill="background1" w:themeFillShade="BF"/>
            <w:noWrap/>
            <w:hideMark/>
          </w:tcPr>
          <w:p w14:paraId="479F815A"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559" w:type="dxa"/>
            <w:noWrap/>
            <w:vAlign w:val="center"/>
            <w:hideMark/>
          </w:tcPr>
          <w:p w14:paraId="4D323C8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8.466000</w:t>
            </w:r>
          </w:p>
        </w:tc>
        <w:tc>
          <w:tcPr>
            <w:tcW w:w="993" w:type="dxa"/>
            <w:noWrap/>
            <w:vAlign w:val="center"/>
            <w:hideMark/>
          </w:tcPr>
          <w:p w14:paraId="1B48D0E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5383CB5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0.084735</w:t>
            </w:r>
          </w:p>
        </w:tc>
        <w:tc>
          <w:tcPr>
            <w:tcW w:w="1418" w:type="dxa"/>
            <w:noWrap/>
            <w:vAlign w:val="center"/>
            <w:hideMark/>
          </w:tcPr>
          <w:p w14:paraId="021BDD9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8.400000</w:t>
            </w:r>
          </w:p>
        </w:tc>
        <w:tc>
          <w:tcPr>
            <w:tcW w:w="1417" w:type="dxa"/>
            <w:noWrap/>
            <w:vAlign w:val="center"/>
            <w:hideMark/>
          </w:tcPr>
          <w:p w14:paraId="021174D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8.600000</w:t>
            </w:r>
          </w:p>
        </w:tc>
      </w:tr>
    </w:tbl>
    <w:p w14:paraId="23808A29"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1CECDDA9" w14:textId="51DAB5F1" w:rsidR="001834D8" w:rsidRDefault="001834D8" w:rsidP="008077A2">
      <w:pPr>
        <w:spacing w:after="120" w:line="360" w:lineRule="auto"/>
        <w:jc w:val="both"/>
        <w:rPr>
          <w:rFonts w:ascii="Times New Roman" w:hAnsi="Times New Roman" w:cs="Times New Roman"/>
          <w:sz w:val="24"/>
          <w:szCs w:val="24"/>
        </w:rPr>
      </w:pPr>
    </w:p>
    <w:p w14:paraId="4E82B11F" w14:textId="66A283F0" w:rsidR="009737A1" w:rsidRDefault="009737A1" w:rsidP="008077A2">
      <w:pPr>
        <w:spacing w:after="120" w:line="360" w:lineRule="auto"/>
        <w:jc w:val="both"/>
        <w:rPr>
          <w:rFonts w:ascii="Times New Roman" w:hAnsi="Times New Roman" w:cs="Times New Roman"/>
          <w:sz w:val="24"/>
          <w:szCs w:val="24"/>
        </w:rPr>
      </w:pPr>
    </w:p>
    <w:p w14:paraId="2A57D055" w14:textId="706856A5" w:rsidR="009737A1" w:rsidRDefault="009737A1" w:rsidP="008077A2">
      <w:pPr>
        <w:spacing w:after="120" w:line="360" w:lineRule="auto"/>
        <w:jc w:val="both"/>
        <w:rPr>
          <w:rFonts w:ascii="Times New Roman" w:hAnsi="Times New Roman" w:cs="Times New Roman"/>
          <w:sz w:val="24"/>
          <w:szCs w:val="24"/>
        </w:rPr>
      </w:pPr>
    </w:p>
    <w:p w14:paraId="3014B8C9" w14:textId="1C4899B9" w:rsidR="00910474" w:rsidRPr="009C189C" w:rsidRDefault="009737A1" w:rsidP="009C189C">
      <w:pPr>
        <w:spacing w:after="120" w:line="360" w:lineRule="auto"/>
        <w:jc w:val="both"/>
        <w:rPr>
          <w:rFonts w:ascii="Arial" w:eastAsia="Times New Roman" w:hAnsi="Arial" w:cs="Arial"/>
          <w:color w:val="000000"/>
          <w:sz w:val="24"/>
          <w:szCs w:val="24"/>
          <w:lang w:val="mk-MK"/>
        </w:rPr>
      </w:pPr>
      <w:r>
        <w:object w:dxaOrig="11050" w:dyaOrig="5248" w14:anchorId="09EFC347">
          <v:shape id="_x0000_i1032" type="#_x0000_t75" style="width:552pt;height:261.6pt" o:ole="">
            <v:imagedata r:id="rId55" o:title=""/>
          </v:shape>
          <o:OLEObject Type="Embed" ProgID="STATISTICA.Graph" ShapeID="_x0000_i1032" DrawAspect="Content" ObjectID="_1822038541" r:id="rId56">
            <o:FieldCodes>\s</o:FieldCodes>
          </o:OLEObject>
        </w:object>
      </w:r>
      <w:r w:rsidRPr="00BE5579">
        <w:rPr>
          <w:rFonts w:ascii="Arial" w:eastAsia="Times New Roman" w:hAnsi="Arial" w:cs="Arial"/>
          <w:color w:val="000000"/>
          <w:sz w:val="24"/>
          <w:szCs w:val="24"/>
          <w:lang w:val="mk-MK"/>
        </w:rPr>
        <w:t xml:space="preserve"> </w:t>
      </w:r>
      <w:r w:rsidRPr="009C189C">
        <w:rPr>
          <w:rFonts w:ascii="Times New Roman" w:eastAsia="Times New Roman" w:hAnsi="Times New Roman" w:cs="Times New Roman"/>
          <w:color w:val="000000"/>
          <w:sz w:val="24"/>
          <w:szCs w:val="24"/>
          <w:lang w:val="mk-MK"/>
        </w:rPr>
        <w:t xml:space="preserve">График 8 </w:t>
      </w:r>
      <w:r w:rsidR="009C189C">
        <w:rPr>
          <w:rFonts w:ascii="Times New Roman" w:eastAsia="Times New Roman" w:hAnsi="Times New Roman" w:cs="Times New Roman"/>
          <w:color w:val="000000"/>
          <w:sz w:val="24"/>
          <w:szCs w:val="24"/>
        </w:rPr>
        <w:t>:</w:t>
      </w:r>
      <w:r w:rsidRPr="009C189C">
        <w:rPr>
          <w:rFonts w:ascii="Times New Roman" w:eastAsia="Times New Roman" w:hAnsi="Times New Roman" w:cs="Times New Roman"/>
          <w:color w:val="000000"/>
          <w:sz w:val="24"/>
          <w:szCs w:val="24"/>
          <w:lang w:val="mk-MK"/>
        </w:rPr>
        <w:t xml:space="preserve">Приказ на просечните  </w:t>
      </w:r>
      <w:r w:rsidRPr="009C189C">
        <w:rPr>
          <w:rFonts w:ascii="Times New Roman" w:eastAsia="Times New Roman" w:hAnsi="Times New Roman" w:cs="Times New Roman"/>
          <w:bCs/>
          <w:color w:val="000000"/>
          <w:sz w:val="24"/>
          <w:szCs w:val="24"/>
        </w:rPr>
        <w:t>Ph</w:t>
      </w:r>
      <w:r w:rsidRPr="009C189C">
        <w:rPr>
          <w:rFonts w:ascii="Times New Roman" w:eastAsia="Times New Roman" w:hAnsi="Times New Roman" w:cs="Times New Roman"/>
          <w:bCs/>
          <w:color w:val="000000"/>
          <w:sz w:val="24"/>
          <w:szCs w:val="24"/>
          <w:lang w:val="mk-MK"/>
        </w:rPr>
        <w:t xml:space="preserve"> вредности по еден месец на петте групи</w:t>
      </w:r>
    </w:p>
    <w:p w14:paraId="2601BC08" w14:textId="77777777" w:rsidR="00910474" w:rsidRPr="009C189C" w:rsidRDefault="00910474" w:rsidP="00910474">
      <w:pPr>
        <w:jc w:val="both"/>
        <w:rPr>
          <w:rFonts w:ascii="Times New Roman" w:hAnsi="Times New Roman" w:cs="Times New Roman"/>
          <w:sz w:val="24"/>
          <w:szCs w:val="24"/>
          <w:lang w:val="mk-MK"/>
        </w:rPr>
      </w:pPr>
    </w:p>
    <w:p w14:paraId="2B973D8C" w14:textId="77777777" w:rsidR="00910474" w:rsidRPr="009C189C" w:rsidRDefault="00910474" w:rsidP="00910474">
      <w:pPr>
        <w:jc w:val="both"/>
        <w:rPr>
          <w:rFonts w:ascii="Times New Roman" w:hAnsi="Times New Roman" w:cs="Times New Roman"/>
          <w:sz w:val="24"/>
          <w:szCs w:val="24"/>
          <w:lang w:val="mk-MK"/>
        </w:rPr>
      </w:pPr>
    </w:p>
    <w:p w14:paraId="6420F801"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w:lastRenderedPageBreak/>
        <mc:AlternateContent>
          <mc:Choice Requires="wps">
            <w:drawing>
              <wp:anchor distT="0" distB="0" distL="114300" distR="114300" simplePos="0" relativeHeight="251688960" behindDoc="0" locked="0" layoutInCell="1" allowOverlap="1" wp14:anchorId="60E31BC7" wp14:editId="03AD8206">
                <wp:simplePos x="0" y="0"/>
                <wp:positionH relativeFrom="column">
                  <wp:posOffset>1484142</wp:posOffset>
                </wp:positionH>
                <wp:positionV relativeFrom="paragraph">
                  <wp:posOffset>2066339</wp:posOffset>
                </wp:positionV>
                <wp:extent cx="851095" cy="330591"/>
                <wp:effectExtent l="0" t="0" r="6350" b="0"/>
                <wp:wrapNone/>
                <wp:docPr id="37" name="Text Box 37"/>
                <wp:cNvGraphicFramePr/>
                <a:graphic xmlns:a="http://schemas.openxmlformats.org/drawingml/2006/main">
                  <a:graphicData uri="http://schemas.microsoft.com/office/word/2010/wordprocessingShape">
                    <wps:wsp>
                      <wps:cNvSpPr txBox="1"/>
                      <wps:spPr>
                        <a:xfrm>
                          <a:off x="0" y="0"/>
                          <a:ext cx="851095" cy="3305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AEA68" w14:textId="77777777" w:rsidR="00467BAC" w:rsidRPr="00FE59DA" w:rsidRDefault="00467BAC" w:rsidP="00910474">
                            <w:pPr>
                              <w:pBdr>
                                <w:bottom w:val="single" w:sz="4" w:space="1" w:color="auto"/>
                              </w:pBdr>
                            </w:pPr>
                            <w:r w:rsidRPr="00FE59DA">
                              <w:rPr>
                                <w:rFonts w:ascii="Arial" w:eastAsia="Times New Roman" w:hAnsi="Arial" w:cs="Arial"/>
                                <w:color w:val="000000"/>
                              </w:rPr>
                              <w:t>Ah-Plus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31BC7" id="Text Box 37" o:spid="_x0000_s1035" type="#_x0000_t202" style="position:absolute;left:0;text-align:left;margin-left:116.85pt;margin-top:162.7pt;width:67pt;height:2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q1jQIAAJIFAAAOAAAAZHJzL2Uyb0RvYy54bWysVFFPGzEMfp+0/xDlfdyVUqAVV9SBmCYh&#10;QIOJ5zSX0GhJnCVp77pfPyd313aMF6a93Dn2Zzv+YvvisjWabIQPCmxFR0clJcJyqJV9qej3p5tP&#10;55SEyGzNNFhR0a0I9HL+8cNF42biGFaga+EJBrFh1riKrmJ0s6IIfCUMC0fghEWjBG9YxKN/KWrP&#10;GoxudHFclqdFA752HrgIAbXXnZHOc3wpBY/3UgYRia4o3i3mr8/fZfoW8ws2e/HMrRTvr8H+4RaG&#10;KYtJd6GuWWRk7dVfoYziHgLIeMTBFCCl4iLXgNWMylfVPK6YE7kWJCe4HU3h/4Xld5sHT1Rd0fEZ&#10;JZYZfKMn0UbyGVqCKuSncWGGsEeHwNiiHt950AdUprJb6U36Y0EE7cj0dsduisZReT4ZldMJJRxN&#10;43E5meYoxd7Z+RC/CDAkCRX1+HiZU7a5DREvgtABknIF0Kq+UVrnQ2oYcaU92TB8ah2H4H+gtCVN&#10;RU/HkzIHtpDcu8japjAit0yfLhXeFZiluNUiYbT9JiRSlut8IzfjXNhd/oxOKImp3uPY4/e3eo9z&#10;Vwd65Mxg487ZKAs+V59nbE9Z/WOgTHZ4JPyg7iTGdtnmXpkO77+Eeott4aEbrOD4jcLHu2UhPjCP&#10;k4SdgNsh3uNHakDyoZcoWYH/9ZY+4bHB0UpJg5NZ0fBzzbygRH+12PrT0clJGuV8OJmcHePBH1qW&#10;hxa7NleAHTHCPeR4FhM+6kGUHswzLpFFyoomZjnmrmgcxKvY7QtcQlwsFhmEw+tYvLWPjqfQieXU&#10;mk/tM/Ou79+IjX8Hwwyz2as27rDJ08JiHUGq3OOJ547Vnn8c/Nz6/ZJKm+XwnFH7VTr/DQAA//8D&#10;AFBLAwQUAAYACAAAACEAW8uS0OEAAAALAQAADwAAAGRycy9kb3ducmV2LnhtbEyPTU+EMBCG7yb+&#10;h2ZMvBi3SGVrkLIxxo/Em4u7xluXViDSKaFdwH/veNLbfDx555lis7ieTXYMnUcFV6sEmMXamw4b&#10;BW/V4+UNsBA1Gt17tAq+bYBNeXpS6Nz4GV/ttI0NoxAMuVbQxjjknIe6tU6HlR8s0u7Tj05HaseG&#10;m1HPFO56nibJmjvdIV1o9WDvW1t/bY9OwcdF8/4SlqfdLDIxPDxPldybSqnzs+XuFli0S/yD4Vef&#10;1KEkp4M/ogmsV5AKIQlVINLsGhgRYi1pcqBCygx4WfD/P5Q/AAAA//8DAFBLAQItABQABgAIAAAA&#10;IQC2gziS/gAAAOEBAAATAAAAAAAAAAAAAAAAAAAAAABbQ29udGVudF9UeXBlc10ueG1sUEsBAi0A&#10;FAAGAAgAAAAhADj9If/WAAAAlAEAAAsAAAAAAAAAAAAAAAAALwEAAF9yZWxzLy5yZWxzUEsBAi0A&#10;FAAGAAgAAAAhAGSOurWNAgAAkgUAAA4AAAAAAAAAAAAAAAAALgIAAGRycy9lMm9Eb2MueG1sUEsB&#10;Ai0AFAAGAAgAAAAhAFvLktDhAAAACwEAAA8AAAAAAAAAAAAAAAAA5wQAAGRycy9kb3ducmV2Lnht&#10;bFBLBQYAAAAABAAEAPMAAAD1BQAAAAA=&#10;" fillcolor="white [3201]" stroked="f" strokeweight=".5pt">
                <v:textbox>
                  <w:txbxContent>
                    <w:p w14:paraId="734AEA68" w14:textId="77777777" w:rsidR="004776EB" w:rsidRPr="00FE59DA" w:rsidRDefault="004776EB" w:rsidP="00910474">
                      <w:pPr>
                        <w:pBdr>
                          <w:bottom w:val="single" w:sz="4" w:space="1" w:color="auto"/>
                        </w:pBdr>
                      </w:pPr>
                      <w:r w:rsidRPr="00FE59DA">
                        <w:rPr>
                          <w:rFonts w:ascii="Arial" w:eastAsia="Times New Roman" w:hAnsi="Arial" w:cs="Arial"/>
                          <w:color w:val="000000"/>
                        </w:rPr>
                        <w:t>Ah-Plus</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8720" behindDoc="0" locked="0" layoutInCell="1" allowOverlap="1" wp14:anchorId="3261D3A8" wp14:editId="6E01A5B3">
                <wp:simplePos x="0" y="0"/>
                <wp:positionH relativeFrom="margin">
                  <wp:posOffset>2331720</wp:posOffset>
                </wp:positionH>
                <wp:positionV relativeFrom="paragraph">
                  <wp:posOffset>2032000</wp:posOffset>
                </wp:positionV>
                <wp:extent cx="118872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887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0F705" w14:textId="77777777" w:rsidR="00467BAC" w:rsidRPr="00C6005F" w:rsidRDefault="00467BAC"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61D3A8" id="Text Box 30" o:spid="_x0000_s1036" type="#_x0000_t202" style="position:absolute;left:0;text-align:left;margin-left:183.6pt;margin-top:160pt;width:93.6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b0fgIAAGwFAAAOAAAAZHJzL2Uyb0RvYy54bWysVE1v2zAMvQ/YfxB0X530a11Qp8hadBhQ&#10;tMXaoWdFlhpjsqhJSuzs1+9JttOg26XDLjItPlL8eOT5RdcYtlE+1GRLPj2YcKaspKq2zyX//nj9&#10;4YyzEIWthCGrSr5VgV/M3787b91MHdKKTKU8gxMbZq0r+SpGNyuKIFeqEeGAnLJQavKNiPj1z0Xl&#10;RQvvjSkOJ5PToiVfOU9ShYDbq17J59m/1krGO62DisyUHLHFfPp8LtNZzM/F7NkLt6rlEIb4hyga&#10;UVs8unN1JaJga1//4aqppadAOh5IagrSupYq54BsppNX2TyshFM5FxQnuF2Zwv9zK283957VVcmP&#10;UB4rGvToUXWRfaaO4Qr1aV2YAfbgAIwd7tHn8T7gMqXdad+kLxJi0MPVdlfd5E0mo+nZ2cdDqCR0&#10;xycQs/vixdr5EL8oalgSSu7RvVxUsbkJEZEAOkLSY5aua2NyB41lbclPj04m2WCngYWxCasyFwY3&#10;KaM+8izFrVEJY+w3pVGLnEC6yCxUl8azjQB/hJTKxpx79gt0QmkE8RbDAf8S1VuM+zzGl8nGnXFT&#10;W/I5+1dhVz/GkHWPRyH38k5i7JZdJsF01/ElVVs03FM/MsHJ6xpduREh3guPGUEjMffxDoc2hOrT&#10;IHG2Iv/rb/cJD+pCy1mLmSt5+LkWXnFmvlqQ+tP0+BhuY/7JDOHM72uW+xq7bi4JbZliwziZRRj7&#10;aEZRe2qesB4W6VWohJV4u+RxFC9jvwmwXqRaLDIIY+lEvLEPTibXqUuJc4/dk/BuIGYEpW9pnE4x&#10;e8XPHpssLS3WkXSdyZsK3Vd1aABGOnN6WD9pZ+z/Z9TLkpz/BgAA//8DAFBLAwQUAAYACAAAACEA&#10;pu8SyeIAAAALAQAADwAAAGRycy9kb3ducmV2LnhtbEyPQU/DMAyF70j8h8hI3FhKWccoTaep0oSE&#10;4LCxC7e08dqKxClNthV+PeYEN9vv6b3PxWpyVpxwDL0nBbezBARS401PrYL92+ZmCSJETUZbT6jg&#10;CwOsysuLQufGn2mLp11sBYdQyLWCLsYhlzI0HTodZn5AYu3gR6cjr2MrzajPHO6sTJNkIZ3uiRs6&#10;PWDVYfOxOzoFz9XmVW/r1C2/bfX0clgPn/v3TKnrq2n9CCLiFP/M8IvP6FAyU+2PZIKwCu4W9ylb&#10;eeAeEOzIsvkcRM2XhzQBWRby/w/lDwAAAP//AwBQSwECLQAUAAYACAAAACEAtoM4kv4AAADhAQAA&#10;EwAAAAAAAAAAAAAAAAAAAAAAW0NvbnRlbnRfVHlwZXNdLnhtbFBLAQItABQABgAIAAAAIQA4/SH/&#10;1gAAAJQBAAALAAAAAAAAAAAAAAAAAC8BAABfcmVscy8ucmVsc1BLAQItABQABgAIAAAAIQAH6Wb0&#10;fgIAAGwFAAAOAAAAAAAAAAAAAAAAAC4CAABkcnMvZTJvRG9jLnhtbFBLAQItABQABgAIAAAAIQCm&#10;7xLJ4gAAAAsBAAAPAAAAAAAAAAAAAAAAANgEAABkcnMvZG93bnJldi54bWxQSwUGAAAAAAQABADz&#10;AAAA5wUAAAAA&#10;" filled="f" stroked="f" strokeweight=".5pt">
                <v:textbox>
                  <w:txbxContent>
                    <w:p w14:paraId="1CB0F705" w14:textId="77777777" w:rsidR="004776EB" w:rsidRPr="00C6005F" w:rsidRDefault="004776EB"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v:textbox>
                <w10:wrap anchorx="margin"/>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5888" behindDoc="0" locked="0" layoutInCell="1" allowOverlap="1" wp14:anchorId="503EC3C8" wp14:editId="12E99DF6">
                <wp:simplePos x="0" y="0"/>
                <wp:positionH relativeFrom="column">
                  <wp:posOffset>3368040</wp:posOffset>
                </wp:positionH>
                <wp:positionV relativeFrom="paragraph">
                  <wp:posOffset>1530350</wp:posOffset>
                </wp:positionV>
                <wp:extent cx="1417320" cy="472440"/>
                <wp:effectExtent l="0" t="0" r="68580" b="60960"/>
                <wp:wrapNone/>
                <wp:docPr id="25" name="Straight Arrow Connector 25"/>
                <wp:cNvGraphicFramePr/>
                <a:graphic xmlns:a="http://schemas.openxmlformats.org/drawingml/2006/main">
                  <a:graphicData uri="http://schemas.microsoft.com/office/word/2010/wordprocessingShape">
                    <wps:wsp>
                      <wps:cNvCnPr/>
                      <wps:spPr>
                        <a:xfrm>
                          <a:off x="0" y="0"/>
                          <a:ext cx="1417320" cy="472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49F9EA" id="Straight Arrow Connector 25" o:spid="_x0000_s1026" type="#_x0000_t32" style="position:absolute;margin-left:265.2pt;margin-top:120.5pt;width:111.6pt;height:3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fR7AEAADoEAAAOAAAAZHJzL2Uyb0RvYy54bWysU9uO0zAQfUfiHyy/01woLKqarlCX5QVB&#10;tQsf4HXsxpLtscamaf+esZum3CQE4sXJ2HPmzDker2+PzrKDwmjAd7xZ1JwpL6E3ft/xL5/vX7zh&#10;LCbhe2HBq46fVOS3m+fP1mNYqRYGsL1CRkV8XI2h40NKYVVVUQ7KibiAoDwdakAnEoW4r3oUI1V3&#10;tmrr+nU1AvYBQaoYaffufMg3pb7WSqZPWkeVmO049ZbKimV9ymu1WYvVHkUYjJzaEP/QhRPGE+lc&#10;6k4kwb6i+aWUMxIhgk4LCa4CrY1URQOpaeqf1DwOIqiihcyJYbYp/r+y8uNhh8z0HW9fceaFozt6&#10;TCjMfkjsLSKMbAvek4+AjFLIrzHEFcG2fodTFMMOs/ijRpe/JIsdi8en2WN1TEzSZrNsbl62dBWS&#10;zpY37XJZLqG6ogPG9F6BY/mn43HqZm6jKUaLw4eYiJ+AF0Cmtj6vEazp7421JcizpLYW2UHQFKRj&#10;k1UQ7oesJIx953uWToEsSGiE31s1ZeaqVdZ9Vlr+0smqM+OD0uRg1lY6K7N75RNSKp8unNZTdoZp&#10;6m4G1n8GTvkZqspc/w14RhRm8GkGO+MBf8d+tUmf8y8OnHVnC56gP5UZKNbQgBZXp8eUX8D3cYFf&#10;n/zmGwAAAP//AwBQSwMEFAAGAAgAAAAhAFGwtTviAAAACwEAAA8AAABkcnMvZG93bnJldi54bWxM&#10;j9FKwzAUhu8F3yEcwTuXdm2n1qZjCIOhDOb0AdLm2BaTk5pkW/v2xiu9PJyP///+aj0Zzc7o/GBJ&#10;QLpIgCG1Vg3UCfh43949APNBkpLaEgqY0cO6vr6qZKnshd7wfAwdiyHkSymgD2EsOfdtj0b6hR2R&#10;4u/TOiNDPF3HlZOXGG40XybJihs5UGzo5YjPPbZfx5MR8Lgbu0YfXl/S78Rtd8Nh3k+bWYjbm2nz&#10;BCzgFP5g+NWP6lBHp8aeSHmmBRRZkkdUwDJP46hI3BfZClgjIEuLHHhd8f8b6h8AAAD//wMAUEsB&#10;Ai0AFAAGAAgAAAAhALaDOJL+AAAA4QEAABMAAAAAAAAAAAAAAAAAAAAAAFtDb250ZW50X1R5cGVz&#10;XS54bWxQSwECLQAUAAYACAAAACEAOP0h/9YAAACUAQAACwAAAAAAAAAAAAAAAAAvAQAAX3JlbHMv&#10;LnJlbHNQSwECLQAUAAYACAAAACEA7KQn0ewBAAA6BAAADgAAAAAAAAAAAAAAAAAuAgAAZHJzL2Uy&#10;b0RvYy54bWxQSwECLQAUAAYACAAAACEAUbC1O+IAAAALAQAADwAAAAAAAAAAAAAAAABGBAAAZHJz&#10;L2Rvd25yZXYueG1sUEsFBgAAAAAEAAQA8wAAAFU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7936" behindDoc="0" locked="0" layoutInCell="1" allowOverlap="1" wp14:anchorId="275D92BA" wp14:editId="4BD2B16D">
                <wp:simplePos x="0" y="0"/>
                <wp:positionH relativeFrom="column">
                  <wp:posOffset>1927860</wp:posOffset>
                </wp:positionH>
                <wp:positionV relativeFrom="paragraph">
                  <wp:posOffset>1522730</wp:posOffset>
                </wp:positionV>
                <wp:extent cx="510540" cy="525780"/>
                <wp:effectExtent l="38100" t="0" r="22860" b="64770"/>
                <wp:wrapNone/>
                <wp:docPr id="36" name="Straight Arrow Connector 36"/>
                <wp:cNvGraphicFramePr/>
                <a:graphic xmlns:a="http://schemas.openxmlformats.org/drawingml/2006/main">
                  <a:graphicData uri="http://schemas.microsoft.com/office/word/2010/wordprocessingShape">
                    <wps:wsp>
                      <wps:cNvCnPr/>
                      <wps:spPr>
                        <a:xfrm flipH="1">
                          <a:off x="0" y="0"/>
                          <a:ext cx="510540" cy="525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3FCC89" id="Straight Arrow Connector 36" o:spid="_x0000_s1026" type="#_x0000_t32" style="position:absolute;margin-left:151.8pt;margin-top:119.9pt;width:40.2pt;height:41.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wh9QEAAEMEAAAOAAAAZHJzL2Uyb0RvYy54bWysU9tuEzEQfUfiHyy/k90EUqoomwqlFB4Q&#10;RG35ANdrZy35pvGQTf6esXezAYqQQLyMfJlzZs7xeH1zdJYdFCQTfMPns5oz5WVojd83/Ovj3atr&#10;zhIK3wobvGr4SSV+s3n5Yt3HlVqELthWASMSn1Z9bHiHGFdVlWSnnEizEJWnSx3ACaQt7KsWRE/s&#10;zlaLur6q+gBthCBVSnR6O1zyTeHXWkn8onVSyGzDqTcsEUp8yrHarMVqDyJ2Ro5tiH/owgnjqehE&#10;dStQsG9gnlE5IyGkoHEmg6uC1kaqooHUzOtf1Dx0IqqihcxJcbIp/T9a+fmwA2bahr++4swLR2/0&#10;gCDMvkP2DiD0bBu8Jx8DMEohv/qYVgTb+h2MuxR3kMUfNTimrYkfaRSKHSSQHYvbp8ltdUQm6XA5&#10;r5dv6E0kXS0Xy7fX5TWqgSbTRUj4QQXH8qLhaWxr6mcoIQ6fElIjBDwDMtj6HFOwpr0z1pZNHiq1&#10;tcAOgsYBj/Msh3A/ZaEw9r1vGZ4ieYFghN9bNWZm1iobMEguKzxZNVS8V5qsJGlDZ2WIL/WElMrj&#10;uab1lJ1hmrqbgHVx7Y/AMT9DVRnwvwFPiFI5eJzAzvgAv6t+sUkP+WcHBt3ZgqfQnsowFGtoUour&#10;46/KX+HHfYFf/v7mOwAAAP//AwBQSwMEFAAGAAgAAAAhAO+mX/DhAAAACwEAAA8AAABkcnMvZG93&#10;bnJldi54bWxMj01PhDAQhu8m/odmTLy5RTDIImXjR3YPJntYlGSPXVookU4JLbv47x1Peps38+T9&#10;KDaLHdhZT753KOB+FQHT2DjVYyfg82N7lwHzQaKSg0Mt4Ft72JTXV4XMlbvgQZ+r0DEyQZ9LASaE&#10;MefcN0Zb6Vdu1Ei/1k1WBpJTx9UkL2RuBx5HUcqt7JESjBz1q9HNVzVbCnnfV4/tcZvg/Jbt6rZ+&#10;2Zn6IMTtzfL8BCzoJfzB8FufqkNJnU5uRuXZICCJkpRQAXGypg1EJNkDrTvREccp8LLg/zeUPwAA&#10;AP//AwBQSwECLQAUAAYACAAAACEAtoM4kv4AAADhAQAAEwAAAAAAAAAAAAAAAAAAAAAAW0NvbnRl&#10;bnRfVHlwZXNdLnhtbFBLAQItABQABgAIAAAAIQA4/SH/1gAAAJQBAAALAAAAAAAAAAAAAAAAAC8B&#10;AABfcmVscy8ucmVsc1BLAQItABQABgAIAAAAIQAocLwh9QEAAEMEAAAOAAAAAAAAAAAAAAAAAC4C&#10;AABkcnMvZTJvRG9jLnhtbFBLAQItABQABgAIAAAAIQDvpl/w4QAAAAsBAAAPAAAAAAAAAAAAAAAA&#10;AE8EAABkcnMvZG93bnJldi54bWxQSwUGAAAAAAQABADzAAAAXQU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9744" behindDoc="0" locked="0" layoutInCell="1" allowOverlap="1" wp14:anchorId="6CED83DA" wp14:editId="6EE8398E">
                <wp:simplePos x="0" y="0"/>
                <wp:positionH relativeFrom="column">
                  <wp:posOffset>502920</wp:posOffset>
                </wp:positionH>
                <wp:positionV relativeFrom="paragraph">
                  <wp:posOffset>1518920</wp:posOffset>
                </wp:positionV>
                <wp:extent cx="2491740" cy="685800"/>
                <wp:effectExtent l="38100" t="0" r="22860" b="76200"/>
                <wp:wrapNone/>
                <wp:docPr id="26" name="Straight Arrow Connector 26"/>
                <wp:cNvGraphicFramePr/>
                <a:graphic xmlns:a="http://schemas.openxmlformats.org/drawingml/2006/main">
                  <a:graphicData uri="http://schemas.microsoft.com/office/word/2010/wordprocessingShape">
                    <wps:wsp>
                      <wps:cNvCnPr/>
                      <wps:spPr>
                        <a:xfrm flipH="1">
                          <a:off x="0" y="0"/>
                          <a:ext cx="2491740" cy="68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CEF2B0" id="Straight Arrow Connector 26" o:spid="_x0000_s1026" type="#_x0000_t32" style="position:absolute;margin-left:39.6pt;margin-top:119.6pt;width:196.2pt;height:5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Tk9QEAAEQEAAAOAAAAZHJzL2Uyb0RvYy54bWysU9uO0zAQfUfiHyy/06TVUkrVdIW6LDwg&#10;qHbhA7yO3VjyTeOhaf+esZOm3IQE4mXky5wzc47Hm9uTs+yoIJngGz6f1ZwpL0Nr/KHhXz7fv1hx&#10;llD4VtjgVcPPKvHb7fNnmz6u1SJ0wbYKGJH4tO5jwzvEuK6qJDvlRJqFqDxd6gBOIG3hULUgemJ3&#10;tlrU9bLqA7QRglQp0endcMm3hV9rJfGT1kkhsw2n3rBEKPEpx2q7EesDiNgZObYh/qELJ4ynohPV&#10;nUDBvoL5hcoZCSEFjTMZXBW0NlIVDaRmXv+k5rETURUtZE6Kk03p/9HKj8c9MNM2fLHkzAtHb/SI&#10;IMyhQ/YGIPRsF7wnHwMwSiG/+pjWBNv5PYy7FPeQxZ80OKatie9pFIodJJCditvnyW11QibpcHHz&#10;ev7qhh5F0t1y9XJVl+eoBp7MFyHhOxUcy4uGp7GvqaGhhjh+SEidEPACyGDrc0zBmvbeWFs2earU&#10;zgI7CpoHPM2zHsL9kIXC2Le+ZXiOZAaCEf5g1ZiZWavswKC5rPBs1VDxQWnykrQNnZUpvtYTUiqP&#10;l5rWU3aGaepuAtbFtj8Cx/wMVWXC/wY8IUrl4HECO+MD/K761SY95F8cGHRnC55Cey7TUKyhUS2u&#10;jt8q/4Xv9wV+/fzbbwAAAP//AwBQSwMEFAAGAAgAAAAhAMCa4n7hAAAACgEAAA8AAABkcnMvZG93&#10;bnJldi54bWxMj8tugzAQRfeV+g/WVOquMYEopBQT9aFkUSmL0CJ16eABo+Ixwiahf19n1e5mNEf3&#10;nsm3s+nZGUfXWRKwXETAkGqrOmoFfH7sHjbAnJekZG8JBfygg21xe5PLTNkLHfFc+paFEHKZFKC9&#10;HzLOXa3RSLewA1K4NXY00od1bLka5SWEm57HUbTmRnYUGrQc8FVj/V1OJpS8H8q0+dolNL1t9lVT&#10;vex1dRTi/m5+fgLmcfZ/MFz1gzoUwelkJ1KO9QLSxziQAuLkOgRglS7XwE4CklUaAy9y/v+F4hcA&#10;AP//AwBQSwECLQAUAAYACAAAACEAtoM4kv4AAADhAQAAEwAAAAAAAAAAAAAAAAAAAAAAW0NvbnRl&#10;bnRfVHlwZXNdLnhtbFBLAQItABQABgAIAAAAIQA4/SH/1gAAAJQBAAALAAAAAAAAAAAAAAAAAC8B&#10;AABfcmVscy8ucmVsc1BLAQItABQABgAIAAAAIQCGf9Tk9QEAAEQEAAAOAAAAAAAAAAAAAAAAAC4C&#10;AABkcnMvZTJvRG9jLnhtbFBLAQItABQABgAIAAAAIQDAmuJ+4QAAAAoBAAAPAAAAAAAAAAAAAAAA&#10;AE8EAABkcnMvZG93bnJldi54bWxQSwUGAAAAAAQABADzAAAAXQU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3840" behindDoc="0" locked="0" layoutInCell="1" allowOverlap="1" wp14:anchorId="5DF4E40F" wp14:editId="16DE0DCF">
                <wp:simplePos x="0" y="0"/>
                <wp:positionH relativeFrom="column">
                  <wp:posOffset>3360420</wp:posOffset>
                </wp:positionH>
                <wp:positionV relativeFrom="paragraph">
                  <wp:posOffset>1496060</wp:posOffset>
                </wp:positionV>
                <wp:extent cx="1074420" cy="967740"/>
                <wp:effectExtent l="0" t="0" r="49530" b="60960"/>
                <wp:wrapNone/>
                <wp:docPr id="29" name="Straight Arrow Connector 29"/>
                <wp:cNvGraphicFramePr/>
                <a:graphic xmlns:a="http://schemas.openxmlformats.org/drawingml/2006/main">
                  <a:graphicData uri="http://schemas.microsoft.com/office/word/2010/wordprocessingShape">
                    <wps:wsp>
                      <wps:cNvCnPr/>
                      <wps:spPr>
                        <a:xfrm>
                          <a:off x="0" y="0"/>
                          <a:ext cx="1074420" cy="967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612C7B" id="Straight Arrow Connector 29" o:spid="_x0000_s1026" type="#_x0000_t32" style="position:absolute;margin-left:264.6pt;margin-top:117.8pt;width:84.6pt;height:7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fa7AEAADoEAAAOAAAAZHJzL2Uyb0RvYy54bWysU9uO0zAQfUfiHyy/06RVtWWjpivUZXlB&#10;ULHwAV5n3FjyTWPTtH/P2E1TbtJqES9Oxp4zZ87xeH13tIYdAKP2ruXzWc0ZOOk77fYt//b14c1b&#10;zmISrhPGO2j5CSK/27x+tR5CAwvfe9MBMiriYjOElvcphaaqouzBijjzARwdKo9WJApxX3UoBqpu&#10;TbWo65tq8NgF9BJipN378yHflPpKgUyflYqQmGk59ZbKimV9ymu1WYtmjyL0Wo5tiH/owgrtiHQq&#10;dS+SYN9R/1HKaok+epVm0tvKK6UlFA2kZl7/puaxFwGKFjInhsmm+P/Kyk+HHTLdtXxxy5kTlu7o&#10;MaHQ+z6xd4h+YFvvHPnokVEK+TWE2BBs63Y4RjHsMIs/KrT5S7LYsXh8mjyGY2KSNuf1arlc0FVI&#10;Oru9Wa2W5RKqKzpgTB/AW5Z/Wh7HbqY25sVocfgYE/ET8ALI1MblNXqjuwdtTAnyLMHWIDsImoJ0&#10;nGcVhPslKwlt3ruOpVMgCxJq4fYGxsxctcq6z0rLXzoZODN+AUUOZm2lszK7Vz4hJbh04TSOsjNM&#10;UXcTsH4eOOZnKJS5fgl4QhRm79IEttp5/Bv71SZ1zr84cNadLXjy3anMQLGGBrS4Oj6m/AJ+jgv8&#10;+uQ3PwAAAP//AwBQSwMEFAAGAAgAAAAhAF9Hk77iAAAACwEAAA8AAABkcnMvZG93bnJldi54bWxM&#10;j91Kw0AQhe8F32EZwTu729SGJGZSilAoilCrD7BJxiS4P3F32yZv73plL4fzcc435WbSip3J+cEa&#10;hOVCACPT2HYwHcLnx+4hA+aDNK1U1hDCTB421e1NKYvWXsw7nY+hY7HE+EIi9CGMBee+6UlLv7Aj&#10;mZh9WadliKfreOvkJZZrxRMhUq7lYOJCL0d67qn5Pp40Qr4fu1odXl+WP8Lt9sNhfpu2M+L93bR9&#10;AhZoCv8w/OlHdaiiU21PpvVMIayTPIkoQrJap8AikebZI7AaYZVlAnhV8usfql8AAAD//wMAUEsB&#10;Ai0AFAAGAAgAAAAhALaDOJL+AAAA4QEAABMAAAAAAAAAAAAAAAAAAAAAAFtDb250ZW50X1R5cGVz&#10;XS54bWxQSwECLQAUAAYACAAAACEAOP0h/9YAAACUAQAACwAAAAAAAAAAAAAAAAAvAQAAX3JlbHMv&#10;LnJlbHNQSwECLQAUAAYACAAAACEA9mNn2uwBAAA6BAAADgAAAAAAAAAAAAAAAAAuAgAAZHJzL2Uy&#10;b0RvYy54bWxQSwECLQAUAAYACAAAACEAX0eTvuIAAAALAQAADwAAAAAAAAAAAAAAAABGBAAAZHJz&#10;L2Rvd25yZXYueG1sUEsFBgAAAAAEAAQA8wAAAFU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77696" behindDoc="0" locked="0" layoutInCell="1" allowOverlap="1" wp14:anchorId="5FC4896D" wp14:editId="11D90287">
                <wp:simplePos x="0" y="0"/>
                <wp:positionH relativeFrom="column">
                  <wp:posOffset>2926079</wp:posOffset>
                </wp:positionH>
                <wp:positionV relativeFrom="paragraph">
                  <wp:posOffset>1520825</wp:posOffset>
                </wp:positionV>
                <wp:extent cx="45719" cy="556260"/>
                <wp:effectExtent l="38100" t="0" r="50165" b="53340"/>
                <wp:wrapNone/>
                <wp:docPr id="27" name="Straight Arrow Connector 27"/>
                <wp:cNvGraphicFramePr/>
                <a:graphic xmlns:a="http://schemas.openxmlformats.org/drawingml/2006/main">
                  <a:graphicData uri="http://schemas.microsoft.com/office/word/2010/wordprocessingShape">
                    <wps:wsp>
                      <wps:cNvCnPr/>
                      <wps:spPr>
                        <a:xfrm flipH="1">
                          <a:off x="0" y="0"/>
                          <a:ext cx="45719" cy="5562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1A1E31" id="Straight Arrow Connector 27" o:spid="_x0000_s1026" type="#_x0000_t32" style="position:absolute;margin-left:230.4pt;margin-top:119.75pt;width:3.6pt;height:43.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QVDwIAAHwEAAAOAAAAZHJzL2Uyb0RvYy54bWysVNuO0zAQfUfiHyy/06QV7bJV0xXqsvAA&#10;bMXCB3gdu7Hkm8beJvl7xnYarkIC8TKKxz5nzhyPs7sZjCZnAUE529DloqZEWO5aZU8N/fL57sUr&#10;SkJktmXaWdHQUQR6s3/+bNf7rVi5zulWAEESG7a9b2gXo99WVeCdMCwsnBcWN6UDwyIu4VS1wHpk&#10;N7pa1fWm6h20HhwXIWD2tmzSfeaXUvB4L2UQkeiGoraYI+T4mGK137HtCZjvFJ9ksH9QYZiyWHSm&#10;umWRkSdQv1AZxcEFJ+OCO1M5KRUXuQfsZln/1M1Dx7zIvaA5wc82hf9Hyz+ej0BU29DVFSWWGbyj&#10;hwhMnbpIXgO4nhycteijA4JH0K/ehy3CDvYI0yr4I6TmBwmGSK38OxyFbAc2SIbs9ji7LYZIOCZf&#10;rq+W15Rw3FmvN6tNvoyqsCQ2DyG+Fc6Q9NHQMKma5ZQK7Pw+RNSBwAsggbVNMTit2juldV6kmRIH&#10;DeTMcBriUAj0k/ng2pK7Xtf1NBOYxskp6UsWa+TBTCS54g/8kSn9xrYkjh5NjKCYPWmRHENc0lMl&#10;54pX+SuOWhStn4TEO0BPiqS5SCnPOBc2LmcmPJ1gEvuagXW2+4/A6XyCivwy/gY8I3JlZ+MMNso6&#10;+F31ZHBpXpbzFwdK38mCR9eOeYqyNTji2avpOaY39P06w7/9NPZfAQAA//8DAFBLAwQUAAYACAAA&#10;ACEAS0X70eUAAAALAQAADwAAAGRycy9kb3ducmV2LnhtbEyPQU/CQBSE7yb+h80z8SZbClSsfSXE&#10;6EFDoiAmcFu6j7bS3W26C1R/vc+THiczmfkmm/WmESfqfO0swnAQgSBbOF3bEmH9/nQzBeGDslo1&#10;zhLCF3mY5ZcXmUq1O9slnVahFFxifaoQqhDaVEpfVGSUH7iWLHt71xkVWHal1J06c7lpZBxFiTSq&#10;trxQqZYeKioOq6NBWB72z4/l5mPzOu/1+mX7Nvn+XGwRr6/6+T2IQH34C8MvPqNDzkw7d7TaiwZh&#10;nESMHhDi0d0EBCfGyZTf7RBG8e0QZJ7J/x/yHwAAAP//AwBQSwECLQAUAAYACAAAACEAtoM4kv4A&#10;AADhAQAAEwAAAAAAAAAAAAAAAAAAAAAAW0NvbnRlbnRfVHlwZXNdLnhtbFBLAQItABQABgAIAAAA&#10;IQA4/SH/1gAAAJQBAAALAAAAAAAAAAAAAAAAAC8BAABfcmVscy8ucmVsc1BLAQItABQABgAIAAAA&#10;IQCW4tQVDwIAAHwEAAAOAAAAAAAAAAAAAAAAAC4CAABkcnMvZTJvRG9jLnhtbFBLAQItABQABgAI&#10;AAAAIQBLRfvR5QAAAAsBAAAPAAAAAAAAAAAAAAAAAGkEAABkcnMvZG93bnJldi54bWxQSwUGAAAA&#10;AAQABADzAAAAewUAAAAA&#10;" strokecolor="#0d0d0d [3069]"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1792" behindDoc="0" locked="0" layoutInCell="1" allowOverlap="1" wp14:anchorId="4D42A60C" wp14:editId="10E8EC42">
                <wp:simplePos x="0" y="0"/>
                <wp:positionH relativeFrom="column">
                  <wp:posOffset>3329940</wp:posOffset>
                </wp:positionH>
                <wp:positionV relativeFrom="paragraph">
                  <wp:posOffset>1505585</wp:posOffset>
                </wp:positionV>
                <wp:extent cx="304800" cy="670560"/>
                <wp:effectExtent l="0" t="0" r="57150" b="53340"/>
                <wp:wrapNone/>
                <wp:docPr id="28" name="Straight Arrow Connector 28"/>
                <wp:cNvGraphicFramePr/>
                <a:graphic xmlns:a="http://schemas.openxmlformats.org/drawingml/2006/main">
                  <a:graphicData uri="http://schemas.microsoft.com/office/word/2010/wordprocessingShape">
                    <wps:wsp>
                      <wps:cNvCnPr/>
                      <wps:spPr>
                        <a:xfrm>
                          <a:off x="0" y="0"/>
                          <a:ext cx="304800" cy="670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13AFB6" id="Straight Arrow Connector 28" o:spid="_x0000_s1026" type="#_x0000_t32" style="position:absolute;margin-left:262.2pt;margin-top:118.55pt;width:24pt;height:5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GU7AEAADkEAAAOAAAAZHJzL2Uyb0RvYy54bWysU9uO0zAQfUfiHyy/06QFyqpqukJdlhcE&#10;1S58gNexE0u+aTw07d8zdtKUm5BAvEwy9pyZOWfG29uTs+yoIJngG75c1JwpL0NrfNfwL5/vX9xw&#10;llD4VtjgVcPPKvHb3fNn2yFu1Cr0wbYKGCXxaTPEhveIcVNVSfbKibQIUXm61AGcQHKhq1oQA2V3&#10;tlrV9boaArQRglQp0endeMl3Jb/WSuInrZNCZhtOvWGxUOxTttVuKzYdiNgbObUh/qELJ4ynonOq&#10;O4GCfQXzSypnJIQUNC5kcFXQ2khVOBCbZf0Tm8deRFW4kDgpzjKl/5dWfjwegJm24SualBeOZvSI&#10;IEzXI3sLEAa2D96TjgEYhZBeQ0wbgu39ASYvxQNk8icNLn+JFjsVjc+zxuqETNLhy/rVTU2TkHS1&#10;flO/XpcZVFdwhITvVXAs/zQ8Tc3MXSyLzuL4ISGVJ+AFkCtbn20K1rT3xtri5FVSewvsKGgJ8LTM&#10;JAj3QxQKY9/5luE5kgIIRvjOqikyZ60y7ZFo+cOzVWPFB6VJQKI2dlZW91pPSKk8XmpaT9EZpqm7&#10;GVgXSn8ETvEZqspa/w14RpTKweMMdsYH+F31q0x6jL8oMPLOEjyF9lxWoEhD+1lUnd5SfgDf+wV+&#10;ffG7bwAAAP//AwBQSwMEFAAGAAgAAAAhACTHLJviAAAACwEAAA8AAABkcnMvZG93bnJldi54bWxM&#10;j91Kw0AQRu8F32EZwTu7yTY1GrMpRSgUpVCrD7DJjklwf2J22yZv73illzNz+OZ85Xqyhp1xDL13&#10;EtJFAgxd43XvWgkf79u7B2AhKqeV8Q4lzBhgXV1flarQ/uLe8HyMLaMQFwoloYtxKDgPTYdWhYUf&#10;0NHt049WRRrHlutRXSjcGi6S5J5b1Tv60KkBnztsvo4nK+FxN7S1Oby+pN/JuN31h3k/bWYpb2+m&#10;zROwiFP8g+FXn9ShIqfan5wOzEhYiSwjVIJY5ikwIla5oE0tYZmJHHhV8v8dqh8AAAD//wMAUEsB&#10;Ai0AFAAGAAgAAAAhALaDOJL+AAAA4QEAABMAAAAAAAAAAAAAAAAAAAAAAFtDb250ZW50X1R5cGVz&#10;XS54bWxQSwECLQAUAAYACAAAACEAOP0h/9YAAACUAQAACwAAAAAAAAAAAAAAAAAvAQAAX3JlbHMv&#10;LnJlbHNQSwECLQAUAAYACAAAACEApmoBlOwBAAA5BAAADgAAAAAAAAAAAAAAAAAuAgAAZHJzL2Uy&#10;b0RvYy54bWxQSwECLQAUAAYACAAAACEAJMcsm+IAAAALAQAADwAAAAAAAAAAAAAAAABGBAAAZHJz&#10;L2Rvd25yZXYueG1sUEsFBgAAAAAEAAQA8wAAAFU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6912" behindDoc="0" locked="0" layoutInCell="1" allowOverlap="1" wp14:anchorId="52BC67E8" wp14:editId="20EB1782">
                <wp:simplePos x="0" y="0"/>
                <wp:positionH relativeFrom="column">
                  <wp:posOffset>4671060</wp:posOffset>
                </wp:positionH>
                <wp:positionV relativeFrom="paragraph">
                  <wp:posOffset>2009140</wp:posOffset>
                </wp:positionV>
                <wp:extent cx="1066800" cy="243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0668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232DE" w14:textId="77777777" w:rsidR="00467BAC" w:rsidRPr="008A0A67" w:rsidRDefault="00467BAC" w:rsidP="00910474">
                            <w:pPr>
                              <w:rPr>
                                <w:sz w:val="18"/>
                                <w:szCs w:val="18"/>
                              </w:rPr>
                            </w:pPr>
                            <w:r w:rsidRPr="008A0A67">
                              <w:rPr>
                                <w:rFonts w:ascii="Arial" w:eastAsia="Times New Roman" w:hAnsi="Arial" w:cs="Arial"/>
                                <w:color w:val="000000"/>
                                <w:sz w:val="18"/>
                                <w:szCs w:val="18"/>
                              </w:rPr>
                              <w:t>Selapex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BC67E8" id="Text Box 31" o:spid="_x0000_s1037" type="#_x0000_t202" style="position:absolute;left:0;text-align:left;margin-left:367.8pt;margin-top:158.2pt;width:84pt;height:19.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8jQIAAJQFAAAOAAAAZHJzL2Uyb0RvYy54bWysVMtOGzEU3VfqP1jel0lCSNOICUpBVJUQ&#10;oELF2vHYZFSPr2s7yaRf32NPXqVsqLqZsX3PfZ177POLtjFspXyoyZa8f9LjTFlJVW2fS/798frD&#10;mLMQha2EIatKvlGBX0zfvztfu4ka0IJMpTxDEBsma1fyRYxuUhRBLlQjwgk5ZWHU5BsRsfXPReXF&#10;GtEbUwx6vVGxJl85T1KFgNOrzsinOb7WSsY7rYOKzJQctcX89fk7T99iei4mz164RS23ZYh/qKIR&#10;tUXSfagrEQVb+vqvUE0tPQXS8URSU5DWtVS5B3TT773o5mEhnMq9gJzg9jSF/xdW3q7uPaurkp/2&#10;ObOiwYweVRvZZ2oZjsDP2oUJYA8OwNjiHHPenQccprZb7Zv0R0MMdjC92bObosnk1BuNxj2YJGyD&#10;4el4mOkvDt7Oh/hFUcPSouQe08ukitVNiKgE0B0kJQtk6uq6NiZvkmLUpfFsJTBrE3ON8PgDZSxb&#10;l3x0etbLgS0l9y6ysSmMyprZpkuddx3mVdwYlTDGflManOVGX8ktpFR2nz+jE0oj1Vsct/hDVW9x&#10;7vqAR85MNu6dm9qSz93nS3agrPqxo0x3eBB+1HdaxnbeZrH09wqYU7WBMDx1Vys4eV1jejcixHvh&#10;cZcwcLwP8Q4fbQjs03bF2YL8r9fOEx4Sh5WzNe5mycPPpfCKM/PVQvyf+kNoh8W8GZ59HGDjjy3z&#10;Y4tdNpcESUDfqC4vEz6a3VJ7ap7wjMxSVpiElchd8rhbXsbuxcAzJNVslkG4vk7EG/vgZAqdaE7a&#10;fGyfhHdbAUdI/5Z2t1hMXui4wyZPS7NlJF1nkSeiO1a3A8DVz9rfPlPpbTneZ9ThMZ3+BgAA//8D&#10;AFBLAwQUAAYACAAAACEAiXbLi+IAAAALAQAADwAAAGRycy9kb3ducmV2LnhtbEyPTU+DQBCG7yb+&#10;h82YeDF2qRRakaUxRm3izeJHvG3ZEYjsLGG3gP/e8aTHeefJO8/k29l2YsTBt44ULBcRCKTKmZZq&#10;BS/lw+UGhA+ajO4coYJv9LAtTk9ynRk30TOO+1ALLiGfaQVNCH0mpa8atNovXI/Eu083WB14HGpp&#10;Bj1xue3kVRSl0uqW+EKje7xrsPraH62Cj4v6/cnPj69TnMT9/W4s12+mVOr8bL69ARFwDn8w/Oqz&#10;OhTsdHBHMl50CtZxkjKqIF6mKxBMXEcxJwdOktUGZJHL/z8UPwAAAP//AwBQSwECLQAUAAYACAAA&#10;ACEAtoM4kv4AAADhAQAAEwAAAAAAAAAAAAAAAAAAAAAAW0NvbnRlbnRfVHlwZXNdLnhtbFBLAQIt&#10;ABQABgAIAAAAIQA4/SH/1gAAAJQBAAALAAAAAAAAAAAAAAAAAC8BAABfcmVscy8ucmVsc1BLAQIt&#10;ABQABgAIAAAAIQDeHI68jQIAAJQFAAAOAAAAAAAAAAAAAAAAAC4CAABkcnMvZTJvRG9jLnhtbFBL&#10;AQItABQABgAIAAAAIQCJdsuL4gAAAAsBAAAPAAAAAAAAAAAAAAAAAOcEAABkcnMvZG93bnJldi54&#10;bWxQSwUGAAAAAAQABADzAAAA9gUAAAAA&#10;" fillcolor="white [3201]" stroked="f" strokeweight=".5pt">
                <v:textbox>
                  <w:txbxContent>
                    <w:p w14:paraId="68B232DE" w14:textId="77777777" w:rsidR="004776EB" w:rsidRPr="008A0A67" w:rsidRDefault="004776EB" w:rsidP="00910474">
                      <w:pPr>
                        <w:rPr>
                          <w:sz w:val="18"/>
                          <w:szCs w:val="18"/>
                        </w:rPr>
                      </w:pPr>
                      <w:r w:rsidRPr="008A0A67">
                        <w:rPr>
                          <w:rFonts w:ascii="Arial" w:eastAsia="Times New Roman" w:hAnsi="Arial" w:cs="Arial"/>
                          <w:color w:val="000000"/>
                          <w:sz w:val="18"/>
                          <w:szCs w:val="18"/>
                        </w:rPr>
                        <w:t>Selapex</w:t>
                      </w:r>
                    </w:p>
                  </w:txbxContent>
                </v:textbox>
              </v:shape>
            </w:pict>
          </mc:Fallback>
        </mc:AlternateContent>
      </w:r>
      <w:r w:rsidRPr="00760FBE">
        <w:rPr>
          <w:rFonts w:ascii="Times New Roman" w:hAnsi="Times New Roman" w:cs="Times New Roman"/>
          <w:noProof/>
          <w:sz w:val="24"/>
          <w:szCs w:val="24"/>
          <w:lang w:val="mk-MK" w:eastAsia="mk-MK"/>
        </w:rPr>
        <w:drawing>
          <wp:inline distT="0" distB="0" distL="0" distR="0" wp14:anchorId="75F1A31A" wp14:editId="520B0438">
            <wp:extent cx="5825490" cy="2004060"/>
            <wp:effectExtent l="0" t="0" r="3810" b="0"/>
            <wp:docPr id="34" name="Picture 34" descr="279 Ph Scale Illustrations &amp; Clip Art - iStock | Ph Level Chart, Ph Scaler  - iStock | Ph test, Ph value, Litm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9 Ph Scale Illustrations &amp; Clip Art - iStock | Ph Level Chart, Ph Scaler  - iStock | Ph test, Ph value, Litmus paper"/>
                    <pic:cNvPicPr>
                      <a:picLocks noChangeAspect="1" noChangeArrowheads="1"/>
                    </pic:cNvPicPr>
                  </pic:nvPicPr>
                  <pic:blipFill>
                    <a:blip r:embed="rId52" cstate="print"/>
                    <a:srcRect/>
                    <a:stretch>
                      <a:fillRect/>
                    </a:stretch>
                  </pic:blipFill>
                  <pic:spPr bwMode="auto">
                    <a:xfrm>
                      <a:off x="0" y="0"/>
                      <a:ext cx="5825490" cy="2004060"/>
                    </a:xfrm>
                    <a:prstGeom prst="rect">
                      <a:avLst/>
                    </a:prstGeom>
                    <a:noFill/>
                    <a:ln w="9525">
                      <a:noFill/>
                      <a:miter lim="800000"/>
                      <a:headEnd/>
                      <a:tailEnd/>
                    </a:ln>
                  </pic:spPr>
                </pic:pic>
              </a:graphicData>
            </a:graphic>
          </wp:inline>
        </w:drawing>
      </w:r>
    </w:p>
    <w:p w14:paraId="5FD71787"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0768" behindDoc="0" locked="0" layoutInCell="1" allowOverlap="1" wp14:anchorId="0BADC837" wp14:editId="24E6A0BA">
                <wp:simplePos x="0" y="0"/>
                <wp:positionH relativeFrom="column">
                  <wp:posOffset>-47413</wp:posOffset>
                </wp:positionH>
                <wp:positionV relativeFrom="paragraph">
                  <wp:posOffset>149224</wp:posOffset>
                </wp:positionV>
                <wp:extent cx="853440" cy="399627"/>
                <wp:effectExtent l="0" t="0" r="3810" b="635"/>
                <wp:wrapNone/>
                <wp:docPr id="33" name="Text Box 33"/>
                <wp:cNvGraphicFramePr/>
                <a:graphic xmlns:a="http://schemas.openxmlformats.org/drawingml/2006/main">
                  <a:graphicData uri="http://schemas.microsoft.com/office/word/2010/wordprocessingShape">
                    <wps:wsp>
                      <wps:cNvSpPr txBox="1"/>
                      <wps:spPr>
                        <a:xfrm>
                          <a:off x="0" y="0"/>
                          <a:ext cx="853440" cy="3996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22F0DABB" w14:textId="77777777" w:rsidTr="00915F68">
                              <w:tc>
                                <w:tcPr>
                                  <w:tcW w:w="2263" w:type="dxa"/>
                                  <w:tcBorders>
                                    <w:bottom w:val="nil"/>
                                  </w:tcBorders>
                                  <w:noWrap/>
                                  <w:hideMark/>
                                </w:tcPr>
                                <w:p w14:paraId="668BF989"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p>
                              </w:tc>
                            </w:tr>
                            <w:tr w:rsidR="00467BAC" w:rsidRPr="00584A43" w14:paraId="6EE2F958" w14:textId="77777777" w:rsidTr="00915F68">
                              <w:tc>
                                <w:tcPr>
                                  <w:tcW w:w="2263" w:type="dxa"/>
                                  <w:tcBorders>
                                    <w:top w:val="nil"/>
                                    <w:bottom w:val="nil"/>
                                  </w:tcBorders>
                                  <w:noWrap/>
                                  <w:hideMark/>
                                </w:tcPr>
                                <w:p w14:paraId="0D04093C" w14:textId="77777777" w:rsidR="00467BAC" w:rsidRPr="008A0A67" w:rsidRDefault="00467BAC" w:rsidP="00915F68">
                                  <w:pPr>
                                    <w:rPr>
                                      <w:rFonts w:ascii="Times New Roman" w:eastAsia="Times New Roman" w:hAnsi="Times New Roman" w:cs="Times New Roman"/>
                                      <w:sz w:val="20"/>
                                      <w:szCs w:val="20"/>
                                    </w:rPr>
                                  </w:pPr>
                                </w:p>
                              </w:tc>
                            </w:tr>
                          </w:tbl>
                          <w:p w14:paraId="148487CD" w14:textId="77777777" w:rsidR="00467BAC" w:rsidRDefault="00467BAC" w:rsidP="00910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left:0;text-align:left;margin-left:-3.75pt;margin-top:11.75pt;width:67.2pt;height:3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djgIAAJMFAAAOAAAAZHJzL2Uyb0RvYy54bWysVEtv2zAMvg/YfxB0X51HXwniFFmLDgOK&#10;tlg79KzIUiJMEjVJiZ39+lGynWRdLx12sSXyIymSHzm7aowmW+GDAlvS4cmAEmE5VMquSvr9+fbT&#10;JSUhMlsxDVaUdCcCvZp//DCr3VSMYA26Ep6gExumtSvpOkY3LYrA18KwcAJOWFRK8IZFvPpVUXlW&#10;o3eji9FgcF7U4CvngYsQUHrTKuk8+5dS8PggZRCR6JLi22L++vxdpm8xn7HpyjO3Vrx7BvuHVxim&#10;LAbdu7phkZGNV3+5Mop7CCDjCQdTgJSKi5wDZjMcvMrmac2cyLlgcYLblyn8P7f8fvvoiapKOh5T&#10;YpnBHj2LJpLP0BAUYX1qF6YIe3IIjA3Ksc+9PKAwpd1Ib9IfEyKox0rv9tVN3jgKL8/Gp6eo4aga&#10;Tybno4vkpTgYOx/iFwGGpENJPTYv15Rt70JsoT0kxQqgVXWrtM6XRBhxrT3ZMmy1jvmJ6PwPlLak&#10;Lun5+GyQHVtI5q1nbZMbkSnThUuJtwnmU9xpkTDafhMSS5bzfCM241zYffyMTiiJod5j2OEPr3qP&#10;cZsHWuTIYOPe2CgLPmefZ+xQsupHXzLZ4rE3R3mnY2yWTebKcNQTYAnVDnnhoZ2s4Pitwu7dsRAf&#10;mcdRwobjeogP+JEasPrQnShZg//1ljzhkeGopaTG0Sxp+LlhXlCiv1rk/mSYeRTz5fTsYoQx/LFm&#10;eayxG3MNSIkhLiLH8zHho+6P0oN5wS2ySFFRxSzH2CWN/fE6tgsDtxAXi0UG4fQ6Fu/sk+PJdSpz&#10;4uZz88K86wgckfn30A8xm77icYtNlhYWmwhSZZKnQrdV7RqAk5/HpNtSabUc3zPqsEvnvwEAAP//&#10;AwBQSwMEFAAGAAgAAAAhANlicNjhAAAACAEAAA8AAABkcnMvZG93bnJldi54bWxMj0tPwzAQhO9I&#10;/Adrkbig1iGhaQnZVAjxkLjR8BA3N16SiHgdxW4S/j3uCU6j1Yxmvs23s+nESINrLSNcLiMQxJXV&#10;LdcIr+XDYgPCecVadZYJ4YccbIvTk1xl2k78QuPO1yKUsMsUQuN9n0npqoaMckvbEwfvyw5G+XAO&#10;tdSDmkK56WQcRak0quWw0Kie7hqqvncHg/B5UX88u/nxbUpWSX//NJbrd10inp/NtzcgPM3+LwxH&#10;/IAORWDa2wNrJzqExXoVkghxEvTox+k1iD3CJr0CWeTy/wPFLwAAAP//AwBQSwECLQAUAAYACAAA&#10;ACEAtoM4kv4AAADhAQAAEwAAAAAAAAAAAAAAAAAAAAAAW0NvbnRlbnRfVHlwZXNdLnhtbFBLAQIt&#10;ABQABgAIAAAAIQA4/SH/1gAAAJQBAAALAAAAAAAAAAAAAAAAAC8BAABfcmVscy8ucmVsc1BLAQIt&#10;ABQABgAIAAAAIQDs+o8djgIAAJMFAAAOAAAAAAAAAAAAAAAAAC4CAABkcnMvZTJvRG9jLnhtbFBL&#10;AQItABQABgAIAAAAIQDZYnDY4QAAAAgBAAAPAAAAAAAAAAAAAAAAAOgEAABkcnMvZG93bnJldi54&#10;bWxQSwUGAAAAAAQABADzAAAA9gUAAAAA&#10;" fillcolor="white [3201]" stroked="f" strokeweight=".5pt">
                <v:textbo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22F0DABB" w14:textId="77777777" w:rsidTr="00915F68">
                        <w:tc>
                          <w:tcPr>
                            <w:tcW w:w="2263" w:type="dxa"/>
                            <w:tcBorders>
                              <w:bottom w:val="nil"/>
                            </w:tcBorders>
                            <w:noWrap/>
                            <w:hideMark/>
                          </w:tcPr>
                          <w:p w14:paraId="668BF989"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p>
                        </w:tc>
                      </w:tr>
                      <w:tr w:rsidR="00467BAC" w:rsidRPr="00584A43" w14:paraId="6EE2F958" w14:textId="77777777" w:rsidTr="00915F68">
                        <w:tc>
                          <w:tcPr>
                            <w:tcW w:w="2263" w:type="dxa"/>
                            <w:tcBorders>
                              <w:top w:val="nil"/>
                              <w:bottom w:val="nil"/>
                            </w:tcBorders>
                            <w:noWrap/>
                            <w:hideMark/>
                          </w:tcPr>
                          <w:p w14:paraId="0D04093C" w14:textId="77777777" w:rsidR="00467BAC" w:rsidRPr="008A0A67" w:rsidRDefault="00467BAC" w:rsidP="00915F68">
                            <w:pPr>
                              <w:rPr>
                                <w:rFonts w:ascii="Times New Roman" w:eastAsia="Times New Roman" w:hAnsi="Times New Roman" w:cs="Times New Roman"/>
                                <w:sz w:val="20"/>
                                <w:szCs w:val="20"/>
                              </w:rPr>
                            </w:pPr>
                          </w:p>
                        </w:tc>
                      </w:tr>
                    </w:tbl>
                    <w:p w14:paraId="148487CD" w14:textId="77777777" w:rsidR="00467BAC" w:rsidRDefault="00467BAC" w:rsidP="00910474"/>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4864" behindDoc="0" locked="0" layoutInCell="1" allowOverlap="1" wp14:anchorId="3EB0C2A2" wp14:editId="1E278A22">
                <wp:simplePos x="0" y="0"/>
                <wp:positionH relativeFrom="column">
                  <wp:posOffset>3870960</wp:posOffset>
                </wp:positionH>
                <wp:positionV relativeFrom="paragraph">
                  <wp:posOffset>347345</wp:posOffset>
                </wp:positionV>
                <wp:extent cx="1135380" cy="281940"/>
                <wp:effectExtent l="0" t="0" r="7620" b="3810"/>
                <wp:wrapNone/>
                <wp:docPr id="32" name="Text Box 32"/>
                <wp:cNvGraphicFramePr/>
                <a:graphic xmlns:a="http://schemas.openxmlformats.org/drawingml/2006/main">
                  <a:graphicData uri="http://schemas.microsoft.com/office/word/2010/wordprocessingShape">
                    <wps:wsp>
                      <wps:cNvSpPr txBox="1"/>
                      <wps:spPr>
                        <a:xfrm>
                          <a:off x="0" y="0"/>
                          <a:ext cx="11353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07327" w14:textId="77777777" w:rsidR="00467BAC" w:rsidRPr="008A0A67" w:rsidRDefault="00467BAC" w:rsidP="00910474">
                            <w:pPr>
                              <w:rPr>
                                <w:sz w:val="18"/>
                                <w:szCs w:val="18"/>
                              </w:rPr>
                            </w:pPr>
                            <w:r w:rsidRPr="008A0A67">
                              <w:rPr>
                                <w:rFonts w:ascii="Arial" w:eastAsia="Times New Roman" w:hAnsi="Arial" w:cs="Arial"/>
                                <w:color w:val="000000"/>
                                <w:sz w:val="18"/>
                                <w:szCs w:val="18"/>
                              </w:rPr>
                              <w:t>Endosequenca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B0C2A2" id="Text Box 32" o:spid="_x0000_s1039" type="#_x0000_t202" style="position:absolute;left:0;text-align:left;margin-left:304.8pt;margin-top:27.35pt;width:89.4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rkAIAAJQFAAAOAAAAZHJzL2Uyb0RvYy54bWysVFFP2zAQfp+0/2D5faRpgZWKFHUgpkkI&#10;0GDi2XVsas32ebbbpPv1nJ2k7RgvTHtJbN93d77P3935RWs02QgfFNiKlkcjSoTlUCv7XNEfj9ef&#10;ppSEyGzNNFhR0a0I9GL+8cN542ZiDCvQtfAEg9gwa1xFVzG6WVEEvhKGhSNwwqJRgjcs4tY/F7Vn&#10;DUY3uhiPRqdFA752HrgIAU+vOiOd5/hSCh7vpAwiEl1RvFvMX5+/y/Qt5uds9uyZWyneX4P9wy0M&#10;UxaT7kJdscjI2qu/QhnFPQSQ8YiDKUBKxUWuAaspR6+qeVgxJ3ItSE5wO5rC/wvLbzf3nqi6opMx&#10;JZYZfKNH0UbyBVqCR8hP48IMYQ8OgbHFc3zn4TzgYSq7ld6kPxZE0I5Mb3fspmg8OZWTk8kUTRxt&#10;42l5dpzpL/bezof4VYAhaVFRj6+XSWWbmxDxJggdIClZAK3qa6V13iTFiEvtyYbhW+uY74gef6C0&#10;JU1FTycnoxzYQnLvImubwoismT5dqryrMK/iVouE0fa7kMhZLvSN3IxzYXf5MzqhJKZ6j2OP39/q&#10;Pc5dHeiRM4ONO2ejLPhcfW6yPWX1z4Ey2eGR8IO60zK2yzaLpZwMClhCvUVheOhaKzh+rfD1bliI&#10;98xjL+GD43yId/iRGpB96FeUrMD/fus84VHiaKWkwd6saPi1Zl5Qor9ZFP9ZeYzaITFvjk8+j3Hj&#10;Dy3LQ4tdm0tASZQ4iRzPy4SPelhKD+YJx8giZUUTsxxzVzQOy8vYTQwcQ1wsFhmE7etYvLEPjqfQ&#10;ieakzcf2iXnXCzii9G9h6GI2e6XjDps8LSzWEaTKIk9Ed6z2D4Ctn7Xfj6k0Ww73GbUfpvMXAAAA&#10;//8DAFBLAwQUAAYACAAAACEARCyvKOEAAAAJAQAADwAAAGRycy9kb3ducmV2LnhtbEyPyU7EMBBE&#10;70j8g9VIXBDjDLNkIZ0RQiwSNyYs4uaJmyQibkexJwl/jznBsVVPVa/z3Ww6MdLgWssIy0UEgriy&#10;uuUa4aW8v0xAOK9Yq84yIXyTg11xepKrTNuJn2nc+1qEEnaZQmi87zMpXdWQUW5he+KQfdrBKB/O&#10;oZZ6UFMoN528iqKtNKrlsNConm4bqr72R4PwcVG/P7n54XVabVb93eNYxm+6RDw/m2+uQXia/R8M&#10;v/pBHYrgdLBH1k50CNso3QYUYbOOQQQgTpI1iANCmi5BFrn8/0HxAwAA//8DAFBLAQItABQABgAI&#10;AAAAIQC2gziS/gAAAOEBAAATAAAAAAAAAAAAAAAAAAAAAABbQ29udGVudF9UeXBlc10ueG1sUEsB&#10;Ai0AFAAGAAgAAAAhADj9If/WAAAAlAEAAAsAAAAAAAAAAAAAAAAALwEAAF9yZWxzLy5yZWxzUEsB&#10;Ai0AFAAGAAgAAAAhAJIn5CuQAgAAlAUAAA4AAAAAAAAAAAAAAAAALgIAAGRycy9lMm9Eb2MueG1s&#10;UEsBAi0AFAAGAAgAAAAhAEQsryjhAAAACQEAAA8AAAAAAAAAAAAAAAAA6gQAAGRycy9kb3ducmV2&#10;LnhtbFBLBQYAAAAABAAEAPMAAAD4BQAAAAA=&#10;" fillcolor="white [3201]" stroked="f" strokeweight=".5pt">
                <v:textbox>
                  <w:txbxContent>
                    <w:p w14:paraId="1BF07327" w14:textId="77777777" w:rsidR="004776EB" w:rsidRPr="008A0A67" w:rsidRDefault="004776EB" w:rsidP="00910474">
                      <w:pPr>
                        <w:rPr>
                          <w:sz w:val="18"/>
                          <w:szCs w:val="18"/>
                        </w:rPr>
                      </w:pPr>
                      <w:r w:rsidRPr="008A0A67">
                        <w:rPr>
                          <w:rFonts w:ascii="Arial" w:eastAsia="Times New Roman" w:hAnsi="Arial" w:cs="Arial"/>
                          <w:color w:val="000000"/>
                          <w:sz w:val="18"/>
                          <w:szCs w:val="18"/>
                        </w:rPr>
                        <w:t>Endosequenca</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2816" behindDoc="0" locked="0" layoutInCell="1" allowOverlap="1" wp14:anchorId="6DEB068D" wp14:editId="6C674502">
                <wp:simplePos x="0" y="0"/>
                <wp:positionH relativeFrom="column">
                  <wp:posOffset>3208020</wp:posOffset>
                </wp:positionH>
                <wp:positionV relativeFrom="paragraph">
                  <wp:posOffset>36195</wp:posOffset>
                </wp:positionV>
                <wp:extent cx="944880" cy="480060"/>
                <wp:effectExtent l="0" t="0" r="7620" b="0"/>
                <wp:wrapNone/>
                <wp:docPr id="35" name="Text Box 35"/>
                <wp:cNvGraphicFramePr/>
                <a:graphic xmlns:a="http://schemas.openxmlformats.org/drawingml/2006/main">
                  <a:graphicData uri="http://schemas.microsoft.com/office/word/2010/wordprocessingShape">
                    <wps:wsp>
                      <wps:cNvSpPr txBox="1"/>
                      <wps:spPr>
                        <a:xfrm>
                          <a:off x="0" y="0"/>
                          <a:ext cx="94488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6632C" w14:textId="77777777" w:rsidR="00467BAC" w:rsidRPr="008A0A67" w:rsidRDefault="00467BAC"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EB068D" id="Text Box 35" o:spid="_x0000_s1040" type="#_x0000_t202" style="position:absolute;left:0;text-align:left;margin-left:252.6pt;margin-top:2.85pt;width:74.4pt;height:3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LjgIAAJMFAAAOAAAAZHJzL2Uyb0RvYy54bWysVE1PGzEQvVfqf7B8L5tAoCFig1IQVSVU&#10;UKHi7HhtsqrX49pOsumv77N381HKhaqXXXvmzYznzcfFZdsYtlI+1GRLPjwacKaspKq2zyX//njz&#10;YcxZiMJWwpBVJd+owC+n799drN1EHdOCTKU8gxMbJmtX8kWMblIUQS5UI8IROWWh1OQbEXH1z0Xl&#10;xRreG1McDwZnxZp85TxJFQKk152ST7N/rZWMd1oHFZkpOd4W89fn7zx9i+mFmDx74Ra17J8h/uEV&#10;jagtgu5cXYso2NLXf7lqaukpkI5HkpqCtK6lyjkgm+HgRTYPC+FUzgXkBLejKfw/t/Lr6t6zuir5&#10;ySlnVjSo0aNqI/tELYMI/KxdmAD24ACMLeSo81YeIExpt9o36Y+EGPRgerNjN3mTEJ6PRuMxNBKq&#10;0Ri1y+wXe2PnQ/ysqGHpUHKP4mVOxeo2RDwE0C0kxQpk6uqmNiZfUsOoK+PZSqDUJuYnwuIPlLFs&#10;XfKzk9NBdmwpmXeejU1uVG6ZPlxKvEswn+LGqIQx9pvSoCzn+UpsIaWyu/gZnVAaod5i2OP3r3qL&#10;cZcHLHJksnFn3NSWfM4+z9iesurHljLd4UH4Qd7pGNt5m3tlONo2wJyqDfrCUzdZwcmbGtW7FSHe&#10;C49RQsGxHuIdPtoQ2Kf+xNmC/K/X5AmPDoeWszVGs+Th51J4xZn5YtH758PRKM1yvoxOPx7j4g81&#10;80ONXTZXhJYYYhE5mY8JH832qD01T9gisxQVKmElYpc8bo9XsVsY2EJSzWYZhOl1It7aByeT60Rz&#10;6s3H9kl41zdwROd/pe0Qi8mLPu6wydLSbBlJ17nJE9Edq30BMPm59/stlVbL4T2j9rt0+hsAAP//&#10;AwBQSwMEFAAGAAgAAAAhAC5mMQnhAAAACAEAAA8AAABkcnMvZG93bnJldi54bWxMj0tPwzAQhO9I&#10;/Q/WVuKCqNOGtFWIUyHEQ+LWhoe4ufGSRMTrKHaT8O9ZTvS2oxnNfpPtJtuKAXvfOFKwXEQgkEpn&#10;GqoUvBaP11sQPmgyunWECn7Qwy6fXWQ6NW6kPQ6HUAkuIZ9qBXUIXSqlL2u02i9ch8Tel+utDiz7&#10;Sppej1xuW7mKorW0uiH+UOsO72ssvw8nq+Dzqvp48dPT2xgncffwPBSbd1ModTmf7m5BBJzCfxj+&#10;8BkdcmY6uhMZL1oFSZSsOMrHBgT76+SGtx0VbJcxyDyT5wPyXwAAAP//AwBQSwECLQAUAAYACAAA&#10;ACEAtoM4kv4AAADhAQAAEwAAAAAAAAAAAAAAAAAAAAAAW0NvbnRlbnRfVHlwZXNdLnhtbFBLAQIt&#10;ABQABgAIAAAAIQA4/SH/1gAAAJQBAAALAAAAAAAAAAAAAAAAAC8BAABfcmVscy8ucmVsc1BLAQIt&#10;ABQABgAIAAAAIQAQ8+aLjgIAAJMFAAAOAAAAAAAAAAAAAAAAAC4CAABkcnMvZTJvRG9jLnhtbFBL&#10;AQItABQABgAIAAAAIQAuZjEJ4QAAAAgBAAAPAAAAAAAAAAAAAAAAAOgEAABkcnMvZG93bnJldi54&#10;bWxQSwUGAAAAAAQABADzAAAA9gUAAAAA&#10;" fillcolor="white [3201]" stroked="f" strokeweight=".5pt">
                <v:textbox>
                  <w:txbxContent>
                    <w:p w14:paraId="7796632C" w14:textId="77777777" w:rsidR="004776EB" w:rsidRPr="008A0A67" w:rsidRDefault="004776EB"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v:textbox>
              </v:shape>
            </w:pict>
          </mc:Fallback>
        </mc:AlternateContent>
      </w:r>
    </w:p>
    <w:p w14:paraId="59AE75BA" w14:textId="77777777" w:rsidR="00910474" w:rsidRPr="00760FBE" w:rsidRDefault="00910474" w:rsidP="00910474">
      <w:pPr>
        <w:rPr>
          <w:rFonts w:ascii="Times New Roman" w:hAnsi="Times New Roman" w:cs="Times New Roman"/>
          <w:sz w:val="24"/>
          <w:szCs w:val="24"/>
        </w:rPr>
      </w:pPr>
    </w:p>
    <w:p w14:paraId="14E738B0" w14:textId="77777777" w:rsidR="00910474" w:rsidRPr="00760FBE" w:rsidRDefault="00910474" w:rsidP="00910474">
      <w:pPr>
        <w:spacing w:after="120" w:line="360" w:lineRule="auto"/>
        <w:jc w:val="both"/>
        <w:rPr>
          <w:rFonts w:ascii="Times New Roman" w:eastAsia="Times New Roman" w:hAnsi="Times New Roman" w:cs="Times New Roman"/>
          <w:color w:val="000000"/>
          <w:sz w:val="24"/>
          <w:szCs w:val="24"/>
          <w:lang w:val="mk-MK"/>
        </w:rPr>
      </w:pPr>
    </w:p>
    <w:p w14:paraId="2E846AD5" w14:textId="595054ED" w:rsidR="00910474" w:rsidRPr="00760FBE" w:rsidRDefault="00910474" w:rsidP="00910474">
      <w:pPr>
        <w:jc w:val="both"/>
        <w:rPr>
          <w:rFonts w:ascii="Times New Roman" w:eastAsia="Times New Roman" w:hAnsi="Times New Roman" w:cs="Times New Roman"/>
          <w:bCs/>
          <w:color w:val="000000"/>
          <w:sz w:val="24"/>
          <w:szCs w:val="24"/>
          <w:lang w:val="mk-MK"/>
        </w:rPr>
      </w:pPr>
      <w:r w:rsidRPr="009C189C">
        <w:rPr>
          <w:rFonts w:ascii="Times New Roman" w:hAnsi="Times New Roman" w:cs="Times New Roman"/>
          <w:bCs/>
          <w:sz w:val="24"/>
          <w:szCs w:val="24"/>
          <w:lang w:val="mk-MK"/>
        </w:rPr>
        <w:t>Слика 21</w:t>
      </w:r>
      <w:r w:rsidRPr="00760FBE">
        <w:rPr>
          <w:rFonts w:ascii="Times New Roman" w:hAnsi="Times New Roman" w:cs="Times New Roman"/>
          <w:bCs/>
          <w:sz w:val="24"/>
          <w:szCs w:val="24"/>
          <w:lang w:val="mk-MK"/>
        </w:rPr>
        <w:t xml:space="preserve"> </w:t>
      </w:r>
      <w:r w:rsidR="009C189C">
        <w:rPr>
          <w:rFonts w:ascii="Times New Roman" w:hAnsi="Times New Roman" w:cs="Times New Roman"/>
          <w:bCs/>
          <w:sz w:val="24"/>
          <w:szCs w:val="24"/>
        </w:rPr>
        <w:t>:</w:t>
      </w:r>
      <w:r w:rsidRPr="00760FBE">
        <w:rPr>
          <w:rFonts w:ascii="Times New Roman" w:hAnsi="Times New Roman" w:cs="Times New Roman"/>
          <w:bCs/>
          <w:sz w:val="24"/>
          <w:szCs w:val="24"/>
          <w:lang w:val="mk-MK"/>
        </w:rPr>
        <w:t xml:space="preserve"> Приказ на просечната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вредност во петте групи</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по еден месец</w:t>
      </w:r>
    </w:p>
    <w:p w14:paraId="5C9768CA" w14:textId="77777777" w:rsidR="009737A1" w:rsidRDefault="009737A1" w:rsidP="00B0481A">
      <w:pPr>
        <w:jc w:val="both"/>
        <w:rPr>
          <w:rFonts w:ascii="Times New Roman" w:eastAsia="Times New Roman" w:hAnsi="Times New Roman" w:cs="Times New Roman"/>
          <w:color w:val="000000"/>
          <w:sz w:val="24"/>
          <w:szCs w:val="24"/>
          <w:lang w:val="mk-MK"/>
        </w:rPr>
      </w:pPr>
    </w:p>
    <w:p w14:paraId="462614F7" w14:textId="008926EE" w:rsidR="00B0481A" w:rsidRPr="00760FBE" w:rsidRDefault="00B0481A" w:rsidP="00B0481A">
      <w:pPr>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Просечната вредност на Ph по еден месец за Ah-Plus изнесува 6.43±0.04, во ранг од 6.38 до 6.48</w:t>
      </w:r>
      <w:r w:rsidRPr="00760FBE">
        <w:rPr>
          <w:rFonts w:ascii="Times New Roman" w:eastAsia="Times New Roman" w:hAnsi="Times New Roman" w:cs="Times New Roman"/>
          <w:sz w:val="24"/>
          <w:szCs w:val="24"/>
          <w:lang w:val="mk-MK"/>
        </w:rPr>
        <w:t>, односно pH вредноста опаѓа и</w:t>
      </w:r>
      <w:r w:rsidRPr="00760FBE">
        <w:rPr>
          <w:rFonts w:ascii="Times New Roman" w:eastAsia="Times New Roman" w:hAnsi="Times New Roman" w:cs="Times New Roman"/>
          <w:color w:val="000000"/>
          <w:sz w:val="24"/>
          <w:szCs w:val="24"/>
          <w:lang w:val="mk-MK"/>
        </w:rPr>
        <w:t xml:space="preserve"> средината</w:t>
      </w:r>
      <w:r w:rsidRPr="00760FBE">
        <w:rPr>
          <w:rFonts w:ascii="Times New Roman" w:eastAsia="Times New Roman" w:hAnsi="Times New Roman" w:cs="Times New Roman"/>
          <w:sz w:val="24"/>
          <w:szCs w:val="24"/>
          <w:lang w:val="mk-MK"/>
        </w:rPr>
        <w:t xml:space="preserve"> станува а</w:t>
      </w:r>
      <w:r w:rsidRPr="00760FBE">
        <w:rPr>
          <w:rFonts w:ascii="Times New Roman" w:eastAsia="Times New Roman" w:hAnsi="Times New Roman" w:cs="Times New Roman"/>
          <w:color w:val="000000"/>
          <w:sz w:val="24"/>
          <w:szCs w:val="24"/>
          <w:lang w:val="mk-MK"/>
        </w:rPr>
        <w:t xml:space="preserve">цидна(кисела). Просечната вредност на Ph по еден месец за Tubli-Seal изнесува 7.569±0.118448, во ранг од 7.5 до 7.8  т.е. средината е неутрална. Tubli - Seal </w:t>
      </w:r>
      <w:r w:rsidRPr="00760FBE">
        <w:rPr>
          <w:rFonts w:ascii="Times New Roman" w:eastAsia="Times New Roman" w:hAnsi="Times New Roman" w:cs="Times New Roman"/>
          <w:sz w:val="24"/>
          <w:szCs w:val="24"/>
          <w:lang w:val="mk-MK"/>
        </w:rPr>
        <w:t xml:space="preserve">по еден месец останува со неутрална средина, однодно просечната вредност. </w:t>
      </w:r>
      <w:r w:rsidRPr="00760FBE">
        <w:rPr>
          <w:rFonts w:ascii="Times New Roman" w:eastAsia="Times New Roman" w:hAnsi="Times New Roman" w:cs="Times New Roman"/>
          <w:color w:val="000000"/>
          <w:sz w:val="24"/>
          <w:szCs w:val="24"/>
          <w:lang w:val="mk-MK"/>
        </w:rPr>
        <w:t>Просечната вредност на Ph  по еден месец за MTA - Fillapex изнесува 8.244±0.11371, во ранг од 8.12 до 8.34  т.е. средината е базна (алкална).</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lang w:val="mk-MK"/>
        </w:rPr>
        <w:t>Просечната вредност на Ph по еден месец за Endosequencе ВС изнесува 8.566±0.0733348, во ранг од 8.48 до 8.64 т.е. средината е базна (алкална)</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lang w:val="mk-MK"/>
        </w:rPr>
        <w:t>Просечната вредност на Ph  по еден месец за Selapex изнесува 8.466 ±0.084735, во ранг од 8.4 до 8.6 т.е. средината е базна (алкална). Овие резултати се прикажани во табе</w:t>
      </w:r>
      <w:r w:rsidR="009737A1">
        <w:rPr>
          <w:rFonts w:ascii="Times New Roman" w:eastAsia="Times New Roman" w:hAnsi="Times New Roman" w:cs="Times New Roman"/>
          <w:color w:val="000000"/>
          <w:sz w:val="24"/>
          <w:szCs w:val="24"/>
          <w:lang w:val="mk-MK"/>
        </w:rPr>
        <w:t xml:space="preserve">ла 23,  график 8 </w:t>
      </w:r>
      <w:r w:rsidRPr="00760FBE">
        <w:rPr>
          <w:rFonts w:ascii="Times New Roman" w:eastAsia="Times New Roman" w:hAnsi="Times New Roman" w:cs="Times New Roman"/>
          <w:color w:val="000000"/>
          <w:sz w:val="24"/>
          <w:szCs w:val="24"/>
          <w:lang w:val="mk-MK"/>
        </w:rPr>
        <w:t>и слика 21.</w:t>
      </w:r>
    </w:p>
    <w:p w14:paraId="2A842337" w14:textId="190ABECE" w:rsidR="00910474" w:rsidRPr="00760FBE" w:rsidRDefault="00910474" w:rsidP="00910474">
      <w:pPr>
        <w:spacing w:after="120" w:line="360" w:lineRule="auto"/>
        <w:jc w:val="both"/>
        <w:rPr>
          <w:rFonts w:ascii="Times New Roman" w:eastAsia="Times New Roman" w:hAnsi="Times New Roman" w:cs="Times New Roman"/>
          <w:b/>
          <w:sz w:val="24"/>
          <w:szCs w:val="24"/>
          <w:lang w:val="mk-MK"/>
        </w:rPr>
      </w:pPr>
    </w:p>
    <w:p w14:paraId="2A47C322" w14:textId="47AAE78B" w:rsidR="00910474" w:rsidRPr="009C189C" w:rsidRDefault="00910474" w:rsidP="00910474">
      <w:pPr>
        <w:jc w:val="both"/>
        <w:rPr>
          <w:rFonts w:ascii="Times New Roman" w:eastAsia="Times New Roman" w:hAnsi="Times New Roman" w:cs="Times New Roman"/>
          <w:bCs/>
          <w:color w:val="000000"/>
          <w:sz w:val="24"/>
          <w:szCs w:val="24"/>
          <w:lang w:val="mk-MK"/>
        </w:rPr>
      </w:pPr>
      <w:r w:rsidRPr="009C189C">
        <w:rPr>
          <w:rFonts w:ascii="Times New Roman" w:eastAsia="Times New Roman" w:hAnsi="Times New Roman" w:cs="Times New Roman"/>
          <w:bCs/>
          <w:color w:val="000000"/>
          <w:sz w:val="24"/>
          <w:szCs w:val="24"/>
          <w:lang w:val="mk-MK"/>
        </w:rPr>
        <w:t xml:space="preserve">Табела </w:t>
      </w:r>
      <w:r w:rsidR="00406970" w:rsidRPr="009C189C">
        <w:rPr>
          <w:rFonts w:ascii="Times New Roman" w:eastAsia="Times New Roman" w:hAnsi="Times New Roman" w:cs="Times New Roman"/>
          <w:bCs/>
          <w:color w:val="000000"/>
          <w:sz w:val="24"/>
          <w:szCs w:val="24"/>
        </w:rPr>
        <w:t>24</w:t>
      </w:r>
      <w:r w:rsidR="009C189C">
        <w:rPr>
          <w:rFonts w:ascii="Times New Roman" w:eastAsia="Times New Roman" w:hAnsi="Times New Roman" w:cs="Times New Roman"/>
          <w:bCs/>
          <w:color w:val="000000"/>
          <w:sz w:val="24"/>
          <w:szCs w:val="24"/>
          <w:lang w:val="mk-MK"/>
        </w:rPr>
        <w:t xml:space="preserve"> :</w:t>
      </w:r>
      <w:r w:rsidRPr="009C189C">
        <w:rPr>
          <w:rFonts w:ascii="Times New Roman" w:eastAsia="Times New Roman" w:hAnsi="Times New Roman" w:cs="Times New Roman"/>
          <w:bCs/>
          <w:color w:val="000000"/>
          <w:sz w:val="24"/>
          <w:szCs w:val="24"/>
          <w:lang w:val="mk-MK"/>
        </w:rPr>
        <w:t xml:space="preserve">Приказ на просечните  </w:t>
      </w:r>
      <w:r w:rsidRPr="009C189C">
        <w:rPr>
          <w:rFonts w:ascii="Times New Roman" w:eastAsia="Times New Roman" w:hAnsi="Times New Roman" w:cs="Times New Roman"/>
          <w:bCs/>
          <w:color w:val="000000"/>
          <w:sz w:val="24"/>
          <w:szCs w:val="24"/>
        </w:rPr>
        <w:t>Ph</w:t>
      </w:r>
      <w:r w:rsidRPr="009C189C">
        <w:rPr>
          <w:rFonts w:ascii="Times New Roman" w:eastAsia="Times New Roman" w:hAnsi="Times New Roman" w:cs="Times New Roman"/>
          <w:bCs/>
          <w:color w:val="000000"/>
          <w:sz w:val="24"/>
          <w:szCs w:val="24"/>
          <w:lang w:val="mk-MK"/>
        </w:rPr>
        <w:t xml:space="preserve"> вредности по 3 месеци на петте групи</w:t>
      </w:r>
    </w:p>
    <w:tbl>
      <w:tblPr>
        <w:tblW w:w="0" w:type="auto"/>
        <w:tblLayout w:type="fixed"/>
        <w:tblLook w:val="04A0" w:firstRow="1" w:lastRow="0" w:firstColumn="1" w:lastColumn="0" w:noHBand="0" w:noVBand="1"/>
      </w:tblPr>
      <w:tblGrid>
        <w:gridCol w:w="2405"/>
        <w:gridCol w:w="1559"/>
        <w:gridCol w:w="993"/>
        <w:gridCol w:w="1417"/>
        <w:gridCol w:w="1418"/>
        <w:gridCol w:w="1417"/>
      </w:tblGrid>
      <w:tr w:rsidR="00910474" w:rsidRPr="00760FBE" w14:paraId="481F525F" w14:textId="77777777" w:rsidTr="00915F68">
        <w:tc>
          <w:tcPr>
            <w:tcW w:w="2405" w:type="dxa"/>
            <w:shd w:val="clear" w:color="auto" w:fill="BFBFBF" w:themeFill="background1" w:themeFillShade="BF"/>
            <w:noWrap/>
            <w:hideMark/>
          </w:tcPr>
          <w:p w14:paraId="1E15B423"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Endodontic sealer</w:t>
            </w:r>
          </w:p>
        </w:tc>
        <w:tc>
          <w:tcPr>
            <w:tcW w:w="1559" w:type="dxa"/>
            <w:shd w:val="clear" w:color="auto" w:fill="BFBFBF" w:themeFill="background1" w:themeFillShade="BF"/>
            <w:noWrap/>
            <w:hideMark/>
          </w:tcPr>
          <w:p w14:paraId="41AC72D0"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3" w:type="dxa"/>
            <w:shd w:val="clear" w:color="auto" w:fill="BFBFBF" w:themeFill="background1" w:themeFillShade="BF"/>
            <w:noWrap/>
            <w:hideMark/>
          </w:tcPr>
          <w:p w14:paraId="0FBD7613"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417" w:type="dxa"/>
            <w:shd w:val="clear" w:color="auto" w:fill="BFBFBF" w:themeFill="background1" w:themeFillShade="BF"/>
            <w:noWrap/>
            <w:hideMark/>
          </w:tcPr>
          <w:p w14:paraId="7267689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418" w:type="dxa"/>
            <w:shd w:val="clear" w:color="auto" w:fill="BFBFBF" w:themeFill="background1" w:themeFillShade="BF"/>
            <w:noWrap/>
            <w:hideMark/>
          </w:tcPr>
          <w:p w14:paraId="0423E005"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6F55C2CE"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7AF7820F" w14:textId="77777777" w:rsidTr="00915F68">
        <w:tc>
          <w:tcPr>
            <w:tcW w:w="2405" w:type="dxa"/>
            <w:shd w:val="clear" w:color="auto" w:fill="BFBFBF" w:themeFill="background1" w:themeFillShade="BF"/>
            <w:noWrap/>
            <w:hideMark/>
          </w:tcPr>
          <w:p w14:paraId="74A7D1F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559" w:type="dxa"/>
            <w:noWrap/>
            <w:vAlign w:val="center"/>
            <w:hideMark/>
          </w:tcPr>
          <w:p w14:paraId="652EC73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8.294000</w:t>
            </w:r>
          </w:p>
        </w:tc>
        <w:tc>
          <w:tcPr>
            <w:tcW w:w="993" w:type="dxa"/>
            <w:noWrap/>
            <w:vAlign w:val="center"/>
            <w:hideMark/>
          </w:tcPr>
          <w:p w14:paraId="4E9CBAA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6DB2862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0.084735</w:t>
            </w:r>
          </w:p>
        </w:tc>
        <w:tc>
          <w:tcPr>
            <w:tcW w:w="1418" w:type="dxa"/>
            <w:noWrap/>
            <w:vAlign w:val="center"/>
            <w:hideMark/>
          </w:tcPr>
          <w:p w14:paraId="74D1FB1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8.200000</w:t>
            </w:r>
          </w:p>
        </w:tc>
        <w:tc>
          <w:tcPr>
            <w:tcW w:w="1417" w:type="dxa"/>
            <w:noWrap/>
            <w:vAlign w:val="center"/>
            <w:hideMark/>
          </w:tcPr>
          <w:p w14:paraId="369B32C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8.400000</w:t>
            </w:r>
          </w:p>
        </w:tc>
      </w:tr>
      <w:tr w:rsidR="00910474" w:rsidRPr="00760FBE" w14:paraId="688462C4" w14:textId="77777777" w:rsidTr="00915F68">
        <w:tc>
          <w:tcPr>
            <w:tcW w:w="2405" w:type="dxa"/>
            <w:shd w:val="clear" w:color="auto" w:fill="BFBFBF" w:themeFill="background1" w:themeFillShade="BF"/>
            <w:noWrap/>
            <w:hideMark/>
          </w:tcPr>
          <w:p w14:paraId="04457922"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559" w:type="dxa"/>
            <w:noWrap/>
            <w:vAlign w:val="center"/>
            <w:hideMark/>
          </w:tcPr>
          <w:p w14:paraId="7844AE3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8.580000</w:t>
            </w:r>
          </w:p>
        </w:tc>
        <w:tc>
          <w:tcPr>
            <w:tcW w:w="993" w:type="dxa"/>
            <w:noWrap/>
            <w:vAlign w:val="center"/>
            <w:hideMark/>
          </w:tcPr>
          <w:p w14:paraId="7DDD76C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3421E29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0.105119</w:t>
            </w:r>
          </w:p>
        </w:tc>
        <w:tc>
          <w:tcPr>
            <w:tcW w:w="1418" w:type="dxa"/>
            <w:noWrap/>
            <w:vAlign w:val="center"/>
            <w:hideMark/>
          </w:tcPr>
          <w:p w14:paraId="12FEAD4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8.400000</w:t>
            </w:r>
          </w:p>
        </w:tc>
        <w:tc>
          <w:tcPr>
            <w:tcW w:w="1417" w:type="dxa"/>
            <w:noWrap/>
            <w:vAlign w:val="center"/>
            <w:hideMark/>
          </w:tcPr>
          <w:p w14:paraId="4F4A17E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8.660000</w:t>
            </w:r>
          </w:p>
        </w:tc>
      </w:tr>
      <w:tr w:rsidR="00910474" w:rsidRPr="00760FBE" w14:paraId="07C1056B" w14:textId="77777777" w:rsidTr="00915F68">
        <w:tc>
          <w:tcPr>
            <w:tcW w:w="2405" w:type="dxa"/>
            <w:shd w:val="clear" w:color="auto" w:fill="BFBFBF" w:themeFill="background1" w:themeFillShade="BF"/>
            <w:noWrap/>
            <w:hideMark/>
          </w:tcPr>
          <w:p w14:paraId="39CDF59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559" w:type="dxa"/>
            <w:noWrap/>
            <w:vAlign w:val="center"/>
            <w:hideMark/>
          </w:tcPr>
          <w:p w14:paraId="2D53430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6.304000</w:t>
            </w:r>
          </w:p>
        </w:tc>
        <w:tc>
          <w:tcPr>
            <w:tcW w:w="993" w:type="dxa"/>
            <w:noWrap/>
            <w:vAlign w:val="center"/>
            <w:hideMark/>
          </w:tcPr>
          <w:p w14:paraId="6E400F1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2A90604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0.086776</w:t>
            </w:r>
          </w:p>
        </w:tc>
        <w:tc>
          <w:tcPr>
            <w:tcW w:w="1418" w:type="dxa"/>
            <w:noWrap/>
            <w:vAlign w:val="center"/>
            <w:hideMark/>
          </w:tcPr>
          <w:p w14:paraId="7FCADCD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6.200000</w:t>
            </w:r>
          </w:p>
        </w:tc>
        <w:tc>
          <w:tcPr>
            <w:tcW w:w="1417" w:type="dxa"/>
            <w:noWrap/>
            <w:vAlign w:val="center"/>
            <w:hideMark/>
          </w:tcPr>
          <w:p w14:paraId="2487C5E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6.380000</w:t>
            </w:r>
          </w:p>
        </w:tc>
      </w:tr>
      <w:tr w:rsidR="00910474" w:rsidRPr="00760FBE" w14:paraId="64DE7C06" w14:textId="77777777" w:rsidTr="00915F68">
        <w:tc>
          <w:tcPr>
            <w:tcW w:w="2405" w:type="dxa"/>
            <w:shd w:val="clear" w:color="auto" w:fill="BFBFBF" w:themeFill="background1" w:themeFillShade="BF"/>
            <w:noWrap/>
            <w:hideMark/>
          </w:tcPr>
          <w:p w14:paraId="12F99811"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559" w:type="dxa"/>
            <w:noWrap/>
            <w:vAlign w:val="center"/>
            <w:hideMark/>
          </w:tcPr>
          <w:p w14:paraId="0C4B6E8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6.566000</w:t>
            </w:r>
          </w:p>
        </w:tc>
        <w:tc>
          <w:tcPr>
            <w:tcW w:w="993" w:type="dxa"/>
            <w:noWrap/>
            <w:vAlign w:val="center"/>
            <w:hideMark/>
          </w:tcPr>
          <w:p w14:paraId="44DB631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2F76535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0.182154</w:t>
            </w:r>
          </w:p>
        </w:tc>
        <w:tc>
          <w:tcPr>
            <w:tcW w:w="1418" w:type="dxa"/>
            <w:noWrap/>
            <w:vAlign w:val="center"/>
            <w:hideMark/>
          </w:tcPr>
          <w:p w14:paraId="6967D11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6.350000</w:t>
            </w:r>
          </w:p>
        </w:tc>
        <w:tc>
          <w:tcPr>
            <w:tcW w:w="1417" w:type="dxa"/>
            <w:noWrap/>
            <w:vAlign w:val="center"/>
            <w:hideMark/>
          </w:tcPr>
          <w:p w14:paraId="4ECE8C0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6.780000</w:t>
            </w:r>
          </w:p>
        </w:tc>
      </w:tr>
      <w:tr w:rsidR="00910474" w:rsidRPr="00760FBE" w14:paraId="71FF66DA" w14:textId="77777777" w:rsidTr="00915F68">
        <w:tc>
          <w:tcPr>
            <w:tcW w:w="2405" w:type="dxa"/>
            <w:shd w:val="clear" w:color="auto" w:fill="BFBFBF" w:themeFill="background1" w:themeFillShade="BF"/>
            <w:noWrap/>
            <w:hideMark/>
          </w:tcPr>
          <w:p w14:paraId="4648D4B6"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559" w:type="dxa"/>
            <w:noWrap/>
            <w:vAlign w:val="center"/>
            <w:hideMark/>
          </w:tcPr>
          <w:p w14:paraId="73151E7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8.182000</w:t>
            </w:r>
          </w:p>
        </w:tc>
        <w:tc>
          <w:tcPr>
            <w:tcW w:w="993" w:type="dxa"/>
            <w:noWrap/>
            <w:vAlign w:val="center"/>
            <w:hideMark/>
          </w:tcPr>
          <w:p w14:paraId="0C3F691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77B0774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0.025884</w:t>
            </w:r>
          </w:p>
        </w:tc>
        <w:tc>
          <w:tcPr>
            <w:tcW w:w="1418" w:type="dxa"/>
            <w:noWrap/>
            <w:vAlign w:val="center"/>
            <w:hideMark/>
          </w:tcPr>
          <w:p w14:paraId="47DD5874"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8.150000</w:t>
            </w:r>
          </w:p>
        </w:tc>
        <w:tc>
          <w:tcPr>
            <w:tcW w:w="1417" w:type="dxa"/>
            <w:noWrap/>
            <w:vAlign w:val="center"/>
            <w:hideMark/>
          </w:tcPr>
          <w:p w14:paraId="11973CA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8.210000</w:t>
            </w:r>
          </w:p>
        </w:tc>
      </w:tr>
    </w:tbl>
    <w:p w14:paraId="6E19A743"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6932AF19" w14:textId="255A47C9" w:rsidR="00910474" w:rsidRPr="00760FBE" w:rsidRDefault="00910474" w:rsidP="00910474">
      <w:pPr>
        <w:jc w:val="both"/>
        <w:rPr>
          <w:rFonts w:ascii="Times New Roman" w:hAnsi="Times New Roman" w:cs="Times New Roman"/>
          <w:sz w:val="24"/>
          <w:szCs w:val="24"/>
          <w:lang w:val="mk-MK"/>
        </w:rPr>
      </w:pPr>
      <w:r w:rsidRPr="00760FBE">
        <w:rPr>
          <w:rFonts w:ascii="Times New Roman" w:hAnsi="Times New Roman" w:cs="Times New Roman"/>
          <w:sz w:val="24"/>
          <w:szCs w:val="24"/>
        </w:rPr>
        <w:object w:dxaOrig="13071" w:dyaOrig="5941" w14:anchorId="36087D85">
          <v:shape id="_x0000_i1033" type="#_x0000_t75" style="width:654pt;height:296.4pt" o:ole="">
            <v:imagedata r:id="rId57" o:title=""/>
          </v:shape>
          <o:OLEObject Type="Embed" ProgID="STATISTICA.Graph" ShapeID="_x0000_i1033" DrawAspect="Content" ObjectID="_1822038542" r:id="rId58">
            <o:FieldCodes>\s</o:FieldCodes>
          </o:OLEObject>
        </w:object>
      </w:r>
      <w:r w:rsidR="00B51913" w:rsidRPr="009C189C">
        <w:rPr>
          <w:rFonts w:ascii="Times New Roman" w:eastAsia="Times New Roman" w:hAnsi="Times New Roman" w:cs="Times New Roman"/>
          <w:bCs/>
          <w:color w:val="000000"/>
          <w:sz w:val="24"/>
          <w:szCs w:val="24"/>
          <w:lang w:val="mk-MK"/>
        </w:rPr>
        <w:t>График 9</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 Приказ на просечните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вредности по 3 месеци на петте групи</w:t>
      </w:r>
    </w:p>
    <w:p w14:paraId="5874325D" w14:textId="77777777" w:rsidR="00910474" w:rsidRPr="00760FBE" w:rsidRDefault="00910474" w:rsidP="00910474">
      <w:pPr>
        <w:rPr>
          <w:rFonts w:ascii="Times New Roman" w:hAnsi="Times New Roman" w:cs="Times New Roman"/>
          <w:sz w:val="24"/>
          <w:szCs w:val="24"/>
          <w:lang w:val="mk-MK"/>
        </w:rPr>
      </w:pPr>
    </w:p>
    <w:p w14:paraId="7CBD0348" w14:textId="77777777" w:rsidR="00910474" w:rsidRPr="00760FBE" w:rsidRDefault="00910474" w:rsidP="00910474">
      <w:pPr>
        <w:jc w:val="both"/>
        <w:rPr>
          <w:rFonts w:ascii="Times New Roman" w:hAnsi="Times New Roman" w:cs="Times New Roman"/>
          <w:sz w:val="24"/>
          <w:szCs w:val="24"/>
          <w:lang w:val="mk-MK"/>
        </w:rPr>
      </w:pPr>
    </w:p>
    <w:p w14:paraId="7A33D7C4"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1008" behindDoc="0" locked="0" layoutInCell="1" allowOverlap="1" wp14:anchorId="50CF4C3F" wp14:editId="3BACE3BB">
                <wp:simplePos x="0" y="0"/>
                <wp:positionH relativeFrom="margin">
                  <wp:posOffset>2369820</wp:posOffset>
                </wp:positionH>
                <wp:positionV relativeFrom="paragraph">
                  <wp:posOffset>2062480</wp:posOffset>
                </wp:positionV>
                <wp:extent cx="1188720" cy="457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887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6EFFB" w14:textId="77777777" w:rsidR="00467BAC" w:rsidRPr="00C6005F" w:rsidRDefault="00467BAC"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CF4C3F" id="Text Box 44" o:spid="_x0000_s1041" type="#_x0000_t202" style="position:absolute;left:0;text-align:left;margin-left:186.6pt;margin-top:162.4pt;width:93.6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sjgAIAAGwFAAAOAAAAZHJzL2Uyb0RvYy54bWysVN9v0zAQfkfif7D8ztKOboxq6VQ2DSFN&#10;28SGeHYde41wfMZ2m5S/ns9O0lWDlyFenIvvu/P9+O7OL7rGsK3yoSZb8unRhDNlJVW1fSr5t8fr&#10;d2echShsJQxZVfKdCvxi8fbNeevm6pjWZCrlGZzYMG9dydcxunlRBLlWjQhH5JSFUpNvRMSvfyoq&#10;L1p4b0xxPJmcFi35ynmSKgTcXvVKvsj+tVYy3mkdVGSm5Igt5tPnc5XOYnEu5k9euHUthzDEP0TR&#10;iNri0b2rKxEF2/j6D1dNLT0F0vFIUlOQ1rVUOQdkM528yOZhLZzKuaA4we3LFP6fW3m7vfesrko+&#10;m3FmRYMePaousk/UMVyhPq0Lc8AeHICxwz36PN4HXKa0O+2b9EVCDHpUerevbvImk9H07OzDMVQS&#10;utkJxFz+4tna+RA/K2pYEkru0b1cVLG9CRGRADpC0mOWrmtjcgeNZW3JT9+fTLLBXgMLYxNWZS4M&#10;blJGfeRZijujEsbYr0qjFjmBdJFZqC6NZ1sB/ggplY059+wX6ITSCOI1hgP+OarXGPd5jC+TjXvj&#10;prbkc/Yvwq5+jCHrHo9CHuSdxNitukyC6cnY2RVVOzTcUz8ywcnrGl25ESHeC48ZQSMx9/EOhzaE&#10;6tMgcbYm/+tv9wkP6kLLWYuZK3n4uRFecWa+WJD643Q2S0OafzJDOPOHmtWhxm6aS0JbptgwTmYR&#10;xj6aUdSemu9YD8v0KlTCSrxd8jiKl7HfBFgvUi2XGYSxdCLe2Acnk+vUpcS5x+678G4gZgSlb2mc&#10;TjF/wc8emywtLTeRdJ3JmwrdV3VoAEY6c3pYP2lnHP5n1POSXPwGAAD//wMAUEsDBBQABgAIAAAA&#10;IQCPyaNZ4wAAAAsBAAAPAAAAZHJzL2Rvd25yZXYueG1sTI9BT8MwDIXvSPyHyEjcWEq3lVKaTlOl&#10;CQmxw8Yu3NLGaysapzTZVvj1mBPcbL+n5+/lq8n24oyj7xwpuJ9FIJBqZzpqFBzeNncpCB80Gd07&#10;QgVf6GFVXF/lOjPuQjs870MjOIR8phW0IQyZlL5u0Wo/cwMSa0c3Wh14HRtpRn3hcNvLOIoSaXVH&#10;/KHVA5Yt1h/7k1XwUm62elfFNv3uy+fX43r4PLwvlbq9mdZPIAJO4c8Mv/iMDgUzVe5Exotewfxh&#10;HrOVh3jBHdixTKIFiIovj0kKssjl/w7FDwAAAP//AwBQSwECLQAUAAYACAAAACEAtoM4kv4AAADh&#10;AQAAEwAAAAAAAAAAAAAAAAAAAAAAW0NvbnRlbnRfVHlwZXNdLnhtbFBLAQItABQABgAIAAAAIQA4&#10;/SH/1gAAAJQBAAALAAAAAAAAAAAAAAAAAC8BAABfcmVscy8ucmVsc1BLAQItABQABgAIAAAAIQC7&#10;LhsjgAIAAGwFAAAOAAAAAAAAAAAAAAAAAC4CAABkcnMvZTJvRG9jLnhtbFBLAQItABQABgAIAAAA&#10;IQCPyaNZ4wAAAAsBAAAPAAAAAAAAAAAAAAAAANoEAABkcnMvZG93bnJldi54bWxQSwUGAAAAAAQA&#10;BADzAAAA6gUAAAAA&#10;" filled="f" stroked="f" strokeweight=".5pt">
                <v:textbox>
                  <w:txbxContent>
                    <w:p w14:paraId="2376EFFB" w14:textId="77777777" w:rsidR="004776EB" w:rsidRPr="00C6005F" w:rsidRDefault="004776EB"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v:textbox>
                <w10:wrap anchorx="margin"/>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8176" behindDoc="0" locked="0" layoutInCell="1" allowOverlap="1" wp14:anchorId="72A9446A" wp14:editId="62B27B49">
                <wp:simplePos x="0" y="0"/>
                <wp:positionH relativeFrom="column">
                  <wp:posOffset>3307080</wp:posOffset>
                </wp:positionH>
                <wp:positionV relativeFrom="paragraph">
                  <wp:posOffset>1524000</wp:posOffset>
                </wp:positionV>
                <wp:extent cx="1478280" cy="472440"/>
                <wp:effectExtent l="0" t="0" r="83820" b="60960"/>
                <wp:wrapNone/>
                <wp:docPr id="38" name="Straight Arrow Connector 38"/>
                <wp:cNvGraphicFramePr/>
                <a:graphic xmlns:a="http://schemas.openxmlformats.org/drawingml/2006/main">
                  <a:graphicData uri="http://schemas.microsoft.com/office/word/2010/wordprocessingShape">
                    <wps:wsp>
                      <wps:cNvCnPr/>
                      <wps:spPr>
                        <a:xfrm>
                          <a:off x="0" y="0"/>
                          <a:ext cx="1478280" cy="472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615014" id="Straight Arrow Connector 38" o:spid="_x0000_s1026" type="#_x0000_t32" style="position:absolute;margin-left:260.4pt;margin-top:120pt;width:116.4pt;height:3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gA7AEAADoEAAAOAAAAZHJzL2Uyb0RvYy54bWysU1GP0zAMfkfiP0R5Z13HxE3TuhPacbwg&#10;mDj4Abk0WSMlceSEdfv3OGnXcYCE7sSLWyf+bH+fnc3tyVl2VBgN+IbXszlnyktojT80/Pu3+zcr&#10;zmISvhUWvGr4WUV+u339atOHtVpAB7ZVyCiJj+s+NLxLKayrKspOORFnEJSnSw3oRCIXD1WLoqfs&#10;zlaL+fxd1QO2AUGqGOn0brjk25JfayXTF62jSsw2nHpLxWKxj9lW241YH1CEzsixDfGCLpwwnopO&#10;qe5EEuwHmj9SOSMRIug0k+Aq0NpIVTgQm3r+G5uHTgRVuJA4MUwyxf+XVn4+7pGZtuFvaVJeOJrR&#10;Q0JhDl1i7xGhZzvwnnQEZBRCevUhrgm283scvRj2mMmfNLr8JVrsVDQ+TxqrU2KSDuvlzWqxolFI&#10;ulveLJbLMoTqig4Y00cFjuWfhsexm6mNuggtjp9iovoEvAByaeuzjWBNe2+sLU7eJbWzyI6CtiCd&#10;6syCcE+ikjD2g29ZOgeSIKER/mDVGJmzVpn3wLT8pbNVQ8WvSpOCmVvprOzutZ6QUvl0qWk9RWeY&#10;pu4m4PzfwDE+Q1XZ6+eAJ0SpDD5NYGc84N+qX2XSQ/xFgYF3luAR2nPZgSINLWhRdXxM+QX86hf4&#10;9clvfwIAAP//AwBQSwMEFAAGAAgAAAAhAD4iEoLiAAAACwEAAA8AAABkcnMvZG93bnJldi54bWxM&#10;j1FLwzAUhd8F/0O4gm8uadfNWXs7hjAYymDO/YC0iW0xualNtrX/3vikj4dzOOc7xXq0hl304DtH&#10;CMlMANNUO9VRg3D62D6sgPkgSUnjSCNM2sO6vL0pZK7cld715RgaFkvI5xKhDaHPOfd1q630M9dr&#10;it6nG6wMUQ4NV4O8xnJreCrEklvZUVxoZa9fWl1/Hc8W4WnXN5U5vL0m32LY7rrDtB83E+L93bh5&#10;Bhb0GP7C8Isf0aGMTJU7k/LMICxSEdEDQpqJeComHhfzJbAKYZ5kGfCy4P8/lD8AAAD//wMAUEsB&#10;Ai0AFAAGAAgAAAAhALaDOJL+AAAA4QEAABMAAAAAAAAAAAAAAAAAAAAAAFtDb250ZW50X1R5cGVz&#10;XS54bWxQSwECLQAUAAYACAAAACEAOP0h/9YAAACUAQAACwAAAAAAAAAAAAAAAAAvAQAAX3JlbHMv&#10;LnJlbHNQSwECLQAUAAYACAAAACEA1F5YAOwBAAA6BAAADgAAAAAAAAAAAAAAAAAuAgAAZHJzL2Uy&#10;b0RvYy54bWxQSwECLQAUAAYACAAAACEAPiISguIAAAALAQAADwAAAAAAAAAAAAAAAABGBAAAZHJz&#10;L2Rvd25yZXYueG1sUEsFBgAAAAAEAAQA8wAAAFU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6128" behindDoc="0" locked="0" layoutInCell="1" allowOverlap="1" wp14:anchorId="74308532" wp14:editId="0472BBAA">
                <wp:simplePos x="0" y="0"/>
                <wp:positionH relativeFrom="column">
                  <wp:posOffset>3360420</wp:posOffset>
                </wp:positionH>
                <wp:positionV relativeFrom="paragraph">
                  <wp:posOffset>1539240</wp:posOffset>
                </wp:positionV>
                <wp:extent cx="1074420" cy="929640"/>
                <wp:effectExtent l="0" t="0" r="68580" b="60960"/>
                <wp:wrapNone/>
                <wp:docPr id="43" name="Straight Arrow Connector 43"/>
                <wp:cNvGraphicFramePr/>
                <a:graphic xmlns:a="http://schemas.openxmlformats.org/drawingml/2006/main">
                  <a:graphicData uri="http://schemas.microsoft.com/office/word/2010/wordprocessingShape">
                    <wps:wsp>
                      <wps:cNvCnPr/>
                      <wps:spPr>
                        <a:xfrm>
                          <a:off x="0" y="0"/>
                          <a:ext cx="1074420" cy="929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DF2476" id="Straight Arrow Connector 43" o:spid="_x0000_s1026" type="#_x0000_t32" style="position:absolute;margin-left:264.6pt;margin-top:121.2pt;width:84.6pt;height:7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9f6wEAADoEAAAOAAAAZHJzL2Uyb0RvYy54bWysU9uO0zAQfUfiHyy/06SlWtiq6Qp1WV4Q&#10;VCx8gNcZJ5Z809g0zd8zdtOUm4RAvDgZe86cOcfj7d3JGnYEjNq7hi8XNWfgpG+16xr+5fPDi9ec&#10;xSRcK4x30PARIr/bPX+2HcIGVr73pgVkVMTFzRAa3qcUNlUVZQ9WxIUP4OhQebQiUYhd1aIYqLo1&#10;1aqub6rBYxvQS4iRdu/Ph3xX6isFMn1UKkJipuHUWyorlvUpr9VuKzYditBrObUh/qELK7Qj0rnU&#10;vUiCfUX9SymrJfroVVpIbyuvlJZQNJCaZf2TmsdeBChayJwYZpvi/ysrPxwPyHTb8PVLzpywdEeP&#10;CYXu+sTeIPqB7b1z5KNHRink1xDihmB7d8ApiuGAWfxJoc1fksVOxeNx9hhOiUnaXNav1usVXYWk&#10;s9vV7c26XEJ1RQeM6R14y/JPw+PUzdzGshgtju9jIn4CXgCZ2ri8Rm90+6CNKUGeJdgbZEdBU5BO&#10;y6yCcD9kJaHNW9eyNAayIKEWrjMwZeaqVdZ9Vlr+0mjgzPgJFDmYtZXOyuxe+YSU4NKF0zjKzjBF&#10;3c3A+s/AKT9Docz134BnRGH2Ls1gq53H37FfbVLn/IsDZ93ZgiffjmUGijU0oMXV6THlF/B9XODX&#10;J7/7BgAA//8DAFBLAwQUAAYACAAAACEAl7s1SeEAAAALAQAADwAAAGRycy9kb3ducmV2LnhtbEyP&#10;0UrDMBSG7wXfIRzBO5cuzpHWpmMIg6EIc/oAaRPbYnNSk2xr397jld6dw/n4z/eXm8kN7GxD7D0q&#10;WC4yYBYbb3psFXy87+4ksJg0Gj14tApmG2FTXV+VujD+gm/2fEwtoxCMhVbQpTQWnMems07HhR8t&#10;0u3TB6cTraHlJugLhbuBiyxbc6d7pA+dHu1TZ5uv48kpyPdjWw+Hl+fldxZ2+/4wv07bWanbm2n7&#10;CCzZKf3B8KtP6lCRU+1PaCIbFDyIXBCqQKzEChgR61zSUCu4l1ICr0r+v0P1AwAA//8DAFBLAQIt&#10;ABQABgAIAAAAIQC2gziS/gAAAOEBAAATAAAAAAAAAAAAAAAAAAAAAABbQ29udGVudF9UeXBlc10u&#10;eG1sUEsBAi0AFAAGAAgAAAAhADj9If/WAAAAlAEAAAsAAAAAAAAAAAAAAAAALwEAAF9yZWxzLy5y&#10;ZWxzUEsBAi0AFAAGAAgAAAAhACkqj1/rAQAAOgQAAA4AAAAAAAAAAAAAAAAALgIAAGRycy9lMm9E&#10;b2MueG1sUEsBAi0AFAAGAAgAAAAhAJe7NUnhAAAACwEAAA8AAAAAAAAAAAAAAAAARQQAAGRycy9k&#10;b3ducmV2LnhtbFBLBQYAAAAABAAEAPMAAABTBQ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2032" behindDoc="0" locked="0" layoutInCell="1" allowOverlap="1" wp14:anchorId="40961CD5" wp14:editId="59DCFA6F">
                <wp:simplePos x="0" y="0"/>
                <wp:positionH relativeFrom="column">
                  <wp:posOffset>929640</wp:posOffset>
                </wp:positionH>
                <wp:positionV relativeFrom="paragraph">
                  <wp:posOffset>1520825</wp:posOffset>
                </wp:positionV>
                <wp:extent cx="1630680" cy="601980"/>
                <wp:effectExtent l="38100" t="0" r="26670" b="64770"/>
                <wp:wrapNone/>
                <wp:docPr id="39" name="Straight Arrow Connector 39"/>
                <wp:cNvGraphicFramePr/>
                <a:graphic xmlns:a="http://schemas.openxmlformats.org/drawingml/2006/main">
                  <a:graphicData uri="http://schemas.microsoft.com/office/word/2010/wordprocessingShape">
                    <wps:wsp>
                      <wps:cNvCnPr/>
                      <wps:spPr>
                        <a:xfrm flipH="1">
                          <a:off x="0" y="0"/>
                          <a:ext cx="163068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5EB4C5" id="Straight Arrow Connector 39" o:spid="_x0000_s1026" type="#_x0000_t32" style="position:absolute;margin-left:73.2pt;margin-top:119.75pt;width:128.4pt;height:47.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zb8AEAAEQEAAAOAAAAZHJzL2Uyb0RvYy54bWysU9tqGzEQfS/0H4Te610nYBLjdShO0z6U&#10;1jTtByjakVegGyPVu/77jrTrdW8QUvoy6DLnzJyj0eZusIYdAaP2ruHLRc0ZOOlb7Q4N//b14c0N&#10;ZzEJ1wrjHTT8BJHfbV+/2vRhDVe+86YFZETi4roPDe9SCuuqirIDK+LCB3B0qTxakWiLh6pF0RO7&#10;NdVVXa+q3mMb0EuIkU7vx0u+LfxKgUyflYqQmGk49ZZKxBKfcqy2G7E+oAidllMb4h+6sEI7KjpT&#10;3Ysk2HfUf1BZLdFHr9JCelt5pbSEooHULOvf1Dx2IkDRQubEMNsU/x+t/HTcI9Ntw69vOXPC0hs9&#10;JhT60CX2FtH3bOedIx89Mkohv/oQ1wTbuT1Ouxj2mMUPCi1TRocPNArFDhLIhuL2aXYbhsQkHS5X&#10;1/Xqhh5F0t2qXt7SmgirkSfzBYzpPXjL8qLhceprbmisIY4fYxqBZ0AGG5dj9Ea3D9qYsslTBTuD&#10;7ChoHtKwnAr+kpWENu9cy9IpkBkJtXAHA1NmZq2yA6PmskonA2PFL6DIy6ytqC9TfKknpASXzjWN&#10;o+wMU9TdDKyfB075GQplwl8CnhGlsndpBlvtPP6t+sUmNeafHRh1ZwuefHsq01CsoVEtzzh9q/wX&#10;ft4X+OXzb38AAAD//wMAUEsDBBQABgAIAAAAIQDwUpzd4gAAAAsBAAAPAAAAZHJzL2Rvd25yZXYu&#10;eG1sTI/LTsMwEEX3SPyDNUjsqEMcSglxKh5qF5VYNDRSl27ixBHxOIqdNvw9wwqWV3N075lsPdue&#10;nfXoO4cS7hcRMI2VqztsJRw+N3crYD4orFXvUEv41h7W+fVVptLaXXCvz0VoGZWgT5UEE8KQcu4r&#10;o63yCzdopFvjRqsCxbHl9aguVG57HkfRklvVIS0YNeg3o6uvYrI0svsoHpvjRuD0vtqWTfm6NeVe&#10;ytub+eUZWNBz+IPhV5/UISenk5uw9qynnCwTQiXE4ukBGBFJJGJgJwlCJAJ4nvH/P+Q/AAAA//8D&#10;AFBLAQItABQABgAIAAAAIQC2gziS/gAAAOEBAAATAAAAAAAAAAAAAAAAAAAAAABbQ29udGVudF9U&#10;eXBlc10ueG1sUEsBAi0AFAAGAAgAAAAhADj9If/WAAAAlAEAAAsAAAAAAAAAAAAAAAAALwEAAF9y&#10;ZWxzLy5yZWxzUEsBAi0AFAAGAAgAAAAhAAjRbNvwAQAARAQAAA4AAAAAAAAAAAAAAAAALgIAAGRy&#10;cy9lMm9Eb2MueG1sUEsBAi0AFAAGAAgAAAAhAPBSnN3iAAAACwEAAA8AAAAAAAAAAAAAAAAASgQA&#10;AGRycy9kb3ducmV2LnhtbFBLBQYAAAAABAAEAPMAAABZBQ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89984" behindDoc="0" locked="0" layoutInCell="1" allowOverlap="1" wp14:anchorId="0D80531D" wp14:editId="0F012A66">
                <wp:simplePos x="0" y="0"/>
                <wp:positionH relativeFrom="column">
                  <wp:posOffset>2926079</wp:posOffset>
                </wp:positionH>
                <wp:positionV relativeFrom="paragraph">
                  <wp:posOffset>1520825</wp:posOffset>
                </wp:positionV>
                <wp:extent cx="45719" cy="556260"/>
                <wp:effectExtent l="38100" t="0" r="50165" b="53340"/>
                <wp:wrapNone/>
                <wp:docPr id="40" name="Straight Arrow Connector 40"/>
                <wp:cNvGraphicFramePr/>
                <a:graphic xmlns:a="http://schemas.openxmlformats.org/drawingml/2006/main">
                  <a:graphicData uri="http://schemas.microsoft.com/office/word/2010/wordprocessingShape">
                    <wps:wsp>
                      <wps:cNvCnPr/>
                      <wps:spPr>
                        <a:xfrm flipH="1">
                          <a:off x="0" y="0"/>
                          <a:ext cx="45719" cy="5562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FFAF80" id="Straight Arrow Connector 40" o:spid="_x0000_s1026" type="#_x0000_t32" style="position:absolute;margin-left:230.4pt;margin-top:119.75pt;width:3.6pt;height:43.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tbDwIAAHwEAAAOAAAAZHJzL2Uyb0RvYy54bWyslNuO0zAQhu+ReAfL9zRptS1s1XSFuixc&#10;AFux8ABex24s+aSxt0nenrGdhqOQQNxY8dj/PzNfJtndDEaTs4CgnG3oclFTIix3rbKnhn75fPfi&#10;FSUhMtsy7axo6CgCvdk/f7br/VasXOd0K4CgiQ3b3je0i9FvqyrwThgWFs4Li4fSgWERt3CqWmA9&#10;uhtdrep6U/UOWg+OixAwelsO6T77Syl4vJcyiEh0Q7G2mFfI62Naq/2ObU/AfKf4VAb7hyoMUxaT&#10;zla3LDLyBOoXK6M4uOBkXHBnKiel4iL3gN0s65+6eeiYF7kXhBP8jCn8P1v+8XwEotqGXiEeywy+&#10;o4cITJ26SF4DuJ4cnLXI0QHBK8ir92GLsoM9wrQL/gip+UGCIVIr/w5HIePABsmQaY8zbTFEwjF4&#10;tX65vKaE48l6vVltsnlVXJKbhxDfCmdIemhomKqayykZ2Pl9iFgHCi+CJNY2rcFp1d4prfMmzZQ4&#10;aCBnhtMQh2Kgn8wH15bY9bqup5nAME5OCV+imCMPZjLJGX/wj0zpN7YlcfQIMYJi9qRFIoa6VE+V&#10;yBVW+SmOWpRaPwmJ7wCZlJLmJCU941zYuJyd8HaSSexrFtYZ9x+F0/0kFfnL+BvxrMiZnY2z2Cjr&#10;4HfZE+DSvCz3LwRK3wnBo2vHPEUZDY54ZjV9jukb+n6f5d9+GvuvAAAA//8DAFBLAwQUAAYACAAA&#10;ACEAS0X70eUAAAALAQAADwAAAGRycy9kb3ducmV2LnhtbEyPQU/CQBSE7yb+h80z8SZbClSsfSXE&#10;6EFDoiAmcFu6j7bS3W26C1R/vc+THiczmfkmm/WmESfqfO0swnAQgSBbOF3bEmH9/nQzBeGDslo1&#10;zhLCF3mY5ZcXmUq1O9slnVahFFxifaoQqhDaVEpfVGSUH7iWLHt71xkVWHal1J06c7lpZBxFiTSq&#10;trxQqZYeKioOq6NBWB72z4/l5mPzOu/1+mX7Nvn+XGwRr6/6+T2IQH34C8MvPqNDzkw7d7TaiwZh&#10;nESMHhDi0d0EBCfGyZTf7RBG8e0QZJ7J/x/yHwAAAP//AwBQSwECLQAUAAYACAAAACEAtoM4kv4A&#10;AADhAQAAEwAAAAAAAAAAAAAAAAAAAAAAW0NvbnRlbnRfVHlwZXNdLnhtbFBLAQItABQABgAIAAAA&#10;IQA4/SH/1gAAAJQBAAALAAAAAAAAAAAAAAAAAC8BAABfcmVscy8ucmVsc1BLAQItABQABgAIAAAA&#10;IQAGe7tbDwIAAHwEAAAOAAAAAAAAAAAAAAAAAC4CAABkcnMvZTJvRG9jLnhtbFBLAQItABQABgAI&#10;AAAAIQBLRfvR5QAAAAsBAAAPAAAAAAAAAAAAAAAAAGkEAABkcnMvZG93bnJldi54bWxQSwUGAAAA&#10;AAQABADzAAAAewUAAAAA&#10;" strokecolor="#0d0d0d [3069]"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4080" behindDoc="0" locked="0" layoutInCell="1" allowOverlap="1" wp14:anchorId="3AC43AA3" wp14:editId="150A3FCE">
                <wp:simplePos x="0" y="0"/>
                <wp:positionH relativeFrom="column">
                  <wp:posOffset>3329940</wp:posOffset>
                </wp:positionH>
                <wp:positionV relativeFrom="paragraph">
                  <wp:posOffset>1505585</wp:posOffset>
                </wp:positionV>
                <wp:extent cx="304800" cy="670560"/>
                <wp:effectExtent l="0" t="0" r="57150" b="53340"/>
                <wp:wrapNone/>
                <wp:docPr id="41" name="Straight Arrow Connector 41"/>
                <wp:cNvGraphicFramePr/>
                <a:graphic xmlns:a="http://schemas.openxmlformats.org/drawingml/2006/main">
                  <a:graphicData uri="http://schemas.microsoft.com/office/word/2010/wordprocessingShape">
                    <wps:wsp>
                      <wps:cNvCnPr/>
                      <wps:spPr>
                        <a:xfrm>
                          <a:off x="0" y="0"/>
                          <a:ext cx="304800" cy="670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578E55" id="Straight Arrow Connector 41" o:spid="_x0000_s1026" type="#_x0000_t32" style="position:absolute;margin-left:262.2pt;margin-top:118.55pt;width:24pt;height:5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S87QEAADkEAAAOAAAAZHJzL2Uyb0RvYy54bWysU9uO0zAQfUfiHyy/06TLUlZV0xXqsrwg&#10;qFj2A7yOnVjyTeOhaf6esdOmXFZIIF6cjD1nzpzj8eb26Cw7KEgm+IYvFzVnysvQGt81/PHr/asb&#10;zhIK3wobvGr4qBK/3b58sRniWl2FPthWAaMiPq2H2PAeMa6rKsleOZEWISpPhzqAE0ghdFULYqDq&#10;zlZXdb2qhgBthCBVSrR7Nx3ybamvtZL4WeukkNmGU29YVijrU16r7UasOxCxN/LUhviHLpwwnkjn&#10;UncCBfsG5rdSzkgIKWhcyOCqoLWRqmggNcv6FzUPvYiqaCFzUpxtSv+vrPx02AMzbcOvl5x54eiO&#10;HhCE6Xpk7wDCwHbBe/IxAKMU8muIaU2wnd/DKUpxD1n8UYPLX5LFjsXjcfZYHZFJ2nxdX9/UdBOS&#10;jlZv6zercgfVBRwh4QcVHMs/DU+nZuYulsVncfiYkOgJeAZkZuvzmoI17b2xtgR5lNTOAjsIGgI8&#10;FhGE+ykLhbHvfctwjOQAghG+syrLpcxctcqyJ6HlD0erJsYvSpOBJG3qrIzuhU9IqTyeOa2n7AzT&#10;1N0MrIukPwJP+Rmqylj/DXhGFObgcQY74wM8x36xSU/5Zwcm3dmCp9COZQSKNTSfxavTW8oP4Me4&#10;wC8vfvsdAAD//wMAUEsDBBQABgAIAAAAIQAkxyyb4gAAAAsBAAAPAAAAZHJzL2Rvd25yZXYueG1s&#10;TI/dSsNAEEbvBd9hGcE7u8k2NRqzKUUoFKVQqw+wyY5JcH9idtsmb+94pZczc/jmfOV6soadcQy9&#10;dxLSRQIMXeN171oJH+/buwdgISqnlfEOJcwYYF1dX5Wq0P7i3vB8jC2jEBcKJaGLcSg4D02HVoWF&#10;H9DR7dOPVkUax5brUV0o3BoukuSeW9U7+tCpAZ87bL6OJyvhcTe0tTm8vqTfybjd9Yd5P21mKW9v&#10;ps0TsIhT/IPhV5/UoSKn2p+cDsxIWIksI1SCWOYpMCJWuaBNLWGZiRx4VfL/HaofAAAA//8DAFBL&#10;AQItABQABgAIAAAAIQC2gziS/gAAAOEBAAATAAAAAAAAAAAAAAAAAAAAAABbQ29udGVudF9UeXBl&#10;c10ueG1sUEsBAi0AFAAGAAgAAAAhADj9If/WAAAAlAEAAAsAAAAAAAAAAAAAAAAALwEAAF9yZWxz&#10;Ly5yZWxzUEsBAi0AFAAGAAgAAAAhAEnydLztAQAAOQQAAA4AAAAAAAAAAAAAAAAALgIAAGRycy9l&#10;Mm9Eb2MueG1sUEsBAi0AFAAGAAgAAAAhACTHLJviAAAACwEAAA8AAAAAAAAAAAAAAAAARwQAAGRy&#10;cy9kb3ducmV2LnhtbFBLBQYAAAAABAAEAPMAAABWBQ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9200" behindDoc="0" locked="0" layoutInCell="1" allowOverlap="1" wp14:anchorId="453E8B57" wp14:editId="0B7469B7">
                <wp:simplePos x="0" y="0"/>
                <wp:positionH relativeFrom="column">
                  <wp:posOffset>4671060</wp:posOffset>
                </wp:positionH>
                <wp:positionV relativeFrom="paragraph">
                  <wp:posOffset>2009140</wp:posOffset>
                </wp:positionV>
                <wp:extent cx="1066800" cy="24384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10668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5FB29" w14:textId="77777777" w:rsidR="00467BAC" w:rsidRPr="008A0A67" w:rsidRDefault="00467BAC" w:rsidP="00910474">
                            <w:pPr>
                              <w:rPr>
                                <w:sz w:val="18"/>
                                <w:szCs w:val="18"/>
                              </w:rPr>
                            </w:pPr>
                            <w:r w:rsidRPr="008A0A67">
                              <w:rPr>
                                <w:rFonts w:ascii="Arial" w:eastAsia="Times New Roman" w:hAnsi="Arial" w:cs="Arial"/>
                                <w:color w:val="000000"/>
                                <w:sz w:val="18"/>
                                <w:szCs w:val="18"/>
                              </w:rPr>
                              <w:t>Selapex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3E8B57" id="Text Box 42" o:spid="_x0000_s1042" type="#_x0000_t202" style="position:absolute;left:0;text-align:left;margin-left:367.8pt;margin-top:158.2pt;width:84pt;height:19.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H2jwIAAJQFAAAOAAAAZHJzL2Uyb0RvYy54bWysVFFv2yAQfp+0/4B4X+2kaZZFdaqsVadJ&#10;VVutnfpMMDRowDEgsbNfvwPbSdb1pdNebOC+u+M+vrvzi9ZoshU+KLAVHZ2UlAjLoVb2uaLfH68/&#10;zCgJkdmaabCiojsR6MXi/bvzxs3FGNaga+EJBrFh3riKrmN086IIfC0MCyfghEWjBG9YxK1/LmrP&#10;GoxudDEuy2nRgK+dBy5CwNOrzkgXOb6Ugsc7KYOIRFcU7xbz1+fvKn2LxTmbP3vm1or312D/cAvD&#10;lMWk+1BXLDKy8eqvUEZxDwFkPOFgCpBScZFrwGpG5YtqHtbMiVwLkhPcnqbw/8Ly2+29J6qu6GRM&#10;iWUG3+hRtJF8hpbgEfLTuDBH2INDYGzxHN95OA94mMpupTfpjwURtCPTuz27KRpPTuV0OivRxNE2&#10;npzOJpn+4uDtfIhfBBiSFhX1+HqZVLa9CRFvgtABkpIF0Kq+VlrnTVKMuNSebBm+tY75jujxB0pb&#10;0lR0enpW5sAWknsXWdsURmTN9OlS5V2FeRV3WiSMtt+ERM5yoa/kZpwLu8+f0QklMdVbHHv84VZv&#10;ce7qQI+cGWzcOxtlwefqc5MdKKt/DJTJDo+EH9WdlrFdtVkso+mggBXUOxSGh661guPXCl/vhoV4&#10;zzz2Ej44zod4hx+pAdmHfkXJGvyv184THiWOVkoa7M2Khp8b5gUl+qtF8X8aTVA7JObN5OzjGDf+&#10;2LI6ttiNuQSUxAgnkeN5mfBRD0vpwTzhGFmmrGhilmPuisZheRm7iYFjiIvlMoOwfR2LN/bB8RQ6&#10;0Zy0+dg+Me96AUeU/i0MXczmL3TcYZOnheUmglRZ5InojtX+AbD1s/b7MZVmy/E+ow7DdPEbAAD/&#10;/wMAUEsDBBQABgAIAAAAIQCJdsuL4gAAAAsBAAAPAAAAZHJzL2Rvd25yZXYueG1sTI9NT4NAEIbv&#10;Jv6HzZh4MXapFFqRpTFGbeLN4ke8bdkRiOwsYbeA/97xpMd558k7z+Tb2XZixMG3jhQsFxEIpMqZ&#10;lmoFL+XD5QaED5qM7hyhgm/0sC1OT3KdGTfRM477UAsuIZ9pBU0IfSalrxq02i9cj8S7TzdYHXgc&#10;amkGPXG57eRVFKXS6pb4QqN7vGuw+tofrYKPi/r9yc+Pr1OcxP39bizXb6ZU6vxsvr0BEXAOfzD8&#10;6rM6FOx0cEcyXnQK1nGSMqogXqYrEExcRzEnB06S1QZkkcv/PxQ/AAAA//8DAFBLAQItABQABgAI&#10;AAAAIQC2gziS/gAAAOEBAAATAAAAAAAAAAAAAAAAAAAAAABbQ29udGVudF9UeXBlc10ueG1sUEsB&#10;Ai0AFAAGAAgAAAAhADj9If/WAAAAlAEAAAsAAAAAAAAAAAAAAAAALwEAAF9yZWxzLy5yZWxzUEsB&#10;Ai0AFAAGAAgAAAAhAIvAUfaPAgAAlAUAAA4AAAAAAAAAAAAAAAAALgIAAGRycy9lMm9Eb2MueG1s&#10;UEsBAi0AFAAGAAgAAAAhAIl2y4viAAAACwEAAA8AAAAAAAAAAAAAAAAA6QQAAGRycy9kb3ducmV2&#10;LnhtbFBLBQYAAAAABAAEAPMAAAD4BQAAAAA=&#10;" fillcolor="white [3201]" stroked="f" strokeweight=".5pt">
                <v:textbox>
                  <w:txbxContent>
                    <w:p w14:paraId="6C35FB29" w14:textId="77777777" w:rsidR="004776EB" w:rsidRPr="008A0A67" w:rsidRDefault="004776EB" w:rsidP="00910474">
                      <w:pPr>
                        <w:rPr>
                          <w:sz w:val="18"/>
                          <w:szCs w:val="18"/>
                        </w:rPr>
                      </w:pPr>
                      <w:r w:rsidRPr="008A0A67">
                        <w:rPr>
                          <w:rFonts w:ascii="Arial" w:eastAsia="Times New Roman" w:hAnsi="Arial" w:cs="Arial"/>
                          <w:color w:val="000000"/>
                          <w:sz w:val="18"/>
                          <w:szCs w:val="18"/>
                        </w:rPr>
                        <w:t>Selapex</w:t>
                      </w:r>
                    </w:p>
                  </w:txbxContent>
                </v:textbox>
              </v:shape>
            </w:pict>
          </mc:Fallback>
        </mc:AlternateContent>
      </w:r>
      <w:r w:rsidRPr="00760FBE">
        <w:rPr>
          <w:rFonts w:ascii="Times New Roman" w:hAnsi="Times New Roman" w:cs="Times New Roman"/>
          <w:noProof/>
          <w:sz w:val="24"/>
          <w:szCs w:val="24"/>
          <w:lang w:val="mk-MK" w:eastAsia="mk-MK"/>
        </w:rPr>
        <w:drawing>
          <wp:inline distT="0" distB="0" distL="0" distR="0" wp14:anchorId="0C08548B" wp14:editId="36A021C7">
            <wp:extent cx="5825490" cy="2004060"/>
            <wp:effectExtent l="0" t="0" r="3810" b="0"/>
            <wp:docPr id="48" name="Picture 48" descr="279 Ph Scale Illustrations &amp; Clip Art - iStock | Ph Level Chart, Ph Scaler  - iStock | Ph test, Ph value, Litm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9 Ph Scale Illustrations &amp; Clip Art - iStock | Ph Level Chart, Ph Scaler  - iStock | Ph test, Ph value, Litmus paper"/>
                    <pic:cNvPicPr>
                      <a:picLocks noChangeAspect="1" noChangeArrowheads="1"/>
                    </pic:cNvPicPr>
                  </pic:nvPicPr>
                  <pic:blipFill>
                    <a:blip r:embed="rId52" cstate="print"/>
                    <a:srcRect/>
                    <a:stretch>
                      <a:fillRect/>
                    </a:stretch>
                  </pic:blipFill>
                  <pic:spPr bwMode="auto">
                    <a:xfrm>
                      <a:off x="0" y="0"/>
                      <a:ext cx="5825490" cy="2004060"/>
                    </a:xfrm>
                    <a:prstGeom prst="rect">
                      <a:avLst/>
                    </a:prstGeom>
                    <a:noFill/>
                    <a:ln w="9525">
                      <a:noFill/>
                      <a:miter lim="800000"/>
                      <a:headEnd/>
                      <a:tailEnd/>
                    </a:ln>
                  </pic:spPr>
                </pic:pic>
              </a:graphicData>
            </a:graphic>
          </wp:inline>
        </w:drawing>
      </w:r>
    </w:p>
    <w:p w14:paraId="31E968B9"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7152" behindDoc="0" locked="0" layoutInCell="1" allowOverlap="1" wp14:anchorId="383C9B7F" wp14:editId="08262690">
                <wp:simplePos x="0" y="0"/>
                <wp:positionH relativeFrom="column">
                  <wp:posOffset>3870960</wp:posOffset>
                </wp:positionH>
                <wp:positionV relativeFrom="paragraph">
                  <wp:posOffset>347345</wp:posOffset>
                </wp:positionV>
                <wp:extent cx="1135380" cy="281940"/>
                <wp:effectExtent l="0" t="0" r="7620" b="3810"/>
                <wp:wrapNone/>
                <wp:docPr id="45" name="Text Box 45"/>
                <wp:cNvGraphicFramePr/>
                <a:graphic xmlns:a="http://schemas.openxmlformats.org/drawingml/2006/main">
                  <a:graphicData uri="http://schemas.microsoft.com/office/word/2010/wordprocessingShape">
                    <wps:wsp>
                      <wps:cNvSpPr txBox="1"/>
                      <wps:spPr>
                        <a:xfrm>
                          <a:off x="0" y="0"/>
                          <a:ext cx="11353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02752" w14:textId="77777777" w:rsidR="00467BAC" w:rsidRPr="008A0A67" w:rsidRDefault="00467BAC" w:rsidP="00910474">
                            <w:pPr>
                              <w:rPr>
                                <w:sz w:val="18"/>
                                <w:szCs w:val="18"/>
                              </w:rPr>
                            </w:pPr>
                            <w:r w:rsidRPr="008A0A67">
                              <w:rPr>
                                <w:rFonts w:ascii="Arial" w:eastAsia="Times New Roman" w:hAnsi="Arial" w:cs="Arial"/>
                                <w:color w:val="000000"/>
                                <w:sz w:val="18"/>
                                <w:szCs w:val="18"/>
                              </w:rPr>
                              <w:t>Endosequenca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3C9B7F" id="Text Box 45" o:spid="_x0000_s1043" type="#_x0000_t202" style="position:absolute;left:0;text-align:left;margin-left:304.8pt;margin-top:27.35pt;width:89.4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L4kAIAAJQFAAAOAAAAZHJzL2Uyb0RvYy54bWysVE1vGyEQvVfqf0Dcm/U6dj6srCM3UapK&#10;URI1qXLGLMSowFDA3nV/fQd213bTXFL1sgvMmxnm8WYuLlujyUb4oMBWtDwaUSIsh1rZl4p+f7r5&#10;dEZJiMzWTIMVFd2KQC/nHz9cNG4mxrACXQtPMIgNs8ZVdBWjmxVF4CthWDgCJywaJXjDIm79S1F7&#10;1mB0o4vxaHRSNOBr54GLEPD0ujPSeY4vpeDxXsogItEVxbvF/PX5u0zfYn7BZi+euZXi/TXYP9zC&#10;MGUx6S7UNYuMrL36K5RR3EMAGY84mAKkVFzkGrCacvSqmscVcyLXguQEt6Mp/L+w/G7z4ImqKzqZ&#10;UmKZwTd6Em0kn6EleIT8NC7MEPboEBhbPMd3Hs4DHqayW+lN+mNBBO3I9HbHborGk1N5PD0+QxNH&#10;2/isPJ9k+ou9t/MhfhFgSFpU1OPrZVLZ5jZEvAlCB0hKFkCr+kZpnTdJMeJKe7Jh+NY65juixx8o&#10;bUlT0ZPj6SgHtpDcu8japjAia6ZPlyrvKsyruNUiYbT9JiRylgt9IzfjXNhd/oxOKImp3uPY4/e3&#10;eo9zVwd65Mxg487ZKAs+V5+bbE9Z/WOgTHZ4JPyg7rSM7bLNYilPBwUsod6iMDx0rRUcv1H4ercs&#10;xAfmsZfwwXE+xHv8SA3IPvQrSlbgf711nvAocbRS0mBvVjT8XDMvKNFfLYr/vJygdkjMm8n0dIwb&#10;f2hZHlrs2lwBSqLESeR4XiZ81MNSejDPOEYWKSuamOWYu6JxWF7FbmLgGOJiscggbF/H4q19dDyF&#10;TjQnbT61z8y7XsARpX8HQxez2Ssdd9jkaWGxjiBVFnkiumO1fwBs/az9fkyl2XK4z6j9MJ3/BgAA&#10;//8DAFBLAwQUAAYACAAAACEARCyvKOEAAAAJAQAADwAAAGRycy9kb3ducmV2LnhtbEyPyU7EMBBE&#10;70j8g9VIXBDjDLNkIZ0RQiwSNyYs4uaJmyQibkexJwl/jznBsVVPVa/z3Ww6MdLgWssIy0UEgriy&#10;uuUa4aW8v0xAOK9Yq84yIXyTg11xepKrTNuJn2nc+1qEEnaZQmi87zMpXdWQUW5he+KQfdrBKB/O&#10;oZZ6UFMoN528iqKtNKrlsNConm4bqr72R4PwcVG/P7n54XVabVb93eNYxm+6RDw/m2+uQXia/R8M&#10;v/pBHYrgdLBH1k50CNso3QYUYbOOQQQgTpI1iANCmi5BFrn8/0HxAwAA//8DAFBLAQItABQABgAI&#10;AAAAIQC2gziS/gAAAOEBAAATAAAAAAAAAAAAAAAAAAAAAABbQ29udGVudF9UeXBlc10ueG1sUEsB&#10;Ai0AFAAGAAgAAAAhADj9If/WAAAAlAEAAAsAAAAAAAAAAAAAAAAALwEAAF9yZWxzLy5yZWxzUEsB&#10;Ai0AFAAGAAgAAAAhAKtt4viQAgAAlAUAAA4AAAAAAAAAAAAAAAAALgIAAGRycy9lMm9Eb2MueG1s&#10;UEsBAi0AFAAGAAgAAAAhAEQsryjhAAAACQEAAA8AAAAAAAAAAAAAAAAA6gQAAGRycy9kb3ducmV2&#10;LnhtbFBLBQYAAAAABAAEAPMAAAD4BQAAAAA=&#10;" fillcolor="white [3201]" stroked="f" strokeweight=".5pt">
                <v:textbox>
                  <w:txbxContent>
                    <w:p w14:paraId="59D02752" w14:textId="77777777" w:rsidR="004776EB" w:rsidRPr="008A0A67" w:rsidRDefault="004776EB" w:rsidP="00910474">
                      <w:pPr>
                        <w:rPr>
                          <w:sz w:val="18"/>
                          <w:szCs w:val="18"/>
                        </w:rPr>
                      </w:pPr>
                      <w:r w:rsidRPr="008A0A67">
                        <w:rPr>
                          <w:rFonts w:ascii="Arial" w:eastAsia="Times New Roman" w:hAnsi="Arial" w:cs="Arial"/>
                          <w:color w:val="000000"/>
                          <w:sz w:val="18"/>
                          <w:szCs w:val="18"/>
                        </w:rPr>
                        <w:t>Endosequenca</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5104" behindDoc="0" locked="0" layoutInCell="1" allowOverlap="1" wp14:anchorId="3AA22A78" wp14:editId="7A44145C">
                <wp:simplePos x="0" y="0"/>
                <wp:positionH relativeFrom="column">
                  <wp:posOffset>3208020</wp:posOffset>
                </wp:positionH>
                <wp:positionV relativeFrom="paragraph">
                  <wp:posOffset>36195</wp:posOffset>
                </wp:positionV>
                <wp:extent cx="944880" cy="480060"/>
                <wp:effectExtent l="0" t="0" r="7620" b="0"/>
                <wp:wrapNone/>
                <wp:docPr id="46" name="Text Box 46"/>
                <wp:cNvGraphicFramePr/>
                <a:graphic xmlns:a="http://schemas.openxmlformats.org/drawingml/2006/main">
                  <a:graphicData uri="http://schemas.microsoft.com/office/word/2010/wordprocessingShape">
                    <wps:wsp>
                      <wps:cNvSpPr txBox="1"/>
                      <wps:spPr>
                        <a:xfrm>
                          <a:off x="0" y="0"/>
                          <a:ext cx="94488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6C8AD" w14:textId="77777777" w:rsidR="00467BAC" w:rsidRPr="008A0A67" w:rsidRDefault="00467BAC"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A22A78" id="Text Box 46" o:spid="_x0000_s1044" type="#_x0000_t202" style="position:absolute;left:0;text-align:left;margin-left:252.6pt;margin-top:2.85pt;width:74.4pt;height:3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G7jgIAAJMFAAAOAAAAZHJzL2Uyb0RvYy54bWysVE1PGzEQvVfqf7B8L5vQQEPEBqUgqkoI&#10;UKHi7HhtsqrX49pOsumv77N381HKhaqXXXvmzYznzcf5RdsYtlI+1GRLPjwacKaspKq2zyX//nj9&#10;YcxZiMJWwpBVJd+owC+m79+dr91EHdOCTKU8gxMbJmtX8kWMblIUQS5UI8IROWWh1OQbEXH1z0Xl&#10;xRreG1McDwanxZp85TxJFQKkV52ST7N/rZWMd1oHFZkpOd4W89fn7zx9i+m5mDx74Ra17J8h/uEV&#10;jagtgu5cXYko2NLXf7lqaukpkI5HkpqCtK6lyjkgm+HgRTYPC+FUzgXkBLejKfw/t/J2de9ZXZV8&#10;dMqZFQ1q9KjayD5TyyACP2sXJoA9OABjCznqvJUHCFParfZN+iMhBj2Y3uzYTd4khGej0XgMjYRq&#10;NEbtMvvF3tj5EL8oalg6lNyjeJlTsboJEQ8BdAtJsQKZurqujcmX1DDq0ni2Eii1ifmJsPgDZSxb&#10;l/z048kgO7aUzDvPxiY3KrdMHy4l3iWYT3FjVMIY+01pUJbzfCW2kFLZXfyMTiiNUG8x7PH7V73F&#10;uMsDFjky2bgzbmpLPmefZ2xPWfVjS5nu8CD8IO90jO28zb0yHG8bYE7VBn3hqZus4OR1jerdiBDv&#10;hccooeBYD/EOH20I7FN/4mxB/tdr8oRHh0PL2RqjWfLwcym84sx8tej9s+FolGY5X0Ynn45x8Yea&#10;+aHGLptLQksMsYiczMeEj2Z71J6aJ2yRWYoKlbASsUset8fL2C0MbCGpZrMMwvQ6EW/sg5PJdaI5&#10;9eZj+yS86xs4ovNvaTvEYvKijztssrQ0W0bSdW7yRHTHal8ATH7u/X5LpdVyeM+o/S6d/gYAAP//&#10;AwBQSwMEFAAGAAgAAAAhAC5mMQnhAAAACAEAAA8AAABkcnMvZG93bnJldi54bWxMj0tPwzAQhO9I&#10;/Q/WVuKCqNOGtFWIUyHEQ+LWhoe4ufGSRMTrKHaT8O9ZTvS2oxnNfpPtJtuKAXvfOFKwXEQgkEpn&#10;GqoUvBaP11sQPmgyunWECn7Qwy6fXWQ6NW6kPQ6HUAkuIZ9qBXUIXSqlL2u02i9ch8Tel+utDiz7&#10;Sppej1xuW7mKorW0uiH+UOsO72ssvw8nq+Dzqvp48dPT2xgncffwPBSbd1ModTmf7m5BBJzCfxj+&#10;8BkdcmY6uhMZL1oFSZSsOMrHBgT76+SGtx0VbJcxyDyT5wPyXwAAAP//AwBQSwECLQAUAAYACAAA&#10;ACEAtoM4kv4AAADhAQAAEwAAAAAAAAAAAAAAAAAAAAAAW0NvbnRlbnRfVHlwZXNdLnhtbFBLAQIt&#10;ABQABgAIAAAAIQA4/SH/1gAAAJQBAAALAAAAAAAAAAAAAAAAAC8BAABfcmVscy8ucmVsc1BLAQIt&#10;ABQABgAIAAAAIQBZb1G7jgIAAJMFAAAOAAAAAAAAAAAAAAAAAC4CAABkcnMvZTJvRG9jLnhtbFBL&#10;AQItABQABgAIAAAAIQAuZjEJ4QAAAAgBAAAPAAAAAAAAAAAAAAAAAOgEAABkcnMvZG93bnJldi54&#10;bWxQSwUGAAAAAAQABADzAAAA9gUAAAAA&#10;" fillcolor="white [3201]" stroked="f" strokeweight=".5pt">
                <v:textbox>
                  <w:txbxContent>
                    <w:p w14:paraId="78A6C8AD" w14:textId="77777777" w:rsidR="004776EB" w:rsidRPr="008A0A67" w:rsidRDefault="004776EB"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693056" behindDoc="0" locked="0" layoutInCell="1" allowOverlap="1" wp14:anchorId="20CDF44D" wp14:editId="1821F096">
                <wp:simplePos x="0" y="0"/>
                <wp:positionH relativeFrom="column">
                  <wp:posOffset>-45720</wp:posOffset>
                </wp:positionH>
                <wp:positionV relativeFrom="paragraph">
                  <wp:posOffset>58420</wp:posOffset>
                </wp:positionV>
                <wp:extent cx="1714500" cy="28194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7145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23A7C989" w14:textId="77777777" w:rsidTr="00915F68">
                              <w:tc>
                                <w:tcPr>
                                  <w:tcW w:w="2263" w:type="dxa"/>
                                  <w:tcBorders>
                                    <w:bottom w:val="nil"/>
                                  </w:tcBorders>
                                  <w:noWrap/>
                                  <w:hideMark/>
                                </w:tcPr>
                                <w:p w14:paraId="50A34C02"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p>
                              </w:tc>
                            </w:tr>
                            <w:tr w:rsidR="00467BAC" w:rsidRPr="00584A43" w14:paraId="3DF4D58E" w14:textId="77777777" w:rsidTr="00915F68">
                              <w:tc>
                                <w:tcPr>
                                  <w:tcW w:w="2263" w:type="dxa"/>
                                  <w:tcBorders>
                                    <w:top w:val="nil"/>
                                    <w:bottom w:val="nil"/>
                                  </w:tcBorders>
                                  <w:noWrap/>
                                  <w:hideMark/>
                                </w:tcPr>
                                <w:p w14:paraId="76EB5A51" w14:textId="77777777" w:rsidR="00467BAC" w:rsidRPr="008A0A67" w:rsidRDefault="00467BAC" w:rsidP="00915F68">
                                  <w:pPr>
                                    <w:rPr>
                                      <w:rFonts w:ascii="Times New Roman" w:eastAsia="Times New Roman" w:hAnsi="Times New Roman" w:cs="Times New Roman"/>
                                      <w:sz w:val="20"/>
                                      <w:szCs w:val="20"/>
                                    </w:rPr>
                                  </w:pPr>
                                </w:p>
                              </w:tc>
                            </w:tr>
                          </w:tbl>
                          <w:p w14:paraId="74B17370" w14:textId="77777777" w:rsidR="00467BAC" w:rsidRDefault="00467BAC" w:rsidP="00910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5" type="#_x0000_t202" style="position:absolute;left:0;text-align:left;margin-left:-3.6pt;margin-top:4.6pt;width:135pt;height:22.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yXkAIAAJQFAAAOAAAAZHJzL2Uyb0RvYy54bWysVE1vGyEQvVfqf0Dcm/W6zoetrCM3UapK&#10;URI1qXLGLMSowFDA3nV/fQZ213bTXFL1sgvMmxnm8WbOL1qjyUb4oMBWtDwaUSIsh1rZ54r+eLz+&#10;dEZJiMzWTIMVFd2KQC/mHz+cN24mxrACXQtPMIgNs8ZVdBWjmxVF4CthWDgCJywaJXjDIm79c1F7&#10;1mB0o4vxaHRSNOBr54GLEPD0qjPSeY4vpeDxTsogItEVxbvF/PX5u0zfYn7OZs+euZXi/TXYP9zC&#10;MGUx6S7UFYuMrL36K5RR3EMAGY84mAKkVFzkGrCacvSqmocVcyLXguQEt6Mp/L+w/HZz74mqKzo5&#10;pcQyg2/0KNpIvkBL8Aj5aVyYIezBITC2eI7vPJwHPExlt9Kb9MeCCNqR6e2O3RSNJ6fTcnI8QhNH&#10;2/isnE4y/cXe2/kQvwowJC0q6vH1MqlscxMi3gShAyQlC6BVfa20zpukGHGpPdkwfGsd8x3R4w+U&#10;tqSp6Mnn41EObCG5d5G1TWFE1kyfLlXeVZhXcatFwmj7XUjkLBf6Rm7GubC7/BmdUBJTvcexx+9v&#10;9R7nrg70yJnBxp2zURZ8rj432Z6y+udAmezwSPhB3WkZ22WbxVJOBwUsod6iMDx0rRUcv1b4ejcs&#10;xHvmsZfwwXE+xDv8SA3IPvQrSlbgf791nvAocbRS0mBvVjT8WjMvKNHfLIp/Wk5QOyTmzeT4dIwb&#10;f2hZHlrs2lwCSqLESeR4XiZ81MNSejBPOEYWKSuamOWYu6JxWF7GbmLgGOJiscggbF/H4o19cDyF&#10;TjQnbT62T8y7XsARpX8LQxez2Ssdd9jkaWGxjiBVFnkiumO1fwBs/az9fkyl2XK4z6j9MJ2/AAAA&#10;//8DAFBLAwQUAAYACAAAACEACur09d8AAAAHAQAADwAAAGRycy9kb3ducmV2LnhtbEyPzU7DMBCE&#10;70i8g7VIXFDrkKhpCXEqhPiReqOhIG5uvCQR8TqK3SS8PcsJTqPVjGa+zbez7cSIg28dKbheRiCQ&#10;KmdaqhW8lo+LDQgfNBndOUIF3+hhW5yf5TozbqIXHPehFlxCPtMKmhD6TEpfNWi1X7oeib1PN1gd&#10;+BxqaQY9cbntZBxFqbS6JV5odI/3DVZf+5NV8HFVv+/8/HSYklXSPzyP5frNlEpdXsx3tyACzuEv&#10;DL/4jA4FMx3diYwXnYLFOuakghsWtuM05k+OClZJCrLI5X/+4gcAAP//AwBQSwECLQAUAAYACAAA&#10;ACEAtoM4kv4AAADhAQAAEwAAAAAAAAAAAAAAAAAAAAAAW0NvbnRlbnRfVHlwZXNdLnhtbFBLAQIt&#10;ABQABgAIAAAAIQA4/SH/1gAAAJQBAAALAAAAAAAAAAAAAAAAAC8BAABfcmVscy8ucmVsc1BLAQIt&#10;ABQABgAIAAAAIQBqesyXkAIAAJQFAAAOAAAAAAAAAAAAAAAAAC4CAABkcnMvZTJvRG9jLnhtbFBL&#10;AQItABQABgAIAAAAIQAK6vT13wAAAAcBAAAPAAAAAAAAAAAAAAAAAOoEAABkcnMvZG93bnJldi54&#10;bWxQSwUGAAAAAAQABADzAAAA9gUAAAAA&#10;" fillcolor="white [3201]" stroked="f" strokeweight=".5pt">
                <v:textbo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23A7C989" w14:textId="77777777" w:rsidTr="00915F68">
                        <w:tc>
                          <w:tcPr>
                            <w:tcW w:w="2263" w:type="dxa"/>
                            <w:tcBorders>
                              <w:bottom w:val="nil"/>
                            </w:tcBorders>
                            <w:noWrap/>
                            <w:hideMark/>
                          </w:tcPr>
                          <w:p w14:paraId="50A34C02"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p>
                        </w:tc>
                      </w:tr>
                      <w:tr w:rsidR="00467BAC" w:rsidRPr="00584A43" w14:paraId="3DF4D58E" w14:textId="77777777" w:rsidTr="00915F68">
                        <w:tc>
                          <w:tcPr>
                            <w:tcW w:w="2263" w:type="dxa"/>
                            <w:tcBorders>
                              <w:top w:val="nil"/>
                              <w:bottom w:val="nil"/>
                            </w:tcBorders>
                            <w:noWrap/>
                            <w:hideMark/>
                          </w:tcPr>
                          <w:p w14:paraId="76EB5A51" w14:textId="77777777" w:rsidR="00467BAC" w:rsidRPr="008A0A67" w:rsidRDefault="00467BAC" w:rsidP="00915F68">
                            <w:pPr>
                              <w:rPr>
                                <w:rFonts w:ascii="Times New Roman" w:eastAsia="Times New Roman" w:hAnsi="Times New Roman" w:cs="Times New Roman"/>
                                <w:sz w:val="20"/>
                                <w:szCs w:val="20"/>
                              </w:rPr>
                            </w:pPr>
                          </w:p>
                        </w:tc>
                      </w:tr>
                    </w:tbl>
                    <w:p w14:paraId="74B17370" w14:textId="77777777" w:rsidR="00467BAC" w:rsidRDefault="00467BAC" w:rsidP="00910474"/>
                  </w:txbxContent>
                </v:textbox>
              </v:shape>
            </w:pict>
          </mc:Fallback>
        </mc:AlternateContent>
      </w:r>
    </w:p>
    <w:p w14:paraId="6263580C" w14:textId="77777777" w:rsidR="00910474" w:rsidRPr="00760FBE" w:rsidRDefault="00910474" w:rsidP="00910474">
      <w:pPr>
        <w:rPr>
          <w:rFonts w:ascii="Times New Roman" w:hAnsi="Times New Roman" w:cs="Times New Roman"/>
          <w:sz w:val="24"/>
          <w:szCs w:val="24"/>
        </w:rPr>
      </w:pPr>
    </w:p>
    <w:p w14:paraId="1835B235" w14:textId="77777777"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p>
    <w:p w14:paraId="5F0259AB" w14:textId="083FB429" w:rsidR="00910474" w:rsidRPr="009C189C" w:rsidRDefault="00910474" w:rsidP="00910474">
      <w:pPr>
        <w:jc w:val="both"/>
        <w:rPr>
          <w:rFonts w:ascii="Times New Roman" w:eastAsia="Times New Roman" w:hAnsi="Times New Roman" w:cs="Times New Roman"/>
          <w:bCs/>
          <w:color w:val="000000"/>
          <w:sz w:val="24"/>
          <w:szCs w:val="24"/>
          <w:lang w:val="mk-MK"/>
        </w:rPr>
      </w:pPr>
      <w:r w:rsidRPr="009C189C">
        <w:rPr>
          <w:rFonts w:ascii="Times New Roman" w:hAnsi="Times New Roman" w:cs="Times New Roman"/>
          <w:bCs/>
          <w:sz w:val="24"/>
          <w:szCs w:val="24"/>
          <w:lang w:val="mk-MK"/>
        </w:rPr>
        <w:t>Слика 22</w:t>
      </w:r>
      <w:r w:rsidR="009C189C">
        <w:rPr>
          <w:rFonts w:ascii="Times New Roman" w:hAnsi="Times New Roman" w:cs="Times New Roman"/>
          <w:bCs/>
          <w:sz w:val="24"/>
          <w:szCs w:val="24"/>
        </w:rPr>
        <w:t>:</w:t>
      </w:r>
      <w:r w:rsidRPr="009C189C">
        <w:rPr>
          <w:rFonts w:ascii="Times New Roman" w:hAnsi="Times New Roman" w:cs="Times New Roman"/>
          <w:bCs/>
          <w:sz w:val="24"/>
          <w:szCs w:val="24"/>
          <w:lang w:val="mk-MK"/>
        </w:rPr>
        <w:t xml:space="preserve"> Приказ на просечната </w:t>
      </w:r>
      <w:r w:rsidRPr="009C189C">
        <w:rPr>
          <w:rFonts w:ascii="Times New Roman" w:eastAsia="Times New Roman" w:hAnsi="Times New Roman" w:cs="Times New Roman"/>
          <w:bCs/>
          <w:color w:val="000000"/>
          <w:sz w:val="24"/>
          <w:szCs w:val="24"/>
        </w:rPr>
        <w:t>Ph</w:t>
      </w:r>
      <w:r w:rsidRPr="009C189C">
        <w:rPr>
          <w:rFonts w:ascii="Times New Roman" w:eastAsia="Times New Roman" w:hAnsi="Times New Roman" w:cs="Times New Roman"/>
          <w:bCs/>
          <w:color w:val="000000"/>
          <w:sz w:val="24"/>
          <w:szCs w:val="24"/>
          <w:lang w:val="mk-MK"/>
        </w:rPr>
        <w:t xml:space="preserve"> вредност во петте групи</w:t>
      </w:r>
      <w:r w:rsidRPr="009C189C">
        <w:rPr>
          <w:rFonts w:ascii="Times New Roman" w:eastAsia="Times New Roman" w:hAnsi="Times New Roman" w:cs="Times New Roman"/>
          <w:bCs/>
          <w:color w:val="000000"/>
          <w:sz w:val="24"/>
          <w:szCs w:val="24"/>
        </w:rPr>
        <w:t xml:space="preserve"> </w:t>
      </w:r>
      <w:r w:rsidRPr="009C189C">
        <w:rPr>
          <w:rFonts w:ascii="Times New Roman" w:eastAsia="Times New Roman" w:hAnsi="Times New Roman" w:cs="Times New Roman"/>
          <w:bCs/>
          <w:color w:val="000000"/>
          <w:sz w:val="24"/>
          <w:szCs w:val="24"/>
          <w:lang w:val="mk-MK"/>
        </w:rPr>
        <w:t>по 3 месеци</w:t>
      </w:r>
    </w:p>
    <w:p w14:paraId="7836DAB9" w14:textId="77777777"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p>
    <w:p w14:paraId="6B71D0BC" w14:textId="77777777" w:rsidR="00910474" w:rsidRPr="00760FBE" w:rsidRDefault="00910474" w:rsidP="00910474">
      <w:pPr>
        <w:spacing w:after="120" w:line="360" w:lineRule="auto"/>
        <w:jc w:val="both"/>
        <w:rPr>
          <w:rFonts w:ascii="Times New Roman" w:eastAsia="Times New Roman" w:hAnsi="Times New Roman" w:cs="Times New Roman"/>
          <w:sz w:val="24"/>
          <w:szCs w:val="24"/>
          <w:lang w:val="mk-MK"/>
        </w:rPr>
      </w:pPr>
    </w:p>
    <w:p w14:paraId="014FDD5A" w14:textId="32EA7CED" w:rsidR="00B0481A" w:rsidRPr="00760FBE" w:rsidRDefault="00B0481A" w:rsidP="00B0481A">
      <w:pPr>
        <w:jc w:val="both"/>
        <w:rPr>
          <w:rFonts w:ascii="Times New Roman" w:hAnsi="Times New Roman" w:cs="Times New Roman"/>
          <w:sz w:val="24"/>
          <w:szCs w:val="24"/>
          <w:lang w:val="mk-MK"/>
        </w:rPr>
      </w:pPr>
      <w:r w:rsidRPr="00760FBE">
        <w:rPr>
          <w:rFonts w:ascii="Times New Roman" w:eastAsia="Times New Roman" w:hAnsi="Times New Roman" w:cs="Times New Roman"/>
          <w:sz w:val="24"/>
          <w:szCs w:val="24"/>
          <w:lang w:val="mk-MK"/>
        </w:rPr>
        <w:t xml:space="preserve">Просечната вредност </w:t>
      </w:r>
      <w:r w:rsidRPr="00760FBE">
        <w:rPr>
          <w:rFonts w:ascii="Times New Roman" w:eastAsia="Times New Roman" w:hAnsi="Times New Roman" w:cs="Times New Roman"/>
          <w:color w:val="000000"/>
          <w:sz w:val="24"/>
          <w:szCs w:val="24"/>
          <w:lang w:val="mk-MK"/>
        </w:rPr>
        <w:t>на Ph  по 3 месеци за Ah-Plus изнесува 6.566 ± 0.182154, во ранг од 6.35 до 6.78 т.е. средината е ацидна(кисела)</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lang w:val="mk-MK"/>
        </w:rPr>
        <w:t>Просечната вредност на Ph по 3 месеци за Tubli-Seal изнесува 6.304 ± 0.086776, во ранг од 6.2 до 6.38 т.е. средината е ацидна.</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lang w:val="mk-MK"/>
        </w:rPr>
        <w:t>Просечната вредност на Ph  по 3 месеци за MTA - Fillapex изнесува 8.294 ± 0.084735, во ранг од 8.2 до 8.4, односно средината е базна (алкална). Просечната вредност на Ph по 3 месеци за Endosequencе ВС изнесува 8.58 ± 0.105119, во ранг од 8.4 до 8.66 т.е. средината е базна (алкална)</w:t>
      </w:r>
      <w:r w:rsidRPr="00760FBE">
        <w:rPr>
          <w:rFonts w:ascii="Times New Roman" w:eastAsia="Times New Roman" w:hAnsi="Times New Roman" w:cs="Times New Roman"/>
          <w:sz w:val="24"/>
          <w:szCs w:val="24"/>
          <w:lang w:val="mk-MK"/>
        </w:rPr>
        <w:t xml:space="preserve">. </w:t>
      </w:r>
      <w:r w:rsidRPr="00760FBE">
        <w:rPr>
          <w:rFonts w:ascii="Times New Roman" w:eastAsia="Times New Roman" w:hAnsi="Times New Roman" w:cs="Times New Roman"/>
          <w:color w:val="000000"/>
          <w:sz w:val="24"/>
          <w:szCs w:val="24"/>
          <w:lang w:val="mk-MK"/>
        </w:rPr>
        <w:t>Просечната вредност на Ph  по 3 месеци за Selapex изнесува 8.182 ± 0.02584, во ранг од 8.15 до 8.21 т.е. средината е базна (алкална). Овие рез</w:t>
      </w:r>
      <w:r w:rsidR="00B51913">
        <w:rPr>
          <w:rFonts w:ascii="Times New Roman" w:eastAsia="Times New Roman" w:hAnsi="Times New Roman" w:cs="Times New Roman"/>
          <w:color w:val="000000"/>
          <w:sz w:val="24"/>
          <w:szCs w:val="24"/>
          <w:lang w:val="mk-MK"/>
        </w:rPr>
        <w:t>ултати се прикажани во табела 24, график 9</w:t>
      </w:r>
      <w:r w:rsidRPr="00760FBE">
        <w:rPr>
          <w:rFonts w:ascii="Times New Roman" w:eastAsia="Times New Roman" w:hAnsi="Times New Roman" w:cs="Times New Roman"/>
          <w:color w:val="000000"/>
          <w:sz w:val="24"/>
          <w:szCs w:val="24"/>
          <w:lang w:val="mk-MK"/>
        </w:rPr>
        <w:t xml:space="preserve"> и слика 22.</w:t>
      </w:r>
    </w:p>
    <w:p w14:paraId="58F138C9" w14:textId="77777777" w:rsidR="00910474" w:rsidRPr="00760FBE" w:rsidRDefault="00910474" w:rsidP="00910474">
      <w:pPr>
        <w:jc w:val="both"/>
        <w:rPr>
          <w:rFonts w:ascii="Times New Roman" w:hAnsi="Times New Roman" w:cs="Times New Roman"/>
          <w:sz w:val="24"/>
          <w:szCs w:val="24"/>
          <w:lang w:val="mk-MK"/>
        </w:rPr>
      </w:pPr>
    </w:p>
    <w:p w14:paraId="391C6E75" w14:textId="77777777" w:rsidR="00910474" w:rsidRPr="00760FBE" w:rsidRDefault="00910474" w:rsidP="00910474">
      <w:pPr>
        <w:jc w:val="both"/>
        <w:rPr>
          <w:rFonts w:ascii="Times New Roman" w:hAnsi="Times New Roman" w:cs="Times New Roman"/>
          <w:sz w:val="24"/>
          <w:szCs w:val="24"/>
          <w:lang w:val="mk-MK"/>
        </w:rPr>
      </w:pPr>
    </w:p>
    <w:p w14:paraId="12C64683" w14:textId="77777777" w:rsidR="00910474" w:rsidRPr="00760FBE" w:rsidRDefault="00910474" w:rsidP="00910474">
      <w:pPr>
        <w:spacing w:after="120" w:line="360" w:lineRule="auto"/>
        <w:jc w:val="both"/>
        <w:rPr>
          <w:rFonts w:ascii="Times New Roman" w:eastAsia="Times New Roman" w:hAnsi="Times New Roman" w:cs="Times New Roman"/>
          <w:bCs/>
          <w:color w:val="000000"/>
          <w:sz w:val="24"/>
          <w:szCs w:val="24"/>
          <w:lang w:val="mk-MK"/>
        </w:rPr>
      </w:pPr>
    </w:p>
    <w:p w14:paraId="6365DCED" w14:textId="77777777" w:rsidR="009C189C" w:rsidRDefault="009C189C" w:rsidP="00910474">
      <w:pPr>
        <w:jc w:val="both"/>
        <w:rPr>
          <w:rFonts w:ascii="Times New Roman" w:eastAsia="Times New Roman" w:hAnsi="Times New Roman" w:cs="Times New Roman"/>
          <w:b/>
          <w:bCs/>
          <w:color w:val="000000"/>
          <w:sz w:val="24"/>
          <w:szCs w:val="24"/>
          <w:lang w:val="mk-MK"/>
        </w:rPr>
      </w:pPr>
    </w:p>
    <w:p w14:paraId="1EFA6FFE" w14:textId="2C508BDA" w:rsidR="00910474" w:rsidRPr="009C189C" w:rsidRDefault="00B51913" w:rsidP="00910474">
      <w:pPr>
        <w:jc w:val="both"/>
        <w:rPr>
          <w:rFonts w:ascii="Times New Roman" w:eastAsia="Times New Roman" w:hAnsi="Times New Roman" w:cs="Times New Roman"/>
          <w:bCs/>
          <w:color w:val="000000"/>
          <w:sz w:val="24"/>
          <w:szCs w:val="24"/>
          <w:lang w:val="mk-MK"/>
        </w:rPr>
      </w:pPr>
      <w:r w:rsidRPr="009C189C">
        <w:rPr>
          <w:rFonts w:ascii="Times New Roman" w:eastAsia="Times New Roman" w:hAnsi="Times New Roman" w:cs="Times New Roman"/>
          <w:bCs/>
          <w:color w:val="000000"/>
          <w:sz w:val="24"/>
          <w:szCs w:val="24"/>
          <w:lang w:val="mk-MK"/>
        </w:rPr>
        <w:t>Табела 25</w:t>
      </w:r>
      <w:r w:rsidR="00910474" w:rsidRPr="00760FBE">
        <w:rPr>
          <w:rFonts w:ascii="Times New Roman" w:eastAsia="Times New Roman" w:hAnsi="Times New Roman" w:cs="Times New Roman"/>
          <w:bCs/>
          <w:color w:val="000000"/>
          <w:sz w:val="24"/>
          <w:szCs w:val="24"/>
          <w:lang w:val="mk-MK"/>
        </w:rPr>
        <w:t xml:space="preserve"> </w:t>
      </w:r>
      <w:r w:rsidR="009C189C">
        <w:rPr>
          <w:rFonts w:ascii="Times New Roman" w:eastAsia="Times New Roman" w:hAnsi="Times New Roman" w:cs="Times New Roman"/>
          <w:bCs/>
          <w:color w:val="000000"/>
          <w:sz w:val="24"/>
          <w:szCs w:val="24"/>
        </w:rPr>
        <w:t>:</w:t>
      </w:r>
      <w:r w:rsidR="00910474" w:rsidRPr="00760FBE">
        <w:rPr>
          <w:rFonts w:ascii="Times New Roman" w:eastAsia="Times New Roman" w:hAnsi="Times New Roman" w:cs="Times New Roman"/>
          <w:bCs/>
          <w:color w:val="000000"/>
          <w:sz w:val="24"/>
          <w:szCs w:val="24"/>
          <w:lang w:val="mk-MK"/>
        </w:rPr>
        <w:t xml:space="preserve"> Приказ на просечните  </w:t>
      </w:r>
      <w:r w:rsidR="00910474" w:rsidRPr="00760FBE">
        <w:rPr>
          <w:rFonts w:ascii="Times New Roman" w:eastAsia="Times New Roman" w:hAnsi="Times New Roman" w:cs="Times New Roman"/>
          <w:bCs/>
          <w:color w:val="000000"/>
          <w:sz w:val="24"/>
          <w:szCs w:val="24"/>
        </w:rPr>
        <w:t>Ph</w:t>
      </w:r>
      <w:r w:rsidR="00910474" w:rsidRPr="00760FBE">
        <w:rPr>
          <w:rFonts w:ascii="Times New Roman" w:eastAsia="Times New Roman" w:hAnsi="Times New Roman" w:cs="Times New Roman"/>
          <w:bCs/>
          <w:color w:val="000000"/>
          <w:sz w:val="24"/>
          <w:szCs w:val="24"/>
          <w:lang w:val="mk-MK"/>
        </w:rPr>
        <w:t xml:space="preserve"> вредности по 6 месеци на </w:t>
      </w:r>
      <w:r w:rsidR="009C189C">
        <w:rPr>
          <w:rFonts w:ascii="Times New Roman" w:eastAsia="Times New Roman" w:hAnsi="Times New Roman" w:cs="Times New Roman"/>
          <w:bCs/>
          <w:color w:val="000000"/>
          <w:sz w:val="24"/>
          <w:szCs w:val="24"/>
          <w:lang w:val="mk-MK"/>
        </w:rPr>
        <w:t>петте групи</w:t>
      </w:r>
    </w:p>
    <w:tbl>
      <w:tblPr>
        <w:tblW w:w="0" w:type="auto"/>
        <w:tblLayout w:type="fixed"/>
        <w:tblLook w:val="04A0" w:firstRow="1" w:lastRow="0" w:firstColumn="1" w:lastColumn="0" w:noHBand="0" w:noVBand="1"/>
      </w:tblPr>
      <w:tblGrid>
        <w:gridCol w:w="2405"/>
        <w:gridCol w:w="1559"/>
        <w:gridCol w:w="993"/>
        <w:gridCol w:w="1417"/>
        <w:gridCol w:w="1418"/>
        <w:gridCol w:w="1417"/>
      </w:tblGrid>
      <w:tr w:rsidR="00910474" w:rsidRPr="00760FBE" w14:paraId="5B220863" w14:textId="77777777" w:rsidTr="00915F68">
        <w:tc>
          <w:tcPr>
            <w:tcW w:w="2405" w:type="dxa"/>
            <w:shd w:val="clear" w:color="auto" w:fill="BFBFBF" w:themeFill="background1" w:themeFillShade="BF"/>
            <w:noWrap/>
            <w:hideMark/>
          </w:tcPr>
          <w:p w14:paraId="08A72510" w14:textId="77777777" w:rsidR="00910474" w:rsidRPr="00760FBE" w:rsidRDefault="00910474" w:rsidP="00915F68">
            <w:pP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Endodontic sealer</w:t>
            </w:r>
          </w:p>
        </w:tc>
        <w:tc>
          <w:tcPr>
            <w:tcW w:w="1559" w:type="dxa"/>
            <w:shd w:val="clear" w:color="auto" w:fill="BFBFBF" w:themeFill="background1" w:themeFillShade="BF"/>
            <w:noWrap/>
            <w:hideMark/>
          </w:tcPr>
          <w:p w14:paraId="0F459CB9"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просек</w:t>
            </w:r>
          </w:p>
        </w:tc>
        <w:tc>
          <w:tcPr>
            <w:tcW w:w="993" w:type="dxa"/>
            <w:shd w:val="clear" w:color="auto" w:fill="BFBFBF" w:themeFill="background1" w:themeFillShade="BF"/>
            <w:noWrap/>
            <w:hideMark/>
          </w:tcPr>
          <w:p w14:paraId="7C9A2ABD" w14:textId="77777777" w:rsidR="00910474" w:rsidRPr="00760FBE" w:rsidRDefault="00910474" w:rsidP="00915F68">
            <w:pPr>
              <w:jc w:val="center"/>
              <w:rPr>
                <w:rFonts w:ascii="Times New Roman" w:eastAsia="Times New Roman" w:hAnsi="Times New Roman" w:cs="Times New Roman"/>
                <w:b/>
                <w:bCs/>
                <w:sz w:val="24"/>
                <w:szCs w:val="24"/>
              </w:rPr>
            </w:pPr>
            <w:r w:rsidRPr="00760FBE">
              <w:rPr>
                <w:rFonts w:ascii="Times New Roman" w:eastAsia="Times New Roman" w:hAnsi="Times New Roman" w:cs="Times New Roman"/>
                <w:b/>
                <w:bCs/>
                <w:color w:val="000000"/>
                <w:sz w:val="24"/>
                <w:szCs w:val="24"/>
              </w:rPr>
              <w:t>N</w:t>
            </w:r>
          </w:p>
        </w:tc>
        <w:tc>
          <w:tcPr>
            <w:tcW w:w="1417" w:type="dxa"/>
            <w:shd w:val="clear" w:color="auto" w:fill="BFBFBF" w:themeFill="background1" w:themeFillShade="BF"/>
            <w:noWrap/>
            <w:hideMark/>
          </w:tcPr>
          <w:p w14:paraId="41668414"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Стд.Дев</w:t>
            </w:r>
          </w:p>
        </w:tc>
        <w:tc>
          <w:tcPr>
            <w:tcW w:w="1418" w:type="dxa"/>
            <w:shd w:val="clear" w:color="auto" w:fill="BFBFBF" w:themeFill="background1" w:themeFillShade="BF"/>
            <w:noWrap/>
            <w:hideMark/>
          </w:tcPr>
          <w:p w14:paraId="14E5D101"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минимум</w:t>
            </w:r>
          </w:p>
        </w:tc>
        <w:tc>
          <w:tcPr>
            <w:tcW w:w="1417" w:type="dxa"/>
            <w:shd w:val="clear" w:color="auto" w:fill="BFBFBF" w:themeFill="background1" w:themeFillShade="BF"/>
            <w:noWrap/>
            <w:hideMark/>
          </w:tcPr>
          <w:p w14:paraId="4F8FCFC1" w14:textId="77777777" w:rsidR="00910474" w:rsidRPr="00760FBE" w:rsidRDefault="00910474" w:rsidP="00915F68">
            <w:pPr>
              <w:jc w:val="center"/>
              <w:rPr>
                <w:rFonts w:ascii="Times New Roman" w:eastAsia="Times New Roman" w:hAnsi="Times New Roman" w:cs="Times New Roman"/>
                <w:b/>
                <w:bCs/>
                <w:sz w:val="24"/>
                <w:szCs w:val="24"/>
                <w:lang w:val="mk-MK"/>
              </w:rPr>
            </w:pPr>
            <w:r w:rsidRPr="00760FBE">
              <w:rPr>
                <w:rFonts w:ascii="Times New Roman" w:eastAsia="Times New Roman" w:hAnsi="Times New Roman" w:cs="Times New Roman"/>
                <w:b/>
                <w:bCs/>
                <w:color w:val="000000"/>
                <w:sz w:val="24"/>
                <w:szCs w:val="24"/>
                <w:lang w:val="mk-MK"/>
              </w:rPr>
              <w:t>максимум</w:t>
            </w:r>
          </w:p>
        </w:tc>
      </w:tr>
      <w:tr w:rsidR="00910474" w:rsidRPr="00760FBE" w14:paraId="327083DC" w14:textId="77777777" w:rsidTr="00915F68">
        <w:tc>
          <w:tcPr>
            <w:tcW w:w="2405" w:type="dxa"/>
            <w:shd w:val="clear" w:color="auto" w:fill="BFBFBF" w:themeFill="background1" w:themeFillShade="BF"/>
            <w:noWrap/>
            <w:hideMark/>
          </w:tcPr>
          <w:p w14:paraId="43A89FAC"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MTA - Fillapex</w:t>
            </w:r>
          </w:p>
        </w:tc>
        <w:tc>
          <w:tcPr>
            <w:tcW w:w="1559" w:type="dxa"/>
            <w:noWrap/>
            <w:vAlign w:val="center"/>
            <w:hideMark/>
          </w:tcPr>
          <w:p w14:paraId="37025DE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8.358000</w:t>
            </w:r>
          </w:p>
        </w:tc>
        <w:tc>
          <w:tcPr>
            <w:tcW w:w="993" w:type="dxa"/>
            <w:noWrap/>
            <w:vAlign w:val="center"/>
            <w:hideMark/>
          </w:tcPr>
          <w:p w14:paraId="70DA422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002807E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0.058052</w:t>
            </w:r>
          </w:p>
        </w:tc>
        <w:tc>
          <w:tcPr>
            <w:tcW w:w="1418" w:type="dxa"/>
            <w:noWrap/>
            <w:vAlign w:val="center"/>
            <w:hideMark/>
          </w:tcPr>
          <w:p w14:paraId="1AC475B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8.300000</w:t>
            </w:r>
          </w:p>
        </w:tc>
        <w:tc>
          <w:tcPr>
            <w:tcW w:w="1417" w:type="dxa"/>
            <w:noWrap/>
            <w:vAlign w:val="center"/>
            <w:hideMark/>
          </w:tcPr>
          <w:p w14:paraId="7DE417C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8.450000</w:t>
            </w:r>
          </w:p>
        </w:tc>
      </w:tr>
      <w:tr w:rsidR="00910474" w:rsidRPr="00760FBE" w14:paraId="29369013" w14:textId="77777777" w:rsidTr="00915F68">
        <w:tc>
          <w:tcPr>
            <w:tcW w:w="2405" w:type="dxa"/>
            <w:shd w:val="clear" w:color="auto" w:fill="BFBFBF" w:themeFill="background1" w:themeFillShade="BF"/>
            <w:noWrap/>
            <w:hideMark/>
          </w:tcPr>
          <w:p w14:paraId="217F57AE"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Endosequenca</w:t>
            </w:r>
          </w:p>
        </w:tc>
        <w:tc>
          <w:tcPr>
            <w:tcW w:w="1559" w:type="dxa"/>
            <w:noWrap/>
            <w:vAlign w:val="center"/>
            <w:hideMark/>
          </w:tcPr>
          <w:p w14:paraId="2D537000"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8.796000</w:t>
            </w:r>
          </w:p>
        </w:tc>
        <w:tc>
          <w:tcPr>
            <w:tcW w:w="993" w:type="dxa"/>
            <w:noWrap/>
            <w:vAlign w:val="center"/>
            <w:hideMark/>
          </w:tcPr>
          <w:p w14:paraId="74FC75E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1444312E"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0.145705</w:t>
            </w:r>
          </w:p>
        </w:tc>
        <w:tc>
          <w:tcPr>
            <w:tcW w:w="1418" w:type="dxa"/>
            <w:noWrap/>
            <w:vAlign w:val="center"/>
            <w:hideMark/>
          </w:tcPr>
          <w:p w14:paraId="171F7AC5"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8.600000</w:t>
            </w:r>
          </w:p>
        </w:tc>
        <w:tc>
          <w:tcPr>
            <w:tcW w:w="1417" w:type="dxa"/>
            <w:noWrap/>
            <w:vAlign w:val="center"/>
            <w:hideMark/>
          </w:tcPr>
          <w:p w14:paraId="2DB58ED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8.950000</w:t>
            </w:r>
          </w:p>
        </w:tc>
      </w:tr>
      <w:tr w:rsidR="00910474" w:rsidRPr="00760FBE" w14:paraId="60DD4608" w14:textId="77777777" w:rsidTr="00915F68">
        <w:tc>
          <w:tcPr>
            <w:tcW w:w="2405" w:type="dxa"/>
            <w:shd w:val="clear" w:color="auto" w:fill="BFBFBF" w:themeFill="background1" w:themeFillShade="BF"/>
            <w:noWrap/>
            <w:hideMark/>
          </w:tcPr>
          <w:p w14:paraId="2D41EFF0"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Tubli-Seal</w:t>
            </w:r>
          </w:p>
        </w:tc>
        <w:tc>
          <w:tcPr>
            <w:tcW w:w="1559" w:type="dxa"/>
            <w:noWrap/>
            <w:vAlign w:val="center"/>
            <w:hideMark/>
          </w:tcPr>
          <w:p w14:paraId="559E8528"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6.318000</w:t>
            </w:r>
          </w:p>
        </w:tc>
        <w:tc>
          <w:tcPr>
            <w:tcW w:w="993" w:type="dxa"/>
            <w:noWrap/>
            <w:vAlign w:val="center"/>
            <w:hideMark/>
          </w:tcPr>
          <w:p w14:paraId="3D67277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3963166B"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0.061806</w:t>
            </w:r>
          </w:p>
        </w:tc>
        <w:tc>
          <w:tcPr>
            <w:tcW w:w="1418" w:type="dxa"/>
            <w:noWrap/>
            <w:vAlign w:val="center"/>
            <w:hideMark/>
          </w:tcPr>
          <w:p w14:paraId="295FD43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6.240000</w:t>
            </w:r>
          </w:p>
        </w:tc>
        <w:tc>
          <w:tcPr>
            <w:tcW w:w="1417" w:type="dxa"/>
            <w:noWrap/>
            <w:vAlign w:val="center"/>
            <w:hideMark/>
          </w:tcPr>
          <w:p w14:paraId="5C5C6D63"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6.400000</w:t>
            </w:r>
          </w:p>
        </w:tc>
      </w:tr>
      <w:tr w:rsidR="00910474" w:rsidRPr="00760FBE" w14:paraId="214ABA27" w14:textId="77777777" w:rsidTr="00915F68">
        <w:tc>
          <w:tcPr>
            <w:tcW w:w="2405" w:type="dxa"/>
            <w:shd w:val="clear" w:color="auto" w:fill="BFBFBF" w:themeFill="background1" w:themeFillShade="BF"/>
            <w:noWrap/>
            <w:hideMark/>
          </w:tcPr>
          <w:p w14:paraId="23D47D4B"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Ah-Plus</w:t>
            </w:r>
          </w:p>
        </w:tc>
        <w:tc>
          <w:tcPr>
            <w:tcW w:w="1559" w:type="dxa"/>
            <w:noWrap/>
            <w:vAlign w:val="center"/>
            <w:hideMark/>
          </w:tcPr>
          <w:p w14:paraId="29D77EA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6.756000</w:t>
            </w:r>
          </w:p>
        </w:tc>
        <w:tc>
          <w:tcPr>
            <w:tcW w:w="993" w:type="dxa"/>
            <w:noWrap/>
            <w:vAlign w:val="center"/>
            <w:hideMark/>
          </w:tcPr>
          <w:p w14:paraId="4B23001F"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18C8803A"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0.121161</w:t>
            </w:r>
          </w:p>
        </w:tc>
        <w:tc>
          <w:tcPr>
            <w:tcW w:w="1418" w:type="dxa"/>
            <w:noWrap/>
            <w:vAlign w:val="center"/>
            <w:hideMark/>
          </w:tcPr>
          <w:p w14:paraId="5EEBF82D"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6.580000</w:t>
            </w:r>
          </w:p>
        </w:tc>
        <w:tc>
          <w:tcPr>
            <w:tcW w:w="1417" w:type="dxa"/>
            <w:noWrap/>
            <w:vAlign w:val="center"/>
            <w:hideMark/>
          </w:tcPr>
          <w:p w14:paraId="1D9CBEA6"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6.900000</w:t>
            </w:r>
          </w:p>
        </w:tc>
      </w:tr>
      <w:tr w:rsidR="00910474" w:rsidRPr="00760FBE" w14:paraId="1F3DBBA3" w14:textId="77777777" w:rsidTr="00915F68">
        <w:tc>
          <w:tcPr>
            <w:tcW w:w="2405" w:type="dxa"/>
            <w:shd w:val="clear" w:color="auto" w:fill="BFBFBF" w:themeFill="background1" w:themeFillShade="BF"/>
            <w:noWrap/>
            <w:hideMark/>
          </w:tcPr>
          <w:p w14:paraId="4AD42775" w14:textId="77777777" w:rsidR="00910474" w:rsidRPr="00760FBE" w:rsidRDefault="00910474" w:rsidP="00915F68">
            <w:pPr>
              <w:rPr>
                <w:rFonts w:ascii="Times New Roman" w:eastAsia="Times New Roman" w:hAnsi="Times New Roman" w:cs="Times New Roman"/>
                <w:sz w:val="24"/>
                <w:szCs w:val="24"/>
              </w:rPr>
            </w:pPr>
            <w:r w:rsidRPr="00760FBE">
              <w:rPr>
                <w:rFonts w:ascii="Times New Roman" w:eastAsia="Times New Roman" w:hAnsi="Times New Roman" w:cs="Times New Roman"/>
                <w:color w:val="000000"/>
                <w:sz w:val="24"/>
                <w:szCs w:val="24"/>
              </w:rPr>
              <w:t>Selapex</w:t>
            </w:r>
          </w:p>
        </w:tc>
        <w:tc>
          <w:tcPr>
            <w:tcW w:w="1559" w:type="dxa"/>
            <w:noWrap/>
            <w:vAlign w:val="center"/>
            <w:hideMark/>
          </w:tcPr>
          <w:p w14:paraId="47FAA3AC"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8.500000</w:t>
            </w:r>
          </w:p>
        </w:tc>
        <w:tc>
          <w:tcPr>
            <w:tcW w:w="993" w:type="dxa"/>
            <w:noWrap/>
            <w:vAlign w:val="center"/>
            <w:hideMark/>
          </w:tcPr>
          <w:p w14:paraId="7565D419"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5</w:t>
            </w:r>
          </w:p>
        </w:tc>
        <w:tc>
          <w:tcPr>
            <w:tcW w:w="1417" w:type="dxa"/>
            <w:noWrap/>
            <w:vAlign w:val="center"/>
            <w:hideMark/>
          </w:tcPr>
          <w:p w14:paraId="5E86C262"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0.139463</w:t>
            </w:r>
          </w:p>
        </w:tc>
        <w:tc>
          <w:tcPr>
            <w:tcW w:w="1418" w:type="dxa"/>
            <w:noWrap/>
            <w:vAlign w:val="center"/>
            <w:hideMark/>
          </w:tcPr>
          <w:p w14:paraId="72DC1AD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8.380000</w:t>
            </w:r>
          </w:p>
        </w:tc>
        <w:tc>
          <w:tcPr>
            <w:tcW w:w="1417" w:type="dxa"/>
            <w:noWrap/>
            <w:vAlign w:val="center"/>
            <w:hideMark/>
          </w:tcPr>
          <w:p w14:paraId="00FDAF61" w14:textId="77777777" w:rsidR="00910474" w:rsidRPr="00760FBE" w:rsidRDefault="00910474" w:rsidP="00915F68">
            <w:pPr>
              <w:jc w:val="center"/>
              <w:rPr>
                <w:rFonts w:ascii="Times New Roman" w:hAnsi="Times New Roman" w:cs="Times New Roman"/>
                <w:sz w:val="24"/>
                <w:szCs w:val="24"/>
              </w:rPr>
            </w:pPr>
            <w:r w:rsidRPr="00760FBE">
              <w:rPr>
                <w:rFonts w:ascii="Times New Roman" w:hAnsi="Times New Roman" w:cs="Times New Roman"/>
                <w:color w:val="000000"/>
                <w:sz w:val="24"/>
                <w:szCs w:val="24"/>
              </w:rPr>
              <w:t>8.720000</w:t>
            </w:r>
          </w:p>
        </w:tc>
      </w:tr>
    </w:tbl>
    <w:p w14:paraId="1E5413D1" w14:textId="77777777" w:rsidR="00910474" w:rsidRPr="00760FBE" w:rsidRDefault="00910474" w:rsidP="00910474">
      <w:pPr>
        <w:jc w:val="both"/>
        <w:rPr>
          <w:rFonts w:ascii="Times New Roman" w:eastAsia="Times New Roman" w:hAnsi="Times New Roman" w:cs="Times New Roman"/>
          <w:b/>
          <w:color w:val="000000"/>
          <w:sz w:val="24"/>
          <w:szCs w:val="24"/>
          <w:lang w:val="mk-MK"/>
        </w:rPr>
      </w:pPr>
    </w:p>
    <w:p w14:paraId="1A88EF5D"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125387FC"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29948B6E" w14:textId="77777777" w:rsidR="00910474" w:rsidRPr="00760FBE" w:rsidRDefault="00910474" w:rsidP="00910474">
      <w:pPr>
        <w:jc w:val="both"/>
        <w:rPr>
          <w:rFonts w:ascii="Times New Roman" w:eastAsia="Times New Roman" w:hAnsi="Times New Roman" w:cs="Times New Roman"/>
          <w:color w:val="000000"/>
          <w:sz w:val="24"/>
          <w:szCs w:val="24"/>
          <w:lang w:val="mk-MK"/>
        </w:rPr>
      </w:pPr>
    </w:p>
    <w:p w14:paraId="42B5B19F" w14:textId="610FD446" w:rsidR="00910474" w:rsidRPr="00760FBE" w:rsidRDefault="00910474" w:rsidP="00910474">
      <w:pPr>
        <w:jc w:val="both"/>
        <w:rPr>
          <w:rFonts w:ascii="Times New Roman" w:hAnsi="Times New Roman" w:cs="Times New Roman"/>
          <w:sz w:val="24"/>
          <w:szCs w:val="24"/>
          <w:lang w:val="mk-MK"/>
        </w:rPr>
      </w:pPr>
      <w:r w:rsidRPr="00760FBE">
        <w:rPr>
          <w:rFonts w:ascii="Times New Roman" w:hAnsi="Times New Roman" w:cs="Times New Roman"/>
          <w:sz w:val="24"/>
          <w:szCs w:val="24"/>
        </w:rPr>
        <w:object w:dxaOrig="13071" w:dyaOrig="5870" w14:anchorId="7EC42E14">
          <v:shape id="_x0000_i1034" type="#_x0000_t75" style="width:654pt;height:294pt" o:ole="">
            <v:imagedata r:id="rId59" o:title=""/>
          </v:shape>
          <o:OLEObject Type="Embed" ProgID="STATISTICA.Graph" ShapeID="_x0000_i1034" DrawAspect="Content" ObjectID="_1822038543" r:id="rId60">
            <o:FieldCodes>\s</o:FieldCodes>
          </o:OLEObject>
        </w:object>
      </w:r>
      <w:r w:rsidRPr="009C189C">
        <w:rPr>
          <w:rFonts w:ascii="Times New Roman" w:eastAsia="Times New Roman" w:hAnsi="Times New Roman" w:cs="Times New Roman"/>
          <w:bCs/>
          <w:color w:val="000000"/>
          <w:sz w:val="24"/>
          <w:szCs w:val="24"/>
          <w:lang w:val="mk-MK"/>
        </w:rPr>
        <w:t>График 10</w:t>
      </w:r>
      <w:r w:rsidRPr="00760FBE">
        <w:rPr>
          <w:rFonts w:ascii="Times New Roman" w:eastAsia="Times New Roman" w:hAnsi="Times New Roman" w:cs="Times New Roman"/>
          <w:bCs/>
          <w:color w:val="000000"/>
          <w:sz w:val="24"/>
          <w:szCs w:val="24"/>
          <w:lang w:val="mk-MK"/>
        </w:rPr>
        <w:t xml:space="preserve"> </w:t>
      </w:r>
      <w:r w:rsidR="009C189C">
        <w:rPr>
          <w:rFonts w:ascii="Times New Roman" w:eastAsia="Times New Roman" w:hAnsi="Times New Roman" w:cs="Times New Roman"/>
          <w:bCs/>
          <w:color w:val="000000"/>
          <w:sz w:val="24"/>
          <w:szCs w:val="24"/>
        </w:rPr>
        <w:t>:</w:t>
      </w:r>
      <w:r w:rsidRPr="00760FBE">
        <w:rPr>
          <w:rFonts w:ascii="Times New Roman" w:eastAsia="Times New Roman" w:hAnsi="Times New Roman" w:cs="Times New Roman"/>
          <w:bCs/>
          <w:color w:val="000000"/>
          <w:sz w:val="24"/>
          <w:szCs w:val="24"/>
          <w:lang w:val="mk-MK"/>
        </w:rPr>
        <w:t xml:space="preserve">Приказ на просечните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вредности по 6 месеци на петте групи</w:t>
      </w:r>
    </w:p>
    <w:p w14:paraId="4F6BFADD" w14:textId="77777777" w:rsidR="00910474" w:rsidRPr="00760FBE" w:rsidRDefault="00910474" w:rsidP="00910474">
      <w:pPr>
        <w:jc w:val="both"/>
        <w:rPr>
          <w:rFonts w:ascii="Times New Roman" w:hAnsi="Times New Roman" w:cs="Times New Roman"/>
          <w:b/>
          <w:sz w:val="24"/>
          <w:szCs w:val="24"/>
          <w:lang w:val="mk-MK"/>
        </w:rPr>
      </w:pPr>
    </w:p>
    <w:p w14:paraId="7C83C733" w14:textId="77777777" w:rsidR="00910474" w:rsidRPr="00760FBE" w:rsidRDefault="00910474" w:rsidP="00910474">
      <w:pPr>
        <w:jc w:val="both"/>
        <w:rPr>
          <w:rFonts w:ascii="Times New Roman" w:hAnsi="Times New Roman" w:cs="Times New Roman"/>
          <w:b/>
          <w:sz w:val="24"/>
          <w:szCs w:val="24"/>
          <w:lang w:val="mk-MK"/>
        </w:rPr>
      </w:pPr>
    </w:p>
    <w:p w14:paraId="667DE457" w14:textId="77777777" w:rsidR="00910474" w:rsidRPr="00760FBE" w:rsidRDefault="00910474" w:rsidP="00910474">
      <w:pPr>
        <w:jc w:val="both"/>
        <w:rPr>
          <w:rFonts w:ascii="Times New Roman" w:hAnsi="Times New Roman" w:cs="Times New Roman"/>
          <w:b/>
          <w:sz w:val="24"/>
          <w:szCs w:val="24"/>
          <w:lang w:val="mk-MK"/>
        </w:rPr>
      </w:pPr>
    </w:p>
    <w:p w14:paraId="06ADBE57"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1248" behindDoc="0" locked="0" layoutInCell="1" allowOverlap="1" wp14:anchorId="69177053" wp14:editId="433D0515">
                <wp:simplePos x="0" y="0"/>
                <wp:positionH relativeFrom="margin">
                  <wp:posOffset>2407920</wp:posOffset>
                </wp:positionH>
                <wp:positionV relativeFrom="paragraph">
                  <wp:posOffset>2001520</wp:posOffset>
                </wp:positionV>
                <wp:extent cx="1188720" cy="4572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1887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EB379" w14:textId="77777777" w:rsidR="00467BAC" w:rsidRPr="00C6005F" w:rsidRDefault="00467BAC"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177053" id="Text Box 55" o:spid="_x0000_s1046" type="#_x0000_t202" style="position:absolute;left:0;text-align:left;margin-left:189.6pt;margin-top:157.6pt;width:93.6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fgAIAAGwFAAAOAAAAZHJzL2Uyb0RvYy54bWysVN9v0zAQfkfif7D8ztKOdYxq6VQ2DSFN&#10;28SGeHYde41wfMZ2m5S/ns9O0lWDlyFenIvvu/P9+O7OL7rGsK3yoSZb8unRhDNlJVW1fSr5t8fr&#10;d2echShsJQxZVfKdCvxi8fbNeevm6pjWZCrlGZzYMG9dydcxunlRBLlWjQhH5JSFUpNvRMSvfyoq&#10;L1p4b0xxPJmcFi35ynmSKgTcXvVKvsj+tVYy3mkdVGSm5Igt5tPnc5XOYnEu5k9euHUthzDEP0TR&#10;iNri0b2rKxEF2/j6D1dNLT0F0vFIUlOQ1rVUOQdkM528yOZhLZzKuaA4we3LFP6fW3m7vfesrko+&#10;m3FmRYMePaousk/UMVyhPq0Lc8AeHICxwz36PN4HXKa0O+2b9EVCDHpUerevbvImk9H07OzDMVQS&#10;upMZxFz+4tna+RA/K2pYEkru0b1cVLG9CRGRADpC0mOWrmtjcgeNZW3JT9/PJtlgr4GFsQmrMhcG&#10;NymjPvIsxZ1RCWPsV6VRi5xAusgsVJfGs60Af4SUysace/YLdEJpBPEawwH/HNVrjPs8xpfJxr1x&#10;U1vyOfsXYVc/xpB1j0chD/JOYuxWXSYB2jN0fEXVDg331I9McPK6RlduRIj3wmNG0EjMfbzDoQ2h&#10;+jRInK3J//rbfcKDutBy1mLmSh5+boRXnJkvFqT+OD05SUOafzJDOPOHmtWhxm6aS0JbptgwTmYR&#10;xj6aUdSemu9YD8v0KlTCSrxd8jiKl7HfBFgvUi2XGYSxdCLe2Acnk+vUpcS5x+678G4gZgSlb2mc&#10;TjF/wc8emywtLTeRdJ3JmwrdV3VoAEY6c3pYP2lnHP5n1POSXPwGAAD//wMAUEsDBBQABgAIAAAA&#10;IQDCn5Y44gAAAAsBAAAPAAAAZHJzL2Rvd25yZXYueG1sTI/BTsMwEETvSPyDtUjcqNNA0jSNU1WR&#10;KiREDy29cHNiN4mw1yF228DXs5zgNrszmn1brCdr2EWPvncoYD6LgGlsnOqxFXB82z5kwHyQqKRx&#10;qAV8aQ/r8vamkLlyV9zryyG0jErQ51JAF8KQc+6bTlvpZ27QSN7JjVYGGseWq1FeqdwaHkdRyq3s&#10;kS50ctBVp5uPw9kKeKm2O7mvY5t9m+r59bQZPo/viRD3d9NmBSzoKfyF4Ref0KEkptqdUXlmBDwu&#10;ljFFScwTEpRI0vQJWE2bbBEDLwv+/4fyBwAA//8DAFBLAQItABQABgAIAAAAIQC2gziS/gAAAOEB&#10;AAATAAAAAAAAAAAAAAAAAAAAAABbQ29udGVudF9UeXBlc10ueG1sUEsBAi0AFAAGAAgAAAAhADj9&#10;If/WAAAAlAEAAAsAAAAAAAAAAAAAAAAALwEAAF9yZWxzLy5yZWxzUEsBAi0AFAAGAAgAAAAhAKkB&#10;z5+AAgAAbAUAAA4AAAAAAAAAAAAAAAAALgIAAGRycy9lMm9Eb2MueG1sUEsBAi0AFAAGAAgAAAAh&#10;AMKfljjiAAAACwEAAA8AAAAAAAAAAAAAAAAA2gQAAGRycy9kb3ducmV2LnhtbFBLBQYAAAAABAAE&#10;APMAAADpBQAAAAA=&#10;" filled="f" stroked="f" strokeweight=".5pt">
                <v:textbox>
                  <w:txbxContent>
                    <w:p w14:paraId="4BCEB379" w14:textId="77777777" w:rsidR="004776EB" w:rsidRPr="00C6005F" w:rsidRDefault="004776EB" w:rsidP="00910474">
                      <w:pPr>
                        <w:rPr>
                          <w:color w:val="A8D08D" w:themeColor="accent6" w:themeTint="99"/>
                          <w:sz w:val="20"/>
                          <w:szCs w:val="20"/>
                          <w:lang w:val="mk-MK"/>
                        </w:rPr>
                      </w:pPr>
                      <w:r w:rsidRPr="00C6005F">
                        <w:rPr>
                          <w:color w:val="A8D08D" w:themeColor="accent6" w:themeTint="99"/>
                          <w:sz w:val="20"/>
                          <w:szCs w:val="20"/>
                          <w:lang w:val="mk-MK"/>
                        </w:rPr>
                        <w:t>Контролни примероци</w:t>
                      </w:r>
                    </w:p>
                  </w:txbxContent>
                </v:textbox>
                <w10:wrap anchorx="margin"/>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8416" behindDoc="0" locked="0" layoutInCell="1" allowOverlap="1" wp14:anchorId="16F8C3CF" wp14:editId="607C931F">
                <wp:simplePos x="0" y="0"/>
                <wp:positionH relativeFrom="column">
                  <wp:posOffset>3322320</wp:posOffset>
                </wp:positionH>
                <wp:positionV relativeFrom="paragraph">
                  <wp:posOffset>1516380</wp:posOffset>
                </wp:positionV>
                <wp:extent cx="1463040" cy="480060"/>
                <wp:effectExtent l="0" t="0" r="80010" b="72390"/>
                <wp:wrapNone/>
                <wp:docPr id="49" name="Straight Arrow Connector 49"/>
                <wp:cNvGraphicFramePr/>
                <a:graphic xmlns:a="http://schemas.openxmlformats.org/drawingml/2006/main">
                  <a:graphicData uri="http://schemas.microsoft.com/office/word/2010/wordprocessingShape">
                    <wps:wsp>
                      <wps:cNvCnPr/>
                      <wps:spPr>
                        <a:xfrm>
                          <a:off x="0" y="0"/>
                          <a:ext cx="1463040" cy="480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2038E4" id="Straight Arrow Connector 49" o:spid="_x0000_s1026" type="#_x0000_t32" style="position:absolute;margin-left:261.6pt;margin-top:119.4pt;width:115.2pt;height:3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VA7AEAADoEAAAOAAAAZHJzL2Uyb0RvYy54bWysU9tu2zAMfR+wfxD0vtjpgqIL4hRDuu5l&#10;2IJ1+wBVlmIBuoHiYvvvRymOs24DhhZ7oU2Jh+Q5pDa3g7PsqCCZ4Bu+XNScKS9Da/yh4d+/3b+5&#10;4Syh8K2wwauGjyrx2+3rV5s+rtVV6IJtFTBK4tO6jw3vEOO6qpLslBNpEaLydKkDOIHkwqFqQfSU&#10;3dnqqq6vqz5AGyFIlRKd3p0u+bbk11pJ/KJ1Ushsw6k3LBaKfcy22m7E+gAidkZObYgXdOGE8VR0&#10;TnUnULAfYP5I5YyEkILGhQyuClobqQoHYrOsf2Pz0ImoChcSJ8VZpvT/0srPxz0w0zZ89Y4zLxzN&#10;6AFBmEOH7D1A6NkueE86BmAUQnr1Ma0JtvN7mLwU95DJDxpc/hItNhSNx1ljNSCTdLhcXb+tVzQK&#10;SXerGxphGUJ1QUdI+FEFx/JPw9PUzdzGsggtjp8SUn0CngG5tPXZpmBNe2+sLU7eJbWzwI6CtgCH&#10;ZWZBuCdRKIz94FuGYyQJEIzwB6umyJy1yrxPTMsfjladKn5VmhTM3EpnZXcv9YSUyuO5pvUUnWGa&#10;upuB9b+BU3yGqrLXzwHPiFI5eJzBzvgAf6t+kUmf4s8KnHhnCR5DO5YdKNLQghZVp8eUX8CvfoFf&#10;nvz2JwAAAP//AwBQSwMEFAAGAAgAAAAhAFu7rdfiAAAACwEAAA8AAABkcnMvZG93bnJldi54bWxM&#10;j91Kw0AQhe8F32EZwTu7+WlrjZmUIhSKItS2D7DJrklwf+Lutk3e3vFKL4f5OOc75Xo0ml2UD72z&#10;COksAaZs42RvW4TTcfuwAhaisFJoZxXCpAKsq9ubUhTSXe2HuhxiyyjEhkIgdDEOBeeh6ZQRYeYG&#10;Zen36bwRkU7fcunFlcKN5lmSLLkRvaWGTgzqpVPN1+FsEJ52Q1vr/dtr+p347a7fT+/jZkK8vxs3&#10;z8CiGuMfDL/6pA4VOdXubGVgGmGR5RmhCFm+og1EPC7yJbAaIU/nc+BVyf9vqH4AAAD//wMAUEsB&#10;Ai0AFAAGAAgAAAAhALaDOJL+AAAA4QEAABMAAAAAAAAAAAAAAAAAAAAAAFtDb250ZW50X1R5cGVz&#10;XS54bWxQSwECLQAUAAYACAAAACEAOP0h/9YAAACUAQAACwAAAAAAAAAAAAAAAAAvAQAAX3JlbHMv&#10;LnJlbHNQSwECLQAUAAYACAAAACEAM+aFQOwBAAA6BAAADgAAAAAAAAAAAAAAAAAuAgAAZHJzL2Uy&#10;b0RvYy54bWxQSwECLQAUAAYACAAAACEAW7ut1+IAAAALAQAADwAAAAAAAAAAAAAAAABGBAAAZHJz&#10;L2Rvd25yZXYueG1sUEsFBgAAAAAEAAQA8wAAAFU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2272" behindDoc="0" locked="0" layoutInCell="1" allowOverlap="1" wp14:anchorId="2624EB93" wp14:editId="716E1BAC">
                <wp:simplePos x="0" y="0"/>
                <wp:positionH relativeFrom="column">
                  <wp:posOffset>929640</wp:posOffset>
                </wp:positionH>
                <wp:positionV relativeFrom="paragraph">
                  <wp:posOffset>1520825</wp:posOffset>
                </wp:positionV>
                <wp:extent cx="1630680" cy="601980"/>
                <wp:effectExtent l="38100" t="0" r="26670" b="64770"/>
                <wp:wrapNone/>
                <wp:docPr id="50" name="Straight Arrow Connector 50"/>
                <wp:cNvGraphicFramePr/>
                <a:graphic xmlns:a="http://schemas.openxmlformats.org/drawingml/2006/main">
                  <a:graphicData uri="http://schemas.microsoft.com/office/word/2010/wordprocessingShape">
                    <wps:wsp>
                      <wps:cNvCnPr/>
                      <wps:spPr>
                        <a:xfrm flipH="1">
                          <a:off x="0" y="0"/>
                          <a:ext cx="163068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5C386B" id="Straight Arrow Connector 50" o:spid="_x0000_s1026" type="#_x0000_t32" style="position:absolute;margin-left:73.2pt;margin-top:119.75pt;width:128.4pt;height:47.4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ot7wEAAEQEAAAOAAAAZHJzL2Uyb0RvYy54bWysU9uO0zAQfUfiHyy/06SLqJaq6Qp1WXhA&#10;UO2yH+B1xo0l3zQ2TfP3jJ005SatQLxYdjznnDkn483NyRp2BIzau4YvFzVn4KRvtTs0/PHr3atr&#10;zmISrhXGO2j4AJHfbF++2PRhDVe+86YFZETi4roPDe9SCuuqirIDK+LCB3B0qTxakeiIh6pF0RO7&#10;NdVVXa+q3mMb0EuIkb7ejpd8W/iVApm+KBUhMdNw6i2VFcv6lNdquxHrA4rQaTm1If6hCyu0I9GZ&#10;6lYkwb6h/o3Kaok+epUW0tvKK6UlFA/kZln/4uahEwGKFwonhjmm+P9o5efjHpluG/6G4nHC0j96&#10;SCj0oUvsHaLv2c47Rzl6ZFRCefUhrgm2c3ucTjHsMZs/KbRMGR0+0iiUOMggO5W0hzltOCUm6eNy&#10;9bpeXZOqpLtVvXxLeyKsRp7MFzCmD+Aty5uGx6mvuaFRQxw/xTQCz4AMNi6v0Rvd3mljyiFPFewM&#10;sqOgeUin5ST4U1US2rx3LUtDoDASauEOBqbKzFrlBEbPZZcGA6PiPSjKMnsr7ssUX/SElODSWdM4&#10;qs4wRd3NwPp54FSfoVAm/G/AM6Ioe5dmsNXO45/ULzGpsf6cwOg7R/Dk26FMQ4mGRrX8xulZ5bfw&#10;47nAL49/+x0AAP//AwBQSwMEFAAGAAgAAAAhAPBSnN3iAAAACwEAAA8AAABkcnMvZG93bnJldi54&#10;bWxMj8tOwzAQRfdI/IM1SOyoQxxKCXEqHmoXlVg0NFKXbuLEEfE4ip02/D3DCpZXc3TvmWw9256d&#10;9eg7hxLuFxEwjZWrO2wlHD43dytgPiisVe9QS/jWHtb59VWm0tpdcK/PRWgZlaBPlQQTwpBy7iuj&#10;rfILN2ikW+NGqwLFseX1qC5UbnseR9GSW9UhLRg16Dejq69isjSy+ygem+NG4PS+2pZN+bo15V7K&#10;25v55RlY0HP4g+FXn9QhJ6eTm7D2rKecLBNCJcTi6QEYEUkkYmAnCUIkAnie8f8/5D8AAAD//wMA&#10;UEsBAi0AFAAGAAgAAAAhALaDOJL+AAAA4QEAABMAAAAAAAAAAAAAAAAAAAAAAFtDb250ZW50X1R5&#10;cGVzXS54bWxQSwECLQAUAAYACAAAACEAOP0h/9YAAACUAQAACwAAAAAAAAAAAAAAAAAvAQAAX3Jl&#10;bHMvLnJlbHNQSwECLQAUAAYACAAAACEADbF6Le8BAABEBAAADgAAAAAAAAAAAAAAAAAuAgAAZHJz&#10;L2Uyb0RvYy54bWxQSwECLQAUAAYACAAAACEA8FKc3eIAAAALAQAADwAAAAAAAAAAAAAAAABJBAAA&#10;ZHJzL2Rvd25yZXYueG1sUEsFBgAAAAAEAAQA8wAAAFg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0224" behindDoc="0" locked="0" layoutInCell="1" allowOverlap="1" wp14:anchorId="28289B4F" wp14:editId="38DAE90F">
                <wp:simplePos x="0" y="0"/>
                <wp:positionH relativeFrom="column">
                  <wp:posOffset>2926079</wp:posOffset>
                </wp:positionH>
                <wp:positionV relativeFrom="paragraph">
                  <wp:posOffset>1520825</wp:posOffset>
                </wp:positionV>
                <wp:extent cx="45719" cy="556260"/>
                <wp:effectExtent l="38100" t="0" r="50165" b="53340"/>
                <wp:wrapNone/>
                <wp:docPr id="51" name="Straight Arrow Connector 51"/>
                <wp:cNvGraphicFramePr/>
                <a:graphic xmlns:a="http://schemas.openxmlformats.org/drawingml/2006/main">
                  <a:graphicData uri="http://schemas.microsoft.com/office/word/2010/wordprocessingShape">
                    <wps:wsp>
                      <wps:cNvCnPr/>
                      <wps:spPr>
                        <a:xfrm flipH="1">
                          <a:off x="0" y="0"/>
                          <a:ext cx="45719" cy="5562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51362B" id="Straight Arrow Connector 51" o:spid="_x0000_s1026" type="#_x0000_t32" style="position:absolute;margin-left:230.4pt;margin-top:119.75pt;width:3.6pt;height:43.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YtEAIAAHwEAAAOAAAAZHJzL2Uyb0RvYy54bWysVNuO2yAQfa/Uf0C8N3aiJu1G66yqbLd9&#10;6CXqth/AYoiRgEEDm8vfdwDHvapSq76MzMA5c+Yw+Prm5Cw7KIwGfMfns5Yz5SX0xu87/uXz3bOX&#10;nMUkfC8seNXxs4r8ZvP0yfUxrNUCBrC9QkYkPq6PoeNDSmHdNFEOyok4g6A8bWpAJxItcd/0KI7E&#10;7myzaNtVcwTsA4JUMVL2tm7yTeHXWsn0UeuoErMdJ22pRCzxIcdmcy3WexRhMHKUIf5BhRPGU9GJ&#10;6lYkwR7R/ELljESIoNNMgmtAayNV6YG6mbc/dXM/iKBKL2RODJNN8f/Ryg+HHTLTd3w558wLR3d0&#10;n1CY/ZDYK0Q4si14Tz4CMjpCfh1DXBNs63c4rmLYYW7+pNExbU14S6NQ7KAG2am4fZ7cVqfEJCWf&#10;L1/MrziTtLNcrharchlNZclsAWN6o8Cx/NHxOKqa5NQK4vAuJtJBwAsgg63PMYI1/Z2xtizyTKmt&#10;RXYQNA3pVAnso3sPfc1dLdt2nAlK0+TU9CVLNcpgZpJS8Qf+JIx97XuWzoFMTGiE31uVHSNc1tNk&#10;56pX5SudrapaPylNd0CeVElTkVpeSKl8Kt4XJjqdYZr6moBtsfuPwPF8hqryMv4GPCFKZfBpAjvj&#10;AX9XPRtcm9f1/MWB2ne24AH6c5miYg2NePFqfI75DX2/LvBvP43NVwAAAP//AwBQSwMEFAAGAAgA&#10;AAAhAEtF+9HlAAAACwEAAA8AAABkcnMvZG93bnJldi54bWxMj0FPwkAUhO8m/ofNM/EmWwpUrH0l&#10;xOhBQ6IgJnBbuo+20t1tugtUf73Pkx4nM5n5Jpv1phEn6nztLMJwEIEgWzhd2xJh/f50MwXhg7Ja&#10;Nc4Swhd5mOWXF5lKtTvbJZ1WoRRcYn2qEKoQ2lRKX1RklB+4lix7e9cZFVh2pdSdOnO5aWQcRYk0&#10;qra8UKmWHioqDqujQVge9s+P5eZj8zrv9fpl+zb5/lxsEa+v+vk9iEB9+AvDLz6jQ85MO3e02osG&#10;YZxEjB4Q4tHdBAQnxsmU3+0QRvHtEGSeyf8f8h8AAAD//wMAUEsBAi0AFAAGAAgAAAAhALaDOJL+&#10;AAAA4QEAABMAAAAAAAAAAAAAAAAAAAAAAFtDb250ZW50X1R5cGVzXS54bWxQSwECLQAUAAYACAAA&#10;ACEAOP0h/9YAAACUAQAACwAAAAAAAAAAAAAAAAAvAQAAX3JlbHMvLnJlbHNQSwECLQAUAAYACAAA&#10;ACEADj+GLRACAAB8BAAADgAAAAAAAAAAAAAAAAAuAgAAZHJzL2Uyb0RvYy54bWxQSwECLQAUAAYA&#10;CAAAACEAS0X70eUAAAALAQAADwAAAAAAAAAAAAAAAABqBAAAZHJzL2Rvd25yZXYueG1sUEsFBgAA&#10;AAAEAAQA8wAAAHwFAAAAAA==&#10;" strokecolor="#0d0d0d [3069]"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4320" behindDoc="0" locked="0" layoutInCell="1" allowOverlap="1" wp14:anchorId="412BC99A" wp14:editId="47E1FB07">
                <wp:simplePos x="0" y="0"/>
                <wp:positionH relativeFrom="column">
                  <wp:posOffset>3329940</wp:posOffset>
                </wp:positionH>
                <wp:positionV relativeFrom="paragraph">
                  <wp:posOffset>1505585</wp:posOffset>
                </wp:positionV>
                <wp:extent cx="304800" cy="670560"/>
                <wp:effectExtent l="0" t="0" r="57150" b="53340"/>
                <wp:wrapNone/>
                <wp:docPr id="52" name="Straight Arrow Connector 52"/>
                <wp:cNvGraphicFramePr/>
                <a:graphic xmlns:a="http://schemas.openxmlformats.org/drawingml/2006/main">
                  <a:graphicData uri="http://schemas.microsoft.com/office/word/2010/wordprocessingShape">
                    <wps:wsp>
                      <wps:cNvCnPr/>
                      <wps:spPr>
                        <a:xfrm>
                          <a:off x="0" y="0"/>
                          <a:ext cx="304800" cy="670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F61C7" id="Straight Arrow Connector 52" o:spid="_x0000_s1026" type="#_x0000_t32" style="position:absolute;margin-left:262.2pt;margin-top:118.55pt;width:24pt;height:5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e67AEAADkEAAAOAAAAZHJzL2Uyb0RvYy54bWysU9uO0zAQfUfiHyy/06SFLauq6Qp1WV4Q&#10;VCx8gNexG0u+aTw06d8zdtKUm5BAvDgZe86cOcfj7d3gLDspSCb4hi8XNWfKy9Aaf2z4l88PL245&#10;Syh8K2zwquFnlfjd7vmzbR83ahW6YFsFjIr4tOljwzvEuKmqJDvlRFqEqDwd6gBOIIVwrFoQPVV3&#10;tlrV9brqA7QRglQp0e79eMh3pb7WSuJHrZNCZhtOvWFZoaxPea12W7E5goidkVMb4h+6cMJ4Ip1L&#10;3QsU7CuYX0o5IyGkoHEhg6uC1kaqooHULOuf1Dx2IqqihcxJcbYp/b+y8sPpAMy0Db9ZceaFozt6&#10;RBDm2CF7AxB6tg/ek48BGKWQX31MG4Lt/QGmKMUDZPGDBpe/JIsNxePz7LEakEnafFm/uq3pJiQd&#10;rV/XN+tyB9UVHCHhOxUcyz8NT1MzcxfL4rM4vU9I9AS8ADKz9XlNwZr2wVhbgjxKam+BnQQNAQ7L&#10;LIJwP2ShMPatbxmeIzmAYIQ/WjVl5qpVlj0KLX94tmpk/KQ0GUjSxs7K6F75hJTK44XTesrOME3d&#10;zcC6SPojcMrPUFXG+m/AM6IwB48z2Bkf4HfsV5v0mH9xYNSdLXgK7bmMQLGG5rO4Or2l/AC+jwv8&#10;+uJ33wAAAP//AwBQSwMEFAAGAAgAAAAhACTHLJviAAAACwEAAA8AAABkcnMvZG93bnJldi54bWxM&#10;j91Kw0AQRu8F32EZwTu7yTY1GrMpRSgUpVCrD7DJjklwf2J22yZv73illzNz+OZ85Xqyhp1xDL13&#10;EtJFAgxd43XvWgkf79u7B2AhKqeV8Q4lzBhgXV1flarQ/uLe8HyMLaMQFwoloYtxKDgPTYdWhYUf&#10;0NHt049WRRrHlutRXSjcGi6S5J5b1Tv60KkBnztsvo4nK+FxN7S1Oby+pN/JuN31h3k/bWYpb2+m&#10;zROwiFP8g+FXn9ShIqfan5wOzEhYiSwjVIJY5ikwIla5oE0tYZmJHHhV8v8dqh8AAAD//wMAUEsB&#10;Ai0AFAAGAAgAAAAhALaDOJL+AAAA4QEAABMAAAAAAAAAAAAAAAAAAAAAAFtDb250ZW50X1R5cGVz&#10;XS54bWxQSwECLQAUAAYACAAAACEAOP0h/9YAAACUAQAACwAAAAAAAAAAAAAAAAAvAQAAX3JlbHMv&#10;LnJlbHNQSwECLQAUAAYACAAAACEAlNInuuwBAAA5BAAADgAAAAAAAAAAAAAAAAAuAgAAZHJzL2Uy&#10;b0RvYy54bWxQSwECLQAUAAYACAAAACEAJMcsm+IAAAALAQAADwAAAAAAAAAAAAAAAABGBAAAZHJz&#10;L2Rvd25yZXYueG1sUEsFBgAAAAAEAAQA8wAAAFUFA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9440" behindDoc="0" locked="0" layoutInCell="1" allowOverlap="1" wp14:anchorId="43680C77" wp14:editId="09B311AB">
                <wp:simplePos x="0" y="0"/>
                <wp:positionH relativeFrom="column">
                  <wp:posOffset>4671060</wp:posOffset>
                </wp:positionH>
                <wp:positionV relativeFrom="paragraph">
                  <wp:posOffset>2009140</wp:posOffset>
                </wp:positionV>
                <wp:extent cx="1066800" cy="243840"/>
                <wp:effectExtent l="0" t="0" r="0" b="3810"/>
                <wp:wrapNone/>
                <wp:docPr id="53" name="Text Box 53"/>
                <wp:cNvGraphicFramePr/>
                <a:graphic xmlns:a="http://schemas.openxmlformats.org/drawingml/2006/main">
                  <a:graphicData uri="http://schemas.microsoft.com/office/word/2010/wordprocessingShape">
                    <wps:wsp>
                      <wps:cNvSpPr txBox="1"/>
                      <wps:spPr>
                        <a:xfrm>
                          <a:off x="0" y="0"/>
                          <a:ext cx="10668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E36AB" w14:textId="77777777" w:rsidR="00467BAC" w:rsidRPr="008A0A67" w:rsidRDefault="00467BAC" w:rsidP="00910474">
                            <w:pPr>
                              <w:rPr>
                                <w:sz w:val="18"/>
                                <w:szCs w:val="18"/>
                              </w:rPr>
                            </w:pPr>
                            <w:r w:rsidRPr="008A0A67">
                              <w:rPr>
                                <w:rFonts w:ascii="Arial" w:eastAsia="Times New Roman" w:hAnsi="Arial" w:cs="Arial"/>
                                <w:color w:val="000000"/>
                                <w:sz w:val="18"/>
                                <w:szCs w:val="18"/>
                              </w:rPr>
                              <w:t>Selapex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80C77" id="Text Box 53" o:spid="_x0000_s1047" type="#_x0000_t202" style="position:absolute;left:0;text-align:left;margin-left:367.8pt;margin-top:158.2pt;width:84pt;height:19.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lkjwIAAJQFAAAOAAAAZHJzL2Uyb0RvYy54bWysVE1vGyEQvVfqf0Dc6107jutaWUduIleV&#10;oiRqUuWMWYhRgaGAvev++g7s+qNpLql62QXmzQzzeDMXl63RZCt8UGArOhyUlAjLoVb2uaLfH5cf&#10;ppSEyGzNNFhR0Z0I9HL+/t1F42ZiBGvQtfAEg9gwa1xF1zG6WVEEvhaGhQE4YdEowRsWceufi9qz&#10;BqMbXYzKclI04GvngYsQ8PS6M9J5ji+l4PFOyiAi0RXFu8X89fm7St9ifsFmz565teL9Ndg/3MIw&#10;ZTHpIdQ1i4xsvPorlFHcQwAZBxxMAVIqLnINWM2wfFHNw5o5kWtBcoI70BT+X1h+u733RNUVPT+j&#10;xDKDb/Qo2kg+Q0vwCPlpXJgh7MEhMLZ4ju+8Pw94mMpupTfpjwURtCPTuwO7KRpPTuVkMi3RxNE2&#10;Gp9Nx5n+4ujtfIhfBBiSFhX1+HqZVLa9CRFvgtA9JCULoFW9VFrnTVKMuNKebBm+tY75jujxB0pb&#10;0lR0cnZe5sAWknsXWdsURmTN9OlS5V2FeRV3WiSMtt+ERM5yoa/kZpwLe8if0QklMdVbHHv88VZv&#10;ce7qQI+cGWw8OBtlwefqc5MdKat/7CmTHR4JP6k7LWO7arNYRgcFrKDeoTA8dK0VHF8qfL0bFuI9&#10;89hL+OA4H+IdfqQGZB/6FSVr8L9eO094lDhaKWmwNysafm6YF5TorxbF/2k4Ru2QmDfj848j3PhT&#10;y+rUYjfmClASQ5xEjudlwke9X0oP5gnHyCJlRROzHHNXNO6XV7GbGDiGuFgsMgjb17F4Yx8cT6ET&#10;zUmbj+0T864XcETp38K+i9nshY47bPK0sNhEkCqLPBHdsdo/ALZ+1n4/ptJsOd1n1HGYzn8DAAD/&#10;/wMAUEsDBBQABgAIAAAAIQCJdsuL4gAAAAsBAAAPAAAAZHJzL2Rvd25yZXYueG1sTI9NT4NAEIbv&#10;Jv6HzZh4MXapFFqRpTFGbeLN4ke8bdkRiOwsYbeA/97xpMd558k7z+Tb2XZixMG3jhQsFxEIpMqZ&#10;lmoFL+XD5QaED5qM7hyhgm/0sC1OT3KdGTfRM477UAsuIZ9pBU0IfSalrxq02i9cj8S7TzdYHXgc&#10;amkGPXG57eRVFKXS6pb4QqN7vGuw+tofrYKPi/r9yc+Pr1OcxP39bizXb6ZU6vxsvr0BEXAOfzD8&#10;6rM6FOx0cEcyXnQK1nGSMqogXqYrEExcRzEnB06S1QZkkcv/PxQ/AAAA//8DAFBLAQItABQABgAI&#10;AAAAIQC2gziS/gAAAOEBAAATAAAAAAAAAAAAAAAAAAAAAABbQ29udGVudF9UeXBlc10ueG1sUEsB&#10;Ai0AFAAGAAgAAAAhADj9If/WAAAAlAEAAAsAAAAAAAAAAAAAAAAALwEAAF9yZWxzLy5yZWxzUEsB&#10;Ai0AFAAGAAgAAAAhAI+DuWSPAgAAlAUAAA4AAAAAAAAAAAAAAAAALgIAAGRycy9lMm9Eb2MueG1s&#10;UEsBAi0AFAAGAAgAAAAhAIl2y4viAAAACwEAAA8AAAAAAAAAAAAAAAAA6QQAAGRycy9kb3ducmV2&#10;LnhtbFBLBQYAAAAABAAEAPMAAAD4BQAAAAA=&#10;" fillcolor="white [3201]" stroked="f" strokeweight=".5pt">
                <v:textbox>
                  <w:txbxContent>
                    <w:p w14:paraId="3BBE36AB" w14:textId="77777777" w:rsidR="004776EB" w:rsidRPr="008A0A67" w:rsidRDefault="004776EB" w:rsidP="00910474">
                      <w:pPr>
                        <w:rPr>
                          <w:sz w:val="18"/>
                          <w:szCs w:val="18"/>
                        </w:rPr>
                      </w:pPr>
                      <w:r w:rsidRPr="008A0A67">
                        <w:rPr>
                          <w:rFonts w:ascii="Arial" w:eastAsia="Times New Roman" w:hAnsi="Arial" w:cs="Arial"/>
                          <w:color w:val="000000"/>
                          <w:sz w:val="18"/>
                          <w:szCs w:val="18"/>
                        </w:rPr>
                        <w:t>Selapex</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6368" behindDoc="0" locked="0" layoutInCell="1" allowOverlap="1" wp14:anchorId="35B977D5" wp14:editId="2736EE63">
                <wp:simplePos x="0" y="0"/>
                <wp:positionH relativeFrom="column">
                  <wp:posOffset>3329940</wp:posOffset>
                </wp:positionH>
                <wp:positionV relativeFrom="paragraph">
                  <wp:posOffset>1501140</wp:posOffset>
                </wp:positionV>
                <wp:extent cx="1104900" cy="967740"/>
                <wp:effectExtent l="0" t="0" r="57150" b="60960"/>
                <wp:wrapNone/>
                <wp:docPr id="54" name="Straight Arrow Connector 54"/>
                <wp:cNvGraphicFramePr/>
                <a:graphic xmlns:a="http://schemas.openxmlformats.org/drawingml/2006/main">
                  <a:graphicData uri="http://schemas.microsoft.com/office/word/2010/wordprocessingShape">
                    <wps:wsp>
                      <wps:cNvCnPr/>
                      <wps:spPr>
                        <a:xfrm>
                          <a:off x="0" y="0"/>
                          <a:ext cx="1104900" cy="967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7C2093" id="Straight Arrow Connector 54" o:spid="_x0000_s1026" type="#_x0000_t32" style="position:absolute;margin-left:262.2pt;margin-top:118.2pt;width:87pt;height:7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x07AEAADoEAAAOAAAAZHJzL2Uyb0RvYy54bWysU9uO2yAQfa/Uf0C8N7ZX6W43irOqst2+&#10;VG20234AiyFGAgYNNHb+vgNxnN6kqlVfsAfmzJlzGNZ3o7PsoDAa8C1vFjVnykvojN+3/Mvnh1dv&#10;OItJ+E5Y8KrlRxX53ebli/UQVuoKerCdQkZFfFwNoeV9SmFVVVH2yom4gKA8HWpAJxKFuK86FANV&#10;d7a6quvragDsAoJUMdLu/emQb0p9rZVMn7SOKjHbcuotlRXL+pzXarMWqz2K0Bs5tSH+oQsnjCfS&#10;udS9SIJ9RfNLKWckQgSdFhJcBVobqYoGUtPUP6l56kVQRQuZE8NsU/x/ZeXHww6Z6Vr+esmZF47u&#10;6CmhMPs+sbeIMLAteE8+AjJKIb+GEFcE2/odTlEMO8ziR40uf0kWG4vHx9ljNSYmabNp6uVtTVch&#10;6ez2+uZmWS6huqADxvRegWP5p+Vx6mZuoylGi8OHmIifgGdAprY+rxGs6R6MtSXIs6S2FtlB0BSk&#10;sckqCPdDVhLGvvMdS8dAFiQ0wu+tmjJz1SrrPiktf+lo1YnxUWlyMGsrnZXZvfAJKZVPZ07rKTvD&#10;NHU3A+s/A6f8DFVlrv8GPCMKM/g0g53xgL9jv9ikT/lnB066swXP0B3LDBRraECLq9Njyi/g+7jA&#10;L09+8w0AAP//AwBQSwMEFAAGAAgAAAAhAPNaSRHhAAAACwEAAA8AAABkcnMvZG93bnJldi54bWxM&#10;j0FqwzAQRfeF3kFMobtGjpMaxbUcQiEQWgpp2gPIlmKbWCNXUhL79p2umt0f5vHnTbEebc8uxofO&#10;oYT5LAFmsHa6w0bC99f2SQALUaFWvUMjYTIB1uX9XaFy7a74aS6H2DAqwZArCW2MQ855qFtjVZi5&#10;wSDtjs5bFWn0DddeXanc9jxNkoxb1SFdaNVgXltTnw5nK2G1G5qq37+/zX8Sv911++lj3ExSPj6M&#10;mxdg0YzxH4Y/fVKHkpwqd0YdWC/hOV0uCZWQLjIKRGQrQaGSsBBCAC8LfvtD+QsAAP//AwBQSwEC&#10;LQAUAAYACAAAACEAtoM4kv4AAADhAQAAEwAAAAAAAAAAAAAAAAAAAAAAW0NvbnRlbnRfVHlwZXNd&#10;LnhtbFBLAQItABQABgAIAAAAIQA4/SH/1gAAAJQBAAALAAAAAAAAAAAAAAAAAC8BAABfcmVscy8u&#10;cmVsc1BLAQItABQABgAIAAAAIQCdkIx07AEAADoEAAAOAAAAAAAAAAAAAAAAAC4CAABkcnMvZTJv&#10;RG9jLnhtbFBLAQItABQABgAIAAAAIQDzWkkR4QAAAAsBAAAPAAAAAAAAAAAAAAAAAEYEAABkcnMv&#10;ZG93bnJldi54bWxQSwUGAAAAAAQABADzAAAAVAUAAAAA&#10;" strokecolor="black [3213]" strokeweight=".5pt">
                <v:stroke endarrow="block" joinstyle="miter"/>
              </v:shape>
            </w:pict>
          </mc:Fallback>
        </mc:AlternateContent>
      </w:r>
      <w:r w:rsidRPr="00760FBE">
        <w:rPr>
          <w:rFonts w:ascii="Times New Roman" w:hAnsi="Times New Roman" w:cs="Times New Roman"/>
          <w:noProof/>
          <w:sz w:val="24"/>
          <w:szCs w:val="24"/>
          <w:lang w:val="mk-MK" w:eastAsia="mk-MK"/>
        </w:rPr>
        <w:drawing>
          <wp:inline distT="0" distB="0" distL="0" distR="0" wp14:anchorId="016414CD" wp14:editId="777E9EDD">
            <wp:extent cx="5825490" cy="2004060"/>
            <wp:effectExtent l="0" t="0" r="3810" b="0"/>
            <wp:docPr id="59" name="Picture 59" descr="279 Ph Scale Illustrations &amp; Clip Art - iStock | Ph Level Chart, Ph Scaler  - iStock | Ph test, Ph value, Litm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9 Ph Scale Illustrations &amp; Clip Art - iStock | Ph Level Chart, Ph Scaler  - iStock | Ph test, Ph value, Litmus paper"/>
                    <pic:cNvPicPr>
                      <a:picLocks noChangeAspect="1" noChangeArrowheads="1"/>
                    </pic:cNvPicPr>
                  </pic:nvPicPr>
                  <pic:blipFill>
                    <a:blip r:embed="rId52" cstate="print"/>
                    <a:srcRect/>
                    <a:stretch>
                      <a:fillRect/>
                    </a:stretch>
                  </pic:blipFill>
                  <pic:spPr bwMode="auto">
                    <a:xfrm>
                      <a:off x="0" y="0"/>
                      <a:ext cx="5825490" cy="2004060"/>
                    </a:xfrm>
                    <a:prstGeom prst="rect">
                      <a:avLst/>
                    </a:prstGeom>
                    <a:noFill/>
                    <a:ln w="9525">
                      <a:noFill/>
                      <a:miter lim="800000"/>
                      <a:headEnd/>
                      <a:tailEnd/>
                    </a:ln>
                  </pic:spPr>
                </pic:pic>
              </a:graphicData>
            </a:graphic>
          </wp:inline>
        </w:drawing>
      </w:r>
    </w:p>
    <w:p w14:paraId="526BD630" w14:textId="77777777" w:rsidR="00910474" w:rsidRPr="00760FBE" w:rsidRDefault="00910474" w:rsidP="00910474">
      <w:pPr>
        <w:jc w:val="both"/>
        <w:rPr>
          <w:rFonts w:ascii="Times New Roman" w:hAnsi="Times New Roman" w:cs="Times New Roman"/>
          <w:sz w:val="24"/>
          <w:szCs w:val="24"/>
        </w:rPr>
      </w:pP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7392" behindDoc="0" locked="0" layoutInCell="1" allowOverlap="1" wp14:anchorId="4FA16C70" wp14:editId="7EC9D622">
                <wp:simplePos x="0" y="0"/>
                <wp:positionH relativeFrom="column">
                  <wp:posOffset>3870960</wp:posOffset>
                </wp:positionH>
                <wp:positionV relativeFrom="paragraph">
                  <wp:posOffset>347345</wp:posOffset>
                </wp:positionV>
                <wp:extent cx="1135380" cy="281940"/>
                <wp:effectExtent l="0" t="0" r="7620" b="3810"/>
                <wp:wrapNone/>
                <wp:docPr id="56" name="Text Box 56"/>
                <wp:cNvGraphicFramePr/>
                <a:graphic xmlns:a="http://schemas.openxmlformats.org/drawingml/2006/main">
                  <a:graphicData uri="http://schemas.microsoft.com/office/word/2010/wordprocessingShape">
                    <wps:wsp>
                      <wps:cNvSpPr txBox="1"/>
                      <wps:spPr>
                        <a:xfrm>
                          <a:off x="0" y="0"/>
                          <a:ext cx="11353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DE4BC" w14:textId="77777777" w:rsidR="00467BAC" w:rsidRPr="008A0A67" w:rsidRDefault="00467BAC" w:rsidP="00910474">
                            <w:pPr>
                              <w:rPr>
                                <w:sz w:val="18"/>
                                <w:szCs w:val="18"/>
                              </w:rPr>
                            </w:pPr>
                            <w:r w:rsidRPr="008A0A67">
                              <w:rPr>
                                <w:rFonts w:ascii="Arial" w:eastAsia="Times New Roman" w:hAnsi="Arial" w:cs="Arial"/>
                                <w:color w:val="000000"/>
                                <w:sz w:val="18"/>
                                <w:szCs w:val="18"/>
                              </w:rPr>
                              <w:t>Endosequenca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A16C70" id="Text Box 56" o:spid="_x0000_s1048" type="#_x0000_t202" style="position:absolute;left:0;text-align:left;margin-left:304.8pt;margin-top:27.35pt;width:89.4pt;height:2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gFkAIAAJQFAAAOAAAAZHJzL2Uyb0RvYy54bWysVFFP2zAQfp+0/2D5faQtlEFFijoQ0yQ0&#10;0GDi2XVsGs32efa1Sffrd3aStmO8MO0lsX3f3fk+f3cXl601bKNCrMGVfHw04kw5CVXtnkv+/fHm&#10;wxlnEYWrhAGnSr5VkV/O37+7aPxMTWAFplKBURAXZ40v+QrRz4oiypWyIh6BV46MGoIVSNvwXFRB&#10;NBTdmmIyGp0WDYTKB5AqRjq97ox8nuNrrSTeaR0VMlNyuhvmb8jfZfoW8wsxew7Cr2rZX0P8wy2s&#10;qB0l3YW6FijYOtR/hbK1DBBB45EEW4DWtVS5BqpmPHpRzcNKeJVrIXKi39EU/19Y+XVzH1hdlXx6&#10;ypkTlt7oUbXIPkHL6Ij4aXycEezBExBbOqd3Hs4jHaayWx1s+lNBjOzE9HbHboomk9P4eHp8RiZJ&#10;tsnZ+Pwk01/svX2I+FmBZWlR8kCvl0kVm9uIdBOCDpCULIKpq5vamLxJilFXJrCNoLc2mO9IHn+g&#10;jGNNyU+Pp6Mc2EFy7yIbl8KorJk+Xaq8qzCvcGtUwhj3TWniLBf6Sm4hpXK7/BmdUJpSvcWxx+9v&#10;9Rbnrg7yyJnB4c7Z1g5Crj432Z6y6sdAme7wRPhB3WmJ7bLNYplMBgUsodqSMAJ0rRW9vKnp9W5F&#10;xHsRqJfowWk+4B19tAFiH/oVZysIv147T3iSOFk5a6g3Sx5/rkVQnJkvjsR/Pj4h7TDMm5Ppxwlt&#10;wqFleWhxa3sFJIkxTSIv8zLh0QxLHcA+0RhZpKxkEk5S7pLjsLzCbmLQGJJqscggal8v8NY9eJlC&#10;J5qTNh/bJxF8L2Ak6X+FoYvF7IWOO2zydLBYI+g6izwR3bHaPwC1ftZ+P6bSbDncZ9R+mM5/AwAA&#10;//8DAFBLAwQUAAYACAAAACEARCyvKOEAAAAJAQAADwAAAGRycy9kb3ducmV2LnhtbEyPyU7EMBBE&#10;70j8g9VIXBDjDLNkIZ0RQiwSNyYs4uaJmyQibkexJwl/jznBsVVPVa/z3Ww6MdLgWssIy0UEgriy&#10;uuUa4aW8v0xAOK9Yq84yIXyTg11xepKrTNuJn2nc+1qEEnaZQmi87zMpXdWQUW5he+KQfdrBKB/O&#10;oZZ6UFMoN528iqKtNKrlsNConm4bqr72R4PwcVG/P7n54XVabVb93eNYxm+6RDw/m2+uQXia/R8M&#10;v/pBHYrgdLBH1k50CNso3QYUYbOOQQQgTpI1iANCmi5BFrn8/0HxAwAA//8DAFBLAQItABQABgAI&#10;AAAAIQC2gziS/gAAAOEBAAATAAAAAAAAAAAAAAAAAAAAAABbQ29udGVudF9UeXBlc10ueG1sUEsB&#10;Ai0AFAAGAAgAAAAhADj9If/WAAAAlAEAAAsAAAAAAAAAAAAAAAAALwEAAF9yZWxzLy5yZWxzUEsB&#10;Ai0AFAAGAAgAAAAhAEZvWAWQAgAAlAUAAA4AAAAAAAAAAAAAAAAALgIAAGRycy9lMm9Eb2MueG1s&#10;UEsBAi0AFAAGAAgAAAAhAEQsryjhAAAACQEAAA8AAAAAAAAAAAAAAAAA6gQAAGRycy9kb3ducmV2&#10;LnhtbFBLBQYAAAAABAAEAPMAAAD4BQAAAAA=&#10;" fillcolor="white [3201]" stroked="f" strokeweight=".5pt">
                <v:textbox>
                  <w:txbxContent>
                    <w:p w14:paraId="4ECDE4BC" w14:textId="77777777" w:rsidR="004776EB" w:rsidRPr="008A0A67" w:rsidRDefault="004776EB" w:rsidP="00910474">
                      <w:pPr>
                        <w:rPr>
                          <w:sz w:val="18"/>
                          <w:szCs w:val="18"/>
                        </w:rPr>
                      </w:pPr>
                      <w:r w:rsidRPr="008A0A67">
                        <w:rPr>
                          <w:rFonts w:ascii="Arial" w:eastAsia="Times New Roman" w:hAnsi="Arial" w:cs="Arial"/>
                          <w:color w:val="000000"/>
                          <w:sz w:val="18"/>
                          <w:szCs w:val="18"/>
                        </w:rPr>
                        <w:t>Endosequenca</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5344" behindDoc="0" locked="0" layoutInCell="1" allowOverlap="1" wp14:anchorId="2028C134" wp14:editId="56889C44">
                <wp:simplePos x="0" y="0"/>
                <wp:positionH relativeFrom="column">
                  <wp:posOffset>3208020</wp:posOffset>
                </wp:positionH>
                <wp:positionV relativeFrom="paragraph">
                  <wp:posOffset>36195</wp:posOffset>
                </wp:positionV>
                <wp:extent cx="944880" cy="480060"/>
                <wp:effectExtent l="0" t="0" r="7620" b="0"/>
                <wp:wrapNone/>
                <wp:docPr id="57" name="Text Box 57"/>
                <wp:cNvGraphicFramePr/>
                <a:graphic xmlns:a="http://schemas.openxmlformats.org/drawingml/2006/main">
                  <a:graphicData uri="http://schemas.microsoft.com/office/word/2010/wordprocessingShape">
                    <wps:wsp>
                      <wps:cNvSpPr txBox="1"/>
                      <wps:spPr>
                        <a:xfrm>
                          <a:off x="0" y="0"/>
                          <a:ext cx="94488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4BBB9" w14:textId="77777777" w:rsidR="00467BAC" w:rsidRPr="008A0A67" w:rsidRDefault="00467BAC"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28C134" id="Text Box 57" o:spid="_x0000_s1049" type="#_x0000_t202" style="position:absolute;left:0;text-align:left;margin-left:252.6pt;margin-top:2.85pt;width:74.4pt;height:3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7JjgIAAJMFAAAOAAAAZHJzL2Uyb0RvYy54bWysVE1PGzEQvVfqf7B8L5uEACFig1IQVSUE&#10;qFBxdrw2WdXrcW0n2fTX99mbr1IuVL3s2jNvZjxvPi4u28awpfKhJlvy/lGPM2UlVbV9Kfn3p5tP&#10;I85CFLYShqwq+VoFfjn5+OFi5cZqQHMylfIMTmwYr1zJ5zG6cVEEOVeNCEfklIVSk29ExNW/FJUX&#10;K3hvTDHo9U6LFfnKeZIqBEivOyWfZP9aKxnvtQ4qMlNyvC3mr8/fWfoWkwsxfvHCzWu5eYb4h1c0&#10;orYIunN1LaJgC1//5aqppadAOh5JagrSupYq54Bs+r1X2TzOhVM5F5AT3I6m8P/cyrvlg2d1VfKT&#10;M86saFCjJ9VG9plaBhH4WbkwBuzRARhbyFHnrTxAmNJutW/SHwkx6MH0esdu8iYhPB8ORyNoJFTD&#10;EWqX2S/2xs6H+EVRw9Kh5B7Fy5yK5W2IeAigW0iKFcjU1U1tTL6khlFXxrOlQKlNzE+ExR8oY9mq&#10;5KfHJ73s2FIy7zwbm9yo3DKbcCnxLsF8imujEsbYb0qDspznG7GFlMru4md0QmmEeo/hBr9/1XuM&#10;uzxgkSOTjTvjprbkc/Z5xvaUVT+2lOkOD8IP8k7H2M7a3CuD420DzKhaoy88dZMVnLypUb1bEeKD&#10;8BglFBzrId7jow2BfdqcOJuT//WWPOHR4dBytsJoljz8XAivODNfLXr/vD8cplnOl+HJ2QAXf6iZ&#10;HWrsorkitEQfi8jJfEz4aLZH7al5xhaZpqhQCSsRu+Rxe7yK3cLAFpJqOs0gTK8T8dY+OplcJ5pT&#10;bz61z8K7TQNHdP4dbYdYjF/1cYdNlpami0i6zk2eiO5Y3RQAk597f7Ol0mo5vGfUfpdOfgMAAP//&#10;AwBQSwMEFAAGAAgAAAAhAC5mMQnhAAAACAEAAA8AAABkcnMvZG93bnJldi54bWxMj0tPwzAQhO9I&#10;/Q/WVuKCqNOGtFWIUyHEQ+LWhoe4ufGSRMTrKHaT8O9ZTvS2oxnNfpPtJtuKAXvfOFKwXEQgkEpn&#10;GqoUvBaP11sQPmgyunWECn7Qwy6fXWQ6NW6kPQ6HUAkuIZ9qBXUIXSqlL2u02i9ch8Tel+utDiz7&#10;Sppej1xuW7mKorW0uiH+UOsO72ssvw8nq+Dzqvp48dPT2xgncffwPBSbd1ModTmf7m5BBJzCfxj+&#10;8BkdcmY6uhMZL1oFSZSsOMrHBgT76+SGtx0VbJcxyDyT5wPyXwAAAP//AwBQSwECLQAUAAYACAAA&#10;ACEAtoM4kv4AAADhAQAAEwAAAAAAAAAAAAAAAAAAAAAAW0NvbnRlbnRfVHlwZXNdLnhtbFBLAQIt&#10;ABQABgAIAAAAIQA4/SH/1gAAAJQBAAALAAAAAAAAAAAAAAAAAC8BAABfcmVscy8ucmVsc1BLAQIt&#10;ABQABgAIAAAAIQCm3k7JjgIAAJMFAAAOAAAAAAAAAAAAAAAAAC4CAABkcnMvZTJvRG9jLnhtbFBL&#10;AQItABQABgAIAAAAIQAuZjEJ4QAAAAgBAAAPAAAAAAAAAAAAAAAAAOgEAABkcnMvZG93bnJldi54&#10;bWxQSwUGAAAAAAQABADzAAAA9gUAAAAA&#10;" fillcolor="white [3201]" stroked="f" strokeweight=".5pt">
                <v:textbox>
                  <w:txbxContent>
                    <w:p w14:paraId="1034BBB9" w14:textId="77777777" w:rsidR="004776EB" w:rsidRPr="008A0A67" w:rsidRDefault="004776EB" w:rsidP="00910474">
                      <w:pPr>
                        <w:rPr>
                          <w:sz w:val="20"/>
                          <w:szCs w:val="20"/>
                        </w:rPr>
                      </w:pPr>
                      <w:r w:rsidRPr="008A0A67">
                        <w:rPr>
                          <w:rFonts w:ascii="Arial" w:eastAsia="Times New Roman" w:hAnsi="Arial" w:cs="Arial"/>
                          <w:color w:val="000000"/>
                          <w:sz w:val="18"/>
                          <w:szCs w:val="18"/>
                        </w:rPr>
                        <w:t>MTA - Fillape</w:t>
                      </w:r>
                      <w:r w:rsidRPr="008A0A67">
                        <w:rPr>
                          <w:rFonts w:ascii="Arial" w:eastAsia="Times New Roman" w:hAnsi="Arial" w:cs="Arial"/>
                          <w:color w:val="000000"/>
                          <w:sz w:val="20"/>
                          <w:szCs w:val="20"/>
                        </w:rPr>
                        <w:t>x</w:t>
                      </w:r>
                    </w:p>
                  </w:txbxContent>
                </v:textbox>
              </v:shape>
            </w:pict>
          </mc:Fallback>
        </mc:AlternateContent>
      </w:r>
      <w:r w:rsidRPr="00760FBE">
        <w:rPr>
          <w:rFonts w:ascii="Times New Roman" w:hAnsi="Times New Roman" w:cs="Times New Roman"/>
          <w:noProof/>
          <w:sz w:val="24"/>
          <w:szCs w:val="24"/>
          <w:lang w:val="mk-MK" w:eastAsia="mk-MK"/>
        </w:rPr>
        <mc:AlternateContent>
          <mc:Choice Requires="wps">
            <w:drawing>
              <wp:anchor distT="0" distB="0" distL="114300" distR="114300" simplePos="0" relativeHeight="251703296" behindDoc="0" locked="0" layoutInCell="1" allowOverlap="1" wp14:anchorId="51DFB545" wp14:editId="0E39E65F">
                <wp:simplePos x="0" y="0"/>
                <wp:positionH relativeFrom="column">
                  <wp:posOffset>-45720</wp:posOffset>
                </wp:positionH>
                <wp:positionV relativeFrom="paragraph">
                  <wp:posOffset>58420</wp:posOffset>
                </wp:positionV>
                <wp:extent cx="1714500" cy="2819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17145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4A12059A" w14:textId="77777777" w:rsidTr="00915F68">
                              <w:tc>
                                <w:tcPr>
                                  <w:tcW w:w="2263" w:type="dxa"/>
                                  <w:tcBorders>
                                    <w:bottom w:val="nil"/>
                                  </w:tcBorders>
                                  <w:noWrap/>
                                  <w:hideMark/>
                                </w:tcPr>
                                <w:p w14:paraId="249382EA"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p>
                              </w:tc>
                            </w:tr>
                            <w:tr w:rsidR="00467BAC" w:rsidRPr="00584A43" w14:paraId="7D7C33D8" w14:textId="77777777" w:rsidTr="00915F68">
                              <w:tc>
                                <w:tcPr>
                                  <w:tcW w:w="2263" w:type="dxa"/>
                                  <w:tcBorders>
                                    <w:top w:val="nil"/>
                                    <w:bottom w:val="nil"/>
                                  </w:tcBorders>
                                  <w:noWrap/>
                                  <w:hideMark/>
                                </w:tcPr>
                                <w:p w14:paraId="306DC06F" w14:textId="77777777" w:rsidR="00467BAC" w:rsidRPr="008A0A67" w:rsidRDefault="00467BAC" w:rsidP="00915F68">
                                  <w:pPr>
                                    <w:rPr>
                                      <w:rFonts w:ascii="Times New Roman" w:eastAsia="Times New Roman" w:hAnsi="Times New Roman" w:cs="Times New Roman"/>
                                      <w:sz w:val="20"/>
                                      <w:szCs w:val="20"/>
                                    </w:rPr>
                                  </w:pPr>
                                </w:p>
                              </w:tc>
                            </w:tr>
                          </w:tbl>
                          <w:p w14:paraId="20DDD749" w14:textId="77777777" w:rsidR="00467BAC" w:rsidRDefault="00467BAC" w:rsidP="00910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50" type="#_x0000_t202" style="position:absolute;left:0;text-align:left;margin-left:-3.6pt;margin-top:4.6pt;width:135pt;height:22.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YxjwIAAJQFAAAOAAAAZHJzL2Uyb0RvYy54bWysVE1PGzEQvVfqf7B8L5ukCR8RG5SCqCoh&#10;QIWKs+O1yapej2s7yaa/nmdvvkq5UPWya3vezHjePM/5RdsYtlQ+1GRL3j/qcaaspKq2zyX/8Xj9&#10;6ZSzEIWthCGrSr5WgV9MPn44X7mxGtCcTKU8QxAbxitX8nmMblwUQc5VI8IROWVh1OQbEbH1z0Xl&#10;xQrRG1MMer3jYkW+cp6kCgGnV52RT3J8rZWMd1oHFZkpOe4W89fn7yx9i8m5GD974ea13FxD/MMt&#10;GlFbJN2FuhJRsIWv/wrV1NJTIB2PJDUFaV1LlWtANf3eq2oe5sKpXAvICW5HU/h/YeXt8t6zuir5&#10;CJ2yokGPHlUb2RdqGY7Az8qFMWAPDsDY4hx93p4HHKayW+2b9EdBDHYwvd6xm6LJ5HTSH456MEnY&#10;Bqf9s2Gmv9h7Ox/iV0UNS4uSe3QvkyqWNyHiJoBuISlZIFNX17UxeZMUoy6NZ0uBXpuY7wiPP1DG&#10;slXJjz+PejmwpeTeRTY2hVFZM5t0qfKuwryKa6MSxtjvSoOzXOgbuYWUyu7yZ3RCaaR6j+MGv7/V&#10;e5y7OuCRM5ONO+emtuRz9fmR7Smrfm4p0x0ehB/UnZaxnbVZLIPhVgEzqtYQhqfuaQUnr2t070aE&#10;eC883hIajvkQ7/DRhsA+bVaczcn/fus84SFxWDlb4W2WPPxaCK84M98sxH/WH0I7LObNcHQywMYf&#10;WmaHFrtoLgmS6GMSOZmXCR/Ndqk9NU8YI9OUFSZhJXKXPG6Xl7GbGBhDUk2nGYTn60S8sQ9OptCJ&#10;5qTNx/ZJeLcRcIT0b2n7isX4lY47bPK0NF1E0nUWeSK6Y3XTADz9rP3NmEqz5XCfUfthOnkBAAD/&#10;/wMAUEsDBBQABgAIAAAAIQAK6vT13wAAAAcBAAAPAAAAZHJzL2Rvd25yZXYueG1sTI/NTsMwEITv&#10;SLyDtUhcUOuQqGkJcSqE+JF6o6Egbm68JBHxOordJLw9ywlOo9WMZr7Nt7PtxIiDbx0puF5GIJAq&#10;Z1qqFbyWj4sNCB80Gd05QgXf6GFbnJ/lOjNuohcc96EWXEI+0wqaEPpMSl81aLVfuh6JvU83WB34&#10;HGppBj1xue1kHEWptLolXmh0j/cNVl/7k1XwcVW/7/z8dJiSVdI/PI/l+s2USl1ezHe3IALO4S8M&#10;v/iMDgUzHd2JjBedgsU65qSCGxa24zTmT44KVkkKssjlf/7iBwAA//8DAFBLAQItABQABgAIAAAA&#10;IQC2gziS/gAAAOEBAAATAAAAAAAAAAAAAAAAAAAAAABbQ29udGVudF9UeXBlc10ueG1sUEsBAi0A&#10;FAAGAAgAAAAhADj9If/WAAAAlAEAAAsAAAAAAAAAAAAAAAAALwEAAF9yZWxzLy5yZWxzUEsBAi0A&#10;FAAGAAgAAAAhAM4/NjGPAgAAlAUAAA4AAAAAAAAAAAAAAAAALgIAAGRycy9lMm9Eb2MueG1sUEsB&#10;Ai0AFAAGAAgAAAAhAArq9PXfAAAABwEAAA8AAAAAAAAAAAAAAAAA6QQAAGRycy9kb3ducmV2Lnht&#10;bFBLBQYAAAAABAAEAPMAAAD1BQAAAAA=&#10;" fillcolor="white [3201]" stroked="f" strokeweight=".5pt">
                <v:textbox>
                  <w:txbxContent>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3"/>
                      </w:tblGrid>
                      <w:tr w:rsidR="00467BAC" w:rsidRPr="00584A43" w14:paraId="4A12059A" w14:textId="77777777" w:rsidTr="00915F68">
                        <w:tc>
                          <w:tcPr>
                            <w:tcW w:w="2263" w:type="dxa"/>
                            <w:tcBorders>
                              <w:bottom w:val="nil"/>
                            </w:tcBorders>
                            <w:noWrap/>
                            <w:hideMark/>
                          </w:tcPr>
                          <w:p w14:paraId="249382EA" w14:textId="77777777" w:rsidR="00467BAC" w:rsidRPr="003B1AFC" w:rsidRDefault="00467BAC" w:rsidP="00915F68">
                            <w:pPr>
                              <w:rPr>
                                <w:rFonts w:ascii="Times New Roman" w:eastAsia="Times New Roman" w:hAnsi="Times New Roman" w:cs="Times New Roman"/>
                                <w:sz w:val="20"/>
                                <w:szCs w:val="20"/>
                                <w:lang w:val="mk-MK"/>
                              </w:rPr>
                            </w:pPr>
                            <w:r>
                              <w:rPr>
                                <w:rFonts w:ascii="Arial" w:eastAsia="Times New Roman" w:hAnsi="Arial" w:cs="Arial"/>
                                <w:color w:val="000000"/>
                                <w:sz w:val="20"/>
                                <w:szCs w:val="20"/>
                              </w:rPr>
                              <w:t>Tub</w:t>
                            </w:r>
                            <w:r w:rsidRPr="008A0A67">
                              <w:rPr>
                                <w:rFonts w:ascii="Arial" w:eastAsia="Times New Roman" w:hAnsi="Arial" w:cs="Arial"/>
                                <w:color w:val="000000"/>
                                <w:sz w:val="20"/>
                                <w:szCs w:val="20"/>
                              </w:rPr>
                              <w:t>li</w:t>
                            </w:r>
                            <w:r>
                              <w:rPr>
                                <w:rFonts w:ascii="Arial" w:eastAsia="Times New Roman" w:hAnsi="Arial" w:cs="Arial"/>
                                <w:color w:val="000000"/>
                                <w:sz w:val="20"/>
                                <w:szCs w:val="20"/>
                              </w:rPr>
                              <w:t>-S</w:t>
                            </w:r>
                            <w:r w:rsidRPr="008A0A67">
                              <w:rPr>
                                <w:rFonts w:ascii="Arial" w:eastAsia="Times New Roman" w:hAnsi="Arial" w:cs="Arial"/>
                                <w:color w:val="000000"/>
                                <w:sz w:val="20"/>
                                <w:szCs w:val="20"/>
                              </w:rPr>
                              <w:t>eal</w:t>
                            </w:r>
                            <w:r>
                              <w:rPr>
                                <w:rFonts w:ascii="Arial" w:eastAsia="Times New Roman" w:hAnsi="Arial" w:cs="Arial"/>
                                <w:color w:val="000000"/>
                                <w:sz w:val="20"/>
                                <w:szCs w:val="20"/>
                                <w:lang w:val="mk-MK"/>
                              </w:rPr>
                              <w:t xml:space="preserve">, </w:t>
                            </w:r>
                            <w:r>
                              <w:rPr>
                                <w:rFonts w:ascii="Arial" w:eastAsia="Times New Roman" w:hAnsi="Arial" w:cs="Arial"/>
                                <w:color w:val="000000"/>
                                <w:sz w:val="20"/>
                                <w:szCs w:val="20"/>
                              </w:rPr>
                              <w:t>Ah-Plus</w:t>
                            </w:r>
                          </w:p>
                        </w:tc>
                      </w:tr>
                      <w:tr w:rsidR="00467BAC" w:rsidRPr="00584A43" w14:paraId="7D7C33D8" w14:textId="77777777" w:rsidTr="00915F68">
                        <w:tc>
                          <w:tcPr>
                            <w:tcW w:w="2263" w:type="dxa"/>
                            <w:tcBorders>
                              <w:top w:val="nil"/>
                              <w:bottom w:val="nil"/>
                            </w:tcBorders>
                            <w:noWrap/>
                            <w:hideMark/>
                          </w:tcPr>
                          <w:p w14:paraId="306DC06F" w14:textId="77777777" w:rsidR="00467BAC" w:rsidRPr="008A0A67" w:rsidRDefault="00467BAC" w:rsidP="00915F68">
                            <w:pPr>
                              <w:rPr>
                                <w:rFonts w:ascii="Times New Roman" w:eastAsia="Times New Roman" w:hAnsi="Times New Roman" w:cs="Times New Roman"/>
                                <w:sz w:val="20"/>
                                <w:szCs w:val="20"/>
                              </w:rPr>
                            </w:pPr>
                          </w:p>
                        </w:tc>
                      </w:tr>
                    </w:tbl>
                    <w:p w14:paraId="20DDD749" w14:textId="77777777" w:rsidR="00467BAC" w:rsidRDefault="00467BAC" w:rsidP="00910474"/>
                  </w:txbxContent>
                </v:textbox>
              </v:shape>
            </w:pict>
          </mc:Fallback>
        </mc:AlternateContent>
      </w:r>
    </w:p>
    <w:p w14:paraId="0E04CD53" w14:textId="77777777" w:rsidR="00910474" w:rsidRPr="00760FBE" w:rsidRDefault="00910474" w:rsidP="00910474">
      <w:pPr>
        <w:jc w:val="both"/>
        <w:rPr>
          <w:rFonts w:ascii="Times New Roman" w:hAnsi="Times New Roman" w:cs="Times New Roman"/>
          <w:b/>
          <w:sz w:val="24"/>
          <w:szCs w:val="24"/>
          <w:lang w:val="mk-MK"/>
        </w:rPr>
      </w:pPr>
    </w:p>
    <w:p w14:paraId="3569BA1B" w14:textId="77777777" w:rsidR="005E2A6E" w:rsidRDefault="005E2A6E" w:rsidP="00910474">
      <w:pPr>
        <w:jc w:val="both"/>
        <w:rPr>
          <w:rFonts w:ascii="Times New Roman" w:hAnsi="Times New Roman" w:cs="Times New Roman"/>
          <w:bCs/>
          <w:sz w:val="24"/>
          <w:szCs w:val="24"/>
          <w:lang w:val="mk-MK"/>
        </w:rPr>
      </w:pPr>
    </w:p>
    <w:p w14:paraId="6945B37B" w14:textId="29D6EDB3" w:rsidR="00910474" w:rsidRPr="00760FBE" w:rsidRDefault="00910474" w:rsidP="00910474">
      <w:pPr>
        <w:jc w:val="both"/>
        <w:rPr>
          <w:rFonts w:ascii="Times New Roman" w:hAnsi="Times New Roman" w:cs="Times New Roman"/>
          <w:bCs/>
          <w:sz w:val="24"/>
          <w:szCs w:val="24"/>
          <w:lang w:val="mk-MK"/>
        </w:rPr>
      </w:pPr>
      <w:r w:rsidRPr="009C189C">
        <w:rPr>
          <w:rFonts w:ascii="Times New Roman" w:hAnsi="Times New Roman" w:cs="Times New Roman"/>
          <w:bCs/>
          <w:sz w:val="24"/>
          <w:szCs w:val="24"/>
          <w:lang w:val="mk-MK"/>
        </w:rPr>
        <w:t>Слика 23</w:t>
      </w:r>
      <w:r w:rsidRPr="00760FBE">
        <w:rPr>
          <w:rFonts w:ascii="Times New Roman" w:hAnsi="Times New Roman" w:cs="Times New Roman"/>
          <w:bCs/>
          <w:sz w:val="24"/>
          <w:szCs w:val="24"/>
          <w:lang w:val="mk-MK"/>
        </w:rPr>
        <w:t xml:space="preserve"> </w:t>
      </w:r>
      <w:r w:rsidR="009C189C">
        <w:rPr>
          <w:rFonts w:ascii="Times New Roman" w:hAnsi="Times New Roman" w:cs="Times New Roman"/>
          <w:bCs/>
          <w:sz w:val="24"/>
          <w:szCs w:val="24"/>
        </w:rPr>
        <w:t>:</w:t>
      </w:r>
      <w:r w:rsidRPr="00760FBE">
        <w:rPr>
          <w:rFonts w:ascii="Times New Roman" w:hAnsi="Times New Roman" w:cs="Times New Roman"/>
          <w:bCs/>
          <w:sz w:val="24"/>
          <w:szCs w:val="24"/>
          <w:lang w:val="mk-MK"/>
        </w:rPr>
        <w:t xml:space="preserve"> Приказ на просечната </w:t>
      </w:r>
      <w:r w:rsidRPr="00760FBE">
        <w:rPr>
          <w:rFonts w:ascii="Times New Roman" w:eastAsia="Times New Roman" w:hAnsi="Times New Roman" w:cs="Times New Roman"/>
          <w:bCs/>
          <w:color w:val="000000"/>
          <w:sz w:val="24"/>
          <w:szCs w:val="24"/>
        </w:rPr>
        <w:t>Ph</w:t>
      </w:r>
      <w:r w:rsidRPr="00760FBE">
        <w:rPr>
          <w:rFonts w:ascii="Times New Roman" w:eastAsia="Times New Roman" w:hAnsi="Times New Roman" w:cs="Times New Roman"/>
          <w:bCs/>
          <w:color w:val="000000"/>
          <w:sz w:val="24"/>
          <w:szCs w:val="24"/>
          <w:lang w:val="mk-MK"/>
        </w:rPr>
        <w:t xml:space="preserve"> вредност во петте групи</w:t>
      </w:r>
      <w:r w:rsidRPr="00760FBE">
        <w:rPr>
          <w:rFonts w:ascii="Times New Roman" w:eastAsia="Times New Roman" w:hAnsi="Times New Roman" w:cs="Times New Roman"/>
          <w:bCs/>
          <w:color w:val="000000"/>
          <w:sz w:val="24"/>
          <w:szCs w:val="24"/>
        </w:rPr>
        <w:t xml:space="preserve"> </w:t>
      </w:r>
      <w:r w:rsidRPr="00760FBE">
        <w:rPr>
          <w:rFonts w:ascii="Times New Roman" w:eastAsia="Times New Roman" w:hAnsi="Times New Roman" w:cs="Times New Roman"/>
          <w:bCs/>
          <w:color w:val="000000"/>
          <w:sz w:val="24"/>
          <w:szCs w:val="24"/>
          <w:lang w:val="mk-MK"/>
        </w:rPr>
        <w:t>по 6 месеци</w:t>
      </w:r>
    </w:p>
    <w:p w14:paraId="45228CF0" w14:textId="77777777" w:rsidR="00910474" w:rsidRPr="00760FBE" w:rsidRDefault="00910474" w:rsidP="001367A8">
      <w:pPr>
        <w:spacing w:after="120" w:line="276" w:lineRule="auto"/>
        <w:jc w:val="both"/>
        <w:rPr>
          <w:rFonts w:ascii="Times New Roman" w:eastAsia="Times New Roman" w:hAnsi="Times New Roman" w:cs="Times New Roman"/>
          <w:color w:val="000000"/>
          <w:sz w:val="24"/>
          <w:szCs w:val="24"/>
          <w:lang w:val="mk-MK"/>
        </w:rPr>
      </w:pPr>
    </w:p>
    <w:p w14:paraId="203606F9" w14:textId="741889F4" w:rsidR="00F77F56" w:rsidRPr="00760FBE" w:rsidRDefault="00F77F56" w:rsidP="001367A8">
      <w:pPr>
        <w:spacing w:after="120" w:line="276" w:lineRule="auto"/>
        <w:jc w:val="both"/>
        <w:rPr>
          <w:rFonts w:ascii="Times New Roman" w:eastAsia="Times New Roman" w:hAnsi="Times New Roman" w:cs="Times New Roman"/>
          <w:color w:val="000000"/>
          <w:sz w:val="24"/>
          <w:szCs w:val="24"/>
          <w:lang w:val="mk-MK"/>
        </w:rPr>
      </w:pPr>
      <w:r w:rsidRPr="00760FBE">
        <w:rPr>
          <w:rFonts w:ascii="Times New Roman" w:eastAsia="Times New Roman" w:hAnsi="Times New Roman" w:cs="Times New Roman"/>
          <w:color w:val="000000"/>
          <w:sz w:val="24"/>
          <w:szCs w:val="24"/>
          <w:lang w:val="mk-MK"/>
        </w:rPr>
        <w:t xml:space="preserve">Просечната вредност на Ph по 6 месеци за Ah-Plus изнесува 6.756±0.121161, во ранг од 6.58 до 6.9 т.е. средината е ацидна. </w:t>
      </w:r>
      <w:r w:rsidRPr="00760FBE">
        <w:rPr>
          <w:rFonts w:ascii="Times New Roman" w:eastAsia="Times New Roman" w:hAnsi="Times New Roman" w:cs="Times New Roman"/>
          <w:sz w:val="24"/>
          <w:szCs w:val="24"/>
          <w:lang w:val="mk-MK"/>
        </w:rPr>
        <w:t>П</w:t>
      </w:r>
      <w:r w:rsidRPr="00760FBE">
        <w:rPr>
          <w:rFonts w:ascii="Times New Roman" w:eastAsia="Times New Roman" w:hAnsi="Times New Roman" w:cs="Times New Roman"/>
          <w:color w:val="000000"/>
          <w:sz w:val="24"/>
          <w:szCs w:val="24"/>
          <w:lang w:val="mk-MK"/>
        </w:rPr>
        <w:t>росечната вредност на Ph по 6 месеци за Tubli-Seal изнесува 6.318 ± 0.061806, во ранг од 6.24 до 6.4 т.е. средината е кисела. Просечната вредност на Ph  по 6 месеци за MTA - Fillapex изнесува 8.358 ±0.058052, во ранг од 8.3 до 8.45 т.е. средината е базна (алкална). Просечната вредност на Ph по 6 месеци за Endosequencе ВС изнесува 8.796±0.145705, во ранг од 8.6 до 8.95 т.е. средината е базна (алкална). Просечната вредност на Ph  по 6 месеци за Selapex изнесува 8.5 ± 0.139463 во ранг од 8.38 до 8.72 т.е. средината е базна (алкална). Овие рез</w:t>
      </w:r>
      <w:r w:rsidR="00B51913">
        <w:rPr>
          <w:rFonts w:ascii="Times New Roman" w:eastAsia="Times New Roman" w:hAnsi="Times New Roman" w:cs="Times New Roman"/>
          <w:color w:val="000000"/>
          <w:sz w:val="24"/>
          <w:szCs w:val="24"/>
          <w:lang w:val="mk-MK"/>
        </w:rPr>
        <w:t>ултати се прикажани во табела 25</w:t>
      </w:r>
      <w:r w:rsidRPr="00760FBE">
        <w:rPr>
          <w:rFonts w:ascii="Times New Roman" w:eastAsia="Times New Roman" w:hAnsi="Times New Roman" w:cs="Times New Roman"/>
          <w:color w:val="000000"/>
          <w:sz w:val="24"/>
          <w:szCs w:val="24"/>
          <w:lang w:val="mk-MK"/>
        </w:rPr>
        <w:t>, график 10 и слика 2</w:t>
      </w:r>
      <w:r w:rsidR="00B51913">
        <w:rPr>
          <w:rFonts w:ascii="Times New Roman" w:eastAsia="Times New Roman" w:hAnsi="Times New Roman" w:cs="Times New Roman"/>
          <w:color w:val="000000"/>
          <w:sz w:val="24"/>
          <w:szCs w:val="24"/>
        </w:rPr>
        <w:t>3</w:t>
      </w:r>
      <w:r w:rsidRPr="00760FBE">
        <w:rPr>
          <w:rFonts w:ascii="Times New Roman" w:eastAsia="Times New Roman" w:hAnsi="Times New Roman" w:cs="Times New Roman"/>
          <w:color w:val="000000"/>
          <w:sz w:val="24"/>
          <w:szCs w:val="24"/>
          <w:lang w:val="mk-MK"/>
        </w:rPr>
        <w:t>.</w:t>
      </w:r>
    </w:p>
    <w:p w14:paraId="32B1DF1C" w14:textId="77777777" w:rsidR="00910474" w:rsidRPr="00760FBE" w:rsidRDefault="00910474" w:rsidP="00910474">
      <w:pPr>
        <w:jc w:val="both"/>
        <w:rPr>
          <w:rFonts w:ascii="Times New Roman" w:hAnsi="Times New Roman" w:cs="Times New Roman"/>
          <w:sz w:val="24"/>
          <w:szCs w:val="24"/>
          <w:lang w:val="mk-MK"/>
        </w:rPr>
      </w:pPr>
    </w:p>
    <w:p w14:paraId="42BE7823" w14:textId="77777777" w:rsidR="00E35886" w:rsidRDefault="00E35886">
      <w:pPr>
        <w:rPr>
          <w:bCs/>
          <w:sz w:val="24"/>
          <w:szCs w:val="24"/>
        </w:rPr>
      </w:pPr>
    </w:p>
    <w:p w14:paraId="5E266C69" w14:textId="77777777" w:rsidR="002E7DDB" w:rsidRDefault="00923590" w:rsidP="00923590">
      <w:pPr>
        <w:spacing w:line="276" w:lineRule="auto"/>
        <w:rPr>
          <w:rFonts w:ascii="Times New Roman" w:hAnsi="Times New Roman" w:cs="Times New Roman"/>
          <w:bCs/>
          <w:sz w:val="24"/>
          <w:szCs w:val="24"/>
        </w:rPr>
      </w:pPr>
      <w:r w:rsidRPr="005E2A6E">
        <w:rPr>
          <w:rFonts w:ascii="Times New Roman" w:hAnsi="Times New Roman" w:cs="Times New Roman"/>
          <w:bCs/>
          <w:sz w:val="24"/>
          <w:szCs w:val="24"/>
        </w:rPr>
        <w:t xml:space="preserve">                                                      </w:t>
      </w:r>
    </w:p>
    <w:p w14:paraId="10548553" w14:textId="77777777" w:rsidR="002E7DDB" w:rsidRDefault="002E7DDB" w:rsidP="00923590">
      <w:pPr>
        <w:spacing w:line="276" w:lineRule="auto"/>
        <w:rPr>
          <w:rFonts w:ascii="Times New Roman" w:hAnsi="Times New Roman" w:cs="Times New Roman"/>
          <w:bCs/>
          <w:sz w:val="24"/>
          <w:szCs w:val="24"/>
        </w:rPr>
      </w:pPr>
    </w:p>
    <w:p w14:paraId="158B8A5D" w14:textId="77777777" w:rsidR="002E7DDB" w:rsidRDefault="002E7DDB" w:rsidP="00923590">
      <w:pPr>
        <w:spacing w:line="276" w:lineRule="auto"/>
        <w:rPr>
          <w:rFonts w:ascii="Times New Roman" w:hAnsi="Times New Roman" w:cs="Times New Roman"/>
          <w:bCs/>
          <w:sz w:val="24"/>
          <w:szCs w:val="24"/>
        </w:rPr>
      </w:pPr>
    </w:p>
    <w:p w14:paraId="2547C7A9" w14:textId="77777777" w:rsidR="002E7DDB" w:rsidRDefault="002E7DDB" w:rsidP="00923590">
      <w:pPr>
        <w:spacing w:line="276" w:lineRule="auto"/>
        <w:rPr>
          <w:rFonts w:ascii="Times New Roman" w:hAnsi="Times New Roman" w:cs="Times New Roman"/>
          <w:bCs/>
          <w:sz w:val="24"/>
          <w:szCs w:val="24"/>
        </w:rPr>
      </w:pPr>
    </w:p>
    <w:p w14:paraId="4DC368DF" w14:textId="77777777" w:rsidR="002E7DDB" w:rsidRDefault="002E7DDB" w:rsidP="00923590">
      <w:pPr>
        <w:spacing w:line="276" w:lineRule="auto"/>
        <w:rPr>
          <w:rFonts w:ascii="Times New Roman" w:hAnsi="Times New Roman" w:cs="Times New Roman"/>
          <w:bCs/>
          <w:sz w:val="24"/>
          <w:szCs w:val="24"/>
        </w:rPr>
      </w:pPr>
    </w:p>
    <w:p w14:paraId="5C9B21FB" w14:textId="77777777" w:rsidR="002E7DDB" w:rsidRDefault="002E7DDB" w:rsidP="00923590">
      <w:pPr>
        <w:spacing w:line="276" w:lineRule="auto"/>
        <w:rPr>
          <w:rFonts w:ascii="Times New Roman" w:hAnsi="Times New Roman" w:cs="Times New Roman"/>
          <w:bCs/>
          <w:sz w:val="24"/>
          <w:szCs w:val="24"/>
        </w:rPr>
      </w:pPr>
    </w:p>
    <w:p w14:paraId="46737466" w14:textId="77777777" w:rsidR="002E7DDB" w:rsidRDefault="002E7DDB" w:rsidP="00923590">
      <w:pPr>
        <w:spacing w:line="276" w:lineRule="auto"/>
        <w:rPr>
          <w:rFonts w:ascii="Times New Roman" w:hAnsi="Times New Roman" w:cs="Times New Roman"/>
          <w:bCs/>
          <w:sz w:val="24"/>
          <w:szCs w:val="24"/>
        </w:rPr>
      </w:pPr>
    </w:p>
    <w:p w14:paraId="56453B34" w14:textId="77777777" w:rsidR="002E7DDB" w:rsidRDefault="002E7DDB" w:rsidP="00923590">
      <w:pPr>
        <w:spacing w:line="276" w:lineRule="auto"/>
        <w:rPr>
          <w:rFonts w:ascii="Times New Roman" w:hAnsi="Times New Roman" w:cs="Times New Roman"/>
          <w:bCs/>
          <w:sz w:val="24"/>
          <w:szCs w:val="24"/>
        </w:rPr>
      </w:pPr>
    </w:p>
    <w:p w14:paraId="38FD250A" w14:textId="77777777" w:rsidR="002E7DDB" w:rsidRDefault="002E7DDB" w:rsidP="00923590">
      <w:pPr>
        <w:spacing w:line="276" w:lineRule="auto"/>
        <w:rPr>
          <w:rFonts w:ascii="Times New Roman" w:hAnsi="Times New Roman" w:cs="Times New Roman"/>
          <w:bCs/>
          <w:sz w:val="24"/>
          <w:szCs w:val="24"/>
        </w:rPr>
      </w:pPr>
    </w:p>
    <w:p w14:paraId="6282C0BB" w14:textId="77777777" w:rsidR="002E7DDB" w:rsidRDefault="002E7DDB" w:rsidP="00923590">
      <w:pPr>
        <w:spacing w:line="276" w:lineRule="auto"/>
        <w:rPr>
          <w:rFonts w:ascii="Times New Roman" w:hAnsi="Times New Roman" w:cs="Times New Roman"/>
          <w:bCs/>
          <w:sz w:val="24"/>
          <w:szCs w:val="24"/>
        </w:rPr>
      </w:pPr>
    </w:p>
    <w:p w14:paraId="4D28A671" w14:textId="77777777" w:rsidR="002E7DDB" w:rsidRDefault="002E7DDB" w:rsidP="00923590">
      <w:pPr>
        <w:spacing w:line="276" w:lineRule="auto"/>
        <w:rPr>
          <w:rFonts w:ascii="Times New Roman" w:hAnsi="Times New Roman" w:cs="Times New Roman"/>
          <w:bCs/>
          <w:sz w:val="24"/>
          <w:szCs w:val="24"/>
        </w:rPr>
      </w:pPr>
    </w:p>
    <w:p w14:paraId="2B861518" w14:textId="77777777" w:rsidR="002E7DDB" w:rsidRDefault="002E7DDB" w:rsidP="00923590">
      <w:pPr>
        <w:spacing w:line="276" w:lineRule="auto"/>
        <w:rPr>
          <w:rFonts w:ascii="Times New Roman" w:hAnsi="Times New Roman" w:cs="Times New Roman"/>
          <w:bCs/>
          <w:sz w:val="24"/>
          <w:szCs w:val="24"/>
        </w:rPr>
      </w:pPr>
    </w:p>
    <w:p w14:paraId="51E3FD9A" w14:textId="77777777" w:rsidR="002E7DDB" w:rsidRDefault="002E7DDB" w:rsidP="00923590">
      <w:pPr>
        <w:spacing w:line="276" w:lineRule="auto"/>
        <w:rPr>
          <w:rFonts w:ascii="Times New Roman" w:hAnsi="Times New Roman" w:cs="Times New Roman"/>
          <w:bCs/>
          <w:sz w:val="24"/>
          <w:szCs w:val="24"/>
        </w:rPr>
      </w:pPr>
    </w:p>
    <w:p w14:paraId="3284EC84" w14:textId="77777777" w:rsidR="002E7DDB" w:rsidRDefault="002E7DDB" w:rsidP="00923590">
      <w:pPr>
        <w:spacing w:line="276" w:lineRule="auto"/>
        <w:rPr>
          <w:rFonts w:ascii="Times New Roman" w:hAnsi="Times New Roman" w:cs="Times New Roman"/>
          <w:bCs/>
          <w:sz w:val="24"/>
          <w:szCs w:val="24"/>
        </w:rPr>
      </w:pPr>
    </w:p>
    <w:p w14:paraId="30724930" w14:textId="77777777" w:rsidR="002E7DDB" w:rsidRDefault="002E7DDB" w:rsidP="00923590">
      <w:pPr>
        <w:spacing w:line="276" w:lineRule="auto"/>
        <w:rPr>
          <w:rFonts w:ascii="Times New Roman" w:hAnsi="Times New Roman" w:cs="Times New Roman"/>
          <w:bCs/>
          <w:sz w:val="24"/>
          <w:szCs w:val="24"/>
        </w:rPr>
      </w:pPr>
    </w:p>
    <w:p w14:paraId="2B6E89FC" w14:textId="77777777" w:rsidR="002E7DDB" w:rsidRDefault="002E7DDB" w:rsidP="00923590">
      <w:pPr>
        <w:spacing w:line="276" w:lineRule="auto"/>
        <w:rPr>
          <w:rFonts w:ascii="Times New Roman" w:hAnsi="Times New Roman" w:cs="Times New Roman"/>
          <w:bCs/>
          <w:sz w:val="24"/>
          <w:szCs w:val="24"/>
        </w:rPr>
      </w:pPr>
    </w:p>
    <w:p w14:paraId="06FE9449" w14:textId="77777777" w:rsidR="001367A8" w:rsidRDefault="00923590" w:rsidP="00923590">
      <w:pPr>
        <w:spacing w:line="276" w:lineRule="auto"/>
        <w:rPr>
          <w:rFonts w:ascii="Times New Roman" w:hAnsi="Times New Roman" w:cs="Times New Roman"/>
          <w:bCs/>
          <w:sz w:val="24"/>
          <w:szCs w:val="24"/>
          <w:lang w:val="mk-MK"/>
        </w:rPr>
      </w:pPr>
      <w:r w:rsidRPr="005E2A6E">
        <w:rPr>
          <w:rFonts w:ascii="Times New Roman" w:hAnsi="Times New Roman" w:cs="Times New Roman"/>
          <w:bCs/>
          <w:sz w:val="24"/>
          <w:szCs w:val="24"/>
        </w:rPr>
        <w:t xml:space="preserve">  </w:t>
      </w:r>
    </w:p>
    <w:p w14:paraId="52974E01" w14:textId="77777777" w:rsidR="001367A8" w:rsidRDefault="001367A8" w:rsidP="00923590">
      <w:pPr>
        <w:spacing w:line="276" w:lineRule="auto"/>
        <w:rPr>
          <w:rFonts w:ascii="Times New Roman" w:hAnsi="Times New Roman" w:cs="Times New Roman"/>
          <w:bCs/>
          <w:sz w:val="24"/>
          <w:szCs w:val="24"/>
          <w:lang w:val="mk-MK"/>
        </w:rPr>
      </w:pPr>
    </w:p>
    <w:p w14:paraId="04D453D6" w14:textId="6F8B6B11" w:rsidR="00E35886" w:rsidRPr="005E2A6E" w:rsidRDefault="00923590" w:rsidP="00923590">
      <w:pPr>
        <w:spacing w:line="276" w:lineRule="auto"/>
        <w:rPr>
          <w:rFonts w:ascii="Times New Roman" w:hAnsi="Times New Roman" w:cs="Times New Roman"/>
          <w:b/>
          <w:sz w:val="24"/>
          <w:szCs w:val="24"/>
          <w:lang w:val="mk-MK"/>
        </w:rPr>
      </w:pPr>
      <w:r w:rsidRPr="005E2A6E">
        <w:rPr>
          <w:rFonts w:ascii="Times New Roman" w:hAnsi="Times New Roman" w:cs="Times New Roman"/>
          <w:bCs/>
          <w:sz w:val="24"/>
          <w:szCs w:val="24"/>
        </w:rPr>
        <w:lastRenderedPageBreak/>
        <w:t xml:space="preserve">        </w:t>
      </w:r>
      <w:r w:rsidR="00E35886" w:rsidRPr="005E2A6E">
        <w:rPr>
          <w:rFonts w:ascii="Times New Roman" w:hAnsi="Times New Roman" w:cs="Times New Roman"/>
          <w:b/>
          <w:sz w:val="24"/>
          <w:szCs w:val="24"/>
          <w:lang w:val="mk-MK"/>
        </w:rPr>
        <w:t>ДИСКУСИЈА</w:t>
      </w:r>
    </w:p>
    <w:p w14:paraId="5BBF7755" w14:textId="77777777" w:rsidR="00E35886" w:rsidRPr="005E2A6E" w:rsidRDefault="00E35886" w:rsidP="00185458">
      <w:pPr>
        <w:spacing w:line="276" w:lineRule="auto"/>
        <w:jc w:val="both"/>
        <w:rPr>
          <w:rFonts w:ascii="Times New Roman" w:hAnsi="Times New Roman" w:cs="Times New Roman"/>
          <w:sz w:val="24"/>
          <w:szCs w:val="24"/>
          <w:lang w:val="mk-MK"/>
        </w:rPr>
      </w:pPr>
    </w:p>
    <w:p w14:paraId="4992B02E" w14:textId="77777777" w:rsidR="001367A8" w:rsidRPr="001367A8" w:rsidRDefault="001367A8" w:rsidP="00570E23">
      <w:pPr>
        <w:spacing w:line="276" w:lineRule="auto"/>
        <w:ind w:firstLine="720"/>
        <w:jc w:val="both"/>
        <w:rPr>
          <w:rFonts w:ascii="Times New Roman" w:hAnsi="Times New Roman" w:cs="Times New Roman"/>
          <w:b/>
          <w:sz w:val="24"/>
          <w:szCs w:val="24"/>
          <w:lang w:val="mk-MK"/>
        </w:rPr>
      </w:pPr>
      <w:r w:rsidRPr="001367A8">
        <w:rPr>
          <w:rFonts w:ascii="Times New Roman" w:hAnsi="Times New Roman" w:cs="Times New Roman"/>
          <w:b/>
          <w:sz w:val="24"/>
          <w:szCs w:val="24"/>
          <w:lang w:val="mk-MK"/>
        </w:rPr>
        <w:t>Микробиолошка анализа</w:t>
      </w:r>
    </w:p>
    <w:p w14:paraId="60A0F43C" w14:textId="1B7DB572" w:rsidR="00E35886" w:rsidRPr="00570E23" w:rsidRDefault="00E35886" w:rsidP="00570E23">
      <w:pPr>
        <w:spacing w:line="276" w:lineRule="auto"/>
        <w:ind w:firstLine="720"/>
        <w:jc w:val="both"/>
        <w:rPr>
          <w:rFonts w:ascii="Times New Roman" w:hAnsi="Times New Roman" w:cs="Times New Roman"/>
          <w:sz w:val="24"/>
          <w:szCs w:val="24"/>
          <w:lang w:val="mk-MK"/>
        </w:rPr>
      </w:pPr>
      <w:r w:rsidRPr="00570E23">
        <w:rPr>
          <w:rFonts w:ascii="Times New Roman" w:hAnsi="Times New Roman" w:cs="Times New Roman"/>
          <w:sz w:val="24"/>
          <w:szCs w:val="24"/>
          <w:lang w:val="mk-MK"/>
        </w:rPr>
        <w:t xml:space="preserve">Во текот на терапијата на каналните системи со </w:t>
      </w:r>
      <w:r w:rsidR="003D1A5F" w:rsidRPr="00570E23">
        <w:rPr>
          <w:rFonts w:ascii="Times New Roman" w:hAnsi="Times New Roman" w:cs="Times New Roman"/>
          <w:sz w:val="24"/>
          <w:szCs w:val="24"/>
          <w:lang w:val="mk-MK"/>
        </w:rPr>
        <w:t xml:space="preserve">етаблираните </w:t>
      </w:r>
      <w:r w:rsidRPr="00570E23">
        <w:rPr>
          <w:rFonts w:ascii="Times New Roman" w:hAnsi="Times New Roman" w:cs="Times New Roman"/>
          <w:sz w:val="24"/>
          <w:szCs w:val="24"/>
          <w:lang w:val="mk-MK"/>
        </w:rPr>
        <w:t xml:space="preserve">ендодонтски процедури, дали </w:t>
      </w:r>
      <w:r w:rsidR="003D1A5F" w:rsidRPr="00570E23">
        <w:rPr>
          <w:rFonts w:ascii="Times New Roman" w:hAnsi="Times New Roman" w:cs="Times New Roman"/>
          <w:sz w:val="24"/>
          <w:szCs w:val="24"/>
          <w:lang w:val="mk-MK"/>
        </w:rPr>
        <w:t>кра</w:t>
      </w:r>
      <w:r w:rsidR="0090044B" w:rsidRPr="00570E23">
        <w:rPr>
          <w:rFonts w:ascii="Times New Roman" w:hAnsi="Times New Roman" w:cs="Times New Roman"/>
          <w:sz w:val="24"/>
          <w:szCs w:val="24"/>
          <w:lang w:val="mk-MK"/>
        </w:rPr>
        <w:t>јниот</w:t>
      </w:r>
      <w:r w:rsidR="003D1A5F" w:rsidRPr="00570E23">
        <w:rPr>
          <w:rFonts w:ascii="Times New Roman" w:hAnsi="Times New Roman" w:cs="Times New Roman"/>
          <w:sz w:val="24"/>
          <w:szCs w:val="24"/>
          <w:lang w:val="mk-MK"/>
        </w:rPr>
        <w:t xml:space="preserve"> резултат </w:t>
      </w:r>
      <w:r w:rsidR="0090044B" w:rsidRPr="00570E23">
        <w:rPr>
          <w:rFonts w:ascii="Times New Roman" w:hAnsi="Times New Roman" w:cs="Times New Roman"/>
          <w:sz w:val="24"/>
          <w:szCs w:val="24"/>
          <w:lang w:val="mk-MK"/>
        </w:rPr>
        <w:t xml:space="preserve">ќе биде </w:t>
      </w:r>
      <w:r w:rsidRPr="00570E23">
        <w:rPr>
          <w:rFonts w:ascii="Times New Roman" w:hAnsi="Times New Roman" w:cs="Times New Roman"/>
          <w:sz w:val="24"/>
          <w:szCs w:val="24"/>
          <w:lang w:val="mk-MK"/>
        </w:rPr>
        <w:t>у</w:t>
      </w:r>
      <w:r w:rsidRPr="00570E23">
        <w:rPr>
          <w:rFonts w:ascii="Times New Roman" w:hAnsi="Times New Roman" w:cs="Times New Roman"/>
          <w:sz w:val="24"/>
          <w:szCs w:val="24"/>
        </w:rPr>
        <w:t>спе</w:t>
      </w:r>
      <w:r w:rsidRPr="00570E23">
        <w:rPr>
          <w:rFonts w:ascii="Times New Roman" w:hAnsi="Times New Roman" w:cs="Times New Roman"/>
          <w:sz w:val="24"/>
          <w:szCs w:val="24"/>
          <w:lang w:val="mk-MK"/>
        </w:rPr>
        <w:t>шно третиран</w:t>
      </w:r>
      <w:r w:rsidR="003D1A5F" w:rsidRPr="00570E23">
        <w:rPr>
          <w:rFonts w:ascii="Times New Roman" w:hAnsi="Times New Roman" w:cs="Times New Roman"/>
          <w:sz w:val="24"/>
          <w:szCs w:val="24"/>
          <w:lang w:val="mk-MK"/>
        </w:rPr>
        <w:t>и</w:t>
      </w:r>
      <w:r w:rsidRPr="00570E23">
        <w:rPr>
          <w:rFonts w:ascii="Times New Roman" w:hAnsi="Times New Roman" w:cs="Times New Roman"/>
          <w:sz w:val="24"/>
          <w:szCs w:val="24"/>
          <w:lang w:val="mk-MK"/>
        </w:rPr>
        <w:t xml:space="preserve"> канал</w:t>
      </w:r>
      <w:r w:rsidR="003D1A5F" w:rsidRPr="00570E23">
        <w:rPr>
          <w:rFonts w:ascii="Times New Roman" w:hAnsi="Times New Roman" w:cs="Times New Roman"/>
          <w:sz w:val="24"/>
          <w:szCs w:val="24"/>
          <w:lang w:val="mk-MK"/>
        </w:rPr>
        <w:t>и</w:t>
      </w:r>
      <w:r w:rsidRPr="00570E23">
        <w:rPr>
          <w:rFonts w:ascii="Times New Roman" w:hAnsi="Times New Roman" w:cs="Times New Roman"/>
          <w:sz w:val="24"/>
          <w:szCs w:val="24"/>
          <w:lang w:val="mk-MK"/>
        </w:rPr>
        <w:t xml:space="preserve"> </w:t>
      </w:r>
      <w:r w:rsidRPr="00570E23">
        <w:rPr>
          <w:rFonts w:ascii="Times New Roman" w:hAnsi="Times New Roman" w:cs="Times New Roman"/>
          <w:sz w:val="24"/>
          <w:szCs w:val="24"/>
        </w:rPr>
        <w:t xml:space="preserve">или </w:t>
      </w:r>
      <w:r w:rsidRPr="00570E23">
        <w:rPr>
          <w:rFonts w:ascii="Times New Roman" w:hAnsi="Times New Roman" w:cs="Times New Roman"/>
          <w:sz w:val="24"/>
          <w:szCs w:val="24"/>
          <w:lang w:val="mk-MK"/>
        </w:rPr>
        <w:t xml:space="preserve">ќе се појави </w:t>
      </w:r>
      <w:r w:rsidRPr="00570E23">
        <w:rPr>
          <w:rFonts w:ascii="Times New Roman" w:hAnsi="Times New Roman" w:cs="Times New Roman"/>
          <w:sz w:val="24"/>
          <w:szCs w:val="24"/>
        </w:rPr>
        <w:t xml:space="preserve">неуспех на </w:t>
      </w:r>
      <w:r w:rsidRPr="00570E23">
        <w:rPr>
          <w:rFonts w:ascii="Times New Roman" w:hAnsi="Times New Roman" w:cs="Times New Roman"/>
          <w:sz w:val="24"/>
          <w:szCs w:val="24"/>
          <w:lang w:val="mk-MK"/>
        </w:rPr>
        <w:t>крајниот исход,</w:t>
      </w:r>
      <w:r w:rsidRPr="00570E23">
        <w:rPr>
          <w:rFonts w:ascii="Times New Roman" w:hAnsi="Times New Roman" w:cs="Times New Roman"/>
          <w:sz w:val="24"/>
          <w:szCs w:val="24"/>
        </w:rPr>
        <w:t xml:space="preserve"> </w:t>
      </w:r>
      <w:r w:rsidRPr="00570E23">
        <w:rPr>
          <w:rFonts w:ascii="Times New Roman" w:hAnsi="Times New Roman" w:cs="Times New Roman"/>
          <w:sz w:val="24"/>
          <w:szCs w:val="24"/>
          <w:lang w:val="mk-MK"/>
        </w:rPr>
        <w:t>во најголем степен</w:t>
      </w:r>
      <w:r w:rsidRPr="00570E23">
        <w:rPr>
          <w:rFonts w:ascii="Times New Roman" w:hAnsi="Times New Roman" w:cs="Times New Roman"/>
          <w:sz w:val="24"/>
          <w:szCs w:val="24"/>
        </w:rPr>
        <w:t xml:space="preserve"> зависи од контролата на бактериите</w:t>
      </w:r>
      <w:r w:rsidR="003D1A5F" w:rsidRPr="00570E23">
        <w:rPr>
          <w:rFonts w:ascii="Times New Roman" w:hAnsi="Times New Roman" w:cs="Times New Roman"/>
          <w:sz w:val="24"/>
          <w:szCs w:val="24"/>
          <w:lang w:val="mk-MK"/>
        </w:rPr>
        <w:t xml:space="preserve"> во сложените канални структури</w:t>
      </w:r>
      <w:r w:rsidRPr="00570E23">
        <w:rPr>
          <w:rFonts w:ascii="Times New Roman" w:hAnsi="Times New Roman" w:cs="Times New Roman"/>
          <w:sz w:val="24"/>
          <w:szCs w:val="24"/>
        </w:rPr>
        <w:t xml:space="preserve">. </w:t>
      </w:r>
      <w:proofErr w:type="gramStart"/>
      <w:r w:rsidRPr="00570E23">
        <w:rPr>
          <w:rFonts w:ascii="Times New Roman" w:hAnsi="Times New Roman" w:cs="Times New Roman"/>
          <w:sz w:val="24"/>
          <w:szCs w:val="24"/>
        </w:rPr>
        <w:t xml:space="preserve">Некои </w:t>
      </w:r>
      <w:r w:rsidRPr="00570E23">
        <w:rPr>
          <w:rFonts w:ascii="Times New Roman" w:hAnsi="Times New Roman" w:cs="Times New Roman"/>
          <w:sz w:val="24"/>
          <w:szCs w:val="24"/>
          <w:lang w:val="mk-MK"/>
        </w:rPr>
        <w:t xml:space="preserve">видови </w:t>
      </w:r>
      <w:r w:rsidRPr="00570E23">
        <w:rPr>
          <w:rFonts w:ascii="Times New Roman" w:hAnsi="Times New Roman" w:cs="Times New Roman"/>
          <w:sz w:val="24"/>
          <w:szCs w:val="24"/>
        </w:rPr>
        <w:t>бактерии опстојуваат во системите на коренски</w:t>
      </w:r>
      <w:r w:rsidRPr="00570E23">
        <w:rPr>
          <w:rFonts w:ascii="Times New Roman" w:hAnsi="Times New Roman" w:cs="Times New Roman"/>
          <w:sz w:val="24"/>
          <w:szCs w:val="24"/>
          <w:lang w:val="mk-MK"/>
        </w:rPr>
        <w:t>те</w:t>
      </w:r>
      <w:r w:rsidRPr="00570E23">
        <w:rPr>
          <w:rFonts w:ascii="Times New Roman" w:hAnsi="Times New Roman" w:cs="Times New Roman"/>
          <w:sz w:val="24"/>
          <w:szCs w:val="24"/>
        </w:rPr>
        <w:t xml:space="preserve"> канал</w:t>
      </w:r>
      <w:r w:rsidRPr="00570E23">
        <w:rPr>
          <w:rFonts w:ascii="Times New Roman" w:hAnsi="Times New Roman" w:cs="Times New Roman"/>
          <w:sz w:val="24"/>
          <w:szCs w:val="24"/>
          <w:lang w:val="mk-MK"/>
        </w:rPr>
        <w:t>и</w:t>
      </w:r>
      <w:r w:rsidRPr="00570E23">
        <w:rPr>
          <w:rFonts w:ascii="Times New Roman" w:hAnsi="Times New Roman" w:cs="Times New Roman"/>
          <w:sz w:val="24"/>
          <w:szCs w:val="24"/>
        </w:rPr>
        <w:t xml:space="preserve"> дури и кога се користат </w:t>
      </w:r>
      <w:r w:rsidRPr="00570E23">
        <w:rPr>
          <w:rFonts w:ascii="Times New Roman" w:hAnsi="Times New Roman" w:cs="Times New Roman"/>
          <w:sz w:val="24"/>
          <w:szCs w:val="24"/>
          <w:lang w:val="mk-MK"/>
        </w:rPr>
        <w:t xml:space="preserve">препорачаните </w:t>
      </w:r>
      <w:r w:rsidR="003D1A5F" w:rsidRPr="00570E23">
        <w:rPr>
          <w:rFonts w:ascii="Times New Roman" w:hAnsi="Times New Roman" w:cs="Times New Roman"/>
          <w:sz w:val="24"/>
          <w:szCs w:val="24"/>
        </w:rPr>
        <w:t>хемомеханички процедури</w:t>
      </w:r>
      <w:r w:rsidR="003D1A5F" w:rsidRPr="00570E23">
        <w:rPr>
          <w:rFonts w:ascii="Times New Roman" w:hAnsi="Times New Roman" w:cs="Times New Roman"/>
          <w:sz w:val="24"/>
          <w:szCs w:val="24"/>
          <w:lang w:val="mk-MK"/>
        </w:rPr>
        <w:t xml:space="preserve"> и </w:t>
      </w:r>
      <w:r w:rsidRPr="00570E23">
        <w:rPr>
          <w:rFonts w:ascii="Times New Roman" w:hAnsi="Times New Roman" w:cs="Times New Roman"/>
          <w:sz w:val="24"/>
          <w:szCs w:val="24"/>
        </w:rPr>
        <w:t>третмани за дезинфекција</w:t>
      </w:r>
      <w:r w:rsidRPr="00570E23">
        <w:rPr>
          <w:rFonts w:ascii="Times New Roman" w:hAnsi="Times New Roman" w:cs="Times New Roman"/>
          <w:sz w:val="24"/>
          <w:szCs w:val="24"/>
          <w:lang w:val="mk-MK"/>
        </w:rPr>
        <w:t>, чија цел</w:t>
      </w:r>
      <w:r w:rsidR="003D1A5F" w:rsidRPr="00570E23">
        <w:rPr>
          <w:rFonts w:ascii="Times New Roman" w:hAnsi="Times New Roman" w:cs="Times New Roman"/>
          <w:sz w:val="24"/>
          <w:szCs w:val="24"/>
          <w:lang w:val="mk-MK"/>
        </w:rPr>
        <w:t xml:space="preserve"> всушност</w:t>
      </w:r>
      <w:r w:rsidRPr="00570E23">
        <w:rPr>
          <w:rFonts w:ascii="Times New Roman" w:hAnsi="Times New Roman" w:cs="Times New Roman"/>
          <w:sz w:val="24"/>
          <w:szCs w:val="24"/>
          <w:lang w:val="mk-MK"/>
        </w:rPr>
        <w:t xml:space="preserve"> е</w:t>
      </w:r>
      <w:r w:rsidRPr="00570E23">
        <w:rPr>
          <w:rFonts w:ascii="Times New Roman" w:hAnsi="Times New Roman" w:cs="Times New Roman"/>
          <w:sz w:val="24"/>
          <w:szCs w:val="24"/>
        </w:rPr>
        <w:t xml:space="preserve"> да се намали </w:t>
      </w:r>
      <w:r w:rsidR="0090044B" w:rsidRPr="00570E23">
        <w:rPr>
          <w:rFonts w:ascii="Times New Roman" w:hAnsi="Times New Roman" w:cs="Times New Roman"/>
          <w:sz w:val="24"/>
          <w:szCs w:val="24"/>
          <w:lang w:val="mk-MK"/>
        </w:rPr>
        <w:t xml:space="preserve">присуството </w:t>
      </w:r>
      <w:r w:rsidRPr="00570E23">
        <w:rPr>
          <w:rFonts w:ascii="Times New Roman" w:hAnsi="Times New Roman" w:cs="Times New Roman"/>
          <w:sz w:val="24"/>
          <w:szCs w:val="24"/>
        </w:rPr>
        <w:t>на бактерии</w:t>
      </w:r>
      <w:r w:rsidR="003D1A5F" w:rsidRPr="00570E23">
        <w:rPr>
          <w:rFonts w:ascii="Times New Roman" w:hAnsi="Times New Roman" w:cs="Times New Roman"/>
          <w:sz w:val="24"/>
          <w:szCs w:val="24"/>
          <w:lang w:val="mk-MK"/>
        </w:rPr>
        <w:t xml:space="preserve"> или </w:t>
      </w:r>
      <w:r w:rsidR="00CC5DF9" w:rsidRPr="00570E23">
        <w:rPr>
          <w:rFonts w:ascii="Times New Roman" w:hAnsi="Times New Roman" w:cs="Times New Roman"/>
          <w:sz w:val="24"/>
          <w:szCs w:val="24"/>
          <w:lang w:val="mk-MK"/>
        </w:rPr>
        <w:t xml:space="preserve">нивна </w:t>
      </w:r>
      <w:r w:rsidR="003D1A5F" w:rsidRPr="00570E23">
        <w:rPr>
          <w:rFonts w:ascii="Times New Roman" w:hAnsi="Times New Roman" w:cs="Times New Roman"/>
          <w:sz w:val="24"/>
          <w:szCs w:val="24"/>
          <w:lang w:val="mk-MK"/>
        </w:rPr>
        <w:t>комплетн</w:t>
      </w:r>
      <w:r w:rsidR="0090044B" w:rsidRPr="00570E23">
        <w:rPr>
          <w:rFonts w:ascii="Times New Roman" w:hAnsi="Times New Roman" w:cs="Times New Roman"/>
          <w:sz w:val="24"/>
          <w:szCs w:val="24"/>
          <w:lang w:val="mk-MK"/>
        </w:rPr>
        <w:t xml:space="preserve">а </w:t>
      </w:r>
      <w:r w:rsidR="003D1A5F" w:rsidRPr="00570E23">
        <w:rPr>
          <w:rFonts w:ascii="Times New Roman" w:hAnsi="Times New Roman" w:cs="Times New Roman"/>
          <w:sz w:val="24"/>
          <w:szCs w:val="24"/>
          <w:lang w:val="mk-MK"/>
        </w:rPr>
        <w:t>елимин</w:t>
      </w:r>
      <w:r w:rsidR="0090044B" w:rsidRPr="00570E23">
        <w:rPr>
          <w:rFonts w:ascii="Times New Roman" w:hAnsi="Times New Roman" w:cs="Times New Roman"/>
          <w:sz w:val="24"/>
          <w:szCs w:val="24"/>
          <w:lang w:val="mk-MK"/>
        </w:rPr>
        <w:t>ација</w:t>
      </w:r>
      <w:r w:rsidRPr="00570E23">
        <w:rPr>
          <w:rFonts w:ascii="Times New Roman" w:hAnsi="Times New Roman" w:cs="Times New Roman"/>
          <w:sz w:val="24"/>
          <w:szCs w:val="24"/>
        </w:rPr>
        <w:t>.</w:t>
      </w:r>
      <w:proofErr w:type="gramEnd"/>
      <w:r w:rsidR="00B3696C" w:rsidRPr="00570E23">
        <w:rPr>
          <w:rFonts w:ascii="Times New Roman" w:hAnsi="Times New Roman" w:cs="Times New Roman"/>
          <w:sz w:val="24"/>
          <w:szCs w:val="24"/>
          <w:lang w:val="mk-MK"/>
        </w:rPr>
        <w:t xml:space="preserve"> (</w:t>
      </w:r>
      <w:r w:rsidR="00B3696C" w:rsidRPr="00570E23">
        <w:rPr>
          <w:rFonts w:ascii="Times New Roman" w:hAnsi="Times New Roman" w:cs="Times New Roman"/>
          <w:sz w:val="24"/>
          <w:szCs w:val="24"/>
        </w:rPr>
        <w:t>50</w:t>
      </w:r>
      <w:r w:rsidRPr="00570E23">
        <w:rPr>
          <w:rFonts w:ascii="Times New Roman" w:hAnsi="Times New Roman" w:cs="Times New Roman"/>
          <w:sz w:val="24"/>
          <w:szCs w:val="24"/>
          <w:lang w:val="mk-MK"/>
        </w:rPr>
        <w:t>)</w:t>
      </w:r>
    </w:p>
    <w:p w14:paraId="19C6842E" w14:textId="3D49AB21" w:rsidR="00E35886" w:rsidRPr="00570E23" w:rsidRDefault="003D1A5F" w:rsidP="00570E23">
      <w:pPr>
        <w:spacing w:line="276" w:lineRule="auto"/>
        <w:ind w:firstLine="720"/>
        <w:jc w:val="both"/>
        <w:rPr>
          <w:rFonts w:ascii="Times New Roman" w:hAnsi="Times New Roman" w:cs="Times New Roman"/>
          <w:sz w:val="24"/>
          <w:szCs w:val="24"/>
          <w:lang w:val="mk-MK"/>
        </w:rPr>
      </w:pPr>
      <w:r w:rsidRPr="00570E23">
        <w:rPr>
          <w:rFonts w:ascii="Times New Roman" w:hAnsi="Times New Roman" w:cs="Times New Roman"/>
          <w:sz w:val="24"/>
          <w:szCs w:val="24"/>
          <w:lang w:val="mk-MK"/>
        </w:rPr>
        <w:t xml:space="preserve">Ако </w:t>
      </w:r>
      <w:r w:rsidR="00E35886" w:rsidRPr="00570E23">
        <w:rPr>
          <w:rFonts w:ascii="Times New Roman" w:hAnsi="Times New Roman" w:cs="Times New Roman"/>
          <w:sz w:val="24"/>
          <w:szCs w:val="24"/>
          <w:lang w:val="mk-MK"/>
        </w:rPr>
        <w:t>ендодонтските материјали</w:t>
      </w:r>
      <w:r w:rsidRPr="00570E23">
        <w:rPr>
          <w:rFonts w:ascii="Times New Roman" w:hAnsi="Times New Roman" w:cs="Times New Roman"/>
          <w:sz w:val="24"/>
          <w:szCs w:val="24"/>
          <w:lang w:val="mk-MK"/>
        </w:rPr>
        <w:t xml:space="preserve"> поседуваат добри антибактериски својства, </w:t>
      </w:r>
      <w:r w:rsidR="00E35886" w:rsidRPr="00570E23">
        <w:rPr>
          <w:rFonts w:ascii="Times New Roman" w:hAnsi="Times New Roman" w:cs="Times New Roman"/>
          <w:sz w:val="24"/>
          <w:szCs w:val="24"/>
          <w:lang w:val="mk-MK"/>
        </w:rPr>
        <w:t xml:space="preserve"> може да помогнат</w:t>
      </w:r>
      <w:r w:rsidR="005505C5">
        <w:rPr>
          <w:rFonts w:ascii="Times New Roman" w:hAnsi="Times New Roman" w:cs="Times New Roman"/>
          <w:sz w:val="24"/>
          <w:szCs w:val="24"/>
          <w:lang w:val="mk-MK"/>
        </w:rPr>
        <w:t xml:space="preserve"> во дополнително  отстранување</w:t>
      </w:r>
      <w:r w:rsidR="00E35886" w:rsidRPr="00570E23">
        <w:rPr>
          <w:rFonts w:ascii="Times New Roman" w:hAnsi="Times New Roman" w:cs="Times New Roman"/>
          <w:sz w:val="24"/>
          <w:szCs w:val="24"/>
          <w:lang w:val="mk-MK"/>
        </w:rPr>
        <w:t xml:space="preserve"> на сите преостанати микроорганизми кои се спротивставиле на хемомеханичката </w:t>
      </w:r>
      <w:r w:rsidR="0090044B" w:rsidRPr="00570E23">
        <w:rPr>
          <w:rFonts w:ascii="Times New Roman" w:hAnsi="Times New Roman" w:cs="Times New Roman"/>
          <w:sz w:val="24"/>
          <w:szCs w:val="24"/>
          <w:lang w:val="mk-MK"/>
        </w:rPr>
        <w:t>инструментација, зголемувајќи ги прогнозите</w:t>
      </w:r>
      <w:r w:rsidR="00E35886" w:rsidRPr="00570E23">
        <w:rPr>
          <w:rFonts w:ascii="Times New Roman" w:hAnsi="Times New Roman" w:cs="Times New Roman"/>
          <w:sz w:val="24"/>
          <w:szCs w:val="24"/>
          <w:lang w:val="mk-MK"/>
        </w:rPr>
        <w:t xml:space="preserve"> </w:t>
      </w:r>
      <w:r w:rsidR="0090044B" w:rsidRPr="00570E23">
        <w:rPr>
          <w:rFonts w:ascii="Times New Roman" w:hAnsi="Times New Roman" w:cs="Times New Roman"/>
          <w:sz w:val="24"/>
          <w:szCs w:val="24"/>
          <w:lang w:val="mk-MK"/>
        </w:rPr>
        <w:t xml:space="preserve">за успешен </w:t>
      </w:r>
      <w:r w:rsidR="005505C5">
        <w:rPr>
          <w:rFonts w:ascii="Times New Roman" w:hAnsi="Times New Roman" w:cs="Times New Roman"/>
          <w:sz w:val="24"/>
          <w:szCs w:val="24"/>
          <w:lang w:val="mk-MK"/>
        </w:rPr>
        <w:t>ендодонтски</w:t>
      </w:r>
      <w:r w:rsidR="00E35886" w:rsidRPr="00570E23">
        <w:rPr>
          <w:rFonts w:ascii="Times New Roman" w:hAnsi="Times New Roman" w:cs="Times New Roman"/>
          <w:sz w:val="24"/>
          <w:szCs w:val="24"/>
          <w:lang w:val="mk-MK"/>
        </w:rPr>
        <w:t xml:space="preserve"> третман.(2)</w:t>
      </w:r>
    </w:p>
    <w:p w14:paraId="097474CE" w14:textId="3DC666C8" w:rsidR="00570E23" w:rsidRPr="00570E23" w:rsidRDefault="00E35886" w:rsidP="00570E23">
      <w:pPr>
        <w:spacing w:line="276" w:lineRule="auto"/>
        <w:ind w:firstLine="720"/>
        <w:jc w:val="both"/>
        <w:rPr>
          <w:rFonts w:ascii="Times New Roman" w:eastAsia="Times New Roman" w:hAnsi="Times New Roman" w:cs="Times New Roman"/>
          <w:sz w:val="24"/>
          <w:szCs w:val="24"/>
          <w:lang w:val="mk-MK"/>
        </w:rPr>
      </w:pPr>
      <w:r w:rsidRPr="00570E23">
        <w:rPr>
          <w:rFonts w:ascii="Times New Roman" w:eastAsia="Times New Roman" w:hAnsi="Times New Roman" w:cs="Times New Roman"/>
          <w:sz w:val="24"/>
          <w:szCs w:val="24"/>
          <w:lang w:val="mk-MK"/>
        </w:rPr>
        <w:t>Многу</w:t>
      </w:r>
      <w:r w:rsidR="00570E23" w:rsidRPr="00570E23">
        <w:rPr>
          <w:rFonts w:ascii="Times New Roman" w:eastAsia="Times New Roman" w:hAnsi="Times New Roman" w:cs="Times New Roman"/>
          <w:sz w:val="24"/>
          <w:szCs w:val="24"/>
          <w:lang w:val="mk-MK"/>
        </w:rPr>
        <w:t xml:space="preserve"> различни</w:t>
      </w:r>
      <w:r w:rsidR="003D1A5F" w:rsidRPr="00570E23">
        <w:rPr>
          <w:rFonts w:ascii="Times New Roman" w:eastAsia="Times New Roman" w:hAnsi="Times New Roman" w:cs="Times New Roman"/>
          <w:sz w:val="24"/>
          <w:szCs w:val="24"/>
          <w:lang w:val="mk-MK"/>
        </w:rPr>
        <w:t xml:space="preserve"> видови</w:t>
      </w:r>
      <w:r w:rsidRPr="00570E23">
        <w:rPr>
          <w:rFonts w:ascii="Times New Roman" w:eastAsia="Times New Roman" w:hAnsi="Times New Roman" w:cs="Times New Roman"/>
          <w:sz w:val="24"/>
          <w:szCs w:val="24"/>
          <w:lang w:val="mk-MK"/>
        </w:rPr>
        <w:t xml:space="preserve"> микроорганизми учествуваат во развојот на пулпални и периапикални заболувања, </w:t>
      </w:r>
      <w:r w:rsidR="0090044B" w:rsidRPr="00570E23">
        <w:rPr>
          <w:rFonts w:ascii="Times New Roman" w:eastAsia="Times New Roman" w:hAnsi="Times New Roman" w:cs="Times New Roman"/>
          <w:sz w:val="24"/>
          <w:szCs w:val="24"/>
          <w:lang w:val="mk-MK"/>
        </w:rPr>
        <w:t xml:space="preserve">а со тоа и на </w:t>
      </w:r>
      <w:r w:rsidR="00570E23" w:rsidRPr="00570E23">
        <w:rPr>
          <w:rFonts w:ascii="Times New Roman" w:eastAsia="Times New Roman" w:hAnsi="Times New Roman" w:cs="Times New Roman"/>
          <w:sz w:val="24"/>
          <w:szCs w:val="24"/>
          <w:lang w:val="mk-MK"/>
        </w:rPr>
        <w:t>самиот неуспех на ендодонцијата</w:t>
      </w:r>
      <w:r w:rsidRPr="00570E23">
        <w:rPr>
          <w:rFonts w:ascii="Times New Roman" w:eastAsia="Times New Roman" w:hAnsi="Times New Roman" w:cs="Times New Roman"/>
          <w:sz w:val="24"/>
          <w:szCs w:val="24"/>
          <w:lang w:val="mk-MK"/>
        </w:rPr>
        <w:t xml:space="preserve">. </w:t>
      </w:r>
    </w:p>
    <w:p w14:paraId="6FC99F24" w14:textId="66E778B0" w:rsidR="00E35886" w:rsidRPr="00570E23" w:rsidRDefault="00E35886" w:rsidP="00570E23">
      <w:pPr>
        <w:spacing w:line="276" w:lineRule="auto"/>
        <w:ind w:firstLine="720"/>
        <w:jc w:val="both"/>
        <w:rPr>
          <w:rFonts w:ascii="Times New Roman" w:eastAsia="Times New Roman" w:hAnsi="Times New Roman" w:cs="Times New Roman"/>
          <w:sz w:val="24"/>
          <w:szCs w:val="24"/>
          <w:lang w:val="mk-MK"/>
        </w:rPr>
      </w:pPr>
      <w:r w:rsidRPr="00570E23">
        <w:rPr>
          <w:rFonts w:ascii="Times New Roman" w:eastAsia="Times New Roman" w:hAnsi="Times New Roman" w:cs="Times New Roman"/>
          <w:sz w:val="24"/>
          <w:szCs w:val="24"/>
          <w:lang w:val="mk-MK"/>
        </w:rPr>
        <w:t>Мик</w:t>
      </w:r>
      <w:r w:rsidR="00570E23" w:rsidRPr="00570E23">
        <w:rPr>
          <w:rFonts w:ascii="Times New Roman" w:eastAsia="Times New Roman" w:hAnsi="Times New Roman" w:cs="Times New Roman"/>
          <w:sz w:val="24"/>
          <w:szCs w:val="24"/>
          <w:lang w:val="mk-MK"/>
        </w:rPr>
        <w:t xml:space="preserve">роорганизмите селектирани за </w:t>
      </w:r>
      <w:r w:rsidR="003D1A5F" w:rsidRPr="00570E23">
        <w:rPr>
          <w:rFonts w:ascii="Times New Roman" w:eastAsia="Times New Roman" w:hAnsi="Times New Roman" w:cs="Times New Roman"/>
          <w:sz w:val="24"/>
          <w:szCs w:val="24"/>
          <w:lang w:val="mk-MK"/>
        </w:rPr>
        <w:t>наше</w:t>
      </w:r>
      <w:r w:rsidR="00570E23" w:rsidRPr="00570E23">
        <w:rPr>
          <w:rFonts w:ascii="Times New Roman" w:eastAsia="Times New Roman" w:hAnsi="Times New Roman" w:cs="Times New Roman"/>
          <w:sz w:val="24"/>
          <w:szCs w:val="24"/>
          <w:lang w:val="mk-MK"/>
        </w:rPr>
        <w:t>то</w:t>
      </w:r>
      <w:r w:rsidRPr="00570E23">
        <w:rPr>
          <w:rFonts w:ascii="Times New Roman" w:eastAsia="Times New Roman" w:hAnsi="Times New Roman" w:cs="Times New Roman"/>
          <w:sz w:val="24"/>
          <w:szCs w:val="24"/>
          <w:lang w:val="mk-MK"/>
        </w:rPr>
        <w:t xml:space="preserve"> истражување</w:t>
      </w:r>
      <w:r w:rsidR="003D1A5F" w:rsidRPr="00570E23">
        <w:rPr>
          <w:rFonts w:ascii="Times New Roman" w:eastAsia="Times New Roman" w:hAnsi="Times New Roman" w:cs="Times New Roman"/>
          <w:sz w:val="24"/>
          <w:szCs w:val="24"/>
          <w:lang w:val="mk-MK"/>
        </w:rPr>
        <w:t>,</w:t>
      </w:r>
      <w:r w:rsidRPr="00570E23">
        <w:rPr>
          <w:rFonts w:ascii="Times New Roman" w:eastAsia="Times New Roman" w:hAnsi="Times New Roman" w:cs="Times New Roman"/>
          <w:sz w:val="24"/>
          <w:szCs w:val="24"/>
          <w:lang w:val="mk-MK"/>
        </w:rPr>
        <w:t xml:space="preserve"> беа препознаени како најраспространети бактерии пронајдени во инфицир</w:t>
      </w:r>
      <w:r w:rsidR="003D1A5F" w:rsidRPr="00570E23">
        <w:rPr>
          <w:rFonts w:ascii="Times New Roman" w:eastAsia="Times New Roman" w:hAnsi="Times New Roman" w:cs="Times New Roman"/>
          <w:sz w:val="24"/>
          <w:szCs w:val="24"/>
          <w:lang w:val="mk-MK"/>
        </w:rPr>
        <w:t>аните коренски канали и усната празнин</w:t>
      </w:r>
      <w:r w:rsidRPr="00570E23">
        <w:rPr>
          <w:rFonts w:ascii="Times New Roman" w:eastAsia="Times New Roman" w:hAnsi="Times New Roman" w:cs="Times New Roman"/>
          <w:sz w:val="24"/>
          <w:szCs w:val="24"/>
          <w:lang w:val="mk-MK"/>
        </w:rPr>
        <w:t xml:space="preserve">а. Се смета дека факултативните анаеробни микроби како Candida albicans, Staphylococcus aureus и Enterococcus faecalis имаат поголема отпорност </w:t>
      </w:r>
      <w:r w:rsidR="00636F7C" w:rsidRPr="00570E23">
        <w:rPr>
          <w:rFonts w:ascii="Times New Roman" w:eastAsia="Times New Roman" w:hAnsi="Times New Roman" w:cs="Times New Roman"/>
          <w:sz w:val="24"/>
          <w:szCs w:val="24"/>
          <w:lang w:val="mk-MK"/>
        </w:rPr>
        <w:t>наспроти некои други видови микроорганизми и може да бидат причина</w:t>
      </w:r>
      <w:r w:rsidRPr="00570E23">
        <w:rPr>
          <w:rFonts w:ascii="Times New Roman" w:eastAsia="Times New Roman" w:hAnsi="Times New Roman" w:cs="Times New Roman"/>
          <w:sz w:val="24"/>
          <w:szCs w:val="24"/>
          <w:lang w:val="mk-MK"/>
        </w:rPr>
        <w:t xml:space="preserve"> з</w:t>
      </w:r>
      <w:r w:rsidR="00636F7C" w:rsidRPr="00570E23">
        <w:rPr>
          <w:rFonts w:ascii="Times New Roman" w:eastAsia="Times New Roman" w:hAnsi="Times New Roman" w:cs="Times New Roman"/>
          <w:sz w:val="24"/>
          <w:szCs w:val="24"/>
          <w:lang w:val="mk-MK"/>
        </w:rPr>
        <w:t>а неуспе</w:t>
      </w:r>
      <w:r w:rsidR="00570E23" w:rsidRPr="00570E23">
        <w:rPr>
          <w:rFonts w:ascii="Times New Roman" w:eastAsia="Times New Roman" w:hAnsi="Times New Roman" w:cs="Times New Roman"/>
          <w:sz w:val="24"/>
          <w:szCs w:val="24"/>
          <w:lang w:val="mk-MK"/>
        </w:rPr>
        <w:t>х на терапијата</w:t>
      </w:r>
      <w:r w:rsidR="00B3696C" w:rsidRPr="00570E23">
        <w:rPr>
          <w:rFonts w:ascii="Times New Roman" w:eastAsia="Times New Roman" w:hAnsi="Times New Roman" w:cs="Times New Roman"/>
          <w:sz w:val="24"/>
          <w:szCs w:val="24"/>
          <w:lang w:val="mk-MK"/>
        </w:rPr>
        <w:t>.(37</w:t>
      </w:r>
      <w:r w:rsidRPr="00570E23">
        <w:rPr>
          <w:rFonts w:ascii="Times New Roman" w:eastAsia="Times New Roman" w:hAnsi="Times New Roman" w:cs="Times New Roman"/>
          <w:sz w:val="24"/>
          <w:szCs w:val="24"/>
          <w:lang w:val="mk-MK"/>
        </w:rPr>
        <w:t>)</w:t>
      </w:r>
    </w:p>
    <w:p w14:paraId="24EB1E64" w14:textId="2DD4EF3C" w:rsidR="00E35886" w:rsidRPr="00570E23" w:rsidRDefault="00E35886" w:rsidP="00570E23">
      <w:pPr>
        <w:spacing w:line="276" w:lineRule="auto"/>
        <w:ind w:firstLine="720"/>
        <w:jc w:val="both"/>
        <w:rPr>
          <w:rFonts w:ascii="Times New Roman" w:eastAsia="Times New Roman" w:hAnsi="Times New Roman" w:cs="Times New Roman"/>
          <w:sz w:val="24"/>
          <w:szCs w:val="24"/>
          <w:lang w:val="mk-MK"/>
        </w:rPr>
      </w:pPr>
      <w:r w:rsidRPr="00570E23">
        <w:rPr>
          <w:rFonts w:ascii="Times New Roman" w:eastAsia="Times New Roman" w:hAnsi="Times New Roman" w:cs="Times New Roman"/>
          <w:sz w:val="24"/>
          <w:szCs w:val="24"/>
          <w:lang w:val="mk-MK"/>
        </w:rPr>
        <w:t>Имајќи ги во предвид табелите добиени во поглавје</w:t>
      </w:r>
      <w:r w:rsidR="00636F7C" w:rsidRPr="00570E23">
        <w:rPr>
          <w:rFonts w:ascii="Times New Roman" w:eastAsia="Times New Roman" w:hAnsi="Times New Roman" w:cs="Times New Roman"/>
          <w:sz w:val="24"/>
          <w:szCs w:val="24"/>
          <w:lang w:val="mk-MK"/>
        </w:rPr>
        <w:t>то со резултати за микробиолошко тестирање на отпорноста на овие бактерии во контакт со пет различни материјали за ендодонтска оптурација</w:t>
      </w:r>
      <w:r w:rsidRPr="00570E23">
        <w:rPr>
          <w:rFonts w:ascii="Times New Roman" w:eastAsia="Times New Roman" w:hAnsi="Times New Roman" w:cs="Times New Roman"/>
          <w:sz w:val="24"/>
          <w:szCs w:val="24"/>
          <w:lang w:val="mk-MK"/>
        </w:rPr>
        <w:t xml:space="preserve">, можеме да </w:t>
      </w:r>
      <w:r w:rsidR="00636F7C" w:rsidRPr="00570E23">
        <w:rPr>
          <w:rFonts w:ascii="Times New Roman" w:eastAsia="Times New Roman" w:hAnsi="Times New Roman" w:cs="Times New Roman"/>
          <w:sz w:val="24"/>
          <w:szCs w:val="24"/>
          <w:lang w:val="mk-MK"/>
        </w:rPr>
        <w:t>забележиме дека резултатите добиени после трите</w:t>
      </w:r>
      <w:r w:rsidRPr="00570E23">
        <w:rPr>
          <w:rFonts w:ascii="Times New Roman" w:eastAsia="Times New Roman" w:hAnsi="Times New Roman" w:cs="Times New Roman"/>
          <w:sz w:val="24"/>
          <w:szCs w:val="24"/>
          <w:lang w:val="mk-MK"/>
        </w:rPr>
        <w:t xml:space="preserve"> предвидени временски интервали на инкубација не </w:t>
      </w:r>
      <w:r w:rsidR="00636F7C" w:rsidRPr="00570E23">
        <w:rPr>
          <w:rFonts w:ascii="Times New Roman" w:eastAsia="Times New Roman" w:hAnsi="Times New Roman" w:cs="Times New Roman"/>
          <w:sz w:val="24"/>
          <w:szCs w:val="24"/>
          <w:lang w:val="mk-MK"/>
        </w:rPr>
        <w:t>покажуваат евидентни разлики</w:t>
      </w:r>
      <w:r w:rsidRPr="00570E23">
        <w:rPr>
          <w:rFonts w:ascii="Times New Roman" w:eastAsia="Times New Roman" w:hAnsi="Times New Roman" w:cs="Times New Roman"/>
          <w:sz w:val="24"/>
          <w:szCs w:val="24"/>
          <w:lang w:val="mk-MK"/>
        </w:rPr>
        <w:t>, што не</w:t>
      </w:r>
      <w:r w:rsidR="005505C5">
        <w:rPr>
          <w:rFonts w:ascii="Times New Roman" w:eastAsia="Times New Roman" w:hAnsi="Times New Roman" w:cs="Times New Roman"/>
          <w:sz w:val="24"/>
          <w:szCs w:val="24"/>
          <w:lang w:val="mk-MK"/>
        </w:rPr>
        <w:t>‘</w:t>
      </w:r>
      <w:r w:rsidRPr="00570E23">
        <w:rPr>
          <w:rFonts w:ascii="Times New Roman" w:eastAsia="Times New Roman" w:hAnsi="Times New Roman" w:cs="Times New Roman"/>
          <w:sz w:val="24"/>
          <w:szCs w:val="24"/>
          <w:lang w:val="mk-MK"/>
        </w:rPr>
        <w:t xml:space="preserve"> наведе за основа да ги земеме</w:t>
      </w:r>
      <w:r w:rsidR="00636F7C" w:rsidRPr="00570E23">
        <w:rPr>
          <w:rFonts w:ascii="Times New Roman" w:eastAsia="Times New Roman" w:hAnsi="Times New Roman" w:cs="Times New Roman"/>
          <w:sz w:val="24"/>
          <w:szCs w:val="24"/>
          <w:lang w:val="mk-MK"/>
        </w:rPr>
        <w:t xml:space="preserve"> за анализа</w:t>
      </w:r>
      <w:r w:rsidRPr="00570E23">
        <w:rPr>
          <w:rFonts w:ascii="Times New Roman" w:eastAsia="Times New Roman" w:hAnsi="Times New Roman" w:cs="Times New Roman"/>
          <w:sz w:val="24"/>
          <w:szCs w:val="24"/>
          <w:lang w:val="mk-MK"/>
        </w:rPr>
        <w:t xml:space="preserve"> само резултатите добиени по 24 часа</w:t>
      </w:r>
      <w:r w:rsidR="00636F7C" w:rsidRPr="00570E23">
        <w:rPr>
          <w:rFonts w:ascii="Times New Roman" w:eastAsia="Times New Roman" w:hAnsi="Times New Roman" w:cs="Times New Roman"/>
          <w:sz w:val="24"/>
          <w:szCs w:val="24"/>
          <w:lang w:val="mk-MK"/>
        </w:rPr>
        <w:t>, бидејќи се релевантни за оваа метода</w:t>
      </w:r>
      <w:r w:rsidR="00570E23" w:rsidRPr="00570E23">
        <w:rPr>
          <w:rFonts w:ascii="Times New Roman" w:eastAsia="Times New Roman" w:hAnsi="Times New Roman" w:cs="Times New Roman"/>
          <w:sz w:val="24"/>
          <w:szCs w:val="24"/>
          <w:lang w:val="mk-MK"/>
        </w:rPr>
        <w:t xml:space="preserve"> и</w:t>
      </w:r>
      <w:r w:rsidR="005505C5">
        <w:rPr>
          <w:rFonts w:ascii="Times New Roman" w:eastAsia="Times New Roman" w:hAnsi="Times New Roman" w:cs="Times New Roman"/>
          <w:sz w:val="24"/>
          <w:szCs w:val="24"/>
          <w:lang w:val="mk-MK"/>
        </w:rPr>
        <w:t xml:space="preserve"> за изведување на заклу</w:t>
      </w:r>
      <w:r w:rsidR="00570E23" w:rsidRPr="00570E23">
        <w:rPr>
          <w:rFonts w:ascii="Times New Roman" w:eastAsia="Times New Roman" w:hAnsi="Times New Roman" w:cs="Times New Roman"/>
          <w:sz w:val="24"/>
          <w:szCs w:val="24"/>
          <w:lang w:val="mk-MK"/>
        </w:rPr>
        <w:t>чоци</w:t>
      </w:r>
      <w:r w:rsidRPr="00570E23">
        <w:rPr>
          <w:rFonts w:ascii="Times New Roman" w:eastAsia="Times New Roman" w:hAnsi="Times New Roman" w:cs="Times New Roman"/>
          <w:sz w:val="24"/>
          <w:szCs w:val="24"/>
          <w:lang w:val="mk-MK"/>
        </w:rPr>
        <w:t>.</w:t>
      </w:r>
    </w:p>
    <w:p w14:paraId="5D169F02" w14:textId="5CEA9D39" w:rsidR="00636F7C" w:rsidRPr="00570E23" w:rsidRDefault="00636F7C" w:rsidP="00570E23">
      <w:pPr>
        <w:spacing w:line="276" w:lineRule="auto"/>
        <w:ind w:firstLine="720"/>
        <w:jc w:val="both"/>
        <w:rPr>
          <w:rFonts w:ascii="Times New Roman" w:eastAsia="Times New Roman" w:hAnsi="Times New Roman" w:cs="Times New Roman"/>
          <w:sz w:val="24"/>
          <w:szCs w:val="24"/>
          <w:lang w:val="mk-MK"/>
        </w:rPr>
      </w:pPr>
      <w:r w:rsidRPr="00570E23">
        <w:rPr>
          <w:rFonts w:ascii="Times New Roman" w:eastAsia="Times New Roman" w:hAnsi="Times New Roman" w:cs="Times New Roman"/>
          <w:sz w:val="24"/>
          <w:szCs w:val="24"/>
          <w:lang w:val="mk-MK"/>
        </w:rPr>
        <w:t>С</w:t>
      </w:r>
      <w:r w:rsidR="00E35886" w:rsidRPr="00570E23">
        <w:rPr>
          <w:rFonts w:ascii="Times New Roman" w:eastAsia="Times New Roman" w:hAnsi="Times New Roman" w:cs="Times New Roman"/>
          <w:sz w:val="24"/>
          <w:szCs w:val="24"/>
          <w:lang w:val="mk-MK"/>
        </w:rPr>
        <w:t>електирани</w:t>
      </w:r>
      <w:r w:rsidRPr="00570E23">
        <w:rPr>
          <w:rFonts w:ascii="Times New Roman" w:eastAsia="Times New Roman" w:hAnsi="Times New Roman" w:cs="Times New Roman"/>
          <w:sz w:val="24"/>
          <w:szCs w:val="24"/>
          <w:lang w:val="mk-MK"/>
        </w:rPr>
        <w:t>те</w:t>
      </w:r>
      <w:r w:rsidR="00E35886" w:rsidRPr="00570E23">
        <w:rPr>
          <w:rFonts w:ascii="Times New Roman" w:eastAsia="Times New Roman" w:hAnsi="Times New Roman" w:cs="Times New Roman"/>
          <w:sz w:val="24"/>
          <w:szCs w:val="24"/>
          <w:lang w:val="mk-MK"/>
        </w:rPr>
        <w:t xml:space="preserve"> бактерии </w:t>
      </w:r>
      <w:r w:rsidRPr="00570E23">
        <w:rPr>
          <w:rFonts w:ascii="Times New Roman" w:eastAsia="Times New Roman" w:hAnsi="Times New Roman" w:cs="Times New Roman"/>
          <w:sz w:val="24"/>
          <w:szCs w:val="24"/>
          <w:lang w:val="mk-MK"/>
        </w:rPr>
        <w:t>Candida albicans, Staphylococcus aureus и Enterococcus faecalis во</w:t>
      </w:r>
      <w:r w:rsidR="00E35886" w:rsidRPr="00570E23">
        <w:rPr>
          <w:rFonts w:ascii="Times New Roman" w:eastAsia="Times New Roman" w:hAnsi="Times New Roman" w:cs="Times New Roman"/>
          <w:sz w:val="24"/>
          <w:szCs w:val="24"/>
          <w:lang w:val="mk-MK"/>
        </w:rPr>
        <w:t xml:space="preserve"> нашата студија</w:t>
      </w:r>
      <w:r w:rsidRPr="00570E23">
        <w:rPr>
          <w:rFonts w:ascii="Times New Roman" w:eastAsia="Times New Roman" w:hAnsi="Times New Roman" w:cs="Times New Roman"/>
          <w:sz w:val="24"/>
          <w:szCs w:val="24"/>
          <w:lang w:val="mk-MK"/>
        </w:rPr>
        <w:t>,  беа пронајдени</w:t>
      </w:r>
      <w:r w:rsidR="00E35886" w:rsidRPr="00570E23">
        <w:rPr>
          <w:rFonts w:ascii="Times New Roman" w:eastAsia="Times New Roman" w:hAnsi="Times New Roman" w:cs="Times New Roman"/>
          <w:sz w:val="24"/>
          <w:szCs w:val="24"/>
          <w:lang w:val="mk-MK"/>
        </w:rPr>
        <w:t xml:space="preserve"> во голем број податоци од литературата како фактор за проценка на нивното опстојување во средина каде се среќаваат со материјали </w:t>
      </w:r>
      <w:r w:rsidRPr="00570E23">
        <w:rPr>
          <w:rFonts w:ascii="Times New Roman" w:eastAsia="Times New Roman" w:hAnsi="Times New Roman" w:cs="Times New Roman"/>
          <w:sz w:val="24"/>
          <w:szCs w:val="24"/>
          <w:lang w:val="mk-MK"/>
        </w:rPr>
        <w:t>од кои се очекува</w:t>
      </w:r>
      <w:r w:rsidR="00E35886" w:rsidRPr="00570E23">
        <w:rPr>
          <w:rFonts w:ascii="Times New Roman" w:eastAsia="Times New Roman" w:hAnsi="Times New Roman" w:cs="Times New Roman"/>
          <w:sz w:val="24"/>
          <w:szCs w:val="24"/>
          <w:lang w:val="mk-MK"/>
        </w:rPr>
        <w:t xml:space="preserve"> да искажат значајни антибактериски својства</w:t>
      </w:r>
      <w:r w:rsidRPr="00570E23">
        <w:rPr>
          <w:rFonts w:ascii="Times New Roman" w:eastAsia="Times New Roman" w:hAnsi="Times New Roman" w:cs="Times New Roman"/>
          <w:sz w:val="24"/>
          <w:szCs w:val="24"/>
          <w:lang w:val="mk-MK"/>
        </w:rPr>
        <w:t xml:space="preserve"> во подолг временски период</w:t>
      </w:r>
      <w:r w:rsidR="00E35886" w:rsidRPr="00570E23">
        <w:rPr>
          <w:rFonts w:ascii="Times New Roman" w:eastAsia="Times New Roman" w:hAnsi="Times New Roman" w:cs="Times New Roman"/>
          <w:sz w:val="24"/>
          <w:szCs w:val="24"/>
          <w:lang w:val="mk-MK"/>
        </w:rPr>
        <w:t xml:space="preserve">. </w:t>
      </w:r>
    </w:p>
    <w:p w14:paraId="6AF9B4F9" w14:textId="35357F2B" w:rsidR="00E35886" w:rsidRPr="00570E23" w:rsidRDefault="00F446A6" w:rsidP="00570E23">
      <w:pPr>
        <w:spacing w:line="276" w:lineRule="auto"/>
        <w:ind w:firstLine="720"/>
        <w:jc w:val="both"/>
        <w:rPr>
          <w:rFonts w:ascii="Times New Roman" w:eastAsia="Times New Roman" w:hAnsi="Times New Roman" w:cs="Times New Roman"/>
          <w:sz w:val="24"/>
          <w:szCs w:val="24"/>
        </w:rPr>
      </w:pPr>
      <w:r w:rsidRPr="00570E23">
        <w:rPr>
          <w:rFonts w:ascii="Times New Roman" w:eastAsia="Times New Roman" w:hAnsi="Times New Roman" w:cs="Times New Roman"/>
          <w:sz w:val="24"/>
          <w:szCs w:val="24"/>
          <w:lang w:val="mk-MK"/>
        </w:rPr>
        <w:t>Staphylococcus aureus е еден од зн</w:t>
      </w:r>
      <w:r w:rsidR="00636F7C" w:rsidRPr="00570E23">
        <w:rPr>
          <w:rFonts w:ascii="Times New Roman" w:eastAsia="Times New Roman" w:hAnsi="Times New Roman" w:cs="Times New Roman"/>
          <w:sz w:val="24"/>
          <w:szCs w:val="24"/>
          <w:lang w:val="mk-MK"/>
        </w:rPr>
        <w:t>ачајните резистентни микроби и често</w:t>
      </w:r>
      <w:r w:rsidRPr="00570E23">
        <w:rPr>
          <w:rFonts w:ascii="Times New Roman" w:eastAsia="Times New Roman" w:hAnsi="Times New Roman" w:cs="Times New Roman"/>
          <w:sz w:val="24"/>
          <w:szCs w:val="24"/>
          <w:lang w:val="mk-MK"/>
        </w:rPr>
        <w:t xml:space="preserve"> е поврзан со неуспешна </w:t>
      </w:r>
      <w:r w:rsidR="00636F7C" w:rsidRPr="00570E23">
        <w:rPr>
          <w:rFonts w:ascii="Times New Roman" w:eastAsia="Times New Roman" w:hAnsi="Times New Roman" w:cs="Times New Roman"/>
          <w:sz w:val="24"/>
          <w:szCs w:val="24"/>
          <w:lang w:val="mk-MK"/>
        </w:rPr>
        <w:t xml:space="preserve">ендодонстка </w:t>
      </w:r>
      <w:r w:rsidRPr="00570E23">
        <w:rPr>
          <w:rFonts w:ascii="Times New Roman" w:eastAsia="Times New Roman" w:hAnsi="Times New Roman" w:cs="Times New Roman"/>
          <w:sz w:val="24"/>
          <w:szCs w:val="24"/>
          <w:lang w:val="mk-MK"/>
        </w:rPr>
        <w:t xml:space="preserve">терапија </w:t>
      </w:r>
      <w:r w:rsidR="00636F7C" w:rsidRPr="00570E23">
        <w:rPr>
          <w:rFonts w:ascii="Times New Roman" w:eastAsia="Times New Roman" w:hAnsi="Times New Roman" w:cs="Times New Roman"/>
          <w:sz w:val="24"/>
          <w:szCs w:val="24"/>
          <w:lang w:val="mk-MK"/>
        </w:rPr>
        <w:t xml:space="preserve">на коренските </w:t>
      </w:r>
      <w:r w:rsidRPr="00570E23">
        <w:rPr>
          <w:rFonts w:ascii="Times New Roman" w:eastAsia="Times New Roman" w:hAnsi="Times New Roman" w:cs="Times New Roman"/>
          <w:sz w:val="24"/>
          <w:szCs w:val="24"/>
          <w:lang w:val="mk-MK"/>
        </w:rPr>
        <w:t>канали. Перзистентноста на Staphylococcus aureus е поврзана со нег</w:t>
      </w:r>
      <w:r w:rsidR="0090044B" w:rsidRPr="00570E23">
        <w:rPr>
          <w:rFonts w:ascii="Times New Roman" w:eastAsia="Times New Roman" w:hAnsi="Times New Roman" w:cs="Times New Roman"/>
          <w:sz w:val="24"/>
          <w:szCs w:val="24"/>
          <w:lang w:val="mk-MK"/>
        </w:rPr>
        <w:t xml:space="preserve">овата </w:t>
      </w:r>
      <w:r w:rsidR="006A2259" w:rsidRPr="00570E23">
        <w:rPr>
          <w:rFonts w:ascii="Times New Roman" w:eastAsia="Times New Roman" w:hAnsi="Times New Roman" w:cs="Times New Roman"/>
          <w:sz w:val="24"/>
          <w:szCs w:val="24"/>
          <w:lang w:val="mk-MK"/>
        </w:rPr>
        <w:t>отпорност</w:t>
      </w:r>
      <w:r w:rsidR="0090044B" w:rsidRPr="00570E23">
        <w:rPr>
          <w:rFonts w:ascii="Times New Roman" w:eastAsia="Times New Roman" w:hAnsi="Times New Roman" w:cs="Times New Roman"/>
          <w:sz w:val="24"/>
          <w:szCs w:val="24"/>
          <w:lang w:val="mk-MK"/>
        </w:rPr>
        <w:t xml:space="preserve"> кон различни видови дезинфициенси</w:t>
      </w:r>
      <w:r w:rsidR="006A2259" w:rsidRPr="00570E23">
        <w:rPr>
          <w:rFonts w:ascii="Times New Roman" w:eastAsia="Times New Roman" w:hAnsi="Times New Roman" w:cs="Times New Roman"/>
          <w:sz w:val="24"/>
          <w:szCs w:val="24"/>
          <w:lang w:val="mk-MK"/>
        </w:rPr>
        <w:t>.</w:t>
      </w:r>
      <w:r w:rsidRPr="00570E23">
        <w:rPr>
          <w:rFonts w:ascii="Times New Roman" w:eastAsia="Times New Roman" w:hAnsi="Times New Roman" w:cs="Times New Roman"/>
          <w:sz w:val="24"/>
          <w:szCs w:val="24"/>
          <w:lang w:val="mk-MK"/>
        </w:rPr>
        <w:t>(51)</w:t>
      </w:r>
      <w:r w:rsidR="006A2259" w:rsidRPr="00570E23">
        <w:rPr>
          <w:rFonts w:ascii="Times New Roman" w:eastAsia="Times New Roman" w:hAnsi="Times New Roman" w:cs="Times New Roman"/>
          <w:sz w:val="24"/>
          <w:szCs w:val="24"/>
          <w:lang w:val="mk-MK"/>
        </w:rPr>
        <w:t xml:space="preserve"> С</w:t>
      </w:r>
      <w:r w:rsidR="0090044B" w:rsidRPr="00570E23">
        <w:rPr>
          <w:rFonts w:ascii="Times New Roman" w:eastAsia="Times New Roman" w:hAnsi="Times New Roman" w:cs="Times New Roman"/>
          <w:sz w:val="24"/>
          <w:szCs w:val="24"/>
          <w:lang w:val="mk-MK"/>
        </w:rPr>
        <w:t>поред литературата, се</w:t>
      </w:r>
      <w:r w:rsidR="006A2259" w:rsidRPr="00570E23">
        <w:rPr>
          <w:rFonts w:ascii="Times New Roman" w:eastAsia="Times New Roman" w:hAnsi="Times New Roman" w:cs="Times New Roman"/>
          <w:sz w:val="24"/>
          <w:szCs w:val="24"/>
          <w:lang w:val="mk-MK"/>
        </w:rPr>
        <w:t xml:space="preserve"> смета дека ф</w:t>
      </w:r>
      <w:r w:rsidRPr="00570E23">
        <w:rPr>
          <w:rFonts w:ascii="Times New Roman" w:eastAsia="Times New Roman" w:hAnsi="Times New Roman" w:cs="Times New Roman"/>
          <w:sz w:val="24"/>
          <w:szCs w:val="24"/>
          <w:lang w:val="mk-MK"/>
        </w:rPr>
        <w:t xml:space="preserve">ормирањето на биофилмови </w:t>
      </w:r>
      <w:r w:rsidR="006A2259" w:rsidRPr="00570E23">
        <w:rPr>
          <w:rFonts w:ascii="Times New Roman" w:eastAsia="Times New Roman" w:hAnsi="Times New Roman" w:cs="Times New Roman"/>
          <w:sz w:val="24"/>
          <w:szCs w:val="24"/>
          <w:lang w:val="mk-MK"/>
        </w:rPr>
        <w:t xml:space="preserve">од страна </w:t>
      </w:r>
      <w:r w:rsidR="0090044B" w:rsidRPr="00570E23">
        <w:rPr>
          <w:rFonts w:ascii="Times New Roman" w:eastAsia="Times New Roman" w:hAnsi="Times New Roman" w:cs="Times New Roman"/>
          <w:sz w:val="24"/>
          <w:szCs w:val="24"/>
          <w:lang w:val="mk-MK"/>
        </w:rPr>
        <w:t>на Staphylococcus aureus кај оралните</w:t>
      </w:r>
      <w:r w:rsidRPr="00570E23">
        <w:rPr>
          <w:rFonts w:ascii="Times New Roman" w:eastAsia="Times New Roman" w:hAnsi="Times New Roman" w:cs="Times New Roman"/>
          <w:sz w:val="24"/>
          <w:szCs w:val="24"/>
          <w:lang w:val="mk-MK"/>
        </w:rPr>
        <w:t xml:space="preserve"> т</w:t>
      </w:r>
      <w:r w:rsidR="0090044B" w:rsidRPr="00570E23">
        <w:rPr>
          <w:rFonts w:ascii="Times New Roman" w:eastAsia="Times New Roman" w:hAnsi="Times New Roman" w:cs="Times New Roman"/>
          <w:sz w:val="24"/>
          <w:szCs w:val="24"/>
          <w:lang w:val="mk-MK"/>
        </w:rPr>
        <w:t xml:space="preserve">кива е поврзано со резистенцијата и појавата </w:t>
      </w:r>
      <w:r w:rsidR="0090044B" w:rsidRPr="00570E23">
        <w:rPr>
          <w:rFonts w:ascii="Times New Roman" w:eastAsia="Times New Roman" w:hAnsi="Times New Roman" w:cs="Times New Roman"/>
          <w:sz w:val="24"/>
          <w:szCs w:val="24"/>
          <w:lang w:val="mk-MK"/>
        </w:rPr>
        <w:lastRenderedPageBreak/>
        <w:t>на периапикални компликации, што е причина</w:t>
      </w:r>
      <w:r w:rsidR="00570E23" w:rsidRPr="00570E23">
        <w:rPr>
          <w:rFonts w:ascii="Times New Roman" w:eastAsia="Times New Roman" w:hAnsi="Times New Roman" w:cs="Times New Roman"/>
          <w:sz w:val="24"/>
          <w:szCs w:val="24"/>
          <w:lang w:val="mk-MK"/>
        </w:rPr>
        <w:t xml:space="preserve"> да биде иследуван како </w:t>
      </w:r>
      <w:r w:rsidR="0090044B" w:rsidRPr="00570E23">
        <w:rPr>
          <w:rFonts w:ascii="Times New Roman" w:eastAsia="Times New Roman" w:hAnsi="Times New Roman" w:cs="Times New Roman"/>
          <w:sz w:val="24"/>
          <w:szCs w:val="24"/>
          <w:lang w:val="mk-MK"/>
        </w:rPr>
        <w:t>еден од параметрите во оваа</w:t>
      </w:r>
      <w:r w:rsidR="00570E23" w:rsidRPr="00570E23">
        <w:rPr>
          <w:rFonts w:ascii="Times New Roman" w:eastAsia="Times New Roman" w:hAnsi="Times New Roman" w:cs="Times New Roman"/>
          <w:sz w:val="24"/>
          <w:szCs w:val="24"/>
          <w:lang w:val="mk-MK"/>
        </w:rPr>
        <w:t xml:space="preserve"> </w:t>
      </w:r>
      <w:r w:rsidR="0090044B" w:rsidRPr="00570E23">
        <w:rPr>
          <w:rFonts w:ascii="Times New Roman" w:eastAsia="Times New Roman" w:hAnsi="Times New Roman" w:cs="Times New Roman"/>
          <w:sz w:val="24"/>
          <w:szCs w:val="24"/>
          <w:lang w:val="mk-MK"/>
        </w:rPr>
        <w:t xml:space="preserve"> студија</w:t>
      </w:r>
      <w:r w:rsidRPr="00570E23">
        <w:rPr>
          <w:rFonts w:ascii="Times New Roman" w:eastAsia="Times New Roman" w:hAnsi="Times New Roman" w:cs="Times New Roman"/>
          <w:sz w:val="24"/>
          <w:szCs w:val="24"/>
          <w:lang w:val="mk-MK"/>
        </w:rPr>
        <w:t>. (52</w:t>
      </w:r>
      <w:r w:rsidRPr="00570E23">
        <w:rPr>
          <w:rFonts w:ascii="Times New Roman" w:eastAsia="Times New Roman" w:hAnsi="Times New Roman" w:cs="Times New Roman"/>
          <w:sz w:val="24"/>
          <w:szCs w:val="24"/>
        </w:rPr>
        <w:t>)</w:t>
      </w:r>
    </w:p>
    <w:p w14:paraId="2E0EE399" w14:textId="7A5CD4C8" w:rsidR="00C34FE5" w:rsidRPr="00570E23" w:rsidRDefault="00570E23" w:rsidP="00570E23">
      <w:pPr>
        <w:spacing w:line="276" w:lineRule="auto"/>
        <w:ind w:firstLine="720"/>
        <w:jc w:val="both"/>
        <w:rPr>
          <w:rFonts w:ascii="Times New Roman" w:hAnsi="Times New Roman" w:cs="Times New Roman"/>
          <w:bCs/>
          <w:sz w:val="24"/>
          <w:szCs w:val="24"/>
          <w:lang w:val="mk-MK"/>
        </w:rPr>
      </w:pPr>
      <w:r w:rsidRPr="00570E23">
        <w:rPr>
          <w:rFonts w:ascii="Times New Roman" w:hAnsi="Times New Roman" w:cs="Times New Roman"/>
          <w:bCs/>
          <w:sz w:val="24"/>
          <w:szCs w:val="24"/>
          <w:lang w:val="mk-MK"/>
        </w:rPr>
        <w:t>При анализа на р</w:t>
      </w:r>
      <w:r w:rsidR="00E35886" w:rsidRPr="00570E23">
        <w:rPr>
          <w:rFonts w:ascii="Times New Roman" w:hAnsi="Times New Roman" w:cs="Times New Roman"/>
          <w:bCs/>
          <w:sz w:val="24"/>
          <w:szCs w:val="24"/>
          <w:lang w:val="mk-MK"/>
        </w:rPr>
        <w:t>езултатите прикажани во табелата бр. 4, каде што беше споредена антимикробната активност на пет ендодон</w:t>
      </w:r>
      <w:r w:rsidR="005505C5">
        <w:rPr>
          <w:rFonts w:ascii="Times New Roman" w:hAnsi="Times New Roman" w:cs="Times New Roman"/>
          <w:bCs/>
          <w:sz w:val="24"/>
          <w:szCs w:val="24"/>
          <w:lang w:val="mk-MK"/>
        </w:rPr>
        <w:t>тски полнења</w:t>
      </w:r>
      <w:r w:rsidR="00E35886" w:rsidRPr="00570E23">
        <w:rPr>
          <w:rFonts w:ascii="Times New Roman" w:hAnsi="Times New Roman" w:cs="Times New Roman"/>
          <w:bCs/>
          <w:sz w:val="24"/>
          <w:szCs w:val="24"/>
          <w:lang w:val="mk-MK"/>
        </w:rPr>
        <w:t xml:space="preserve"> про</w:t>
      </w:r>
      <w:r w:rsidRPr="00570E23">
        <w:rPr>
          <w:rFonts w:ascii="Times New Roman" w:hAnsi="Times New Roman" w:cs="Times New Roman"/>
          <w:bCs/>
          <w:sz w:val="24"/>
          <w:szCs w:val="24"/>
          <w:lang w:val="mk-MK"/>
        </w:rPr>
        <w:t>тив Staphylococcus aureus, прик</w:t>
      </w:r>
      <w:r w:rsidR="00E35886" w:rsidRPr="00570E23">
        <w:rPr>
          <w:rFonts w:ascii="Times New Roman" w:hAnsi="Times New Roman" w:cs="Times New Roman"/>
          <w:bCs/>
          <w:sz w:val="24"/>
          <w:szCs w:val="24"/>
          <w:lang w:val="mk-MK"/>
        </w:rPr>
        <w:t>а</w:t>
      </w:r>
      <w:r w:rsidRPr="00570E23">
        <w:rPr>
          <w:rFonts w:ascii="Times New Roman" w:hAnsi="Times New Roman" w:cs="Times New Roman"/>
          <w:bCs/>
          <w:sz w:val="24"/>
          <w:szCs w:val="24"/>
          <w:lang w:val="mk-MK"/>
        </w:rPr>
        <w:t>жано е</w:t>
      </w:r>
      <w:r w:rsidR="00E35886" w:rsidRPr="00570E23">
        <w:rPr>
          <w:rFonts w:ascii="Times New Roman" w:hAnsi="Times New Roman" w:cs="Times New Roman"/>
          <w:bCs/>
          <w:sz w:val="24"/>
          <w:szCs w:val="24"/>
          <w:lang w:val="mk-MK"/>
        </w:rPr>
        <w:t xml:space="preserve"> дека</w:t>
      </w:r>
      <w:r w:rsidRPr="00570E23">
        <w:rPr>
          <w:rFonts w:ascii="Times New Roman" w:hAnsi="Times New Roman" w:cs="Times New Roman"/>
          <w:bCs/>
          <w:sz w:val="24"/>
          <w:szCs w:val="24"/>
          <w:lang w:val="mk-MK"/>
        </w:rPr>
        <w:t xml:space="preserve"> материјалот Tubli-Seal има</w:t>
      </w:r>
      <w:r w:rsidR="00E35886" w:rsidRPr="00570E23">
        <w:rPr>
          <w:rFonts w:ascii="Times New Roman" w:hAnsi="Times New Roman" w:cs="Times New Roman"/>
          <w:bCs/>
          <w:sz w:val="24"/>
          <w:szCs w:val="24"/>
          <w:lang w:val="mk-MK"/>
        </w:rPr>
        <w:t xml:space="preserve"> нај</w:t>
      </w:r>
      <w:r w:rsidRPr="00570E23">
        <w:rPr>
          <w:rFonts w:ascii="Times New Roman" w:hAnsi="Times New Roman" w:cs="Times New Roman"/>
          <w:bCs/>
          <w:sz w:val="24"/>
          <w:szCs w:val="24"/>
          <w:lang w:val="mk-MK"/>
        </w:rPr>
        <w:t>широка</w:t>
      </w:r>
      <w:r w:rsidR="00E35886" w:rsidRPr="00570E23">
        <w:rPr>
          <w:rFonts w:ascii="Times New Roman" w:hAnsi="Times New Roman" w:cs="Times New Roman"/>
          <w:bCs/>
          <w:sz w:val="24"/>
          <w:szCs w:val="24"/>
          <w:lang w:val="mk-MK"/>
        </w:rPr>
        <w:t xml:space="preserve"> </w:t>
      </w:r>
      <w:r w:rsidRPr="00570E23">
        <w:rPr>
          <w:rFonts w:ascii="Times New Roman" w:hAnsi="Times New Roman" w:cs="Times New Roman"/>
          <w:bCs/>
          <w:sz w:val="24"/>
          <w:szCs w:val="24"/>
          <w:lang w:val="mk-MK"/>
        </w:rPr>
        <w:t xml:space="preserve"> зона</w:t>
      </w:r>
      <w:r w:rsidR="00E35886" w:rsidRPr="00570E23">
        <w:rPr>
          <w:rFonts w:ascii="Times New Roman" w:hAnsi="Times New Roman" w:cs="Times New Roman"/>
          <w:bCs/>
          <w:sz w:val="24"/>
          <w:szCs w:val="24"/>
          <w:lang w:val="mk-MK"/>
        </w:rPr>
        <w:t xml:space="preserve"> на инхибиција (14-15 mm). Овие резултати ги истакнува неговите силни антибактериски свој</w:t>
      </w:r>
      <w:r w:rsidRPr="00570E23">
        <w:rPr>
          <w:rFonts w:ascii="Times New Roman" w:hAnsi="Times New Roman" w:cs="Times New Roman"/>
          <w:bCs/>
          <w:sz w:val="24"/>
          <w:szCs w:val="24"/>
          <w:lang w:val="mk-MK"/>
        </w:rPr>
        <w:t>ства против овој микроорганизам</w:t>
      </w:r>
      <w:r w:rsidR="00C34FE5" w:rsidRPr="00570E23">
        <w:rPr>
          <w:rFonts w:ascii="Times New Roman" w:hAnsi="Times New Roman" w:cs="Times New Roman"/>
          <w:bCs/>
          <w:sz w:val="24"/>
          <w:szCs w:val="24"/>
        </w:rPr>
        <w:t>.</w:t>
      </w:r>
      <w:r w:rsidR="00C34FE5" w:rsidRPr="00570E23">
        <w:rPr>
          <w:rFonts w:ascii="Times New Roman" w:hAnsi="Times New Roman" w:cs="Times New Roman"/>
          <w:bCs/>
          <w:sz w:val="24"/>
          <w:szCs w:val="24"/>
          <w:lang w:val="mk-MK"/>
        </w:rPr>
        <w:t xml:space="preserve"> </w:t>
      </w:r>
      <w:r w:rsidRPr="00570E23">
        <w:rPr>
          <w:rFonts w:ascii="Times New Roman" w:hAnsi="Times New Roman" w:cs="Times New Roman"/>
          <w:bCs/>
          <w:sz w:val="24"/>
          <w:szCs w:val="24"/>
          <w:lang w:val="mk-MK"/>
        </w:rPr>
        <w:t xml:space="preserve">Слично на други поврзани студии на оваа пролематика, </w:t>
      </w:r>
      <w:r w:rsidR="00C34FE5" w:rsidRPr="00570E23">
        <w:rPr>
          <w:rFonts w:ascii="Times New Roman" w:hAnsi="Times New Roman" w:cs="Times New Roman"/>
          <w:bCs/>
          <w:sz w:val="24"/>
          <w:szCs w:val="24"/>
          <w:lang w:val="mk-MK"/>
        </w:rPr>
        <w:t xml:space="preserve">Tubli-Seal покажа најсилна антибактериска активност против Staphylococcus aureus </w:t>
      </w:r>
      <w:r w:rsidRPr="00570E23">
        <w:rPr>
          <w:rFonts w:ascii="Times New Roman" w:hAnsi="Times New Roman" w:cs="Times New Roman"/>
          <w:bCs/>
          <w:sz w:val="24"/>
          <w:szCs w:val="24"/>
          <w:lang w:val="mk-MK"/>
        </w:rPr>
        <w:t xml:space="preserve">и </w:t>
      </w:r>
      <w:r w:rsidR="00C34FE5" w:rsidRPr="00570E23">
        <w:rPr>
          <w:rFonts w:ascii="Times New Roman" w:hAnsi="Times New Roman" w:cs="Times New Roman"/>
          <w:bCs/>
          <w:sz w:val="24"/>
          <w:szCs w:val="24"/>
          <w:lang w:val="mk-MK"/>
        </w:rPr>
        <w:t>во нашата студија</w:t>
      </w:r>
      <w:r w:rsidRPr="00570E23">
        <w:rPr>
          <w:rFonts w:ascii="Times New Roman" w:hAnsi="Times New Roman" w:cs="Times New Roman"/>
          <w:bCs/>
          <w:sz w:val="24"/>
          <w:szCs w:val="24"/>
          <w:lang w:val="mk-MK"/>
        </w:rPr>
        <w:t xml:space="preserve"> каде се  користи </w:t>
      </w:r>
      <w:r w:rsidR="00C34FE5" w:rsidRPr="00570E23">
        <w:rPr>
          <w:rFonts w:ascii="Times New Roman" w:hAnsi="Times New Roman" w:cs="Times New Roman"/>
          <w:bCs/>
          <w:sz w:val="24"/>
          <w:szCs w:val="24"/>
          <w:lang w:val="mk-MK"/>
        </w:rPr>
        <w:t xml:space="preserve"> тестот за дифузија со агар</w:t>
      </w:r>
      <w:r w:rsidRPr="00570E23">
        <w:rPr>
          <w:rFonts w:ascii="Times New Roman" w:hAnsi="Times New Roman" w:cs="Times New Roman"/>
          <w:bCs/>
          <w:sz w:val="24"/>
          <w:szCs w:val="24"/>
          <w:lang w:val="mk-MK"/>
        </w:rPr>
        <w:t>. Така, с</w:t>
      </w:r>
      <w:r w:rsidR="00C34FE5" w:rsidRPr="00570E23">
        <w:rPr>
          <w:rFonts w:ascii="Times New Roman" w:hAnsi="Times New Roman" w:cs="Times New Roman"/>
          <w:bCs/>
          <w:sz w:val="24"/>
          <w:szCs w:val="24"/>
          <w:lang w:val="mk-MK"/>
        </w:rPr>
        <w:t>поред наодите на Nirupama DN et al. (2014), Tubliseal (</w:t>
      </w:r>
      <w:r w:rsidR="00C34FE5" w:rsidRPr="00570E23">
        <w:rPr>
          <w:rFonts w:ascii="Cambria Math" w:hAnsi="Cambria Math" w:cs="Cambria Math"/>
          <w:bCs/>
          <w:sz w:val="24"/>
          <w:szCs w:val="24"/>
          <w:lang w:val="mk-MK"/>
        </w:rPr>
        <w:t>𝑃</w:t>
      </w:r>
      <w:r w:rsidR="00C34FE5" w:rsidRPr="00570E23">
        <w:rPr>
          <w:rFonts w:ascii="Times New Roman" w:hAnsi="Times New Roman" w:cs="Times New Roman"/>
          <w:bCs/>
          <w:sz w:val="24"/>
          <w:szCs w:val="24"/>
          <w:lang w:val="mk-MK"/>
        </w:rPr>
        <w:t xml:space="preserve"> &lt; 0,05) имаше најсилна антибактериска ефикасност против S. aureus во споредба со другите</w:t>
      </w:r>
      <w:r w:rsidRPr="00570E23">
        <w:rPr>
          <w:rFonts w:ascii="Times New Roman" w:hAnsi="Times New Roman" w:cs="Times New Roman"/>
          <w:bCs/>
          <w:sz w:val="24"/>
          <w:szCs w:val="24"/>
          <w:lang w:val="mk-MK"/>
        </w:rPr>
        <w:t xml:space="preserve"> ендодонтски материјали, иако нивната студија користела тест со директен контакт</w:t>
      </w:r>
      <w:r w:rsidR="00C34FE5" w:rsidRPr="00570E23">
        <w:rPr>
          <w:rFonts w:ascii="Times New Roman" w:hAnsi="Times New Roman" w:cs="Times New Roman"/>
          <w:bCs/>
          <w:sz w:val="24"/>
          <w:szCs w:val="24"/>
          <w:lang w:val="mk-MK"/>
        </w:rPr>
        <w:t>.(39)</w:t>
      </w:r>
      <w:r w:rsidRPr="00570E23">
        <w:rPr>
          <w:rFonts w:ascii="Times New Roman" w:hAnsi="Times New Roman" w:cs="Times New Roman"/>
          <w:bCs/>
          <w:sz w:val="24"/>
          <w:szCs w:val="24"/>
          <w:lang w:val="mk-MK"/>
        </w:rPr>
        <w:t xml:space="preserve"> </w:t>
      </w:r>
      <w:r w:rsidR="00C34FE5" w:rsidRPr="00570E23">
        <w:rPr>
          <w:rFonts w:ascii="Times New Roman" w:hAnsi="Times New Roman" w:cs="Times New Roman"/>
          <w:sz w:val="24"/>
          <w:szCs w:val="24"/>
        </w:rPr>
        <w:t xml:space="preserve"> </w:t>
      </w:r>
      <w:r w:rsidR="00C34FE5" w:rsidRPr="00570E23">
        <w:rPr>
          <w:rFonts w:ascii="Times New Roman" w:hAnsi="Times New Roman" w:cs="Times New Roman"/>
          <w:bCs/>
          <w:sz w:val="24"/>
          <w:szCs w:val="24"/>
          <w:lang w:val="mk-MK"/>
        </w:rPr>
        <w:t>Понатаму, во друга студија о</w:t>
      </w:r>
      <w:r w:rsidR="00763BC4" w:rsidRPr="00570E23">
        <w:rPr>
          <w:rFonts w:ascii="Times New Roman" w:hAnsi="Times New Roman" w:cs="Times New Roman"/>
          <w:bCs/>
          <w:sz w:val="24"/>
          <w:szCs w:val="24"/>
          <w:lang w:val="mk-MK"/>
        </w:rPr>
        <w:t>д авторот Al-Khatib, Tubli-Seal</w:t>
      </w:r>
      <w:r w:rsidR="00763BC4" w:rsidRPr="00570E23">
        <w:rPr>
          <w:rFonts w:ascii="Times New Roman" w:hAnsi="Times New Roman" w:cs="Times New Roman"/>
          <w:bCs/>
          <w:sz w:val="24"/>
          <w:szCs w:val="24"/>
        </w:rPr>
        <w:t xml:space="preserve"> </w:t>
      </w:r>
      <w:r w:rsidR="00C34FE5" w:rsidRPr="00570E23">
        <w:rPr>
          <w:rFonts w:ascii="Times New Roman" w:hAnsi="Times New Roman" w:cs="Times New Roman"/>
          <w:bCs/>
          <w:sz w:val="24"/>
          <w:szCs w:val="24"/>
          <w:lang w:val="mk-MK"/>
        </w:rPr>
        <w:t>имаше втора највисока антибактериска активност против S. aureus по 24 часа помеѓу 5</w:t>
      </w:r>
      <w:r w:rsidR="00763BC4" w:rsidRPr="00570E23">
        <w:rPr>
          <w:rFonts w:ascii="Times New Roman" w:hAnsi="Times New Roman" w:cs="Times New Roman"/>
          <w:bCs/>
          <w:sz w:val="24"/>
          <w:szCs w:val="24"/>
        </w:rPr>
        <w:t xml:space="preserve"> </w:t>
      </w:r>
      <w:r w:rsidR="00C34FE5" w:rsidRPr="00570E23">
        <w:rPr>
          <w:rFonts w:ascii="Times New Roman" w:hAnsi="Times New Roman" w:cs="Times New Roman"/>
          <w:bCs/>
          <w:sz w:val="24"/>
          <w:szCs w:val="24"/>
          <w:lang w:val="mk-MK"/>
        </w:rPr>
        <w:t>ендодонтски материјали оценети со пом</w:t>
      </w:r>
      <w:r w:rsidR="005505C5">
        <w:rPr>
          <w:rFonts w:ascii="Times New Roman" w:hAnsi="Times New Roman" w:cs="Times New Roman"/>
          <w:bCs/>
          <w:sz w:val="24"/>
          <w:szCs w:val="24"/>
          <w:lang w:val="mk-MK"/>
        </w:rPr>
        <w:t>ош на тест за дифузија на агар.(</w:t>
      </w:r>
      <w:r w:rsidR="00763BC4" w:rsidRPr="00570E23">
        <w:rPr>
          <w:rFonts w:ascii="Times New Roman" w:hAnsi="Times New Roman" w:cs="Times New Roman"/>
          <w:bCs/>
          <w:sz w:val="24"/>
          <w:szCs w:val="24"/>
          <w:lang w:val="mk-MK"/>
        </w:rPr>
        <w:t>53)</w:t>
      </w:r>
    </w:p>
    <w:p w14:paraId="14825449" w14:textId="582F08C2" w:rsidR="00E35886" w:rsidRPr="00570E23" w:rsidRDefault="00E35886" w:rsidP="005505C5">
      <w:pPr>
        <w:ind w:firstLine="720"/>
        <w:jc w:val="both"/>
        <w:rPr>
          <w:rFonts w:ascii="Times New Roman" w:hAnsi="Times New Roman" w:cs="Times New Roman"/>
          <w:color w:val="FF0000"/>
          <w:sz w:val="24"/>
          <w:szCs w:val="24"/>
        </w:rPr>
      </w:pPr>
      <w:r w:rsidRPr="00570E23">
        <w:rPr>
          <w:rFonts w:ascii="Times New Roman" w:hAnsi="Times New Roman" w:cs="Times New Roman"/>
          <w:bCs/>
          <w:sz w:val="24"/>
          <w:szCs w:val="24"/>
          <w:lang w:val="mk-MK"/>
        </w:rPr>
        <w:t>Tubli-Seal™ е  материјал во форма на паста/паста систем за  обтурација на коренскиот канал базиран на цинк оксид еугенол. Има светла боја, не потемнува со текот на времето и доволн</w:t>
      </w:r>
      <w:r w:rsidR="00912175">
        <w:rPr>
          <w:rFonts w:ascii="Times New Roman" w:hAnsi="Times New Roman" w:cs="Times New Roman"/>
          <w:bCs/>
          <w:sz w:val="24"/>
          <w:szCs w:val="24"/>
          <w:lang w:val="mk-MK"/>
        </w:rPr>
        <w:t>о е радиографски контрастен.</w:t>
      </w:r>
      <w:r w:rsidR="005E68A4" w:rsidRPr="00570E23">
        <w:rPr>
          <w:rFonts w:ascii="Times New Roman" w:hAnsi="Times New Roman" w:cs="Times New Roman"/>
          <w:bCs/>
          <w:sz w:val="24"/>
          <w:szCs w:val="24"/>
          <w:lang w:val="mk-MK"/>
        </w:rPr>
        <w:t>(54</w:t>
      </w:r>
      <w:r w:rsidRPr="00570E23">
        <w:rPr>
          <w:rFonts w:ascii="Times New Roman" w:hAnsi="Times New Roman" w:cs="Times New Roman"/>
          <w:bCs/>
          <w:sz w:val="24"/>
          <w:szCs w:val="24"/>
          <w:lang w:val="mk-MK"/>
        </w:rPr>
        <w:t xml:space="preserve">) Од 1961 година, Tubli-Seal е широко користен и служел како </w:t>
      </w:r>
      <w:r w:rsidR="00912175">
        <w:rPr>
          <w:rFonts w:ascii="Times New Roman" w:hAnsi="Times New Roman" w:cs="Times New Roman"/>
          <w:bCs/>
          <w:sz w:val="24"/>
          <w:szCs w:val="24"/>
          <w:lang w:val="mk-MK"/>
        </w:rPr>
        <w:t xml:space="preserve">стандард </w:t>
      </w:r>
      <w:r w:rsidRPr="00570E23">
        <w:rPr>
          <w:rFonts w:ascii="Times New Roman" w:hAnsi="Times New Roman" w:cs="Times New Roman"/>
          <w:bCs/>
          <w:sz w:val="24"/>
          <w:szCs w:val="24"/>
          <w:lang w:val="mk-MK"/>
        </w:rPr>
        <w:t>со кој се сп</w:t>
      </w:r>
      <w:r w:rsidR="00912175">
        <w:rPr>
          <w:rFonts w:ascii="Times New Roman" w:hAnsi="Times New Roman" w:cs="Times New Roman"/>
          <w:bCs/>
          <w:sz w:val="24"/>
          <w:szCs w:val="24"/>
          <w:lang w:val="mk-MK"/>
        </w:rPr>
        <w:t>оредуваат другите материјали.</w:t>
      </w:r>
      <w:r w:rsidR="00643699" w:rsidRPr="00570E23">
        <w:rPr>
          <w:rFonts w:ascii="Times New Roman" w:hAnsi="Times New Roman" w:cs="Times New Roman"/>
          <w:bCs/>
          <w:sz w:val="24"/>
          <w:szCs w:val="24"/>
          <w:lang w:val="mk-MK"/>
        </w:rPr>
        <w:t>(55</w:t>
      </w:r>
      <w:r w:rsidRPr="00570E23">
        <w:rPr>
          <w:rFonts w:ascii="Times New Roman" w:hAnsi="Times New Roman" w:cs="Times New Roman"/>
          <w:bCs/>
          <w:sz w:val="24"/>
          <w:szCs w:val="24"/>
          <w:lang w:val="mk-MK"/>
        </w:rPr>
        <w:t>) Цинк оксидот минимално придонесува за антибактериска активност, додека ослободувањето на еугенол се смета дека игра з</w:t>
      </w:r>
      <w:r w:rsidR="00912175">
        <w:rPr>
          <w:rFonts w:ascii="Times New Roman" w:hAnsi="Times New Roman" w:cs="Times New Roman"/>
          <w:bCs/>
          <w:sz w:val="24"/>
          <w:szCs w:val="24"/>
          <w:lang w:val="mk-MK"/>
        </w:rPr>
        <w:t>начајна улога во овој ефект.</w:t>
      </w:r>
      <w:r w:rsidR="00A77E5F" w:rsidRPr="00570E23">
        <w:rPr>
          <w:rFonts w:ascii="Times New Roman" w:hAnsi="Times New Roman" w:cs="Times New Roman"/>
          <w:bCs/>
          <w:sz w:val="24"/>
          <w:szCs w:val="24"/>
          <w:lang w:val="mk-MK"/>
        </w:rPr>
        <w:t>(56</w:t>
      </w:r>
      <w:r w:rsidRPr="00570E23">
        <w:rPr>
          <w:rFonts w:ascii="Times New Roman" w:hAnsi="Times New Roman" w:cs="Times New Roman"/>
          <w:bCs/>
          <w:sz w:val="24"/>
          <w:szCs w:val="24"/>
          <w:lang w:val="mk-MK"/>
        </w:rPr>
        <w:t>)</w:t>
      </w:r>
      <w:r w:rsidR="00A77E5F" w:rsidRPr="00570E23">
        <w:rPr>
          <w:rFonts w:ascii="Times New Roman" w:hAnsi="Times New Roman" w:cs="Times New Roman"/>
          <w:sz w:val="24"/>
          <w:szCs w:val="24"/>
        </w:rPr>
        <w:t xml:space="preserve"> </w:t>
      </w:r>
      <w:r w:rsidR="00912175">
        <w:rPr>
          <w:rFonts w:ascii="Times New Roman" w:hAnsi="Times New Roman" w:cs="Times New Roman"/>
          <w:bCs/>
          <w:sz w:val="24"/>
          <w:szCs w:val="24"/>
          <w:lang w:val="mk-MK"/>
        </w:rPr>
        <w:t>Еугенолот кој е фенолно соединение, го манифестира</w:t>
      </w:r>
      <w:r w:rsidR="00A77E5F" w:rsidRPr="00570E23">
        <w:rPr>
          <w:rFonts w:ascii="Times New Roman" w:hAnsi="Times New Roman" w:cs="Times New Roman"/>
          <w:bCs/>
          <w:sz w:val="24"/>
          <w:szCs w:val="24"/>
          <w:lang w:val="mk-MK"/>
        </w:rPr>
        <w:t xml:space="preserve"> својот ефект врз микроорганизмите преку денатурација, правејќи ги протеините нефункционални.</w:t>
      </w:r>
      <w:r w:rsidR="008C7AC2" w:rsidRPr="00570E23">
        <w:rPr>
          <w:rFonts w:ascii="Times New Roman" w:hAnsi="Times New Roman" w:cs="Times New Roman"/>
          <w:bCs/>
          <w:sz w:val="24"/>
          <w:szCs w:val="24"/>
          <w:lang w:val="mk-MK"/>
        </w:rPr>
        <w:t>(39</w:t>
      </w:r>
      <w:r w:rsidR="00A77E5F" w:rsidRPr="00570E23">
        <w:rPr>
          <w:rFonts w:ascii="Times New Roman" w:hAnsi="Times New Roman" w:cs="Times New Roman"/>
          <w:bCs/>
          <w:sz w:val="24"/>
          <w:szCs w:val="24"/>
          <w:lang w:val="mk-MK"/>
        </w:rPr>
        <w:t>)</w:t>
      </w:r>
      <w:r w:rsidR="008C7AC2" w:rsidRPr="00570E23">
        <w:rPr>
          <w:rFonts w:ascii="Times New Roman" w:hAnsi="Times New Roman" w:cs="Times New Roman"/>
          <w:color w:val="FF0000"/>
          <w:sz w:val="24"/>
          <w:szCs w:val="24"/>
        </w:rPr>
        <w:t xml:space="preserve"> </w:t>
      </w:r>
      <w:r w:rsidR="00611F40" w:rsidRPr="00570E23">
        <w:rPr>
          <w:rFonts w:ascii="Times New Roman" w:hAnsi="Times New Roman" w:cs="Times New Roman"/>
          <w:color w:val="000000" w:themeColor="text1"/>
          <w:sz w:val="24"/>
          <w:szCs w:val="24"/>
        </w:rPr>
        <w:t>Исто така е ефикасен против микотични клетки и вегет</w:t>
      </w:r>
      <w:r w:rsidR="00912175">
        <w:rPr>
          <w:rFonts w:ascii="Times New Roman" w:hAnsi="Times New Roman" w:cs="Times New Roman"/>
          <w:color w:val="000000" w:themeColor="text1"/>
          <w:sz w:val="24"/>
          <w:szCs w:val="24"/>
        </w:rPr>
        <w:t>ативни форми на микроорганизми.</w:t>
      </w:r>
      <w:r w:rsidR="00611F40" w:rsidRPr="00570E23">
        <w:rPr>
          <w:rFonts w:ascii="Times New Roman" w:hAnsi="Times New Roman" w:cs="Times New Roman"/>
          <w:color w:val="000000" w:themeColor="text1"/>
          <w:sz w:val="24"/>
          <w:szCs w:val="24"/>
        </w:rPr>
        <w:t>(40)</w:t>
      </w:r>
      <w:r w:rsidR="005505C5">
        <w:rPr>
          <w:rFonts w:ascii="Times New Roman" w:hAnsi="Times New Roman" w:cs="Times New Roman"/>
          <w:color w:val="FF0000"/>
          <w:sz w:val="24"/>
          <w:szCs w:val="24"/>
          <w:lang w:val="mk-MK"/>
        </w:rPr>
        <w:t xml:space="preserve"> </w:t>
      </w:r>
      <w:r w:rsidRPr="00570E23">
        <w:rPr>
          <w:rFonts w:ascii="Times New Roman" w:hAnsi="Times New Roman" w:cs="Times New Roman"/>
          <w:bCs/>
          <w:sz w:val="24"/>
          <w:szCs w:val="24"/>
          <w:lang w:val="mk-MK"/>
        </w:rPr>
        <w:t>Овој материјал не содржи дополнителни модификациски продукти</w:t>
      </w:r>
      <w:r w:rsidR="00912175">
        <w:rPr>
          <w:rFonts w:ascii="Times New Roman" w:hAnsi="Times New Roman" w:cs="Times New Roman"/>
          <w:bCs/>
          <w:sz w:val="24"/>
          <w:szCs w:val="24"/>
          <w:lang w:val="mk-MK"/>
        </w:rPr>
        <w:t>,</w:t>
      </w:r>
      <w:r w:rsidRPr="00570E23">
        <w:rPr>
          <w:rFonts w:ascii="Times New Roman" w:hAnsi="Times New Roman" w:cs="Times New Roman"/>
          <w:bCs/>
          <w:sz w:val="24"/>
          <w:szCs w:val="24"/>
          <w:lang w:val="mk-MK"/>
        </w:rPr>
        <w:t xml:space="preserve"> при што е овозможено продолжено ослодобување на еугенолот. Со текот на времето, еугенолот има дифундирачка спос</w:t>
      </w:r>
      <w:r w:rsidR="00912175">
        <w:rPr>
          <w:rFonts w:ascii="Times New Roman" w:hAnsi="Times New Roman" w:cs="Times New Roman"/>
          <w:bCs/>
          <w:sz w:val="24"/>
          <w:szCs w:val="24"/>
          <w:lang w:val="mk-MK"/>
        </w:rPr>
        <w:t xml:space="preserve">обност и со тоа </w:t>
      </w:r>
      <w:r w:rsidRPr="00570E23">
        <w:rPr>
          <w:rFonts w:ascii="Times New Roman" w:hAnsi="Times New Roman" w:cs="Times New Roman"/>
          <w:bCs/>
          <w:sz w:val="24"/>
          <w:szCs w:val="24"/>
          <w:lang w:val="mk-MK"/>
        </w:rPr>
        <w:t xml:space="preserve">има </w:t>
      </w:r>
      <w:r w:rsidR="00912175">
        <w:rPr>
          <w:rFonts w:ascii="Times New Roman" w:hAnsi="Times New Roman" w:cs="Times New Roman"/>
          <w:bCs/>
          <w:sz w:val="24"/>
          <w:szCs w:val="24"/>
          <w:lang w:val="mk-MK"/>
        </w:rPr>
        <w:t xml:space="preserve">и </w:t>
      </w:r>
      <w:r w:rsidRPr="00570E23">
        <w:rPr>
          <w:rFonts w:ascii="Times New Roman" w:hAnsi="Times New Roman" w:cs="Times New Roman"/>
          <w:bCs/>
          <w:sz w:val="24"/>
          <w:szCs w:val="24"/>
          <w:lang w:val="mk-MK"/>
        </w:rPr>
        <w:t xml:space="preserve">пролонгирана антибактериска ефикасност. Она што </w:t>
      </w:r>
      <w:r w:rsidR="00912175">
        <w:rPr>
          <w:rFonts w:ascii="Times New Roman" w:hAnsi="Times New Roman" w:cs="Times New Roman"/>
          <w:bCs/>
          <w:sz w:val="24"/>
          <w:szCs w:val="24"/>
          <w:lang w:val="mk-MK"/>
        </w:rPr>
        <w:t>се смета за недостаток</w:t>
      </w:r>
      <w:r w:rsidRPr="00570E23">
        <w:rPr>
          <w:rFonts w:ascii="Times New Roman" w:hAnsi="Times New Roman" w:cs="Times New Roman"/>
          <w:bCs/>
          <w:sz w:val="24"/>
          <w:szCs w:val="24"/>
          <w:lang w:val="mk-MK"/>
        </w:rPr>
        <w:t xml:space="preserve"> на овој тип материјали е појавата на порозност со тек на времето, токму поради оваа особина.</w:t>
      </w:r>
      <w:r w:rsidR="00912175">
        <w:rPr>
          <w:rFonts w:ascii="Times New Roman" w:hAnsi="Times New Roman" w:cs="Times New Roman"/>
          <w:bCs/>
          <w:sz w:val="24"/>
          <w:szCs w:val="24"/>
          <w:lang w:val="mk-MK"/>
        </w:rPr>
        <w:t>Имено</w:t>
      </w:r>
      <w:r w:rsidRPr="00570E23">
        <w:rPr>
          <w:rFonts w:ascii="Times New Roman" w:hAnsi="Times New Roman" w:cs="Times New Roman"/>
          <w:bCs/>
          <w:sz w:val="24"/>
          <w:szCs w:val="24"/>
          <w:lang w:val="mk-MK"/>
        </w:rPr>
        <w:t>, н</w:t>
      </w:r>
      <w:r w:rsidR="00912175">
        <w:rPr>
          <w:rFonts w:ascii="Times New Roman" w:hAnsi="Times New Roman" w:cs="Times New Roman"/>
          <w:bCs/>
          <w:sz w:val="24"/>
          <w:szCs w:val="24"/>
          <w:lang w:val="mk-MK"/>
        </w:rPr>
        <w:t>а</w:t>
      </w:r>
      <w:r w:rsidRPr="00570E23">
        <w:rPr>
          <w:rFonts w:ascii="Times New Roman" w:hAnsi="Times New Roman" w:cs="Times New Roman"/>
          <w:bCs/>
          <w:sz w:val="24"/>
          <w:szCs w:val="24"/>
          <w:lang w:val="mk-MK"/>
        </w:rPr>
        <w:t>сатанува трошење на молекулите и полека активноста на овој медикамнет</w:t>
      </w:r>
      <w:r w:rsidR="00912175">
        <w:rPr>
          <w:rFonts w:ascii="Times New Roman" w:hAnsi="Times New Roman" w:cs="Times New Roman"/>
          <w:bCs/>
          <w:sz w:val="24"/>
          <w:szCs w:val="24"/>
          <w:lang w:val="mk-MK"/>
        </w:rPr>
        <w:t xml:space="preserve"> се намалува</w:t>
      </w:r>
      <w:r w:rsidRPr="00570E23">
        <w:rPr>
          <w:rFonts w:ascii="Times New Roman" w:hAnsi="Times New Roman" w:cs="Times New Roman"/>
          <w:bCs/>
          <w:sz w:val="24"/>
          <w:szCs w:val="24"/>
          <w:lang w:val="mk-MK"/>
        </w:rPr>
        <w:t xml:space="preserve">. Адекватно на тоа може да сметаме и дека самата цитотоксичност по која е познат еугенолот, опаѓа.  </w:t>
      </w:r>
    </w:p>
    <w:p w14:paraId="74084B28" w14:textId="43F8B4EA" w:rsidR="00E35886" w:rsidRPr="005E2A6E" w:rsidRDefault="00E35886" w:rsidP="00570E23">
      <w:pPr>
        <w:spacing w:after="0" w:line="276" w:lineRule="auto"/>
        <w:ind w:firstLine="720"/>
        <w:jc w:val="both"/>
        <w:rPr>
          <w:rFonts w:ascii="Times New Roman" w:eastAsia="Times New Roman" w:hAnsi="Times New Roman" w:cs="Times New Roman"/>
          <w:bCs/>
          <w:sz w:val="24"/>
          <w:szCs w:val="24"/>
        </w:rPr>
      </w:pPr>
      <w:r w:rsidRPr="00570E23">
        <w:rPr>
          <w:rFonts w:ascii="Times New Roman" w:eastAsia="Times New Roman" w:hAnsi="Times New Roman" w:cs="Times New Roman"/>
          <w:bCs/>
          <w:sz w:val="24"/>
          <w:szCs w:val="24"/>
          <w:lang w:val="mk-MK"/>
        </w:rPr>
        <w:t>Во сите паралели во табелата бр.4 материјалот базиран на смола, AH- Plus, покажува умерена инхибиција со зона од 10 mm што укажува на постојана антимикробна активност против Staphylococcus aureus. Користејќи  тестот за дифузија на агар, авт</w:t>
      </w:r>
      <w:r w:rsidR="00C27554" w:rsidRPr="00570E23">
        <w:rPr>
          <w:rFonts w:ascii="Times New Roman" w:eastAsia="Times New Roman" w:hAnsi="Times New Roman" w:cs="Times New Roman"/>
          <w:bCs/>
          <w:sz w:val="24"/>
          <w:szCs w:val="24"/>
          <w:lang w:val="mk-MK"/>
        </w:rPr>
        <w:t xml:space="preserve">орот Miyagak DC </w:t>
      </w:r>
      <w:r w:rsidR="00912175">
        <w:rPr>
          <w:rFonts w:ascii="Times New Roman" w:eastAsia="Times New Roman" w:hAnsi="Times New Roman" w:cs="Times New Roman"/>
          <w:bCs/>
          <w:sz w:val="24"/>
          <w:szCs w:val="24"/>
          <w:lang w:val="mk-MK"/>
        </w:rPr>
        <w:t xml:space="preserve"> и соработниците </w:t>
      </w:r>
      <w:r w:rsidR="00C27554" w:rsidRPr="00570E23">
        <w:rPr>
          <w:rFonts w:ascii="Times New Roman" w:eastAsia="Times New Roman" w:hAnsi="Times New Roman" w:cs="Times New Roman"/>
          <w:bCs/>
          <w:sz w:val="24"/>
          <w:szCs w:val="24"/>
          <w:lang w:val="mk-MK"/>
        </w:rPr>
        <w:t>(2006) (25</w:t>
      </w:r>
      <w:r w:rsidRPr="00570E23">
        <w:rPr>
          <w:rFonts w:ascii="Times New Roman" w:eastAsia="Times New Roman" w:hAnsi="Times New Roman" w:cs="Times New Roman"/>
          <w:bCs/>
          <w:sz w:val="24"/>
          <w:szCs w:val="24"/>
          <w:lang w:val="mk-MK"/>
        </w:rPr>
        <w:t xml:space="preserve">), покажа антимикробна активност на Ah-Plus против Staphylococcus aureus со 7mm инхибициска зона, што е малку пониска вредност од нашите резултати, додека во резултатите прикажани од авторот </w:t>
      </w:r>
      <w:r w:rsidR="00C27554" w:rsidRPr="00570E23">
        <w:rPr>
          <w:rFonts w:ascii="Times New Roman" w:eastAsia="Times New Roman" w:hAnsi="Times New Roman" w:cs="Times New Roman"/>
          <w:bCs/>
          <w:sz w:val="24"/>
          <w:szCs w:val="24"/>
          <w:lang w:val="mk-MK"/>
        </w:rPr>
        <w:t>Yasuda (2008) (37</w:t>
      </w:r>
      <w:r w:rsidRPr="00570E23">
        <w:rPr>
          <w:rFonts w:ascii="Times New Roman" w:eastAsia="Times New Roman" w:hAnsi="Times New Roman" w:cs="Times New Roman"/>
          <w:bCs/>
          <w:sz w:val="24"/>
          <w:szCs w:val="24"/>
          <w:lang w:val="mk-MK"/>
        </w:rPr>
        <w:t>) Ah-Plus покажал антимикробна активност против Staphylococcus aureus со зона на инхибиција од</w:t>
      </w:r>
      <w:r w:rsidRPr="005E2A6E">
        <w:rPr>
          <w:rFonts w:ascii="Times New Roman" w:eastAsia="Times New Roman" w:hAnsi="Times New Roman" w:cs="Times New Roman"/>
          <w:bCs/>
          <w:sz w:val="24"/>
          <w:szCs w:val="24"/>
          <w:lang w:val="mk-MK"/>
        </w:rPr>
        <w:t xml:space="preserve"> 16 mm, што повторно се разликува од нашите резултати, но сега со повисока вредност. AH- Plus е материјал за канална обтурација на база на епоксидна смола</w:t>
      </w:r>
      <w:r w:rsidR="00912175">
        <w:rPr>
          <w:rFonts w:ascii="Times New Roman" w:eastAsia="Times New Roman" w:hAnsi="Times New Roman" w:cs="Times New Roman"/>
          <w:bCs/>
          <w:sz w:val="24"/>
          <w:szCs w:val="24"/>
          <w:lang w:val="mk-MK"/>
        </w:rPr>
        <w:t xml:space="preserve"> и</w:t>
      </w:r>
      <w:r w:rsidRPr="005E2A6E">
        <w:rPr>
          <w:rFonts w:ascii="Times New Roman" w:eastAsia="Times New Roman" w:hAnsi="Times New Roman" w:cs="Times New Roman"/>
          <w:bCs/>
          <w:sz w:val="24"/>
          <w:szCs w:val="24"/>
          <w:lang w:val="mk-MK"/>
        </w:rPr>
        <w:t xml:space="preserve"> е еден од н</w:t>
      </w:r>
      <w:r w:rsidR="00912175">
        <w:rPr>
          <w:rFonts w:ascii="Times New Roman" w:eastAsia="Times New Roman" w:hAnsi="Times New Roman" w:cs="Times New Roman"/>
          <w:bCs/>
          <w:sz w:val="24"/>
          <w:szCs w:val="24"/>
          <w:lang w:val="mk-MK"/>
        </w:rPr>
        <w:t>ајчесто користените материјали з</w:t>
      </w:r>
      <w:r w:rsidRPr="005E2A6E">
        <w:rPr>
          <w:rFonts w:ascii="Times New Roman" w:eastAsia="Times New Roman" w:hAnsi="Times New Roman" w:cs="Times New Roman"/>
          <w:bCs/>
          <w:sz w:val="24"/>
          <w:szCs w:val="24"/>
          <w:lang w:val="mk-MK"/>
        </w:rPr>
        <w:t xml:space="preserve">а </w:t>
      </w:r>
      <w:r w:rsidR="00912175">
        <w:rPr>
          <w:rFonts w:ascii="Times New Roman" w:eastAsia="Times New Roman" w:hAnsi="Times New Roman" w:cs="Times New Roman"/>
          <w:bCs/>
          <w:sz w:val="24"/>
          <w:szCs w:val="24"/>
          <w:lang w:val="mk-MK"/>
        </w:rPr>
        <w:t xml:space="preserve">полнење на </w:t>
      </w:r>
      <w:r w:rsidRPr="005E2A6E">
        <w:rPr>
          <w:rFonts w:ascii="Times New Roman" w:eastAsia="Times New Roman" w:hAnsi="Times New Roman" w:cs="Times New Roman"/>
          <w:bCs/>
          <w:sz w:val="24"/>
          <w:szCs w:val="24"/>
          <w:lang w:val="mk-MK"/>
        </w:rPr>
        <w:t xml:space="preserve">коренски канали во современата </w:t>
      </w:r>
      <w:r w:rsidRPr="005E2A6E">
        <w:rPr>
          <w:rFonts w:ascii="Times New Roman" w:eastAsia="Times New Roman" w:hAnsi="Times New Roman" w:cs="Times New Roman"/>
          <w:bCs/>
          <w:sz w:val="24"/>
          <w:szCs w:val="24"/>
          <w:lang w:val="mk-MK"/>
        </w:rPr>
        <w:lastRenderedPageBreak/>
        <w:t xml:space="preserve">стоматолошка пракса. </w:t>
      </w:r>
      <w:r w:rsidR="00912175">
        <w:rPr>
          <w:rFonts w:ascii="Times New Roman" w:eastAsia="Times New Roman" w:hAnsi="Times New Roman" w:cs="Times New Roman"/>
          <w:bCs/>
          <w:sz w:val="24"/>
          <w:szCs w:val="24"/>
          <w:lang w:val="mk-MK"/>
        </w:rPr>
        <w:t xml:space="preserve">Долгогодишната употреба укажува </w:t>
      </w:r>
      <w:r w:rsidRPr="005E2A6E">
        <w:rPr>
          <w:rFonts w:ascii="Times New Roman" w:eastAsia="Times New Roman" w:hAnsi="Times New Roman" w:cs="Times New Roman"/>
          <w:bCs/>
          <w:sz w:val="24"/>
          <w:szCs w:val="24"/>
          <w:lang w:val="mk-MK"/>
        </w:rPr>
        <w:t xml:space="preserve">дека е погоден за ендодонтско лекување, бидејќи има антигабични и антибактериски својства. Ослободувањето на формалдехид за време на процесот на полимеризација може да биде поврзано со антибактериските својства на материјалите базирани на епоксидна смола, но истовремено тој елемент искажува одредени цитотоксични својства, па во поновите генерации </w:t>
      </w:r>
      <w:r w:rsidR="00982765" w:rsidRPr="005E2A6E">
        <w:rPr>
          <w:rFonts w:ascii="Times New Roman" w:eastAsia="Times New Roman" w:hAnsi="Times New Roman" w:cs="Times New Roman"/>
          <w:bCs/>
          <w:sz w:val="24"/>
          <w:szCs w:val="24"/>
          <w:lang w:val="mk-MK"/>
        </w:rPr>
        <w:t xml:space="preserve">формулата е без </w:t>
      </w:r>
      <w:r w:rsidR="00912175">
        <w:rPr>
          <w:rFonts w:ascii="Times New Roman" w:eastAsia="Times New Roman" w:hAnsi="Times New Roman" w:cs="Times New Roman"/>
          <w:bCs/>
          <w:sz w:val="24"/>
          <w:szCs w:val="24"/>
          <w:lang w:val="mk-MK"/>
        </w:rPr>
        <w:t xml:space="preserve">присуство на </w:t>
      </w:r>
      <w:r w:rsidR="00982765" w:rsidRPr="005E2A6E">
        <w:rPr>
          <w:rFonts w:ascii="Times New Roman" w:eastAsia="Times New Roman" w:hAnsi="Times New Roman" w:cs="Times New Roman"/>
          <w:bCs/>
          <w:sz w:val="24"/>
          <w:szCs w:val="24"/>
          <w:lang w:val="mk-MK"/>
        </w:rPr>
        <w:t xml:space="preserve">формалдехид. </w:t>
      </w:r>
      <w:r w:rsidR="00982765" w:rsidRPr="00912175">
        <w:rPr>
          <w:rFonts w:ascii="Times New Roman" w:eastAsia="Times New Roman" w:hAnsi="Times New Roman" w:cs="Times New Roman"/>
          <w:bCs/>
          <w:sz w:val="24"/>
          <w:szCs w:val="24"/>
          <w:lang w:val="mk-MK"/>
        </w:rPr>
        <w:t>(57</w:t>
      </w:r>
      <w:r w:rsidRPr="00912175">
        <w:rPr>
          <w:rFonts w:ascii="Times New Roman" w:eastAsia="Times New Roman" w:hAnsi="Times New Roman" w:cs="Times New Roman"/>
          <w:bCs/>
          <w:sz w:val="24"/>
          <w:szCs w:val="24"/>
          <w:lang w:val="mk-MK"/>
        </w:rPr>
        <w:t xml:space="preserve">) </w:t>
      </w:r>
    </w:p>
    <w:p w14:paraId="7D384632" w14:textId="2CD947C4" w:rsidR="00E35886" w:rsidRPr="00912175" w:rsidRDefault="00912175" w:rsidP="00185458">
      <w:pPr>
        <w:spacing w:after="0" w:line="276" w:lineRule="auto"/>
        <w:ind w:firstLine="720"/>
        <w:jc w:val="both"/>
        <w:rPr>
          <w:rFonts w:ascii="Times New Roman" w:eastAsia="Times New Roman" w:hAnsi="Times New Roman" w:cs="Times New Roman"/>
          <w:bCs/>
          <w:sz w:val="24"/>
          <w:szCs w:val="24"/>
        </w:rPr>
      </w:pPr>
      <w:r w:rsidRPr="00912175">
        <w:rPr>
          <w:rFonts w:ascii="Times New Roman" w:eastAsia="Times New Roman" w:hAnsi="Times New Roman" w:cs="Times New Roman"/>
          <w:bCs/>
          <w:sz w:val="24"/>
          <w:szCs w:val="24"/>
          <w:lang w:val="mk-MK"/>
        </w:rPr>
        <w:t>Останатите три материјали за ендодонтско полнење,</w:t>
      </w:r>
      <w:r>
        <w:rPr>
          <w:rFonts w:ascii="Times New Roman" w:eastAsia="Times New Roman" w:hAnsi="Times New Roman" w:cs="Times New Roman"/>
          <w:bCs/>
          <w:sz w:val="24"/>
          <w:szCs w:val="24"/>
          <w:lang w:val="mk-MK"/>
        </w:rPr>
        <w:t xml:space="preserve"> според</w:t>
      </w:r>
      <w:r w:rsidR="000C1527">
        <w:rPr>
          <w:rFonts w:ascii="Times New Roman" w:eastAsia="Times New Roman" w:hAnsi="Times New Roman" w:cs="Times New Roman"/>
          <w:bCs/>
          <w:sz w:val="24"/>
          <w:szCs w:val="24"/>
          <w:lang w:val="mk-MK"/>
        </w:rPr>
        <w:t xml:space="preserve"> вредностите добиени во</w:t>
      </w:r>
      <w:r>
        <w:rPr>
          <w:rFonts w:ascii="Times New Roman" w:eastAsia="Times New Roman" w:hAnsi="Times New Roman" w:cs="Times New Roman"/>
          <w:bCs/>
          <w:sz w:val="24"/>
          <w:szCs w:val="24"/>
          <w:lang w:val="mk-MK"/>
        </w:rPr>
        <w:t xml:space="preserve"> табелата </w:t>
      </w:r>
      <w:r w:rsidR="000C1527">
        <w:rPr>
          <w:rFonts w:ascii="Times New Roman" w:eastAsia="Times New Roman" w:hAnsi="Times New Roman" w:cs="Times New Roman"/>
          <w:bCs/>
          <w:sz w:val="24"/>
          <w:szCs w:val="24"/>
          <w:lang w:val="mk-MK"/>
        </w:rPr>
        <w:t>бр. 4</w:t>
      </w:r>
      <w:r w:rsidRPr="00912175">
        <w:rPr>
          <w:rFonts w:ascii="Times New Roman" w:eastAsia="Times New Roman" w:hAnsi="Times New Roman" w:cs="Times New Roman"/>
          <w:bCs/>
          <w:sz w:val="24"/>
          <w:szCs w:val="24"/>
          <w:lang w:val="mk-MK"/>
        </w:rPr>
        <w:t xml:space="preserve"> како </w:t>
      </w:r>
      <w:r w:rsidR="00E35886" w:rsidRPr="00912175">
        <w:rPr>
          <w:rFonts w:ascii="Times New Roman" w:eastAsia="Times New Roman" w:hAnsi="Times New Roman" w:cs="Times New Roman"/>
          <w:bCs/>
          <w:sz w:val="24"/>
          <w:szCs w:val="24"/>
          <w:lang w:val="mk-MK"/>
        </w:rPr>
        <w:t xml:space="preserve">Sealapex, Endosequence BC и MTA-Fillapex покажуваат послаба инхибиција </w:t>
      </w:r>
      <w:r w:rsidRPr="00912175">
        <w:rPr>
          <w:rFonts w:ascii="Times New Roman" w:eastAsia="Times New Roman" w:hAnsi="Times New Roman" w:cs="Times New Roman"/>
          <w:bCs/>
          <w:sz w:val="24"/>
          <w:szCs w:val="24"/>
          <w:lang w:val="mk-MK"/>
        </w:rPr>
        <w:t xml:space="preserve">во агар зоната, </w:t>
      </w:r>
      <w:r w:rsidR="00E35886" w:rsidRPr="00912175">
        <w:rPr>
          <w:rFonts w:ascii="Times New Roman" w:eastAsia="Times New Roman" w:hAnsi="Times New Roman" w:cs="Times New Roman"/>
          <w:bCs/>
          <w:sz w:val="24"/>
          <w:szCs w:val="24"/>
          <w:lang w:val="mk-MK"/>
        </w:rPr>
        <w:t xml:space="preserve">што укажува на </w:t>
      </w:r>
      <w:r w:rsidRPr="00912175">
        <w:rPr>
          <w:rFonts w:ascii="Times New Roman" w:eastAsia="Times New Roman" w:hAnsi="Times New Roman" w:cs="Times New Roman"/>
          <w:bCs/>
          <w:sz w:val="24"/>
          <w:szCs w:val="24"/>
          <w:lang w:val="mk-MK"/>
        </w:rPr>
        <w:t>по</w:t>
      </w:r>
      <w:r w:rsidR="00E35886" w:rsidRPr="00912175">
        <w:rPr>
          <w:rFonts w:ascii="Times New Roman" w:eastAsia="Times New Roman" w:hAnsi="Times New Roman" w:cs="Times New Roman"/>
          <w:bCs/>
          <w:sz w:val="24"/>
          <w:szCs w:val="24"/>
          <w:lang w:val="mk-MK"/>
        </w:rPr>
        <w:t>слаба антибактериска ефикасност против Staphylococcus aureus.</w:t>
      </w:r>
      <w:r w:rsidR="000C1527">
        <w:rPr>
          <w:rFonts w:ascii="Times New Roman" w:eastAsia="Times New Roman" w:hAnsi="Times New Roman" w:cs="Times New Roman"/>
          <w:bCs/>
          <w:sz w:val="24"/>
          <w:szCs w:val="24"/>
          <w:lang w:val="mk-MK"/>
        </w:rPr>
        <w:t xml:space="preserve"> Овие вредности се движат во опсег од 6,5-8мм.</w:t>
      </w:r>
    </w:p>
    <w:p w14:paraId="652C18F0" w14:textId="77777777" w:rsidR="001051A8" w:rsidRDefault="001051A8" w:rsidP="00185458">
      <w:pPr>
        <w:spacing w:after="0" w:line="276" w:lineRule="auto"/>
        <w:ind w:firstLine="720"/>
        <w:jc w:val="both"/>
        <w:rPr>
          <w:rFonts w:ascii="Times New Roman" w:eastAsia="Times New Roman" w:hAnsi="Times New Roman" w:cs="Times New Roman"/>
          <w:bCs/>
          <w:sz w:val="24"/>
          <w:szCs w:val="24"/>
          <w:lang w:val="mk-MK"/>
        </w:rPr>
      </w:pPr>
    </w:p>
    <w:p w14:paraId="14E98F35" w14:textId="70503385" w:rsidR="00E35886" w:rsidRDefault="00E35886" w:rsidP="001051A8">
      <w:pPr>
        <w:spacing w:after="0" w:line="276" w:lineRule="auto"/>
        <w:ind w:firstLine="720"/>
        <w:jc w:val="both"/>
        <w:rPr>
          <w:rFonts w:ascii="Times New Roman" w:eastAsia="Times New Roman" w:hAnsi="Times New Roman" w:cs="Times New Roman"/>
          <w:bCs/>
          <w:color w:val="000000" w:themeColor="text1"/>
          <w:kern w:val="24"/>
          <w:sz w:val="24"/>
          <w:szCs w:val="24"/>
          <w:lang w:val="mk-MK"/>
        </w:rPr>
      </w:pPr>
      <w:r w:rsidRPr="005E2A6E">
        <w:rPr>
          <w:rFonts w:ascii="Times New Roman" w:eastAsia="Times New Roman" w:hAnsi="Times New Roman" w:cs="Times New Roman"/>
          <w:bCs/>
          <w:sz w:val="24"/>
          <w:szCs w:val="24"/>
        </w:rPr>
        <w:t xml:space="preserve">Изборот на бактеријата Enterococcus faecalis </w:t>
      </w:r>
      <w:r w:rsidR="000C1527">
        <w:rPr>
          <w:rFonts w:ascii="Times New Roman" w:eastAsia="Times New Roman" w:hAnsi="Times New Roman" w:cs="Times New Roman"/>
          <w:bCs/>
          <w:sz w:val="24"/>
          <w:szCs w:val="24"/>
          <w:lang w:val="mk-MK"/>
        </w:rPr>
        <w:t xml:space="preserve">во нашето истражување </w:t>
      </w:r>
      <w:r w:rsidRPr="005E2A6E">
        <w:rPr>
          <w:rFonts w:ascii="Times New Roman" w:eastAsia="Times New Roman" w:hAnsi="Times New Roman" w:cs="Times New Roman"/>
          <w:bCs/>
          <w:sz w:val="24"/>
          <w:szCs w:val="24"/>
        </w:rPr>
        <w:t xml:space="preserve">е направен поради нејзината поврзаност со перзистентни периапикални инфекции и предизвикот да се елиминира од коренскиот канал </w:t>
      </w:r>
      <w:r w:rsidR="000C1527">
        <w:rPr>
          <w:rFonts w:ascii="Times New Roman" w:eastAsia="Times New Roman" w:hAnsi="Times New Roman" w:cs="Times New Roman"/>
          <w:bCs/>
          <w:sz w:val="24"/>
          <w:szCs w:val="24"/>
          <w:lang w:val="mk-MK"/>
        </w:rPr>
        <w:t>како</w:t>
      </w:r>
      <w:r w:rsidR="001051A8">
        <w:rPr>
          <w:rFonts w:ascii="Times New Roman" w:eastAsia="Times New Roman" w:hAnsi="Times New Roman" w:cs="Times New Roman"/>
          <w:bCs/>
          <w:sz w:val="24"/>
          <w:szCs w:val="24"/>
          <w:lang w:val="mk-MK"/>
        </w:rPr>
        <w:t xml:space="preserve"> една</w:t>
      </w:r>
      <w:r w:rsidR="000C1527">
        <w:rPr>
          <w:rFonts w:ascii="Times New Roman" w:eastAsia="Times New Roman" w:hAnsi="Times New Roman" w:cs="Times New Roman"/>
          <w:bCs/>
          <w:sz w:val="24"/>
          <w:szCs w:val="24"/>
          <w:lang w:val="mk-MK"/>
        </w:rPr>
        <w:t xml:space="preserve"> исклучително отпорна бактерија на различните процедури во ендодонцијата</w:t>
      </w:r>
      <w:r w:rsidR="000C1527" w:rsidRPr="000C1527">
        <w:rPr>
          <w:rFonts w:ascii="Times New Roman" w:eastAsia="Times New Roman" w:hAnsi="Times New Roman" w:cs="Times New Roman"/>
          <w:bCs/>
          <w:sz w:val="24"/>
          <w:szCs w:val="24"/>
          <w:lang w:val="mk-MK"/>
        </w:rPr>
        <w:t>.</w:t>
      </w:r>
      <w:r w:rsidRPr="000C1527">
        <w:rPr>
          <w:rFonts w:ascii="Times New Roman" w:eastAsia="Times New Roman" w:hAnsi="Times New Roman" w:cs="Times New Roman"/>
          <w:bCs/>
          <w:color w:val="000000" w:themeColor="text1"/>
          <w:sz w:val="24"/>
          <w:szCs w:val="24"/>
        </w:rPr>
        <w:t xml:space="preserve">(6) </w:t>
      </w:r>
      <w:r w:rsidRPr="000C1527">
        <w:rPr>
          <w:rFonts w:ascii="Times New Roman" w:eastAsia="Times New Roman" w:hAnsi="Times New Roman" w:cs="Times New Roman"/>
          <w:bCs/>
          <w:sz w:val="24"/>
          <w:szCs w:val="24"/>
        </w:rPr>
        <w:t xml:space="preserve">Според </w:t>
      </w:r>
      <w:r w:rsidR="000C1527" w:rsidRPr="000C1527">
        <w:rPr>
          <w:rFonts w:ascii="Times New Roman" w:eastAsia="Times New Roman" w:hAnsi="Times New Roman" w:cs="Times New Roman"/>
          <w:bCs/>
          <w:sz w:val="24"/>
          <w:szCs w:val="24"/>
        </w:rPr>
        <w:t xml:space="preserve">Sundqvist </w:t>
      </w:r>
      <w:r w:rsidR="000C1527" w:rsidRPr="000C1527">
        <w:rPr>
          <w:rFonts w:ascii="Times New Roman" w:eastAsia="Times New Roman" w:hAnsi="Times New Roman" w:cs="Times New Roman"/>
          <w:bCs/>
          <w:sz w:val="24"/>
          <w:szCs w:val="24"/>
          <w:lang w:val="mk-MK"/>
        </w:rPr>
        <w:t>и соработниците</w:t>
      </w:r>
      <w:r w:rsidRPr="005E2A6E">
        <w:rPr>
          <w:rFonts w:ascii="Times New Roman" w:eastAsia="Times New Roman" w:hAnsi="Times New Roman" w:cs="Times New Roman"/>
          <w:bCs/>
          <w:sz w:val="24"/>
          <w:szCs w:val="24"/>
        </w:rPr>
        <w:t xml:space="preserve">, Enterococcus faecalis бил причина за </w:t>
      </w:r>
      <w:r w:rsidR="000C1527">
        <w:rPr>
          <w:rFonts w:ascii="Times New Roman" w:eastAsia="Times New Roman" w:hAnsi="Times New Roman" w:cs="Times New Roman"/>
          <w:bCs/>
          <w:sz w:val="24"/>
          <w:szCs w:val="24"/>
          <w:lang w:val="mk-MK"/>
        </w:rPr>
        <w:t xml:space="preserve">дури </w:t>
      </w:r>
      <w:r w:rsidR="000C1527">
        <w:rPr>
          <w:rFonts w:ascii="Times New Roman" w:eastAsia="Times New Roman" w:hAnsi="Times New Roman" w:cs="Times New Roman"/>
          <w:bCs/>
          <w:sz w:val="24"/>
          <w:szCs w:val="24"/>
        </w:rPr>
        <w:t xml:space="preserve">38% </w:t>
      </w:r>
      <w:r w:rsidRPr="005E2A6E">
        <w:rPr>
          <w:rFonts w:ascii="Times New Roman" w:eastAsia="Times New Roman" w:hAnsi="Times New Roman" w:cs="Times New Roman"/>
          <w:bCs/>
          <w:sz w:val="24"/>
          <w:szCs w:val="24"/>
        </w:rPr>
        <w:t xml:space="preserve"> неуспешните </w:t>
      </w:r>
      <w:r w:rsidR="000C1527">
        <w:rPr>
          <w:rFonts w:ascii="Times New Roman" w:eastAsia="Times New Roman" w:hAnsi="Times New Roman" w:cs="Times New Roman"/>
          <w:bCs/>
          <w:sz w:val="24"/>
          <w:szCs w:val="24"/>
          <w:lang w:val="mk-MK"/>
        </w:rPr>
        <w:t xml:space="preserve">исходи од третманите </w:t>
      </w:r>
      <w:r w:rsidR="000C1527">
        <w:rPr>
          <w:rFonts w:ascii="Times New Roman" w:eastAsia="Times New Roman" w:hAnsi="Times New Roman" w:cs="Times New Roman"/>
          <w:bCs/>
          <w:sz w:val="24"/>
          <w:szCs w:val="24"/>
        </w:rPr>
        <w:t>на коренски</w:t>
      </w:r>
      <w:r w:rsidR="000C1527">
        <w:rPr>
          <w:rFonts w:ascii="Times New Roman" w:eastAsia="Times New Roman" w:hAnsi="Times New Roman" w:cs="Times New Roman"/>
          <w:bCs/>
          <w:sz w:val="24"/>
          <w:szCs w:val="24"/>
          <w:lang w:val="mk-MK"/>
        </w:rPr>
        <w:t>те</w:t>
      </w:r>
      <w:r w:rsidRPr="005E2A6E">
        <w:rPr>
          <w:rFonts w:ascii="Times New Roman" w:eastAsia="Times New Roman" w:hAnsi="Times New Roman" w:cs="Times New Roman"/>
          <w:bCs/>
          <w:sz w:val="24"/>
          <w:szCs w:val="24"/>
        </w:rPr>
        <w:t xml:space="preserve"> канал</w:t>
      </w:r>
      <w:r w:rsidR="000C1527">
        <w:rPr>
          <w:rFonts w:ascii="Times New Roman" w:eastAsia="Times New Roman" w:hAnsi="Times New Roman" w:cs="Times New Roman"/>
          <w:bCs/>
          <w:sz w:val="24"/>
          <w:szCs w:val="24"/>
          <w:lang w:val="mk-MK"/>
        </w:rPr>
        <w:t>и</w:t>
      </w:r>
      <w:r w:rsidRPr="000C1527">
        <w:rPr>
          <w:rFonts w:ascii="Times New Roman" w:eastAsia="Times New Roman" w:hAnsi="Times New Roman" w:cs="Times New Roman"/>
          <w:bCs/>
          <w:sz w:val="24"/>
          <w:szCs w:val="24"/>
        </w:rPr>
        <w:t>.</w:t>
      </w:r>
      <w:r w:rsidR="00365A35" w:rsidRPr="000C1527">
        <w:rPr>
          <w:rFonts w:ascii="Times New Roman" w:eastAsia="Times New Roman" w:hAnsi="Times New Roman" w:cs="Times New Roman"/>
          <w:bCs/>
          <w:sz w:val="24"/>
          <w:szCs w:val="24"/>
        </w:rPr>
        <w:t>(27)</w:t>
      </w:r>
      <w:r w:rsidR="00982765" w:rsidRPr="005E2A6E">
        <w:rPr>
          <w:rFonts w:ascii="Times New Roman" w:eastAsia="Times New Roman" w:hAnsi="Times New Roman" w:cs="Times New Roman"/>
          <w:bCs/>
          <w:sz w:val="24"/>
          <w:szCs w:val="24"/>
        </w:rPr>
        <w:t xml:space="preserve"> </w:t>
      </w:r>
      <w:r w:rsidRPr="005E2A6E">
        <w:rPr>
          <w:rFonts w:ascii="Times New Roman" w:eastAsia="Times New Roman" w:hAnsi="Times New Roman" w:cs="Times New Roman"/>
          <w:bCs/>
          <w:sz w:val="24"/>
          <w:szCs w:val="24"/>
        </w:rPr>
        <w:t xml:space="preserve"> </w:t>
      </w:r>
      <w:r w:rsidRPr="005E2A6E">
        <w:rPr>
          <w:rFonts w:ascii="Times New Roman" w:eastAsia="Times New Roman" w:hAnsi="Times New Roman" w:cs="Times New Roman"/>
          <w:bCs/>
          <w:sz w:val="24"/>
          <w:szCs w:val="24"/>
          <w:lang w:val="mk-MK"/>
        </w:rPr>
        <w:t xml:space="preserve">Способноста </w:t>
      </w:r>
      <w:r w:rsidR="000C1527">
        <w:rPr>
          <w:rFonts w:ascii="Times New Roman" w:eastAsia="Times New Roman" w:hAnsi="Times New Roman" w:cs="Times New Roman"/>
          <w:bCs/>
          <w:sz w:val="24"/>
          <w:szCs w:val="24"/>
          <w:lang w:val="mk-MK"/>
        </w:rPr>
        <w:t xml:space="preserve">на овие микроорганизми </w:t>
      </w:r>
      <w:r w:rsidRPr="005E2A6E">
        <w:rPr>
          <w:rFonts w:ascii="Times New Roman" w:eastAsia="Times New Roman" w:hAnsi="Times New Roman" w:cs="Times New Roman"/>
          <w:bCs/>
          <w:sz w:val="24"/>
          <w:szCs w:val="24"/>
          <w:lang w:val="mk-MK"/>
        </w:rPr>
        <w:t xml:space="preserve">да </w:t>
      </w:r>
      <w:r w:rsidRPr="005E2A6E">
        <w:rPr>
          <w:rFonts w:ascii="Times New Roman" w:eastAsia="Times New Roman" w:hAnsi="Times New Roman" w:cs="Times New Roman"/>
          <w:bCs/>
          <w:sz w:val="24"/>
          <w:szCs w:val="24"/>
        </w:rPr>
        <w:t>создаваат биофилм</w:t>
      </w:r>
      <w:r w:rsidR="000C1527">
        <w:rPr>
          <w:rFonts w:ascii="Times New Roman" w:eastAsia="Times New Roman" w:hAnsi="Times New Roman" w:cs="Times New Roman"/>
          <w:bCs/>
          <w:sz w:val="24"/>
          <w:szCs w:val="24"/>
          <w:lang w:val="mk-MK"/>
        </w:rPr>
        <w:t>, ги прави резистентни</w:t>
      </w:r>
      <w:r w:rsidRPr="005E2A6E">
        <w:rPr>
          <w:rFonts w:ascii="Times New Roman" w:eastAsia="Times New Roman" w:hAnsi="Times New Roman" w:cs="Times New Roman"/>
          <w:bCs/>
          <w:sz w:val="24"/>
          <w:szCs w:val="24"/>
          <w:lang w:val="mk-MK"/>
        </w:rPr>
        <w:t xml:space="preserve"> на различни</w:t>
      </w:r>
      <w:r w:rsidRPr="005E2A6E">
        <w:rPr>
          <w:rFonts w:ascii="Times New Roman" w:eastAsia="Times New Roman" w:hAnsi="Times New Roman" w:cs="Times New Roman"/>
          <w:bCs/>
          <w:sz w:val="24"/>
          <w:szCs w:val="24"/>
        </w:rPr>
        <w:t xml:space="preserve"> </w:t>
      </w:r>
      <w:r w:rsidR="000C1527">
        <w:rPr>
          <w:rFonts w:ascii="Times New Roman" w:eastAsia="Times New Roman" w:hAnsi="Times New Roman" w:cs="Times New Roman"/>
          <w:bCs/>
          <w:sz w:val="24"/>
          <w:szCs w:val="24"/>
          <w:lang w:val="mk-MK"/>
        </w:rPr>
        <w:t xml:space="preserve">хематогени </w:t>
      </w:r>
      <w:r w:rsidRPr="005E2A6E">
        <w:rPr>
          <w:rFonts w:ascii="Times New Roman" w:eastAsia="Times New Roman" w:hAnsi="Times New Roman" w:cs="Times New Roman"/>
          <w:bCs/>
          <w:sz w:val="24"/>
          <w:szCs w:val="24"/>
        </w:rPr>
        <w:t>антитела</w:t>
      </w:r>
      <w:r w:rsidR="000C1527">
        <w:rPr>
          <w:rFonts w:ascii="Times New Roman" w:eastAsia="Times New Roman" w:hAnsi="Times New Roman" w:cs="Times New Roman"/>
          <w:bCs/>
          <w:sz w:val="24"/>
          <w:szCs w:val="24"/>
          <w:lang w:val="mk-MK"/>
        </w:rPr>
        <w:t xml:space="preserve"> како</w:t>
      </w:r>
      <w:r w:rsidRPr="005E2A6E">
        <w:rPr>
          <w:rFonts w:ascii="Times New Roman" w:eastAsia="Times New Roman" w:hAnsi="Times New Roman" w:cs="Times New Roman"/>
          <w:bCs/>
          <w:sz w:val="24"/>
          <w:szCs w:val="24"/>
        </w:rPr>
        <w:t xml:space="preserve"> и антимикробни средства</w:t>
      </w:r>
      <w:r w:rsidR="000C1527">
        <w:rPr>
          <w:rFonts w:ascii="Times New Roman" w:eastAsia="Times New Roman" w:hAnsi="Times New Roman" w:cs="Times New Roman"/>
          <w:bCs/>
          <w:sz w:val="24"/>
          <w:szCs w:val="24"/>
          <w:lang w:val="mk-MK"/>
        </w:rPr>
        <w:t>,</w:t>
      </w:r>
      <w:r w:rsidRPr="005E2A6E">
        <w:rPr>
          <w:rFonts w:ascii="Times New Roman" w:eastAsia="Times New Roman" w:hAnsi="Times New Roman" w:cs="Times New Roman"/>
          <w:bCs/>
          <w:sz w:val="24"/>
          <w:szCs w:val="24"/>
        </w:rPr>
        <w:t xml:space="preserve"> </w:t>
      </w:r>
      <w:r w:rsidRPr="005E2A6E">
        <w:rPr>
          <w:rFonts w:ascii="Times New Roman" w:eastAsia="Times New Roman" w:hAnsi="Times New Roman" w:cs="Times New Roman"/>
          <w:bCs/>
          <w:sz w:val="24"/>
          <w:szCs w:val="24"/>
          <w:lang w:val="mk-MK"/>
        </w:rPr>
        <w:t xml:space="preserve">повеќе </w:t>
      </w:r>
      <w:r w:rsidRPr="005E2A6E">
        <w:rPr>
          <w:rFonts w:ascii="Times New Roman" w:eastAsia="Times New Roman" w:hAnsi="Times New Roman" w:cs="Times New Roman"/>
          <w:bCs/>
          <w:sz w:val="24"/>
          <w:szCs w:val="24"/>
        </w:rPr>
        <w:t xml:space="preserve">отколку </w:t>
      </w:r>
      <w:r w:rsidR="001051A8">
        <w:rPr>
          <w:rFonts w:ascii="Times New Roman" w:eastAsia="Times New Roman" w:hAnsi="Times New Roman" w:cs="Times New Roman"/>
          <w:bCs/>
          <w:sz w:val="24"/>
          <w:szCs w:val="24"/>
          <w:lang w:val="mk-MK"/>
        </w:rPr>
        <w:t>микро</w:t>
      </w:r>
      <w:r w:rsidRPr="005E2A6E">
        <w:rPr>
          <w:rFonts w:ascii="Times New Roman" w:eastAsia="Times New Roman" w:hAnsi="Times New Roman" w:cs="Times New Roman"/>
          <w:bCs/>
          <w:sz w:val="24"/>
          <w:szCs w:val="24"/>
        </w:rPr>
        <w:t>организмите к</w:t>
      </w:r>
      <w:r w:rsidRPr="005E2A6E">
        <w:rPr>
          <w:rFonts w:ascii="Times New Roman" w:eastAsia="Times New Roman" w:hAnsi="Times New Roman" w:cs="Times New Roman"/>
          <w:bCs/>
          <w:sz w:val="24"/>
          <w:szCs w:val="24"/>
          <w:lang w:val="mk-MK"/>
        </w:rPr>
        <w:t>ои не создаваат биофилм и</w:t>
      </w:r>
      <w:r w:rsidR="000C1527">
        <w:rPr>
          <w:rFonts w:ascii="Times New Roman" w:eastAsia="Times New Roman" w:hAnsi="Times New Roman" w:cs="Times New Roman"/>
          <w:bCs/>
          <w:sz w:val="24"/>
          <w:szCs w:val="24"/>
          <w:lang w:val="mk-MK"/>
        </w:rPr>
        <w:t xml:space="preserve"> токму затоа</w:t>
      </w:r>
      <w:r w:rsidR="000C1527" w:rsidRPr="000C1527">
        <w:rPr>
          <w:rFonts w:ascii="Times New Roman" w:eastAsia="Times New Roman" w:hAnsi="Times New Roman" w:cs="Times New Roman"/>
          <w:bCs/>
          <w:sz w:val="24"/>
          <w:szCs w:val="24"/>
        </w:rPr>
        <w:t xml:space="preserve"> </w:t>
      </w:r>
      <w:r w:rsidR="000C1527" w:rsidRPr="005E2A6E">
        <w:rPr>
          <w:rFonts w:ascii="Times New Roman" w:eastAsia="Times New Roman" w:hAnsi="Times New Roman" w:cs="Times New Roman"/>
          <w:bCs/>
          <w:sz w:val="24"/>
          <w:szCs w:val="24"/>
        </w:rPr>
        <w:t xml:space="preserve">Enterococcus faecalis </w:t>
      </w:r>
      <w:r w:rsidR="000C1527">
        <w:rPr>
          <w:rFonts w:ascii="Times New Roman" w:eastAsia="Times New Roman" w:hAnsi="Times New Roman" w:cs="Times New Roman"/>
          <w:bCs/>
          <w:sz w:val="24"/>
          <w:szCs w:val="24"/>
        </w:rPr>
        <w:t xml:space="preserve">е една од бактериите што </w:t>
      </w:r>
      <w:r w:rsidR="000C1527">
        <w:rPr>
          <w:rFonts w:ascii="Times New Roman" w:eastAsia="Times New Roman" w:hAnsi="Times New Roman" w:cs="Times New Roman"/>
          <w:bCs/>
          <w:sz w:val="24"/>
          <w:szCs w:val="24"/>
          <w:lang w:val="mk-MK"/>
        </w:rPr>
        <w:t>специјалистите по ендодонција</w:t>
      </w:r>
      <w:r w:rsidR="00365A35" w:rsidRPr="005E2A6E">
        <w:rPr>
          <w:rFonts w:ascii="Times New Roman" w:eastAsia="Times New Roman" w:hAnsi="Times New Roman" w:cs="Times New Roman"/>
          <w:bCs/>
          <w:sz w:val="24"/>
          <w:szCs w:val="24"/>
        </w:rPr>
        <w:t xml:space="preserve"> најмногу ги проучуваат</w:t>
      </w:r>
      <w:r w:rsidR="00365A35" w:rsidRPr="000C1527">
        <w:rPr>
          <w:rFonts w:ascii="Times New Roman" w:eastAsia="Times New Roman" w:hAnsi="Times New Roman" w:cs="Times New Roman"/>
          <w:bCs/>
          <w:sz w:val="24"/>
          <w:szCs w:val="24"/>
        </w:rPr>
        <w:t>.</w:t>
      </w:r>
      <w:r w:rsidR="00523637" w:rsidRPr="000C1527">
        <w:rPr>
          <w:rFonts w:ascii="Times New Roman" w:eastAsia="Times New Roman" w:hAnsi="Times New Roman" w:cs="Times New Roman"/>
          <w:bCs/>
          <w:sz w:val="24"/>
          <w:szCs w:val="24"/>
        </w:rPr>
        <w:t>(58</w:t>
      </w:r>
      <w:r w:rsidRPr="000C1527">
        <w:rPr>
          <w:rFonts w:ascii="Times New Roman" w:eastAsia="Times New Roman" w:hAnsi="Times New Roman" w:cs="Times New Roman"/>
          <w:bCs/>
          <w:sz w:val="24"/>
          <w:szCs w:val="24"/>
        </w:rPr>
        <w:t>)</w:t>
      </w:r>
      <w:r w:rsidR="001051A8">
        <w:rPr>
          <w:rFonts w:ascii="Times New Roman" w:eastAsia="Times New Roman" w:hAnsi="Times New Roman" w:cs="Times New Roman"/>
          <w:bCs/>
          <w:sz w:val="24"/>
          <w:szCs w:val="24"/>
          <w:lang w:val="mk-MK"/>
        </w:rPr>
        <w:t xml:space="preserve"> </w:t>
      </w:r>
      <w:r w:rsidR="001051A8">
        <w:rPr>
          <w:rFonts w:ascii="Times New Roman" w:eastAsia="Times New Roman" w:hAnsi="Times New Roman" w:cs="Times New Roman"/>
          <w:bCs/>
          <w:color w:val="000000" w:themeColor="text1"/>
          <w:kern w:val="24"/>
          <w:sz w:val="24"/>
          <w:szCs w:val="24"/>
          <w:lang w:val="mk-MK"/>
        </w:rPr>
        <w:t>Високо алкалната pH вредност и јаките</w:t>
      </w:r>
      <w:r w:rsidRPr="005E2A6E">
        <w:rPr>
          <w:rFonts w:ascii="Times New Roman" w:eastAsia="Times New Roman" w:hAnsi="Times New Roman" w:cs="Times New Roman"/>
          <w:bCs/>
          <w:color w:val="000000" w:themeColor="text1"/>
          <w:kern w:val="24"/>
          <w:sz w:val="24"/>
          <w:szCs w:val="24"/>
          <w:lang w:val="mk-MK"/>
        </w:rPr>
        <w:t xml:space="preserve"> концентрации на соли претставуваат некои од екстремните околности во кои</w:t>
      </w:r>
      <w:r w:rsidR="001051A8">
        <w:rPr>
          <w:rFonts w:ascii="Times New Roman" w:eastAsia="Times New Roman" w:hAnsi="Times New Roman" w:cs="Times New Roman"/>
          <w:bCs/>
          <w:color w:val="000000" w:themeColor="text1"/>
          <w:kern w:val="24"/>
          <w:sz w:val="24"/>
          <w:szCs w:val="24"/>
          <w:lang w:val="mk-MK"/>
        </w:rPr>
        <w:t xml:space="preserve"> E. faecalis може да преживее. Тој е о</w:t>
      </w:r>
      <w:r w:rsidRPr="005E2A6E">
        <w:rPr>
          <w:rFonts w:ascii="Times New Roman" w:eastAsia="Times New Roman" w:hAnsi="Times New Roman" w:cs="Times New Roman"/>
          <w:bCs/>
          <w:color w:val="000000" w:themeColor="text1"/>
          <w:kern w:val="24"/>
          <w:sz w:val="24"/>
          <w:szCs w:val="24"/>
          <w:lang w:val="mk-MK"/>
        </w:rPr>
        <w:t>тпорен е на сушење</w:t>
      </w:r>
      <w:r w:rsidR="001051A8">
        <w:rPr>
          <w:rFonts w:ascii="Times New Roman" w:eastAsia="Times New Roman" w:hAnsi="Times New Roman" w:cs="Times New Roman"/>
          <w:bCs/>
          <w:color w:val="000000" w:themeColor="text1"/>
          <w:kern w:val="24"/>
          <w:sz w:val="24"/>
          <w:szCs w:val="24"/>
          <w:lang w:val="mk-MK"/>
        </w:rPr>
        <w:t xml:space="preserve"> со топлина, како и кон дејтвото на </w:t>
      </w:r>
      <w:r w:rsidRPr="005E2A6E">
        <w:rPr>
          <w:rFonts w:ascii="Times New Roman" w:eastAsia="Times New Roman" w:hAnsi="Times New Roman" w:cs="Times New Roman"/>
          <w:bCs/>
          <w:color w:val="000000" w:themeColor="text1"/>
          <w:kern w:val="24"/>
          <w:sz w:val="24"/>
          <w:szCs w:val="24"/>
          <w:lang w:val="mk-MK"/>
        </w:rPr>
        <w:t>етанол</w:t>
      </w:r>
      <w:r w:rsidR="001051A8">
        <w:rPr>
          <w:rFonts w:ascii="Times New Roman" w:eastAsia="Times New Roman" w:hAnsi="Times New Roman" w:cs="Times New Roman"/>
          <w:bCs/>
          <w:color w:val="000000" w:themeColor="text1"/>
          <w:kern w:val="24"/>
          <w:sz w:val="24"/>
          <w:szCs w:val="24"/>
          <w:lang w:val="mk-MK"/>
        </w:rPr>
        <w:t>от</w:t>
      </w:r>
      <w:r w:rsidRPr="005E2A6E">
        <w:rPr>
          <w:rFonts w:ascii="Times New Roman" w:eastAsia="Times New Roman" w:hAnsi="Times New Roman" w:cs="Times New Roman"/>
          <w:bCs/>
          <w:color w:val="000000" w:themeColor="text1"/>
          <w:kern w:val="24"/>
          <w:sz w:val="24"/>
          <w:szCs w:val="24"/>
          <w:lang w:val="mk-MK"/>
        </w:rPr>
        <w:t>, тешки</w:t>
      </w:r>
      <w:r w:rsidR="001051A8">
        <w:rPr>
          <w:rFonts w:ascii="Times New Roman" w:eastAsia="Times New Roman" w:hAnsi="Times New Roman" w:cs="Times New Roman"/>
          <w:bCs/>
          <w:color w:val="000000" w:themeColor="text1"/>
          <w:kern w:val="24"/>
          <w:sz w:val="24"/>
          <w:szCs w:val="24"/>
          <w:lang w:val="mk-MK"/>
        </w:rPr>
        <w:t>те</w:t>
      </w:r>
      <w:r w:rsidRPr="005E2A6E">
        <w:rPr>
          <w:rFonts w:ascii="Times New Roman" w:eastAsia="Times New Roman" w:hAnsi="Times New Roman" w:cs="Times New Roman"/>
          <w:bCs/>
          <w:color w:val="000000" w:themeColor="text1"/>
          <w:kern w:val="24"/>
          <w:sz w:val="24"/>
          <w:szCs w:val="24"/>
          <w:lang w:val="mk-MK"/>
        </w:rPr>
        <w:t xml:space="preserve"> метали, </w:t>
      </w:r>
      <w:r w:rsidR="001051A8">
        <w:rPr>
          <w:rFonts w:ascii="Times New Roman" w:eastAsia="Times New Roman" w:hAnsi="Times New Roman" w:cs="Times New Roman"/>
          <w:bCs/>
          <w:color w:val="000000" w:themeColor="text1"/>
          <w:kern w:val="24"/>
          <w:sz w:val="24"/>
          <w:szCs w:val="24"/>
          <w:lang w:val="mk-MK"/>
        </w:rPr>
        <w:t xml:space="preserve">различни </w:t>
      </w:r>
      <w:r w:rsidRPr="005E2A6E">
        <w:rPr>
          <w:rFonts w:ascii="Times New Roman" w:eastAsia="Times New Roman" w:hAnsi="Times New Roman" w:cs="Times New Roman"/>
          <w:bCs/>
          <w:color w:val="000000" w:themeColor="text1"/>
          <w:kern w:val="24"/>
          <w:sz w:val="24"/>
          <w:szCs w:val="24"/>
          <w:lang w:val="mk-MK"/>
        </w:rPr>
        <w:t xml:space="preserve">детергенти, соли и ациди. Може да издржи температури до 60°C, </w:t>
      </w:r>
      <w:r w:rsidR="001051A8">
        <w:rPr>
          <w:rFonts w:ascii="Times New Roman" w:eastAsia="Times New Roman" w:hAnsi="Times New Roman" w:cs="Times New Roman"/>
          <w:bCs/>
          <w:color w:val="000000" w:themeColor="text1"/>
          <w:kern w:val="24"/>
          <w:sz w:val="24"/>
          <w:szCs w:val="24"/>
          <w:lang w:val="mk-MK"/>
        </w:rPr>
        <w:t xml:space="preserve">а </w:t>
      </w:r>
      <w:r w:rsidRPr="005E2A6E">
        <w:rPr>
          <w:rFonts w:ascii="Times New Roman" w:eastAsia="Times New Roman" w:hAnsi="Times New Roman" w:cs="Times New Roman"/>
          <w:bCs/>
          <w:color w:val="000000" w:themeColor="text1"/>
          <w:kern w:val="24"/>
          <w:sz w:val="24"/>
          <w:szCs w:val="24"/>
          <w:lang w:val="mk-MK"/>
        </w:rPr>
        <w:t xml:space="preserve">познато е дека Enterococcus faecalis </w:t>
      </w:r>
      <w:r w:rsidR="001051A8">
        <w:rPr>
          <w:rFonts w:ascii="Times New Roman" w:eastAsia="Times New Roman" w:hAnsi="Times New Roman" w:cs="Times New Roman"/>
          <w:bCs/>
          <w:color w:val="000000" w:themeColor="text1"/>
          <w:kern w:val="24"/>
          <w:sz w:val="24"/>
          <w:szCs w:val="24"/>
          <w:lang w:val="mk-MK"/>
        </w:rPr>
        <w:t xml:space="preserve">поседува моќ </w:t>
      </w:r>
      <w:r w:rsidRPr="005E2A6E">
        <w:rPr>
          <w:rFonts w:ascii="Times New Roman" w:eastAsia="Times New Roman" w:hAnsi="Times New Roman" w:cs="Times New Roman"/>
          <w:bCs/>
          <w:color w:val="000000" w:themeColor="text1"/>
          <w:kern w:val="24"/>
          <w:sz w:val="24"/>
          <w:szCs w:val="24"/>
          <w:lang w:val="mk-MK"/>
        </w:rPr>
        <w:t>да ги колонизира страничните и дополнителните канали, истмусот</w:t>
      </w:r>
      <w:r w:rsidR="00523637" w:rsidRPr="005E2A6E">
        <w:rPr>
          <w:rFonts w:ascii="Times New Roman" w:eastAsia="Times New Roman" w:hAnsi="Times New Roman" w:cs="Times New Roman"/>
          <w:bCs/>
          <w:color w:val="000000" w:themeColor="text1"/>
          <w:kern w:val="24"/>
          <w:sz w:val="24"/>
          <w:szCs w:val="24"/>
          <w:lang w:val="mk-MK"/>
        </w:rPr>
        <w:t>, рамите и дентински тубули</w:t>
      </w:r>
      <w:r w:rsidR="001051A8">
        <w:rPr>
          <w:rFonts w:ascii="Times New Roman" w:eastAsia="Times New Roman" w:hAnsi="Times New Roman" w:cs="Times New Roman"/>
          <w:bCs/>
          <w:color w:val="000000" w:themeColor="text1"/>
          <w:kern w:val="24"/>
          <w:sz w:val="24"/>
          <w:szCs w:val="24"/>
          <w:lang w:val="mk-MK"/>
        </w:rPr>
        <w:t xml:space="preserve"> во корените на забите.</w:t>
      </w:r>
      <w:r w:rsidR="00523637" w:rsidRPr="001051A8">
        <w:rPr>
          <w:rFonts w:ascii="Times New Roman" w:eastAsia="Times New Roman" w:hAnsi="Times New Roman" w:cs="Times New Roman"/>
          <w:bCs/>
          <w:color w:val="000000" w:themeColor="text1"/>
          <w:kern w:val="24"/>
          <w:sz w:val="24"/>
          <w:szCs w:val="24"/>
          <w:lang w:val="mk-MK"/>
        </w:rPr>
        <w:t>(59</w:t>
      </w:r>
      <w:r w:rsidRPr="001051A8">
        <w:rPr>
          <w:rFonts w:ascii="Times New Roman" w:eastAsia="Times New Roman" w:hAnsi="Times New Roman" w:cs="Times New Roman"/>
          <w:bCs/>
          <w:color w:val="000000" w:themeColor="text1"/>
          <w:kern w:val="24"/>
          <w:sz w:val="24"/>
          <w:szCs w:val="24"/>
          <w:lang w:val="mk-MK"/>
        </w:rPr>
        <w:t>)</w:t>
      </w:r>
    </w:p>
    <w:p w14:paraId="46FA8A45" w14:textId="77777777" w:rsidR="00244D9A" w:rsidRPr="001051A8" w:rsidRDefault="00244D9A" w:rsidP="001051A8">
      <w:pPr>
        <w:spacing w:after="0" w:line="276" w:lineRule="auto"/>
        <w:ind w:firstLine="720"/>
        <w:jc w:val="both"/>
        <w:rPr>
          <w:rFonts w:ascii="Times New Roman" w:eastAsia="Times New Roman" w:hAnsi="Times New Roman" w:cs="Times New Roman"/>
          <w:bCs/>
          <w:sz w:val="24"/>
          <w:szCs w:val="24"/>
          <w:lang w:val="mk-MK"/>
        </w:rPr>
      </w:pPr>
    </w:p>
    <w:p w14:paraId="5F279721" w14:textId="0212717A" w:rsidR="00E35886" w:rsidRPr="00244D9A" w:rsidRDefault="00E35886" w:rsidP="00185458">
      <w:pPr>
        <w:spacing w:line="276" w:lineRule="auto"/>
        <w:ind w:firstLine="720"/>
        <w:jc w:val="both"/>
        <w:rPr>
          <w:rFonts w:ascii="Times New Roman" w:hAnsi="Times New Roman" w:cs="Times New Roman"/>
          <w:sz w:val="24"/>
          <w:szCs w:val="24"/>
          <w:lang w:val="mk-MK"/>
        </w:rPr>
      </w:pPr>
      <w:r w:rsidRPr="00244D9A">
        <w:rPr>
          <w:rFonts w:ascii="Times New Roman" w:hAnsi="Times New Roman" w:cs="Times New Roman"/>
          <w:sz w:val="24"/>
          <w:szCs w:val="24"/>
          <w:lang w:val="mk-MK"/>
        </w:rPr>
        <w:t>Резултатите презентирани во табела бр. 5, каде што беше споредена антимикробната активност на пет ен</w:t>
      </w:r>
      <w:r w:rsidR="00244D9A" w:rsidRPr="00244D9A">
        <w:rPr>
          <w:rFonts w:ascii="Times New Roman" w:hAnsi="Times New Roman" w:cs="Times New Roman"/>
          <w:sz w:val="24"/>
          <w:szCs w:val="24"/>
          <w:lang w:val="mk-MK"/>
        </w:rPr>
        <w:t>додонтски материјали</w:t>
      </w:r>
      <w:r w:rsidRPr="00244D9A">
        <w:rPr>
          <w:rFonts w:ascii="Times New Roman" w:hAnsi="Times New Roman" w:cs="Times New Roman"/>
          <w:sz w:val="24"/>
          <w:szCs w:val="24"/>
          <w:lang w:val="mk-MK"/>
        </w:rPr>
        <w:t xml:space="preserve"> против Enterococcus faecalis, покажаа дека Selapex има голема и стабилна зона на инхибиција (11-12 mm) во сите паралели, што укажува дека е поефикасен против бактеријата E. </w:t>
      </w:r>
      <w:r w:rsidR="00244D9A" w:rsidRPr="00244D9A">
        <w:rPr>
          <w:rFonts w:ascii="Times New Roman" w:hAnsi="Times New Roman" w:cs="Times New Roman"/>
          <w:sz w:val="24"/>
          <w:szCs w:val="24"/>
          <w:lang w:val="mk-MK"/>
        </w:rPr>
        <w:t>F</w:t>
      </w:r>
      <w:r w:rsidRPr="00244D9A">
        <w:rPr>
          <w:rFonts w:ascii="Times New Roman" w:hAnsi="Times New Roman" w:cs="Times New Roman"/>
          <w:sz w:val="24"/>
          <w:szCs w:val="24"/>
          <w:lang w:val="mk-MK"/>
        </w:rPr>
        <w:t>aecalis</w:t>
      </w:r>
      <w:r w:rsidR="00244D9A" w:rsidRPr="00244D9A">
        <w:rPr>
          <w:rFonts w:ascii="Times New Roman" w:hAnsi="Times New Roman" w:cs="Times New Roman"/>
          <w:sz w:val="24"/>
          <w:szCs w:val="24"/>
          <w:lang w:val="mk-MK"/>
        </w:rPr>
        <w:t xml:space="preserve">, </w:t>
      </w:r>
      <w:r w:rsidR="00244D9A">
        <w:rPr>
          <w:rFonts w:ascii="Times New Roman" w:hAnsi="Times New Roman" w:cs="Times New Roman"/>
          <w:sz w:val="24"/>
          <w:szCs w:val="24"/>
          <w:lang w:val="mk-MK"/>
        </w:rPr>
        <w:t xml:space="preserve">во однос на </w:t>
      </w:r>
      <w:r w:rsidR="00244D9A" w:rsidRPr="00244D9A">
        <w:rPr>
          <w:rFonts w:ascii="Times New Roman" w:hAnsi="Times New Roman" w:cs="Times New Roman"/>
          <w:sz w:val="24"/>
          <w:szCs w:val="24"/>
          <w:lang w:val="mk-MK"/>
        </w:rPr>
        <w:t>ос</w:t>
      </w:r>
      <w:r w:rsidR="00244D9A">
        <w:rPr>
          <w:rFonts w:ascii="Times New Roman" w:hAnsi="Times New Roman" w:cs="Times New Roman"/>
          <w:sz w:val="24"/>
          <w:szCs w:val="24"/>
          <w:lang w:val="mk-MK"/>
        </w:rPr>
        <w:t>т</w:t>
      </w:r>
      <w:r w:rsidR="00244D9A" w:rsidRPr="00244D9A">
        <w:rPr>
          <w:rFonts w:ascii="Times New Roman" w:hAnsi="Times New Roman" w:cs="Times New Roman"/>
          <w:sz w:val="24"/>
          <w:szCs w:val="24"/>
          <w:lang w:val="mk-MK"/>
        </w:rPr>
        <w:t>анатите тестирани материјали</w:t>
      </w:r>
      <w:r w:rsidRPr="00244D9A">
        <w:rPr>
          <w:rFonts w:ascii="Times New Roman" w:hAnsi="Times New Roman" w:cs="Times New Roman"/>
          <w:sz w:val="24"/>
          <w:szCs w:val="24"/>
          <w:lang w:val="mk-MK"/>
        </w:rPr>
        <w:t xml:space="preserve">. </w:t>
      </w:r>
    </w:p>
    <w:p w14:paraId="67C0224C" w14:textId="4CD1B5AC" w:rsidR="00BB6B3B" w:rsidRPr="00FC5AD5" w:rsidRDefault="00BB6B3B" w:rsidP="00BB6B3B">
      <w:pPr>
        <w:spacing w:line="276" w:lineRule="auto"/>
        <w:ind w:firstLine="720"/>
        <w:jc w:val="both"/>
        <w:rPr>
          <w:rFonts w:ascii="Times New Roman" w:eastAsia="Times New Roman" w:hAnsi="Times New Roman" w:cs="Times New Roman"/>
          <w:color w:val="000000"/>
          <w:sz w:val="24"/>
          <w:szCs w:val="24"/>
        </w:rPr>
      </w:pPr>
      <w:r w:rsidRPr="005E2A6E">
        <w:rPr>
          <w:rFonts w:ascii="Times New Roman" w:eastAsia="Times New Roman" w:hAnsi="Times New Roman" w:cs="Times New Roman"/>
          <w:color w:val="000000"/>
          <w:sz w:val="24"/>
          <w:szCs w:val="24"/>
        </w:rPr>
        <w:t>Според нашата студија</w:t>
      </w:r>
      <w:r w:rsidR="00244D9A">
        <w:rPr>
          <w:rFonts w:ascii="Times New Roman" w:eastAsia="Times New Roman" w:hAnsi="Times New Roman" w:cs="Times New Roman"/>
          <w:color w:val="000000"/>
          <w:sz w:val="24"/>
          <w:szCs w:val="24"/>
          <w:lang w:val="mk-MK"/>
        </w:rPr>
        <w:t xml:space="preserve">, </w:t>
      </w:r>
      <w:r w:rsidRPr="005E2A6E">
        <w:rPr>
          <w:rFonts w:ascii="Times New Roman" w:eastAsia="Times New Roman" w:hAnsi="Times New Roman" w:cs="Times New Roman"/>
          <w:color w:val="000000"/>
          <w:sz w:val="24"/>
          <w:szCs w:val="24"/>
        </w:rPr>
        <w:t xml:space="preserve"> </w:t>
      </w:r>
      <w:r w:rsidR="00244D9A">
        <w:rPr>
          <w:rFonts w:ascii="Times New Roman" w:eastAsia="Times New Roman" w:hAnsi="Times New Roman" w:cs="Times New Roman"/>
          <w:color w:val="000000"/>
          <w:sz w:val="24"/>
          <w:szCs w:val="24"/>
          <w:lang w:val="mk-MK"/>
        </w:rPr>
        <w:t xml:space="preserve">преку користење на </w:t>
      </w:r>
      <w:r w:rsidRPr="005E2A6E">
        <w:rPr>
          <w:rFonts w:ascii="Times New Roman" w:eastAsia="Times New Roman" w:hAnsi="Times New Roman" w:cs="Times New Roman"/>
          <w:color w:val="000000"/>
          <w:sz w:val="24"/>
          <w:szCs w:val="24"/>
        </w:rPr>
        <w:t xml:space="preserve">тест за дифузија на агар, Selapex покажа највисоки антибактериски својства против Enterococcus faecalis, што е слично на студиите направени од </w:t>
      </w:r>
      <w:r w:rsidRPr="00244D9A">
        <w:rPr>
          <w:rFonts w:ascii="Times New Roman" w:eastAsia="Times New Roman" w:hAnsi="Times New Roman" w:cs="Times New Roman"/>
          <w:sz w:val="24"/>
          <w:szCs w:val="24"/>
        </w:rPr>
        <w:t xml:space="preserve">Dalmia S </w:t>
      </w:r>
      <w:r w:rsidR="00244D9A" w:rsidRPr="00244D9A">
        <w:rPr>
          <w:rFonts w:ascii="Times New Roman" w:eastAsia="Times New Roman" w:hAnsi="Times New Roman" w:cs="Times New Roman"/>
          <w:sz w:val="24"/>
          <w:szCs w:val="24"/>
          <w:lang w:val="mk-MK"/>
        </w:rPr>
        <w:t xml:space="preserve"> и соработниците </w:t>
      </w:r>
      <w:r w:rsidRPr="00244D9A">
        <w:rPr>
          <w:rFonts w:ascii="Times New Roman" w:eastAsia="Times New Roman" w:hAnsi="Times New Roman" w:cs="Times New Roman"/>
          <w:sz w:val="24"/>
          <w:szCs w:val="24"/>
        </w:rPr>
        <w:t>(2018)</w:t>
      </w:r>
      <w:r w:rsidRPr="005E2A6E">
        <w:rPr>
          <w:rFonts w:ascii="Times New Roman" w:eastAsia="Times New Roman" w:hAnsi="Times New Roman" w:cs="Times New Roman"/>
          <w:sz w:val="24"/>
          <w:szCs w:val="24"/>
        </w:rPr>
        <w:t xml:space="preserve"> </w:t>
      </w:r>
      <w:r w:rsidRPr="005E2A6E">
        <w:rPr>
          <w:rFonts w:ascii="Times New Roman" w:eastAsia="Times New Roman" w:hAnsi="Times New Roman" w:cs="Times New Roman"/>
          <w:color w:val="000000"/>
          <w:sz w:val="24"/>
          <w:szCs w:val="24"/>
        </w:rPr>
        <w:t>кои корист</w:t>
      </w:r>
      <w:r w:rsidR="00244D9A">
        <w:rPr>
          <w:rFonts w:ascii="Times New Roman" w:eastAsia="Times New Roman" w:hAnsi="Times New Roman" w:cs="Times New Roman"/>
          <w:color w:val="000000"/>
          <w:sz w:val="24"/>
          <w:szCs w:val="24"/>
          <w:lang w:val="mk-MK"/>
        </w:rPr>
        <w:t>е</w:t>
      </w:r>
      <w:r w:rsidRPr="005E2A6E">
        <w:rPr>
          <w:rFonts w:ascii="Times New Roman" w:eastAsia="Times New Roman" w:hAnsi="Times New Roman" w:cs="Times New Roman"/>
          <w:color w:val="000000"/>
          <w:sz w:val="24"/>
          <w:szCs w:val="24"/>
          <w:lang w:val="mk-MK"/>
        </w:rPr>
        <w:t>ле</w:t>
      </w:r>
      <w:r w:rsidRPr="005E2A6E">
        <w:rPr>
          <w:rFonts w:ascii="Times New Roman" w:eastAsia="Times New Roman" w:hAnsi="Times New Roman" w:cs="Times New Roman"/>
          <w:color w:val="000000"/>
          <w:sz w:val="24"/>
          <w:szCs w:val="24"/>
        </w:rPr>
        <w:t xml:space="preserve"> метод на дифузија на агар за да ја испита</w:t>
      </w:r>
      <w:r w:rsidR="00244D9A">
        <w:rPr>
          <w:rFonts w:ascii="Times New Roman" w:eastAsia="Times New Roman" w:hAnsi="Times New Roman" w:cs="Times New Roman"/>
          <w:color w:val="000000"/>
          <w:sz w:val="24"/>
          <w:szCs w:val="24"/>
        </w:rPr>
        <w:t>ат антимикробната ефикасност на</w:t>
      </w:r>
      <w:r w:rsidR="00244D9A">
        <w:rPr>
          <w:rFonts w:ascii="Times New Roman" w:eastAsia="Times New Roman" w:hAnsi="Times New Roman" w:cs="Times New Roman"/>
          <w:color w:val="000000"/>
          <w:sz w:val="24"/>
          <w:szCs w:val="24"/>
          <w:lang w:val="mk-MK"/>
        </w:rPr>
        <w:t xml:space="preserve"> </w:t>
      </w:r>
      <w:r w:rsidRPr="005E2A6E">
        <w:rPr>
          <w:rFonts w:ascii="Times New Roman" w:eastAsia="Times New Roman" w:hAnsi="Times New Roman" w:cs="Times New Roman"/>
          <w:color w:val="000000"/>
          <w:sz w:val="24"/>
          <w:szCs w:val="24"/>
          <w:lang w:val="mk-MK"/>
        </w:rPr>
        <w:t>исти</w:t>
      </w:r>
      <w:r w:rsidR="00244D9A">
        <w:rPr>
          <w:rFonts w:ascii="Times New Roman" w:eastAsia="Times New Roman" w:hAnsi="Times New Roman" w:cs="Times New Roman"/>
          <w:color w:val="000000"/>
          <w:sz w:val="24"/>
          <w:szCs w:val="24"/>
          <w:lang w:val="mk-MK"/>
        </w:rPr>
        <w:t>те</w:t>
      </w:r>
      <w:r w:rsidRPr="005E2A6E">
        <w:rPr>
          <w:rFonts w:ascii="Times New Roman" w:eastAsia="Times New Roman" w:hAnsi="Times New Roman" w:cs="Times New Roman"/>
          <w:color w:val="000000"/>
          <w:sz w:val="24"/>
          <w:szCs w:val="24"/>
          <w:lang w:val="mk-MK"/>
        </w:rPr>
        <w:t xml:space="preserve"> </w:t>
      </w:r>
      <w:r w:rsidRPr="005E2A6E">
        <w:rPr>
          <w:rFonts w:ascii="Times New Roman" w:eastAsia="Times New Roman" w:hAnsi="Times New Roman" w:cs="Times New Roman"/>
          <w:color w:val="000000"/>
          <w:sz w:val="24"/>
          <w:szCs w:val="24"/>
        </w:rPr>
        <w:t>материјали</w:t>
      </w:r>
      <w:r w:rsidRPr="005E2A6E">
        <w:rPr>
          <w:rFonts w:ascii="Times New Roman" w:eastAsia="Times New Roman" w:hAnsi="Times New Roman" w:cs="Times New Roman"/>
          <w:color w:val="000000"/>
          <w:sz w:val="24"/>
          <w:szCs w:val="24"/>
          <w:lang w:val="mk-MK"/>
        </w:rPr>
        <w:t xml:space="preserve"> за ендодонтска обтурација, со исклучок на </w:t>
      </w:r>
      <w:r w:rsidRPr="005E2A6E">
        <w:rPr>
          <w:rFonts w:ascii="Times New Roman" w:eastAsia="Times New Roman" w:hAnsi="Times New Roman" w:cs="Times New Roman"/>
          <w:color w:val="000000"/>
          <w:sz w:val="24"/>
          <w:szCs w:val="24"/>
        </w:rPr>
        <w:t>Endosequence BC</w:t>
      </w:r>
      <w:r w:rsidR="00244D9A">
        <w:rPr>
          <w:rFonts w:ascii="Times New Roman" w:eastAsia="Times New Roman" w:hAnsi="Times New Roman" w:cs="Times New Roman"/>
          <w:color w:val="000000"/>
          <w:sz w:val="24"/>
          <w:szCs w:val="24"/>
          <w:lang w:val="mk-MK"/>
        </w:rPr>
        <w:t xml:space="preserve"> материјалот за канално полнење</w:t>
      </w:r>
      <w:r w:rsidR="00244D9A">
        <w:rPr>
          <w:rFonts w:ascii="Times New Roman" w:eastAsia="Times New Roman" w:hAnsi="Times New Roman" w:cs="Times New Roman"/>
          <w:color w:val="000000"/>
          <w:sz w:val="24"/>
          <w:szCs w:val="24"/>
        </w:rPr>
        <w:t xml:space="preserve">. </w:t>
      </w:r>
      <w:r w:rsidR="00244D9A">
        <w:rPr>
          <w:rFonts w:ascii="Times New Roman" w:eastAsia="Times New Roman" w:hAnsi="Times New Roman" w:cs="Times New Roman"/>
          <w:color w:val="000000"/>
          <w:sz w:val="24"/>
          <w:szCs w:val="24"/>
          <w:lang w:val="mk-MK"/>
        </w:rPr>
        <w:t>Нашиот з</w:t>
      </w:r>
      <w:r w:rsidRPr="005E2A6E">
        <w:rPr>
          <w:rFonts w:ascii="Times New Roman" w:eastAsia="Times New Roman" w:hAnsi="Times New Roman" w:cs="Times New Roman"/>
          <w:color w:val="000000"/>
          <w:sz w:val="24"/>
          <w:szCs w:val="24"/>
        </w:rPr>
        <w:t xml:space="preserve">аклучокот е </w:t>
      </w:r>
      <w:r w:rsidR="00244D9A">
        <w:rPr>
          <w:rFonts w:ascii="Times New Roman" w:eastAsia="Times New Roman" w:hAnsi="Times New Roman" w:cs="Times New Roman"/>
          <w:color w:val="000000"/>
          <w:sz w:val="24"/>
          <w:szCs w:val="24"/>
          <w:lang w:val="mk-MK"/>
        </w:rPr>
        <w:t xml:space="preserve">во корелација со споменатите автори каде материјалот </w:t>
      </w:r>
      <w:r w:rsidRPr="005E2A6E">
        <w:rPr>
          <w:rFonts w:ascii="Times New Roman" w:eastAsia="Times New Roman" w:hAnsi="Times New Roman" w:cs="Times New Roman"/>
          <w:color w:val="000000"/>
          <w:sz w:val="24"/>
          <w:szCs w:val="24"/>
        </w:rPr>
        <w:t xml:space="preserve">Sealapex покажа највисока антимикробна активност против </w:t>
      </w:r>
      <w:r w:rsidR="00AC68C3">
        <w:rPr>
          <w:rFonts w:ascii="Times New Roman" w:eastAsia="Times New Roman" w:hAnsi="Times New Roman" w:cs="Times New Roman"/>
          <w:color w:val="000000"/>
          <w:sz w:val="24"/>
          <w:szCs w:val="24"/>
          <w:lang w:val="mk-MK"/>
        </w:rPr>
        <w:t xml:space="preserve">бактеријата </w:t>
      </w:r>
      <w:r w:rsidRPr="005E2A6E">
        <w:rPr>
          <w:rFonts w:ascii="Times New Roman" w:eastAsia="Times New Roman" w:hAnsi="Times New Roman" w:cs="Times New Roman"/>
          <w:color w:val="000000"/>
          <w:sz w:val="24"/>
          <w:szCs w:val="24"/>
        </w:rPr>
        <w:t>E. Faecalis</w:t>
      </w:r>
      <w:proofErr w:type="gramStart"/>
      <w:r w:rsidRPr="00FC5AD5">
        <w:rPr>
          <w:rFonts w:ascii="Times New Roman" w:eastAsia="Times New Roman" w:hAnsi="Times New Roman" w:cs="Times New Roman"/>
          <w:color w:val="000000"/>
          <w:sz w:val="24"/>
          <w:szCs w:val="24"/>
        </w:rPr>
        <w:t>.</w:t>
      </w:r>
      <w:r w:rsidR="00CD066C" w:rsidRPr="00FC5AD5">
        <w:rPr>
          <w:rFonts w:ascii="Times New Roman" w:eastAsia="Times New Roman" w:hAnsi="Times New Roman" w:cs="Times New Roman"/>
          <w:color w:val="000000"/>
          <w:sz w:val="24"/>
          <w:szCs w:val="24"/>
        </w:rPr>
        <w:t>(</w:t>
      </w:r>
      <w:proofErr w:type="gramEnd"/>
      <w:r w:rsidR="00CD066C" w:rsidRPr="00FC5AD5">
        <w:rPr>
          <w:rFonts w:ascii="Times New Roman" w:eastAsia="Times New Roman" w:hAnsi="Times New Roman" w:cs="Times New Roman"/>
          <w:color w:val="000000"/>
          <w:sz w:val="24"/>
          <w:szCs w:val="24"/>
        </w:rPr>
        <w:t>44)</w:t>
      </w:r>
      <w:r w:rsidRPr="00FC5AD5">
        <w:rPr>
          <w:rFonts w:ascii="Times New Roman" w:eastAsia="Times New Roman" w:hAnsi="Times New Roman" w:cs="Times New Roman"/>
          <w:color w:val="000000"/>
          <w:sz w:val="24"/>
          <w:szCs w:val="24"/>
        </w:rPr>
        <w:t xml:space="preserve"> Авторот </w:t>
      </w:r>
      <w:r w:rsidRPr="00FC5AD5">
        <w:rPr>
          <w:rFonts w:ascii="Times New Roman" w:eastAsia="Times New Roman" w:hAnsi="Times New Roman" w:cs="Times New Roman"/>
          <w:sz w:val="24"/>
          <w:szCs w:val="24"/>
        </w:rPr>
        <w:t>Sipert CR</w:t>
      </w:r>
      <w:r w:rsidRPr="005E2A6E">
        <w:rPr>
          <w:rFonts w:ascii="Times New Roman" w:eastAsia="Times New Roman" w:hAnsi="Times New Roman" w:cs="Times New Roman"/>
          <w:b/>
          <w:sz w:val="24"/>
          <w:szCs w:val="24"/>
        </w:rPr>
        <w:t xml:space="preserve"> </w:t>
      </w:r>
      <w:r w:rsidRPr="00FC5AD5">
        <w:rPr>
          <w:rFonts w:ascii="Times New Roman" w:eastAsia="Times New Roman" w:hAnsi="Times New Roman" w:cs="Times New Roman"/>
          <w:sz w:val="24"/>
          <w:szCs w:val="24"/>
        </w:rPr>
        <w:lastRenderedPageBreak/>
        <w:t>(2005),</w:t>
      </w:r>
      <w:r w:rsidR="00CD066C" w:rsidRPr="00FC5AD5">
        <w:rPr>
          <w:rFonts w:ascii="Times New Roman" w:eastAsia="Times New Roman" w:hAnsi="Times New Roman" w:cs="Times New Roman"/>
          <w:color w:val="4472C4" w:themeColor="accent1"/>
          <w:sz w:val="24"/>
          <w:szCs w:val="24"/>
        </w:rPr>
        <w:t xml:space="preserve"> </w:t>
      </w:r>
      <w:r w:rsidRPr="00FC5AD5">
        <w:rPr>
          <w:rFonts w:ascii="Times New Roman" w:eastAsia="Times New Roman" w:hAnsi="Times New Roman" w:cs="Times New Roman"/>
          <w:sz w:val="24"/>
          <w:szCs w:val="24"/>
        </w:rPr>
        <w:t xml:space="preserve"> </w:t>
      </w:r>
      <w:r w:rsidRPr="00FC5AD5">
        <w:rPr>
          <w:rFonts w:ascii="Times New Roman" w:eastAsia="Times New Roman" w:hAnsi="Times New Roman" w:cs="Times New Roman"/>
          <w:color w:val="000000"/>
          <w:sz w:val="24"/>
          <w:szCs w:val="24"/>
        </w:rPr>
        <w:t>со користење на тест за дифузија на агар, исто так</w:t>
      </w:r>
      <w:r w:rsidR="00FC5AD5">
        <w:rPr>
          <w:rFonts w:ascii="Times New Roman" w:eastAsia="Times New Roman" w:hAnsi="Times New Roman" w:cs="Times New Roman"/>
          <w:color w:val="000000"/>
          <w:sz w:val="24"/>
          <w:szCs w:val="24"/>
        </w:rPr>
        <w:t>а, заклучи дека Selapex покажал</w:t>
      </w:r>
      <w:r w:rsidRPr="00FC5AD5">
        <w:rPr>
          <w:rFonts w:ascii="Times New Roman" w:eastAsia="Times New Roman" w:hAnsi="Times New Roman" w:cs="Times New Roman"/>
          <w:color w:val="000000"/>
          <w:sz w:val="24"/>
          <w:szCs w:val="24"/>
        </w:rPr>
        <w:t xml:space="preserve"> највисока антимикробна активност кон </w:t>
      </w:r>
      <w:r w:rsidRPr="00FC5AD5">
        <w:rPr>
          <w:rFonts w:ascii="Times New Roman" w:eastAsia="Times New Roman" w:hAnsi="Times New Roman" w:cs="Times New Roman"/>
          <w:color w:val="000000"/>
          <w:sz w:val="24"/>
          <w:szCs w:val="24"/>
          <w:lang w:val="mk-MK"/>
        </w:rPr>
        <w:t>оваа</w:t>
      </w:r>
      <w:r w:rsidRPr="00FC5AD5">
        <w:rPr>
          <w:rFonts w:ascii="Times New Roman" w:eastAsia="Times New Roman" w:hAnsi="Times New Roman" w:cs="Times New Roman"/>
          <w:color w:val="000000"/>
          <w:sz w:val="24"/>
          <w:szCs w:val="24"/>
        </w:rPr>
        <w:t xml:space="preserve"> бактерија</w:t>
      </w:r>
      <w:r w:rsidRPr="00FC5AD5">
        <w:rPr>
          <w:rFonts w:ascii="Times New Roman" w:eastAsia="Times New Roman" w:hAnsi="Times New Roman" w:cs="Times New Roman"/>
          <w:color w:val="000000"/>
          <w:sz w:val="24"/>
          <w:szCs w:val="24"/>
          <w:lang w:val="mk-MK"/>
        </w:rPr>
        <w:t xml:space="preserve">. </w:t>
      </w:r>
      <w:r w:rsidR="00C76D9A" w:rsidRPr="00FC5AD5">
        <w:rPr>
          <w:rFonts w:ascii="Times New Roman" w:eastAsia="Times New Roman" w:hAnsi="Times New Roman" w:cs="Times New Roman"/>
          <w:sz w:val="24"/>
          <w:szCs w:val="24"/>
        </w:rPr>
        <w:t>(60</w:t>
      </w:r>
      <w:r w:rsidRPr="00FC5AD5">
        <w:rPr>
          <w:rFonts w:ascii="Times New Roman" w:eastAsia="Times New Roman" w:hAnsi="Times New Roman" w:cs="Times New Roman"/>
          <w:sz w:val="24"/>
          <w:szCs w:val="24"/>
        </w:rPr>
        <w:t>).</w:t>
      </w:r>
    </w:p>
    <w:p w14:paraId="50F0A935" w14:textId="42CF6B4D" w:rsidR="00BB6B3B" w:rsidRPr="00FC5AD5" w:rsidRDefault="00BB6B3B" w:rsidP="00BB6B3B">
      <w:pPr>
        <w:spacing w:line="276" w:lineRule="auto"/>
        <w:ind w:firstLine="720"/>
        <w:jc w:val="both"/>
        <w:rPr>
          <w:rFonts w:ascii="Times New Roman" w:eastAsia="Times New Roman" w:hAnsi="Times New Roman" w:cs="Times New Roman"/>
          <w:color w:val="000000"/>
          <w:sz w:val="24"/>
          <w:szCs w:val="24"/>
        </w:rPr>
      </w:pPr>
      <w:proofErr w:type="gramStart"/>
      <w:r w:rsidRPr="00FC5AD5">
        <w:rPr>
          <w:rFonts w:ascii="Times New Roman" w:eastAsia="Times New Roman" w:hAnsi="Times New Roman" w:cs="Times New Roman"/>
          <w:color w:val="000000"/>
          <w:sz w:val="24"/>
          <w:szCs w:val="24"/>
        </w:rPr>
        <w:t xml:space="preserve">Сепак, не сите резултати </w:t>
      </w:r>
      <w:r w:rsidR="00FC5AD5">
        <w:rPr>
          <w:rFonts w:ascii="Times New Roman" w:eastAsia="Times New Roman" w:hAnsi="Times New Roman" w:cs="Times New Roman"/>
          <w:color w:val="000000"/>
          <w:sz w:val="24"/>
          <w:szCs w:val="24"/>
          <w:lang w:val="mk-MK"/>
        </w:rPr>
        <w:t xml:space="preserve">во литературата </w:t>
      </w:r>
      <w:r w:rsidRPr="00FC5AD5">
        <w:rPr>
          <w:rFonts w:ascii="Times New Roman" w:eastAsia="Times New Roman" w:hAnsi="Times New Roman" w:cs="Times New Roman"/>
          <w:color w:val="000000"/>
          <w:sz w:val="24"/>
          <w:szCs w:val="24"/>
        </w:rPr>
        <w:t xml:space="preserve">одат во прилог </w:t>
      </w:r>
      <w:r w:rsidR="00203DED" w:rsidRPr="00FC5AD5">
        <w:rPr>
          <w:rFonts w:ascii="Times New Roman" w:eastAsia="Times New Roman" w:hAnsi="Times New Roman" w:cs="Times New Roman"/>
          <w:color w:val="000000"/>
          <w:sz w:val="24"/>
          <w:szCs w:val="24"/>
        </w:rPr>
        <w:t>на</w:t>
      </w:r>
      <w:r w:rsidR="00203DED" w:rsidRPr="00FC5AD5">
        <w:rPr>
          <w:rFonts w:ascii="Times New Roman" w:eastAsia="Times New Roman" w:hAnsi="Times New Roman" w:cs="Times New Roman"/>
          <w:color w:val="000000"/>
          <w:sz w:val="24"/>
          <w:szCs w:val="24"/>
          <w:lang w:val="mk-MK"/>
        </w:rPr>
        <w:t xml:space="preserve"> калциум</w:t>
      </w:r>
      <w:r w:rsidRPr="00FC5AD5">
        <w:rPr>
          <w:rFonts w:ascii="Times New Roman" w:eastAsia="Times New Roman" w:hAnsi="Times New Roman" w:cs="Times New Roman"/>
          <w:color w:val="000000"/>
          <w:sz w:val="24"/>
          <w:szCs w:val="24"/>
          <w:lang w:val="mk-MK"/>
        </w:rPr>
        <w:t xml:space="preserve">-хидроксидните пасти </w:t>
      </w:r>
      <w:r w:rsidR="00203DED" w:rsidRPr="00FC5AD5">
        <w:rPr>
          <w:rFonts w:ascii="Times New Roman" w:eastAsia="Times New Roman" w:hAnsi="Times New Roman" w:cs="Times New Roman"/>
          <w:color w:val="000000"/>
          <w:sz w:val="24"/>
          <w:szCs w:val="24"/>
          <w:lang w:val="mk-MK"/>
        </w:rPr>
        <w:t xml:space="preserve">како </w:t>
      </w:r>
      <w:r w:rsidR="00203DED" w:rsidRPr="00FC5AD5">
        <w:rPr>
          <w:rFonts w:ascii="Times New Roman" w:eastAsia="Times New Roman" w:hAnsi="Times New Roman" w:cs="Times New Roman"/>
          <w:color w:val="000000"/>
          <w:sz w:val="24"/>
          <w:szCs w:val="24"/>
        </w:rPr>
        <w:t>Sealapex</w:t>
      </w:r>
      <w:r w:rsidRPr="00FC5AD5">
        <w:rPr>
          <w:rFonts w:ascii="Times New Roman" w:eastAsia="Times New Roman" w:hAnsi="Times New Roman" w:cs="Times New Roman"/>
          <w:color w:val="000000"/>
          <w:sz w:val="24"/>
          <w:szCs w:val="24"/>
        </w:rPr>
        <w:t xml:space="preserve"> </w:t>
      </w:r>
      <w:r w:rsidRPr="00FC5AD5">
        <w:rPr>
          <w:rFonts w:ascii="Times New Roman" w:eastAsia="Times New Roman" w:hAnsi="Times New Roman" w:cs="Times New Roman"/>
          <w:color w:val="000000"/>
          <w:sz w:val="24"/>
          <w:szCs w:val="24"/>
          <w:lang w:val="mk-MK"/>
        </w:rPr>
        <w:t>од аспект на</w:t>
      </w:r>
      <w:r w:rsidR="00FC5AD5">
        <w:rPr>
          <w:rFonts w:ascii="Times New Roman" w:eastAsia="Times New Roman" w:hAnsi="Times New Roman" w:cs="Times New Roman"/>
          <w:color w:val="000000"/>
          <w:sz w:val="24"/>
          <w:szCs w:val="24"/>
        </w:rPr>
        <w:t xml:space="preserve"> </w:t>
      </w:r>
      <w:r w:rsidR="00FC5AD5">
        <w:rPr>
          <w:rFonts w:ascii="Times New Roman" w:eastAsia="Times New Roman" w:hAnsi="Times New Roman" w:cs="Times New Roman"/>
          <w:color w:val="000000"/>
          <w:sz w:val="24"/>
          <w:szCs w:val="24"/>
          <w:lang w:val="mk-MK"/>
        </w:rPr>
        <w:t>бараните</w:t>
      </w:r>
      <w:r w:rsidRPr="00FC5AD5">
        <w:rPr>
          <w:rFonts w:ascii="Times New Roman" w:eastAsia="Times New Roman" w:hAnsi="Times New Roman" w:cs="Times New Roman"/>
          <w:color w:val="000000"/>
          <w:sz w:val="24"/>
          <w:szCs w:val="24"/>
          <w:lang w:val="mk-MK"/>
        </w:rPr>
        <w:t xml:space="preserve"> </w:t>
      </w:r>
      <w:r w:rsidR="00203DED" w:rsidRPr="00FC5AD5">
        <w:rPr>
          <w:rFonts w:ascii="Times New Roman" w:eastAsia="Times New Roman" w:hAnsi="Times New Roman" w:cs="Times New Roman"/>
          <w:color w:val="000000"/>
          <w:sz w:val="24"/>
          <w:szCs w:val="24"/>
          <w:lang w:val="mk-MK"/>
        </w:rPr>
        <w:t xml:space="preserve">антимикробни </w:t>
      </w:r>
      <w:r w:rsidR="00203DED" w:rsidRPr="00FC5AD5">
        <w:rPr>
          <w:rFonts w:ascii="Times New Roman" w:eastAsia="Times New Roman" w:hAnsi="Times New Roman" w:cs="Times New Roman"/>
          <w:color w:val="000000"/>
          <w:sz w:val="24"/>
          <w:szCs w:val="24"/>
        </w:rPr>
        <w:t>ефекти</w:t>
      </w:r>
      <w:r w:rsidRPr="00FC5AD5">
        <w:rPr>
          <w:rFonts w:ascii="Times New Roman" w:eastAsia="Times New Roman" w:hAnsi="Times New Roman" w:cs="Times New Roman"/>
          <w:color w:val="000000"/>
          <w:sz w:val="24"/>
          <w:szCs w:val="24"/>
          <w:lang w:val="mk-MK"/>
        </w:rPr>
        <w:t>.</w:t>
      </w:r>
      <w:proofErr w:type="gramEnd"/>
      <w:r w:rsidR="00FC5AD5">
        <w:rPr>
          <w:rFonts w:ascii="Times New Roman" w:eastAsia="Times New Roman" w:hAnsi="Times New Roman" w:cs="Times New Roman"/>
          <w:color w:val="000000"/>
          <w:sz w:val="24"/>
          <w:szCs w:val="24"/>
          <w:lang w:val="mk-MK"/>
        </w:rPr>
        <w:t xml:space="preserve"> Така на пример, а</w:t>
      </w:r>
      <w:r w:rsidRPr="00FC5AD5">
        <w:rPr>
          <w:rFonts w:ascii="Times New Roman" w:eastAsia="Times New Roman" w:hAnsi="Times New Roman" w:cs="Times New Roman"/>
          <w:color w:val="000000"/>
          <w:sz w:val="24"/>
          <w:szCs w:val="24"/>
        </w:rPr>
        <w:t xml:space="preserve">второт </w:t>
      </w:r>
      <w:r w:rsidRPr="00FC5AD5">
        <w:rPr>
          <w:rFonts w:ascii="Times New Roman" w:eastAsia="Times New Roman" w:hAnsi="Times New Roman" w:cs="Times New Roman"/>
          <w:sz w:val="24"/>
          <w:szCs w:val="24"/>
        </w:rPr>
        <w:t xml:space="preserve">Arora R </w:t>
      </w:r>
      <w:r w:rsidR="00FC5AD5">
        <w:rPr>
          <w:rFonts w:ascii="Times New Roman" w:eastAsia="Times New Roman" w:hAnsi="Times New Roman" w:cs="Times New Roman"/>
          <w:sz w:val="24"/>
          <w:szCs w:val="24"/>
          <w:lang w:val="mk-MK"/>
        </w:rPr>
        <w:t xml:space="preserve">и соработниците </w:t>
      </w:r>
      <w:r w:rsidRPr="00FC5AD5">
        <w:rPr>
          <w:rFonts w:ascii="Times New Roman" w:eastAsia="Times New Roman" w:hAnsi="Times New Roman" w:cs="Times New Roman"/>
          <w:sz w:val="24"/>
          <w:szCs w:val="24"/>
        </w:rPr>
        <w:t xml:space="preserve">(2014) </w:t>
      </w:r>
      <w:r w:rsidRPr="00FC5AD5">
        <w:rPr>
          <w:rFonts w:ascii="Times New Roman" w:eastAsia="Times New Roman" w:hAnsi="Times New Roman" w:cs="Times New Roman"/>
          <w:color w:val="000000"/>
          <w:sz w:val="24"/>
          <w:szCs w:val="24"/>
        </w:rPr>
        <w:t xml:space="preserve"> во своето истражување смета дека Sealapex има најмала количина на антибактериска активност против Enterococcus faecalis </w:t>
      </w:r>
      <w:r w:rsidR="00203DED" w:rsidRPr="00FC5AD5">
        <w:rPr>
          <w:rFonts w:ascii="Times New Roman" w:eastAsia="Times New Roman" w:hAnsi="Times New Roman" w:cs="Times New Roman"/>
          <w:sz w:val="24"/>
          <w:szCs w:val="24"/>
        </w:rPr>
        <w:t>(61</w:t>
      </w:r>
      <w:r w:rsidRPr="00FC5AD5">
        <w:rPr>
          <w:rFonts w:ascii="Times New Roman" w:eastAsia="Times New Roman" w:hAnsi="Times New Roman" w:cs="Times New Roman"/>
          <w:sz w:val="24"/>
          <w:szCs w:val="24"/>
        </w:rPr>
        <w:t xml:space="preserve">) </w:t>
      </w:r>
      <w:r w:rsidRPr="00FC5AD5">
        <w:rPr>
          <w:rFonts w:ascii="Times New Roman" w:eastAsia="Times New Roman" w:hAnsi="Times New Roman" w:cs="Times New Roman"/>
          <w:color w:val="000000"/>
          <w:sz w:val="24"/>
          <w:szCs w:val="24"/>
        </w:rPr>
        <w:t xml:space="preserve">во однос </w:t>
      </w:r>
      <w:r w:rsidR="00FC5AD5">
        <w:rPr>
          <w:rFonts w:ascii="Times New Roman" w:eastAsia="Times New Roman" w:hAnsi="Times New Roman" w:cs="Times New Roman"/>
          <w:color w:val="000000"/>
          <w:sz w:val="24"/>
          <w:szCs w:val="24"/>
        </w:rPr>
        <w:t>на другите материјали кои се в</w:t>
      </w:r>
      <w:r w:rsidR="00FC5AD5">
        <w:rPr>
          <w:rFonts w:ascii="Times New Roman" w:eastAsia="Times New Roman" w:hAnsi="Times New Roman" w:cs="Times New Roman"/>
          <w:color w:val="000000"/>
          <w:sz w:val="24"/>
          <w:szCs w:val="24"/>
          <w:lang w:val="mk-MK"/>
        </w:rPr>
        <w:t xml:space="preserve">клучени во </w:t>
      </w:r>
      <w:r w:rsidRPr="00FC5AD5">
        <w:rPr>
          <w:rFonts w:ascii="Times New Roman" w:eastAsia="Times New Roman" w:hAnsi="Times New Roman" w:cs="Times New Roman"/>
          <w:color w:val="000000"/>
          <w:sz w:val="24"/>
          <w:szCs w:val="24"/>
        </w:rPr>
        <w:t xml:space="preserve">студијата, а исто така слични резултати се објавени и од авторот </w:t>
      </w:r>
      <w:r w:rsidR="00203DED" w:rsidRPr="00FC5AD5">
        <w:rPr>
          <w:rFonts w:ascii="Times New Roman" w:eastAsia="Times New Roman" w:hAnsi="Times New Roman" w:cs="Times New Roman"/>
          <w:sz w:val="24"/>
          <w:szCs w:val="24"/>
        </w:rPr>
        <w:t>Miyagak DC (2006)</w:t>
      </w:r>
      <w:r w:rsidRPr="00FC5AD5">
        <w:rPr>
          <w:rFonts w:ascii="Times New Roman" w:eastAsia="Times New Roman" w:hAnsi="Times New Roman" w:cs="Times New Roman"/>
          <w:sz w:val="24"/>
          <w:szCs w:val="24"/>
          <w:lang w:val="mk-MK"/>
        </w:rPr>
        <w:t>, што е спротивно на резултатите од нашето истражување</w:t>
      </w:r>
      <w:r w:rsidR="00FC5AD5">
        <w:rPr>
          <w:rFonts w:ascii="Times New Roman" w:eastAsia="Times New Roman" w:hAnsi="Times New Roman" w:cs="Times New Roman"/>
          <w:sz w:val="24"/>
          <w:szCs w:val="24"/>
          <w:lang w:val="mk-MK"/>
        </w:rPr>
        <w:t xml:space="preserve">, каде </w:t>
      </w:r>
      <w:r w:rsidR="00FC5AD5" w:rsidRPr="00A600B3">
        <w:rPr>
          <w:rFonts w:ascii="Times New Roman" w:eastAsia="Calibri" w:hAnsi="Times New Roman" w:cs="Times New Roman"/>
          <w:color w:val="000000" w:themeColor="text1"/>
          <w:kern w:val="24"/>
          <w:sz w:val="24"/>
          <w:szCs w:val="24"/>
        </w:rPr>
        <w:t>стабилна</w:t>
      </w:r>
      <w:r w:rsidR="00FC5AD5">
        <w:rPr>
          <w:rFonts w:ascii="Times New Roman" w:eastAsia="Calibri" w:hAnsi="Times New Roman" w:cs="Times New Roman"/>
          <w:color w:val="000000" w:themeColor="text1"/>
          <w:kern w:val="24"/>
          <w:sz w:val="24"/>
          <w:szCs w:val="24"/>
          <w:lang w:val="mk-MK"/>
        </w:rPr>
        <w:t>та</w:t>
      </w:r>
      <w:r w:rsidR="00FC5AD5" w:rsidRPr="00A600B3">
        <w:rPr>
          <w:rFonts w:ascii="Times New Roman" w:eastAsia="Calibri" w:hAnsi="Times New Roman" w:cs="Times New Roman"/>
          <w:color w:val="000000" w:themeColor="text1"/>
          <w:kern w:val="24"/>
          <w:sz w:val="24"/>
          <w:szCs w:val="24"/>
        </w:rPr>
        <w:t xml:space="preserve"> зона на инхибиција </w:t>
      </w:r>
      <w:r w:rsidR="00FC5AD5">
        <w:rPr>
          <w:rFonts w:ascii="Times New Roman" w:eastAsia="Calibri" w:hAnsi="Times New Roman" w:cs="Times New Roman"/>
          <w:color w:val="000000" w:themeColor="text1"/>
          <w:kern w:val="24"/>
          <w:sz w:val="24"/>
          <w:szCs w:val="24"/>
          <w:lang w:val="mk-MK"/>
        </w:rPr>
        <w:t xml:space="preserve">на овој материјал </w:t>
      </w:r>
      <w:r w:rsidR="00FC5AD5" w:rsidRPr="00A600B3">
        <w:rPr>
          <w:rFonts w:ascii="Times New Roman" w:eastAsia="Calibri" w:hAnsi="Times New Roman" w:cs="Times New Roman"/>
          <w:color w:val="000000" w:themeColor="text1"/>
          <w:kern w:val="24"/>
          <w:sz w:val="24"/>
          <w:szCs w:val="24"/>
          <w:lang w:val="mk-MK"/>
        </w:rPr>
        <w:t xml:space="preserve">се движи меѓу </w:t>
      </w:r>
      <w:r w:rsidR="00FC5AD5" w:rsidRPr="00A600B3">
        <w:rPr>
          <w:rFonts w:ascii="Times New Roman" w:eastAsia="Calibri" w:hAnsi="Times New Roman" w:cs="Times New Roman"/>
          <w:color w:val="000000" w:themeColor="text1"/>
          <w:kern w:val="24"/>
          <w:sz w:val="24"/>
          <w:szCs w:val="24"/>
        </w:rPr>
        <w:t>11-12 mm</w:t>
      </w:r>
      <w:r w:rsidR="00FC5AD5" w:rsidRPr="00A600B3">
        <w:rPr>
          <w:rFonts w:ascii="Times New Roman" w:eastAsia="Calibri" w:hAnsi="Times New Roman" w:cs="Times New Roman"/>
          <w:color w:val="000000" w:themeColor="text1"/>
          <w:kern w:val="24"/>
          <w:sz w:val="24"/>
          <w:szCs w:val="24"/>
          <w:lang w:val="mk-MK"/>
        </w:rPr>
        <w:t xml:space="preserve"> </w:t>
      </w:r>
      <w:r w:rsidR="00FC5AD5" w:rsidRPr="00A600B3">
        <w:rPr>
          <w:rFonts w:ascii="Times New Roman" w:eastAsia="Calibri" w:hAnsi="Times New Roman" w:cs="Times New Roman"/>
          <w:color w:val="000000" w:themeColor="text1"/>
          <w:kern w:val="24"/>
          <w:sz w:val="24"/>
          <w:szCs w:val="24"/>
        </w:rPr>
        <w:t>во сите паралели</w:t>
      </w:r>
      <w:r w:rsidRPr="00FC5AD5">
        <w:rPr>
          <w:rFonts w:ascii="Times New Roman" w:eastAsia="Times New Roman" w:hAnsi="Times New Roman" w:cs="Times New Roman"/>
          <w:sz w:val="24"/>
          <w:szCs w:val="24"/>
        </w:rPr>
        <w:t>.</w:t>
      </w:r>
      <w:r w:rsidR="00203DED" w:rsidRPr="00FC5AD5">
        <w:rPr>
          <w:rFonts w:ascii="Times New Roman" w:eastAsia="Times New Roman" w:hAnsi="Times New Roman" w:cs="Times New Roman"/>
          <w:sz w:val="24"/>
          <w:szCs w:val="24"/>
        </w:rPr>
        <w:t>(25)</w:t>
      </w:r>
    </w:p>
    <w:p w14:paraId="3B9829CD" w14:textId="51AF4D1E" w:rsidR="00BB6B3B" w:rsidRPr="005E2A6E" w:rsidRDefault="00FC5AD5" w:rsidP="00BB6B3B">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Sealapex </w:t>
      </w:r>
      <w:r>
        <w:rPr>
          <w:rFonts w:ascii="Times New Roman" w:eastAsia="Times New Roman" w:hAnsi="Times New Roman" w:cs="Times New Roman"/>
          <w:color w:val="000000"/>
          <w:sz w:val="24"/>
          <w:szCs w:val="24"/>
          <w:lang w:val="mk-MK"/>
        </w:rPr>
        <w:t>претставува</w:t>
      </w:r>
      <w:r>
        <w:rPr>
          <w:rFonts w:ascii="Times New Roman" w:eastAsia="Times New Roman" w:hAnsi="Times New Roman" w:cs="Times New Roman"/>
          <w:color w:val="000000"/>
          <w:sz w:val="24"/>
          <w:szCs w:val="24"/>
        </w:rPr>
        <w:t xml:space="preserve"> калциум</w:t>
      </w:r>
      <w:r>
        <w:rPr>
          <w:rFonts w:ascii="Times New Roman" w:eastAsia="Times New Roman" w:hAnsi="Times New Roman" w:cs="Times New Roman"/>
          <w:color w:val="000000"/>
          <w:sz w:val="24"/>
          <w:szCs w:val="24"/>
          <w:lang w:val="mk-MK"/>
        </w:rPr>
        <w:t>-</w:t>
      </w:r>
      <w:r w:rsidR="00BB6B3B" w:rsidRPr="005E2A6E">
        <w:rPr>
          <w:rFonts w:ascii="Times New Roman" w:eastAsia="Times New Roman" w:hAnsi="Times New Roman" w:cs="Times New Roman"/>
          <w:color w:val="000000"/>
          <w:sz w:val="24"/>
          <w:szCs w:val="24"/>
        </w:rPr>
        <w:t>хидроксид</w:t>
      </w:r>
      <w:r>
        <w:rPr>
          <w:rFonts w:ascii="Times New Roman" w:eastAsia="Times New Roman" w:hAnsi="Times New Roman" w:cs="Times New Roman"/>
          <w:color w:val="000000"/>
          <w:sz w:val="24"/>
          <w:szCs w:val="24"/>
          <w:lang w:val="mk-MK"/>
        </w:rPr>
        <w:t>ен,</w:t>
      </w:r>
      <w:r w:rsidR="00BB6B3B" w:rsidRPr="005E2A6E">
        <w:rPr>
          <w:rFonts w:ascii="Times New Roman" w:eastAsia="Times New Roman" w:hAnsi="Times New Roman" w:cs="Times New Roman"/>
          <w:color w:val="000000"/>
          <w:sz w:val="24"/>
          <w:szCs w:val="24"/>
        </w:rPr>
        <w:t xml:space="preserve"> полимерен матер</w:t>
      </w:r>
      <w:r>
        <w:rPr>
          <w:rFonts w:ascii="Times New Roman" w:eastAsia="Times New Roman" w:hAnsi="Times New Roman" w:cs="Times New Roman"/>
          <w:color w:val="000000"/>
          <w:sz w:val="24"/>
          <w:szCs w:val="24"/>
        </w:rPr>
        <w:t>ијал за обтурација на коренски</w:t>
      </w:r>
      <w:r w:rsidR="00BB6B3B" w:rsidRPr="005E2A6E">
        <w:rPr>
          <w:rFonts w:ascii="Times New Roman" w:eastAsia="Times New Roman" w:hAnsi="Times New Roman" w:cs="Times New Roman"/>
          <w:color w:val="000000"/>
          <w:sz w:val="24"/>
          <w:szCs w:val="24"/>
        </w:rPr>
        <w:t xml:space="preserve"> кана</w:t>
      </w:r>
      <w:r w:rsidR="00BB6B3B" w:rsidRPr="008C149E">
        <w:rPr>
          <w:rFonts w:ascii="Times New Roman" w:eastAsia="Times New Roman" w:hAnsi="Times New Roman" w:cs="Times New Roman"/>
          <w:color w:val="000000"/>
          <w:sz w:val="24"/>
          <w:szCs w:val="24"/>
        </w:rPr>
        <w:t>л</w:t>
      </w:r>
      <w:r w:rsidRPr="008C149E">
        <w:rPr>
          <w:rFonts w:ascii="Times New Roman" w:eastAsia="Times New Roman" w:hAnsi="Times New Roman" w:cs="Times New Roman"/>
          <w:color w:val="000000"/>
          <w:sz w:val="24"/>
          <w:szCs w:val="24"/>
          <w:lang w:val="mk-MK"/>
        </w:rPr>
        <w:t>и</w:t>
      </w:r>
      <w:proofErr w:type="gramStart"/>
      <w:r w:rsidR="00BB6B3B" w:rsidRPr="008C149E">
        <w:rPr>
          <w:rFonts w:ascii="Times New Roman" w:eastAsia="Times New Roman" w:hAnsi="Times New Roman" w:cs="Times New Roman"/>
          <w:sz w:val="24"/>
          <w:szCs w:val="24"/>
        </w:rPr>
        <w:t>.</w:t>
      </w:r>
      <w:r w:rsidR="00B43E7B" w:rsidRPr="008C149E">
        <w:rPr>
          <w:rFonts w:ascii="Times New Roman" w:eastAsia="Times New Roman" w:hAnsi="Times New Roman" w:cs="Times New Roman"/>
          <w:sz w:val="24"/>
          <w:szCs w:val="24"/>
        </w:rPr>
        <w:t>(</w:t>
      </w:r>
      <w:proofErr w:type="gramEnd"/>
      <w:r w:rsidR="00B43E7B" w:rsidRPr="008C149E">
        <w:rPr>
          <w:rFonts w:ascii="Times New Roman" w:eastAsia="Times New Roman" w:hAnsi="Times New Roman" w:cs="Times New Roman"/>
          <w:sz w:val="24"/>
          <w:szCs w:val="24"/>
        </w:rPr>
        <w:t>62</w:t>
      </w:r>
      <w:r w:rsidR="00BB6B3B" w:rsidRPr="008C149E">
        <w:rPr>
          <w:rFonts w:ascii="Times New Roman" w:eastAsia="Times New Roman" w:hAnsi="Times New Roman" w:cs="Times New Roman"/>
          <w:sz w:val="24"/>
          <w:szCs w:val="24"/>
        </w:rPr>
        <w:t xml:space="preserve">) </w:t>
      </w:r>
      <w:r w:rsidR="00BB6B3B" w:rsidRPr="008C149E">
        <w:rPr>
          <w:rFonts w:ascii="Times New Roman" w:eastAsia="Times New Roman" w:hAnsi="Times New Roman" w:cs="Times New Roman"/>
          <w:color w:val="000000"/>
          <w:sz w:val="24"/>
          <w:szCs w:val="24"/>
          <w:lang w:val="mk-MK"/>
        </w:rPr>
        <w:t xml:space="preserve">Докажано е </w:t>
      </w:r>
      <w:r w:rsidR="008C149E">
        <w:rPr>
          <w:rFonts w:ascii="Times New Roman" w:eastAsia="Times New Roman" w:hAnsi="Times New Roman" w:cs="Times New Roman"/>
          <w:color w:val="000000"/>
          <w:sz w:val="24"/>
          <w:szCs w:val="24"/>
          <w:lang w:val="mk-MK"/>
        </w:rPr>
        <w:t xml:space="preserve">во различни испитувања </w:t>
      </w:r>
      <w:r w:rsidR="00BB6B3B" w:rsidRPr="008C149E">
        <w:rPr>
          <w:rFonts w:ascii="Times New Roman" w:eastAsia="Times New Roman" w:hAnsi="Times New Roman" w:cs="Times New Roman"/>
          <w:color w:val="000000"/>
          <w:sz w:val="24"/>
          <w:szCs w:val="24"/>
          <w:lang w:val="mk-MK"/>
        </w:rPr>
        <w:t xml:space="preserve">дека </w:t>
      </w:r>
      <w:r w:rsidR="00BB6B3B" w:rsidRPr="008C149E">
        <w:rPr>
          <w:rFonts w:ascii="Times New Roman" w:eastAsia="Times New Roman" w:hAnsi="Times New Roman" w:cs="Times New Roman"/>
          <w:color w:val="000000"/>
          <w:sz w:val="24"/>
          <w:szCs w:val="24"/>
        </w:rPr>
        <w:t>може да стимулира таложење на тврд</w:t>
      </w:r>
      <w:r w:rsidR="00BB6B3B" w:rsidRPr="008C149E">
        <w:rPr>
          <w:rFonts w:ascii="Times New Roman" w:eastAsia="Times New Roman" w:hAnsi="Times New Roman" w:cs="Times New Roman"/>
          <w:color w:val="000000"/>
          <w:sz w:val="24"/>
          <w:szCs w:val="24"/>
          <w:lang w:val="mk-MK"/>
        </w:rPr>
        <w:t>о</w:t>
      </w:r>
      <w:r w:rsidR="008C149E">
        <w:rPr>
          <w:rFonts w:ascii="Times New Roman" w:eastAsia="Times New Roman" w:hAnsi="Times New Roman" w:cs="Times New Roman"/>
          <w:color w:val="000000"/>
          <w:sz w:val="24"/>
          <w:szCs w:val="24"/>
          <w:lang w:val="mk-MK"/>
        </w:rPr>
        <w:t>-</w:t>
      </w:r>
      <w:r w:rsidR="00BB6B3B" w:rsidRPr="008C149E">
        <w:rPr>
          <w:rFonts w:ascii="Times New Roman" w:eastAsia="Times New Roman" w:hAnsi="Times New Roman" w:cs="Times New Roman"/>
          <w:color w:val="000000"/>
          <w:sz w:val="24"/>
          <w:szCs w:val="24"/>
        </w:rPr>
        <w:t>ткив</w:t>
      </w:r>
      <w:r w:rsidR="00BB6B3B" w:rsidRPr="008C149E">
        <w:rPr>
          <w:rFonts w:ascii="Times New Roman" w:eastAsia="Times New Roman" w:hAnsi="Times New Roman" w:cs="Times New Roman"/>
          <w:color w:val="000000"/>
          <w:sz w:val="24"/>
          <w:szCs w:val="24"/>
          <w:lang w:val="mk-MK"/>
        </w:rPr>
        <w:t>ни</w:t>
      </w:r>
      <w:r w:rsidR="00BB6B3B" w:rsidRPr="008C149E">
        <w:rPr>
          <w:rFonts w:ascii="Times New Roman" w:eastAsia="Times New Roman" w:hAnsi="Times New Roman" w:cs="Times New Roman"/>
          <w:color w:val="000000"/>
          <w:sz w:val="24"/>
          <w:szCs w:val="24"/>
        </w:rPr>
        <w:t xml:space="preserve"> депозити на апикално ниво</w:t>
      </w:r>
      <w:r w:rsidR="00BB6B3B" w:rsidRPr="008C149E">
        <w:rPr>
          <w:rFonts w:ascii="Times New Roman" w:eastAsia="Times New Roman" w:hAnsi="Times New Roman" w:cs="Times New Roman"/>
          <w:sz w:val="24"/>
          <w:szCs w:val="24"/>
        </w:rPr>
        <w:t>.</w:t>
      </w:r>
      <w:r w:rsidR="00CD58BB" w:rsidRPr="008C149E">
        <w:rPr>
          <w:rFonts w:ascii="Times New Roman" w:eastAsia="Times New Roman" w:hAnsi="Times New Roman" w:cs="Times New Roman"/>
          <w:sz w:val="24"/>
          <w:szCs w:val="24"/>
        </w:rPr>
        <w:t>(63</w:t>
      </w:r>
      <w:r w:rsidR="00BB6B3B" w:rsidRPr="008C149E">
        <w:rPr>
          <w:rFonts w:ascii="Times New Roman" w:eastAsia="Times New Roman" w:hAnsi="Times New Roman" w:cs="Times New Roman"/>
          <w:sz w:val="24"/>
          <w:szCs w:val="24"/>
        </w:rPr>
        <w:t xml:space="preserve">) </w:t>
      </w:r>
      <w:r w:rsidR="00E86512" w:rsidRPr="008C149E">
        <w:rPr>
          <w:rFonts w:ascii="Times New Roman" w:eastAsia="Times New Roman" w:hAnsi="Times New Roman" w:cs="Times New Roman"/>
          <w:sz w:val="24"/>
          <w:szCs w:val="24"/>
        </w:rPr>
        <w:t>Јонската дисоцијација на калциум хидроксид во калциумови и хидроксилни јони, како и нивните ефекти врз бактериите и ткивата, се одговорни за еф</w:t>
      </w:r>
      <w:r w:rsidR="008C149E">
        <w:rPr>
          <w:rFonts w:ascii="Times New Roman" w:eastAsia="Times New Roman" w:hAnsi="Times New Roman" w:cs="Times New Roman"/>
          <w:sz w:val="24"/>
          <w:szCs w:val="24"/>
        </w:rPr>
        <w:t xml:space="preserve">икасноста на Selapex и другите </w:t>
      </w:r>
      <w:r w:rsidR="008C149E">
        <w:rPr>
          <w:rFonts w:ascii="Times New Roman" w:eastAsia="Times New Roman" w:hAnsi="Times New Roman" w:cs="Times New Roman"/>
          <w:sz w:val="24"/>
          <w:szCs w:val="24"/>
          <w:lang w:val="mk-MK"/>
        </w:rPr>
        <w:t>материјали</w:t>
      </w:r>
      <w:r w:rsidR="00E86512" w:rsidRPr="008C149E">
        <w:rPr>
          <w:rFonts w:ascii="Times New Roman" w:eastAsia="Times New Roman" w:hAnsi="Times New Roman" w:cs="Times New Roman"/>
          <w:sz w:val="24"/>
          <w:szCs w:val="24"/>
        </w:rPr>
        <w:t xml:space="preserve"> на база на калциум хидроксид.(46)</w:t>
      </w:r>
    </w:p>
    <w:p w14:paraId="57886541" w14:textId="696C5D78" w:rsidR="00BB6B3B" w:rsidRPr="008C149E" w:rsidRDefault="00BB6B3B" w:rsidP="00BB6B3B">
      <w:pPr>
        <w:spacing w:line="276" w:lineRule="auto"/>
        <w:ind w:firstLine="720"/>
        <w:jc w:val="both"/>
        <w:rPr>
          <w:rFonts w:ascii="Times New Roman" w:eastAsia="Times New Roman" w:hAnsi="Times New Roman" w:cs="Times New Roman"/>
          <w:color w:val="000000"/>
          <w:sz w:val="24"/>
          <w:szCs w:val="24"/>
          <w:lang w:val="mk-MK"/>
        </w:rPr>
      </w:pPr>
      <w:r w:rsidRPr="005E2A6E">
        <w:rPr>
          <w:rFonts w:ascii="Times New Roman" w:eastAsia="Times New Roman" w:hAnsi="Times New Roman" w:cs="Times New Roman"/>
          <w:color w:val="000000"/>
          <w:sz w:val="24"/>
          <w:szCs w:val="24"/>
        </w:rPr>
        <w:t xml:space="preserve">Зоните на инхибиција на </w:t>
      </w:r>
      <w:r w:rsidR="008C149E">
        <w:rPr>
          <w:rFonts w:ascii="Times New Roman" w:eastAsia="Times New Roman" w:hAnsi="Times New Roman" w:cs="Times New Roman"/>
          <w:color w:val="000000"/>
          <w:sz w:val="24"/>
          <w:szCs w:val="24"/>
        </w:rPr>
        <w:t>Endosequence BC</w:t>
      </w:r>
      <w:r w:rsidRPr="005E2A6E">
        <w:rPr>
          <w:rFonts w:ascii="Times New Roman" w:eastAsia="Times New Roman" w:hAnsi="Times New Roman" w:cs="Times New Roman"/>
          <w:color w:val="000000"/>
          <w:sz w:val="24"/>
          <w:szCs w:val="24"/>
        </w:rPr>
        <w:t>, AH</w:t>
      </w:r>
      <w:r w:rsidR="008C149E">
        <w:rPr>
          <w:rFonts w:ascii="Times New Roman" w:eastAsia="Times New Roman" w:hAnsi="Times New Roman" w:cs="Times New Roman"/>
          <w:color w:val="000000"/>
          <w:sz w:val="24"/>
          <w:szCs w:val="24"/>
        </w:rPr>
        <w:t xml:space="preserve">-Plus и MTA-Fillapex се помали </w:t>
      </w:r>
      <w:r w:rsidR="008C149E">
        <w:rPr>
          <w:rFonts w:ascii="Times New Roman" w:eastAsia="Times New Roman" w:hAnsi="Times New Roman" w:cs="Times New Roman"/>
          <w:color w:val="000000"/>
          <w:sz w:val="24"/>
          <w:szCs w:val="24"/>
          <w:lang w:val="mk-MK"/>
        </w:rPr>
        <w:t xml:space="preserve">со зони од </w:t>
      </w:r>
      <w:r w:rsidR="008C149E">
        <w:rPr>
          <w:rFonts w:ascii="Times New Roman" w:eastAsia="Times New Roman" w:hAnsi="Times New Roman" w:cs="Times New Roman"/>
          <w:color w:val="000000"/>
          <w:sz w:val="24"/>
          <w:szCs w:val="24"/>
        </w:rPr>
        <w:t>7-8 mm</w:t>
      </w:r>
      <w:r w:rsidR="008C149E">
        <w:rPr>
          <w:rFonts w:ascii="Times New Roman" w:eastAsia="Times New Roman" w:hAnsi="Times New Roman" w:cs="Times New Roman"/>
          <w:color w:val="000000"/>
          <w:sz w:val="24"/>
          <w:szCs w:val="24"/>
          <w:lang w:val="mk-MK"/>
        </w:rPr>
        <w:t>,</w:t>
      </w:r>
      <w:r w:rsidRPr="005E2A6E">
        <w:rPr>
          <w:rFonts w:ascii="Times New Roman" w:eastAsia="Times New Roman" w:hAnsi="Times New Roman" w:cs="Times New Roman"/>
          <w:color w:val="000000"/>
          <w:sz w:val="24"/>
          <w:szCs w:val="24"/>
        </w:rPr>
        <w:t xml:space="preserve"> што укажува дека нивните антибактериски активности се помали</w:t>
      </w:r>
      <w:r w:rsidRPr="005E2A6E">
        <w:rPr>
          <w:rFonts w:ascii="Times New Roman" w:eastAsia="Times New Roman" w:hAnsi="Times New Roman" w:cs="Times New Roman"/>
          <w:color w:val="000000"/>
          <w:sz w:val="24"/>
          <w:szCs w:val="24"/>
          <w:lang w:val="mk-MK"/>
        </w:rPr>
        <w:t xml:space="preserve"> и помалку ефикасни кон овој вид микроорганизам</w:t>
      </w:r>
      <w:r w:rsidRPr="005E2A6E">
        <w:rPr>
          <w:rFonts w:ascii="Times New Roman" w:eastAsia="Times New Roman" w:hAnsi="Times New Roman" w:cs="Times New Roman"/>
          <w:color w:val="000000"/>
          <w:sz w:val="24"/>
          <w:szCs w:val="24"/>
        </w:rPr>
        <w:t>.</w:t>
      </w:r>
      <w:r w:rsidRPr="005E2A6E">
        <w:rPr>
          <w:rFonts w:ascii="Times New Roman" w:eastAsia="Times New Roman" w:hAnsi="Times New Roman" w:cs="Times New Roman"/>
          <w:color w:val="000000"/>
          <w:sz w:val="24"/>
          <w:szCs w:val="24"/>
          <w:lang w:val="mk-MK"/>
        </w:rPr>
        <w:t xml:space="preserve"> </w:t>
      </w:r>
      <w:r w:rsidRPr="005E2A6E">
        <w:rPr>
          <w:rFonts w:ascii="Times New Roman" w:eastAsia="Times New Roman" w:hAnsi="Times New Roman" w:cs="Times New Roman"/>
          <w:color w:val="000000"/>
          <w:sz w:val="24"/>
          <w:szCs w:val="24"/>
        </w:rPr>
        <w:t>Tubli-Seal</w:t>
      </w:r>
      <w:r w:rsidR="008C149E">
        <w:rPr>
          <w:rFonts w:ascii="Times New Roman" w:eastAsia="Times New Roman" w:hAnsi="Times New Roman" w:cs="Times New Roman"/>
          <w:color w:val="000000"/>
          <w:sz w:val="24"/>
          <w:szCs w:val="24"/>
          <w:lang w:val="mk-MK"/>
        </w:rPr>
        <w:t>, базир</w:t>
      </w:r>
      <w:r w:rsidRPr="005E2A6E">
        <w:rPr>
          <w:rFonts w:ascii="Times New Roman" w:eastAsia="Times New Roman" w:hAnsi="Times New Roman" w:cs="Times New Roman"/>
          <w:color w:val="000000"/>
          <w:sz w:val="24"/>
          <w:szCs w:val="24"/>
          <w:lang w:val="mk-MK"/>
        </w:rPr>
        <w:t>ан на цинк-оксид еугенолна паста,</w:t>
      </w:r>
      <w:r w:rsidRPr="005E2A6E">
        <w:rPr>
          <w:rFonts w:ascii="Times New Roman" w:eastAsia="Times New Roman" w:hAnsi="Times New Roman" w:cs="Times New Roman"/>
          <w:color w:val="000000"/>
          <w:sz w:val="24"/>
          <w:szCs w:val="24"/>
        </w:rPr>
        <w:t xml:space="preserve"> во табелата табела бр.5, покажа многу мала зона на инхибиција</w:t>
      </w:r>
      <w:r w:rsidRPr="005E2A6E">
        <w:rPr>
          <w:rFonts w:ascii="Times New Roman" w:eastAsia="Times New Roman" w:hAnsi="Times New Roman" w:cs="Times New Roman"/>
          <w:color w:val="000000"/>
          <w:sz w:val="24"/>
          <w:szCs w:val="24"/>
          <w:lang w:val="mk-MK"/>
        </w:rPr>
        <w:t xml:space="preserve"> </w:t>
      </w:r>
      <w:r w:rsidRPr="005E2A6E">
        <w:rPr>
          <w:rFonts w:ascii="Times New Roman" w:eastAsia="Times New Roman" w:hAnsi="Times New Roman" w:cs="Times New Roman"/>
          <w:color w:val="000000"/>
          <w:sz w:val="24"/>
          <w:szCs w:val="24"/>
        </w:rPr>
        <w:t>слична на празен диск (6,5 mm) против Enterococcus faecalis</w:t>
      </w:r>
      <w:r w:rsidRPr="005E2A6E">
        <w:rPr>
          <w:rFonts w:ascii="Times New Roman" w:eastAsia="Times New Roman" w:hAnsi="Times New Roman" w:cs="Times New Roman"/>
          <w:color w:val="000000"/>
          <w:sz w:val="24"/>
          <w:szCs w:val="24"/>
          <w:lang w:val="mk-MK"/>
        </w:rPr>
        <w:t xml:space="preserve">, </w:t>
      </w:r>
      <w:r w:rsidR="008C149E">
        <w:rPr>
          <w:rFonts w:ascii="Times New Roman" w:eastAsia="Times New Roman" w:hAnsi="Times New Roman" w:cs="Times New Roman"/>
          <w:color w:val="000000"/>
          <w:sz w:val="24"/>
          <w:szCs w:val="24"/>
          <w:lang w:val="mk-MK"/>
        </w:rPr>
        <w:t xml:space="preserve">сметајќи го за </w:t>
      </w:r>
      <w:r w:rsidRPr="005E2A6E">
        <w:rPr>
          <w:rFonts w:ascii="Times New Roman" w:eastAsia="Times New Roman" w:hAnsi="Times New Roman" w:cs="Times New Roman"/>
          <w:color w:val="000000"/>
          <w:sz w:val="24"/>
          <w:szCs w:val="24"/>
          <w:lang w:val="mk-MK"/>
        </w:rPr>
        <w:t xml:space="preserve">речиси невлијателен и </w:t>
      </w:r>
      <w:r w:rsidR="008C149E">
        <w:rPr>
          <w:rFonts w:ascii="Times New Roman" w:eastAsia="Times New Roman" w:hAnsi="Times New Roman" w:cs="Times New Roman"/>
          <w:color w:val="000000"/>
          <w:sz w:val="24"/>
          <w:szCs w:val="24"/>
          <w:lang w:val="mk-MK"/>
        </w:rPr>
        <w:t xml:space="preserve">статистички </w:t>
      </w:r>
      <w:r w:rsidRPr="005E2A6E">
        <w:rPr>
          <w:rFonts w:ascii="Times New Roman" w:eastAsia="Times New Roman" w:hAnsi="Times New Roman" w:cs="Times New Roman"/>
          <w:color w:val="000000"/>
          <w:sz w:val="24"/>
          <w:szCs w:val="24"/>
          <w:lang w:val="mk-MK"/>
        </w:rPr>
        <w:t>сигнификантно помал во однос на препаратот</w:t>
      </w:r>
      <w:r w:rsidR="008C149E">
        <w:rPr>
          <w:rFonts w:ascii="Times New Roman" w:eastAsia="Times New Roman" w:hAnsi="Times New Roman" w:cs="Times New Roman"/>
          <w:color w:val="000000"/>
          <w:sz w:val="24"/>
          <w:szCs w:val="24"/>
        </w:rPr>
        <w:t xml:space="preserve"> Sealapex</w:t>
      </w:r>
      <w:r w:rsidR="008C149E">
        <w:rPr>
          <w:rFonts w:ascii="Times New Roman" w:eastAsia="Times New Roman" w:hAnsi="Times New Roman" w:cs="Times New Roman"/>
          <w:color w:val="000000"/>
          <w:sz w:val="24"/>
          <w:szCs w:val="24"/>
          <w:lang w:val="mk-MK"/>
        </w:rPr>
        <w:t>.</w:t>
      </w:r>
    </w:p>
    <w:p w14:paraId="26A148E7" w14:textId="7AE8322A"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 xml:space="preserve">Во литературата </w:t>
      </w:r>
      <w:r w:rsidR="008C149E">
        <w:rPr>
          <w:rFonts w:ascii="Times New Roman" w:eastAsia="Times New Roman" w:hAnsi="Times New Roman" w:cs="Times New Roman"/>
          <w:sz w:val="24"/>
          <w:szCs w:val="24"/>
          <w:lang w:val="mk-MK"/>
        </w:rPr>
        <w:t xml:space="preserve">која ги вклучува влијанијата на ендодонтските материјали врз различни видови бактерии, </w:t>
      </w:r>
      <w:r w:rsidRPr="005E2A6E">
        <w:rPr>
          <w:rFonts w:ascii="Times New Roman" w:eastAsia="Times New Roman" w:hAnsi="Times New Roman" w:cs="Times New Roman"/>
          <w:sz w:val="24"/>
          <w:szCs w:val="24"/>
        </w:rPr>
        <w:t>може да се најдат</w:t>
      </w:r>
      <w:r w:rsidR="008C149E">
        <w:rPr>
          <w:rFonts w:ascii="Times New Roman" w:eastAsia="Times New Roman" w:hAnsi="Times New Roman" w:cs="Times New Roman"/>
          <w:sz w:val="24"/>
          <w:szCs w:val="24"/>
          <w:lang w:val="mk-MK"/>
        </w:rPr>
        <w:t xml:space="preserve"> и</w:t>
      </w:r>
      <w:r w:rsidRPr="005E2A6E">
        <w:rPr>
          <w:rFonts w:ascii="Times New Roman" w:eastAsia="Times New Roman" w:hAnsi="Times New Roman" w:cs="Times New Roman"/>
          <w:sz w:val="24"/>
          <w:szCs w:val="24"/>
        </w:rPr>
        <w:t xml:space="preserve"> варијаци</w:t>
      </w:r>
      <w:r w:rsidR="008C149E">
        <w:rPr>
          <w:rFonts w:ascii="Times New Roman" w:eastAsia="Times New Roman" w:hAnsi="Times New Roman" w:cs="Times New Roman"/>
          <w:sz w:val="24"/>
          <w:szCs w:val="24"/>
        </w:rPr>
        <w:t xml:space="preserve">и </w:t>
      </w:r>
      <w:r w:rsidR="008C149E">
        <w:rPr>
          <w:rFonts w:ascii="Times New Roman" w:eastAsia="Times New Roman" w:hAnsi="Times New Roman" w:cs="Times New Roman"/>
          <w:sz w:val="24"/>
          <w:szCs w:val="24"/>
          <w:lang w:val="mk-MK"/>
        </w:rPr>
        <w:t xml:space="preserve">со </w:t>
      </w:r>
      <w:r w:rsidR="008C149E">
        <w:rPr>
          <w:rFonts w:ascii="Times New Roman" w:eastAsia="Times New Roman" w:hAnsi="Times New Roman" w:cs="Times New Roman"/>
          <w:sz w:val="24"/>
          <w:szCs w:val="24"/>
        </w:rPr>
        <w:t>п</w:t>
      </w:r>
      <w:r w:rsidR="008C149E">
        <w:rPr>
          <w:rFonts w:ascii="Times New Roman" w:eastAsia="Times New Roman" w:hAnsi="Times New Roman" w:cs="Times New Roman"/>
          <w:sz w:val="24"/>
          <w:szCs w:val="24"/>
          <w:lang w:val="mk-MK"/>
        </w:rPr>
        <w:t>рисутни</w:t>
      </w:r>
      <w:r w:rsidRPr="005E2A6E">
        <w:rPr>
          <w:rFonts w:ascii="Times New Roman" w:eastAsia="Times New Roman" w:hAnsi="Times New Roman" w:cs="Times New Roman"/>
          <w:sz w:val="24"/>
          <w:szCs w:val="24"/>
        </w:rPr>
        <w:t xml:space="preserve"> габични инфекции во</w:t>
      </w:r>
      <w:r w:rsidR="008C149E">
        <w:rPr>
          <w:rFonts w:ascii="Times New Roman" w:eastAsia="Times New Roman" w:hAnsi="Times New Roman" w:cs="Times New Roman"/>
          <w:sz w:val="24"/>
          <w:szCs w:val="24"/>
          <w:lang w:val="mk-MK"/>
        </w:rPr>
        <w:t xml:space="preserve"> </w:t>
      </w:r>
      <w:r w:rsidR="008C149E" w:rsidRPr="005E2A6E">
        <w:rPr>
          <w:rFonts w:ascii="Times New Roman" w:eastAsia="Times New Roman" w:hAnsi="Times New Roman" w:cs="Times New Roman"/>
          <w:sz w:val="24"/>
          <w:szCs w:val="24"/>
        </w:rPr>
        <w:t xml:space="preserve">1-17% </w:t>
      </w:r>
      <w:r w:rsidR="008C149E">
        <w:rPr>
          <w:rFonts w:ascii="Times New Roman" w:eastAsia="Times New Roman" w:hAnsi="Times New Roman" w:cs="Times New Roman"/>
          <w:sz w:val="24"/>
          <w:szCs w:val="24"/>
          <w:lang w:val="mk-MK"/>
        </w:rPr>
        <w:t>од</w:t>
      </w:r>
      <w:r w:rsidRPr="005E2A6E">
        <w:rPr>
          <w:rFonts w:ascii="Times New Roman" w:eastAsia="Times New Roman" w:hAnsi="Times New Roman" w:cs="Times New Roman"/>
          <w:sz w:val="24"/>
          <w:szCs w:val="24"/>
        </w:rPr>
        <w:t xml:space="preserve"> инфицираните коренски канали.</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Видот кој најчесто се изолира е Candida albicans.</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 xml:space="preserve">Бидејќи C. albicans лачи аспартил протеаза и ензими кои можат да го уништат колагенот </w:t>
      </w:r>
      <w:r w:rsidRPr="005E2A6E">
        <w:rPr>
          <w:rFonts w:ascii="Times New Roman" w:eastAsia="Times New Roman" w:hAnsi="Times New Roman" w:cs="Times New Roman"/>
          <w:sz w:val="24"/>
          <w:szCs w:val="24"/>
          <w:lang w:val="mk-MK"/>
        </w:rPr>
        <w:t>во</w:t>
      </w:r>
      <w:r w:rsidR="008C149E">
        <w:rPr>
          <w:rFonts w:ascii="Times New Roman" w:eastAsia="Times New Roman" w:hAnsi="Times New Roman" w:cs="Times New Roman"/>
          <w:sz w:val="24"/>
          <w:szCs w:val="24"/>
          <w:lang w:val="mk-MK"/>
        </w:rPr>
        <w:t xml:space="preserve"> состав на</w:t>
      </w:r>
      <w:r w:rsidR="008C149E">
        <w:rPr>
          <w:rFonts w:ascii="Times New Roman" w:eastAsia="Times New Roman" w:hAnsi="Times New Roman" w:cs="Times New Roman"/>
          <w:sz w:val="24"/>
          <w:szCs w:val="24"/>
        </w:rPr>
        <w:t xml:space="preserve"> забите</w:t>
      </w:r>
      <w:r w:rsidR="008C149E">
        <w:rPr>
          <w:rFonts w:ascii="Times New Roman" w:eastAsia="Times New Roman" w:hAnsi="Times New Roman" w:cs="Times New Roman"/>
          <w:sz w:val="24"/>
          <w:szCs w:val="24"/>
          <w:lang w:val="mk-MK"/>
        </w:rPr>
        <w:t>.</w:t>
      </w:r>
      <w:proofErr w:type="gramEnd"/>
      <w:r w:rsidR="008C149E">
        <w:rPr>
          <w:rFonts w:ascii="Times New Roman" w:eastAsia="Times New Roman" w:hAnsi="Times New Roman" w:cs="Times New Roman"/>
          <w:sz w:val="24"/>
          <w:szCs w:val="24"/>
          <w:lang w:val="mk-MK"/>
        </w:rPr>
        <w:t xml:space="preserve"> Типично е тоа што не</w:t>
      </w:r>
      <w:r w:rsidRPr="005E2A6E">
        <w:rPr>
          <w:rFonts w:ascii="Times New Roman" w:eastAsia="Times New Roman" w:hAnsi="Times New Roman" w:cs="Times New Roman"/>
          <w:sz w:val="24"/>
          <w:szCs w:val="24"/>
        </w:rPr>
        <w:t xml:space="preserve">можат да преживеат во средина со </w:t>
      </w:r>
      <w:r w:rsidR="008C149E">
        <w:rPr>
          <w:rFonts w:ascii="Times New Roman" w:eastAsia="Times New Roman" w:hAnsi="Times New Roman" w:cs="Times New Roman"/>
          <w:sz w:val="24"/>
          <w:szCs w:val="24"/>
        </w:rPr>
        <w:t>недостаток на хранливи материи</w:t>
      </w:r>
      <w:r w:rsidR="008C149E" w:rsidRPr="00675F71">
        <w:rPr>
          <w:rFonts w:ascii="Times New Roman" w:eastAsia="Times New Roman" w:hAnsi="Times New Roman" w:cs="Times New Roman"/>
          <w:sz w:val="24"/>
          <w:szCs w:val="24"/>
        </w:rPr>
        <w:t>.</w:t>
      </w:r>
      <w:r w:rsidR="00EA13EA" w:rsidRPr="00675F71">
        <w:rPr>
          <w:rFonts w:ascii="Times New Roman" w:eastAsia="Times New Roman" w:hAnsi="Times New Roman" w:cs="Times New Roman"/>
          <w:sz w:val="24"/>
          <w:szCs w:val="24"/>
        </w:rPr>
        <w:t>(64</w:t>
      </w:r>
      <w:r w:rsidRPr="00675F71">
        <w:rPr>
          <w:rFonts w:ascii="Times New Roman" w:eastAsia="Times New Roman" w:hAnsi="Times New Roman" w:cs="Times New Roman"/>
          <w:sz w:val="24"/>
          <w:szCs w:val="24"/>
        </w:rPr>
        <w:t>)</w:t>
      </w:r>
      <w:r w:rsidRPr="005E2A6E">
        <w:rPr>
          <w:rFonts w:ascii="Times New Roman" w:eastAsia="Times New Roman" w:hAnsi="Times New Roman" w:cs="Times New Roman"/>
          <w:sz w:val="24"/>
          <w:szCs w:val="24"/>
        </w:rPr>
        <w:t xml:space="preserve"> </w:t>
      </w:r>
      <w:r w:rsidR="008C149E">
        <w:rPr>
          <w:rFonts w:ascii="Times New Roman" w:eastAsia="Times New Roman" w:hAnsi="Times New Roman" w:cs="Times New Roman"/>
          <w:sz w:val="24"/>
          <w:szCs w:val="24"/>
          <w:lang w:val="mk-MK"/>
        </w:rPr>
        <w:t xml:space="preserve">Поради оваа нивна специфична застапеност, се определивме да ја вклучиме и </w:t>
      </w:r>
      <w:r w:rsidR="008C149E" w:rsidRPr="005E2A6E">
        <w:rPr>
          <w:rFonts w:ascii="Times New Roman" w:eastAsia="Times New Roman" w:hAnsi="Times New Roman" w:cs="Times New Roman"/>
          <w:sz w:val="24"/>
          <w:szCs w:val="24"/>
        </w:rPr>
        <w:t xml:space="preserve">C. albicans </w:t>
      </w:r>
      <w:r w:rsidRPr="005E2A6E">
        <w:rPr>
          <w:rFonts w:ascii="Times New Roman" w:eastAsia="Times New Roman" w:hAnsi="Times New Roman" w:cs="Times New Roman"/>
          <w:sz w:val="24"/>
          <w:szCs w:val="24"/>
        </w:rPr>
        <w:t>како</w:t>
      </w:r>
      <w:r w:rsidR="008C149E">
        <w:rPr>
          <w:rFonts w:ascii="Times New Roman" w:eastAsia="Times New Roman" w:hAnsi="Times New Roman" w:cs="Times New Roman"/>
          <w:sz w:val="24"/>
          <w:szCs w:val="24"/>
          <w:lang w:val="mk-MK"/>
        </w:rPr>
        <w:t xml:space="preserve"> еден </w:t>
      </w:r>
      <w:proofErr w:type="gramStart"/>
      <w:r w:rsidR="008C149E">
        <w:rPr>
          <w:rFonts w:ascii="Times New Roman" w:eastAsia="Times New Roman" w:hAnsi="Times New Roman" w:cs="Times New Roman"/>
          <w:sz w:val="24"/>
          <w:szCs w:val="24"/>
          <w:lang w:val="mk-MK"/>
        </w:rPr>
        <w:t xml:space="preserve">од </w:t>
      </w:r>
      <w:r w:rsidR="008C149E">
        <w:rPr>
          <w:rFonts w:ascii="Times New Roman" w:eastAsia="Times New Roman" w:hAnsi="Times New Roman" w:cs="Times New Roman"/>
          <w:sz w:val="24"/>
          <w:szCs w:val="24"/>
        </w:rPr>
        <w:t xml:space="preserve"> парамет</w:t>
      </w:r>
      <w:r w:rsidR="008C149E">
        <w:rPr>
          <w:rFonts w:ascii="Times New Roman" w:eastAsia="Times New Roman" w:hAnsi="Times New Roman" w:cs="Times New Roman"/>
          <w:sz w:val="24"/>
          <w:szCs w:val="24"/>
          <w:lang w:val="mk-MK"/>
        </w:rPr>
        <w:t>рите</w:t>
      </w:r>
      <w:proofErr w:type="gramEnd"/>
      <w:r w:rsidR="008C149E">
        <w:rPr>
          <w:rFonts w:ascii="Times New Roman" w:eastAsia="Times New Roman" w:hAnsi="Times New Roman" w:cs="Times New Roman"/>
          <w:sz w:val="24"/>
          <w:szCs w:val="24"/>
        </w:rPr>
        <w:t xml:space="preserve"> </w:t>
      </w:r>
      <w:r w:rsidR="008C149E">
        <w:rPr>
          <w:rFonts w:ascii="Times New Roman" w:eastAsia="Times New Roman" w:hAnsi="Times New Roman" w:cs="Times New Roman"/>
          <w:sz w:val="24"/>
          <w:szCs w:val="24"/>
          <w:lang w:val="mk-MK"/>
        </w:rPr>
        <w:t>во</w:t>
      </w:r>
      <w:r w:rsidRPr="005E2A6E">
        <w:rPr>
          <w:rFonts w:ascii="Times New Roman" w:eastAsia="Times New Roman" w:hAnsi="Times New Roman" w:cs="Times New Roman"/>
          <w:sz w:val="24"/>
          <w:szCs w:val="24"/>
        </w:rPr>
        <w:t xml:space="preserve"> студијата.</w:t>
      </w:r>
    </w:p>
    <w:p w14:paraId="14769B0A" w14:textId="65080968"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Резултатите прикажани во табелата бр.</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6, каде што беше споредена антимикробната активност на пет ендодонтски материјали против Candida albicans, покажа дека Tubli-Seal има најсилна анти</w:t>
      </w:r>
      <w:r w:rsidRPr="005E2A6E">
        <w:rPr>
          <w:rFonts w:ascii="Times New Roman" w:eastAsia="Times New Roman" w:hAnsi="Times New Roman" w:cs="Times New Roman"/>
          <w:sz w:val="24"/>
          <w:szCs w:val="24"/>
          <w:lang w:val="mk-MK"/>
        </w:rPr>
        <w:t>фунгална</w:t>
      </w:r>
      <w:r w:rsidRPr="005E2A6E">
        <w:rPr>
          <w:rFonts w:ascii="Times New Roman" w:eastAsia="Times New Roman" w:hAnsi="Times New Roman" w:cs="Times New Roman"/>
          <w:sz w:val="24"/>
          <w:szCs w:val="24"/>
        </w:rPr>
        <w:t xml:space="preserve"> активност</w:t>
      </w:r>
      <w:r w:rsidRPr="005E2A6E">
        <w:rPr>
          <w:rFonts w:ascii="Times New Roman" w:eastAsia="Times New Roman" w:hAnsi="Times New Roman" w:cs="Times New Roman"/>
          <w:sz w:val="24"/>
          <w:szCs w:val="24"/>
          <w:lang w:val="mk-MK"/>
        </w:rPr>
        <w:t>.</w:t>
      </w:r>
      <w:proofErr w:type="gramEnd"/>
      <w:r w:rsidRPr="005E2A6E">
        <w:rPr>
          <w:rFonts w:ascii="Times New Roman" w:eastAsia="Times New Roman" w:hAnsi="Times New Roman" w:cs="Times New Roman"/>
          <w:sz w:val="24"/>
          <w:szCs w:val="24"/>
          <w:lang w:val="mk-MK"/>
        </w:rPr>
        <w:t xml:space="preserve"> Низ паралелите, неговите зони </w:t>
      </w:r>
      <w:r w:rsidR="00675F71">
        <w:rPr>
          <w:rFonts w:ascii="Times New Roman" w:eastAsia="Times New Roman" w:hAnsi="Times New Roman" w:cs="Times New Roman"/>
          <w:sz w:val="24"/>
          <w:szCs w:val="24"/>
          <w:lang w:val="mk-MK"/>
        </w:rPr>
        <w:t>на инхибиција варираат од 15-</w:t>
      </w:r>
      <w:r w:rsidRPr="005E2A6E">
        <w:rPr>
          <w:rFonts w:ascii="Times New Roman" w:eastAsia="Times New Roman" w:hAnsi="Times New Roman" w:cs="Times New Roman"/>
          <w:sz w:val="24"/>
          <w:szCs w:val="24"/>
          <w:lang w:val="mk-MK"/>
        </w:rPr>
        <w:t xml:space="preserve">17 mm. Антифунгалното дејство на Tubli-Seal против Candida albicans во нашиот тест, е </w:t>
      </w:r>
      <w:r w:rsidRPr="00675F71">
        <w:rPr>
          <w:rFonts w:ascii="Times New Roman" w:eastAsia="Times New Roman" w:hAnsi="Times New Roman" w:cs="Times New Roman"/>
          <w:sz w:val="24"/>
          <w:szCs w:val="24"/>
          <w:lang w:val="mk-MK"/>
        </w:rPr>
        <w:t xml:space="preserve">во согласност со други наоди и истражувања. </w:t>
      </w:r>
      <w:r w:rsidRPr="00675F71">
        <w:rPr>
          <w:rFonts w:ascii="Times New Roman" w:eastAsia="Times New Roman" w:hAnsi="Times New Roman" w:cs="Times New Roman"/>
          <w:sz w:val="24"/>
          <w:szCs w:val="24"/>
        </w:rPr>
        <w:t xml:space="preserve">Така на пример, </w:t>
      </w:r>
      <w:r w:rsidR="00675F71" w:rsidRPr="00675F71">
        <w:rPr>
          <w:rFonts w:ascii="Times New Roman" w:eastAsia="Times New Roman" w:hAnsi="Times New Roman" w:cs="Times New Roman"/>
          <w:sz w:val="24"/>
          <w:szCs w:val="24"/>
        </w:rPr>
        <w:t xml:space="preserve">авторот Gopikrishna V </w:t>
      </w:r>
      <w:r w:rsidR="00675F71" w:rsidRPr="00675F71">
        <w:rPr>
          <w:rFonts w:ascii="Times New Roman" w:eastAsia="Times New Roman" w:hAnsi="Times New Roman" w:cs="Times New Roman"/>
          <w:sz w:val="24"/>
          <w:szCs w:val="24"/>
          <w:lang w:val="mk-MK"/>
        </w:rPr>
        <w:t>со соработниците</w:t>
      </w:r>
      <w:r w:rsidRPr="00675F71">
        <w:rPr>
          <w:rFonts w:ascii="Times New Roman" w:eastAsia="Times New Roman" w:hAnsi="Times New Roman" w:cs="Times New Roman"/>
          <w:sz w:val="24"/>
          <w:szCs w:val="24"/>
        </w:rPr>
        <w:t xml:space="preserve"> (2006) користејќи го тестот за дифузија на агар диск, забележал дека Tubli-Seal кој е базиран на</w:t>
      </w:r>
      <w:r w:rsidRPr="00675F71">
        <w:rPr>
          <w:rFonts w:ascii="Times New Roman" w:eastAsia="Times New Roman" w:hAnsi="Times New Roman" w:cs="Times New Roman"/>
          <w:sz w:val="24"/>
          <w:szCs w:val="24"/>
          <w:lang w:val="mk-MK"/>
        </w:rPr>
        <w:t xml:space="preserve"> цинк оксид</w:t>
      </w:r>
      <w:r w:rsidRPr="00675F71">
        <w:rPr>
          <w:rFonts w:ascii="Times New Roman" w:eastAsia="Times New Roman" w:hAnsi="Times New Roman" w:cs="Times New Roman"/>
          <w:sz w:val="24"/>
          <w:szCs w:val="24"/>
        </w:rPr>
        <w:t xml:space="preserve"> еугенол, покажа силна анти</w:t>
      </w:r>
      <w:r w:rsidRPr="00675F71">
        <w:rPr>
          <w:rFonts w:ascii="Times New Roman" w:eastAsia="Times New Roman" w:hAnsi="Times New Roman" w:cs="Times New Roman"/>
          <w:sz w:val="24"/>
          <w:szCs w:val="24"/>
          <w:lang w:val="mk-MK"/>
        </w:rPr>
        <w:t>фунгалн</w:t>
      </w:r>
      <w:r w:rsidRPr="00675F71">
        <w:rPr>
          <w:rFonts w:ascii="Times New Roman" w:eastAsia="Times New Roman" w:hAnsi="Times New Roman" w:cs="Times New Roman"/>
          <w:sz w:val="24"/>
          <w:szCs w:val="24"/>
        </w:rPr>
        <w:t>а ак</w:t>
      </w:r>
      <w:r w:rsidR="00675F71">
        <w:rPr>
          <w:rFonts w:ascii="Times New Roman" w:eastAsia="Times New Roman" w:hAnsi="Times New Roman" w:cs="Times New Roman"/>
          <w:sz w:val="24"/>
          <w:szCs w:val="24"/>
        </w:rPr>
        <w:t>тивност против Candida albicans</w:t>
      </w:r>
      <w:r w:rsidR="00675F71">
        <w:rPr>
          <w:rFonts w:ascii="Times New Roman" w:eastAsia="Times New Roman" w:hAnsi="Times New Roman" w:cs="Times New Roman"/>
          <w:sz w:val="24"/>
          <w:szCs w:val="24"/>
          <w:lang w:val="mk-MK"/>
        </w:rPr>
        <w:t>.</w:t>
      </w:r>
      <w:r w:rsidR="00F64D63" w:rsidRPr="00675F71">
        <w:rPr>
          <w:rFonts w:ascii="Times New Roman" w:eastAsia="Times New Roman" w:hAnsi="Times New Roman" w:cs="Times New Roman"/>
          <w:sz w:val="24"/>
          <w:szCs w:val="24"/>
        </w:rPr>
        <w:t>(65</w:t>
      </w:r>
      <w:r w:rsidRPr="00675F71">
        <w:rPr>
          <w:rFonts w:ascii="Times New Roman" w:eastAsia="Times New Roman" w:hAnsi="Times New Roman" w:cs="Times New Roman"/>
          <w:sz w:val="24"/>
          <w:szCs w:val="24"/>
        </w:rPr>
        <w:t>)</w:t>
      </w:r>
    </w:p>
    <w:p w14:paraId="25268F4C" w14:textId="71467D3E" w:rsidR="00BB6B3B" w:rsidRPr="00675F71" w:rsidRDefault="00BB6B3B" w:rsidP="00BB6B3B">
      <w:pPr>
        <w:spacing w:line="276" w:lineRule="auto"/>
        <w:ind w:firstLine="720"/>
        <w:jc w:val="both"/>
        <w:rPr>
          <w:rFonts w:ascii="Times New Roman" w:eastAsia="Times New Roman" w:hAnsi="Times New Roman" w:cs="Times New Roman"/>
          <w:sz w:val="24"/>
          <w:szCs w:val="24"/>
        </w:rPr>
      </w:pPr>
      <w:r w:rsidRPr="00675F71">
        <w:rPr>
          <w:rFonts w:ascii="Times New Roman" w:eastAsia="Times New Roman" w:hAnsi="Times New Roman" w:cs="Times New Roman"/>
          <w:sz w:val="24"/>
          <w:szCs w:val="24"/>
        </w:rPr>
        <w:lastRenderedPageBreak/>
        <w:t>Слично на ова, Neelakantan P. (2008) посочува дека  додека го користел тестот за дифузија на агар, Tubli-Seal покажал најсилна анти</w:t>
      </w:r>
      <w:r w:rsidRPr="00675F71">
        <w:rPr>
          <w:rFonts w:ascii="Times New Roman" w:eastAsia="Times New Roman" w:hAnsi="Times New Roman" w:cs="Times New Roman"/>
          <w:sz w:val="24"/>
          <w:szCs w:val="24"/>
          <w:lang w:val="mk-MK"/>
        </w:rPr>
        <w:t>фунгалн</w:t>
      </w:r>
      <w:r w:rsidRPr="00675F71">
        <w:rPr>
          <w:rFonts w:ascii="Times New Roman" w:eastAsia="Times New Roman" w:hAnsi="Times New Roman" w:cs="Times New Roman"/>
          <w:sz w:val="24"/>
          <w:szCs w:val="24"/>
        </w:rPr>
        <w:t>а активност против Candida albicans во првите 24 часа по манипулацијата, од сите 9 материјали кои биле евалуирани.</w:t>
      </w:r>
      <w:r w:rsidR="00CA3E4B" w:rsidRPr="00675F71">
        <w:rPr>
          <w:rFonts w:ascii="Times New Roman" w:eastAsia="Times New Roman" w:hAnsi="Times New Roman" w:cs="Times New Roman"/>
          <w:sz w:val="24"/>
          <w:szCs w:val="24"/>
        </w:rPr>
        <w:t>(66</w:t>
      </w:r>
      <w:r w:rsidRPr="00675F71">
        <w:rPr>
          <w:rFonts w:ascii="Times New Roman" w:eastAsia="Times New Roman" w:hAnsi="Times New Roman" w:cs="Times New Roman"/>
          <w:sz w:val="24"/>
          <w:szCs w:val="24"/>
        </w:rPr>
        <w:t>)</w:t>
      </w:r>
      <w:r w:rsidR="00811050" w:rsidRPr="00675F71">
        <w:rPr>
          <w:rFonts w:ascii="Times New Roman" w:eastAsia="Times New Roman" w:hAnsi="Times New Roman" w:cs="Times New Roman"/>
          <w:sz w:val="24"/>
          <w:szCs w:val="24"/>
        </w:rPr>
        <w:t>.</w:t>
      </w:r>
      <w:r w:rsidRPr="00675F71">
        <w:rPr>
          <w:rFonts w:ascii="Times New Roman" w:eastAsia="Times New Roman" w:hAnsi="Times New Roman" w:cs="Times New Roman"/>
          <w:sz w:val="24"/>
          <w:szCs w:val="24"/>
        </w:rPr>
        <w:t xml:space="preserve"> </w:t>
      </w:r>
      <w:proofErr w:type="gramStart"/>
      <w:r w:rsidRPr="00675F71">
        <w:rPr>
          <w:rFonts w:ascii="Times New Roman" w:eastAsia="Times New Roman" w:hAnsi="Times New Roman" w:cs="Times New Roman"/>
          <w:sz w:val="24"/>
          <w:szCs w:val="24"/>
        </w:rPr>
        <w:t xml:space="preserve">Дополнително, </w:t>
      </w:r>
      <w:r w:rsidR="00675F71" w:rsidRPr="00675F71">
        <w:rPr>
          <w:rFonts w:ascii="Georgia" w:eastAsia="Times New Roman" w:hAnsi="Georgia" w:cs="Times New Roman"/>
          <w:sz w:val="24"/>
          <w:szCs w:val="24"/>
        </w:rPr>
        <w:t xml:space="preserve">Nirupama DH </w:t>
      </w:r>
      <w:r w:rsidRPr="00675F71">
        <w:rPr>
          <w:rFonts w:ascii="Times New Roman" w:eastAsia="Times New Roman" w:hAnsi="Times New Roman" w:cs="Times New Roman"/>
          <w:sz w:val="24"/>
          <w:szCs w:val="24"/>
        </w:rPr>
        <w:t>и сор.</w:t>
      </w:r>
      <w:proofErr w:type="gramEnd"/>
      <w:r w:rsidRPr="00675F71">
        <w:rPr>
          <w:rFonts w:ascii="Times New Roman" w:eastAsia="Times New Roman" w:hAnsi="Times New Roman" w:cs="Times New Roman"/>
          <w:sz w:val="24"/>
          <w:szCs w:val="24"/>
        </w:rPr>
        <w:t xml:space="preserve"> (2014) укажува  на силна анти</w:t>
      </w:r>
      <w:r w:rsidRPr="00675F71">
        <w:rPr>
          <w:rFonts w:ascii="Times New Roman" w:eastAsia="Times New Roman" w:hAnsi="Times New Roman" w:cs="Times New Roman"/>
          <w:sz w:val="24"/>
          <w:szCs w:val="24"/>
          <w:lang w:val="mk-MK"/>
        </w:rPr>
        <w:t xml:space="preserve">фунгална </w:t>
      </w:r>
      <w:r w:rsidRPr="00675F71">
        <w:rPr>
          <w:rFonts w:ascii="Times New Roman" w:eastAsia="Times New Roman" w:hAnsi="Times New Roman" w:cs="Times New Roman"/>
          <w:sz w:val="24"/>
          <w:szCs w:val="24"/>
        </w:rPr>
        <w:t xml:space="preserve"> активност на Tubli-Seal против Candida albicans, што смета дека се должи на присуството на еугенол, како што беше утврдено со помош на тестот за директен контакт. </w:t>
      </w:r>
      <w:r w:rsidR="00CA3E4B" w:rsidRPr="00675F71">
        <w:rPr>
          <w:rFonts w:ascii="Times New Roman" w:eastAsia="Times New Roman" w:hAnsi="Times New Roman" w:cs="Times New Roman"/>
          <w:sz w:val="24"/>
          <w:szCs w:val="24"/>
        </w:rPr>
        <w:t>(39</w:t>
      </w:r>
      <w:r w:rsidRPr="00675F71">
        <w:rPr>
          <w:rFonts w:ascii="Times New Roman" w:eastAsia="Times New Roman" w:hAnsi="Times New Roman" w:cs="Times New Roman"/>
          <w:sz w:val="24"/>
          <w:szCs w:val="24"/>
        </w:rPr>
        <w:t xml:space="preserve">) Наспроти овие литературни податоци, авторот </w:t>
      </w:r>
      <w:proofErr w:type="gramStart"/>
      <w:r w:rsidR="00675F71" w:rsidRPr="00675F71">
        <w:rPr>
          <w:rFonts w:ascii="Times New Roman" w:eastAsia="Times New Roman" w:hAnsi="Times New Roman" w:cs="Times New Roman"/>
          <w:sz w:val="24"/>
          <w:szCs w:val="24"/>
        </w:rPr>
        <w:t>Rahman  p</w:t>
      </w:r>
      <w:proofErr w:type="gramEnd"/>
      <w:r w:rsidR="00675F71" w:rsidRPr="00675F71">
        <w:rPr>
          <w:rFonts w:ascii="Times New Roman" w:eastAsia="Times New Roman" w:hAnsi="Times New Roman" w:cs="Times New Roman"/>
          <w:sz w:val="24"/>
          <w:szCs w:val="24"/>
        </w:rPr>
        <w:t xml:space="preserve"> </w:t>
      </w:r>
      <w:r w:rsidRPr="00675F71">
        <w:rPr>
          <w:rFonts w:ascii="Times New Roman" w:eastAsia="Times New Roman" w:hAnsi="Times New Roman" w:cs="Times New Roman"/>
          <w:sz w:val="24"/>
          <w:szCs w:val="24"/>
        </w:rPr>
        <w:t>и сор</w:t>
      </w:r>
      <w:r w:rsidR="00675F71" w:rsidRPr="00675F71">
        <w:rPr>
          <w:rFonts w:ascii="Times New Roman" w:eastAsia="Times New Roman" w:hAnsi="Times New Roman" w:cs="Times New Roman"/>
          <w:sz w:val="24"/>
          <w:szCs w:val="24"/>
        </w:rPr>
        <w:t>.</w:t>
      </w:r>
      <w:r w:rsidRPr="00675F71">
        <w:rPr>
          <w:rFonts w:ascii="Times New Roman" w:eastAsia="Times New Roman" w:hAnsi="Times New Roman" w:cs="Times New Roman"/>
          <w:sz w:val="24"/>
          <w:szCs w:val="24"/>
        </w:rPr>
        <w:t xml:space="preserve"> </w:t>
      </w:r>
      <w:proofErr w:type="gramStart"/>
      <w:r w:rsidRPr="00675F71">
        <w:rPr>
          <w:rFonts w:ascii="Times New Roman" w:eastAsia="Times New Roman" w:hAnsi="Times New Roman" w:cs="Times New Roman"/>
          <w:sz w:val="24"/>
          <w:szCs w:val="24"/>
        </w:rPr>
        <w:t>(2017) во својата работа заклучиле дека не била забележана антимикробна активност за материјалот со цинк оксид еугенол против Candida Albicans</w:t>
      </w:r>
      <w:r w:rsidRPr="00675F71">
        <w:rPr>
          <w:rFonts w:ascii="Times New Roman" w:eastAsia="Times New Roman" w:hAnsi="Times New Roman" w:cs="Times New Roman"/>
          <w:sz w:val="24"/>
          <w:szCs w:val="24"/>
          <w:lang w:val="mk-MK"/>
        </w:rPr>
        <w:t>, што е во спротивност со нашите резултати</w:t>
      </w:r>
      <w:r w:rsidRPr="00675F71">
        <w:rPr>
          <w:rFonts w:ascii="Times New Roman" w:eastAsia="Times New Roman" w:hAnsi="Times New Roman" w:cs="Times New Roman"/>
          <w:sz w:val="24"/>
          <w:szCs w:val="24"/>
        </w:rPr>
        <w:t>.</w:t>
      </w:r>
      <w:proofErr w:type="gramEnd"/>
      <w:r w:rsidRPr="00675F71">
        <w:rPr>
          <w:rFonts w:ascii="Times New Roman" w:eastAsia="Times New Roman" w:hAnsi="Times New Roman" w:cs="Times New Roman"/>
          <w:sz w:val="24"/>
          <w:szCs w:val="24"/>
        </w:rPr>
        <w:t xml:space="preserve"> </w:t>
      </w:r>
      <w:r w:rsidR="0024204C" w:rsidRPr="00675F71">
        <w:rPr>
          <w:rFonts w:ascii="Times New Roman" w:eastAsia="Times New Roman" w:hAnsi="Times New Roman" w:cs="Times New Roman"/>
          <w:sz w:val="24"/>
          <w:szCs w:val="24"/>
        </w:rPr>
        <w:t>(67</w:t>
      </w:r>
      <w:r w:rsidRPr="00675F71">
        <w:rPr>
          <w:rFonts w:ascii="Times New Roman" w:eastAsia="Times New Roman" w:hAnsi="Times New Roman" w:cs="Times New Roman"/>
          <w:sz w:val="24"/>
          <w:szCs w:val="24"/>
        </w:rPr>
        <w:t>)</w:t>
      </w:r>
    </w:p>
    <w:p w14:paraId="53542715" w14:textId="183542E9"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Слично на Tubli-Seal</w:t>
      </w:r>
      <w:r w:rsidR="00675F71">
        <w:rPr>
          <w:rFonts w:ascii="Times New Roman" w:eastAsia="Times New Roman" w:hAnsi="Times New Roman" w:cs="Times New Roman"/>
          <w:sz w:val="24"/>
          <w:szCs w:val="24"/>
        </w:rPr>
        <w:t xml:space="preserve"> </w:t>
      </w:r>
      <w:r w:rsidR="00675F71">
        <w:rPr>
          <w:rFonts w:ascii="Times New Roman" w:eastAsia="Times New Roman" w:hAnsi="Times New Roman" w:cs="Times New Roman"/>
          <w:sz w:val="24"/>
          <w:szCs w:val="24"/>
          <w:lang w:val="mk-MK"/>
        </w:rPr>
        <w:t>материјалот</w:t>
      </w:r>
      <w:r w:rsidRPr="005E2A6E">
        <w:rPr>
          <w:rFonts w:ascii="Times New Roman" w:eastAsia="Times New Roman" w:hAnsi="Times New Roman" w:cs="Times New Roman"/>
          <w:sz w:val="24"/>
          <w:szCs w:val="24"/>
        </w:rPr>
        <w:t>, MTA-Fillapex исто така има добри перформанси, со зони на инхи</w:t>
      </w:r>
      <w:r w:rsidR="00675F71">
        <w:rPr>
          <w:rFonts w:ascii="Times New Roman" w:eastAsia="Times New Roman" w:hAnsi="Times New Roman" w:cs="Times New Roman"/>
          <w:sz w:val="24"/>
          <w:szCs w:val="24"/>
        </w:rPr>
        <w:t>биција кои се мерат од 15-16 mm</w:t>
      </w:r>
      <w:r w:rsidRPr="005E2A6E">
        <w:rPr>
          <w:rFonts w:ascii="Times New Roman" w:eastAsia="Times New Roman" w:hAnsi="Times New Roman" w:cs="Times New Roman"/>
          <w:sz w:val="24"/>
          <w:szCs w:val="24"/>
        </w:rPr>
        <w:t xml:space="preserve"> против габата Candida albicans.</w:t>
      </w:r>
      <w:proofErr w:type="gramEnd"/>
      <w:r w:rsidRPr="005E2A6E">
        <w:rPr>
          <w:rFonts w:ascii="Times New Roman" w:eastAsia="Times New Roman" w:hAnsi="Times New Roman" w:cs="Times New Roman"/>
          <w:sz w:val="24"/>
          <w:szCs w:val="24"/>
        </w:rPr>
        <w:t xml:space="preserve"> </w:t>
      </w:r>
      <w:r w:rsidRPr="00675F71">
        <w:rPr>
          <w:rFonts w:ascii="Times New Roman" w:eastAsia="Times New Roman" w:hAnsi="Times New Roman" w:cs="Times New Roman"/>
          <w:sz w:val="24"/>
          <w:szCs w:val="24"/>
          <w:lang w:val="mk-MK"/>
        </w:rPr>
        <w:t xml:space="preserve">Приближни </w:t>
      </w:r>
      <w:r w:rsidRPr="00675F71">
        <w:rPr>
          <w:rFonts w:ascii="Times New Roman" w:eastAsia="Times New Roman" w:hAnsi="Times New Roman" w:cs="Times New Roman"/>
          <w:sz w:val="24"/>
          <w:szCs w:val="24"/>
        </w:rPr>
        <w:t xml:space="preserve">со нашите резултати се и наодите од авторот Özcan E </w:t>
      </w:r>
      <w:r w:rsidR="00675F71" w:rsidRPr="00675F71">
        <w:rPr>
          <w:rFonts w:ascii="Times New Roman" w:eastAsia="Times New Roman" w:hAnsi="Times New Roman" w:cs="Times New Roman"/>
          <w:sz w:val="24"/>
          <w:szCs w:val="24"/>
          <w:lang w:val="mk-MK"/>
        </w:rPr>
        <w:t xml:space="preserve">и сор. </w:t>
      </w:r>
      <w:proofErr w:type="gramStart"/>
      <w:r w:rsidRPr="00675F71">
        <w:rPr>
          <w:rFonts w:ascii="Times New Roman" w:eastAsia="Times New Roman" w:hAnsi="Times New Roman" w:cs="Times New Roman"/>
          <w:sz w:val="24"/>
          <w:szCs w:val="24"/>
        </w:rPr>
        <w:t xml:space="preserve">(2013) кој утврдил дека свежо </w:t>
      </w:r>
      <w:r w:rsidR="00675F71" w:rsidRPr="00675F71">
        <w:rPr>
          <w:rFonts w:ascii="Times New Roman" w:eastAsia="Times New Roman" w:hAnsi="Times New Roman" w:cs="Times New Roman"/>
          <w:sz w:val="24"/>
          <w:szCs w:val="24"/>
          <w:lang w:val="mk-MK"/>
        </w:rPr>
        <w:t xml:space="preserve">спремениот </w:t>
      </w:r>
      <w:r w:rsidRPr="00675F71">
        <w:rPr>
          <w:rFonts w:ascii="Times New Roman" w:eastAsia="Times New Roman" w:hAnsi="Times New Roman" w:cs="Times New Roman"/>
          <w:sz w:val="24"/>
          <w:szCs w:val="24"/>
        </w:rPr>
        <w:t>MTA-Fillapex е значајно ефикасен против Candida albicans.</w:t>
      </w:r>
      <w:proofErr w:type="gramEnd"/>
      <w:r w:rsidRPr="00675F71">
        <w:rPr>
          <w:rFonts w:ascii="Times New Roman" w:eastAsia="Times New Roman" w:hAnsi="Times New Roman" w:cs="Times New Roman"/>
          <w:sz w:val="24"/>
          <w:szCs w:val="24"/>
        </w:rPr>
        <w:t xml:space="preserve"> </w:t>
      </w:r>
      <w:r w:rsidR="00F90252" w:rsidRPr="00675F71">
        <w:rPr>
          <w:rFonts w:ascii="Times New Roman" w:eastAsia="Times New Roman" w:hAnsi="Times New Roman" w:cs="Times New Roman"/>
          <w:sz w:val="24"/>
          <w:szCs w:val="24"/>
        </w:rPr>
        <w:t>(38)</w:t>
      </w:r>
    </w:p>
    <w:p w14:paraId="5E6C2D9D" w14:textId="582E81DE"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 xml:space="preserve">MTA-Fillapex (Angelus, Londrina, Бразил) беше првиот материјал базиран на </w:t>
      </w:r>
      <w:r w:rsidRPr="005E2A6E">
        <w:rPr>
          <w:rFonts w:ascii="Times New Roman" w:eastAsia="Times New Roman" w:hAnsi="Times New Roman" w:cs="Times New Roman"/>
          <w:sz w:val="24"/>
          <w:szCs w:val="24"/>
          <w:lang w:val="mk-MK"/>
        </w:rPr>
        <w:t>минерал триоксит агрегат</w:t>
      </w:r>
      <w:r w:rsidRPr="005E2A6E">
        <w:rPr>
          <w:rFonts w:ascii="Times New Roman" w:eastAsia="Times New Roman" w:hAnsi="Times New Roman" w:cs="Times New Roman"/>
          <w:sz w:val="24"/>
          <w:szCs w:val="24"/>
        </w:rPr>
        <w:t xml:space="preserve"> претставен на пазарот во 2010 година.</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Главните состојки на овој</w:t>
      </w:r>
      <w:r w:rsidRPr="005E2A6E">
        <w:rPr>
          <w:rFonts w:ascii="Times New Roman" w:eastAsia="Times New Roman" w:hAnsi="Times New Roman" w:cs="Times New Roman"/>
          <w:sz w:val="24"/>
          <w:szCs w:val="24"/>
          <w:lang w:val="mk-MK"/>
        </w:rPr>
        <w:t xml:space="preserve"> ен</w:t>
      </w:r>
      <w:r w:rsidR="00675F71">
        <w:rPr>
          <w:rFonts w:ascii="Times New Roman" w:eastAsia="Times New Roman" w:hAnsi="Times New Roman" w:cs="Times New Roman"/>
          <w:sz w:val="24"/>
          <w:szCs w:val="24"/>
          <w:lang w:val="mk-MK"/>
        </w:rPr>
        <w:t>д</w:t>
      </w:r>
      <w:r w:rsidRPr="005E2A6E">
        <w:rPr>
          <w:rFonts w:ascii="Times New Roman" w:eastAsia="Times New Roman" w:hAnsi="Times New Roman" w:cs="Times New Roman"/>
          <w:sz w:val="24"/>
          <w:szCs w:val="24"/>
          <w:lang w:val="mk-MK"/>
        </w:rPr>
        <w:t xml:space="preserve">одонтски материјал за канална обтурација </w:t>
      </w:r>
      <w:r w:rsidRPr="005E2A6E">
        <w:rPr>
          <w:rFonts w:ascii="Times New Roman" w:eastAsia="Times New Roman" w:hAnsi="Times New Roman" w:cs="Times New Roman"/>
          <w:sz w:val="24"/>
          <w:szCs w:val="24"/>
        </w:rPr>
        <w:t>е матрица составена од салицилатна смола и минералтриоксиацетат (40%).</w:t>
      </w:r>
      <w:proofErr w:type="gramEnd"/>
      <w:r w:rsidRPr="005E2A6E">
        <w:rPr>
          <w:rFonts w:ascii="Times New Roman" w:eastAsia="Times New Roman" w:hAnsi="Times New Roman" w:cs="Times New Roman"/>
          <w:sz w:val="24"/>
          <w:szCs w:val="24"/>
        </w:rPr>
        <w:t xml:space="preserve"> </w:t>
      </w:r>
      <w:r w:rsidR="00976E8A" w:rsidRPr="00675F71">
        <w:rPr>
          <w:rFonts w:ascii="Times New Roman" w:eastAsia="Times New Roman" w:hAnsi="Times New Roman" w:cs="Times New Roman"/>
          <w:sz w:val="24"/>
          <w:szCs w:val="24"/>
        </w:rPr>
        <w:t>(68)</w:t>
      </w:r>
      <w:r w:rsidR="00976E8A" w:rsidRPr="00675F71">
        <w:rPr>
          <w:rFonts w:ascii="Times New Roman" w:eastAsia="Times New Roman" w:hAnsi="Times New Roman" w:cs="Times New Roman"/>
          <w:color w:val="FFFFFF" w:themeColor="background1"/>
          <w:sz w:val="24"/>
          <w:szCs w:val="24"/>
        </w:rPr>
        <w:t>(</w:t>
      </w:r>
      <w:r w:rsidR="00976E8A" w:rsidRPr="005E2A6E">
        <w:rPr>
          <w:rFonts w:ascii="Times New Roman" w:eastAsia="Times New Roman" w:hAnsi="Times New Roman" w:cs="Times New Roman"/>
          <w:b/>
          <w:color w:val="FFFFFF" w:themeColor="background1"/>
          <w:sz w:val="24"/>
          <w:szCs w:val="24"/>
        </w:rPr>
        <w:t>68</w:t>
      </w:r>
      <w:r w:rsidRPr="005E2A6E">
        <w:rPr>
          <w:rFonts w:ascii="Times New Roman" w:eastAsia="Times New Roman" w:hAnsi="Times New Roman" w:cs="Times New Roman"/>
          <w:b/>
          <w:color w:val="FFFFFF" w:themeColor="background1"/>
          <w:sz w:val="24"/>
          <w:szCs w:val="24"/>
        </w:rPr>
        <w:t>)</w:t>
      </w:r>
    </w:p>
    <w:p w14:paraId="771EC9D5" w14:textId="38D4714D" w:rsidR="00BB6B3B" w:rsidRPr="005E2A6E" w:rsidRDefault="00675F71" w:rsidP="00BB6B3B">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mk-MK"/>
        </w:rPr>
        <w:t>Во литературата с</w:t>
      </w:r>
      <w:r w:rsidRPr="005E2A6E">
        <w:rPr>
          <w:rFonts w:ascii="Times New Roman" w:eastAsia="Times New Roman" w:hAnsi="Times New Roman" w:cs="Times New Roman"/>
          <w:sz w:val="24"/>
          <w:szCs w:val="24"/>
          <w:lang w:val="mk-MK"/>
        </w:rPr>
        <w:t xml:space="preserve">е </w:t>
      </w:r>
      <w:r w:rsidRPr="005E2A6E">
        <w:rPr>
          <w:rFonts w:ascii="Times New Roman" w:eastAsia="Times New Roman" w:hAnsi="Times New Roman" w:cs="Times New Roman"/>
          <w:sz w:val="24"/>
          <w:szCs w:val="24"/>
        </w:rPr>
        <w:t xml:space="preserve">декларира </w:t>
      </w:r>
      <w:r w:rsidR="00BB6B3B" w:rsidRPr="005E2A6E">
        <w:rPr>
          <w:rFonts w:ascii="Times New Roman" w:eastAsia="Times New Roman" w:hAnsi="Times New Roman" w:cs="Times New Roman"/>
          <w:sz w:val="24"/>
          <w:szCs w:val="24"/>
        </w:rPr>
        <w:t>дека MTA-Fillapex има доб</w:t>
      </w:r>
      <w:r w:rsidR="00BB6B3B" w:rsidRPr="005E2A6E">
        <w:rPr>
          <w:rFonts w:ascii="Times New Roman" w:eastAsia="Times New Roman" w:hAnsi="Times New Roman" w:cs="Times New Roman"/>
          <w:sz w:val="24"/>
          <w:szCs w:val="24"/>
          <w:lang w:val="mk-MK"/>
        </w:rPr>
        <w:t>ар</w:t>
      </w:r>
      <w:r w:rsidR="00BB6B3B" w:rsidRPr="005E2A6E">
        <w:rPr>
          <w:rFonts w:ascii="Times New Roman" w:eastAsia="Times New Roman" w:hAnsi="Times New Roman" w:cs="Times New Roman"/>
          <w:sz w:val="24"/>
          <w:szCs w:val="24"/>
        </w:rPr>
        <w:t xml:space="preserve"> радио</w:t>
      </w:r>
      <w:r w:rsidR="00BB6B3B" w:rsidRPr="005E2A6E">
        <w:rPr>
          <w:rFonts w:ascii="Times New Roman" w:eastAsia="Times New Roman" w:hAnsi="Times New Roman" w:cs="Times New Roman"/>
          <w:sz w:val="24"/>
          <w:szCs w:val="24"/>
          <w:lang w:val="mk-MK"/>
        </w:rPr>
        <w:t>графски контраст</w:t>
      </w:r>
      <w:r w:rsidR="00BB6B3B" w:rsidRPr="005E2A6E">
        <w:rPr>
          <w:rFonts w:ascii="Times New Roman" w:eastAsia="Times New Roman" w:hAnsi="Times New Roman" w:cs="Times New Roman"/>
          <w:sz w:val="24"/>
          <w:szCs w:val="24"/>
        </w:rPr>
        <w:t>, ниска растворливост,</w:t>
      </w:r>
      <w:r>
        <w:rPr>
          <w:rFonts w:ascii="Times New Roman" w:eastAsia="Times New Roman" w:hAnsi="Times New Roman" w:cs="Times New Roman"/>
          <w:sz w:val="24"/>
          <w:szCs w:val="24"/>
        </w:rPr>
        <w:t xml:space="preserve"> лесно ракување, доволно време </w:t>
      </w:r>
      <w:r>
        <w:rPr>
          <w:rFonts w:ascii="Times New Roman" w:eastAsia="Times New Roman" w:hAnsi="Times New Roman" w:cs="Times New Roman"/>
          <w:sz w:val="24"/>
          <w:szCs w:val="24"/>
          <w:lang w:val="mk-MK"/>
        </w:rPr>
        <w:t>з</w:t>
      </w:r>
      <w:r w:rsidR="00BB6B3B" w:rsidRPr="005E2A6E">
        <w:rPr>
          <w:rFonts w:ascii="Times New Roman" w:eastAsia="Times New Roman" w:hAnsi="Times New Roman" w:cs="Times New Roman"/>
          <w:sz w:val="24"/>
          <w:szCs w:val="24"/>
        </w:rPr>
        <w:t>а работа и одлична биокомпатибилност поради брзото обновување на ткивото без создавање на воспалите</w:t>
      </w:r>
      <w:r>
        <w:rPr>
          <w:rFonts w:ascii="Times New Roman" w:eastAsia="Times New Roman" w:hAnsi="Times New Roman" w:cs="Times New Roman"/>
          <w:sz w:val="24"/>
          <w:szCs w:val="24"/>
        </w:rPr>
        <w:t>лен одговор од ткивото домаќин</w:t>
      </w:r>
      <w:r w:rsidRPr="00675F71">
        <w:rPr>
          <w:rFonts w:ascii="Times New Roman" w:eastAsia="Times New Roman" w:hAnsi="Times New Roman" w:cs="Times New Roman"/>
          <w:sz w:val="24"/>
          <w:szCs w:val="24"/>
        </w:rPr>
        <w:t>.</w:t>
      </w:r>
      <w:r w:rsidR="008E5FE7" w:rsidRPr="00675F71">
        <w:rPr>
          <w:rFonts w:ascii="Times New Roman" w:eastAsia="Times New Roman" w:hAnsi="Times New Roman" w:cs="Times New Roman"/>
          <w:sz w:val="24"/>
          <w:szCs w:val="24"/>
        </w:rPr>
        <w:t>(69</w:t>
      </w:r>
      <w:r w:rsidR="00BB6B3B" w:rsidRPr="00675F71">
        <w:rPr>
          <w:rFonts w:ascii="Times New Roman" w:eastAsia="Times New Roman" w:hAnsi="Times New Roman" w:cs="Times New Roman"/>
          <w:sz w:val="24"/>
          <w:szCs w:val="24"/>
        </w:rPr>
        <w:t>)</w:t>
      </w:r>
      <w:r w:rsidR="00BB6B3B" w:rsidRPr="005E2A6E">
        <w:rPr>
          <w:rFonts w:ascii="Times New Roman" w:eastAsia="Times New Roman" w:hAnsi="Times New Roman" w:cs="Times New Roman"/>
          <w:sz w:val="24"/>
          <w:szCs w:val="24"/>
        </w:rPr>
        <w:t xml:space="preserve"> Дополнително, производството на калциумови и хидроксидни јони, кои се одговорни за антибактериската активност и алкалната pH вредност се две од клучните карактеристики на MTA -Fillapex. </w:t>
      </w:r>
      <w:r w:rsidR="008E5FE7" w:rsidRPr="00675F71">
        <w:rPr>
          <w:rFonts w:ascii="Times New Roman" w:eastAsia="Times New Roman" w:hAnsi="Times New Roman" w:cs="Times New Roman"/>
          <w:sz w:val="24"/>
          <w:szCs w:val="24"/>
        </w:rPr>
        <w:t>(49</w:t>
      </w:r>
      <w:r w:rsidR="00BB6B3B" w:rsidRPr="00675F71">
        <w:rPr>
          <w:rFonts w:ascii="Times New Roman" w:eastAsia="Times New Roman" w:hAnsi="Times New Roman" w:cs="Times New Roman"/>
          <w:sz w:val="24"/>
          <w:szCs w:val="24"/>
        </w:rPr>
        <w:t>).</w:t>
      </w:r>
    </w:p>
    <w:p w14:paraId="7331DC7F" w14:textId="059A21D7"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Антибактериската</w:t>
      </w:r>
      <w:r w:rsidR="00675F71">
        <w:rPr>
          <w:rFonts w:ascii="Times New Roman" w:eastAsia="Times New Roman" w:hAnsi="Times New Roman" w:cs="Times New Roman"/>
          <w:sz w:val="24"/>
          <w:szCs w:val="24"/>
          <w:lang w:val="mk-MK"/>
        </w:rPr>
        <w:t xml:space="preserve"> (антимикробната и</w:t>
      </w:r>
      <w:r w:rsidRPr="005E2A6E">
        <w:rPr>
          <w:rFonts w:ascii="Times New Roman" w:eastAsia="Times New Roman" w:hAnsi="Times New Roman" w:cs="Times New Roman"/>
          <w:sz w:val="24"/>
          <w:szCs w:val="24"/>
          <w:lang w:val="mk-MK"/>
        </w:rPr>
        <w:t xml:space="preserve"> антифунгалната)</w:t>
      </w:r>
      <w:r w:rsidRPr="005E2A6E">
        <w:rPr>
          <w:rFonts w:ascii="Times New Roman" w:eastAsia="Times New Roman" w:hAnsi="Times New Roman" w:cs="Times New Roman"/>
          <w:sz w:val="24"/>
          <w:szCs w:val="24"/>
        </w:rPr>
        <w:t xml:space="preserve"> активност на Sealapex и AH-Plus е </w:t>
      </w:r>
      <w:r w:rsidRPr="005E2A6E">
        <w:rPr>
          <w:rFonts w:ascii="Times New Roman" w:eastAsia="Times New Roman" w:hAnsi="Times New Roman" w:cs="Times New Roman"/>
          <w:sz w:val="24"/>
          <w:szCs w:val="24"/>
          <w:lang w:val="mk-MK"/>
        </w:rPr>
        <w:t>по</w:t>
      </w:r>
      <w:r w:rsidRPr="005E2A6E">
        <w:rPr>
          <w:rFonts w:ascii="Times New Roman" w:eastAsia="Times New Roman" w:hAnsi="Times New Roman" w:cs="Times New Roman"/>
          <w:sz w:val="24"/>
          <w:szCs w:val="24"/>
        </w:rPr>
        <w:t>блага,</w:t>
      </w:r>
      <w:r w:rsidRPr="005E2A6E">
        <w:rPr>
          <w:rFonts w:ascii="Times New Roman" w:eastAsia="Times New Roman" w:hAnsi="Times New Roman" w:cs="Times New Roman"/>
          <w:sz w:val="24"/>
          <w:szCs w:val="24"/>
          <w:lang w:val="mk-MK"/>
        </w:rPr>
        <w:t xml:space="preserve"> но не и занемарлива,</w:t>
      </w:r>
      <w:r w:rsidRPr="005E2A6E">
        <w:rPr>
          <w:rFonts w:ascii="Times New Roman" w:eastAsia="Times New Roman" w:hAnsi="Times New Roman" w:cs="Times New Roman"/>
          <w:sz w:val="24"/>
          <w:szCs w:val="24"/>
        </w:rPr>
        <w:t xml:space="preserve"> а нивните инхибициски зони се постојано помеѓу (9 до 11 mm).</w:t>
      </w:r>
      <w:proofErr w:type="gramEnd"/>
    </w:p>
    <w:p w14:paraId="5AE4F889" w14:textId="57227634"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Endosequence BC покажува најниски инхибициски зони (7-8 mm), што укажува дека има најмала количина на анти</w:t>
      </w:r>
      <w:r w:rsidRPr="005E2A6E">
        <w:rPr>
          <w:rFonts w:ascii="Times New Roman" w:eastAsia="Times New Roman" w:hAnsi="Times New Roman" w:cs="Times New Roman"/>
          <w:sz w:val="24"/>
          <w:szCs w:val="24"/>
          <w:lang w:val="mk-MK"/>
        </w:rPr>
        <w:t>фунгални</w:t>
      </w:r>
      <w:r w:rsidRPr="005E2A6E">
        <w:rPr>
          <w:rFonts w:ascii="Times New Roman" w:eastAsia="Times New Roman" w:hAnsi="Times New Roman" w:cs="Times New Roman"/>
          <w:sz w:val="24"/>
          <w:szCs w:val="24"/>
        </w:rPr>
        <w:t xml:space="preserve"> активност против Candida albicans.</w:t>
      </w:r>
      <w:proofErr w:type="gramEnd"/>
      <w:r w:rsidRPr="005E2A6E">
        <w:rPr>
          <w:rFonts w:ascii="Times New Roman" w:eastAsia="Times New Roman" w:hAnsi="Times New Roman" w:cs="Times New Roman"/>
          <w:sz w:val="24"/>
          <w:szCs w:val="24"/>
          <w:lang w:val="mk-MK"/>
        </w:rPr>
        <w:t xml:space="preserve"> Тоа е спротивно со</w:t>
      </w:r>
      <w:r w:rsidR="00245546" w:rsidRPr="005E2A6E">
        <w:rPr>
          <w:rFonts w:ascii="Times New Roman" w:hAnsi="Times New Roman" w:cs="Times New Roman"/>
          <w:color w:val="222222"/>
          <w:sz w:val="24"/>
          <w:szCs w:val="24"/>
          <w:shd w:val="clear" w:color="auto" w:fill="FFFFFF"/>
        </w:rPr>
        <w:t xml:space="preserve"> </w:t>
      </w:r>
      <w:r w:rsidR="00245546" w:rsidRPr="00675F71">
        <w:rPr>
          <w:rFonts w:ascii="Times New Roman" w:hAnsi="Times New Roman" w:cs="Times New Roman"/>
          <w:color w:val="222222"/>
          <w:sz w:val="24"/>
          <w:szCs w:val="24"/>
          <w:shd w:val="clear" w:color="auto" w:fill="FFFFFF"/>
        </w:rPr>
        <w:t xml:space="preserve">Chakraborty T </w:t>
      </w:r>
      <w:r w:rsidR="00675F71" w:rsidRPr="00675F71">
        <w:rPr>
          <w:rFonts w:ascii="Times New Roman" w:hAnsi="Times New Roman" w:cs="Times New Roman"/>
          <w:color w:val="222222"/>
          <w:sz w:val="24"/>
          <w:szCs w:val="24"/>
          <w:shd w:val="clear" w:color="auto" w:fill="FFFFFF"/>
          <w:lang w:val="mk-MK"/>
        </w:rPr>
        <w:t xml:space="preserve">и соработниците </w:t>
      </w:r>
      <w:r w:rsidR="00245546" w:rsidRPr="00675F71">
        <w:rPr>
          <w:rFonts w:ascii="Times New Roman" w:hAnsi="Times New Roman" w:cs="Times New Roman"/>
          <w:color w:val="222222"/>
          <w:sz w:val="24"/>
          <w:szCs w:val="24"/>
          <w:shd w:val="clear" w:color="auto" w:fill="FFFFFF"/>
        </w:rPr>
        <w:t>(2020)</w:t>
      </w:r>
      <w:r w:rsidRPr="005E2A6E">
        <w:rPr>
          <w:rFonts w:ascii="Times New Roman" w:eastAsia="Times New Roman" w:hAnsi="Times New Roman" w:cs="Times New Roman"/>
          <w:sz w:val="24"/>
          <w:szCs w:val="24"/>
          <w:lang w:val="mk-MK"/>
        </w:rPr>
        <w:t xml:space="preserve"> </w:t>
      </w:r>
      <w:r w:rsidR="00675F71">
        <w:rPr>
          <w:rFonts w:ascii="Times New Roman" w:eastAsia="Times New Roman" w:hAnsi="Times New Roman" w:cs="Times New Roman"/>
          <w:sz w:val="24"/>
          <w:szCs w:val="24"/>
          <w:lang w:val="mk-MK"/>
        </w:rPr>
        <w:t xml:space="preserve">каде е </w:t>
      </w:r>
      <w:r w:rsidRPr="005E2A6E">
        <w:rPr>
          <w:rFonts w:ascii="Times New Roman" w:eastAsia="Times New Roman" w:hAnsi="Times New Roman" w:cs="Times New Roman"/>
          <w:sz w:val="24"/>
          <w:szCs w:val="24"/>
        </w:rPr>
        <w:t>покажа</w:t>
      </w:r>
      <w:r w:rsidR="00675F71">
        <w:rPr>
          <w:rFonts w:ascii="Times New Roman" w:eastAsia="Times New Roman" w:hAnsi="Times New Roman" w:cs="Times New Roman"/>
          <w:sz w:val="24"/>
          <w:szCs w:val="24"/>
          <w:lang w:val="mk-MK"/>
        </w:rPr>
        <w:t>на вредност на</w:t>
      </w:r>
      <w:r w:rsidRPr="005E2A6E">
        <w:rPr>
          <w:rFonts w:ascii="Times New Roman" w:eastAsia="Times New Roman" w:hAnsi="Times New Roman" w:cs="Times New Roman"/>
          <w:sz w:val="24"/>
          <w:szCs w:val="24"/>
        </w:rPr>
        <w:t xml:space="preserve"> максимална антимикробна ефикасност против </w:t>
      </w:r>
      <w:r w:rsidRPr="005E2A6E">
        <w:rPr>
          <w:rFonts w:ascii="Times New Roman" w:eastAsia="Times New Roman" w:hAnsi="Times New Roman" w:cs="Times New Roman"/>
          <w:sz w:val="24"/>
          <w:szCs w:val="24"/>
          <w:lang w:val="mk-MK"/>
        </w:rPr>
        <w:t>истите</w:t>
      </w:r>
      <w:r w:rsidRPr="005E2A6E">
        <w:rPr>
          <w:rFonts w:ascii="Times New Roman" w:eastAsia="Times New Roman" w:hAnsi="Times New Roman" w:cs="Times New Roman"/>
          <w:sz w:val="24"/>
          <w:szCs w:val="24"/>
        </w:rPr>
        <w:t xml:space="preserve"> тестирани микроорганизми</w:t>
      </w:r>
      <w:r w:rsidRPr="005E2A6E">
        <w:rPr>
          <w:rFonts w:ascii="Times New Roman" w:eastAsia="Times New Roman" w:hAnsi="Times New Roman" w:cs="Times New Roman"/>
          <w:sz w:val="24"/>
          <w:szCs w:val="24"/>
          <w:lang w:val="mk-MK"/>
        </w:rPr>
        <w:t xml:space="preserve">, меѓу кој е и </w:t>
      </w:r>
      <w:r w:rsidRPr="005E2A6E">
        <w:rPr>
          <w:rFonts w:ascii="Times New Roman" w:eastAsia="Times New Roman" w:hAnsi="Times New Roman" w:cs="Times New Roman"/>
          <w:sz w:val="24"/>
          <w:szCs w:val="24"/>
        </w:rPr>
        <w:t>C.Albicans</w:t>
      </w:r>
      <w:r w:rsidRPr="00675F71">
        <w:rPr>
          <w:rFonts w:ascii="Times New Roman" w:eastAsia="Times New Roman" w:hAnsi="Times New Roman" w:cs="Times New Roman"/>
          <w:sz w:val="24"/>
          <w:szCs w:val="24"/>
        </w:rPr>
        <w:t>.</w:t>
      </w:r>
      <w:r w:rsidR="00022FDB" w:rsidRPr="00675F71">
        <w:rPr>
          <w:rFonts w:ascii="Times New Roman" w:eastAsia="Times New Roman" w:hAnsi="Times New Roman" w:cs="Times New Roman"/>
          <w:sz w:val="24"/>
          <w:szCs w:val="24"/>
        </w:rPr>
        <w:t>(70)</w:t>
      </w:r>
    </w:p>
    <w:p w14:paraId="1D1F781D" w14:textId="43AF3E1B" w:rsidR="00BB6B3B" w:rsidRPr="005E2A6E" w:rsidRDefault="00BB6B3B" w:rsidP="00BB6B3B">
      <w:pPr>
        <w:spacing w:after="0"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Интеракцијата или ефектите на секој ендодонтски материјал за дефинитивн</w:t>
      </w:r>
      <w:r w:rsidRPr="005E2A6E">
        <w:rPr>
          <w:rFonts w:ascii="Times New Roman" w:eastAsia="Times New Roman" w:hAnsi="Times New Roman" w:cs="Times New Roman"/>
          <w:sz w:val="24"/>
          <w:szCs w:val="24"/>
          <w:lang w:val="mk-MK"/>
        </w:rPr>
        <w:t>а</w:t>
      </w:r>
      <w:r w:rsidRPr="005E2A6E">
        <w:rPr>
          <w:rFonts w:ascii="Times New Roman" w:eastAsia="Times New Roman" w:hAnsi="Times New Roman" w:cs="Times New Roman"/>
          <w:sz w:val="24"/>
          <w:szCs w:val="24"/>
        </w:rPr>
        <w:t xml:space="preserve"> </w:t>
      </w:r>
      <w:r w:rsidRPr="005E2A6E">
        <w:rPr>
          <w:rFonts w:ascii="Times New Roman" w:eastAsia="Times New Roman" w:hAnsi="Times New Roman" w:cs="Times New Roman"/>
          <w:sz w:val="24"/>
          <w:szCs w:val="24"/>
          <w:lang w:val="mk-MK"/>
        </w:rPr>
        <w:t xml:space="preserve">обтурација </w:t>
      </w:r>
      <w:r w:rsidRPr="005E2A6E">
        <w:rPr>
          <w:rFonts w:ascii="Times New Roman" w:eastAsia="Times New Roman" w:hAnsi="Times New Roman" w:cs="Times New Roman"/>
          <w:sz w:val="24"/>
          <w:szCs w:val="24"/>
        </w:rPr>
        <w:t>врз растот или одржливоста на микроорганизмите беа демонстрирани низ податоците прикажани во Табела бр.7.</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 xml:space="preserve">Повисоките вредности укажуваат на посилна антибактериска активност, додека пониските вредности покажуваат помала инхибиција на </w:t>
      </w:r>
      <w:r w:rsidRPr="005E2A6E">
        <w:rPr>
          <w:rFonts w:ascii="Times New Roman" w:eastAsia="Times New Roman" w:hAnsi="Times New Roman" w:cs="Times New Roman"/>
          <w:sz w:val="24"/>
          <w:szCs w:val="24"/>
        </w:rPr>
        <w:lastRenderedPageBreak/>
        <w:t>растот на микробите.</w:t>
      </w:r>
      <w:proofErr w:type="gramEnd"/>
      <w:r w:rsidRPr="005E2A6E">
        <w:rPr>
          <w:rFonts w:ascii="Times New Roman" w:eastAsia="Times New Roman" w:hAnsi="Times New Roman" w:cs="Times New Roman"/>
          <w:sz w:val="24"/>
          <w:szCs w:val="24"/>
        </w:rPr>
        <w:t xml:space="preserve"> Со просечна инхибиција од 14,2±0,4 mm во текот на 5 паралелни мерења, S. aureus се покажа како нај</w:t>
      </w:r>
      <w:r w:rsidRPr="005E2A6E">
        <w:rPr>
          <w:rFonts w:ascii="Times New Roman" w:eastAsia="Times New Roman" w:hAnsi="Times New Roman" w:cs="Times New Roman"/>
          <w:sz w:val="24"/>
          <w:szCs w:val="24"/>
          <w:lang w:val="mk-MK"/>
        </w:rPr>
        <w:t>сензитивна</w:t>
      </w:r>
      <w:r w:rsidRPr="005E2A6E">
        <w:rPr>
          <w:rFonts w:ascii="Times New Roman" w:eastAsia="Times New Roman" w:hAnsi="Times New Roman" w:cs="Times New Roman"/>
          <w:sz w:val="24"/>
          <w:szCs w:val="24"/>
        </w:rPr>
        <w:t xml:space="preserve"> на ефектот од материјалот Tubli-Seal (Табела 7, Слика 16). Во исто време, S. aureus беше нај</w:t>
      </w:r>
      <w:r w:rsidRPr="005E2A6E">
        <w:rPr>
          <w:rFonts w:ascii="Times New Roman" w:eastAsia="Times New Roman" w:hAnsi="Times New Roman" w:cs="Times New Roman"/>
          <w:sz w:val="24"/>
          <w:szCs w:val="24"/>
          <w:lang w:val="mk-MK"/>
        </w:rPr>
        <w:t xml:space="preserve">отпорен </w:t>
      </w:r>
      <w:r w:rsidRPr="005E2A6E">
        <w:rPr>
          <w:rFonts w:ascii="Times New Roman" w:eastAsia="Times New Roman" w:hAnsi="Times New Roman" w:cs="Times New Roman"/>
          <w:sz w:val="24"/>
          <w:szCs w:val="24"/>
        </w:rPr>
        <w:t>на антибактериско</w:t>
      </w:r>
      <w:r w:rsidRPr="005E2A6E">
        <w:rPr>
          <w:rFonts w:ascii="Times New Roman" w:eastAsia="Times New Roman" w:hAnsi="Times New Roman" w:cs="Times New Roman"/>
          <w:sz w:val="24"/>
          <w:szCs w:val="24"/>
          <w:lang w:val="mk-MK"/>
        </w:rPr>
        <w:t>то</w:t>
      </w:r>
      <w:r w:rsidRPr="005E2A6E">
        <w:rPr>
          <w:rFonts w:ascii="Times New Roman" w:eastAsia="Times New Roman" w:hAnsi="Times New Roman" w:cs="Times New Roman"/>
          <w:sz w:val="24"/>
          <w:szCs w:val="24"/>
        </w:rPr>
        <w:t xml:space="preserve"> влијание </w:t>
      </w:r>
      <w:r w:rsidRPr="005E2A6E">
        <w:rPr>
          <w:rFonts w:ascii="Times New Roman" w:eastAsia="Times New Roman" w:hAnsi="Times New Roman" w:cs="Times New Roman"/>
          <w:sz w:val="24"/>
          <w:szCs w:val="24"/>
          <w:lang w:val="mk-MK"/>
        </w:rPr>
        <w:t>од</w:t>
      </w:r>
      <w:r w:rsidRPr="005E2A6E">
        <w:rPr>
          <w:rFonts w:ascii="Times New Roman" w:eastAsia="Times New Roman" w:hAnsi="Times New Roman" w:cs="Times New Roman"/>
          <w:sz w:val="24"/>
          <w:szCs w:val="24"/>
        </w:rPr>
        <w:t xml:space="preserve"> материјалите MTA-Fillapex и Endosequence BC </w:t>
      </w:r>
      <w:r w:rsidR="00675F71">
        <w:rPr>
          <w:rFonts w:ascii="Times New Roman" w:eastAsia="Times New Roman" w:hAnsi="Times New Roman" w:cs="Times New Roman"/>
          <w:sz w:val="24"/>
          <w:szCs w:val="24"/>
          <w:lang w:val="mk-MK"/>
        </w:rPr>
        <w:t xml:space="preserve">материјалот </w:t>
      </w:r>
      <w:r w:rsidRPr="005E2A6E">
        <w:rPr>
          <w:rFonts w:ascii="Times New Roman" w:eastAsia="Times New Roman" w:hAnsi="Times New Roman" w:cs="Times New Roman"/>
          <w:sz w:val="24"/>
          <w:szCs w:val="24"/>
        </w:rPr>
        <w:t>кои постигнаа зона на инхибиција</w:t>
      </w:r>
      <w:r w:rsidR="00675F71">
        <w:rPr>
          <w:rFonts w:ascii="Times New Roman" w:eastAsia="Times New Roman" w:hAnsi="Times New Roman" w:cs="Times New Roman"/>
          <w:sz w:val="24"/>
          <w:szCs w:val="24"/>
          <w:lang w:val="mk-MK"/>
        </w:rPr>
        <w:t xml:space="preserve"> само</w:t>
      </w:r>
      <w:r w:rsidRPr="005E2A6E">
        <w:rPr>
          <w:rFonts w:ascii="Times New Roman" w:eastAsia="Times New Roman" w:hAnsi="Times New Roman" w:cs="Times New Roman"/>
          <w:sz w:val="24"/>
          <w:szCs w:val="24"/>
        </w:rPr>
        <w:t xml:space="preserve"> од 7</w:t>
      </w:r>
      <w:proofErr w:type="gramStart"/>
      <w:r w:rsidRPr="005E2A6E">
        <w:rPr>
          <w:rFonts w:ascii="Times New Roman" w:eastAsia="Times New Roman" w:hAnsi="Times New Roman" w:cs="Times New Roman"/>
          <w:sz w:val="24"/>
          <w:szCs w:val="24"/>
        </w:rPr>
        <w:t>,0</w:t>
      </w:r>
      <w:proofErr w:type="gramEnd"/>
      <w:r w:rsidRPr="005E2A6E">
        <w:rPr>
          <w:rFonts w:ascii="Times New Roman" w:eastAsia="Times New Roman" w:hAnsi="Times New Roman" w:cs="Times New Roman"/>
          <w:sz w:val="24"/>
          <w:szCs w:val="24"/>
        </w:rPr>
        <w:t>±0,0 mm (Табела 7, Слика 16).</w:t>
      </w:r>
    </w:p>
    <w:p w14:paraId="5B4FA9EE" w14:textId="537E1E12" w:rsidR="00BB6B3B" w:rsidRPr="005E2A6E" w:rsidRDefault="00BB6B3B" w:rsidP="00BB6B3B">
      <w:pPr>
        <w:spacing w:after="0" w:line="276" w:lineRule="auto"/>
        <w:ind w:firstLine="720"/>
        <w:jc w:val="both"/>
        <w:rPr>
          <w:rFonts w:ascii="Times New Roman" w:eastAsia="Times New Roman" w:hAnsi="Times New Roman" w:cs="Times New Roman"/>
          <w:color w:val="000000"/>
          <w:sz w:val="24"/>
          <w:szCs w:val="24"/>
        </w:rPr>
      </w:pPr>
      <w:r w:rsidRPr="005E2A6E">
        <w:rPr>
          <w:rFonts w:ascii="Times New Roman" w:eastAsia="Times New Roman" w:hAnsi="Times New Roman" w:cs="Times New Roman"/>
          <w:color w:val="000000"/>
          <w:sz w:val="24"/>
          <w:szCs w:val="24"/>
        </w:rPr>
        <w:t xml:space="preserve">Според Табела </w:t>
      </w:r>
      <w:r w:rsidR="00675F71">
        <w:rPr>
          <w:rFonts w:ascii="Times New Roman" w:eastAsia="Times New Roman" w:hAnsi="Times New Roman" w:cs="Times New Roman"/>
          <w:color w:val="000000"/>
          <w:sz w:val="24"/>
          <w:szCs w:val="24"/>
          <w:lang w:val="mk-MK"/>
        </w:rPr>
        <w:t xml:space="preserve">истата табела, </w:t>
      </w:r>
      <w:r w:rsidRPr="005E2A6E">
        <w:rPr>
          <w:rFonts w:ascii="Times New Roman" w:eastAsia="Times New Roman" w:hAnsi="Times New Roman" w:cs="Times New Roman"/>
          <w:color w:val="000000"/>
          <w:sz w:val="24"/>
          <w:szCs w:val="24"/>
        </w:rPr>
        <w:t xml:space="preserve">E. faecalis била најчувствителна бактерија на материјалот базиран на калциум хидроксид односно Sealapex, со просечна зона на инхибиција од 11,6±0,5 mm и најмалку чувствителна на материјалот на база на еугенол или Tubli-Seal, со просечна инхибиција од 6,5±0,0 mm. Спротивно на тоа, C. albicans била најчувствителна на материјалот со еугенол или </w:t>
      </w:r>
      <w:r w:rsidRPr="005E2A6E">
        <w:rPr>
          <w:rFonts w:ascii="Times New Roman" w:eastAsia="Times New Roman" w:hAnsi="Times New Roman" w:cs="Times New Roman"/>
          <w:sz w:val="24"/>
          <w:szCs w:val="24"/>
        </w:rPr>
        <w:t xml:space="preserve">Tubli-Seal </w:t>
      </w:r>
      <w:r w:rsidRPr="005E2A6E">
        <w:rPr>
          <w:rFonts w:ascii="Times New Roman" w:eastAsia="Times New Roman" w:hAnsi="Times New Roman" w:cs="Times New Roman"/>
          <w:color w:val="000000"/>
          <w:sz w:val="24"/>
          <w:szCs w:val="24"/>
        </w:rPr>
        <w:t xml:space="preserve"> со 15,8±0,8 mm</w:t>
      </w:r>
      <w:r w:rsidRPr="005E2A6E">
        <w:rPr>
          <w:rFonts w:ascii="Times New Roman" w:eastAsia="Times New Roman" w:hAnsi="Times New Roman" w:cs="Times New Roman"/>
          <w:color w:val="000000"/>
          <w:sz w:val="24"/>
          <w:szCs w:val="24"/>
          <w:lang w:val="mk-MK"/>
        </w:rPr>
        <w:t>,</w:t>
      </w:r>
      <w:r w:rsidRPr="005E2A6E">
        <w:rPr>
          <w:rFonts w:ascii="Times New Roman" w:eastAsia="Times New Roman" w:hAnsi="Times New Roman" w:cs="Times New Roman"/>
          <w:color w:val="000000"/>
          <w:sz w:val="24"/>
          <w:szCs w:val="24"/>
        </w:rPr>
        <w:t xml:space="preserve"> </w:t>
      </w:r>
      <w:r w:rsidRPr="005E2A6E">
        <w:rPr>
          <w:rFonts w:ascii="Times New Roman" w:eastAsia="Times New Roman" w:hAnsi="Times New Roman" w:cs="Times New Roman"/>
          <w:color w:val="000000"/>
          <w:sz w:val="24"/>
          <w:szCs w:val="24"/>
          <w:lang w:val="mk-MK"/>
        </w:rPr>
        <w:t>потоа на</w:t>
      </w:r>
      <w:r w:rsidRPr="005E2A6E">
        <w:rPr>
          <w:rFonts w:ascii="Times New Roman" w:eastAsia="Times New Roman" w:hAnsi="Times New Roman" w:cs="Times New Roman"/>
          <w:color w:val="000000"/>
          <w:sz w:val="24"/>
          <w:szCs w:val="24"/>
        </w:rPr>
        <w:t xml:space="preserve"> MTA-Fillapex, со 15,4±0,5 mm (Табела 7, Слика 16), а најмалку подложни на инхибицијата на раст на оваа </w:t>
      </w:r>
      <w:r w:rsidRPr="005E2A6E">
        <w:rPr>
          <w:rFonts w:ascii="Times New Roman" w:eastAsia="Times New Roman" w:hAnsi="Times New Roman" w:cs="Times New Roman"/>
          <w:color w:val="000000"/>
          <w:sz w:val="24"/>
          <w:szCs w:val="24"/>
          <w:lang w:val="mk-MK"/>
        </w:rPr>
        <w:t>габа</w:t>
      </w:r>
      <w:r w:rsidRPr="005E2A6E">
        <w:rPr>
          <w:rFonts w:ascii="Times New Roman" w:eastAsia="Times New Roman" w:hAnsi="Times New Roman" w:cs="Times New Roman"/>
          <w:color w:val="000000"/>
          <w:sz w:val="24"/>
          <w:szCs w:val="24"/>
        </w:rPr>
        <w:t xml:space="preserve"> е Endosequence, со 7,6±0,5 mm зона на  инхибиција.</w:t>
      </w:r>
      <w:r w:rsidRPr="005E2A6E">
        <w:rPr>
          <w:rFonts w:ascii="Times New Roman" w:eastAsia="Times New Roman" w:hAnsi="Times New Roman" w:cs="Times New Roman"/>
          <w:color w:val="000000"/>
          <w:sz w:val="24"/>
          <w:szCs w:val="24"/>
          <w:lang w:val="mk-MK"/>
        </w:rPr>
        <w:t xml:space="preserve"> </w:t>
      </w:r>
      <w:proofErr w:type="gramStart"/>
      <w:r w:rsidRPr="005E2A6E">
        <w:rPr>
          <w:rFonts w:ascii="Times New Roman" w:eastAsia="Times New Roman" w:hAnsi="Times New Roman" w:cs="Times New Roman"/>
          <w:color w:val="000000"/>
          <w:sz w:val="24"/>
          <w:szCs w:val="24"/>
        </w:rPr>
        <w:t xml:space="preserve">Земајќи ги </w:t>
      </w:r>
      <w:r w:rsidR="006B67A3">
        <w:rPr>
          <w:rFonts w:ascii="Times New Roman" w:eastAsia="Times New Roman" w:hAnsi="Times New Roman" w:cs="Times New Roman"/>
          <w:color w:val="000000"/>
          <w:sz w:val="24"/>
          <w:szCs w:val="24"/>
          <w:lang w:val="mk-MK"/>
        </w:rPr>
        <w:t xml:space="preserve">во </w:t>
      </w:r>
      <w:r w:rsidRPr="005E2A6E">
        <w:rPr>
          <w:rFonts w:ascii="Times New Roman" w:eastAsia="Times New Roman" w:hAnsi="Times New Roman" w:cs="Times New Roman"/>
          <w:color w:val="000000"/>
          <w:sz w:val="24"/>
          <w:szCs w:val="24"/>
        </w:rPr>
        <w:t>предвид си</w:t>
      </w:r>
      <w:r w:rsidRPr="005E2A6E">
        <w:rPr>
          <w:rFonts w:ascii="Times New Roman" w:eastAsia="Times New Roman" w:hAnsi="Times New Roman" w:cs="Times New Roman"/>
          <w:color w:val="000000"/>
          <w:sz w:val="24"/>
          <w:szCs w:val="24"/>
          <w:lang w:val="mk-MK"/>
        </w:rPr>
        <w:t>те показатели во тестовите</w:t>
      </w:r>
      <w:r w:rsidRPr="005E2A6E">
        <w:rPr>
          <w:rFonts w:ascii="Times New Roman" w:eastAsia="Times New Roman" w:hAnsi="Times New Roman" w:cs="Times New Roman"/>
          <w:color w:val="000000"/>
          <w:sz w:val="24"/>
          <w:szCs w:val="24"/>
        </w:rPr>
        <w:t xml:space="preserve">, Tubli-Seal најдобро функционира против </w:t>
      </w:r>
      <w:r w:rsidRPr="005E2A6E">
        <w:rPr>
          <w:rFonts w:ascii="Times New Roman" w:eastAsia="Times New Roman" w:hAnsi="Times New Roman" w:cs="Times New Roman"/>
          <w:color w:val="000000"/>
          <w:sz w:val="24"/>
          <w:szCs w:val="24"/>
          <w:lang w:val="mk-MK"/>
        </w:rPr>
        <w:t>микробите</w:t>
      </w:r>
      <w:r w:rsidRPr="005E2A6E">
        <w:rPr>
          <w:rFonts w:ascii="Times New Roman" w:eastAsia="Times New Roman" w:hAnsi="Times New Roman" w:cs="Times New Roman"/>
          <w:color w:val="000000"/>
          <w:sz w:val="24"/>
          <w:szCs w:val="24"/>
        </w:rPr>
        <w:t xml:space="preserve"> S. aureus и C. albicans</w:t>
      </w:r>
      <w:r w:rsidRPr="005E2A6E">
        <w:rPr>
          <w:rFonts w:ascii="Times New Roman" w:eastAsia="Times New Roman" w:hAnsi="Times New Roman" w:cs="Times New Roman"/>
          <w:color w:val="000000"/>
          <w:sz w:val="24"/>
          <w:szCs w:val="24"/>
          <w:lang w:val="mk-MK"/>
        </w:rPr>
        <w:t>, а</w:t>
      </w:r>
      <w:r w:rsidRPr="005E2A6E">
        <w:rPr>
          <w:rFonts w:ascii="Times New Roman" w:eastAsia="Times New Roman" w:hAnsi="Times New Roman" w:cs="Times New Roman"/>
          <w:color w:val="000000"/>
          <w:sz w:val="24"/>
          <w:szCs w:val="24"/>
        </w:rPr>
        <w:t xml:space="preserve"> не е доволно ефикасен против E. faecalis.</w:t>
      </w:r>
      <w:proofErr w:type="gramEnd"/>
    </w:p>
    <w:p w14:paraId="1A36EE8C" w14:textId="77777777" w:rsidR="00BB6B3B" w:rsidRPr="005E2A6E" w:rsidRDefault="00BB6B3B" w:rsidP="00BB6B3B">
      <w:pPr>
        <w:spacing w:after="0" w:line="276" w:lineRule="auto"/>
        <w:ind w:firstLine="720"/>
        <w:jc w:val="both"/>
        <w:rPr>
          <w:rFonts w:ascii="Times New Roman" w:eastAsia="Times New Roman" w:hAnsi="Times New Roman" w:cs="Times New Roman"/>
          <w:color w:val="000000"/>
          <w:sz w:val="24"/>
          <w:szCs w:val="24"/>
        </w:rPr>
      </w:pPr>
    </w:p>
    <w:p w14:paraId="486A3797" w14:textId="77777777"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Табелата бр.</w:t>
      </w:r>
      <w:proofErr w:type="gramEnd"/>
      <w:r w:rsidRPr="005E2A6E">
        <w:rPr>
          <w:rFonts w:ascii="Times New Roman" w:eastAsia="Times New Roman" w:hAnsi="Times New Roman" w:cs="Times New Roman"/>
          <w:sz w:val="24"/>
          <w:szCs w:val="24"/>
        </w:rPr>
        <w:t xml:space="preserve"> 8 покажува дека</w:t>
      </w:r>
      <w:r w:rsidRPr="005E2A6E">
        <w:rPr>
          <w:rFonts w:ascii="Times New Roman" w:eastAsia="Times New Roman" w:hAnsi="Times New Roman" w:cs="Times New Roman"/>
          <w:sz w:val="24"/>
          <w:szCs w:val="24"/>
          <w:lang w:val="mk-MK"/>
        </w:rPr>
        <w:t xml:space="preserve"> резултатите </w:t>
      </w:r>
      <w:r w:rsidRPr="005E2A6E">
        <w:rPr>
          <w:rFonts w:ascii="Times New Roman" w:eastAsia="Times New Roman" w:hAnsi="Times New Roman" w:cs="Times New Roman"/>
          <w:sz w:val="24"/>
          <w:szCs w:val="24"/>
        </w:rPr>
        <w:t>значително се разликуваат меѓу себе, освен споредбата на Sealapex и MTA- Fillapex, каде разликата не беше статистички значајна (p=0,116).</w:t>
      </w:r>
      <w:r w:rsidRPr="005E2A6E">
        <w:rPr>
          <w:rFonts w:ascii="Times New Roman" w:eastAsia="Times New Roman" w:hAnsi="Times New Roman" w:cs="Times New Roman"/>
          <w:sz w:val="24"/>
          <w:szCs w:val="24"/>
          <w:lang w:val="mk-MK"/>
        </w:rPr>
        <w:t xml:space="preserve"> </w:t>
      </w:r>
      <w:proofErr w:type="gramStart"/>
      <w:r w:rsidRPr="005E2A6E">
        <w:rPr>
          <w:rFonts w:ascii="Times New Roman" w:eastAsia="Times New Roman" w:hAnsi="Times New Roman" w:cs="Times New Roman"/>
          <w:sz w:val="24"/>
          <w:szCs w:val="24"/>
        </w:rPr>
        <w:t>Графиконот на Слика 17 ги илустрира просечните зони на инхибиција (во mm) на различни</w:t>
      </w:r>
      <w:r w:rsidRPr="005E2A6E">
        <w:rPr>
          <w:rFonts w:ascii="Times New Roman" w:eastAsia="Times New Roman" w:hAnsi="Times New Roman" w:cs="Times New Roman"/>
          <w:sz w:val="24"/>
          <w:szCs w:val="24"/>
          <w:lang w:val="mk-MK"/>
        </w:rPr>
        <w:t>те</w:t>
      </w:r>
      <w:r w:rsidRPr="005E2A6E">
        <w:rPr>
          <w:rFonts w:ascii="Times New Roman" w:eastAsia="Times New Roman" w:hAnsi="Times New Roman" w:cs="Times New Roman"/>
          <w:sz w:val="24"/>
          <w:szCs w:val="24"/>
        </w:rPr>
        <w:t xml:space="preserve"> материјали</w:t>
      </w:r>
      <w:r w:rsidRPr="005E2A6E">
        <w:rPr>
          <w:rFonts w:ascii="Times New Roman" w:eastAsia="Times New Roman" w:hAnsi="Times New Roman" w:cs="Times New Roman"/>
          <w:sz w:val="24"/>
          <w:szCs w:val="24"/>
          <w:lang w:val="mk-MK"/>
        </w:rPr>
        <w:t xml:space="preserve"> за </w:t>
      </w:r>
      <w:r w:rsidRPr="005E2A6E">
        <w:rPr>
          <w:rFonts w:ascii="Times New Roman" w:eastAsia="Times New Roman" w:hAnsi="Times New Roman" w:cs="Times New Roman"/>
          <w:sz w:val="24"/>
          <w:szCs w:val="24"/>
        </w:rPr>
        <w:t>ендодонтс</w:t>
      </w:r>
      <w:r w:rsidRPr="005E2A6E">
        <w:rPr>
          <w:rFonts w:ascii="Times New Roman" w:eastAsia="Times New Roman" w:hAnsi="Times New Roman" w:cs="Times New Roman"/>
          <w:sz w:val="24"/>
          <w:szCs w:val="24"/>
          <w:lang w:val="mk-MK"/>
        </w:rPr>
        <w:t>ка обтурација</w:t>
      </w:r>
      <w:r w:rsidRPr="005E2A6E">
        <w:rPr>
          <w:rFonts w:ascii="Times New Roman" w:eastAsia="Times New Roman" w:hAnsi="Times New Roman" w:cs="Times New Roman"/>
          <w:sz w:val="24"/>
          <w:szCs w:val="24"/>
        </w:rPr>
        <w:t>,</w:t>
      </w:r>
      <w:r w:rsidRPr="005E2A6E">
        <w:rPr>
          <w:rFonts w:ascii="Times New Roman" w:eastAsia="Times New Roman" w:hAnsi="Times New Roman" w:cs="Times New Roman"/>
          <w:sz w:val="24"/>
          <w:szCs w:val="24"/>
          <w:lang w:val="mk-MK"/>
        </w:rPr>
        <w:t xml:space="preserve"> </w:t>
      </w:r>
      <w:r w:rsidRPr="005E2A6E">
        <w:rPr>
          <w:rFonts w:ascii="Times New Roman" w:eastAsia="Times New Roman" w:hAnsi="Times New Roman" w:cs="Times New Roman"/>
          <w:sz w:val="24"/>
          <w:szCs w:val="24"/>
        </w:rPr>
        <w:t xml:space="preserve">независно од </w:t>
      </w:r>
      <w:r w:rsidRPr="005E2A6E">
        <w:rPr>
          <w:rFonts w:ascii="Times New Roman" w:eastAsia="Times New Roman" w:hAnsi="Times New Roman" w:cs="Times New Roman"/>
          <w:sz w:val="24"/>
          <w:szCs w:val="24"/>
          <w:lang w:val="mk-MK"/>
        </w:rPr>
        <w:t>испитуваните</w:t>
      </w:r>
      <w:r w:rsidRPr="005E2A6E">
        <w:rPr>
          <w:rFonts w:ascii="Times New Roman" w:eastAsia="Times New Roman" w:hAnsi="Times New Roman" w:cs="Times New Roman"/>
          <w:sz w:val="24"/>
          <w:szCs w:val="24"/>
        </w:rPr>
        <w:t xml:space="preserve"> микроорганизми.</w:t>
      </w:r>
      <w:proofErr w:type="gramEnd"/>
      <w:r w:rsidRPr="005E2A6E">
        <w:rPr>
          <w:rFonts w:ascii="Times New Roman" w:eastAsia="Times New Roman" w:hAnsi="Times New Roman" w:cs="Times New Roman"/>
          <w:sz w:val="24"/>
          <w:szCs w:val="24"/>
          <w:lang w:val="mk-MK"/>
        </w:rPr>
        <w:t xml:space="preserve"> </w:t>
      </w:r>
      <w:r w:rsidRPr="005E2A6E">
        <w:rPr>
          <w:rFonts w:ascii="Times New Roman" w:eastAsia="Times New Roman" w:hAnsi="Times New Roman" w:cs="Times New Roman"/>
          <w:sz w:val="24"/>
          <w:szCs w:val="24"/>
        </w:rPr>
        <w:t>Мерењата покажаа дека највисоките антимикробни ефекти, независно од микроорганизмите, ги добиле Tubli - Seal со 12,2±4,2 mm и MTA- Fillapex со 10,0±4,0 mm, а потоа Sealapex со 9,7±1,8 mm (Табела 8, Слика 17).</w:t>
      </w:r>
    </w:p>
    <w:p w14:paraId="2DE387AE" w14:textId="6A8CE568" w:rsidR="00BB6B3B" w:rsidRPr="005E2A6E" w:rsidRDefault="00BB6B3B" w:rsidP="00BB6B3B">
      <w:pPr>
        <w:spacing w:line="276" w:lineRule="auto"/>
        <w:ind w:firstLine="720"/>
        <w:jc w:val="both"/>
        <w:rPr>
          <w:rFonts w:ascii="Times New Roman" w:eastAsia="Times New Roman" w:hAnsi="Times New Roman" w:cs="Times New Roman"/>
          <w:sz w:val="24"/>
          <w:szCs w:val="24"/>
        </w:rPr>
      </w:pPr>
      <w:r w:rsidRPr="005E2A6E">
        <w:rPr>
          <w:rFonts w:ascii="Times New Roman" w:eastAsia="Times New Roman" w:hAnsi="Times New Roman" w:cs="Times New Roman"/>
          <w:sz w:val="24"/>
          <w:szCs w:val="24"/>
        </w:rPr>
        <w:t>Споредувањето на Selapex со Tubli-Seal, Endosequence BC и AH Plus покажа статистички значајни разлики (p &lt; 0</w:t>
      </w:r>
      <w:proofErr w:type="gramStart"/>
      <w:r w:rsidRPr="005E2A6E">
        <w:rPr>
          <w:rFonts w:ascii="Times New Roman" w:eastAsia="Times New Roman" w:hAnsi="Times New Roman" w:cs="Times New Roman"/>
          <w:sz w:val="24"/>
          <w:szCs w:val="24"/>
        </w:rPr>
        <w:t>,05</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Разликите помеѓу Tubli-Seal и секој друг материјал</w:t>
      </w:r>
      <w:r w:rsidRPr="005E2A6E">
        <w:rPr>
          <w:rFonts w:ascii="Times New Roman" w:eastAsia="Times New Roman" w:hAnsi="Times New Roman" w:cs="Times New Roman"/>
          <w:sz w:val="24"/>
          <w:szCs w:val="24"/>
          <w:lang w:val="mk-MK"/>
        </w:rPr>
        <w:t xml:space="preserve"> за </w:t>
      </w:r>
      <w:r w:rsidRPr="005E2A6E">
        <w:rPr>
          <w:rFonts w:ascii="Times New Roman" w:eastAsia="Times New Roman" w:hAnsi="Times New Roman" w:cs="Times New Roman"/>
          <w:sz w:val="24"/>
          <w:szCs w:val="24"/>
        </w:rPr>
        <w:t>ендодонтс</w:t>
      </w:r>
      <w:r w:rsidRPr="005E2A6E">
        <w:rPr>
          <w:rFonts w:ascii="Times New Roman" w:eastAsia="Times New Roman" w:hAnsi="Times New Roman" w:cs="Times New Roman"/>
          <w:sz w:val="24"/>
          <w:szCs w:val="24"/>
          <w:lang w:val="mk-MK"/>
        </w:rPr>
        <w:t>ка обтурација</w:t>
      </w:r>
      <w:r w:rsidRPr="005E2A6E">
        <w:rPr>
          <w:rFonts w:ascii="Times New Roman" w:eastAsia="Times New Roman" w:hAnsi="Times New Roman" w:cs="Times New Roman"/>
          <w:sz w:val="24"/>
          <w:szCs w:val="24"/>
        </w:rPr>
        <w:t xml:space="preserve"> беа статистички значајни (p &lt; 0,001).</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 xml:space="preserve">Дополнително, имаше статистички значајни разлики (p &lt; 0,001) </w:t>
      </w:r>
      <w:r w:rsidR="006B67A3">
        <w:rPr>
          <w:rFonts w:ascii="Times New Roman" w:eastAsia="Times New Roman" w:hAnsi="Times New Roman" w:cs="Times New Roman"/>
          <w:sz w:val="24"/>
          <w:szCs w:val="24"/>
          <w:lang w:val="mk-MK"/>
        </w:rPr>
        <w:t xml:space="preserve">и </w:t>
      </w:r>
      <w:r w:rsidRPr="005E2A6E">
        <w:rPr>
          <w:rFonts w:ascii="Times New Roman" w:eastAsia="Times New Roman" w:hAnsi="Times New Roman" w:cs="Times New Roman"/>
          <w:sz w:val="24"/>
          <w:szCs w:val="24"/>
        </w:rPr>
        <w:t>помеѓу Endosequence BC Sealer и сите други тестирани материјали</w:t>
      </w:r>
      <w:r w:rsidRPr="005E2A6E">
        <w:rPr>
          <w:rFonts w:ascii="Times New Roman" w:eastAsia="Times New Roman" w:hAnsi="Times New Roman" w:cs="Times New Roman"/>
          <w:sz w:val="24"/>
          <w:szCs w:val="24"/>
          <w:lang w:val="mk-MK"/>
        </w:rPr>
        <w:t xml:space="preserve"> за </w:t>
      </w:r>
      <w:r w:rsidRPr="005E2A6E">
        <w:rPr>
          <w:rFonts w:ascii="Times New Roman" w:eastAsia="Times New Roman" w:hAnsi="Times New Roman" w:cs="Times New Roman"/>
          <w:sz w:val="24"/>
          <w:szCs w:val="24"/>
        </w:rPr>
        <w:t>ендодонтс</w:t>
      </w:r>
      <w:r w:rsidRPr="005E2A6E">
        <w:rPr>
          <w:rFonts w:ascii="Times New Roman" w:eastAsia="Times New Roman" w:hAnsi="Times New Roman" w:cs="Times New Roman"/>
          <w:sz w:val="24"/>
          <w:szCs w:val="24"/>
          <w:lang w:val="mk-MK"/>
        </w:rPr>
        <w:t>ка обтурација</w:t>
      </w:r>
      <w:r w:rsidRPr="005E2A6E">
        <w:rPr>
          <w:rFonts w:ascii="Times New Roman" w:eastAsia="Times New Roman" w:hAnsi="Times New Roman" w:cs="Times New Roman"/>
          <w:sz w:val="24"/>
          <w:szCs w:val="24"/>
        </w:rPr>
        <w:t>.</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Разликите помеѓу AH - Plus и секој друг материјал беа исто така статистички значајни (p &lt; 0,001).</w:t>
      </w:r>
      <w:proofErr w:type="gramEnd"/>
    </w:p>
    <w:p w14:paraId="0CD8E04D" w14:textId="7B58076C" w:rsidR="00BB6B3B" w:rsidRPr="005E2A6E" w:rsidRDefault="00BB6B3B" w:rsidP="00BB6B3B">
      <w:pPr>
        <w:spacing w:line="276" w:lineRule="auto"/>
        <w:ind w:firstLine="720"/>
        <w:jc w:val="both"/>
        <w:rPr>
          <w:rFonts w:ascii="Times New Roman" w:eastAsia="Times New Roman" w:hAnsi="Times New Roman" w:cs="Times New Roman"/>
          <w:sz w:val="24"/>
          <w:szCs w:val="24"/>
        </w:rPr>
      </w:pPr>
      <w:r w:rsidRPr="005E2A6E">
        <w:rPr>
          <w:rFonts w:ascii="Times New Roman" w:eastAsia="Times New Roman" w:hAnsi="Times New Roman" w:cs="Times New Roman"/>
          <w:sz w:val="24"/>
          <w:szCs w:val="24"/>
        </w:rPr>
        <w:t>Воедно, MTA-Fillapex покажа значајни разлики во споредба</w:t>
      </w:r>
      <w:r w:rsidR="006B67A3">
        <w:rPr>
          <w:rFonts w:ascii="Times New Roman" w:eastAsia="Times New Roman" w:hAnsi="Times New Roman" w:cs="Times New Roman"/>
          <w:sz w:val="24"/>
          <w:szCs w:val="24"/>
        </w:rPr>
        <w:t xml:space="preserve"> со Tubli-Seal, Endosequence BC</w:t>
      </w:r>
      <w:r w:rsidR="006B67A3">
        <w:rPr>
          <w:rFonts w:ascii="Times New Roman" w:eastAsia="Times New Roman" w:hAnsi="Times New Roman" w:cs="Times New Roman"/>
          <w:sz w:val="24"/>
          <w:szCs w:val="24"/>
          <w:lang w:val="mk-MK"/>
        </w:rPr>
        <w:t xml:space="preserve"> и</w:t>
      </w:r>
      <w:r w:rsidRPr="005E2A6E">
        <w:rPr>
          <w:rFonts w:ascii="Times New Roman" w:eastAsia="Times New Roman" w:hAnsi="Times New Roman" w:cs="Times New Roman"/>
          <w:sz w:val="24"/>
          <w:szCs w:val="24"/>
        </w:rPr>
        <w:t xml:space="preserve"> AH Plus. Selapex и MTA Fillapex беа единствените споредби кои не покажаа статистички значајна разлика (p = 0,116), што укажува дека овие два материјали</w:t>
      </w:r>
      <w:r w:rsidRPr="005E2A6E">
        <w:rPr>
          <w:rFonts w:ascii="Times New Roman" w:eastAsia="Times New Roman" w:hAnsi="Times New Roman" w:cs="Times New Roman"/>
          <w:sz w:val="24"/>
          <w:szCs w:val="24"/>
          <w:lang w:val="mk-MK"/>
        </w:rPr>
        <w:t xml:space="preserve"> за </w:t>
      </w:r>
      <w:r w:rsidRPr="005E2A6E">
        <w:rPr>
          <w:rFonts w:ascii="Times New Roman" w:eastAsia="Times New Roman" w:hAnsi="Times New Roman" w:cs="Times New Roman"/>
          <w:sz w:val="24"/>
          <w:szCs w:val="24"/>
        </w:rPr>
        <w:t>ендодонтс</w:t>
      </w:r>
      <w:r w:rsidRPr="005E2A6E">
        <w:rPr>
          <w:rFonts w:ascii="Times New Roman" w:eastAsia="Times New Roman" w:hAnsi="Times New Roman" w:cs="Times New Roman"/>
          <w:sz w:val="24"/>
          <w:szCs w:val="24"/>
          <w:lang w:val="mk-MK"/>
        </w:rPr>
        <w:t>ка обтурација</w:t>
      </w:r>
      <w:r w:rsidRPr="005E2A6E">
        <w:rPr>
          <w:rFonts w:ascii="Times New Roman" w:eastAsia="Times New Roman" w:hAnsi="Times New Roman" w:cs="Times New Roman"/>
          <w:sz w:val="24"/>
          <w:szCs w:val="24"/>
        </w:rPr>
        <w:t xml:space="preserve"> имаат слични антибактериски својства.</w:t>
      </w:r>
    </w:p>
    <w:p w14:paraId="7721A563" w14:textId="77777777" w:rsidR="00BB6B3B" w:rsidRPr="005E2A6E" w:rsidRDefault="00BB6B3B" w:rsidP="00BB6B3B">
      <w:pPr>
        <w:spacing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Графиконот на Слика 17 ги илустрира просечните зони на инхибиција (во mm) на различни материјали</w:t>
      </w:r>
      <w:r w:rsidRPr="005E2A6E">
        <w:rPr>
          <w:rFonts w:ascii="Times New Roman" w:eastAsia="Times New Roman" w:hAnsi="Times New Roman" w:cs="Times New Roman"/>
          <w:sz w:val="24"/>
          <w:szCs w:val="24"/>
          <w:lang w:val="mk-MK"/>
        </w:rPr>
        <w:t xml:space="preserve"> за </w:t>
      </w:r>
      <w:r w:rsidRPr="005E2A6E">
        <w:rPr>
          <w:rFonts w:ascii="Times New Roman" w:eastAsia="Times New Roman" w:hAnsi="Times New Roman" w:cs="Times New Roman"/>
          <w:sz w:val="24"/>
          <w:szCs w:val="24"/>
        </w:rPr>
        <w:t>ендодонтс</w:t>
      </w:r>
      <w:r w:rsidRPr="005E2A6E">
        <w:rPr>
          <w:rFonts w:ascii="Times New Roman" w:eastAsia="Times New Roman" w:hAnsi="Times New Roman" w:cs="Times New Roman"/>
          <w:sz w:val="24"/>
          <w:szCs w:val="24"/>
          <w:lang w:val="mk-MK"/>
        </w:rPr>
        <w:t>ка обтурација</w:t>
      </w:r>
      <w:r w:rsidRPr="005E2A6E">
        <w:rPr>
          <w:rFonts w:ascii="Times New Roman" w:eastAsia="Times New Roman" w:hAnsi="Times New Roman" w:cs="Times New Roman"/>
          <w:sz w:val="24"/>
          <w:szCs w:val="24"/>
        </w:rPr>
        <w:t>, независно од употребените микроорганизми.</w:t>
      </w:r>
      <w:proofErr w:type="gramEnd"/>
    </w:p>
    <w:p w14:paraId="60D2C8BD" w14:textId="218487E1" w:rsidR="00BB6B3B" w:rsidRPr="005E2A6E" w:rsidRDefault="00BB6B3B" w:rsidP="00BB6B3B">
      <w:pPr>
        <w:spacing w:after="0"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 xml:space="preserve">Следи Табела бр.9 која ги прикажува колоните за S. aureus, E. faecalis и C. Albicans како различни </w:t>
      </w:r>
      <w:r w:rsidRPr="005E2A6E">
        <w:rPr>
          <w:rFonts w:ascii="Times New Roman" w:eastAsia="Times New Roman" w:hAnsi="Times New Roman" w:cs="Times New Roman"/>
          <w:sz w:val="24"/>
          <w:szCs w:val="24"/>
          <w:lang w:val="mk-MK"/>
        </w:rPr>
        <w:t>микроби</w:t>
      </w:r>
      <w:r w:rsidRPr="005E2A6E">
        <w:rPr>
          <w:rFonts w:ascii="Times New Roman" w:eastAsia="Times New Roman" w:hAnsi="Times New Roman" w:cs="Times New Roman"/>
          <w:sz w:val="24"/>
          <w:szCs w:val="24"/>
        </w:rPr>
        <w:t xml:space="preserve"> и вреднсти за </w:t>
      </w:r>
      <w:r w:rsidRPr="005E2A6E">
        <w:rPr>
          <w:rFonts w:ascii="Times New Roman" w:eastAsia="Times New Roman" w:hAnsi="Times New Roman" w:cs="Times New Roman"/>
          <w:sz w:val="24"/>
          <w:szCs w:val="24"/>
          <w:lang w:val="mk-MK"/>
        </w:rPr>
        <w:t>споредба</w:t>
      </w:r>
      <w:r w:rsidRPr="005E2A6E">
        <w:rPr>
          <w:rFonts w:ascii="Times New Roman" w:eastAsia="Times New Roman" w:hAnsi="Times New Roman" w:cs="Times New Roman"/>
          <w:sz w:val="24"/>
          <w:szCs w:val="24"/>
        </w:rPr>
        <w:t>.</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Чувствителноста на секој микроб кон секој предвиден материјал</w:t>
      </w:r>
      <w:r w:rsidRPr="005E2A6E">
        <w:rPr>
          <w:rFonts w:ascii="Times New Roman" w:eastAsia="Times New Roman" w:hAnsi="Times New Roman" w:cs="Times New Roman"/>
          <w:sz w:val="24"/>
          <w:szCs w:val="24"/>
          <w:lang w:val="mk-MK"/>
        </w:rPr>
        <w:t xml:space="preserve"> за </w:t>
      </w:r>
      <w:r w:rsidRPr="005E2A6E">
        <w:rPr>
          <w:rFonts w:ascii="Times New Roman" w:eastAsia="Times New Roman" w:hAnsi="Times New Roman" w:cs="Times New Roman"/>
          <w:sz w:val="24"/>
          <w:szCs w:val="24"/>
        </w:rPr>
        <w:t>ендодонтс</w:t>
      </w:r>
      <w:r w:rsidRPr="005E2A6E">
        <w:rPr>
          <w:rFonts w:ascii="Times New Roman" w:eastAsia="Times New Roman" w:hAnsi="Times New Roman" w:cs="Times New Roman"/>
          <w:sz w:val="24"/>
          <w:szCs w:val="24"/>
          <w:lang w:val="mk-MK"/>
        </w:rPr>
        <w:t>ка обтурација</w:t>
      </w:r>
      <w:r w:rsidRPr="005E2A6E">
        <w:rPr>
          <w:rFonts w:ascii="Times New Roman" w:eastAsia="Times New Roman" w:hAnsi="Times New Roman" w:cs="Times New Roman"/>
          <w:sz w:val="24"/>
          <w:szCs w:val="24"/>
        </w:rPr>
        <w:t xml:space="preserve"> се споредува со другите.</w:t>
      </w:r>
      <w:proofErr w:type="gramEnd"/>
      <w:r w:rsidRPr="005E2A6E">
        <w:rPr>
          <w:rFonts w:ascii="Times New Roman" w:eastAsia="Times New Roman" w:hAnsi="Times New Roman" w:cs="Times New Roman"/>
          <w:sz w:val="24"/>
          <w:szCs w:val="24"/>
        </w:rPr>
        <w:t xml:space="preserve"> Има </w:t>
      </w:r>
      <w:r w:rsidRPr="005E2A6E">
        <w:rPr>
          <w:rFonts w:ascii="Times New Roman" w:eastAsia="Times New Roman" w:hAnsi="Times New Roman" w:cs="Times New Roman"/>
          <w:sz w:val="24"/>
          <w:szCs w:val="24"/>
        </w:rPr>
        <w:lastRenderedPageBreak/>
        <w:t>статистички значајна разлика</w:t>
      </w:r>
      <w:r w:rsidR="006B67A3">
        <w:rPr>
          <w:rFonts w:ascii="Times New Roman" w:eastAsia="Times New Roman" w:hAnsi="Times New Roman" w:cs="Times New Roman"/>
          <w:sz w:val="24"/>
          <w:szCs w:val="24"/>
        </w:rPr>
        <w:t xml:space="preserve"> помеѓу S. aureus и E. </w:t>
      </w:r>
      <w:proofErr w:type="gramStart"/>
      <w:r w:rsidR="006B67A3">
        <w:rPr>
          <w:rFonts w:ascii="Times New Roman" w:eastAsia="Times New Roman" w:hAnsi="Times New Roman" w:cs="Times New Roman"/>
          <w:sz w:val="24"/>
          <w:szCs w:val="24"/>
        </w:rPr>
        <w:t>faecalis</w:t>
      </w:r>
      <w:r w:rsidR="006B67A3">
        <w:rPr>
          <w:rFonts w:ascii="Times New Roman" w:eastAsia="Times New Roman" w:hAnsi="Times New Roman" w:cs="Times New Roman"/>
          <w:sz w:val="24"/>
          <w:szCs w:val="24"/>
          <w:lang w:val="mk-MK"/>
        </w:rPr>
        <w:t xml:space="preserve"> </w:t>
      </w:r>
      <w:r w:rsidRPr="005E2A6E">
        <w:rPr>
          <w:rFonts w:ascii="Times New Roman" w:eastAsia="Times New Roman" w:hAnsi="Times New Roman" w:cs="Times New Roman"/>
          <w:sz w:val="24"/>
          <w:szCs w:val="24"/>
        </w:rPr>
        <w:t xml:space="preserve"> и</w:t>
      </w:r>
      <w:proofErr w:type="gramEnd"/>
      <w:r w:rsidRPr="005E2A6E">
        <w:rPr>
          <w:rFonts w:ascii="Times New Roman" w:eastAsia="Times New Roman" w:hAnsi="Times New Roman" w:cs="Times New Roman"/>
          <w:sz w:val="24"/>
          <w:szCs w:val="24"/>
        </w:rPr>
        <w:t xml:space="preserve"> помеѓу S. aureus и C. albicans каде p&lt;0,001, </w:t>
      </w:r>
      <w:r w:rsidRPr="005E2A6E">
        <w:rPr>
          <w:rFonts w:ascii="Times New Roman" w:eastAsia="Times New Roman" w:hAnsi="Times New Roman" w:cs="Times New Roman"/>
          <w:sz w:val="24"/>
          <w:szCs w:val="24"/>
          <w:lang w:val="mk-MK"/>
        </w:rPr>
        <w:t xml:space="preserve">при </w:t>
      </w:r>
      <w:r w:rsidR="006B67A3">
        <w:rPr>
          <w:rFonts w:ascii="Times New Roman" w:eastAsia="Times New Roman" w:hAnsi="Times New Roman" w:cs="Times New Roman"/>
          <w:sz w:val="24"/>
          <w:szCs w:val="24"/>
        </w:rPr>
        <w:t>соодвет</w:t>
      </w:r>
      <w:r w:rsidRPr="005E2A6E">
        <w:rPr>
          <w:rFonts w:ascii="Times New Roman" w:eastAsia="Times New Roman" w:hAnsi="Times New Roman" w:cs="Times New Roman"/>
          <w:sz w:val="24"/>
          <w:szCs w:val="24"/>
        </w:rPr>
        <w:t>на статистичката анализа.</w:t>
      </w:r>
    </w:p>
    <w:p w14:paraId="116BEB95" w14:textId="77777777" w:rsidR="00BB6B3B" w:rsidRPr="005E2A6E" w:rsidRDefault="00BB6B3B" w:rsidP="00BB6B3B">
      <w:pPr>
        <w:spacing w:after="0"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Слика 18 ги илустрира просечните зони на инхибиција (во mm) на различни микроорганизми (Staphylococcus aureus, Enterococcus faecalis и Candida albicans) независно од тестираните стоматолошки материјали.</w:t>
      </w:r>
      <w:proofErr w:type="gramEnd"/>
    </w:p>
    <w:p w14:paraId="74395C56" w14:textId="37C90616" w:rsidR="00BB6B3B" w:rsidRPr="005E2A6E" w:rsidRDefault="00BB6B3B" w:rsidP="00BB6B3B">
      <w:pPr>
        <w:spacing w:after="0" w:line="276" w:lineRule="auto"/>
        <w:ind w:firstLine="720"/>
        <w:jc w:val="both"/>
        <w:rPr>
          <w:rFonts w:ascii="Times New Roman" w:eastAsia="Times New Roman" w:hAnsi="Times New Roman" w:cs="Times New Roman"/>
          <w:sz w:val="24"/>
          <w:szCs w:val="24"/>
        </w:rPr>
      </w:pPr>
      <w:r w:rsidRPr="005E2A6E">
        <w:rPr>
          <w:rFonts w:ascii="Times New Roman" w:eastAsia="Times New Roman" w:hAnsi="Times New Roman" w:cs="Times New Roman"/>
          <w:sz w:val="24"/>
          <w:szCs w:val="24"/>
        </w:rPr>
        <w:t>Со просечни</w:t>
      </w:r>
      <w:r w:rsidR="006B67A3">
        <w:rPr>
          <w:rFonts w:ascii="Times New Roman" w:eastAsia="Times New Roman" w:hAnsi="Times New Roman" w:cs="Times New Roman"/>
          <w:sz w:val="24"/>
          <w:szCs w:val="24"/>
          <w:lang w:val="mk-MK"/>
        </w:rPr>
        <w:t xml:space="preserve"> вредности </w:t>
      </w:r>
      <w:proofErr w:type="gramStart"/>
      <w:r w:rsidR="006B67A3">
        <w:rPr>
          <w:rFonts w:ascii="Times New Roman" w:eastAsia="Times New Roman" w:hAnsi="Times New Roman" w:cs="Times New Roman"/>
          <w:sz w:val="24"/>
          <w:szCs w:val="24"/>
          <w:lang w:val="mk-MK"/>
        </w:rPr>
        <w:t xml:space="preserve">од </w:t>
      </w:r>
      <w:r w:rsidRPr="005E2A6E">
        <w:rPr>
          <w:rFonts w:ascii="Times New Roman" w:eastAsia="Times New Roman" w:hAnsi="Times New Roman" w:cs="Times New Roman"/>
          <w:sz w:val="24"/>
          <w:szCs w:val="24"/>
        </w:rPr>
        <w:t xml:space="preserve"> 10</w:t>
      </w:r>
      <w:r w:rsidR="006B67A3">
        <w:rPr>
          <w:rFonts w:ascii="Times New Roman" w:eastAsia="Times New Roman" w:hAnsi="Times New Roman" w:cs="Times New Roman"/>
          <w:sz w:val="24"/>
          <w:szCs w:val="24"/>
        </w:rPr>
        <w:t>,</w:t>
      </w:r>
      <w:r w:rsidR="00743514" w:rsidRPr="005E2A6E">
        <w:rPr>
          <w:rFonts w:ascii="Times New Roman" w:eastAsia="Times New Roman" w:hAnsi="Times New Roman" w:cs="Times New Roman"/>
          <w:sz w:val="24"/>
          <w:szCs w:val="24"/>
        </w:rPr>
        <w:t>8</w:t>
      </w:r>
      <w:proofErr w:type="gramEnd"/>
      <w:r w:rsidRPr="005E2A6E">
        <w:rPr>
          <w:rFonts w:ascii="Times New Roman" w:eastAsia="Times New Roman" w:hAnsi="Times New Roman" w:cs="Times New Roman"/>
          <w:sz w:val="24"/>
          <w:szCs w:val="24"/>
        </w:rPr>
        <w:t>±3</w:t>
      </w:r>
      <w:r w:rsidR="006B67A3">
        <w:rPr>
          <w:rFonts w:ascii="Times New Roman" w:eastAsia="Times New Roman" w:hAnsi="Times New Roman" w:cs="Times New Roman"/>
          <w:sz w:val="24"/>
          <w:szCs w:val="24"/>
        </w:rPr>
        <w:t>,</w:t>
      </w:r>
      <w:r w:rsidR="00743514" w:rsidRPr="005E2A6E">
        <w:rPr>
          <w:rFonts w:ascii="Times New Roman" w:eastAsia="Times New Roman" w:hAnsi="Times New Roman" w:cs="Times New Roman"/>
          <w:sz w:val="24"/>
          <w:szCs w:val="24"/>
        </w:rPr>
        <w:t>7</w:t>
      </w:r>
      <w:r w:rsidRPr="005E2A6E">
        <w:rPr>
          <w:rFonts w:ascii="Times New Roman" w:eastAsia="Times New Roman" w:hAnsi="Times New Roman" w:cs="Times New Roman"/>
          <w:sz w:val="24"/>
          <w:szCs w:val="24"/>
        </w:rPr>
        <w:t xml:space="preserve"> mm зони на инхибиција, C. albicans беше најподложна односно најосетлива на анти</w:t>
      </w:r>
      <w:r w:rsidRPr="005E2A6E">
        <w:rPr>
          <w:rFonts w:ascii="Times New Roman" w:eastAsia="Times New Roman" w:hAnsi="Times New Roman" w:cs="Times New Roman"/>
          <w:sz w:val="24"/>
          <w:szCs w:val="24"/>
          <w:lang w:val="mk-MK"/>
        </w:rPr>
        <w:t>фунгалното</w:t>
      </w:r>
      <w:r w:rsidRPr="005E2A6E">
        <w:rPr>
          <w:rFonts w:ascii="Times New Roman" w:eastAsia="Times New Roman" w:hAnsi="Times New Roman" w:cs="Times New Roman"/>
          <w:sz w:val="24"/>
          <w:szCs w:val="24"/>
        </w:rPr>
        <w:t xml:space="preserve"> дејство на материјалите, независно од составот. Според сензитивноста S. Aureus како бактерија го завзема  второто место со ди</w:t>
      </w:r>
      <w:r w:rsidR="006B67A3">
        <w:rPr>
          <w:rFonts w:ascii="Times New Roman" w:eastAsia="Times New Roman" w:hAnsi="Times New Roman" w:cs="Times New Roman"/>
          <w:sz w:val="24"/>
          <w:szCs w:val="24"/>
        </w:rPr>
        <w:t>јаметар кој се движи од 8,7±2,8</w:t>
      </w:r>
      <w:r w:rsidRPr="005E2A6E">
        <w:rPr>
          <w:rFonts w:ascii="Times New Roman" w:eastAsia="Times New Roman" w:hAnsi="Times New Roman" w:cs="Times New Roman"/>
          <w:sz w:val="24"/>
          <w:szCs w:val="24"/>
        </w:rPr>
        <w:t>mm, а E. faecalis беше најмалку подложна на антибактерискиот ефект на материјалите со просек од 7,9±1,8 mm (Табела 7, Слика 18).</w:t>
      </w:r>
    </w:p>
    <w:p w14:paraId="57984BB2" w14:textId="0D165FBC" w:rsidR="00BB6B3B" w:rsidRPr="005E2A6E" w:rsidRDefault="00BB6B3B" w:rsidP="00BB6B3B">
      <w:pPr>
        <w:spacing w:after="0" w:line="276" w:lineRule="auto"/>
        <w:ind w:firstLine="720"/>
        <w:jc w:val="both"/>
        <w:rPr>
          <w:rFonts w:ascii="Times New Roman" w:eastAsia="Times New Roman" w:hAnsi="Times New Roman" w:cs="Times New Roman"/>
          <w:sz w:val="24"/>
          <w:szCs w:val="24"/>
          <w:lang w:val="mk-MK"/>
        </w:rPr>
      </w:pPr>
      <w:proofErr w:type="gramStart"/>
      <w:r w:rsidRPr="005E2A6E">
        <w:rPr>
          <w:rFonts w:ascii="Times New Roman" w:eastAsia="Times New Roman" w:hAnsi="Times New Roman" w:cs="Times New Roman"/>
          <w:sz w:val="24"/>
          <w:szCs w:val="24"/>
        </w:rPr>
        <w:t>Дополнително, Post-hoc споредбената студија покажа дека има значајни статистички интеракции помеѓу микроорганизмите и материјалите (Табела 10).</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 xml:space="preserve">Оваа статистичка анализа нагласува дека и </w:t>
      </w:r>
      <w:r w:rsidR="006B67A3">
        <w:rPr>
          <w:rFonts w:ascii="Times New Roman" w:eastAsia="Times New Roman" w:hAnsi="Times New Roman" w:cs="Times New Roman"/>
          <w:sz w:val="24"/>
          <w:szCs w:val="24"/>
        </w:rPr>
        <w:t>Sealapex и Tubli-Seal покажале</w:t>
      </w:r>
      <w:r w:rsidRPr="005E2A6E">
        <w:rPr>
          <w:rFonts w:ascii="Times New Roman" w:eastAsia="Times New Roman" w:hAnsi="Times New Roman" w:cs="Times New Roman"/>
          <w:sz w:val="24"/>
          <w:szCs w:val="24"/>
        </w:rPr>
        <w:t xml:space="preserve"> значајни разлики против сите три микроорганизми (p &lt;0,001).</w:t>
      </w:r>
      <w:proofErr w:type="gramEnd"/>
    </w:p>
    <w:p w14:paraId="089CE0A1" w14:textId="2E6364DF" w:rsidR="00BB6B3B" w:rsidRPr="005E2A6E" w:rsidRDefault="00BB6B3B" w:rsidP="00BB6B3B">
      <w:pPr>
        <w:spacing w:after="0" w:line="276" w:lineRule="auto"/>
        <w:ind w:firstLine="720"/>
        <w:jc w:val="both"/>
        <w:rPr>
          <w:rFonts w:ascii="Times New Roman" w:eastAsia="Times New Roman" w:hAnsi="Times New Roman" w:cs="Times New Roman"/>
          <w:sz w:val="24"/>
          <w:szCs w:val="24"/>
          <w:lang w:val="mk-MK"/>
        </w:rPr>
      </w:pPr>
      <w:r w:rsidRPr="005E2A6E">
        <w:rPr>
          <w:rFonts w:ascii="Times New Roman" w:eastAsia="Times New Roman" w:hAnsi="Times New Roman" w:cs="Times New Roman"/>
          <w:sz w:val="24"/>
          <w:szCs w:val="24"/>
        </w:rPr>
        <w:t xml:space="preserve">Endosequence BC покажа значајни разлики во споредба со S. aureus и E. faecalis (p = 0,043). Од друга страна, се чини дека нема значајна разлика во споредба со Candida albicans (p = 1.000). </w:t>
      </w:r>
    </w:p>
    <w:p w14:paraId="056248B9" w14:textId="77777777" w:rsidR="00BB6B3B" w:rsidRPr="005E2A6E" w:rsidRDefault="00BB6B3B" w:rsidP="00BB6B3B">
      <w:pPr>
        <w:spacing w:after="0" w:line="276" w:lineRule="auto"/>
        <w:ind w:firstLine="720"/>
        <w:jc w:val="both"/>
        <w:rPr>
          <w:rFonts w:ascii="Times New Roman" w:eastAsia="Times New Roman" w:hAnsi="Times New Roman" w:cs="Times New Roman"/>
          <w:sz w:val="24"/>
          <w:szCs w:val="24"/>
          <w:lang w:val="mk-MK"/>
        </w:rPr>
      </w:pPr>
      <w:r w:rsidRPr="005E2A6E">
        <w:rPr>
          <w:rFonts w:ascii="Times New Roman" w:eastAsia="Times New Roman" w:hAnsi="Times New Roman" w:cs="Times New Roman"/>
          <w:sz w:val="24"/>
          <w:szCs w:val="24"/>
        </w:rPr>
        <w:t>MTA-Fillapex покажа значајни разлики со S. aureus (p-вредност=0,043), E. faecalis (p-вредност &lt;0,001), а исто така и со C. albicans (p-вредност &lt;0,001).</w:t>
      </w:r>
    </w:p>
    <w:p w14:paraId="268C9895" w14:textId="5230E941" w:rsidR="00BB6B3B" w:rsidRPr="005E2A6E" w:rsidRDefault="00BB6B3B" w:rsidP="00BB6B3B">
      <w:pPr>
        <w:spacing w:after="0" w:line="276" w:lineRule="auto"/>
        <w:ind w:firstLine="720"/>
        <w:jc w:val="both"/>
        <w:rPr>
          <w:rFonts w:ascii="Times New Roman" w:eastAsia="Times New Roman" w:hAnsi="Times New Roman" w:cs="Times New Roman"/>
          <w:sz w:val="24"/>
          <w:szCs w:val="24"/>
        </w:rPr>
      </w:pPr>
      <w:proofErr w:type="gramStart"/>
      <w:r w:rsidRPr="005E2A6E">
        <w:rPr>
          <w:rFonts w:ascii="Times New Roman" w:eastAsia="Times New Roman" w:hAnsi="Times New Roman" w:cs="Times New Roman"/>
          <w:sz w:val="24"/>
          <w:szCs w:val="24"/>
        </w:rPr>
        <w:t>AH-Plus покажува значајни разлики кога се тестира против Staphylococcus aureus и Enterococcus faecalis (p &lt;0,001), што укажува на силна антибактериска активност.</w:t>
      </w:r>
      <w:proofErr w:type="gramEnd"/>
      <w:r w:rsidRPr="005E2A6E">
        <w:rPr>
          <w:rFonts w:ascii="Times New Roman" w:eastAsia="Times New Roman" w:hAnsi="Times New Roman" w:cs="Times New Roman"/>
          <w:sz w:val="24"/>
          <w:szCs w:val="24"/>
        </w:rPr>
        <w:t xml:space="preserve"> </w:t>
      </w:r>
      <w:proofErr w:type="gramStart"/>
      <w:r w:rsidRPr="005E2A6E">
        <w:rPr>
          <w:rFonts w:ascii="Times New Roman" w:eastAsia="Times New Roman" w:hAnsi="Times New Roman" w:cs="Times New Roman"/>
          <w:sz w:val="24"/>
          <w:szCs w:val="24"/>
        </w:rPr>
        <w:t>Сепак, неговата споредба со Candida albicans дава</w:t>
      </w:r>
      <w:r w:rsidRPr="005E2A6E">
        <w:rPr>
          <w:rFonts w:ascii="Times New Roman" w:eastAsia="Times New Roman" w:hAnsi="Times New Roman" w:cs="Times New Roman"/>
          <w:sz w:val="24"/>
          <w:szCs w:val="24"/>
          <w:lang w:val="mk-MK"/>
        </w:rPr>
        <w:t xml:space="preserve"> </w:t>
      </w:r>
      <w:r w:rsidRPr="005E2A6E">
        <w:rPr>
          <w:rFonts w:ascii="Times New Roman" w:eastAsia="Times New Roman" w:hAnsi="Times New Roman" w:cs="Times New Roman"/>
          <w:sz w:val="24"/>
          <w:szCs w:val="24"/>
        </w:rPr>
        <w:t>вредност од 0,173, што не е статистички значајн</w:t>
      </w:r>
      <w:r w:rsidRPr="005E2A6E">
        <w:rPr>
          <w:rFonts w:ascii="Times New Roman" w:eastAsia="Times New Roman" w:hAnsi="Times New Roman" w:cs="Times New Roman"/>
          <w:sz w:val="24"/>
          <w:szCs w:val="24"/>
          <w:lang w:val="mk-MK"/>
        </w:rPr>
        <w:t>а</w:t>
      </w:r>
      <w:r w:rsidR="006B67A3">
        <w:rPr>
          <w:rFonts w:ascii="Times New Roman" w:eastAsia="Times New Roman" w:hAnsi="Times New Roman" w:cs="Times New Roman"/>
          <w:sz w:val="24"/>
          <w:szCs w:val="24"/>
          <w:lang w:val="mk-MK"/>
        </w:rPr>
        <w:t xml:space="preserve"> вредност</w:t>
      </w:r>
      <w:r w:rsidRPr="005E2A6E">
        <w:rPr>
          <w:rFonts w:ascii="Times New Roman" w:eastAsia="Times New Roman" w:hAnsi="Times New Roman" w:cs="Times New Roman"/>
          <w:sz w:val="24"/>
          <w:szCs w:val="24"/>
        </w:rPr>
        <w:t>.</w:t>
      </w:r>
      <w:proofErr w:type="gramEnd"/>
    </w:p>
    <w:p w14:paraId="7AC64885" w14:textId="77777777" w:rsidR="00BB6B3B" w:rsidRPr="005E2A6E" w:rsidRDefault="00BB6B3B" w:rsidP="00BB6B3B">
      <w:pPr>
        <w:rPr>
          <w:rFonts w:ascii="Times New Roman" w:hAnsi="Times New Roman" w:cs="Times New Roman"/>
          <w:sz w:val="24"/>
          <w:szCs w:val="24"/>
        </w:rPr>
      </w:pPr>
    </w:p>
    <w:p w14:paraId="43A5DB0B" w14:textId="40A69CFF" w:rsidR="000D581F" w:rsidRPr="001367A8" w:rsidRDefault="000D581F" w:rsidP="001367A8">
      <w:pPr>
        <w:spacing w:before="100" w:beforeAutospacing="1" w:after="100" w:afterAutospacing="1" w:line="276" w:lineRule="auto"/>
        <w:ind w:firstLine="720"/>
        <w:jc w:val="both"/>
        <w:rPr>
          <w:rFonts w:ascii="Times New Roman" w:eastAsia="Times New Roman" w:hAnsi="Times New Roman" w:cs="Times New Roman"/>
          <w:b/>
          <w:color w:val="000000" w:themeColor="text1"/>
          <w:sz w:val="24"/>
          <w:szCs w:val="24"/>
          <w:lang w:val="mk-MK"/>
        </w:rPr>
      </w:pPr>
      <w:r w:rsidRPr="001367A8">
        <w:rPr>
          <w:rFonts w:ascii="Times New Roman" w:eastAsia="Times New Roman" w:hAnsi="Times New Roman" w:cs="Times New Roman"/>
          <w:b/>
          <w:color w:val="000000" w:themeColor="text1"/>
          <w:sz w:val="24"/>
          <w:szCs w:val="24"/>
          <w:lang w:val="mk-MK"/>
        </w:rPr>
        <w:t>Р</w:t>
      </w:r>
      <w:r w:rsidR="00BB6B3B" w:rsidRPr="001367A8">
        <w:rPr>
          <w:rFonts w:ascii="Times New Roman" w:eastAsia="Times New Roman" w:hAnsi="Times New Roman" w:cs="Times New Roman"/>
          <w:b/>
          <w:color w:val="000000" w:themeColor="text1"/>
          <w:sz w:val="24"/>
          <w:szCs w:val="24"/>
          <w:lang w:val="mk-MK"/>
        </w:rPr>
        <w:t>астворливост</w:t>
      </w:r>
    </w:p>
    <w:p w14:paraId="604A9BA9" w14:textId="3946A1F9" w:rsidR="001834D8" w:rsidRPr="006B67A3" w:rsidRDefault="001834D8" w:rsidP="001834D8">
      <w:pPr>
        <w:spacing w:line="276" w:lineRule="auto"/>
        <w:ind w:firstLine="720"/>
        <w:jc w:val="both"/>
        <w:rPr>
          <w:rFonts w:ascii="Times New Roman" w:hAnsi="Times New Roman" w:cs="Times New Roman"/>
          <w:bCs/>
          <w:sz w:val="24"/>
          <w:szCs w:val="24"/>
        </w:rPr>
      </w:pPr>
      <w:r w:rsidRPr="00890CB7">
        <w:rPr>
          <w:rFonts w:ascii="Times New Roman" w:hAnsi="Times New Roman" w:cs="Times New Roman"/>
          <w:bCs/>
          <w:sz w:val="24"/>
          <w:szCs w:val="24"/>
          <w:lang w:val="mk-MK"/>
        </w:rPr>
        <w:t>Растворувањето на ендодонтските материјали з</w:t>
      </w:r>
      <w:r>
        <w:rPr>
          <w:rFonts w:ascii="Times New Roman" w:hAnsi="Times New Roman" w:cs="Times New Roman"/>
          <w:bCs/>
          <w:sz w:val="24"/>
          <w:szCs w:val="24"/>
          <w:lang w:val="mk-MK"/>
        </w:rPr>
        <w:t xml:space="preserve">а оптурација може значително да </w:t>
      </w:r>
      <w:r w:rsidRPr="00890CB7">
        <w:rPr>
          <w:rFonts w:ascii="Times New Roman" w:hAnsi="Times New Roman" w:cs="Times New Roman"/>
          <w:bCs/>
          <w:sz w:val="24"/>
          <w:szCs w:val="24"/>
          <w:lang w:val="mk-MK"/>
        </w:rPr>
        <w:t>влијае на исходот од ендодонтскиот третман и зат</w:t>
      </w:r>
      <w:r>
        <w:rPr>
          <w:rFonts w:ascii="Times New Roman" w:hAnsi="Times New Roman" w:cs="Times New Roman"/>
          <w:bCs/>
          <w:sz w:val="24"/>
          <w:szCs w:val="24"/>
          <w:lang w:val="mk-MK"/>
        </w:rPr>
        <w:t xml:space="preserve">оа степенот на растворливоста е </w:t>
      </w:r>
      <w:r w:rsidRPr="00890CB7">
        <w:rPr>
          <w:rFonts w:ascii="Times New Roman" w:hAnsi="Times New Roman" w:cs="Times New Roman"/>
          <w:bCs/>
          <w:sz w:val="24"/>
          <w:szCs w:val="24"/>
          <w:lang w:val="mk-MK"/>
        </w:rPr>
        <w:t>особина</w:t>
      </w:r>
      <w:r>
        <w:rPr>
          <w:rFonts w:ascii="Times New Roman" w:hAnsi="Times New Roman" w:cs="Times New Roman"/>
          <w:bCs/>
          <w:sz w:val="24"/>
          <w:szCs w:val="24"/>
          <w:lang w:val="mk-MK"/>
        </w:rPr>
        <w:t xml:space="preserve"> од важно значење кај перформансите</w:t>
      </w:r>
      <w:r w:rsidRPr="00890CB7">
        <w:rPr>
          <w:rFonts w:ascii="Times New Roman" w:hAnsi="Times New Roman" w:cs="Times New Roman"/>
          <w:bCs/>
          <w:sz w:val="24"/>
          <w:szCs w:val="24"/>
          <w:lang w:val="mk-MK"/>
        </w:rPr>
        <w:t xml:space="preserve"> на материјалите за ендодонтско </w:t>
      </w:r>
      <w:r w:rsidRPr="006B67A3">
        <w:rPr>
          <w:rFonts w:ascii="Times New Roman" w:hAnsi="Times New Roman" w:cs="Times New Roman"/>
          <w:bCs/>
          <w:sz w:val="24"/>
          <w:szCs w:val="24"/>
          <w:lang w:val="mk-MK"/>
        </w:rPr>
        <w:t>полнење.</w:t>
      </w:r>
      <w:r w:rsidR="00AC5E87" w:rsidRPr="006B67A3">
        <w:rPr>
          <w:rFonts w:ascii="Times New Roman" w:hAnsi="Times New Roman" w:cs="Times New Roman"/>
          <w:bCs/>
          <w:sz w:val="24"/>
          <w:szCs w:val="24"/>
        </w:rPr>
        <w:t>(71)</w:t>
      </w:r>
      <w:r w:rsidRPr="006B67A3">
        <w:rPr>
          <w:rFonts w:ascii="Times New Roman" w:hAnsi="Times New Roman" w:cs="Times New Roman"/>
          <w:bCs/>
          <w:sz w:val="24"/>
          <w:szCs w:val="24"/>
          <w:lang w:val="mk-MK"/>
        </w:rPr>
        <w:t xml:space="preserve"> Дефинитивно ниската растворливост на долг рок е од суштинско значење за клиничкиот успех на завршниот третман на коренскиот канал, поради елиминирање на ефектот на реинфекција и</w:t>
      </w:r>
      <w:r w:rsidR="006B67A3">
        <w:rPr>
          <w:rFonts w:ascii="Times New Roman" w:hAnsi="Times New Roman" w:cs="Times New Roman"/>
          <w:bCs/>
          <w:sz w:val="24"/>
          <w:szCs w:val="24"/>
          <w:lang w:val="mk-MK"/>
        </w:rPr>
        <w:t xml:space="preserve"> успехот од</w:t>
      </w:r>
      <w:r w:rsidRPr="006B67A3">
        <w:rPr>
          <w:rFonts w:ascii="Times New Roman" w:hAnsi="Times New Roman" w:cs="Times New Roman"/>
          <w:bCs/>
          <w:sz w:val="24"/>
          <w:szCs w:val="24"/>
          <w:lang w:val="mk-MK"/>
        </w:rPr>
        <w:t xml:space="preserve"> херметичка обтурација. Сепак, сè уште не е познато како растворливоста варира со текот на времето.</w:t>
      </w:r>
      <w:r w:rsidR="00743514" w:rsidRPr="006B67A3">
        <w:rPr>
          <w:rFonts w:ascii="Times New Roman" w:hAnsi="Times New Roman" w:cs="Times New Roman"/>
          <w:bCs/>
          <w:sz w:val="24"/>
          <w:szCs w:val="24"/>
        </w:rPr>
        <w:t>(16)</w:t>
      </w:r>
    </w:p>
    <w:p w14:paraId="294280BB" w14:textId="77777777" w:rsidR="001834D8"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Во оваа студија, тестот за растворливост беше</w:t>
      </w:r>
      <w:r>
        <w:rPr>
          <w:rFonts w:ascii="Times New Roman" w:hAnsi="Times New Roman" w:cs="Times New Roman"/>
          <w:bCs/>
          <w:sz w:val="24"/>
          <w:szCs w:val="24"/>
          <w:lang w:val="mk-MK"/>
        </w:rPr>
        <w:t xml:space="preserve"> спроведен во согласност </w:t>
      </w:r>
      <w:r w:rsidRPr="00890CB7">
        <w:rPr>
          <w:rFonts w:ascii="Times New Roman" w:hAnsi="Times New Roman" w:cs="Times New Roman"/>
          <w:bCs/>
          <w:sz w:val="24"/>
          <w:szCs w:val="24"/>
          <w:lang w:val="mk-MK"/>
        </w:rPr>
        <w:t>со Меѓународниот стандард ISO 6876:2012.</w:t>
      </w:r>
      <w:r>
        <w:rPr>
          <w:rFonts w:ascii="Times New Roman" w:hAnsi="Times New Roman" w:cs="Times New Roman"/>
          <w:bCs/>
          <w:sz w:val="24"/>
          <w:szCs w:val="24"/>
          <w:lang w:val="mk-MK"/>
        </w:rPr>
        <w:t xml:space="preserve"> Во тек на постапката, сите корис</w:t>
      </w:r>
      <w:r w:rsidRPr="00890CB7">
        <w:rPr>
          <w:rFonts w:ascii="Times New Roman" w:hAnsi="Times New Roman" w:cs="Times New Roman"/>
          <w:bCs/>
          <w:sz w:val="24"/>
          <w:szCs w:val="24"/>
          <w:lang w:val="mk-MK"/>
        </w:rPr>
        <w:t>тени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материјали беше предвидено да се зацврстат односно хемиски да се врзат</w:t>
      </w:r>
      <w:r>
        <w:rPr>
          <w:rFonts w:ascii="Times New Roman" w:hAnsi="Times New Roman" w:cs="Times New Roman"/>
          <w:bCs/>
          <w:sz w:val="24"/>
          <w:szCs w:val="24"/>
          <w:lang w:val="mk-MK"/>
        </w:rPr>
        <w:t xml:space="preserve"> во временски период од </w:t>
      </w:r>
      <w:r w:rsidRPr="00890CB7">
        <w:rPr>
          <w:rFonts w:ascii="Times New Roman" w:hAnsi="Times New Roman" w:cs="Times New Roman"/>
          <w:bCs/>
          <w:sz w:val="24"/>
          <w:szCs w:val="24"/>
          <w:lang w:val="mk-MK"/>
        </w:rPr>
        <w:t xml:space="preserve"> 24</w:t>
      </w:r>
      <w:r>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часа пред да се потопат во вода</w:t>
      </w:r>
      <w:r>
        <w:rPr>
          <w:rFonts w:ascii="Times New Roman" w:hAnsi="Times New Roman" w:cs="Times New Roman"/>
          <w:bCs/>
          <w:sz w:val="24"/>
          <w:szCs w:val="24"/>
          <w:lang w:val="mk-MK"/>
        </w:rPr>
        <w:t xml:space="preserve"> и да се припремат за сушење и мерење</w:t>
      </w:r>
      <w:r w:rsidRPr="00890CB7">
        <w:rPr>
          <w:rFonts w:ascii="Times New Roman" w:hAnsi="Times New Roman" w:cs="Times New Roman"/>
          <w:bCs/>
          <w:sz w:val="24"/>
          <w:szCs w:val="24"/>
          <w:lang w:val="mk-MK"/>
        </w:rPr>
        <w:t>.</w:t>
      </w:r>
    </w:p>
    <w:p w14:paraId="4822965E" w14:textId="6BECC342" w:rsidR="00F67FAC" w:rsidRDefault="001834D8" w:rsidP="001367A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lastRenderedPageBreak/>
        <w:t xml:space="preserve">Според ANSI/ADA спецификација 57 </w:t>
      </w:r>
      <w:r>
        <w:rPr>
          <w:rFonts w:ascii="Times New Roman" w:hAnsi="Times New Roman" w:cs="Times New Roman"/>
          <w:bCs/>
          <w:sz w:val="24"/>
          <w:szCs w:val="24"/>
          <w:lang w:val="mk-MK"/>
        </w:rPr>
        <w:t xml:space="preserve">(ANSI/ADA 2000) и Меѓународниот </w:t>
      </w:r>
      <w:r w:rsidRPr="00890CB7">
        <w:rPr>
          <w:rFonts w:ascii="Times New Roman" w:hAnsi="Times New Roman" w:cs="Times New Roman"/>
          <w:bCs/>
          <w:sz w:val="24"/>
          <w:szCs w:val="24"/>
          <w:lang w:val="mk-MK"/>
        </w:rPr>
        <w:t>стандард 6876, растворливоста на поставениот материјал не може да биде поголема од</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3% од п</w:t>
      </w:r>
      <w:r w:rsidR="001367A8">
        <w:rPr>
          <w:rFonts w:ascii="Times New Roman" w:hAnsi="Times New Roman" w:cs="Times New Roman"/>
          <w:bCs/>
          <w:sz w:val="24"/>
          <w:szCs w:val="24"/>
          <w:lang w:val="mk-MK"/>
        </w:rPr>
        <w:t>очетната тежина на материјалот.</w:t>
      </w:r>
    </w:p>
    <w:p w14:paraId="750BB63B" w14:textId="68955842" w:rsidR="001367A8" w:rsidRPr="001367A8" w:rsidRDefault="001367A8" w:rsidP="001367A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Растворливост за временски период од 24 часа</w:t>
      </w:r>
    </w:p>
    <w:p w14:paraId="0605356D" w14:textId="25BE9A85" w:rsidR="001834D8" w:rsidRPr="00890CB7" w:rsidRDefault="001834D8" w:rsidP="001834D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По спроведената постапка согласно протоколот, к</w:t>
      </w:r>
      <w:r w:rsidRPr="00890CB7">
        <w:rPr>
          <w:rFonts w:ascii="Times New Roman" w:hAnsi="Times New Roman" w:cs="Times New Roman"/>
          <w:bCs/>
          <w:sz w:val="24"/>
          <w:szCs w:val="24"/>
          <w:lang w:val="mk-MK"/>
        </w:rPr>
        <w:t>онечните тежини на пет различни ендодонтск</w:t>
      </w:r>
      <w:r>
        <w:rPr>
          <w:rFonts w:ascii="Times New Roman" w:hAnsi="Times New Roman" w:cs="Times New Roman"/>
          <w:bCs/>
          <w:sz w:val="24"/>
          <w:szCs w:val="24"/>
          <w:lang w:val="mk-MK"/>
        </w:rPr>
        <w:t xml:space="preserve">и материјали по 24-часовен тест </w:t>
      </w:r>
      <w:r w:rsidRPr="00890CB7">
        <w:rPr>
          <w:rFonts w:ascii="Times New Roman" w:hAnsi="Times New Roman" w:cs="Times New Roman"/>
          <w:bCs/>
          <w:sz w:val="24"/>
          <w:szCs w:val="24"/>
          <w:lang w:val="mk-MK"/>
        </w:rPr>
        <w:t>за растворливост се прикажани во табела бр. 11.</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Како што се гледа во табелата</w:t>
      </w:r>
      <w:r>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 xml:space="preserve"> најстаб</w:t>
      </w:r>
      <w:r>
        <w:rPr>
          <w:rFonts w:ascii="Times New Roman" w:hAnsi="Times New Roman" w:cs="Times New Roman"/>
          <w:bCs/>
          <w:sz w:val="24"/>
          <w:szCs w:val="24"/>
          <w:lang w:val="mk-MK"/>
        </w:rPr>
        <w:t>илниот материјал од тој аспект е материјалот AH Plus, кој евидентно има најголема крајна тежина која изнесува минимум р=2,817 и максиму</w:t>
      </w:r>
      <w:r w:rsidR="00913A24">
        <w:rPr>
          <w:rFonts w:ascii="Times New Roman" w:hAnsi="Times New Roman" w:cs="Times New Roman"/>
          <w:bCs/>
          <w:sz w:val="24"/>
          <w:szCs w:val="24"/>
          <w:lang w:val="mk-MK"/>
        </w:rPr>
        <w:t>м р=</w:t>
      </w:r>
      <w:r>
        <w:rPr>
          <w:rFonts w:ascii="Times New Roman" w:hAnsi="Times New Roman" w:cs="Times New Roman"/>
          <w:bCs/>
          <w:sz w:val="24"/>
          <w:szCs w:val="24"/>
          <w:lang w:val="mk-MK"/>
        </w:rPr>
        <w:t>2,822,</w:t>
      </w:r>
      <w:r w:rsidR="00913A24">
        <w:rPr>
          <w:rFonts w:ascii="Times New Roman" w:hAnsi="Times New Roman" w:cs="Times New Roman"/>
          <w:bCs/>
          <w:sz w:val="24"/>
          <w:szCs w:val="24"/>
          <w:lang w:val="mk-MK"/>
        </w:rPr>
        <w:t xml:space="preserve"> а</w:t>
      </w:r>
      <w:r>
        <w:rPr>
          <w:rFonts w:ascii="Times New Roman" w:hAnsi="Times New Roman" w:cs="Times New Roman"/>
          <w:bCs/>
          <w:sz w:val="24"/>
          <w:szCs w:val="24"/>
          <w:lang w:val="mk-MK"/>
        </w:rPr>
        <w:t xml:space="preserve"> со тоа </w:t>
      </w:r>
      <w:r w:rsidR="00913A24">
        <w:rPr>
          <w:rFonts w:ascii="Times New Roman" w:hAnsi="Times New Roman" w:cs="Times New Roman"/>
          <w:bCs/>
          <w:sz w:val="24"/>
          <w:szCs w:val="24"/>
          <w:lang w:val="mk-MK"/>
        </w:rPr>
        <w:t>и</w:t>
      </w:r>
      <w:r w:rsidRPr="00890CB7">
        <w:rPr>
          <w:rFonts w:ascii="Times New Roman" w:hAnsi="Times New Roman" w:cs="Times New Roman"/>
          <w:bCs/>
          <w:sz w:val="24"/>
          <w:szCs w:val="24"/>
          <w:lang w:val="mk-MK"/>
        </w:rPr>
        <w:t xml:space="preserve"> н</w:t>
      </w:r>
      <w:r>
        <w:rPr>
          <w:rFonts w:ascii="Times New Roman" w:hAnsi="Times New Roman" w:cs="Times New Roman"/>
          <w:bCs/>
          <w:sz w:val="24"/>
          <w:szCs w:val="24"/>
          <w:lang w:val="mk-MK"/>
        </w:rPr>
        <w:t xml:space="preserve">ајмала растворливост и најмало </w:t>
      </w:r>
      <w:r w:rsidRPr="00890CB7">
        <w:rPr>
          <w:rFonts w:ascii="Times New Roman" w:hAnsi="Times New Roman" w:cs="Times New Roman"/>
          <w:bCs/>
          <w:sz w:val="24"/>
          <w:szCs w:val="24"/>
          <w:lang w:val="mk-MK"/>
        </w:rPr>
        <w:t xml:space="preserve">стандардно </w:t>
      </w:r>
      <w:r>
        <w:rPr>
          <w:rFonts w:ascii="Times New Roman" w:hAnsi="Times New Roman" w:cs="Times New Roman"/>
          <w:bCs/>
          <w:sz w:val="24"/>
          <w:szCs w:val="24"/>
          <w:lang w:val="mk-MK"/>
        </w:rPr>
        <w:t xml:space="preserve">тежинско </w:t>
      </w:r>
      <w:r w:rsidRPr="00890CB7">
        <w:rPr>
          <w:rFonts w:ascii="Times New Roman" w:hAnsi="Times New Roman" w:cs="Times New Roman"/>
          <w:bCs/>
          <w:sz w:val="24"/>
          <w:szCs w:val="24"/>
          <w:lang w:val="mk-MK"/>
        </w:rPr>
        <w:t>отстапување</w:t>
      </w:r>
      <w:r>
        <w:rPr>
          <w:rFonts w:ascii="Times New Roman" w:hAnsi="Times New Roman" w:cs="Times New Roman"/>
          <w:bCs/>
          <w:sz w:val="24"/>
          <w:szCs w:val="24"/>
          <w:lang w:val="mk-MK"/>
        </w:rPr>
        <w:t xml:space="preserve"> со </w:t>
      </w:r>
      <w:r w:rsidRPr="00890CB7">
        <w:rPr>
          <w:rFonts w:ascii="Times New Roman" w:hAnsi="Times New Roman" w:cs="Times New Roman"/>
          <w:bCs/>
          <w:sz w:val="24"/>
          <w:szCs w:val="24"/>
          <w:lang w:val="mk-MK"/>
        </w:rPr>
        <w:t xml:space="preserve">висок </w:t>
      </w:r>
      <w:r w:rsidR="00913A24">
        <w:rPr>
          <w:rFonts w:ascii="Times New Roman" w:hAnsi="Times New Roman" w:cs="Times New Roman"/>
          <w:bCs/>
          <w:sz w:val="24"/>
          <w:szCs w:val="24"/>
          <w:lang w:val="mk-MK"/>
        </w:rPr>
        <w:t xml:space="preserve">степен на конзистентност </w:t>
      </w:r>
      <w:r>
        <w:rPr>
          <w:rFonts w:ascii="Times New Roman" w:hAnsi="Times New Roman" w:cs="Times New Roman"/>
          <w:bCs/>
          <w:sz w:val="24"/>
          <w:szCs w:val="24"/>
          <w:lang w:val="mk-MK"/>
        </w:rPr>
        <w:t xml:space="preserve">меѓу </w:t>
      </w:r>
      <w:r w:rsidRPr="00890CB7">
        <w:rPr>
          <w:rFonts w:ascii="Times New Roman" w:hAnsi="Times New Roman" w:cs="Times New Roman"/>
          <w:bCs/>
          <w:sz w:val="24"/>
          <w:szCs w:val="24"/>
          <w:lang w:val="mk-MK"/>
        </w:rPr>
        <w:t>примероците.</w:t>
      </w:r>
      <w:r w:rsidRPr="001516C3">
        <w:rPr>
          <w:rFonts w:ascii="Times New Roman" w:hAnsi="Times New Roman" w:cs="Times New Roman"/>
          <w:bCs/>
          <w:sz w:val="24"/>
          <w:szCs w:val="24"/>
          <w:lang w:val="mk-MK"/>
        </w:rPr>
        <w:t xml:space="preserve"> </w:t>
      </w:r>
      <w:r w:rsidR="006C7FA2" w:rsidRPr="006C7FA2">
        <w:rPr>
          <w:rFonts w:ascii="Times New Roman" w:hAnsi="Times New Roman" w:cs="Times New Roman"/>
          <w:bCs/>
          <w:sz w:val="24"/>
          <w:szCs w:val="24"/>
          <w:lang w:val="mk-MK"/>
        </w:rPr>
        <w:t xml:space="preserve">Нивоата на растворливост на Tubli-Seal, MTA-Fillapex и Sealapex се умерени со просечни вредности </w:t>
      </w:r>
      <w:r w:rsidR="00913A24">
        <w:rPr>
          <w:rFonts w:ascii="Times New Roman" w:hAnsi="Times New Roman" w:cs="Times New Roman"/>
          <w:bCs/>
          <w:sz w:val="24"/>
          <w:szCs w:val="24"/>
          <w:lang w:val="mk-MK"/>
        </w:rPr>
        <w:t>од</w:t>
      </w:r>
      <w:r w:rsidR="006C7FA2" w:rsidRPr="006C7FA2">
        <w:rPr>
          <w:rFonts w:ascii="Times New Roman" w:hAnsi="Times New Roman" w:cs="Times New Roman"/>
          <w:bCs/>
          <w:sz w:val="24"/>
          <w:szCs w:val="24"/>
          <w:lang w:val="mk-MK"/>
        </w:rPr>
        <w:t xml:space="preserve"> p=2,712, додека растворливоста на Endosequence BC Sealer е највисока, p=2,585 врз основа на неговата најниска конечна тежина меѓу сите тестирани материјали.</w:t>
      </w:r>
    </w:p>
    <w:p w14:paraId="10DF5504" w14:textId="75507FE3" w:rsidR="001834D8" w:rsidRPr="00817558" w:rsidRDefault="001834D8" w:rsidP="001834D8">
      <w:pPr>
        <w:spacing w:line="276" w:lineRule="auto"/>
        <w:ind w:firstLine="720"/>
        <w:jc w:val="both"/>
        <w:rPr>
          <w:rFonts w:ascii="Times New Roman" w:hAnsi="Times New Roman" w:cs="Times New Roman"/>
          <w:bCs/>
          <w:sz w:val="24"/>
          <w:szCs w:val="24"/>
        </w:rPr>
      </w:pPr>
      <w:r w:rsidRPr="00890CB7">
        <w:rPr>
          <w:rFonts w:ascii="Times New Roman" w:hAnsi="Times New Roman" w:cs="Times New Roman"/>
          <w:bCs/>
          <w:sz w:val="24"/>
          <w:szCs w:val="24"/>
          <w:lang w:val="mk-MK"/>
        </w:rPr>
        <w:t>AH-Plus материјалот е познат по своите квалитети како златен стандард, поради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долготрајна димензионална стабилност, н</w:t>
      </w:r>
      <w:r>
        <w:rPr>
          <w:rFonts w:ascii="Times New Roman" w:hAnsi="Times New Roman" w:cs="Times New Roman"/>
          <w:bCs/>
          <w:sz w:val="24"/>
          <w:szCs w:val="24"/>
          <w:lang w:val="mk-MK"/>
        </w:rPr>
        <w:t xml:space="preserve">амалена растворливост, апикално </w:t>
      </w:r>
      <w:r w:rsidRPr="00890CB7">
        <w:rPr>
          <w:rFonts w:ascii="Times New Roman" w:hAnsi="Times New Roman" w:cs="Times New Roman"/>
          <w:bCs/>
          <w:sz w:val="24"/>
          <w:szCs w:val="24"/>
          <w:lang w:val="mk-MK"/>
        </w:rPr>
        <w:t>запечатување, микроретенција на коренскиот денти</w:t>
      </w:r>
      <w:r>
        <w:rPr>
          <w:rFonts w:ascii="Times New Roman" w:hAnsi="Times New Roman" w:cs="Times New Roman"/>
          <w:bCs/>
          <w:sz w:val="24"/>
          <w:szCs w:val="24"/>
          <w:lang w:val="mk-MK"/>
        </w:rPr>
        <w:t>н и релативно ниска токсичност. Поради тоа нај</w:t>
      </w:r>
      <w:r w:rsidRPr="00890CB7">
        <w:rPr>
          <w:rFonts w:ascii="Times New Roman" w:hAnsi="Times New Roman" w:cs="Times New Roman"/>
          <w:bCs/>
          <w:sz w:val="24"/>
          <w:szCs w:val="24"/>
          <w:lang w:val="mk-MK"/>
        </w:rPr>
        <w:t xml:space="preserve">често се користи како компаративен материјал во </w:t>
      </w:r>
      <w:r>
        <w:rPr>
          <w:rFonts w:ascii="Times New Roman" w:hAnsi="Times New Roman" w:cs="Times New Roman"/>
          <w:bCs/>
          <w:sz w:val="24"/>
          <w:szCs w:val="24"/>
          <w:lang w:val="mk-MK"/>
        </w:rPr>
        <w:t xml:space="preserve">бројни </w:t>
      </w:r>
      <w:r w:rsidRPr="00890CB7">
        <w:rPr>
          <w:rFonts w:ascii="Times New Roman" w:hAnsi="Times New Roman" w:cs="Times New Roman"/>
          <w:bCs/>
          <w:sz w:val="24"/>
          <w:szCs w:val="24"/>
          <w:lang w:val="mk-MK"/>
        </w:rPr>
        <w:t>ендодонтските истражувања</w:t>
      </w:r>
      <w:r>
        <w:rPr>
          <w:rFonts w:ascii="Times New Roman" w:hAnsi="Times New Roman" w:cs="Times New Roman"/>
          <w:bCs/>
          <w:sz w:val="24"/>
          <w:szCs w:val="24"/>
          <w:lang w:val="mk-MK"/>
        </w:rPr>
        <w:t xml:space="preserve"> и го селектиравме како материјал за ова истражување</w:t>
      </w:r>
      <w:r w:rsidRPr="00913A24">
        <w:rPr>
          <w:rFonts w:ascii="Times New Roman" w:hAnsi="Times New Roman" w:cs="Times New Roman"/>
          <w:bCs/>
          <w:sz w:val="24"/>
          <w:szCs w:val="24"/>
          <w:lang w:val="mk-MK"/>
        </w:rPr>
        <w:t>.</w:t>
      </w:r>
      <w:r w:rsidR="00817558" w:rsidRPr="00913A24">
        <w:rPr>
          <w:rFonts w:ascii="Times New Roman" w:hAnsi="Times New Roman" w:cs="Times New Roman"/>
          <w:bCs/>
          <w:sz w:val="24"/>
          <w:szCs w:val="24"/>
        </w:rPr>
        <w:t>(72, 73)</w:t>
      </w:r>
    </w:p>
    <w:p w14:paraId="62CD39B1" w14:textId="54D999D9"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Табела 11а</w:t>
      </w:r>
      <w:r>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 xml:space="preserve"> ја покажува просечната тежинска разлика (почетна наспроти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финална</w:t>
      </w:r>
      <w:r>
        <w:rPr>
          <w:rFonts w:ascii="Times New Roman" w:hAnsi="Times New Roman" w:cs="Times New Roman"/>
          <w:bCs/>
          <w:sz w:val="24"/>
          <w:szCs w:val="24"/>
          <w:lang w:val="mk-MK"/>
        </w:rPr>
        <w:t>) на пет ендодонтски материјали за</w:t>
      </w:r>
      <w:r w:rsidRPr="00890CB7">
        <w:rPr>
          <w:rFonts w:ascii="Times New Roman" w:hAnsi="Times New Roman" w:cs="Times New Roman"/>
          <w:bCs/>
          <w:sz w:val="24"/>
          <w:szCs w:val="24"/>
          <w:lang w:val="mk-MK"/>
        </w:rPr>
        <w:t xml:space="preserve"> бројот на примероци (N = 5 по група),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станд</w:t>
      </w:r>
      <w:r w:rsidR="00913A24">
        <w:rPr>
          <w:rFonts w:ascii="Times New Roman" w:hAnsi="Times New Roman" w:cs="Times New Roman"/>
          <w:bCs/>
          <w:sz w:val="24"/>
          <w:szCs w:val="24"/>
          <w:lang w:val="mk-MK"/>
        </w:rPr>
        <w:t>ардната девијација (Ртд.Ôeв), минималните</w:t>
      </w:r>
      <w:r w:rsidRPr="00890CB7">
        <w:rPr>
          <w:rFonts w:ascii="Times New Roman" w:hAnsi="Times New Roman" w:cs="Times New Roman"/>
          <w:bCs/>
          <w:sz w:val="24"/>
          <w:szCs w:val="24"/>
          <w:lang w:val="mk-MK"/>
        </w:rPr>
        <w:t xml:space="preserve"> и мак</w:t>
      </w:r>
      <w:r>
        <w:rPr>
          <w:rFonts w:ascii="Times New Roman" w:hAnsi="Times New Roman" w:cs="Times New Roman"/>
          <w:bCs/>
          <w:sz w:val="24"/>
          <w:szCs w:val="24"/>
          <w:lang w:val="mk-MK"/>
        </w:rPr>
        <w:t xml:space="preserve">сималните вредности, по 24 часа </w:t>
      </w:r>
      <w:r w:rsidRPr="00890CB7">
        <w:rPr>
          <w:rFonts w:ascii="Times New Roman" w:hAnsi="Times New Roman" w:cs="Times New Roman"/>
          <w:bCs/>
          <w:sz w:val="24"/>
          <w:szCs w:val="24"/>
          <w:lang w:val="mk-MK"/>
        </w:rPr>
        <w:t>тестирање.</w:t>
      </w:r>
      <w:r w:rsidR="00913A24">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Како што се гледа во Табела 11а, нај</w:t>
      </w:r>
      <w:r w:rsidR="00913A24">
        <w:rPr>
          <w:rFonts w:ascii="Times New Roman" w:hAnsi="Times New Roman" w:cs="Times New Roman"/>
          <w:bCs/>
          <w:sz w:val="24"/>
          <w:szCs w:val="24"/>
          <w:lang w:val="mk-MK"/>
        </w:rPr>
        <w:t xml:space="preserve">стабилниот материјал со најмалку </w:t>
      </w:r>
      <w:r w:rsidRPr="00890CB7">
        <w:rPr>
          <w:rFonts w:ascii="Times New Roman" w:hAnsi="Times New Roman" w:cs="Times New Roman"/>
          <w:bCs/>
          <w:sz w:val="24"/>
          <w:szCs w:val="24"/>
          <w:lang w:val="mk-MK"/>
        </w:rPr>
        <w:t xml:space="preserve"> варијации на тежината е </w:t>
      </w:r>
      <w:r w:rsidR="00913A24">
        <w:rPr>
          <w:rFonts w:ascii="Times New Roman" w:hAnsi="Times New Roman" w:cs="Times New Roman"/>
          <w:bCs/>
          <w:sz w:val="24"/>
          <w:szCs w:val="24"/>
          <w:lang w:val="mk-MK"/>
        </w:rPr>
        <w:t xml:space="preserve">материјалот </w:t>
      </w:r>
      <w:r w:rsidRPr="00890CB7">
        <w:rPr>
          <w:rFonts w:ascii="Times New Roman" w:hAnsi="Times New Roman" w:cs="Times New Roman"/>
          <w:bCs/>
          <w:sz w:val="24"/>
          <w:szCs w:val="24"/>
          <w:lang w:val="mk-MK"/>
        </w:rPr>
        <w:t>AH-Plus, кој има најмала раз</w:t>
      </w:r>
      <w:r>
        <w:rPr>
          <w:rFonts w:ascii="Times New Roman" w:hAnsi="Times New Roman" w:cs="Times New Roman"/>
          <w:bCs/>
          <w:sz w:val="24"/>
          <w:szCs w:val="24"/>
          <w:lang w:val="mk-MK"/>
        </w:rPr>
        <w:t xml:space="preserve">лика од </w:t>
      </w:r>
      <w:r w:rsidRPr="00890CB7">
        <w:rPr>
          <w:rFonts w:ascii="Times New Roman" w:hAnsi="Times New Roman" w:cs="Times New Roman"/>
          <w:bCs/>
          <w:sz w:val="24"/>
          <w:szCs w:val="24"/>
          <w:lang w:val="mk-MK"/>
        </w:rPr>
        <w:t>почетното до крајното мерење</w:t>
      </w:r>
      <w:r w:rsidRPr="00C4626A">
        <w:rPr>
          <w:rFonts w:ascii="Times New Roman" w:hAnsi="Times New Roman" w:cs="Times New Roman"/>
          <w:bCs/>
          <w:sz w:val="24"/>
          <w:szCs w:val="24"/>
          <w:lang w:val="mk-MK"/>
        </w:rPr>
        <w:t xml:space="preserve"> </w:t>
      </w:r>
      <w:r w:rsidR="00913A24">
        <w:rPr>
          <w:rFonts w:ascii="Times New Roman" w:hAnsi="Times New Roman" w:cs="Times New Roman"/>
          <w:bCs/>
          <w:sz w:val="24"/>
          <w:szCs w:val="24"/>
          <w:lang w:val="mk-MK"/>
        </w:rPr>
        <w:t>на</w:t>
      </w:r>
      <w:r w:rsidRPr="00890CB7">
        <w:rPr>
          <w:rFonts w:ascii="Times New Roman" w:hAnsi="Times New Roman" w:cs="Times New Roman"/>
          <w:bCs/>
          <w:sz w:val="24"/>
          <w:szCs w:val="24"/>
          <w:lang w:val="mk-MK"/>
        </w:rPr>
        <w:t xml:space="preserve"> варијации </w:t>
      </w:r>
      <w:r>
        <w:rPr>
          <w:rFonts w:ascii="Times New Roman" w:hAnsi="Times New Roman" w:cs="Times New Roman"/>
          <w:bCs/>
          <w:sz w:val="24"/>
          <w:szCs w:val="24"/>
          <w:lang w:val="mk-MK"/>
        </w:rPr>
        <w:t>во тежината</w:t>
      </w:r>
      <w:r w:rsidRPr="00890CB7">
        <w:rPr>
          <w:rFonts w:ascii="Times New Roman" w:hAnsi="Times New Roman" w:cs="Times New Roman"/>
          <w:bCs/>
          <w:sz w:val="24"/>
          <w:szCs w:val="24"/>
          <w:lang w:val="mk-MK"/>
        </w:rPr>
        <w:t xml:space="preserve">, </w:t>
      </w:r>
      <w:r w:rsidR="00913A24">
        <w:rPr>
          <w:rFonts w:ascii="Times New Roman" w:hAnsi="Times New Roman" w:cs="Times New Roman"/>
          <w:bCs/>
          <w:sz w:val="24"/>
          <w:szCs w:val="24"/>
          <w:lang w:val="mk-MK"/>
        </w:rPr>
        <w:t xml:space="preserve">што е </w:t>
      </w:r>
      <w:r w:rsidRPr="00890CB7">
        <w:rPr>
          <w:rFonts w:ascii="Times New Roman" w:hAnsi="Times New Roman" w:cs="Times New Roman"/>
          <w:bCs/>
          <w:sz w:val="24"/>
          <w:szCs w:val="24"/>
          <w:lang w:val="mk-MK"/>
        </w:rPr>
        <w:t>показ</w:t>
      </w:r>
      <w:r>
        <w:rPr>
          <w:rFonts w:ascii="Times New Roman" w:hAnsi="Times New Roman" w:cs="Times New Roman"/>
          <w:bCs/>
          <w:sz w:val="24"/>
          <w:szCs w:val="24"/>
          <w:lang w:val="mk-MK"/>
        </w:rPr>
        <w:t xml:space="preserve">ател за димензиска стабилност и средна вредност AH-Plus=0,005020. </w:t>
      </w:r>
      <w:r w:rsidRPr="00890CB7">
        <w:rPr>
          <w:rFonts w:ascii="Times New Roman" w:hAnsi="Times New Roman" w:cs="Times New Roman"/>
          <w:bCs/>
          <w:sz w:val="24"/>
          <w:szCs w:val="24"/>
          <w:lang w:val="mk-MK"/>
        </w:rPr>
        <w:t>Спротивно на тоа, поради значителното губење на тежина</w:t>
      </w:r>
      <w:r w:rsidR="00913A24">
        <w:rPr>
          <w:rFonts w:ascii="Times New Roman" w:hAnsi="Times New Roman" w:cs="Times New Roman"/>
          <w:bCs/>
          <w:sz w:val="24"/>
          <w:szCs w:val="24"/>
          <w:lang w:val="mk-MK"/>
        </w:rPr>
        <w:t>та, Endosequence BC</w:t>
      </w:r>
      <w:r w:rsidRPr="00890CB7">
        <w:rPr>
          <w:rFonts w:ascii="Times New Roman" w:hAnsi="Times New Roman" w:cs="Times New Roman"/>
          <w:bCs/>
          <w:sz w:val="24"/>
          <w:szCs w:val="24"/>
          <w:lang w:val="mk-MK"/>
        </w:rPr>
        <w:t xml:space="preserve">=0,216520 </w:t>
      </w:r>
      <w:r>
        <w:rPr>
          <w:rFonts w:ascii="Times New Roman" w:hAnsi="Times New Roman" w:cs="Times New Roman"/>
          <w:bCs/>
          <w:sz w:val="24"/>
          <w:szCs w:val="24"/>
          <w:lang w:val="mk-MK"/>
        </w:rPr>
        <w:t xml:space="preserve">според мерењата </w:t>
      </w:r>
      <w:r w:rsidRPr="001516C3">
        <w:rPr>
          <w:rFonts w:ascii="Times New Roman" w:hAnsi="Times New Roman" w:cs="Times New Roman"/>
          <w:bCs/>
          <w:sz w:val="24"/>
          <w:szCs w:val="24"/>
          <w:lang w:val="mk-MK"/>
        </w:rPr>
        <w:t>е најмалку стабил</w:t>
      </w:r>
      <w:r>
        <w:rPr>
          <w:rFonts w:ascii="Times New Roman" w:hAnsi="Times New Roman" w:cs="Times New Roman"/>
          <w:bCs/>
          <w:sz w:val="24"/>
          <w:szCs w:val="24"/>
          <w:lang w:val="mk-MK"/>
        </w:rPr>
        <w:t>ен</w:t>
      </w:r>
      <w:r w:rsidRPr="001516C3">
        <w:rPr>
          <w:rFonts w:ascii="Times New Roman" w:hAnsi="Times New Roman" w:cs="Times New Roman"/>
          <w:bCs/>
          <w:sz w:val="24"/>
          <w:szCs w:val="24"/>
          <w:lang w:val="mk-MK"/>
        </w:rPr>
        <w:t xml:space="preserve"> материјал кој покажува</w:t>
      </w:r>
      <w:r>
        <w:rPr>
          <w:rFonts w:ascii="Times New Roman" w:hAnsi="Times New Roman" w:cs="Times New Roman"/>
          <w:bCs/>
          <w:sz w:val="24"/>
          <w:szCs w:val="24"/>
          <w:lang w:val="mk-MK"/>
        </w:rPr>
        <w:t xml:space="preserve"> </w:t>
      </w:r>
      <w:r w:rsidRPr="001516C3">
        <w:rPr>
          <w:rFonts w:ascii="Times New Roman" w:hAnsi="Times New Roman" w:cs="Times New Roman"/>
          <w:bCs/>
          <w:sz w:val="24"/>
          <w:szCs w:val="24"/>
          <w:lang w:val="mk-MK"/>
        </w:rPr>
        <w:t>најголема просечна разлика во тежината кај тестираните примероци</w:t>
      </w:r>
      <w:r>
        <w:rPr>
          <w:rFonts w:ascii="Times New Roman" w:hAnsi="Times New Roman" w:cs="Times New Roman"/>
          <w:bCs/>
          <w:sz w:val="24"/>
          <w:szCs w:val="24"/>
          <w:lang w:val="mk-MK"/>
        </w:rPr>
        <w:t>.</w:t>
      </w:r>
    </w:p>
    <w:p w14:paraId="762B20D3" w14:textId="77777777" w:rsidR="001834D8" w:rsidRDefault="001834D8" w:rsidP="001834D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 xml:space="preserve">Материјалите за ендодонтска обтурација: </w:t>
      </w:r>
      <w:r w:rsidRPr="00890CB7">
        <w:rPr>
          <w:rFonts w:ascii="Times New Roman" w:hAnsi="Times New Roman" w:cs="Times New Roman"/>
          <w:bCs/>
          <w:sz w:val="24"/>
          <w:szCs w:val="24"/>
          <w:lang w:val="mk-MK"/>
        </w:rPr>
        <w:t>Sealapex</w:t>
      </w:r>
      <w:r>
        <w:rPr>
          <w:rFonts w:ascii="Times New Roman" w:hAnsi="Times New Roman" w:cs="Times New Roman"/>
          <w:bCs/>
          <w:sz w:val="24"/>
          <w:szCs w:val="24"/>
          <w:lang w:val="mk-MK"/>
        </w:rPr>
        <w:t xml:space="preserve"> р</w:t>
      </w:r>
      <w:r w:rsidRPr="00890CB7">
        <w:rPr>
          <w:rFonts w:ascii="Times New Roman" w:hAnsi="Times New Roman" w:cs="Times New Roman"/>
          <w:bCs/>
          <w:sz w:val="24"/>
          <w:szCs w:val="24"/>
          <w:lang w:val="mk-MK"/>
        </w:rPr>
        <w:t xml:space="preserve">= 0,097480, MTA-Fillapex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 xml:space="preserve">= 0,081940 и </w:t>
      </w:r>
      <w:r>
        <w:rPr>
          <w:rFonts w:ascii="Times New Roman" w:hAnsi="Times New Roman" w:cs="Times New Roman"/>
          <w:bCs/>
          <w:sz w:val="24"/>
          <w:szCs w:val="24"/>
          <w:lang w:val="mk-MK"/>
        </w:rPr>
        <w:t xml:space="preserve">Tubli-Seal р=0,063560 се наоѓаат </w:t>
      </w:r>
      <w:r w:rsidRPr="00890CB7">
        <w:rPr>
          <w:rFonts w:ascii="Times New Roman" w:hAnsi="Times New Roman" w:cs="Times New Roman"/>
          <w:bCs/>
          <w:sz w:val="24"/>
          <w:szCs w:val="24"/>
          <w:lang w:val="mk-MK"/>
        </w:rPr>
        <w:t xml:space="preserve">некаде помеѓу вредностите на </w:t>
      </w:r>
      <w:r>
        <w:rPr>
          <w:rFonts w:ascii="Times New Roman" w:hAnsi="Times New Roman" w:cs="Times New Roman"/>
          <w:bCs/>
          <w:sz w:val="24"/>
          <w:szCs w:val="24"/>
          <w:lang w:val="mk-MK"/>
        </w:rPr>
        <w:t>AH-Plus</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 xml:space="preserve">материјалот и покажуваат умерена </w:t>
      </w:r>
      <w:r w:rsidRPr="00890CB7">
        <w:rPr>
          <w:rFonts w:ascii="Times New Roman" w:hAnsi="Times New Roman" w:cs="Times New Roman"/>
          <w:bCs/>
          <w:sz w:val="24"/>
          <w:szCs w:val="24"/>
          <w:lang w:val="mk-MK"/>
        </w:rPr>
        <w:t>растворливост.</w:t>
      </w:r>
      <w:r>
        <w:rPr>
          <w:rFonts w:ascii="Times New Roman" w:hAnsi="Times New Roman" w:cs="Times New Roman"/>
          <w:bCs/>
          <w:sz w:val="24"/>
          <w:szCs w:val="24"/>
          <w:lang w:val="mk-MK"/>
        </w:rPr>
        <w:t xml:space="preserve"> </w:t>
      </w:r>
    </w:p>
    <w:p w14:paraId="6F974393" w14:textId="756E10E6"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Разликите во тежината помеѓу петте ендодонт</w:t>
      </w:r>
      <w:r>
        <w:rPr>
          <w:rFonts w:ascii="Times New Roman" w:hAnsi="Times New Roman" w:cs="Times New Roman"/>
          <w:bCs/>
          <w:sz w:val="24"/>
          <w:szCs w:val="24"/>
          <w:lang w:val="mk-MK"/>
        </w:rPr>
        <w:t xml:space="preserve">ски материјали беа споредени со </w:t>
      </w:r>
      <w:r w:rsidRPr="00890CB7">
        <w:rPr>
          <w:rFonts w:ascii="Times New Roman" w:hAnsi="Times New Roman" w:cs="Times New Roman"/>
          <w:bCs/>
          <w:sz w:val="24"/>
          <w:szCs w:val="24"/>
          <w:lang w:val="mk-MK"/>
        </w:rPr>
        <w:t xml:space="preserve">користење на тестот </w:t>
      </w:r>
      <w:r>
        <w:rPr>
          <w:rFonts w:ascii="Times New Roman" w:hAnsi="Times New Roman" w:cs="Times New Roman"/>
          <w:bCs/>
          <w:sz w:val="24"/>
          <w:szCs w:val="24"/>
        </w:rPr>
        <w:t>Kruskal-Wallis</w:t>
      </w:r>
      <w:r w:rsidRPr="00890CB7">
        <w:rPr>
          <w:rFonts w:ascii="Times New Roman" w:hAnsi="Times New Roman" w:cs="Times New Roman"/>
          <w:bCs/>
          <w:sz w:val="24"/>
          <w:szCs w:val="24"/>
          <w:lang w:val="mk-MK"/>
        </w:rPr>
        <w:t xml:space="preserve"> во Табела 11б. </w:t>
      </w:r>
      <w:r>
        <w:rPr>
          <w:rFonts w:ascii="Times New Roman" w:hAnsi="Times New Roman" w:cs="Times New Roman"/>
          <w:bCs/>
          <w:sz w:val="24"/>
          <w:szCs w:val="24"/>
          <w:lang w:val="mk-MK"/>
        </w:rPr>
        <w:t>Како што е забележано</w:t>
      </w:r>
      <w:r w:rsidR="00913A24">
        <w:rPr>
          <w:rFonts w:ascii="Times New Roman" w:hAnsi="Times New Roman" w:cs="Times New Roman"/>
          <w:bCs/>
          <w:sz w:val="24"/>
          <w:szCs w:val="24"/>
          <w:lang w:val="mk-MK"/>
        </w:rPr>
        <w:t>, но</w:t>
      </w:r>
      <w:r>
        <w:rPr>
          <w:rFonts w:ascii="Times New Roman" w:hAnsi="Times New Roman" w:cs="Times New Roman"/>
          <w:bCs/>
          <w:sz w:val="24"/>
          <w:szCs w:val="24"/>
          <w:lang w:val="mk-MK"/>
        </w:rPr>
        <w:t>виот материјал за ендодонтско полнење на канали</w:t>
      </w:r>
      <w:r w:rsidR="00913A24">
        <w:rPr>
          <w:rFonts w:ascii="Times New Roman" w:hAnsi="Times New Roman" w:cs="Times New Roman"/>
          <w:bCs/>
          <w:sz w:val="24"/>
          <w:szCs w:val="24"/>
          <w:lang w:val="mk-MK"/>
        </w:rPr>
        <w:t xml:space="preserve">, назначен како биокомпатибилен и </w:t>
      </w:r>
      <w:r>
        <w:rPr>
          <w:rFonts w:ascii="Times New Roman" w:hAnsi="Times New Roman" w:cs="Times New Roman"/>
          <w:bCs/>
          <w:sz w:val="24"/>
          <w:szCs w:val="24"/>
          <w:lang w:val="mk-MK"/>
        </w:rPr>
        <w:t xml:space="preserve"> циркониумски</w:t>
      </w:r>
      <w:r w:rsidRPr="00890CB7">
        <w:rPr>
          <w:rFonts w:ascii="Times New Roman" w:hAnsi="Times New Roman" w:cs="Times New Roman"/>
          <w:bCs/>
          <w:sz w:val="24"/>
          <w:szCs w:val="24"/>
          <w:lang w:val="mk-MK"/>
        </w:rPr>
        <w:t xml:space="preserve"> Endosequence BC кога се споредува со </w:t>
      </w:r>
      <w:r>
        <w:rPr>
          <w:rFonts w:ascii="Times New Roman" w:hAnsi="Times New Roman" w:cs="Times New Roman"/>
          <w:bCs/>
          <w:sz w:val="24"/>
          <w:szCs w:val="24"/>
          <w:lang w:val="mk-MK"/>
        </w:rPr>
        <w:t>Tubli-Seal</w:t>
      </w:r>
      <w:r w:rsidR="00913A24">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кој е базиран на цинк-окси</w:t>
      </w:r>
      <w:r w:rsidR="00913A24">
        <w:rPr>
          <w:rFonts w:ascii="Times New Roman" w:hAnsi="Times New Roman" w:cs="Times New Roman"/>
          <w:bCs/>
          <w:sz w:val="24"/>
          <w:szCs w:val="24"/>
          <w:lang w:val="mk-MK"/>
        </w:rPr>
        <w:t>д</w:t>
      </w:r>
      <w:r>
        <w:rPr>
          <w:rFonts w:ascii="Times New Roman" w:hAnsi="Times New Roman" w:cs="Times New Roman"/>
          <w:bCs/>
          <w:sz w:val="24"/>
          <w:szCs w:val="24"/>
          <w:lang w:val="mk-MK"/>
        </w:rPr>
        <w:t xml:space="preserve">  еугенол, покажува статистички </w:t>
      </w:r>
      <w:r w:rsidR="00913A24">
        <w:rPr>
          <w:rFonts w:ascii="Times New Roman" w:hAnsi="Times New Roman" w:cs="Times New Roman"/>
          <w:bCs/>
          <w:sz w:val="24"/>
          <w:szCs w:val="24"/>
          <w:lang w:val="mk-MK"/>
        </w:rPr>
        <w:t>значајна разлика. К</w:t>
      </w:r>
      <w:r w:rsidRPr="00890CB7">
        <w:rPr>
          <w:rFonts w:ascii="Times New Roman" w:hAnsi="Times New Roman" w:cs="Times New Roman"/>
          <w:bCs/>
          <w:sz w:val="24"/>
          <w:szCs w:val="24"/>
          <w:lang w:val="mk-MK"/>
        </w:rPr>
        <w:t xml:space="preserve">ога </w:t>
      </w:r>
      <w:r w:rsidR="00913A24" w:rsidRPr="00890CB7">
        <w:rPr>
          <w:rFonts w:ascii="Times New Roman" w:hAnsi="Times New Roman" w:cs="Times New Roman"/>
          <w:bCs/>
          <w:sz w:val="24"/>
          <w:szCs w:val="24"/>
          <w:lang w:val="mk-MK"/>
        </w:rPr>
        <w:t xml:space="preserve">Endosequence BC </w:t>
      </w:r>
      <w:r w:rsidRPr="00890CB7">
        <w:rPr>
          <w:rFonts w:ascii="Times New Roman" w:hAnsi="Times New Roman" w:cs="Times New Roman"/>
          <w:bCs/>
          <w:sz w:val="24"/>
          <w:szCs w:val="24"/>
          <w:lang w:val="mk-MK"/>
        </w:rPr>
        <w:t>се споредува со AH-Plus</w:t>
      </w:r>
      <w:r w:rsidR="00913A24">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разликата е статистички високо </w:t>
      </w:r>
      <w:r w:rsidRPr="00890CB7">
        <w:rPr>
          <w:rFonts w:ascii="Times New Roman" w:hAnsi="Times New Roman" w:cs="Times New Roman"/>
          <w:bCs/>
          <w:sz w:val="24"/>
          <w:szCs w:val="24"/>
          <w:lang w:val="mk-MK"/>
        </w:rPr>
        <w:t>значајна, покажувајќи варијанса во проценто</w:t>
      </w:r>
      <w:r>
        <w:rPr>
          <w:rFonts w:ascii="Times New Roman" w:hAnsi="Times New Roman" w:cs="Times New Roman"/>
          <w:bCs/>
          <w:sz w:val="24"/>
          <w:szCs w:val="24"/>
          <w:lang w:val="mk-MK"/>
        </w:rPr>
        <w:t>т при тестот на растворливоста.</w:t>
      </w:r>
    </w:p>
    <w:p w14:paraId="1908413C" w14:textId="5BCED3CE" w:rsidR="001834D8" w:rsidRDefault="001834D8" w:rsidP="001834D8">
      <w:pPr>
        <w:spacing w:line="276" w:lineRule="auto"/>
        <w:ind w:firstLine="720"/>
        <w:jc w:val="both"/>
        <w:rPr>
          <w:rFonts w:ascii="Times New Roman" w:hAnsi="Times New Roman" w:cs="Times New Roman"/>
          <w:bCs/>
          <w:sz w:val="24"/>
          <w:szCs w:val="24"/>
          <w:lang w:val="mk-MK"/>
        </w:rPr>
      </w:pPr>
      <w:r w:rsidRPr="004108E3">
        <w:rPr>
          <w:rFonts w:ascii="Times New Roman" w:hAnsi="Times New Roman" w:cs="Times New Roman"/>
          <w:bCs/>
          <w:sz w:val="24"/>
          <w:szCs w:val="24"/>
          <w:lang w:val="mk-MK"/>
        </w:rPr>
        <w:lastRenderedPageBreak/>
        <w:t xml:space="preserve">AH Plus </w:t>
      </w:r>
      <w:r>
        <w:rPr>
          <w:rFonts w:ascii="Times New Roman" w:hAnsi="Times New Roman" w:cs="Times New Roman"/>
          <w:bCs/>
          <w:sz w:val="24"/>
          <w:szCs w:val="24"/>
          <w:lang w:val="mk-MK"/>
        </w:rPr>
        <w:t>епокси-</w:t>
      </w:r>
      <w:r w:rsidRPr="004108E3">
        <w:rPr>
          <w:rFonts w:ascii="Times New Roman" w:hAnsi="Times New Roman" w:cs="Times New Roman"/>
          <w:bCs/>
          <w:sz w:val="24"/>
          <w:szCs w:val="24"/>
          <w:lang w:val="mk-MK"/>
        </w:rPr>
        <w:t xml:space="preserve">смолниот материјал во споредба со Endosequence </w:t>
      </w:r>
      <w:r w:rsidRPr="004108E3">
        <w:rPr>
          <w:rFonts w:ascii="Times New Roman" w:hAnsi="Times New Roman" w:cs="Times New Roman"/>
          <w:bCs/>
          <w:sz w:val="24"/>
          <w:szCs w:val="24"/>
        </w:rPr>
        <w:t xml:space="preserve">BC </w:t>
      </w:r>
      <w:r w:rsidRPr="004108E3">
        <w:rPr>
          <w:rFonts w:ascii="Times New Roman" w:hAnsi="Times New Roman" w:cs="Times New Roman"/>
          <w:bCs/>
          <w:sz w:val="24"/>
          <w:szCs w:val="24"/>
          <w:lang w:val="mk-MK"/>
        </w:rPr>
        <w:t xml:space="preserve">полнителот, појавува разлика која е статистички високо </w:t>
      </w:r>
      <w:r w:rsidRPr="00890CB7">
        <w:rPr>
          <w:rFonts w:ascii="Times New Roman" w:hAnsi="Times New Roman" w:cs="Times New Roman"/>
          <w:bCs/>
          <w:sz w:val="24"/>
          <w:szCs w:val="24"/>
          <w:lang w:val="mk-MK"/>
        </w:rPr>
        <w:t>значајна (p =0,000173), што докажува дека AH Plus е значително пост</w:t>
      </w:r>
      <w:r>
        <w:rPr>
          <w:rFonts w:ascii="Times New Roman" w:hAnsi="Times New Roman" w:cs="Times New Roman"/>
          <w:bCs/>
          <w:sz w:val="24"/>
          <w:szCs w:val="24"/>
          <w:lang w:val="mk-MK"/>
        </w:rPr>
        <w:t xml:space="preserve">абилен, а разликата е исто така </w:t>
      </w:r>
      <w:r w:rsidRPr="00890CB7">
        <w:rPr>
          <w:rFonts w:ascii="Times New Roman" w:hAnsi="Times New Roman" w:cs="Times New Roman"/>
          <w:bCs/>
          <w:sz w:val="24"/>
          <w:szCs w:val="24"/>
          <w:lang w:val="mk-MK"/>
        </w:rPr>
        <w:t>значајна кога AH-Plus се споре</w:t>
      </w:r>
      <w:r>
        <w:rPr>
          <w:rFonts w:ascii="Times New Roman" w:hAnsi="Times New Roman" w:cs="Times New Roman"/>
          <w:bCs/>
          <w:sz w:val="24"/>
          <w:szCs w:val="24"/>
          <w:lang w:val="mk-MK"/>
        </w:rPr>
        <w:t>дува с</w:t>
      </w:r>
      <w:r w:rsidR="00913A24">
        <w:rPr>
          <w:rFonts w:ascii="Times New Roman" w:hAnsi="Times New Roman" w:cs="Times New Roman"/>
          <w:bCs/>
          <w:sz w:val="24"/>
          <w:szCs w:val="24"/>
          <w:lang w:val="mk-MK"/>
        </w:rPr>
        <w:t>о Selapex, материјалот базиран н</w:t>
      </w:r>
      <w:r>
        <w:rPr>
          <w:rFonts w:ascii="Times New Roman" w:hAnsi="Times New Roman" w:cs="Times New Roman"/>
          <w:bCs/>
          <w:sz w:val="24"/>
          <w:szCs w:val="24"/>
          <w:lang w:val="mk-MK"/>
        </w:rPr>
        <w:t>а калциум хидроксиден состав (p = 0,026325). Воедно</w:t>
      </w:r>
      <w:r w:rsidR="00913A24">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се забележува статистички значајна разлика (p =</w:t>
      </w:r>
      <w:r w:rsidRPr="00890CB7">
        <w:rPr>
          <w:rFonts w:ascii="Times New Roman" w:hAnsi="Times New Roman" w:cs="Times New Roman"/>
          <w:bCs/>
          <w:sz w:val="24"/>
          <w:szCs w:val="24"/>
          <w:lang w:val="mk-MK"/>
        </w:rPr>
        <w:t>0,026325)</w:t>
      </w:r>
      <w:r>
        <w:rPr>
          <w:rFonts w:ascii="Times New Roman" w:hAnsi="Times New Roman" w:cs="Times New Roman"/>
          <w:bCs/>
          <w:sz w:val="24"/>
          <w:szCs w:val="24"/>
          <w:lang w:val="mk-MK"/>
        </w:rPr>
        <w:t xml:space="preserve"> за материјалот  на база на цинк-окси</w:t>
      </w:r>
      <w:r w:rsidR="007003C8">
        <w:rPr>
          <w:rFonts w:ascii="Times New Roman" w:hAnsi="Times New Roman" w:cs="Times New Roman"/>
          <w:bCs/>
          <w:sz w:val="24"/>
          <w:szCs w:val="24"/>
          <w:lang w:val="mk-MK"/>
        </w:rPr>
        <w:t>д</w:t>
      </w:r>
      <w:r>
        <w:rPr>
          <w:rFonts w:ascii="Times New Roman" w:hAnsi="Times New Roman" w:cs="Times New Roman"/>
          <w:bCs/>
          <w:sz w:val="24"/>
          <w:szCs w:val="24"/>
          <w:lang w:val="mk-MK"/>
        </w:rPr>
        <w:t xml:space="preserve"> еугенол </w:t>
      </w:r>
      <w:r w:rsidRPr="00890CB7">
        <w:rPr>
          <w:rFonts w:ascii="Times New Roman" w:hAnsi="Times New Roman" w:cs="Times New Roman"/>
          <w:bCs/>
          <w:sz w:val="24"/>
          <w:szCs w:val="24"/>
          <w:lang w:val="mk-MK"/>
        </w:rPr>
        <w:t>Tubli-Seal</w:t>
      </w:r>
      <w:r w:rsidR="007003C8">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 xml:space="preserve"> според</w:t>
      </w:r>
      <w:r>
        <w:rPr>
          <w:rFonts w:ascii="Times New Roman" w:hAnsi="Times New Roman" w:cs="Times New Roman"/>
          <w:bCs/>
          <w:sz w:val="24"/>
          <w:szCs w:val="24"/>
          <w:lang w:val="mk-MK"/>
        </w:rPr>
        <w:t>ен</w:t>
      </w:r>
      <w:r w:rsidRPr="00890CB7">
        <w:rPr>
          <w:rFonts w:ascii="Times New Roman" w:hAnsi="Times New Roman" w:cs="Times New Roman"/>
          <w:bCs/>
          <w:sz w:val="24"/>
          <w:szCs w:val="24"/>
          <w:lang w:val="mk-MK"/>
        </w:rPr>
        <w:t xml:space="preserve"> со </w:t>
      </w:r>
      <w:r>
        <w:rPr>
          <w:rFonts w:ascii="Times New Roman" w:hAnsi="Times New Roman" w:cs="Times New Roman"/>
          <w:bCs/>
          <w:sz w:val="24"/>
          <w:szCs w:val="24"/>
          <w:lang w:val="mk-MK"/>
        </w:rPr>
        <w:t>циркониумски</w:t>
      </w:r>
      <w:r w:rsidR="007003C8">
        <w:rPr>
          <w:rFonts w:ascii="Times New Roman" w:hAnsi="Times New Roman" w:cs="Times New Roman"/>
          <w:bCs/>
          <w:sz w:val="24"/>
          <w:szCs w:val="24"/>
          <w:lang w:val="mk-MK"/>
        </w:rPr>
        <w:t>о</w:t>
      </w:r>
      <w:r>
        <w:rPr>
          <w:rFonts w:ascii="Times New Roman" w:hAnsi="Times New Roman" w:cs="Times New Roman"/>
          <w:bCs/>
          <w:sz w:val="24"/>
          <w:szCs w:val="24"/>
          <w:lang w:val="mk-MK"/>
        </w:rPr>
        <w:t xml:space="preserve">т нов материјал </w:t>
      </w:r>
      <w:r w:rsidRPr="00890CB7">
        <w:rPr>
          <w:rFonts w:ascii="Times New Roman" w:hAnsi="Times New Roman" w:cs="Times New Roman"/>
          <w:bCs/>
          <w:sz w:val="24"/>
          <w:szCs w:val="24"/>
          <w:lang w:val="mk-MK"/>
        </w:rPr>
        <w:t>Endosequence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00363F34">
        <w:rPr>
          <w:rFonts w:ascii="Times New Roman" w:hAnsi="Times New Roman" w:cs="Times New Roman"/>
          <w:bCs/>
          <w:sz w:val="24"/>
          <w:szCs w:val="24"/>
        </w:rPr>
        <w:t>,</w:t>
      </w:r>
      <w:r>
        <w:rPr>
          <w:rFonts w:ascii="Times New Roman" w:hAnsi="Times New Roman" w:cs="Times New Roman"/>
          <w:bCs/>
          <w:sz w:val="24"/>
          <w:szCs w:val="24"/>
          <w:lang w:val="mk-MK"/>
        </w:rPr>
        <w:t xml:space="preserve"> </w:t>
      </w:r>
      <w:r w:rsidR="00363F34" w:rsidRPr="00363F34">
        <w:rPr>
          <w:rFonts w:ascii="Times New Roman" w:hAnsi="Times New Roman" w:cs="Times New Roman"/>
          <w:bCs/>
          <w:sz w:val="24"/>
          <w:szCs w:val="24"/>
          <w:lang w:val="mk-MK"/>
        </w:rPr>
        <w:t>додека</w:t>
      </w:r>
      <w:r w:rsidR="00363F34">
        <w:rPr>
          <w:rFonts w:ascii="Times New Roman" w:hAnsi="Times New Roman" w:cs="Times New Roman"/>
          <w:bCs/>
          <w:sz w:val="24"/>
          <w:szCs w:val="24"/>
        </w:rPr>
        <w:t xml:space="preserve"> </w:t>
      </w:r>
      <w:r w:rsidR="00E2299F" w:rsidRPr="00E2299F">
        <w:rPr>
          <w:rFonts w:ascii="Times New Roman" w:hAnsi="Times New Roman" w:cs="Times New Roman"/>
          <w:bCs/>
          <w:sz w:val="24"/>
          <w:szCs w:val="24"/>
          <w:lang w:val="mk-MK"/>
        </w:rPr>
        <w:t>Selapex се разликува значително само од AH-Plus</w:t>
      </w:r>
      <w:r w:rsidR="007003C8">
        <w:rPr>
          <w:rFonts w:ascii="Times New Roman" w:hAnsi="Times New Roman" w:cs="Times New Roman"/>
          <w:bCs/>
          <w:sz w:val="24"/>
          <w:szCs w:val="24"/>
          <w:lang w:val="mk-MK"/>
        </w:rPr>
        <w:t xml:space="preserve"> материјалот</w:t>
      </w:r>
      <w:r w:rsidR="00E2299F" w:rsidRPr="00E2299F">
        <w:rPr>
          <w:rFonts w:ascii="Times New Roman" w:hAnsi="Times New Roman" w:cs="Times New Roman"/>
          <w:bCs/>
          <w:sz w:val="24"/>
          <w:szCs w:val="24"/>
          <w:lang w:val="mk-MK"/>
        </w:rPr>
        <w:t xml:space="preserve"> (p =</w:t>
      </w:r>
      <w:r w:rsidR="007003C8">
        <w:rPr>
          <w:rFonts w:ascii="Times New Roman" w:hAnsi="Times New Roman" w:cs="Times New Roman"/>
          <w:bCs/>
          <w:sz w:val="24"/>
          <w:szCs w:val="24"/>
          <w:lang w:val="mk-MK"/>
        </w:rPr>
        <w:t xml:space="preserve"> 0,026325), но не и од другите полнители</w:t>
      </w:r>
      <w:r w:rsidR="00E2299F" w:rsidRPr="00E2299F">
        <w:rPr>
          <w:rFonts w:ascii="Times New Roman" w:hAnsi="Times New Roman" w:cs="Times New Roman"/>
          <w:bCs/>
          <w:sz w:val="24"/>
          <w:szCs w:val="24"/>
          <w:lang w:val="mk-MK"/>
        </w:rPr>
        <w:t>.</w:t>
      </w:r>
    </w:p>
    <w:p w14:paraId="6CBB64C0" w14:textId="0D12C3D2" w:rsidR="001834D8"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Од сите ендодонт</w:t>
      </w:r>
      <w:r>
        <w:rPr>
          <w:rFonts w:ascii="Times New Roman" w:hAnsi="Times New Roman" w:cs="Times New Roman"/>
          <w:bCs/>
          <w:sz w:val="24"/>
          <w:szCs w:val="24"/>
          <w:lang w:val="mk-MK"/>
        </w:rPr>
        <w:t xml:space="preserve">ски материјали  </w:t>
      </w:r>
      <w:r w:rsidRPr="00890CB7">
        <w:rPr>
          <w:rFonts w:ascii="Times New Roman" w:hAnsi="Times New Roman" w:cs="Times New Roman"/>
          <w:bCs/>
          <w:sz w:val="24"/>
          <w:szCs w:val="24"/>
          <w:lang w:val="mk-MK"/>
        </w:rPr>
        <w:t>оценети во оваа студиј</w:t>
      </w:r>
      <w:r>
        <w:rPr>
          <w:rFonts w:ascii="Times New Roman" w:hAnsi="Times New Roman" w:cs="Times New Roman"/>
          <w:bCs/>
          <w:sz w:val="24"/>
          <w:szCs w:val="24"/>
          <w:lang w:val="mk-MK"/>
        </w:rPr>
        <w:t xml:space="preserve">а, AH-Pus покажа најмало губење </w:t>
      </w:r>
      <w:r w:rsidRPr="00890CB7">
        <w:rPr>
          <w:rFonts w:ascii="Times New Roman" w:hAnsi="Times New Roman" w:cs="Times New Roman"/>
          <w:bCs/>
          <w:sz w:val="24"/>
          <w:szCs w:val="24"/>
          <w:lang w:val="mk-MK"/>
        </w:rPr>
        <w:t>на тежина</w:t>
      </w:r>
      <w:r>
        <w:rPr>
          <w:rFonts w:ascii="Times New Roman" w:hAnsi="Times New Roman" w:cs="Times New Roman"/>
          <w:bCs/>
          <w:sz w:val="24"/>
          <w:szCs w:val="24"/>
          <w:lang w:val="mk-MK"/>
        </w:rPr>
        <w:t xml:space="preserve"> во горенаведените вредности и </w:t>
      </w:r>
      <w:r w:rsidRPr="00890CB7">
        <w:rPr>
          <w:rFonts w:ascii="Times New Roman" w:hAnsi="Times New Roman" w:cs="Times New Roman"/>
          <w:bCs/>
          <w:sz w:val="24"/>
          <w:szCs w:val="24"/>
          <w:lang w:val="mk-MK"/>
        </w:rPr>
        <w:t>како хидрофобен мате</w:t>
      </w:r>
      <w:r w:rsidR="006E3CFF">
        <w:rPr>
          <w:rFonts w:ascii="Times New Roman" w:hAnsi="Times New Roman" w:cs="Times New Roman"/>
          <w:bCs/>
          <w:sz w:val="24"/>
          <w:szCs w:val="24"/>
          <w:lang w:val="mk-MK"/>
        </w:rPr>
        <w:t xml:space="preserve">ријал, </w:t>
      </w:r>
      <w:r>
        <w:rPr>
          <w:rFonts w:ascii="Times New Roman" w:hAnsi="Times New Roman" w:cs="Times New Roman"/>
          <w:bCs/>
          <w:sz w:val="24"/>
          <w:szCs w:val="24"/>
          <w:lang w:val="mk-MK"/>
        </w:rPr>
        <w:t xml:space="preserve">не апсорбира вода во својот состав. Оваа </w:t>
      </w:r>
      <w:r w:rsidRPr="00890CB7">
        <w:rPr>
          <w:rFonts w:ascii="Times New Roman" w:hAnsi="Times New Roman" w:cs="Times New Roman"/>
          <w:bCs/>
          <w:sz w:val="24"/>
          <w:szCs w:val="24"/>
          <w:lang w:val="mk-MK"/>
        </w:rPr>
        <w:t>карактеристика ја подобрува долгорочн</w:t>
      </w:r>
      <w:r>
        <w:rPr>
          <w:rFonts w:ascii="Times New Roman" w:hAnsi="Times New Roman" w:cs="Times New Roman"/>
          <w:bCs/>
          <w:sz w:val="24"/>
          <w:szCs w:val="24"/>
          <w:lang w:val="mk-MK"/>
        </w:rPr>
        <w:t xml:space="preserve">ата стабилност и издржливост на </w:t>
      </w:r>
      <w:r w:rsidRPr="00890CB7">
        <w:rPr>
          <w:rFonts w:ascii="Times New Roman" w:hAnsi="Times New Roman" w:cs="Times New Roman"/>
          <w:bCs/>
          <w:sz w:val="24"/>
          <w:szCs w:val="24"/>
          <w:lang w:val="mk-MK"/>
        </w:rPr>
        <w:t xml:space="preserve">ендодонтскиот </w:t>
      </w:r>
      <w:r>
        <w:rPr>
          <w:rFonts w:ascii="Times New Roman" w:hAnsi="Times New Roman" w:cs="Times New Roman"/>
          <w:bCs/>
          <w:sz w:val="24"/>
          <w:szCs w:val="24"/>
          <w:lang w:val="mk-MK"/>
        </w:rPr>
        <w:t xml:space="preserve"> материјал.</w:t>
      </w:r>
    </w:p>
    <w:p w14:paraId="14A0AEE4" w14:textId="77033C1B" w:rsidR="00663B0A" w:rsidRDefault="00663B0A" w:rsidP="001834D8">
      <w:pPr>
        <w:spacing w:line="276" w:lineRule="auto"/>
        <w:ind w:firstLine="720"/>
        <w:jc w:val="both"/>
        <w:rPr>
          <w:rFonts w:ascii="Times New Roman" w:hAnsi="Times New Roman" w:cs="Times New Roman"/>
          <w:bCs/>
          <w:sz w:val="24"/>
          <w:szCs w:val="24"/>
          <w:lang w:val="mk-MK"/>
        </w:rPr>
      </w:pPr>
      <w:r w:rsidRPr="00663B0A">
        <w:rPr>
          <w:rFonts w:ascii="Times New Roman" w:hAnsi="Times New Roman" w:cs="Times New Roman"/>
          <w:bCs/>
          <w:sz w:val="24"/>
          <w:szCs w:val="24"/>
          <w:lang w:val="mk-MK"/>
        </w:rPr>
        <w:t>Резултатите од ова истражување по 24 часа од пери</w:t>
      </w:r>
      <w:r w:rsidR="006E3CFF">
        <w:rPr>
          <w:rFonts w:ascii="Times New Roman" w:hAnsi="Times New Roman" w:cs="Times New Roman"/>
          <w:bCs/>
          <w:sz w:val="24"/>
          <w:szCs w:val="24"/>
          <w:lang w:val="mk-MK"/>
        </w:rPr>
        <w:t xml:space="preserve">одот на тестирање покажаа дека </w:t>
      </w:r>
      <w:r w:rsidRPr="00663B0A">
        <w:rPr>
          <w:rFonts w:ascii="Times New Roman" w:hAnsi="Times New Roman" w:cs="Times New Roman"/>
          <w:bCs/>
          <w:sz w:val="24"/>
          <w:szCs w:val="24"/>
          <w:lang w:val="mk-MK"/>
        </w:rPr>
        <w:t>AH-Plus, Tub</w:t>
      </w:r>
      <w:r w:rsidR="006E3CFF">
        <w:rPr>
          <w:rFonts w:ascii="Times New Roman" w:hAnsi="Times New Roman" w:cs="Times New Roman"/>
          <w:bCs/>
          <w:sz w:val="24"/>
          <w:szCs w:val="24"/>
          <w:lang w:val="mk-MK"/>
        </w:rPr>
        <w:t>li-Seal и MTA-Fillapex,</w:t>
      </w:r>
      <w:r w:rsidRPr="00663B0A">
        <w:rPr>
          <w:rFonts w:ascii="Times New Roman" w:hAnsi="Times New Roman" w:cs="Times New Roman"/>
          <w:bCs/>
          <w:sz w:val="24"/>
          <w:szCs w:val="24"/>
          <w:lang w:val="mk-MK"/>
        </w:rPr>
        <w:t xml:space="preserve"> беа во рамките на препорачаниот опсег, додека Endosequence </w:t>
      </w:r>
      <w:r w:rsidR="006E3CFF">
        <w:rPr>
          <w:rFonts w:ascii="Times New Roman" w:hAnsi="Times New Roman" w:cs="Times New Roman"/>
          <w:bCs/>
          <w:sz w:val="24"/>
          <w:szCs w:val="24"/>
        </w:rPr>
        <w:t xml:space="preserve">BC </w:t>
      </w:r>
      <w:r w:rsidRPr="00663B0A">
        <w:rPr>
          <w:rFonts w:ascii="Times New Roman" w:hAnsi="Times New Roman" w:cs="Times New Roman"/>
          <w:bCs/>
          <w:sz w:val="24"/>
          <w:szCs w:val="24"/>
          <w:lang w:val="mk-MK"/>
        </w:rPr>
        <w:t>и Selapex ја надминаа границата од 3% од почетната маса.</w:t>
      </w:r>
    </w:p>
    <w:p w14:paraId="6C14FE4D" w14:textId="2439E381" w:rsidR="001834D8" w:rsidRPr="0007684D" w:rsidRDefault="001834D8" w:rsidP="0007684D">
      <w:pPr>
        <w:spacing w:line="276" w:lineRule="auto"/>
        <w:ind w:firstLine="720"/>
        <w:jc w:val="both"/>
        <w:rPr>
          <w:rFonts w:ascii="Times New Roman" w:hAnsi="Times New Roman" w:cs="Times New Roman"/>
          <w:bCs/>
          <w:sz w:val="24"/>
          <w:szCs w:val="24"/>
          <w:lang w:val="mk-MK"/>
        </w:rPr>
      </w:pPr>
      <w:r w:rsidRPr="0007684D">
        <w:rPr>
          <w:rFonts w:ascii="Times New Roman" w:hAnsi="Times New Roman" w:cs="Times New Roman"/>
          <w:bCs/>
          <w:sz w:val="24"/>
          <w:szCs w:val="24"/>
          <w:lang w:val="mk-MK"/>
        </w:rPr>
        <w:t xml:space="preserve">Нашите резултати за растворливоста на AH-Plus во дестилирана вода по 24 часа се во согласност со претходните истражувања како што се објавените резултати од </w:t>
      </w:r>
      <w:r w:rsidR="0064311A" w:rsidRPr="0007684D">
        <w:rPr>
          <w:rFonts w:ascii="Times New Roman" w:eastAsia="Times New Roman" w:hAnsi="Times New Roman" w:cs="Times New Roman"/>
          <w:sz w:val="24"/>
          <w:szCs w:val="24"/>
        </w:rPr>
        <w:t>Schäfer</w:t>
      </w:r>
      <w:r w:rsidR="0007684D">
        <w:rPr>
          <w:rFonts w:ascii="Times New Roman" w:eastAsia="Times New Roman" w:hAnsi="Times New Roman" w:cs="Times New Roman"/>
          <w:sz w:val="24"/>
          <w:szCs w:val="24"/>
        </w:rPr>
        <w:t xml:space="preserve">, Zandbiglari </w:t>
      </w:r>
      <w:r w:rsidR="0007684D">
        <w:rPr>
          <w:rFonts w:ascii="Times New Roman" w:eastAsia="Times New Roman" w:hAnsi="Times New Roman" w:cs="Times New Roman"/>
          <w:sz w:val="24"/>
          <w:szCs w:val="24"/>
          <w:lang w:val="mk-MK"/>
        </w:rPr>
        <w:t>и сор.</w:t>
      </w:r>
      <w:r w:rsidR="0064311A" w:rsidRPr="0007684D">
        <w:rPr>
          <w:rFonts w:ascii="Times New Roman" w:eastAsia="Times New Roman" w:hAnsi="Times New Roman" w:cs="Times New Roman"/>
          <w:sz w:val="24"/>
          <w:szCs w:val="24"/>
        </w:rPr>
        <w:t xml:space="preserve"> </w:t>
      </w:r>
      <w:proofErr w:type="gramStart"/>
      <w:r w:rsidR="0064311A" w:rsidRPr="0007684D">
        <w:rPr>
          <w:rFonts w:ascii="Times New Roman" w:eastAsia="Times New Roman" w:hAnsi="Times New Roman" w:cs="Times New Roman"/>
          <w:sz w:val="24"/>
          <w:szCs w:val="24"/>
        </w:rPr>
        <w:t>(2003) (17)</w:t>
      </w:r>
      <w:r w:rsidR="0007684D">
        <w:rPr>
          <w:rFonts w:ascii="Times New Roman" w:hAnsi="Times New Roman" w:cs="Times New Roman"/>
          <w:bCs/>
          <w:sz w:val="24"/>
          <w:szCs w:val="24"/>
          <w:lang w:val="mk-MK"/>
        </w:rPr>
        <w:t>.</w:t>
      </w:r>
      <w:proofErr w:type="gramEnd"/>
      <w:r w:rsidR="0007684D">
        <w:rPr>
          <w:rFonts w:ascii="Times New Roman" w:hAnsi="Times New Roman" w:cs="Times New Roman"/>
          <w:bCs/>
          <w:sz w:val="24"/>
          <w:szCs w:val="24"/>
          <w:lang w:val="mk-MK"/>
        </w:rPr>
        <w:t xml:space="preserve"> </w:t>
      </w:r>
      <w:r w:rsidR="00DE0F78" w:rsidRPr="0007684D">
        <w:rPr>
          <w:rFonts w:ascii="Times New Roman" w:hAnsi="Times New Roman" w:cs="Times New Roman"/>
          <w:bCs/>
          <w:sz w:val="24"/>
          <w:szCs w:val="24"/>
          <w:lang w:val="mk-MK"/>
        </w:rPr>
        <w:t xml:space="preserve">Нашите наоди се дополнително поткрепени од работата на </w:t>
      </w:r>
      <w:r w:rsidR="0007684D">
        <w:rPr>
          <w:rFonts w:ascii="Times New Roman" w:hAnsi="Times New Roman" w:cs="Times New Roman"/>
          <w:bCs/>
          <w:sz w:val="24"/>
          <w:szCs w:val="24"/>
          <w:lang w:val="mk-MK"/>
        </w:rPr>
        <w:t>Poggio C и сор</w:t>
      </w:r>
      <w:r w:rsidR="00EA767A" w:rsidRPr="0007684D">
        <w:rPr>
          <w:rFonts w:ascii="Times New Roman" w:hAnsi="Times New Roman" w:cs="Times New Roman"/>
          <w:bCs/>
          <w:sz w:val="24"/>
          <w:szCs w:val="24"/>
          <w:lang w:val="mk-MK"/>
        </w:rPr>
        <w:t>. (2017) (74</w:t>
      </w:r>
      <w:r w:rsidR="00DE0F78" w:rsidRPr="0007684D">
        <w:rPr>
          <w:rFonts w:ascii="Times New Roman" w:hAnsi="Times New Roman" w:cs="Times New Roman"/>
          <w:bCs/>
          <w:sz w:val="24"/>
          <w:szCs w:val="24"/>
          <w:lang w:val="mk-MK"/>
        </w:rPr>
        <w:t xml:space="preserve">) и </w:t>
      </w:r>
      <w:r w:rsidR="0007684D">
        <w:rPr>
          <w:rFonts w:ascii="Times New Roman" w:hAnsi="Times New Roman" w:cs="Times New Roman"/>
          <w:bCs/>
          <w:sz w:val="24"/>
          <w:szCs w:val="24"/>
          <w:lang w:val="mk-MK"/>
        </w:rPr>
        <w:t>Colombo M и сор</w:t>
      </w:r>
      <w:r w:rsidR="00EA767A" w:rsidRPr="0007684D">
        <w:rPr>
          <w:rFonts w:ascii="Times New Roman" w:hAnsi="Times New Roman" w:cs="Times New Roman"/>
          <w:bCs/>
          <w:sz w:val="24"/>
          <w:szCs w:val="24"/>
          <w:lang w:val="mk-MK"/>
        </w:rPr>
        <w:t>. (2018) (75</w:t>
      </w:r>
      <w:r w:rsidR="00DE0F78" w:rsidRPr="0007684D">
        <w:rPr>
          <w:rFonts w:ascii="Times New Roman" w:hAnsi="Times New Roman" w:cs="Times New Roman"/>
          <w:bCs/>
          <w:sz w:val="24"/>
          <w:szCs w:val="24"/>
          <w:lang w:val="mk-MK"/>
        </w:rPr>
        <w:t xml:space="preserve">), која покажува дека AH-Plus </w:t>
      </w:r>
      <w:r w:rsidR="0007684D">
        <w:rPr>
          <w:rFonts w:ascii="Times New Roman" w:hAnsi="Times New Roman" w:cs="Times New Roman"/>
          <w:bCs/>
          <w:sz w:val="24"/>
          <w:szCs w:val="24"/>
          <w:lang w:val="mk-MK"/>
        </w:rPr>
        <w:t>материјалот дава</w:t>
      </w:r>
      <w:r w:rsidR="00DE0F78" w:rsidRPr="0007684D">
        <w:rPr>
          <w:rFonts w:ascii="Times New Roman" w:hAnsi="Times New Roman" w:cs="Times New Roman"/>
          <w:bCs/>
          <w:sz w:val="24"/>
          <w:szCs w:val="24"/>
          <w:lang w:val="mk-MK"/>
        </w:rPr>
        <w:t xml:space="preserve"> мала растворливост со текот на времето, потврдувајќи ја неговат</w:t>
      </w:r>
      <w:r w:rsidR="0007684D">
        <w:rPr>
          <w:rFonts w:ascii="Times New Roman" w:hAnsi="Times New Roman" w:cs="Times New Roman"/>
          <w:bCs/>
          <w:sz w:val="24"/>
          <w:szCs w:val="24"/>
          <w:lang w:val="mk-MK"/>
        </w:rPr>
        <w:t>а издржливост како ендодонтски материјал за дефинитивно полнење на канали</w:t>
      </w:r>
      <w:r w:rsidR="00DE0F78" w:rsidRPr="0007684D">
        <w:rPr>
          <w:rFonts w:ascii="Times New Roman" w:hAnsi="Times New Roman" w:cs="Times New Roman"/>
          <w:bCs/>
          <w:sz w:val="24"/>
          <w:szCs w:val="24"/>
          <w:lang w:val="mk-MK"/>
        </w:rPr>
        <w:t>.</w:t>
      </w:r>
    </w:p>
    <w:p w14:paraId="3158EA69" w14:textId="2C1802AE" w:rsidR="004C3888" w:rsidRPr="0007684D" w:rsidRDefault="001834D8" w:rsidP="00F8286C">
      <w:pPr>
        <w:spacing w:after="0" w:line="276" w:lineRule="auto"/>
        <w:ind w:firstLine="720"/>
        <w:jc w:val="both"/>
        <w:rPr>
          <w:rFonts w:ascii="Times New Roman" w:eastAsia="Times New Roman" w:hAnsi="Times New Roman" w:cs="Times New Roman"/>
          <w:sz w:val="24"/>
          <w:szCs w:val="24"/>
        </w:rPr>
      </w:pPr>
      <w:r w:rsidRPr="0007684D">
        <w:rPr>
          <w:rFonts w:ascii="Times New Roman" w:hAnsi="Times New Roman" w:cs="Times New Roman"/>
          <w:bCs/>
          <w:sz w:val="24"/>
          <w:szCs w:val="24"/>
          <w:lang w:val="mk-MK"/>
        </w:rPr>
        <w:t>Резултатите кои се однесуваат на материјалот MTA-Fillapex се конзистентни со голем број на претходни студии. Имено, слични наоди за минерал-триоксидниот материјал беа објавени од Poggio и сор.</w:t>
      </w:r>
      <w:r w:rsidR="004C3888" w:rsidRPr="0007684D">
        <w:rPr>
          <w:rFonts w:ascii="Times New Roman" w:hAnsi="Times New Roman" w:cs="Times New Roman"/>
          <w:bCs/>
          <w:sz w:val="24"/>
          <w:szCs w:val="24"/>
          <w:lang w:val="mk-MK"/>
        </w:rPr>
        <w:t xml:space="preserve"> (2017), (74</w:t>
      </w:r>
      <w:r w:rsidRPr="0007684D">
        <w:rPr>
          <w:rFonts w:ascii="Times New Roman" w:hAnsi="Times New Roman" w:cs="Times New Roman"/>
          <w:bCs/>
          <w:sz w:val="24"/>
          <w:szCs w:val="24"/>
          <w:lang w:val="mk-MK"/>
        </w:rPr>
        <w:t>) потврдувајќи ги својствата на релативно прифатлива растворливост на материјалот. Исто така</w:t>
      </w:r>
      <w:r w:rsidR="00F8286C">
        <w:rPr>
          <w:rFonts w:ascii="Times New Roman" w:hAnsi="Times New Roman" w:cs="Times New Roman"/>
          <w:bCs/>
          <w:sz w:val="24"/>
          <w:szCs w:val="24"/>
          <w:lang w:val="mk-MK"/>
        </w:rPr>
        <w:t>,</w:t>
      </w:r>
      <w:r w:rsidRPr="0007684D">
        <w:rPr>
          <w:rFonts w:ascii="Times New Roman" w:hAnsi="Times New Roman" w:cs="Times New Roman"/>
          <w:bCs/>
          <w:sz w:val="24"/>
          <w:szCs w:val="24"/>
          <w:lang w:val="mk-MK"/>
        </w:rPr>
        <w:t xml:space="preserve"> нашите податоци се дополнително поддржани од Prüllage RK и сор</w:t>
      </w:r>
      <w:r w:rsidR="004C3888" w:rsidRPr="0007684D">
        <w:rPr>
          <w:rFonts w:ascii="Times New Roman" w:hAnsi="Times New Roman" w:cs="Times New Roman"/>
          <w:bCs/>
          <w:sz w:val="24"/>
          <w:szCs w:val="24"/>
          <w:lang w:val="mk-MK"/>
        </w:rPr>
        <w:t xml:space="preserve"> (2016) (76)</w:t>
      </w:r>
      <w:r w:rsidRPr="0007684D">
        <w:rPr>
          <w:rFonts w:ascii="Times New Roman" w:hAnsi="Times New Roman" w:cs="Times New Roman"/>
          <w:bCs/>
          <w:sz w:val="24"/>
          <w:szCs w:val="24"/>
          <w:lang w:val="mk-MK"/>
        </w:rPr>
        <w:t xml:space="preserve"> кои забележале слични резултати во 24-часовен период на тестирање. </w:t>
      </w:r>
      <w:r w:rsidR="00F8286C">
        <w:rPr>
          <w:rFonts w:ascii="Times New Roman" w:hAnsi="Times New Roman" w:cs="Times New Roman"/>
          <w:bCs/>
          <w:sz w:val="24"/>
          <w:szCs w:val="24"/>
          <w:lang w:val="mk-MK"/>
        </w:rPr>
        <w:t>Приближни резултати добиле</w:t>
      </w:r>
      <w:r w:rsidR="004C3888" w:rsidRPr="0007684D">
        <w:rPr>
          <w:rFonts w:ascii="Times New Roman" w:hAnsi="Times New Roman" w:cs="Times New Roman"/>
          <w:bCs/>
          <w:sz w:val="24"/>
          <w:szCs w:val="24"/>
          <w:lang w:val="mk-MK"/>
        </w:rPr>
        <w:t xml:space="preserve"> и </w:t>
      </w:r>
      <w:r w:rsidR="004C3888" w:rsidRPr="0007684D">
        <w:rPr>
          <w:rFonts w:ascii="Times New Roman" w:eastAsia="Times New Roman" w:hAnsi="Times New Roman" w:cs="Times New Roman"/>
          <w:sz w:val="24"/>
          <w:szCs w:val="24"/>
        </w:rPr>
        <w:t xml:space="preserve">Colombo M et al. </w:t>
      </w:r>
      <w:proofErr w:type="gramStart"/>
      <w:r w:rsidR="004C3888" w:rsidRPr="0007684D">
        <w:rPr>
          <w:rFonts w:ascii="Times New Roman" w:eastAsia="Times New Roman" w:hAnsi="Times New Roman" w:cs="Times New Roman"/>
          <w:sz w:val="24"/>
          <w:szCs w:val="24"/>
        </w:rPr>
        <w:t>(2018) (75).</w:t>
      </w:r>
      <w:proofErr w:type="gramEnd"/>
    </w:p>
    <w:p w14:paraId="7C6CC72E" w14:textId="31100859" w:rsidR="001834D8" w:rsidRPr="0007684D" w:rsidRDefault="001834D8" w:rsidP="0007684D">
      <w:pPr>
        <w:spacing w:line="276" w:lineRule="auto"/>
        <w:ind w:firstLine="720"/>
        <w:jc w:val="both"/>
        <w:rPr>
          <w:rFonts w:ascii="Times New Roman" w:hAnsi="Times New Roman" w:cs="Times New Roman"/>
          <w:bCs/>
          <w:sz w:val="24"/>
          <w:szCs w:val="24"/>
          <w:lang w:val="mk-MK"/>
        </w:rPr>
      </w:pPr>
      <w:r w:rsidRPr="0007684D">
        <w:rPr>
          <w:rFonts w:ascii="Times New Roman" w:hAnsi="Times New Roman" w:cs="Times New Roman"/>
          <w:bCs/>
          <w:sz w:val="24"/>
          <w:szCs w:val="24"/>
          <w:lang w:val="mk-MK"/>
        </w:rPr>
        <w:t>Материјалот MTA-Fillapex исто така спаѓа во групата биокомпатибилни материјали поради составот од трикалциум фосфат, силикатна смола, природна смола, бизмут оксид и силициум диоксид. Просе</w:t>
      </w:r>
      <w:r w:rsidR="00F8286C">
        <w:rPr>
          <w:rFonts w:ascii="Times New Roman" w:hAnsi="Times New Roman" w:cs="Times New Roman"/>
          <w:bCs/>
          <w:sz w:val="24"/>
          <w:szCs w:val="24"/>
          <w:lang w:val="mk-MK"/>
        </w:rPr>
        <w:t>кот на стандарднат</w:t>
      </w:r>
      <w:r w:rsidRPr="0007684D">
        <w:rPr>
          <w:rFonts w:ascii="Times New Roman" w:hAnsi="Times New Roman" w:cs="Times New Roman"/>
          <w:bCs/>
          <w:sz w:val="24"/>
          <w:szCs w:val="24"/>
          <w:lang w:val="mk-MK"/>
        </w:rPr>
        <w:t xml:space="preserve">а девијација за </w:t>
      </w:r>
      <w:r w:rsidR="00F8286C">
        <w:rPr>
          <w:rFonts w:ascii="Times New Roman" w:hAnsi="Times New Roman" w:cs="Times New Roman"/>
          <w:bCs/>
          <w:sz w:val="24"/>
          <w:szCs w:val="24"/>
          <w:lang w:val="mk-MK"/>
        </w:rPr>
        <w:t xml:space="preserve">растворливост на </w:t>
      </w:r>
      <w:r w:rsidRPr="0007684D">
        <w:rPr>
          <w:rFonts w:ascii="Times New Roman" w:hAnsi="Times New Roman" w:cs="Times New Roman"/>
          <w:bCs/>
          <w:sz w:val="24"/>
          <w:szCs w:val="24"/>
          <w:lang w:val="mk-MK"/>
        </w:rPr>
        <w:t xml:space="preserve">овој материјал е Ст.дев: </w:t>
      </w:r>
      <w:r w:rsidR="00CD6C20" w:rsidRPr="0007684D">
        <w:rPr>
          <w:rFonts w:ascii="Times New Roman" w:hAnsi="Times New Roman" w:cs="Times New Roman"/>
        </w:rPr>
        <w:t>0.018715</w:t>
      </w:r>
      <w:r w:rsidRPr="0007684D">
        <w:rPr>
          <w:rFonts w:ascii="Times New Roman" w:hAnsi="Times New Roman" w:cs="Times New Roman"/>
          <w:lang w:val="mk-MK"/>
        </w:rPr>
        <w:t>.</w:t>
      </w:r>
      <w:r w:rsidRPr="0007684D">
        <w:rPr>
          <w:rFonts w:ascii="Times New Roman" w:hAnsi="Times New Roman" w:cs="Times New Roman"/>
          <w:sz w:val="24"/>
          <w:szCs w:val="24"/>
          <w:lang w:val="mk-MK"/>
        </w:rPr>
        <w:t xml:space="preserve"> </w:t>
      </w:r>
    </w:p>
    <w:p w14:paraId="5E897645" w14:textId="668D0482" w:rsidR="001834D8" w:rsidRPr="00817FB3" w:rsidRDefault="00817FB3" w:rsidP="00817FB3">
      <w:pPr>
        <w:spacing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lang w:val="mk-MK"/>
        </w:rPr>
        <w:t xml:space="preserve">Авторот Silva EJ и сор. </w:t>
      </w:r>
      <w:r w:rsidR="001834D8" w:rsidRPr="00817FB3">
        <w:rPr>
          <w:rFonts w:ascii="Times New Roman" w:hAnsi="Times New Roman" w:cs="Times New Roman"/>
          <w:bCs/>
          <w:sz w:val="24"/>
          <w:szCs w:val="24"/>
          <w:lang w:val="mk-MK"/>
        </w:rPr>
        <w:t xml:space="preserve">(2021) </w:t>
      </w:r>
      <w:r w:rsidR="00F04EDA" w:rsidRPr="00817FB3">
        <w:rPr>
          <w:rFonts w:ascii="Times New Roman" w:hAnsi="Times New Roman" w:cs="Times New Roman"/>
          <w:bCs/>
          <w:sz w:val="24"/>
          <w:szCs w:val="24"/>
        </w:rPr>
        <w:t>(</w:t>
      </w:r>
      <w:r w:rsidR="00F04EDA" w:rsidRPr="00817FB3">
        <w:rPr>
          <w:rFonts w:ascii="Times New Roman" w:hAnsi="Times New Roman" w:cs="Times New Roman"/>
          <w:bCs/>
          <w:sz w:val="24"/>
          <w:szCs w:val="24"/>
          <w:lang w:val="mk-MK"/>
        </w:rPr>
        <w:t>77</w:t>
      </w:r>
      <w:r w:rsidR="001834D8" w:rsidRPr="00817FB3">
        <w:rPr>
          <w:rFonts w:ascii="Times New Roman" w:hAnsi="Times New Roman" w:cs="Times New Roman"/>
          <w:bCs/>
          <w:sz w:val="24"/>
          <w:szCs w:val="24"/>
          <w:lang w:val="mk-MK"/>
        </w:rPr>
        <w:t xml:space="preserve">) ги покажува истите резултати кои ги добивме и ние, за Endosequence </w:t>
      </w:r>
      <w:r w:rsidR="001834D8" w:rsidRPr="00817FB3">
        <w:rPr>
          <w:rFonts w:ascii="Times New Roman" w:hAnsi="Times New Roman" w:cs="Times New Roman"/>
          <w:bCs/>
          <w:sz w:val="24"/>
          <w:szCs w:val="24"/>
        </w:rPr>
        <w:t xml:space="preserve">BC </w:t>
      </w:r>
      <w:r w:rsidR="001834D8" w:rsidRPr="00817FB3">
        <w:rPr>
          <w:rFonts w:ascii="Times New Roman" w:hAnsi="Times New Roman" w:cs="Times New Roman"/>
          <w:bCs/>
          <w:sz w:val="24"/>
          <w:szCs w:val="24"/>
          <w:lang w:val="mk-MK"/>
        </w:rPr>
        <w:t>материјалот по 24 часовен период на тестирање и кои изнесуваа во просек д=0.216520.</w:t>
      </w:r>
    </w:p>
    <w:p w14:paraId="5A8B25FB" w14:textId="42E132FF" w:rsidR="001834D8" w:rsidRPr="00814836" w:rsidRDefault="001834D8" w:rsidP="00814836">
      <w:pPr>
        <w:spacing w:after="0" w:line="276" w:lineRule="auto"/>
        <w:ind w:firstLine="720"/>
        <w:jc w:val="both"/>
        <w:rPr>
          <w:rFonts w:ascii="Times New Roman" w:eastAsia="Times New Roman" w:hAnsi="Times New Roman" w:cs="Times New Roman"/>
          <w:sz w:val="24"/>
          <w:szCs w:val="24"/>
        </w:rPr>
      </w:pPr>
      <w:r w:rsidRPr="00817FB3">
        <w:rPr>
          <w:rFonts w:ascii="Times New Roman" w:hAnsi="Times New Roman" w:cs="Times New Roman"/>
          <w:bCs/>
          <w:sz w:val="24"/>
          <w:szCs w:val="24"/>
          <w:lang w:val="mk-MK"/>
        </w:rPr>
        <w:t xml:space="preserve"> Сепак, во литературата можат да се најдат и резултати кои не се согласни со нашите наоди и наодите на споменатите автори. Така на пример</w:t>
      </w:r>
      <w:r w:rsidR="00817FB3">
        <w:rPr>
          <w:rFonts w:ascii="Times New Roman" w:hAnsi="Times New Roman" w:cs="Times New Roman"/>
          <w:bCs/>
          <w:sz w:val="24"/>
          <w:szCs w:val="24"/>
          <w:lang w:val="mk-MK"/>
        </w:rPr>
        <w:t>,</w:t>
      </w:r>
      <w:r w:rsidRPr="00817FB3">
        <w:rPr>
          <w:rFonts w:ascii="Times New Roman" w:hAnsi="Times New Roman" w:cs="Times New Roman"/>
          <w:bCs/>
          <w:sz w:val="24"/>
          <w:szCs w:val="24"/>
          <w:lang w:val="mk-MK"/>
        </w:rPr>
        <w:t xml:space="preserve"> авторот Poggio C и сор. </w:t>
      </w:r>
      <w:r w:rsidR="00F04EDA" w:rsidRPr="00817FB3">
        <w:rPr>
          <w:rFonts w:ascii="Times New Roman" w:hAnsi="Times New Roman" w:cs="Times New Roman"/>
          <w:bCs/>
          <w:sz w:val="24"/>
          <w:szCs w:val="24"/>
        </w:rPr>
        <w:lastRenderedPageBreak/>
        <w:t>(2017) (74)</w:t>
      </w:r>
      <w:r w:rsidR="00F04EDA" w:rsidRPr="00817FB3">
        <w:rPr>
          <w:rFonts w:ascii="Times New Roman" w:hAnsi="Times New Roman" w:cs="Times New Roman"/>
          <w:bCs/>
          <w:sz w:val="24"/>
          <w:szCs w:val="24"/>
          <w:lang w:val="mk-MK"/>
        </w:rPr>
        <w:t xml:space="preserve"> даваат</w:t>
      </w:r>
      <w:r w:rsidRPr="00817FB3">
        <w:rPr>
          <w:rFonts w:ascii="Times New Roman" w:hAnsi="Times New Roman" w:cs="Times New Roman"/>
          <w:bCs/>
          <w:sz w:val="24"/>
          <w:szCs w:val="24"/>
          <w:lang w:val="mk-MK"/>
        </w:rPr>
        <w:t xml:space="preserve"> спротивни резултати за Selapex, закл</w:t>
      </w:r>
      <w:r w:rsidR="00817FB3">
        <w:rPr>
          <w:rFonts w:ascii="Times New Roman" w:hAnsi="Times New Roman" w:cs="Times New Roman"/>
          <w:bCs/>
          <w:sz w:val="24"/>
          <w:szCs w:val="24"/>
          <w:lang w:val="mk-MK"/>
        </w:rPr>
        <w:t>учувајќи дека овој ендодонтски материјал</w:t>
      </w:r>
      <w:r w:rsidRPr="00817FB3">
        <w:rPr>
          <w:rFonts w:ascii="Times New Roman" w:hAnsi="Times New Roman" w:cs="Times New Roman"/>
          <w:bCs/>
          <w:sz w:val="24"/>
          <w:szCs w:val="24"/>
          <w:lang w:val="mk-MK"/>
        </w:rPr>
        <w:t xml:space="preserve"> ги исполнува б</w:t>
      </w:r>
      <w:r w:rsidR="00817FB3">
        <w:rPr>
          <w:rFonts w:ascii="Times New Roman" w:hAnsi="Times New Roman" w:cs="Times New Roman"/>
          <w:bCs/>
          <w:sz w:val="24"/>
          <w:szCs w:val="24"/>
          <w:lang w:val="mk-MK"/>
        </w:rPr>
        <w:t>арањата за растворливост според</w:t>
      </w:r>
      <w:r w:rsidRPr="00817FB3">
        <w:rPr>
          <w:rFonts w:ascii="Times New Roman" w:hAnsi="Times New Roman" w:cs="Times New Roman"/>
          <w:bCs/>
          <w:sz w:val="24"/>
          <w:szCs w:val="24"/>
          <w:lang w:val="mk-MK"/>
        </w:rPr>
        <w:t xml:space="preserve"> Меѓународн</w:t>
      </w:r>
      <w:r w:rsidR="00814836">
        <w:rPr>
          <w:rFonts w:ascii="Times New Roman" w:hAnsi="Times New Roman" w:cs="Times New Roman"/>
          <w:bCs/>
          <w:sz w:val="24"/>
          <w:szCs w:val="24"/>
          <w:lang w:val="mk-MK"/>
        </w:rPr>
        <w:t>ата стандардна организација</w:t>
      </w:r>
      <w:r w:rsidRPr="00817FB3">
        <w:rPr>
          <w:rFonts w:ascii="Times New Roman" w:hAnsi="Times New Roman" w:cs="Times New Roman"/>
          <w:bCs/>
          <w:sz w:val="24"/>
          <w:szCs w:val="24"/>
          <w:lang w:val="mk-MK"/>
        </w:rPr>
        <w:t xml:space="preserve">, покажувајќи губење на тежината за помалку од 3%, исто како и </w:t>
      </w:r>
      <w:r w:rsidR="00814836">
        <w:rPr>
          <w:rFonts w:ascii="Times New Roman" w:eastAsia="Times New Roman" w:hAnsi="Times New Roman" w:cs="Times New Roman"/>
          <w:sz w:val="24"/>
          <w:szCs w:val="24"/>
        </w:rPr>
        <w:t xml:space="preserve">Colombo M </w:t>
      </w:r>
      <w:r w:rsidR="00814836">
        <w:rPr>
          <w:rFonts w:ascii="Times New Roman" w:eastAsia="Times New Roman" w:hAnsi="Times New Roman" w:cs="Times New Roman"/>
          <w:sz w:val="24"/>
          <w:szCs w:val="24"/>
          <w:lang w:val="mk-MK"/>
        </w:rPr>
        <w:t>и сор</w:t>
      </w:r>
      <w:r w:rsidR="0066105F">
        <w:rPr>
          <w:rFonts w:ascii="Times New Roman" w:eastAsia="Times New Roman" w:hAnsi="Times New Roman" w:cs="Times New Roman"/>
          <w:sz w:val="24"/>
          <w:szCs w:val="24"/>
        </w:rPr>
        <w:t>.</w:t>
      </w:r>
      <w:r w:rsidR="00F04EDA" w:rsidRPr="00817FB3">
        <w:rPr>
          <w:rFonts w:ascii="Times New Roman" w:eastAsia="Times New Roman" w:hAnsi="Times New Roman" w:cs="Times New Roman"/>
          <w:sz w:val="24"/>
          <w:szCs w:val="24"/>
        </w:rPr>
        <w:t xml:space="preserve"> </w:t>
      </w:r>
      <w:proofErr w:type="gramStart"/>
      <w:r w:rsidR="00F04EDA" w:rsidRPr="00817FB3">
        <w:rPr>
          <w:rFonts w:ascii="Times New Roman" w:eastAsia="Times New Roman" w:hAnsi="Times New Roman" w:cs="Times New Roman"/>
          <w:sz w:val="24"/>
          <w:szCs w:val="24"/>
        </w:rPr>
        <w:t>(2018) (75).</w:t>
      </w:r>
      <w:proofErr w:type="gramEnd"/>
      <w:r w:rsidR="00F04EDA" w:rsidRPr="00817FB3">
        <w:t xml:space="preserve"> </w:t>
      </w:r>
      <w:proofErr w:type="gramStart"/>
      <w:r w:rsidR="00F04EDA" w:rsidRPr="00817FB3">
        <w:rPr>
          <w:rFonts w:ascii="Times New Roman" w:eastAsia="Times New Roman" w:hAnsi="Times New Roman" w:cs="Times New Roman"/>
          <w:sz w:val="24"/>
          <w:szCs w:val="24"/>
        </w:rPr>
        <w:t xml:space="preserve">Авторот </w:t>
      </w:r>
      <w:r w:rsidR="00814836">
        <w:rPr>
          <w:rFonts w:ascii="Times New Roman" w:eastAsia="Times New Roman" w:hAnsi="Times New Roman" w:cs="Times New Roman"/>
          <w:sz w:val="24"/>
          <w:szCs w:val="24"/>
        </w:rPr>
        <w:t xml:space="preserve">Zhou HM </w:t>
      </w:r>
      <w:r w:rsidR="00814836">
        <w:rPr>
          <w:rFonts w:ascii="Times New Roman" w:eastAsia="Times New Roman" w:hAnsi="Times New Roman" w:cs="Times New Roman"/>
          <w:sz w:val="24"/>
          <w:szCs w:val="24"/>
          <w:lang w:val="mk-MK"/>
        </w:rPr>
        <w:t>и сор.</w:t>
      </w:r>
      <w:proofErr w:type="gramEnd"/>
      <w:r w:rsidR="00B84551" w:rsidRPr="00817FB3">
        <w:rPr>
          <w:rFonts w:ascii="Times New Roman" w:eastAsia="Times New Roman" w:hAnsi="Times New Roman" w:cs="Times New Roman"/>
          <w:sz w:val="24"/>
          <w:szCs w:val="24"/>
        </w:rPr>
        <w:t xml:space="preserve"> (2013) (78</w:t>
      </w:r>
      <w:r w:rsidR="00F04EDA" w:rsidRPr="00817FB3">
        <w:rPr>
          <w:rFonts w:ascii="Times New Roman" w:eastAsia="Times New Roman" w:hAnsi="Times New Roman" w:cs="Times New Roman"/>
          <w:sz w:val="24"/>
          <w:szCs w:val="24"/>
        </w:rPr>
        <w:t xml:space="preserve">), заклучиле спротивни резултати за </w:t>
      </w:r>
      <w:proofErr w:type="gramStart"/>
      <w:r w:rsidR="00F04EDA" w:rsidRPr="00817FB3">
        <w:rPr>
          <w:rFonts w:ascii="Times New Roman" w:eastAsia="Times New Roman" w:hAnsi="Times New Roman" w:cs="Times New Roman"/>
          <w:sz w:val="24"/>
          <w:szCs w:val="24"/>
        </w:rPr>
        <w:t>материјал</w:t>
      </w:r>
      <w:r w:rsidR="00814836">
        <w:rPr>
          <w:rFonts w:ascii="Times New Roman" w:eastAsia="Times New Roman" w:hAnsi="Times New Roman" w:cs="Times New Roman"/>
          <w:sz w:val="24"/>
          <w:szCs w:val="24"/>
          <w:lang w:val="mk-MK"/>
        </w:rPr>
        <w:t xml:space="preserve">от </w:t>
      </w:r>
      <w:r w:rsidR="00F04EDA" w:rsidRPr="00817FB3">
        <w:rPr>
          <w:rFonts w:ascii="Times New Roman" w:eastAsia="Times New Roman" w:hAnsi="Times New Roman" w:cs="Times New Roman"/>
          <w:sz w:val="24"/>
          <w:szCs w:val="24"/>
        </w:rPr>
        <w:t xml:space="preserve"> Endosqence</w:t>
      </w:r>
      <w:proofErr w:type="gramEnd"/>
      <w:r w:rsidR="00F04EDA" w:rsidRPr="00817FB3">
        <w:rPr>
          <w:rFonts w:ascii="Times New Roman" w:eastAsia="Times New Roman" w:hAnsi="Times New Roman" w:cs="Times New Roman"/>
          <w:sz w:val="24"/>
          <w:szCs w:val="24"/>
        </w:rPr>
        <w:t xml:space="preserve"> BC, кој бил во преп</w:t>
      </w:r>
      <w:r w:rsidR="00814836">
        <w:rPr>
          <w:rFonts w:ascii="Times New Roman" w:eastAsia="Times New Roman" w:hAnsi="Times New Roman" w:cs="Times New Roman"/>
          <w:sz w:val="24"/>
          <w:szCs w:val="24"/>
        </w:rPr>
        <w:t>орачаниот опсег по 24 час</w:t>
      </w:r>
      <w:r w:rsidR="00814836">
        <w:rPr>
          <w:rFonts w:ascii="Times New Roman" w:eastAsia="Times New Roman" w:hAnsi="Times New Roman" w:cs="Times New Roman"/>
          <w:sz w:val="24"/>
          <w:szCs w:val="24"/>
          <w:lang w:val="mk-MK"/>
        </w:rPr>
        <w:t>овно</w:t>
      </w:r>
      <w:r w:rsidR="00814836">
        <w:rPr>
          <w:rFonts w:ascii="Times New Roman" w:eastAsia="Times New Roman" w:hAnsi="Times New Roman" w:cs="Times New Roman"/>
          <w:sz w:val="24"/>
          <w:szCs w:val="24"/>
        </w:rPr>
        <w:t xml:space="preserve"> тестирање.</w:t>
      </w:r>
      <w:r w:rsidR="00814836">
        <w:rPr>
          <w:rFonts w:ascii="Times New Roman" w:eastAsia="Times New Roman" w:hAnsi="Times New Roman" w:cs="Times New Roman"/>
          <w:sz w:val="24"/>
          <w:szCs w:val="24"/>
          <w:lang w:val="mk-MK"/>
        </w:rPr>
        <w:t xml:space="preserve"> </w:t>
      </w:r>
      <w:r w:rsidRPr="00817FB3">
        <w:rPr>
          <w:rFonts w:ascii="Times New Roman" w:hAnsi="Times New Roman" w:cs="Times New Roman"/>
          <w:bCs/>
          <w:sz w:val="24"/>
          <w:szCs w:val="24"/>
          <w:lang w:val="mk-MK"/>
        </w:rPr>
        <w:t>Воедно, во својот труд авторот Hifeda N</w:t>
      </w:r>
      <w:r w:rsidR="00B84551" w:rsidRPr="00817FB3">
        <w:rPr>
          <w:rFonts w:ascii="Times New Roman" w:hAnsi="Times New Roman" w:cs="Times New Roman"/>
          <w:bCs/>
          <w:sz w:val="24"/>
          <w:szCs w:val="24"/>
        </w:rPr>
        <w:t xml:space="preserve"> (2016)</w:t>
      </w:r>
      <w:r w:rsidRPr="00817FB3">
        <w:rPr>
          <w:rFonts w:ascii="Times New Roman" w:hAnsi="Times New Roman" w:cs="Times New Roman"/>
          <w:bCs/>
          <w:sz w:val="24"/>
          <w:szCs w:val="24"/>
          <w:lang w:val="mk-MK"/>
        </w:rPr>
        <w:t xml:space="preserve"> </w:t>
      </w:r>
      <w:r w:rsidR="00B84551" w:rsidRPr="00817FB3">
        <w:rPr>
          <w:rFonts w:ascii="Times New Roman" w:hAnsi="Times New Roman" w:cs="Times New Roman"/>
          <w:bCs/>
          <w:sz w:val="24"/>
          <w:szCs w:val="24"/>
        </w:rPr>
        <w:t>(79)</w:t>
      </w:r>
      <w:r w:rsidR="00663B0A" w:rsidRPr="00817FB3">
        <w:rPr>
          <w:rFonts w:ascii="Times New Roman" w:hAnsi="Times New Roman" w:cs="Times New Roman"/>
          <w:bCs/>
          <w:sz w:val="24"/>
          <w:szCs w:val="24"/>
        </w:rPr>
        <w:t xml:space="preserve"> </w:t>
      </w:r>
      <w:r w:rsidRPr="00817FB3">
        <w:rPr>
          <w:rFonts w:ascii="Times New Roman" w:hAnsi="Times New Roman" w:cs="Times New Roman"/>
          <w:bCs/>
          <w:sz w:val="24"/>
          <w:szCs w:val="24"/>
          <w:lang w:val="mk-MK"/>
        </w:rPr>
        <w:t>заклучил дека</w:t>
      </w:r>
      <w:r w:rsidR="00814836">
        <w:rPr>
          <w:rFonts w:ascii="Times New Roman" w:hAnsi="Times New Roman" w:cs="Times New Roman"/>
          <w:bCs/>
          <w:sz w:val="24"/>
          <w:szCs w:val="24"/>
          <w:lang w:val="mk-MK"/>
        </w:rPr>
        <w:t xml:space="preserve"> Tubli-Seal е најнестабилниот материјал</w:t>
      </w:r>
      <w:r w:rsidRPr="00817FB3">
        <w:rPr>
          <w:rFonts w:ascii="Times New Roman" w:hAnsi="Times New Roman" w:cs="Times New Roman"/>
          <w:bCs/>
          <w:sz w:val="24"/>
          <w:szCs w:val="24"/>
          <w:lang w:val="mk-MK"/>
        </w:rPr>
        <w:t xml:space="preserve"> во </w:t>
      </w:r>
      <w:r w:rsidR="0066105F">
        <w:rPr>
          <w:rFonts w:ascii="Times New Roman" w:hAnsi="Times New Roman" w:cs="Times New Roman"/>
          <w:bCs/>
          <w:sz w:val="24"/>
          <w:szCs w:val="24"/>
          <w:lang w:val="mk-MK"/>
        </w:rPr>
        <w:t>ре</w:t>
      </w:r>
      <w:r w:rsidRPr="00817FB3">
        <w:rPr>
          <w:rFonts w:ascii="Times New Roman" w:hAnsi="Times New Roman" w:cs="Times New Roman"/>
          <w:bCs/>
          <w:sz w:val="24"/>
          <w:szCs w:val="24"/>
          <w:lang w:val="mk-MK"/>
        </w:rPr>
        <w:t>дестилирана вода во текот на 24 часа од 5 видови ендодонтски материјали за трајна обтурација, што не е во согласнот со нашите согледувања на добиените резултати.</w:t>
      </w:r>
    </w:p>
    <w:p w14:paraId="273D041F" w14:textId="1A9FCE1F" w:rsidR="001834D8" w:rsidRDefault="001834D8" w:rsidP="001834D8">
      <w:pPr>
        <w:autoSpaceDE w:val="0"/>
        <w:autoSpaceDN w:val="0"/>
        <w:adjustRightInd w:val="0"/>
        <w:spacing w:after="120" w:line="276" w:lineRule="auto"/>
        <w:ind w:firstLine="720"/>
        <w:jc w:val="both"/>
        <w:rPr>
          <w:rFonts w:ascii="Times New Roman" w:eastAsia="Times New Roman" w:hAnsi="Times New Roman" w:cs="Times New Roman"/>
          <w:sz w:val="24"/>
          <w:szCs w:val="24"/>
          <w:lang w:val="mk-MK"/>
        </w:rPr>
      </w:pPr>
      <w:r w:rsidRPr="00D33F97">
        <w:rPr>
          <w:rFonts w:ascii="Times New Roman" w:eastAsia="Times New Roman" w:hAnsi="Times New Roman" w:cs="Times New Roman"/>
          <w:color w:val="000000"/>
          <w:sz w:val="24"/>
          <w:szCs w:val="24"/>
          <w:lang w:val="mk-MK"/>
        </w:rPr>
        <w:t xml:space="preserve">Според </w:t>
      </w:r>
      <w:r w:rsidRPr="00D33F97">
        <w:rPr>
          <w:rFonts w:ascii="Times New Roman" w:eastAsia="Times New Roman" w:hAnsi="Times New Roman" w:cs="Times New Roman"/>
          <w:color w:val="000000"/>
          <w:sz w:val="24"/>
          <w:szCs w:val="24"/>
        </w:rPr>
        <w:t>Kruskal-Wallis ANOVA</w:t>
      </w:r>
      <w:r w:rsidRPr="00D33F97">
        <w:rPr>
          <w:rFonts w:ascii="Times New Roman" w:eastAsia="Times New Roman" w:hAnsi="Times New Roman" w:cs="Times New Roman"/>
          <w:color w:val="000000"/>
          <w:sz w:val="24"/>
          <w:szCs w:val="24"/>
          <w:lang w:val="mk-MK"/>
        </w:rPr>
        <w:t xml:space="preserve"> тестот разликата помеѓу просечните вредности на  </w:t>
      </w:r>
      <w:r w:rsidRPr="00814836">
        <w:rPr>
          <w:rFonts w:ascii="Times New Roman" w:eastAsia="Times New Roman" w:hAnsi="Times New Roman" w:cs="Times New Roman"/>
          <w:sz w:val="24"/>
          <w:szCs w:val="24"/>
          <w:lang w:val="mk-MK"/>
        </w:rPr>
        <w:t xml:space="preserve">петте групи е сигнификантна за </w:t>
      </w:r>
      <w:r w:rsidRPr="00814836">
        <w:rPr>
          <w:rFonts w:ascii="Times New Roman" w:eastAsia="Times New Roman" w:hAnsi="Times New Roman" w:cs="Times New Roman"/>
          <w:sz w:val="24"/>
          <w:szCs w:val="24"/>
        </w:rPr>
        <w:t xml:space="preserve">p&lt;0.05(Kruskal-Wallis test: </w:t>
      </w:r>
      <w:r w:rsidRPr="00814836">
        <w:rPr>
          <w:rFonts w:ascii="Times New Roman" w:hAnsi="Times New Roman" w:cs="Times New Roman"/>
          <w:sz w:val="24"/>
          <w:szCs w:val="24"/>
        </w:rPr>
        <w:t>H ( 4, N= 25) =21.43187 p =.0003</w:t>
      </w:r>
      <w:r w:rsidRPr="00814836">
        <w:rPr>
          <w:rFonts w:ascii="Times New Roman" w:eastAsia="Times New Roman" w:hAnsi="Times New Roman" w:cs="Times New Roman"/>
          <w:sz w:val="24"/>
          <w:szCs w:val="24"/>
        </w:rPr>
        <w:t>)</w:t>
      </w:r>
      <w:r w:rsidR="0066105F">
        <w:rPr>
          <w:rFonts w:ascii="Times New Roman" w:eastAsia="Times New Roman" w:hAnsi="Times New Roman" w:cs="Times New Roman"/>
          <w:sz w:val="24"/>
          <w:szCs w:val="24"/>
        </w:rPr>
        <w:t>.</w:t>
      </w:r>
      <w:r w:rsidR="0066105F">
        <w:rPr>
          <w:rFonts w:ascii="Times New Roman" w:hAnsi="Times New Roman" w:cs="Times New Roman"/>
          <w:sz w:val="24"/>
          <w:szCs w:val="24"/>
        </w:rPr>
        <w:t xml:space="preserve"> </w:t>
      </w:r>
      <w:r w:rsidRPr="00814836">
        <w:rPr>
          <w:rFonts w:ascii="Times New Roman" w:eastAsia="Times New Roman" w:hAnsi="Times New Roman" w:cs="Times New Roman"/>
          <w:sz w:val="24"/>
          <w:szCs w:val="24"/>
          <w:lang w:val="mk-MK"/>
        </w:rPr>
        <w:t xml:space="preserve">Сигнификантната разлика според </w:t>
      </w:r>
      <w:r w:rsidRPr="00814836">
        <w:rPr>
          <w:rFonts w:ascii="Times New Roman" w:eastAsia="Times New Roman" w:hAnsi="Times New Roman" w:cs="Times New Roman"/>
          <w:sz w:val="24"/>
          <w:szCs w:val="24"/>
        </w:rPr>
        <w:t>Kruskal-Wallis ANOVA</w:t>
      </w:r>
      <w:r w:rsidRPr="00814836">
        <w:rPr>
          <w:rFonts w:ascii="Times New Roman" w:eastAsia="Times New Roman" w:hAnsi="Times New Roman" w:cs="Times New Roman"/>
          <w:sz w:val="24"/>
          <w:szCs w:val="24"/>
          <w:lang w:val="mk-MK"/>
        </w:rPr>
        <w:t xml:space="preserve"> тестот  се д</w:t>
      </w:r>
      <w:r w:rsidR="0066105F">
        <w:rPr>
          <w:rFonts w:ascii="Times New Roman" w:eastAsia="Times New Roman" w:hAnsi="Times New Roman" w:cs="Times New Roman"/>
          <w:sz w:val="24"/>
          <w:szCs w:val="24"/>
          <w:lang w:val="mk-MK"/>
        </w:rPr>
        <w:t>олжи воглавно помеѓу статистичката дискрепанца</w:t>
      </w:r>
      <w:r w:rsidRPr="00814836">
        <w:rPr>
          <w:rFonts w:ascii="Times New Roman" w:eastAsia="Times New Roman" w:hAnsi="Times New Roman" w:cs="Times New Roman"/>
          <w:sz w:val="24"/>
          <w:szCs w:val="24"/>
          <w:lang w:val="mk-MK"/>
        </w:rPr>
        <w:t xml:space="preserve"> на просечните вредности на растворливоста</w:t>
      </w:r>
      <w:r w:rsidRPr="00814836">
        <w:rPr>
          <w:rFonts w:ascii="Times New Roman" w:eastAsia="Times New Roman" w:hAnsi="Times New Roman" w:cs="Times New Roman"/>
          <w:sz w:val="24"/>
          <w:szCs w:val="24"/>
        </w:rPr>
        <w:t xml:space="preserve"> </w:t>
      </w:r>
      <w:r w:rsidRPr="00814836">
        <w:rPr>
          <w:rFonts w:ascii="Times New Roman" w:eastAsia="Times New Roman" w:hAnsi="Times New Roman" w:cs="Times New Roman"/>
          <w:sz w:val="24"/>
          <w:szCs w:val="24"/>
          <w:lang w:val="mk-MK"/>
        </w:rPr>
        <w:t>помеѓу</w:t>
      </w:r>
      <w:r w:rsidRPr="00814836">
        <w:rPr>
          <w:rFonts w:ascii="Times New Roman" w:eastAsia="Times New Roman" w:hAnsi="Times New Roman" w:cs="Times New Roman"/>
          <w:bCs/>
          <w:sz w:val="24"/>
          <w:szCs w:val="24"/>
        </w:rPr>
        <w:t xml:space="preserve"> Endosequenca</w:t>
      </w:r>
      <w:r w:rsidRPr="00814836">
        <w:rPr>
          <w:rFonts w:ascii="Times New Roman" w:eastAsia="Times New Roman" w:hAnsi="Times New Roman" w:cs="Times New Roman"/>
          <w:bCs/>
          <w:sz w:val="24"/>
          <w:szCs w:val="24"/>
          <w:lang w:val="mk-MK"/>
        </w:rPr>
        <w:t xml:space="preserve"> </w:t>
      </w:r>
      <w:r w:rsidR="0066105F">
        <w:rPr>
          <w:rFonts w:ascii="Times New Roman" w:eastAsia="Times New Roman" w:hAnsi="Times New Roman" w:cs="Times New Roman"/>
          <w:bCs/>
          <w:sz w:val="24"/>
          <w:szCs w:val="24"/>
          <w:lang w:val="mk-MK"/>
        </w:rPr>
        <w:t xml:space="preserve">во однос на </w:t>
      </w:r>
      <w:r w:rsidRPr="00814836">
        <w:rPr>
          <w:rFonts w:ascii="Times New Roman" w:eastAsia="Times New Roman" w:hAnsi="Times New Roman" w:cs="Times New Roman"/>
          <w:bCs/>
          <w:sz w:val="24"/>
          <w:szCs w:val="24"/>
        </w:rPr>
        <w:t>Tubli-Seal</w:t>
      </w:r>
      <w:r w:rsidRPr="00814836">
        <w:rPr>
          <w:rFonts w:ascii="Times New Roman" w:eastAsia="Times New Roman" w:hAnsi="Times New Roman" w:cs="Times New Roman"/>
          <w:bCs/>
          <w:sz w:val="24"/>
          <w:szCs w:val="24"/>
          <w:lang w:val="mk-MK"/>
        </w:rPr>
        <w:t xml:space="preserve"> , </w:t>
      </w:r>
      <w:r w:rsidRPr="00814836">
        <w:rPr>
          <w:rFonts w:ascii="Times New Roman" w:eastAsia="Times New Roman" w:hAnsi="Times New Roman" w:cs="Times New Roman"/>
          <w:bCs/>
          <w:sz w:val="24"/>
          <w:szCs w:val="24"/>
        </w:rPr>
        <w:t>Endosequenc</w:t>
      </w:r>
      <w:r w:rsidRPr="00814836">
        <w:rPr>
          <w:rFonts w:ascii="Times New Roman" w:eastAsia="Times New Roman" w:hAnsi="Times New Roman" w:cs="Times New Roman"/>
          <w:bCs/>
          <w:sz w:val="24"/>
          <w:szCs w:val="24"/>
          <w:lang w:val="mk-MK"/>
        </w:rPr>
        <w:t xml:space="preserve">е </w:t>
      </w:r>
      <w:r w:rsidRPr="00814836">
        <w:rPr>
          <w:rFonts w:ascii="Times New Roman" w:eastAsia="Times New Roman" w:hAnsi="Times New Roman" w:cs="Times New Roman"/>
          <w:bCs/>
          <w:sz w:val="24"/>
          <w:szCs w:val="24"/>
        </w:rPr>
        <w:t>BC</w:t>
      </w:r>
      <w:r w:rsidRPr="00814836">
        <w:rPr>
          <w:rFonts w:ascii="Times New Roman" w:eastAsia="Times New Roman" w:hAnsi="Times New Roman" w:cs="Times New Roman"/>
          <w:bCs/>
          <w:sz w:val="24"/>
          <w:szCs w:val="24"/>
          <w:lang w:val="mk-MK"/>
        </w:rPr>
        <w:t xml:space="preserve"> </w:t>
      </w:r>
      <w:r w:rsidR="0066105F" w:rsidRPr="0066105F">
        <w:rPr>
          <w:rFonts w:ascii="Times New Roman" w:eastAsia="Times New Roman" w:hAnsi="Times New Roman" w:cs="Times New Roman"/>
          <w:bCs/>
          <w:sz w:val="24"/>
          <w:szCs w:val="24"/>
          <w:lang w:val="mk-MK"/>
        </w:rPr>
        <w:t>во однос на</w:t>
      </w:r>
      <w:r w:rsidRPr="00814836">
        <w:rPr>
          <w:rFonts w:ascii="Times New Roman" w:eastAsia="Times New Roman" w:hAnsi="Times New Roman" w:cs="Times New Roman"/>
          <w:sz w:val="24"/>
          <w:szCs w:val="24"/>
          <w:lang w:val="mk-MK"/>
        </w:rPr>
        <w:t xml:space="preserve"> </w:t>
      </w:r>
      <w:r w:rsidRPr="00814836">
        <w:rPr>
          <w:rFonts w:ascii="Times New Roman" w:eastAsia="Times New Roman" w:hAnsi="Times New Roman" w:cs="Times New Roman"/>
          <w:sz w:val="24"/>
          <w:szCs w:val="24"/>
        </w:rPr>
        <w:t>Ah-Plus</w:t>
      </w:r>
      <w:r w:rsidRPr="00814836">
        <w:rPr>
          <w:rFonts w:ascii="Times New Roman" w:eastAsia="Times New Roman" w:hAnsi="Times New Roman" w:cs="Times New Roman"/>
          <w:sz w:val="24"/>
          <w:szCs w:val="24"/>
          <w:lang w:val="mk-MK"/>
        </w:rPr>
        <w:t xml:space="preserve">,  </w:t>
      </w:r>
      <w:r w:rsidRPr="00814836">
        <w:rPr>
          <w:rFonts w:ascii="Times New Roman" w:eastAsia="Times New Roman" w:hAnsi="Times New Roman" w:cs="Times New Roman"/>
          <w:sz w:val="24"/>
          <w:szCs w:val="24"/>
        </w:rPr>
        <w:t>AH-Plus</w:t>
      </w:r>
      <w:r w:rsidRPr="00814836">
        <w:rPr>
          <w:rFonts w:ascii="Times New Roman" w:eastAsia="Times New Roman" w:hAnsi="Times New Roman" w:cs="Times New Roman"/>
          <w:sz w:val="24"/>
          <w:szCs w:val="24"/>
          <w:lang w:val="mk-MK"/>
        </w:rPr>
        <w:t xml:space="preserve"> </w:t>
      </w:r>
      <w:r w:rsidR="0066105F" w:rsidRPr="0066105F">
        <w:rPr>
          <w:rFonts w:ascii="Times New Roman" w:eastAsia="Times New Roman" w:hAnsi="Times New Roman" w:cs="Times New Roman"/>
          <w:bCs/>
          <w:sz w:val="24"/>
          <w:szCs w:val="24"/>
          <w:lang w:val="mk-MK"/>
        </w:rPr>
        <w:t xml:space="preserve">во однос на </w:t>
      </w:r>
      <w:r w:rsidRPr="00814836">
        <w:rPr>
          <w:rFonts w:ascii="Times New Roman" w:eastAsia="Times New Roman" w:hAnsi="Times New Roman" w:cs="Times New Roman"/>
          <w:bCs/>
          <w:sz w:val="24"/>
          <w:szCs w:val="24"/>
        </w:rPr>
        <w:t>Selapex</w:t>
      </w:r>
      <w:r w:rsidRPr="00814836">
        <w:rPr>
          <w:rFonts w:ascii="Times New Roman" w:eastAsia="Times New Roman" w:hAnsi="Times New Roman" w:cs="Times New Roman"/>
          <w:bCs/>
          <w:sz w:val="24"/>
          <w:szCs w:val="24"/>
          <w:lang w:val="mk-MK"/>
        </w:rPr>
        <w:t xml:space="preserve"> за </w:t>
      </w:r>
      <w:r w:rsidRPr="00814836">
        <w:rPr>
          <w:rFonts w:ascii="Times New Roman" w:eastAsia="Times New Roman" w:hAnsi="Times New Roman" w:cs="Times New Roman"/>
          <w:sz w:val="24"/>
          <w:szCs w:val="24"/>
        </w:rPr>
        <w:t xml:space="preserve">p&lt;0.05 </w:t>
      </w:r>
      <w:r w:rsidRPr="00814836">
        <w:rPr>
          <w:rFonts w:ascii="Times New Roman" w:eastAsia="Times New Roman" w:hAnsi="Times New Roman" w:cs="Times New Roman"/>
          <w:sz w:val="24"/>
          <w:szCs w:val="24"/>
          <w:lang w:val="mk-MK"/>
        </w:rPr>
        <w:t>(</w:t>
      </w:r>
      <w:r w:rsidRPr="00814836">
        <w:rPr>
          <w:rFonts w:ascii="Times New Roman" w:eastAsia="Times New Roman" w:hAnsi="Times New Roman" w:cs="Times New Roman"/>
          <w:sz w:val="24"/>
          <w:szCs w:val="24"/>
        </w:rPr>
        <w:t>p=0.02</w:t>
      </w:r>
      <w:r w:rsidRPr="00814836">
        <w:rPr>
          <w:rFonts w:ascii="Times New Roman" w:eastAsia="Times New Roman" w:hAnsi="Times New Roman" w:cs="Times New Roman"/>
          <w:sz w:val="24"/>
          <w:szCs w:val="24"/>
          <w:lang w:val="mk-MK"/>
        </w:rPr>
        <w:t>6325</w:t>
      </w:r>
      <w:r w:rsidRPr="00814836">
        <w:rPr>
          <w:rFonts w:ascii="Times New Roman" w:eastAsia="Times New Roman" w:hAnsi="Times New Roman" w:cs="Times New Roman"/>
          <w:sz w:val="24"/>
          <w:szCs w:val="24"/>
        </w:rPr>
        <w:t>; 0.000</w:t>
      </w:r>
      <w:r w:rsidRPr="00814836">
        <w:rPr>
          <w:rFonts w:ascii="Times New Roman" w:eastAsia="Times New Roman" w:hAnsi="Times New Roman" w:cs="Times New Roman"/>
          <w:sz w:val="24"/>
          <w:szCs w:val="24"/>
          <w:lang w:val="mk-MK"/>
        </w:rPr>
        <w:t>173</w:t>
      </w:r>
      <w:r w:rsidRPr="00814836">
        <w:rPr>
          <w:rFonts w:ascii="Times New Roman" w:eastAsia="Times New Roman" w:hAnsi="Times New Roman" w:cs="Times New Roman"/>
          <w:sz w:val="24"/>
          <w:szCs w:val="24"/>
        </w:rPr>
        <w:t>; 0.0</w:t>
      </w:r>
      <w:r w:rsidRPr="00814836">
        <w:rPr>
          <w:rFonts w:ascii="Times New Roman" w:eastAsia="Times New Roman" w:hAnsi="Times New Roman" w:cs="Times New Roman"/>
          <w:sz w:val="24"/>
          <w:szCs w:val="24"/>
          <w:lang w:val="mk-MK"/>
        </w:rPr>
        <w:t>26325</w:t>
      </w:r>
      <w:r w:rsidRPr="00814836">
        <w:rPr>
          <w:rFonts w:ascii="Times New Roman" w:eastAsia="Times New Roman" w:hAnsi="Times New Roman" w:cs="Times New Roman"/>
          <w:sz w:val="24"/>
          <w:szCs w:val="24"/>
        </w:rPr>
        <w:t xml:space="preserve">) </w:t>
      </w:r>
      <w:r w:rsidRPr="00814836">
        <w:rPr>
          <w:rFonts w:ascii="Times New Roman" w:eastAsia="Times New Roman" w:hAnsi="Times New Roman" w:cs="Times New Roman"/>
          <w:sz w:val="24"/>
          <w:szCs w:val="24"/>
          <w:lang w:val="mk-MK"/>
        </w:rPr>
        <w:t xml:space="preserve"> (табела 1</w:t>
      </w:r>
      <w:r w:rsidRPr="00814836">
        <w:rPr>
          <w:rFonts w:ascii="Times New Roman" w:eastAsia="Times New Roman" w:hAnsi="Times New Roman" w:cs="Times New Roman"/>
          <w:sz w:val="24"/>
          <w:szCs w:val="24"/>
        </w:rPr>
        <w:t>1</w:t>
      </w:r>
      <w:r w:rsidRPr="00814836">
        <w:rPr>
          <w:rFonts w:ascii="Times New Roman" w:eastAsia="Times New Roman" w:hAnsi="Times New Roman" w:cs="Times New Roman"/>
          <w:sz w:val="24"/>
          <w:szCs w:val="24"/>
          <w:lang w:val="mk-MK"/>
        </w:rPr>
        <w:t>б).</w:t>
      </w:r>
    </w:p>
    <w:p w14:paraId="4B855F4D" w14:textId="77777777" w:rsidR="001367A8" w:rsidRPr="00C83FC4" w:rsidRDefault="001367A8" w:rsidP="001834D8">
      <w:pPr>
        <w:autoSpaceDE w:val="0"/>
        <w:autoSpaceDN w:val="0"/>
        <w:adjustRightInd w:val="0"/>
        <w:spacing w:after="120" w:line="276" w:lineRule="auto"/>
        <w:ind w:firstLine="720"/>
        <w:jc w:val="both"/>
        <w:rPr>
          <w:rFonts w:ascii="Times New Roman" w:hAnsi="Times New Roman" w:cs="Times New Roman"/>
          <w:color w:val="000000"/>
          <w:sz w:val="24"/>
          <w:szCs w:val="24"/>
        </w:rPr>
      </w:pPr>
    </w:p>
    <w:p w14:paraId="5DDE5639" w14:textId="34443A5E" w:rsidR="000D581F" w:rsidRDefault="001367A8" w:rsidP="001367A8">
      <w:pPr>
        <w:spacing w:line="276" w:lineRule="auto"/>
        <w:rPr>
          <w:rFonts w:ascii="Times New Roman" w:hAnsi="Times New Roman" w:cs="Times New Roman"/>
          <w:bCs/>
          <w:sz w:val="24"/>
          <w:szCs w:val="24"/>
          <w:lang w:val="mk-MK"/>
        </w:rPr>
      </w:pPr>
      <w:r>
        <w:rPr>
          <w:rFonts w:ascii="Times New Roman" w:hAnsi="Times New Roman" w:cs="Times New Roman"/>
          <w:bCs/>
          <w:sz w:val="24"/>
          <w:szCs w:val="24"/>
          <w:lang w:val="mk-MK"/>
        </w:rPr>
        <w:t xml:space="preserve">Растворливост за временски период од </w:t>
      </w:r>
      <w:r w:rsidR="00E00342" w:rsidRPr="005E2A6E">
        <w:rPr>
          <w:rFonts w:ascii="Times New Roman" w:hAnsi="Times New Roman" w:cs="Times New Roman"/>
          <w:bCs/>
          <w:sz w:val="24"/>
          <w:szCs w:val="24"/>
        </w:rPr>
        <w:t xml:space="preserve">7 </w:t>
      </w:r>
      <w:r>
        <w:rPr>
          <w:rFonts w:ascii="Times New Roman" w:hAnsi="Times New Roman" w:cs="Times New Roman"/>
          <w:bCs/>
          <w:sz w:val="24"/>
          <w:szCs w:val="24"/>
          <w:lang w:val="mk-MK"/>
        </w:rPr>
        <w:t>ДЕНА</w:t>
      </w:r>
    </w:p>
    <w:p w14:paraId="73C3A0F7" w14:textId="27367C28" w:rsidR="001834D8" w:rsidRPr="00890CB7" w:rsidRDefault="009D5462" w:rsidP="003F3309">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Во табелата бр.12</w:t>
      </w:r>
      <w:r w:rsidR="001834D8" w:rsidRPr="00890CB7">
        <w:rPr>
          <w:rFonts w:ascii="Times New Roman" w:hAnsi="Times New Roman" w:cs="Times New Roman"/>
          <w:bCs/>
          <w:sz w:val="24"/>
          <w:szCs w:val="24"/>
          <w:lang w:val="mk-MK"/>
        </w:rPr>
        <w:t xml:space="preserve"> прикажани се просечните тежин</w:t>
      </w:r>
      <w:r w:rsidR="001834D8">
        <w:rPr>
          <w:rFonts w:ascii="Times New Roman" w:hAnsi="Times New Roman" w:cs="Times New Roman"/>
          <w:bCs/>
          <w:sz w:val="24"/>
          <w:szCs w:val="24"/>
          <w:lang w:val="mk-MK"/>
        </w:rPr>
        <w:t>ски мерења на предвидените материјали</w:t>
      </w:r>
      <w:r w:rsidR="001834D8" w:rsidRPr="00890CB7">
        <w:rPr>
          <w:rFonts w:ascii="Times New Roman" w:hAnsi="Times New Roman" w:cs="Times New Roman"/>
          <w:bCs/>
          <w:sz w:val="24"/>
          <w:szCs w:val="24"/>
          <w:lang w:val="mk-MK"/>
        </w:rPr>
        <w:t xml:space="preserve"> по </w:t>
      </w:r>
      <w:r w:rsidR="001834D8">
        <w:rPr>
          <w:rFonts w:ascii="Times New Roman" w:hAnsi="Times New Roman" w:cs="Times New Roman"/>
          <w:bCs/>
          <w:sz w:val="24"/>
          <w:szCs w:val="24"/>
          <w:lang w:val="mk-MK"/>
        </w:rPr>
        <w:t>временски период од</w:t>
      </w:r>
      <w:r w:rsidR="001834D8">
        <w:rPr>
          <w:rFonts w:ascii="Times New Roman" w:hAnsi="Times New Roman" w:cs="Times New Roman"/>
          <w:bCs/>
          <w:sz w:val="24"/>
          <w:szCs w:val="24"/>
        </w:rPr>
        <w:t xml:space="preserve"> </w:t>
      </w:r>
      <w:r w:rsidR="001834D8" w:rsidRPr="00890CB7">
        <w:rPr>
          <w:rFonts w:ascii="Times New Roman" w:hAnsi="Times New Roman" w:cs="Times New Roman"/>
          <w:bCs/>
          <w:sz w:val="24"/>
          <w:szCs w:val="24"/>
          <w:lang w:val="mk-MK"/>
        </w:rPr>
        <w:t>7 дена</w:t>
      </w:r>
      <w:r w:rsidR="001834D8">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Растворливост</w:t>
      </w:r>
      <w:r w:rsidR="001834D8">
        <w:rPr>
          <w:rFonts w:ascii="Times New Roman" w:hAnsi="Times New Roman" w:cs="Times New Roman"/>
          <w:bCs/>
          <w:sz w:val="24"/>
          <w:szCs w:val="24"/>
          <w:lang w:val="mk-MK"/>
        </w:rPr>
        <w:t>а</w:t>
      </w:r>
      <w:r w:rsidR="001834D8" w:rsidRPr="00890CB7">
        <w:rPr>
          <w:rFonts w:ascii="Times New Roman" w:hAnsi="Times New Roman" w:cs="Times New Roman"/>
          <w:bCs/>
          <w:sz w:val="24"/>
          <w:szCs w:val="24"/>
          <w:lang w:val="mk-MK"/>
        </w:rPr>
        <w:t xml:space="preserve"> кај сите примероци во петте групи и</w:t>
      </w:r>
      <w:r w:rsidR="001834D8">
        <w:rPr>
          <w:rFonts w:ascii="Times New Roman" w:hAnsi="Times New Roman" w:cs="Times New Roman"/>
          <w:bCs/>
          <w:sz w:val="24"/>
          <w:szCs w:val="24"/>
          <w:lang w:val="mk-MK"/>
        </w:rPr>
        <w:t xml:space="preserve"> крајните добиени </w:t>
      </w:r>
      <w:r w:rsidR="001834D8" w:rsidRPr="00890CB7">
        <w:rPr>
          <w:rFonts w:ascii="Times New Roman" w:hAnsi="Times New Roman" w:cs="Times New Roman"/>
          <w:bCs/>
          <w:sz w:val="24"/>
          <w:szCs w:val="24"/>
          <w:lang w:val="mk-MK"/>
        </w:rPr>
        <w:t xml:space="preserve">вредности </w:t>
      </w:r>
      <w:r w:rsidR="001834D8">
        <w:rPr>
          <w:rFonts w:ascii="Times New Roman" w:hAnsi="Times New Roman" w:cs="Times New Roman"/>
          <w:bCs/>
          <w:sz w:val="24"/>
          <w:szCs w:val="24"/>
          <w:lang w:val="mk-MK"/>
        </w:rPr>
        <w:t>беа</w:t>
      </w:r>
      <w:r w:rsidR="001834D8" w:rsidRPr="00890CB7">
        <w:rPr>
          <w:rFonts w:ascii="Times New Roman" w:hAnsi="Times New Roman" w:cs="Times New Roman"/>
          <w:bCs/>
          <w:sz w:val="24"/>
          <w:szCs w:val="24"/>
          <w:lang w:val="mk-MK"/>
        </w:rPr>
        <w:t xml:space="preserve"> </w:t>
      </w:r>
      <w:r w:rsidR="00814836">
        <w:rPr>
          <w:rFonts w:ascii="Times New Roman" w:hAnsi="Times New Roman" w:cs="Times New Roman"/>
          <w:bCs/>
          <w:sz w:val="24"/>
          <w:szCs w:val="24"/>
          <w:lang w:val="mk-MK"/>
        </w:rPr>
        <w:t>со низок резултат, поради високиот</w:t>
      </w:r>
      <w:r w:rsidR="001834D8">
        <w:rPr>
          <w:rFonts w:ascii="Times New Roman" w:hAnsi="Times New Roman" w:cs="Times New Roman"/>
          <w:bCs/>
          <w:sz w:val="24"/>
          <w:szCs w:val="24"/>
          <w:lang w:val="mk-MK"/>
        </w:rPr>
        <w:t xml:space="preserve"> процент на раст</w:t>
      </w:r>
      <w:r w:rsidR="00814836">
        <w:rPr>
          <w:rFonts w:ascii="Times New Roman" w:hAnsi="Times New Roman" w:cs="Times New Roman"/>
          <w:bCs/>
          <w:sz w:val="24"/>
          <w:szCs w:val="24"/>
          <w:lang w:val="mk-MK"/>
        </w:rPr>
        <w:t>в</w:t>
      </w:r>
      <w:r w:rsidR="001834D8">
        <w:rPr>
          <w:rFonts w:ascii="Times New Roman" w:hAnsi="Times New Roman" w:cs="Times New Roman"/>
          <w:bCs/>
          <w:sz w:val="24"/>
          <w:szCs w:val="24"/>
          <w:lang w:val="mk-MK"/>
        </w:rPr>
        <w:t xml:space="preserve">орање </w:t>
      </w:r>
      <w:r w:rsidR="00814836">
        <w:rPr>
          <w:rFonts w:ascii="Times New Roman" w:hAnsi="Times New Roman" w:cs="Times New Roman"/>
          <w:bCs/>
          <w:sz w:val="24"/>
          <w:szCs w:val="24"/>
          <w:lang w:val="mk-MK"/>
        </w:rPr>
        <w:t xml:space="preserve">на </w:t>
      </w:r>
      <w:r w:rsidR="001834D8" w:rsidRPr="00890CB7">
        <w:rPr>
          <w:rFonts w:ascii="Times New Roman" w:hAnsi="Times New Roman" w:cs="Times New Roman"/>
          <w:bCs/>
          <w:sz w:val="24"/>
          <w:szCs w:val="24"/>
          <w:lang w:val="mk-MK"/>
        </w:rPr>
        <w:t xml:space="preserve">материјалот Endosequence BC </w:t>
      </w:r>
      <w:r w:rsidR="001834D8">
        <w:rPr>
          <w:rFonts w:ascii="Times New Roman" w:hAnsi="Times New Roman" w:cs="Times New Roman"/>
          <w:bCs/>
          <w:sz w:val="24"/>
          <w:szCs w:val="24"/>
          <w:lang w:val="mk-MK"/>
        </w:rPr>
        <w:t>р=</w:t>
      </w:r>
      <w:r w:rsidR="001834D8" w:rsidRPr="00890CB7">
        <w:rPr>
          <w:rFonts w:ascii="Times New Roman" w:hAnsi="Times New Roman" w:cs="Times New Roman"/>
          <w:bCs/>
          <w:sz w:val="24"/>
          <w:szCs w:val="24"/>
          <w:lang w:val="mk-MK"/>
        </w:rPr>
        <w:t>2.603000</w:t>
      </w:r>
      <w:r w:rsidR="0066105F">
        <w:rPr>
          <w:rFonts w:ascii="Times New Roman" w:hAnsi="Times New Roman" w:cs="Times New Roman"/>
          <w:bCs/>
          <w:sz w:val="24"/>
          <w:szCs w:val="24"/>
          <w:lang w:val="mk-MK"/>
        </w:rPr>
        <w:t xml:space="preserve">, со што </w:t>
      </w:r>
      <w:r w:rsidR="00814836">
        <w:rPr>
          <w:rFonts w:ascii="Times New Roman" w:hAnsi="Times New Roman" w:cs="Times New Roman"/>
          <w:bCs/>
          <w:sz w:val="24"/>
          <w:szCs w:val="24"/>
          <w:lang w:val="mk-MK"/>
        </w:rPr>
        <w:t xml:space="preserve">овој материјал се маркира </w:t>
      </w:r>
      <w:r w:rsidR="001834D8">
        <w:rPr>
          <w:rFonts w:ascii="Times New Roman" w:hAnsi="Times New Roman" w:cs="Times New Roman"/>
          <w:bCs/>
          <w:sz w:val="24"/>
          <w:szCs w:val="24"/>
          <w:lang w:val="mk-MK"/>
        </w:rPr>
        <w:t>како најрастворлив материјал со значајно губење на крајната измерена тежина. По</w:t>
      </w:r>
      <w:r w:rsidR="0066105F">
        <w:rPr>
          <w:rFonts w:ascii="Times New Roman" w:hAnsi="Times New Roman" w:cs="Times New Roman"/>
          <w:bCs/>
          <w:sz w:val="24"/>
          <w:szCs w:val="24"/>
          <w:lang w:val="mk-MK"/>
        </w:rPr>
        <w:t xml:space="preserve"> </w:t>
      </w:r>
      <w:r w:rsidR="001834D8">
        <w:rPr>
          <w:rFonts w:ascii="Times New Roman" w:hAnsi="Times New Roman" w:cs="Times New Roman"/>
          <w:bCs/>
          <w:sz w:val="24"/>
          <w:szCs w:val="24"/>
          <w:lang w:val="mk-MK"/>
        </w:rPr>
        <w:t>него</w:t>
      </w:r>
      <w:r w:rsidR="00814836">
        <w:rPr>
          <w:rFonts w:ascii="Times New Roman" w:hAnsi="Times New Roman" w:cs="Times New Roman"/>
          <w:bCs/>
          <w:sz w:val="24"/>
          <w:szCs w:val="24"/>
          <w:lang w:val="mk-MK"/>
        </w:rPr>
        <w:t>,</w:t>
      </w:r>
      <w:r w:rsidR="001834D8">
        <w:rPr>
          <w:rFonts w:ascii="Times New Roman" w:hAnsi="Times New Roman" w:cs="Times New Roman"/>
          <w:bCs/>
          <w:sz w:val="24"/>
          <w:szCs w:val="24"/>
          <w:lang w:val="mk-MK"/>
        </w:rPr>
        <w:t xml:space="preserve"> с</w:t>
      </w:r>
      <w:r w:rsidR="001834D8" w:rsidRPr="00890CB7">
        <w:rPr>
          <w:rFonts w:ascii="Times New Roman" w:hAnsi="Times New Roman" w:cs="Times New Roman"/>
          <w:bCs/>
          <w:sz w:val="24"/>
          <w:szCs w:val="24"/>
          <w:lang w:val="mk-MK"/>
        </w:rPr>
        <w:t>ледува</w:t>
      </w:r>
      <w:r w:rsidR="001834D8">
        <w:rPr>
          <w:rFonts w:ascii="Times New Roman" w:hAnsi="Times New Roman" w:cs="Times New Roman"/>
          <w:bCs/>
          <w:sz w:val="24"/>
          <w:szCs w:val="24"/>
          <w:lang w:val="mk-MK"/>
        </w:rPr>
        <w:t xml:space="preserve"> материјалот</w:t>
      </w:r>
      <w:r w:rsidR="001834D8" w:rsidRPr="00890CB7">
        <w:rPr>
          <w:rFonts w:ascii="Times New Roman" w:hAnsi="Times New Roman" w:cs="Times New Roman"/>
          <w:bCs/>
          <w:sz w:val="24"/>
          <w:szCs w:val="24"/>
          <w:lang w:val="mk-MK"/>
        </w:rPr>
        <w:t xml:space="preserve"> MTA-Fillapex </w:t>
      </w:r>
      <w:r w:rsidR="001834D8">
        <w:rPr>
          <w:rFonts w:ascii="Times New Roman" w:hAnsi="Times New Roman" w:cs="Times New Roman"/>
          <w:bCs/>
          <w:sz w:val="24"/>
          <w:szCs w:val="24"/>
          <w:lang w:val="mk-MK"/>
        </w:rPr>
        <w:t>р=</w:t>
      </w:r>
      <w:r w:rsidR="001834D8" w:rsidRPr="00890CB7">
        <w:rPr>
          <w:rFonts w:ascii="Times New Roman" w:hAnsi="Times New Roman" w:cs="Times New Roman"/>
          <w:bCs/>
          <w:sz w:val="24"/>
          <w:szCs w:val="24"/>
          <w:lang w:val="mk-MK"/>
        </w:rPr>
        <w:t xml:space="preserve">2.697000, </w:t>
      </w:r>
      <w:r w:rsidR="001834D8">
        <w:rPr>
          <w:rFonts w:ascii="Times New Roman" w:hAnsi="Times New Roman" w:cs="Times New Roman"/>
          <w:bCs/>
          <w:sz w:val="24"/>
          <w:szCs w:val="24"/>
          <w:lang w:val="mk-MK"/>
        </w:rPr>
        <w:t xml:space="preserve">како </w:t>
      </w:r>
      <w:r w:rsidR="00814836">
        <w:rPr>
          <w:rFonts w:ascii="Times New Roman" w:hAnsi="Times New Roman" w:cs="Times New Roman"/>
          <w:bCs/>
          <w:sz w:val="24"/>
          <w:szCs w:val="24"/>
          <w:lang w:val="mk-MK"/>
        </w:rPr>
        <w:t>малку подобар и не</w:t>
      </w:r>
      <w:r w:rsidR="001834D8">
        <w:rPr>
          <w:rFonts w:ascii="Times New Roman" w:hAnsi="Times New Roman" w:cs="Times New Roman"/>
          <w:bCs/>
          <w:sz w:val="24"/>
          <w:szCs w:val="24"/>
          <w:lang w:val="mk-MK"/>
        </w:rPr>
        <w:t xml:space="preserve">сигнификантно постабилен материјал, </w:t>
      </w:r>
      <w:r w:rsidR="00814836">
        <w:rPr>
          <w:rFonts w:ascii="Times New Roman" w:hAnsi="Times New Roman" w:cs="Times New Roman"/>
          <w:bCs/>
          <w:sz w:val="24"/>
          <w:szCs w:val="24"/>
          <w:lang w:val="mk-MK"/>
        </w:rPr>
        <w:t xml:space="preserve">а </w:t>
      </w:r>
      <w:r w:rsidR="001834D8">
        <w:rPr>
          <w:rFonts w:ascii="Times New Roman" w:hAnsi="Times New Roman" w:cs="Times New Roman"/>
          <w:bCs/>
          <w:sz w:val="24"/>
          <w:szCs w:val="24"/>
          <w:lang w:val="mk-MK"/>
        </w:rPr>
        <w:t xml:space="preserve">потоа </w:t>
      </w:r>
      <w:r w:rsidR="00814836">
        <w:rPr>
          <w:rFonts w:ascii="Times New Roman" w:hAnsi="Times New Roman" w:cs="Times New Roman"/>
          <w:bCs/>
          <w:sz w:val="24"/>
          <w:szCs w:val="24"/>
          <w:lang w:val="mk-MK"/>
        </w:rPr>
        <w:t>следи</w:t>
      </w:r>
      <w:r w:rsidR="001834D8">
        <w:rPr>
          <w:rFonts w:ascii="Times New Roman" w:hAnsi="Times New Roman" w:cs="Times New Roman"/>
          <w:bCs/>
          <w:sz w:val="24"/>
          <w:szCs w:val="24"/>
          <w:lang w:val="mk-MK"/>
        </w:rPr>
        <w:t xml:space="preserve"> материјалот </w:t>
      </w:r>
      <w:r w:rsidR="001834D8" w:rsidRPr="00890CB7">
        <w:rPr>
          <w:rFonts w:ascii="Times New Roman" w:hAnsi="Times New Roman" w:cs="Times New Roman"/>
          <w:bCs/>
          <w:sz w:val="24"/>
          <w:szCs w:val="24"/>
          <w:lang w:val="mk-MK"/>
        </w:rPr>
        <w:t>Selapex</w:t>
      </w:r>
      <w:r w:rsidR="001834D8">
        <w:rPr>
          <w:rFonts w:ascii="Times New Roman" w:hAnsi="Times New Roman" w:cs="Times New Roman"/>
          <w:bCs/>
          <w:sz w:val="24"/>
          <w:szCs w:val="24"/>
          <w:lang w:val="mk-MK"/>
        </w:rPr>
        <w:t xml:space="preserve"> со вредност р=</w:t>
      </w:r>
      <w:r w:rsidR="001834D8" w:rsidRPr="00890CB7">
        <w:rPr>
          <w:rFonts w:ascii="Times New Roman" w:hAnsi="Times New Roman" w:cs="Times New Roman"/>
          <w:bCs/>
          <w:sz w:val="24"/>
          <w:szCs w:val="24"/>
          <w:lang w:val="mk-MK"/>
        </w:rPr>
        <w:t>2.724860</w:t>
      </w:r>
      <w:r w:rsidR="001834D8">
        <w:rPr>
          <w:rFonts w:ascii="Times New Roman" w:hAnsi="Times New Roman" w:cs="Times New Roman"/>
          <w:bCs/>
          <w:sz w:val="24"/>
          <w:szCs w:val="24"/>
          <w:lang w:val="mk-MK"/>
        </w:rPr>
        <w:t>.</w:t>
      </w:r>
      <w:r w:rsidR="001834D8" w:rsidRPr="00890CB7">
        <w:rPr>
          <w:rFonts w:ascii="Times New Roman" w:hAnsi="Times New Roman" w:cs="Times New Roman"/>
          <w:bCs/>
          <w:sz w:val="24"/>
          <w:szCs w:val="24"/>
          <w:lang w:val="mk-MK"/>
        </w:rPr>
        <w:t xml:space="preserve"> </w:t>
      </w:r>
      <w:r w:rsidR="001834D8">
        <w:rPr>
          <w:rFonts w:ascii="Times New Roman" w:hAnsi="Times New Roman" w:cs="Times New Roman"/>
          <w:bCs/>
          <w:sz w:val="24"/>
          <w:szCs w:val="24"/>
          <w:lang w:val="mk-MK"/>
        </w:rPr>
        <w:t>Помеѓу нив има блага разлика</w:t>
      </w:r>
      <w:r w:rsidR="0066105F">
        <w:rPr>
          <w:rFonts w:ascii="Times New Roman" w:hAnsi="Times New Roman" w:cs="Times New Roman"/>
          <w:bCs/>
          <w:sz w:val="24"/>
          <w:szCs w:val="24"/>
          <w:lang w:val="mk-MK"/>
        </w:rPr>
        <w:t xml:space="preserve"> во</w:t>
      </w:r>
      <w:r w:rsidR="001834D8">
        <w:rPr>
          <w:rFonts w:ascii="Times New Roman" w:hAnsi="Times New Roman" w:cs="Times New Roman"/>
          <w:bCs/>
          <w:sz w:val="24"/>
          <w:szCs w:val="24"/>
          <w:lang w:val="mk-MK"/>
        </w:rPr>
        <w:t xml:space="preserve"> </w:t>
      </w:r>
      <w:r w:rsidR="0066105F">
        <w:rPr>
          <w:rFonts w:ascii="Times New Roman" w:hAnsi="Times New Roman" w:cs="Times New Roman"/>
          <w:bCs/>
          <w:sz w:val="24"/>
          <w:szCs w:val="24"/>
          <w:lang w:val="mk-MK"/>
        </w:rPr>
        <w:t xml:space="preserve">вредоста на материјалот </w:t>
      </w:r>
      <w:r w:rsidR="001834D8" w:rsidRPr="00890CB7">
        <w:rPr>
          <w:rFonts w:ascii="Times New Roman" w:hAnsi="Times New Roman" w:cs="Times New Roman"/>
          <w:bCs/>
          <w:sz w:val="24"/>
          <w:szCs w:val="24"/>
          <w:lang w:val="mk-MK"/>
        </w:rPr>
        <w:t xml:space="preserve">Tubli-Seal </w:t>
      </w:r>
      <w:r w:rsidR="001834D8">
        <w:rPr>
          <w:rFonts w:ascii="Times New Roman" w:hAnsi="Times New Roman" w:cs="Times New Roman"/>
          <w:bCs/>
          <w:sz w:val="24"/>
          <w:szCs w:val="24"/>
          <w:lang w:val="mk-MK"/>
        </w:rPr>
        <w:t>р=</w:t>
      </w:r>
      <w:r w:rsidR="00814836">
        <w:rPr>
          <w:rFonts w:ascii="Times New Roman" w:hAnsi="Times New Roman" w:cs="Times New Roman"/>
          <w:bCs/>
          <w:sz w:val="24"/>
          <w:szCs w:val="24"/>
          <w:lang w:val="mk-MK"/>
        </w:rPr>
        <w:t>2.786060, за на крај</w:t>
      </w:r>
      <w:r w:rsidR="001834D8" w:rsidRPr="00890CB7">
        <w:rPr>
          <w:rFonts w:ascii="Times New Roman" w:hAnsi="Times New Roman" w:cs="Times New Roman"/>
          <w:bCs/>
          <w:sz w:val="24"/>
          <w:szCs w:val="24"/>
          <w:lang w:val="mk-MK"/>
        </w:rPr>
        <w:t xml:space="preserve"> </w:t>
      </w:r>
      <w:r w:rsidR="001834D8">
        <w:rPr>
          <w:rFonts w:ascii="Times New Roman" w:hAnsi="Times New Roman" w:cs="Times New Roman"/>
          <w:bCs/>
          <w:sz w:val="24"/>
          <w:szCs w:val="24"/>
          <w:lang w:val="mk-MK"/>
        </w:rPr>
        <w:t xml:space="preserve">на вредноста на  </w:t>
      </w:r>
      <w:r w:rsidR="001834D8" w:rsidRPr="00890CB7">
        <w:rPr>
          <w:rFonts w:ascii="Times New Roman" w:hAnsi="Times New Roman" w:cs="Times New Roman"/>
          <w:bCs/>
          <w:sz w:val="24"/>
          <w:szCs w:val="24"/>
          <w:lang w:val="mk-MK"/>
        </w:rPr>
        <w:t>A</w:t>
      </w:r>
      <w:r w:rsidR="001834D8">
        <w:rPr>
          <w:rFonts w:ascii="Times New Roman" w:hAnsi="Times New Roman" w:cs="Times New Roman"/>
          <w:bCs/>
          <w:sz w:val="24"/>
          <w:szCs w:val="24"/>
        </w:rPr>
        <w:t>H</w:t>
      </w:r>
      <w:r w:rsidR="001834D8" w:rsidRPr="00890CB7">
        <w:rPr>
          <w:rFonts w:ascii="Times New Roman" w:hAnsi="Times New Roman" w:cs="Times New Roman"/>
          <w:bCs/>
          <w:sz w:val="24"/>
          <w:szCs w:val="24"/>
          <w:lang w:val="mk-MK"/>
        </w:rPr>
        <w:t xml:space="preserve">-Plus </w:t>
      </w:r>
      <w:r w:rsidR="001834D8">
        <w:rPr>
          <w:rFonts w:ascii="Times New Roman" w:hAnsi="Times New Roman" w:cs="Times New Roman"/>
          <w:bCs/>
          <w:sz w:val="24"/>
          <w:szCs w:val="24"/>
          <w:lang w:val="mk-MK"/>
        </w:rPr>
        <w:t>р</w:t>
      </w:r>
      <w:r w:rsidR="001834D8">
        <w:rPr>
          <w:rFonts w:ascii="Times New Roman" w:hAnsi="Times New Roman" w:cs="Times New Roman"/>
          <w:bCs/>
          <w:sz w:val="24"/>
          <w:szCs w:val="24"/>
        </w:rPr>
        <w:t>=</w:t>
      </w:r>
      <w:r w:rsidR="001834D8" w:rsidRPr="00890CB7">
        <w:rPr>
          <w:rFonts w:ascii="Times New Roman" w:hAnsi="Times New Roman" w:cs="Times New Roman"/>
          <w:bCs/>
          <w:sz w:val="24"/>
          <w:szCs w:val="24"/>
          <w:lang w:val="mk-MK"/>
        </w:rPr>
        <w:t>2.823080</w:t>
      </w:r>
      <w:r w:rsidR="00814836">
        <w:rPr>
          <w:rFonts w:ascii="Times New Roman" w:hAnsi="Times New Roman" w:cs="Times New Roman"/>
          <w:bCs/>
          <w:sz w:val="24"/>
          <w:szCs w:val="24"/>
          <w:lang w:val="mk-MK"/>
        </w:rPr>
        <w:t xml:space="preserve"> да биде </w:t>
      </w:r>
      <w:r w:rsidR="001834D8">
        <w:rPr>
          <w:rFonts w:ascii="Times New Roman" w:hAnsi="Times New Roman" w:cs="Times New Roman"/>
          <w:bCs/>
          <w:sz w:val="24"/>
          <w:szCs w:val="24"/>
          <w:lang w:val="mk-MK"/>
        </w:rPr>
        <w:t>со минимална растворливост во редестилирана вода</w:t>
      </w:r>
      <w:r w:rsidR="00814836">
        <w:rPr>
          <w:rFonts w:ascii="Times New Roman" w:hAnsi="Times New Roman" w:cs="Times New Roman"/>
          <w:bCs/>
          <w:sz w:val="24"/>
          <w:szCs w:val="24"/>
          <w:lang w:val="mk-MK"/>
        </w:rPr>
        <w:t xml:space="preserve">, во споредба со </w:t>
      </w:r>
      <w:r w:rsidR="001834D8">
        <w:rPr>
          <w:rFonts w:ascii="Times New Roman" w:hAnsi="Times New Roman" w:cs="Times New Roman"/>
          <w:bCs/>
          <w:sz w:val="24"/>
          <w:szCs w:val="24"/>
          <w:lang w:val="mk-MK"/>
        </w:rPr>
        <w:t xml:space="preserve">растворливоста на </w:t>
      </w:r>
      <w:r w:rsidR="001834D8" w:rsidRPr="00890CB7">
        <w:rPr>
          <w:rFonts w:ascii="Times New Roman" w:hAnsi="Times New Roman" w:cs="Times New Roman"/>
          <w:bCs/>
          <w:sz w:val="24"/>
          <w:szCs w:val="24"/>
          <w:lang w:val="mk-MK"/>
        </w:rPr>
        <w:t xml:space="preserve">Endosequence BC </w:t>
      </w:r>
      <w:r w:rsidR="001834D8">
        <w:rPr>
          <w:rFonts w:ascii="Times New Roman" w:hAnsi="Times New Roman" w:cs="Times New Roman"/>
          <w:bCs/>
          <w:sz w:val="24"/>
          <w:szCs w:val="24"/>
          <w:lang w:val="mk-MK"/>
        </w:rPr>
        <w:t>р=</w:t>
      </w:r>
      <w:r w:rsidR="001834D8" w:rsidRPr="00890CB7">
        <w:rPr>
          <w:rFonts w:ascii="Times New Roman" w:hAnsi="Times New Roman" w:cs="Times New Roman"/>
          <w:bCs/>
          <w:sz w:val="24"/>
          <w:szCs w:val="24"/>
          <w:lang w:val="mk-MK"/>
        </w:rPr>
        <w:t>2.603000</w:t>
      </w:r>
      <w:r w:rsidR="001834D8">
        <w:rPr>
          <w:rFonts w:ascii="Times New Roman" w:hAnsi="Times New Roman" w:cs="Times New Roman"/>
          <w:bCs/>
          <w:sz w:val="24"/>
          <w:szCs w:val="24"/>
          <w:lang w:val="mk-MK"/>
        </w:rPr>
        <w:t>.</w:t>
      </w:r>
    </w:p>
    <w:p w14:paraId="33032C7A" w14:textId="5280301B"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Составот на AH- Plus главно ја објаснува неговата слаба</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растворливост</w:t>
      </w:r>
      <w:r>
        <w:rPr>
          <w:rFonts w:ascii="Times New Roman" w:hAnsi="Times New Roman" w:cs="Times New Roman"/>
          <w:bCs/>
          <w:sz w:val="24"/>
          <w:szCs w:val="24"/>
          <w:lang w:val="mk-MK"/>
        </w:rPr>
        <w:t>. З</w:t>
      </w:r>
      <w:r w:rsidRPr="00890CB7">
        <w:rPr>
          <w:rFonts w:ascii="Times New Roman" w:hAnsi="Times New Roman" w:cs="Times New Roman"/>
          <w:bCs/>
          <w:sz w:val="24"/>
          <w:szCs w:val="24"/>
          <w:lang w:val="mk-MK"/>
        </w:rPr>
        <w:t>а време на манипулацијата, соединенијата на диепоксид и</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полиаминската паста се мешаат заедно. Ковалентната врска се создава кога аминска</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група се комбинира со епоксидна група. Поради високото вкрстено поврзување,</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добиениот полимер е силен и крут. Калциум волфрам, кој не е лесно растворлив во</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 xml:space="preserve">вода, е уште една состојка во составот на AH-Plus </w:t>
      </w:r>
      <w:r w:rsidR="00533A5E" w:rsidRPr="00533A5E">
        <w:rPr>
          <w:rFonts w:ascii="Times New Roman" w:hAnsi="Times New Roman" w:cs="Times New Roman"/>
          <w:b/>
          <w:bCs/>
          <w:sz w:val="24"/>
          <w:szCs w:val="24"/>
          <w:lang w:val="mk-MK"/>
        </w:rPr>
        <w:t>(80</w:t>
      </w:r>
      <w:r w:rsidRPr="00533A5E">
        <w:rPr>
          <w:rFonts w:ascii="Times New Roman" w:hAnsi="Times New Roman" w:cs="Times New Roman"/>
          <w:b/>
          <w:bCs/>
          <w:sz w:val="24"/>
          <w:szCs w:val="24"/>
          <w:lang w:val="mk-MK"/>
        </w:rPr>
        <w:t>).</w:t>
      </w:r>
      <w:r w:rsidRPr="00533A5E">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 xml:space="preserve">Со најмала промена на тежината, AH-Plus </w:t>
      </w:r>
      <w:r>
        <w:rPr>
          <w:rFonts w:ascii="Times New Roman" w:hAnsi="Times New Roman" w:cs="Times New Roman"/>
          <w:bCs/>
          <w:sz w:val="24"/>
          <w:szCs w:val="24"/>
          <w:lang w:val="mk-MK"/>
        </w:rPr>
        <w:t xml:space="preserve"> р=</w:t>
      </w:r>
      <w:r w:rsidRPr="00890CB7">
        <w:rPr>
          <w:rFonts w:ascii="Times New Roman" w:hAnsi="Times New Roman" w:cs="Times New Roman"/>
          <w:bCs/>
          <w:sz w:val="24"/>
          <w:szCs w:val="24"/>
          <w:lang w:val="mk-MK"/>
        </w:rPr>
        <w:t>0,001120 покажа одлична</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стабилност и ниска растворливост</w:t>
      </w:r>
      <w:r>
        <w:rPr>
          <w:rFonts w:ascii="Times New Roman" w:hAnsi="Times New Roman" w:cs="Times New Roman"/>
          <w:bCs/>
          <w:sz w:val="24"/>
          <w:szCs w:val="24"/>
        </w:rPr>
        <w:t xml:space="preserve"> </w:t>
      </w:r>
      <w:r>
        <w:rPr>
          <w:rFonts w:ascii="Times New Roman" w:hAnsi="Times New Roman" w:cs="Times New Roman"/>
          <w:bCs/>
          <w:sz w:val="24"/>
          <w:szCs w:val="24"/>
          <w:lang w:val="mk-MK"/>
        </w:rPr>
        <w:t>по седумдневен период</w:t>
      </w:r>
      <w:r w:rsidRPr="00890CB7">
        <w:rPr>
          <w:rFonts w:ascii="Times New Roman" w:hAnsi="Times New Roman" w:cs="Times New Roman"/>
          <w:bCs/>
          <w:sz w:val="24"/>
          <w:szCs w:val="24"/>
          <w:lang w:val="mk-MK"/>
        </w:rPr>
        <w:t>. Неговата конзистентна ефикасност во сите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примероци е потврдена со  ниската стандардна девијација.</w:t>
      </w:r>
    </w:p>
    <w:p w14:paraId="1BCE0AD5" w14:textId="0D29A840" w:rsidR="001834D8"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Tubli-Seal (0,038140)</w:t>
      </w:r>
      <w:r>
        <w:rPr>
          <w:rFonts w:ascii="Times New Roman" w:hAnsi="Times New Roman" w:cs="Times New Roman"/>
          <w:bCs/>
          <w:sz w:val="24"/>
          <w:szCs w:val="24"/>
          <w:lang w:val="mk-MK"/>
        </w:rPr>
        <w:t xml:space="preserve">, материјал во чија основа лежи цинк-оксид еугенол,  </w:t>
      </w:r>
      <w:r w:rsidRPr="00890CB7">
        <w:rPr>
          <w:rFonts w:ascii="Times New Roman" w:hAnsi="Times New Roman" w:cs="Times New Roman"/>
          <w:bCs/>
          <w:sz w:val="24"/>
          <w:szCs w:val="24"/>
          <w:lang w:val="mk-MK"/>
        </w:rPr>
        <w:t xml:space="preserve"> беше постабилен од</w:t>
      </w:r>
      <w:r>
        <w:rPr>
          <w:rFonts w:ascii="Times New Roman" w:hAnsi="Times New Roman" w:cs="Times New Roman"/>
          <w:bCs/>
          <w:sz w:val="24"/>
          <w:szCs w:val="24"/>
          <w:lang w:val="mk-MK"/>
        </w:rPr>
        <w:t xml:space="preserve"> повеќето</w:t>
      </w:r>
      <w:r w:rsidRPr="00890CB7">
        <w:rPr>
          <w:rFonts w:ascii="Times New Roman" w:hAnsi="Times New Roman" w:cs="Times New Roman"/>
          <w:bCs/>
          <w:sz w:val="24"/>
          <w:szCs w:val="24"/>
          <w:lang w:val="mk-MK"/>
        </w:rPr>
        <w:t xml:space="preserve">  </w:t>
      </w:r>
      <w:r w:rsidR="0066105F">
        <w:rPr>
          <w:rFonts w:ascii="Times New Roman" w:hAnsi="Times New Roman" w:cs="Times New Roman"/>
          <w:bCs/>
          <w:sz w:val="24"/>
          <w:szCs w:val="24"/>
          <w:lang w:val="mk-MK"/>
        </w:rPr>
        <w:t>материјали за дефинитивно полнење на канали</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освен од</w:t>
      </w:r>
      <w:r w:rsidRPr="002C2589">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AH-Plus</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lastRenderedPageBreak/>
        <w:t>што се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докажува со неговата минимална разлика во тежината. Неговата многу ниска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стандардна девијација пок</w:t>
      </w:r>
      <w:r w:rsidR="008248AC">
        <w:rPr>
          <w:rFonts w:ascii="Times New Roman" w:hAnsi="Times New Roman" w:cs="Times New Roman"/>
          <w:bCs/>
          <w:sz w:val="24"/>
          <w:szCs w:val="24"/>
          <w:lang w:val="mk-MK"/>
        </w:rPr>
        <w:t xml:space="preserve">ажува дека резултатите се </w:t>
      </w:r>
      <w:r w:rsidRPr="00890CB7">
        <w:rPr>
          <w:rFonts w:ascii="Times New Roman" w:hAnsi="Times New Roman" w:cs="Times New Roman"/>
          <w:bCs/>
          <w:sz w:val="24"/>
          <w:szCs w:val="24"/>
          <w:lang w:val="mk-MK"/>
        </w:rPr>
        <w:t>сигурни.</w:t>
      </w:r>
      <w:r>
        <w:rPr>
          <w:rFonts w:ascii="Times New Roman" w:hAnsi="Times New Roman" w:cs="Times New Roman"/>
          <w:bCs/>
          <w:sz w:val="24"/>
          <w:szCs w:val="24"/>
          <w:lang w:val="mk-MK"/>
        </w:rPr>
        <w:t xml:space="preserve"> </w:t>
      </w:r>
    </w:p>
    <w:p w14:paraId="4A823DEF" w14:textId="50524E5C" w:rsidR="001834D8" w:rsidRPr="00890CB7" w:rsidRDefault="008248AC" w:rsidP="001834D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Мате</w:t>
      </w:r>
      <w:r w:rsidR="001834D8">
        <w:rPr>
          <w:rFonts w:ascii="Times New Roman" w:hAnsi="Times New Roman" w:cs="Times New Roman"/>
          <w:bCs/>
          <w:sz w:val="24"/>
          <w:szCs w:val="24"/>
          <w:lang w:val="mk-MK"/>
        </w:rPr>
        <w:t xml:space="preserve">ријалот </w:t>
      </w:r>
      <w:r w:rsidR="001834D8" w:rsidRPr="00890CB7">
        <w:rPr>
          <w:rFonts w:ascii="Times New Roman" w:hAnsi="Times New Roman" w:cs="Times New Roman"/>
          <w:bCs/>
          <w:sz w:val="24"/>
          <w:szCs w:val="24"/>
          <w:lang w:val="mk-MK"/>
        </w:rPr>
        <w:t>Selapex</w:t>
      </w:r>
      <w:r w:rsidR="001834D8">
        <w:rPr>
          <w:rFonts w:ascii="Times New Roman" w:hAnsi="Times New Roman" w:cs="Times New Roman"/>
          <w:bCs/>
          <w:sz w:val="24"/>
          <w:szCs w:val="24"/>
          <w:lang w:val="mk-MK"/>
        </w:rPr>
        <w:t>, со основа од калциум-хидроксид, по седумдневен интервал</w:t>
      </w:r>
      <w:r w:rsidR="001834D8" w:rsidRPr="00890CB7">
        <w:rPr>
          <w:rFonts w:ascii="Times New Roman" w:hAnsi="Times New Roman" w:cs="Times New Roman"/>
          <w:bCs/>
          <w:sz w:val="24"/>
          <w:szCs w:val="24"/>
          <w:lang w:val="mk-MK"/>
        </w:rPr>
        <w:t xml:space="preserve"> беше растворлив во сред</w:t>
      </w:r>
      <w:r w:rsidR="001834D8">
        <w:rPr>
          <w:rFonts w:ascii="Times New Roman" w:hAnsi="Times New Roman" w:cs="Times New Roman"/>
          <w:bCs/>
          <w:sz w:val="24"/>
          <w:szCs w:val="24"/>
          <w:lang w:val="mk-MK"/>
        </w:rPr>
        <w:t>ен</w:t>
      </w:r>
      <w:r w:rsidR="001834D8" w:rsidRPr="00890CB7">
        <w:rPr>
          <w:rFonts w:ascii="Times New Roman" w:hAnsi="Times New Roman" w:cs="Times New Roman"/>
          <w:bCs/>
          <w:sz w:val="24"/>
          <w:szCs w:val="24"/>
          <w:lang w:val="mk-MK"/>
        </w:rPr>
        <w:t xml:space="preserve"> опсег </w:t>
      </w:r>
      <w:r w:rsidR="001834D8">
        <w:rPr>
          <w:rFonts w:ascii="Times New Roman" w:hAnsi="Times New Roman" w:cs="Times New Roman"/>
          <w:bCs/>
          <w:sz w:val="24"/>
          <w:szCs w:val="24"/>
          <w:lang w:val="mk-MK"/>
        </w:rPr>
        <w:t>р=</w:t>
      </w:r>
      <w:r w:rsidR="001834D8" w:rsidRPr="00890CB7">
        <w:rPr>
          <w:rFonts w:ascii="Times New Roman" w:hAnsi="Times New Roman" w:cs="Times New Roman"/>
          <w:bCs/>
          <w:sz w:val="24"/>
          <w:szCs w:val="24"/>
          <w:lang w:val="mk-MK"/>
        </w:rPr>
        <w:t>0,099340, што покажува поголема</w:t>
      </w:r>
      <w:r w:rsidR="001834D8">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 xml:space="preserve">варијација од </w:t>
      </w:r>
      <w:r w:rsidR="001834D8">
        <w:rPr>
          <w:rFonts w:ascii="Times New Roman" w:hAnsi="Times New Roman" w:cs="Times New Roman"/>
          <w:bCs/>
          <w:sz w:val="24"/>
          <w:szCs w:val="24"/>
          <w:lang w:val="mk-MK"/>
        </w:rPr>
        <w:t xml:space="preserve">материјалите </w:t>
      </w:r>
      <w:r w:rsidR="001834D8" w:rsidRPr="00890CB7">
        <w:rPr>
          <w:rFonts w:ascii="Times New Roman" w:hAnsi="Times New Roman" w:cs="Times New Roman"/>
          <w:bCs/>
          <w:sz w:val="24"/>
          <w:szCs w:val="24"/>
          <w:lang w:val="mk-MK"/>
        </w:rPr>
        <w:t>AH-Plus и Tubli-Seal</w:t>
      </w:r>
      <w:r>
        <w:rPr>
          <w:rFonts w:ascii="Times New Roman" w:hAnsi="Times New Roman" w:cs="Times New Roman"/>
          <w:bCs/>
          <w:sz w:val="24"/>
          <w:szCs w:val="24"/>
          <w:lang w:val="mk-MK"/>
        </w:rPr>
        <w:t>,</w:t>
      </w:r>
      <w:r w:rsidR="001834D8">
        <w:rPr>
          <w:rFonts w:ascii="Times New Roman" w:hAnsi="Times New Roman" w:cs="Times New Roman"/>
          <w:bCs/>
          <w:sz w:val="24"/>
          <w:szCs w:val="24"/>
          <w:lang w:val="mk-MK"/>
        </w:rPr>
        <w:t xml:space="preserve"> кои се постабилни во промена на тежината пред и после врзување и сушење</w:t>
      </w:r>
      <w:r w:rsidR="001834D8" w:rsidRPr="00890CB7">
        <w:rPr>
          <w:rFonts w:ascii="Times New Roman" w:hAnsi="Times New Roman" w:cs="Times New Roman"/>
          <w:bCs/>
          <w:sz w:val="24"/>
          <w:szCs w:val="24"/>
          <w:lang w:val="mk-MK"/>
        </w:rPr>
        <w:t>.</w:t>
      </w:r>
    </w:p>
    <w:p w14:paraId="018EC847" w14:textId="037B1883"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Најрастворливи материјали беа MTA-Fillapex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0,127200 и Endosequence BC</w:t>
      </w:r>
      <w:r>
        <w:rPr>
          <w:rFonts w:ascii="Times New Roman" w:hAnsi="Times New Roman" w:cs="Times New Roman"/>
          <w:bCs/>
          <w:sz w:val="24"/>
          <w:szCs w:val="24"/>
          <w:lang w:val="mk-MK"/>
        </w:rPr>
        <w:t xml:space="preserve"> р=</w:t>
      </w:r>
      <w:r w:rsidRPr="00890CB7">
        <w:rPr>
          <w:rFonts w:ascii="Times New Roman" w:hAnsi="Times New Roman" w:cs="Times New Roman"/>
          <w:bCs/>
          <w:sz w:val="24"/>
          <w:szCs w:val="24"/>
          <w:lang w:val="mk-MK"/>
        </w:rPr>
        <w:t>0,221200</w:t>
      </w:r>
      <w:r>
        <w:rPr>
          <w:rFonts w:ascii="Times New Roman" w:hAnsi="Times New Roman" w:cs="Times New Roman"/>
          <w:bCs/>
          <w:sz w:val="24"/>
          <w:szCs w:val="24"/>
          <w:lang w:val="mk-MK"/>
        </w:rPr>
        <w:t>, со што укажуваат на можност во областите околу коренот каде има перколација на течност, особено апикално, да дојде до разградување и губење на квалитетот на материјало</w:t>
      </w:r>
      <w:r w:rsidR="008248AC">
        <w:rPr>
          <w:rFonts w:ascii="Times New Roman" w:hAnsi="Times New Roman" w:cs="Times New Roman"/>
          <w:bCs/>
          <w:sz w:val="24"/>
          <w:szCs w:val="24"/>
          <w:lang w:val="mk-MK"/>
        </w:rPr>
        <w:t>т, а со тоа и создавање простор</w:t>
      </w:r>
      <w:r>
        <w:rPr>
          <w:rFonts w:ascii="Times New Roman" w:hAnsi="Times New Roman" w:cs="Times New Roman"/>
          <w:bCs/>
          <w:sz w:val="24"/>
          <w:szCs w:val="24"/>
          <w:lang w:val="mk-MK"/>
        </w:rPr>
        <w:t xml:space="preserve"> на влез на бактерии..</w:t>
      </w:r>
    </w:p>
    <w:p w14:paraId="5DA60616" w14:textId="2F28161D" w:rsidR="001834D8" w:rsidRDefault="008248AC" w:rsidP="001834D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 xml:space="preserve">Табелата бр. </w:t>
      </w:r>
      <w:r w:rsidR="00760B81">
        <w:rPr>
          <w:rFonts w:ascii="Times New Roman" w:hAnsi="Times New Roman" w:cs="Times New Roman"/>
          <w:bCs/>
          <w:sz w:val="24"/>
          <w:szCs w:val="24"/>
          <w:lang w:val="mk-MK"/>
        </w:rPr>
        <w:t>12</w:t>
      </w:r>
      <w:r w:rsidR="001834D8" w:rsidRPr="00890CB7">
        <w:rPr>
          <w:rFonts w:ascii="Times New Roman" w:hAnsi="Times New Roman" w:cs="Times New Roman"/>
          <w:bCs/>
          <w:sz w:val="24"/>
          <w:szCs w:val="24"/>
          <w:lang w:val="mk-MK"/>
        </w:rPr>
        <w:t>а ја покажува просечната разлика помеѓу почетната и крајната</w:t>
      </w:r>
      <w:r w:rsidR="001834D8">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тежина на пет ра</w:t>
      </w:r>
      <w:r w:rsidR="006815CC">
        <w:rPr>
          <w:rFonts w:ascii="Times New Roman" w:hAnsi="Times New Roman" w:cs="Times New Roman"/>
          <w:bCs/>
          <w:sz w:val="24"/>
          <w:szCs w:val="24"/>
          <w:lang w:val="mk-MK"/>
        </w:rPr>
        <w:t xml:space="preserve">злични ендодонтски испитувани </w:t>
      </w:r>
      <w:r w:rsidR="001834D8" w:rsidRPr="00890CB7">
        <w:rPr>
          <w:rFonts w:ascii="Times New Roman" w:hAnsi="Times New Roman" w:cs="Times New Roman"/>
          <w:bCs/>
          <w:sz w:val="24"/>
          <w:szCs w:val="24"/>
          <w:lang w:val="mk-MK"/>
        </w:rPr>
        <w:t xml:space="preserve">материјали за трајна </w:t>
      </w:r>
      <w:r w:rsidR="001834D8">
        <w:rPr>
          <w:rFonts w:ascii="Times New Roman" w:hAnsi="Times New Roman" w:cs="Times New Roman"/>
          <w:bCs/>
          <w:sz w:val="24"/>
          <w:szCs w:val="24"/>
          <w:lang w:val="mk-MK"/>
        </w:rPr>
        <w:t>о</w:t>
      </w:r>
      <w:r w:rsidR="001834D8" w:rsidRPr="00890CB7">
        <w:rPr>
          <w:rFonts w:ascii="Times New Roman" w:hAnsi="Times New Roman" w:cs="Times New Roman"/>
          <w:bCs/>
          <w:sz w:val="24"/>
          <w:szCs w:val="24"/>
          <w:lang w:val="mk-MK"/>
        </w:rPr>
        <w:t>бтурација</w:t>
      </w:r>
      <w:r>
        <w:rPr>
          <w:rFonts w:ascii="Times New Roman" w:hAnsi="Times New Roman" w:cs="Times New Roman"/>
          <w:bCs/>
          <w:sz w:val="24"/>
          <w:szCs w:val="24"/>
          <w:lang w:val="mk-MK"/>
        </w:rPr>
        <w:t>,</w:t>
      </w:r>
      <w:r w:rsidR="001834D8">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по</w:t>
      </w:r>
      <w:r w:rsidR="001834D8">
        <w:rPr>
          <w:rFonts w:ascii="Times New Roman" w:hAnsi="Times New Roman" w:cs="Times New Roman"/>
          <w:bCs/>
          <w:sz w:val="24"/>
          <w:szCs w:val="24"/>
          <w:lang w:val="mk-MK"/>
        </w:rPr>
        <w:t xml:space="preserve"> интервал од</w:t>
      </w:r>
      <w:r w:rsidR="001834D8" w:rsidRPr="00890CB7">
        <w:rPr>
          <w:rFonts w:ascii="Times New Roman" w:hAnsi="Times New Roman" w:cs="Times New Roman"/>
          <w:bCs/>
          <w:sz w:val="24"/>
          <w:szCs w:val="24"/>
          <w:lang w:val="mk-MK"/>
        </w:rPr>
        <w:t xml:space="preserve"> една недела </w:t>
      </w:r>
      <w:r w:rsidR="001834D8">
        <w:rPr>
          <w:rFonts w:ascii="Times New Roman" w:hAnsi="Times New Roman" w:cs="Times New Roman"/>
          <w:bCs/>
          <w:sz w:val="24"/>
          <w:szCs w:val="24"/>
          <w:lang w:val="mk-MK"/>
        </w:rPr>
        <w:t xml:space="preserve">при применет тест </w:t>
      </w:r>
      <w:r w:rsidR="001834D8" w:rsidRPr="00890CB7">
        <w:rPr>
          <w:rFonts w:ascii="Times New Roman" w:hAnsi="Times New Roman" w:cs="Times New Roman"/>
          <w:bCs/>
          <w:sz w:val="24"/>
          <w:szCs w:val="24"/>
          <w:lang w:val="mk-MK"/>
        </w:rPr>
        <w:t>на растворливост</w:t>
      </w:r>
      <w:r w:rsidR="001834D8">
        <w:rPr>
          <w:rFonts w:ascii="Times New Roman" w:hAnsi="Times New Roman" w:cs="Times New Roman"/>
          <w:bCs/>
          <w:sz w:val="24"/>
          <w:szCs w:val="24"/>
          <w:lang w:val="mk-MK"/>
        </w:rPr>
        <w:t>. К</w:t>
      </w:r>
      <w:r w:rsidR="001834D8" w:rsidRPr="00890CB7">
        <w:rPr>
          <w:rFonts w:ascii="Times New Roman" w:hAnsi="Times New Roman" w:cs="Times New Roman"/>
          <w:bCs/>
          <w:sz w:val="24"/>
          <w:szCs w:val="24"/>
          <w:lang w:val="mk-MK"/>
        </w:rPr>
        <w:t>ористејќи ја стандардната девијација, минималната</w:t>
      </w:r>
      <w:r>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и максималната добиена вредност</w:t>
      </w:r>
      <w:r w:rsidR="001834D8">
        <w:rPr>
          <w:rFonts w:ascii="Times New Roman" w:hAnsi="Times New Roman" w:cs="Times New Roman"/>
          <w:bCs/>
          <w:sz w:val="24"/>
          <w:szCs w:val="24"/>
          <w:lang w:val="mk-MK"/>
        </w:rPr>
        <w:t xml:space="preserve"> во оваа табела, </w:t>
      </w:r>
      <w:r w:rsidR="001834D8" w:rsidRPr="00890CB7">
        <w:rPr>
          <w:rFonts w:ascii="Times New Roman" w:hAnsi="Times New Roman" w:cs="Times New Roman"/>
          <w:bCs/>
          <w:sz w:val="24"/>
          <w:szCs w:val="24"/>
          <w:lang w:val="mk-MK"/>
        </w:rPr>
        <w:t xml:space="preserve"> </w:t>
      </w:r>
      <w:r w:rsidR="001834D8">
        <w:rPr>
          <w:rFonts w:ascii="Times New Roman" w:hAnsi="Times New Roman" w:cs="Times New Roman"/>
          <w:bCs/>
          <w:sz w:val="24"/>
          <w:szCs w:val="24"/>
          <w:lang w:val="mk-MK"/>
        </w:rPr>
        <w:t>се констатира дека с</w:t>
      </w:r>
      <w:r>
        <w:rPr>
          <w:rFonts w:ascii="Times New Roman" w:hAnsi="Times New Roman" w:cs="Times New Roman"/>
          <w:bCs/>
          <w:sz w:val="24"/>
          <w:szCs w:val="24"/>
          <w:lang w:val="mk-MK"/>
        </w:rPr>
        <w:t xml:space="preserve">о најмала </w:t>
      </w:r>
      <w:r w:rsidR="001834D8" w:rsidRPr="00890CB7">
        <w:rPr>
          <w:rFonts w:ascii="Times New Roman" w:hAnsi="Times New Roman" w:cs="Times New Roman"/>
          <w:bCs/>
          <w:sz w:val="24"/>
          <w:szCs w:val="24"/>
          <w:lang w:val="mk-MK"/>
        </w:rPr>
        <w:t>промена на тежината</w:t>
      </w:r>
      <w:r w:rsidR="001834D8">
        <w:rPr>
          <w:rFonts w:ascii="Times New Roman" w:hAnsi="Times New Roman" w:cs="Times New Roman"/>
          <w:bCs/>
          <w:sz w:val="24"/>
          <w:szCs w:val="24"/>
          <w:lang w:val="mk-MK"/>
        </w:rPr>
        <w:t xml:space="preserve"> е </w:t>
      </w:r>
      <w:r w:rsidR="001834D8" w:rsidRPr="00890CB7">
        <w:rPr>
          <w:rFonts w:ascii="Times New Roman" w:hAnsi="Times New Roman" w:cs="Times New Roman"/>
          <w:bCs/>
          <w:sz w:val="24"/>
          <w:szCs w:val="24"/>
          <w:lang w:val="mk-MK"/>
        </w:rPr>
        <w:t>AH-Plus</w:t>
      </w:r>
      <w:r w:rsidR="001834D8">
        <w:rPr>
          <w:rFonts w:ascii="Times New Roman" w:hAnsi="Times New Roman" w:cs="Times New Roman"/>
          <w:bCs/>
          <w:sz w:val="24"/>
          <w:szCs w:val="24"/>
          <w:lang w:val="mk-MK"/>
        </w:rPr>
        <w:t xml:space="preserve"> материјалот кој</w:t>
      </w:r>
      <w:r w:rsidR="001834D8" w:rsidRPr="00890CB7">
        <w:rPr>
          <w:rFonts w:ascii="Times New Roman" w:hAnsi="Times New Roman" w:cs="Times New Roman"/>
          <w:bCs/>
          <w:sz w:val="24"/>
          <w:szCs w:val="24"/>
          <w:lang w:val="mk-MK"/>
        </w:rPr>
        <w:t xml:space="preserve"> покажа одлична стабилност и </w:t>
      </w:r>
      <w:r w:rsidR="006815CC">
        <w:rPr>
          <w:rFonts w:ascii="Times New Roman" w:hAnsi="Times New Roman" w:cs="Times New Roman"/>
          <w:bCs/>
          <w:sz w:val="24"/>
          <w:szCs w:val="24"/>
          <w:lang w:val="mk-MK"/>
        </w:rPr>
        <w:t>ниска</w:t>
      </w:r>
      <w:r w:rsidR="001834D8" w:rsidRPr="00890CB7">
        <w:rPr>
          <w:rFonts w:ascii="Times New Roman" w:hAnsi="Times New Roman" w:cs="Times New Roman"/>
          <w:bCs/>
          <w:sz w:val="24"/>
          <w:szCs w:val="24"/>
          <w:lang w:val="mk-MK"/>
        </w:rPr>
        <w:t xml:space="preserve"> растворливост</w:t>
      </w:r>
      <w:r w:rsidR="001834D8">
        <w:rPr>
          <w:rFonts w:ascii="Times New Roman" w:hAnsi="Times New Roman" w:cs="Times New Roman"/>
          <w:bCs/>
          <w:sz w:val="24"/>
          <w:szCs w:val="24"/>
          <w:lang w:val="mk-MK"/>
        </w:rPr>
        <w:t xml:space="preserve"> Ст.дев=</w:t>
      </w:r>
      <w:r w:rsidR="001834D8" w:rsidRPr="001B1BFF">
        <w:rPr>
          <w:rFonts w:ascii="Arial" w:hAnsi="Arial" w:cs="Arial"/>
          <w:color w:val="000000"/>
          <w:sz w:val="24"/>
          <w:szCs w:val="24"/>
        </w:rPr>
        <w:t>0.000192</w:t>
      </w:r>
      <w:r w:rsidR="001834D8" w:rsidRPr="00890CB7">
        <w:rPr>
          <w:rFonts w:ascii="Times New Roman" w:hAnsi="Times New Roman" w:cs="Times New Roman"/>
          <w:bCs/>
          <w:sz w:val="24"/>
          <w:szCs w:val="24"/>
          <w:lang w:val="mk-MK"/>
        </w:rPr>
        <w:t>. Неговата конзистентна</w:t>
      </w:r>
      <w:r w:rsidR="001834D8">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ефективност кај сите примероци е потврдена со  ниското стандардно</w:t>
      </w:r>
      <w:r w:rsidR="001834D8">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отстапување.</w:t>
      </w:r>
      <w:r w:rsidR="001834D8">
        <w:rPr>
          <w:rFonts w:ascii="Times New Roman" w:hAnsi="Times New Roman" w:cs="Times New Roman"/>
          <w:bCs/>
          <w:sz w:val="24"/>
          <w:szCs w:val="24"/>
          <w:lang w:val="mk-MK"/>
        </w:rPr>
        <w:t xml:space="preserve"> Повторно како и во првиот интервал,</w:t>
      </w:r>
      <w:r w:rsidR="001834D8" w:rsidRPr="00890CB7">
        <w:rPr>
          <w:rFonts w:ascii="Times New Roman" w:hAnsi="Times New Roman" w:cs="Times New Roman"/>
          <w:bCs/>
          <w:sz w:val="24"/>
          <w:szCs w:val="24"/>
          <w:lang w:val="mk-MK"/>
        </w:rPr>
        <w:t xml:space="preserve"> Tubli-Seal беше постабилен од другите материјали, што е потврдено со</w:t>
      </w:r>
      <w:r w:rsidR="001834D8">
        <w:rPr>
          <w:rFonts w:ascii="Times New Roman" w:hAnsi="Times New Roman" w:cs="Times New Roman"/>
          <w:bCs/>
          <w:sz w:val="24"/>
          <w:szCs w:val="24"/>
          <w:lang w:val="mk-MK"/>
        </w:rPr>
        <w:t xml:space="preserve"> </w:t>
      </w:r>
      <w:r w:rsidR="001834D8" w:rsidRPr="00890CB7">
        <w:rPr>
          <w:rFonts w:ascii="Times New Roman" w:hAnsi="Times New Roman" w:cs="Times New Roman"/>
          <w:bCs/>
          <w:sz w:val="24"/>
          <w:szCs w:val="24"/>
          <w:lang w:val="mk-MK"/>
        </w:rPr>
        <w:t>неговата минимална разлика во тежината. Тоа е многу ниско стандардно отстапување,што покажува дека резултатите се многу сигурни</w:t>
      </w:r>
      <w:r w:rsidR="001834D8">
        <w:rPr>
          <w:rFonts w:ascii="Times New Roman" w:hAnsi="Times New Roman" w:cs="Times New Roman"/>
          <w:bCs/>
          <w:sz w:val="24"/>
          <w:szCs w:val="24"/>
          <w:lang w:val="mk-MK"/>
        </w:rPr>
        <w:t xml:space="preserve"> кога е во прашање овој состав на полнител</w:t>
      </w:r>
      <w:r w:rsidR="001834D8" w:rsidRPr="00890CB7">
        <w:rPr>
          <w:rFonts w:ascii="Times New Roman" w:hAnsi="Times New Roman" w:cs="Times New Roman"/>
          <w:bCs/>
          <w:sz w:val="24"/>
          <w:szCs w:val="24"/>
          <w:lang w:val="mk-MK"/>
        </w:rPr>
        <w:t>.</w:t>
      </w:r>
    </w:p>
    <w:p w14:paraId="45445FF9" w14:textId="481E82B4"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Исто така</w:t>
      </w:r>
      <w:r w:rsidR="006815CC">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следствено на првиот интервал од 24 часа, </w:t>
      </w:r>
      <w:r w:rsidRPr="00890CB7">
        <w:rPr>
          <w:rFonts w:ascii="Times New Roman" w:hAnsi="Times New Roman" w:cs="Times New Roman"/>
          <w:bCs/>
          <w:sz w:val="24"/>
          <w:szCs w:val="24"/>
          <w:lang w:val="mk-MK"/>
        </w:rPr>
        <w:t>Selapex беше растворлив во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сред</w:t>
      </w:r>
      <w:r>
        <w:rPr>
          <w:rFonts w:ascii="Times New Roman" w:hAnsi="Times New Roman" w:cs="Times New Roman"/>
          <w:bCs/>
          <w:sz w:val="24"/>
          <w:szCs w:val="24"/>
          <w:lang w:val="mk-MK"/>
        </w:rPr>
        <w:t>ен</w:t>
      </w:r>
      <w:r w:rsidRPr="00890CB7">
        <w:rPr>
          <w:rFonts w:ascii="Times New Roman" w:hAnsi="Times New Roman" w:cs="Times New Roman"/>
          <w:bCs/>
          <w:sz w:val="24"/>
          <w:szCs w:val="24"/>
          <w:lang w:val="mk-MK"/>
        </w:rPr>
        <w:t xml:space="preserve"> опсег, што покажува поголема варијанса од AH-Plus и Tubli-Seal</w:t>
      </w:r>
      <w:r>
        <w:rPr>
          <w:rFonts w:ascii="Times New Roman" w:hAnsi="Times New Roman" w:cs="Times New Roman"/>
          <w:bCs/>
          <w:sz w:val="24"/>
          <w:szCs w:val="24"/>
          <w:lang w:val="mk-MK"/>
        </w:rPr>
        <w:t xml:space="preserve"> и р=</w:t>
      </w:r>
      <w:r w:rsidRPr="00C165FA">
        <w:rPr>
          <w:rFonts w:ascii="Arial" w:hAnsi="Arial" w:cs="Arial"/>
          <w:color w:val="000000"/>
          <w:sz w:val="24"/>
          <w:szCs w:val="24"/>
        </w:rPr>
        <w:t>0.099340</w:t>
      </w:r>
      <w:r w:rsidRPr="006815CC">
        <w:rPr>
          <w:rFonts w:ascii="Times New Roman" w:hAnsi="Times New Roman" w:cs="Times New Roman"/>
          <w:color w:val="000000"/>
          <w:sz w:val="24"/>
          <w:szCs w:val="24"/>
          <w:lang w:val="mk-MK"/>
        </w:rPr>
        <w:t xml:space="preserve"> во просек</w:t>
      </w:r>
      <w:r w:rsidRPr="006815CC">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Најрастворливи материјали беа MTA-Fillapex и Endosequence BC Sealer, со доминантна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нестабилност на Endosequence BC Sealer.</w:t>
      </w:r>
    </w:p>
    <w:p w14:paraId="6B229A90" w14:textId="30D1C6FA" w:rsidR="001834D8" w:rsidRPr="00890CB7" w:rsidRDefault="001834D8" w:rsidP="001834D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 xml:space="preserve">Во статистичката анализа со </w:t>
      </w:r>
      <w:r>
        <w:rPr>
          <w:rFonts w:ascii="Times New Roman" w:hAnsi="Times New Roman" w:cs="Times New Roman"/>
          <w:bCs/>
          <w:sz w:val="24"/>
          <w:szCs w:val="24"/>
        </w:rPr>
        <w:t xml:space="preserve">Kruscal-Wallis </w:t>
      </w:r>
      <w:r w:rsidRPr="00890CB7">
        <w:rPr>
          <w:rFonts w:ascii="Times New Roman" w:hAnsi="Times New Roman" w:cs="Times New Roman"/>
          <w:bCs/>
          <w:sz w:val="24"/>
          <w:szCs w:val="24"/>
          <w:lang w:val="mk-MK"/>
        </w:rPr>
        <w:t>тестот, Таб</w:t>
      </w:r>
      <w:r w:rsidR="00760B81">
        <w:rPr>
          <w:rFonts w:ascii="Times New Roman" w:hAnsi="Times New Roman" w:cs="Times New Roman"/>
          <w:bCs/>
          <w:sz w:val="24"/>
          <w:szCs w:val="24"/>
          <w:lang w:val="mk-MK"/>
        </w:rPr>
        <w:t>елата бр. 1</w:t>
      </w:r>
      <w:r w:rsidR="00760B81">
        <w:rPr>
          <w:rFonts w:ascii="Times New Roman" w:hAnsi="Times New Roman" w:cs="Times New Roman"/>
          <w:bCs/>
          <w:sz w:val="24"/>
          <w:szCs w:val="24"/>
        </w:rPr>
        <w:t>2</w:t>
      </w:r>
      <w:r w:rsidRPr="00890CB7">
        <w:rPr>
          <w:rFonts w:ascii="Times New Roman" w:hAnsi="Times New Roman" w:cs="Times New Roman"/>
          <w:bCs/>
          <w:sz w:val="24"/>
          <w:szCs w:val="24"/>
          <w:lang w:val="mk-MK"/>
        </w:rPr>
        <w:t>б ја покажува статистичката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значајност на разликите во конечната тежина помеѓу различните ендодонтски</w:t>
      </w:r>
      <w:r>
        <w:rPr>
          <w:rFonts w:ascii="Times New Roman" w:hAnsi="Times New Roman" w:cs="Times New Roman"/>
          <w:bCs/>
          <w:sz w:val="24"/>
          <w:szCs w:val="24"/>
          <w:lang w:val="mk-MK"/>
        </w:rPr>
        <w:t xml:space="preserve"> </w:t>
      </w:r>
      <w:r w:rsidR="006815CC" w:rsidRPr="006815CC">
        <w:rPr>
          <w:rFonts w:ascii="Times New Roman" w:hAnsi="Times New Roman" w:cs="Times New Roman"/>
          <w:bCs/>
          <w:sz w:val="24"/>
          <w:szCs w:val="24"/>
          <w:lang w:val="mk-MK"/>
        </w:rPr>
        <w:t>материјали за дефинитивно полнење на канали</w:t>
      </w:r>
      <w:r w:rsidRPr="00890CB7">
        <w:rPr>
          <w:rFonts w:ascii="Times New Roman" w:hAnsi="Times New Roman" w:cs="Times New Roman"/>
          <w:bCs/>
          <w:sz w:val="24"/>
          <w:szCs w:val="24"/>
          <w:lang w:val="mk-MK"/>
        </w:rPr>
        <w:t xml:space="preserve"> по една недела (H = 22,82539, p = 0,0001)</w:t>
      </w:r>
      <w:r>
        <w:rPr>
          <w:rFonts w:ascii="Times New Roman" w:hAnsi="Times New Roman" w:cs="Times New Roman"/>
          <w:bCs/>
          <w:sz w:val="24"/>
          <w:szCs w:val="24"/>
          <w:lang w:val="mk-MK"/>
        </w:rPr>
        <w:t>, к</w:t>
      </w:r>
      <w:r w:rsidRPr="00890CB7">
        <w:rPr>
          <w:rFonts w:ascii="Times New Roman" w:hAnsi="Times New Roman" w:cs="Times New Roman"/>
          <w:bCs/>
          <w:sz w:val="24"/>
          <w:szCs w:val="24"/>
          <w:lang w:val="mk-MK"/>
        </w:rPr>
        <w:t>аде што статистички значајна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разлика помеѓу групите е прикажана со </w:t>
      </w:r>
      <w:r w:rsidRPr="00B914E1">
        <w:rPr>
          <w:rFonts w:ascii="Times New Roman" w:hAnsi="Times New Roman" w:cs="Times New Roman"/>
          <w:bCs/>
          <w:i/>
          <w:iCs/>
          <w:sz w:val="24"/>
          <w:szCs w:val="24"/>
        </w:rPr>
        <w:t>p</w:t>
      </w:r>
      <w:r>
        <w:rPr>
          <w:rFonts w:ascii="Times New Roman" w:hAnsi="Times New Roman" w:cs="Times New Roman"/>
          <w:bCs/>
          <w:sz w:val="24"/>
          <w:szCs w:val="24"/>
        </w:rPr>
        <w:t>=</w:t>
      </w:r>
      <w:r w:rsidRPr="00890CB7">
        <w:rPr>
          <w:rFonts w:ascii="Times New Roman" w:hAnsi="Times New Roman" w:cs="Times New Roman"/>
          <w:bCs/>
          <w:sz w:val="24"/>
          <w:szCs w:val="24"/>
          <w:lang w:val="mk-MK"/>
        </w:rPr>
        <w:t xml:space="preserve"> 0,0001.</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Endosequence BC Sealer, како најрастворлив</w:t>
      </w:r>
      <w:r>
        <w:rPr>
          <w:rFonts w:ascii="Times New Roman" w:hAnsi="Times New Roman" w:cs="Times New Roman"/>
          <w:bCs/>
          <w:sz w:val="24"/>
          <w:szCs w:val="24"/>
        </w:rPr>
        <w:t xml:space="preserve"> </w:t>
      </w:r>
      <w:r>
        <w:rPr>
          <w:rFonts w:ascii="Times New Roman" w:hAnsi="Times New Roman" w:cs="Times New Roman"/>
          <w:bCs/>
          <w:sz w:val="24"/>
          <w:szCs w:val="24"/>
          <w:lang w:val="mk-MK"/>
        </w:rPr>
        <w:t xml:space="preserve">материјал, </w:t>
      </w:r>
      <w:r w:rsidRPr="00890CB7">
        <w:rPr>
          <w:rFonts w:ascii="Times New Roman" w:hAnsi="Times New Roman" w:cs="Times New Roman"/>
          <w:bCs/>
          <w:sz w:val="24"/>
          <w:szCs w:val="24"/>
          <w:lang w:val="mk-MK"/>
        </w:rPr>
        <w:t>покажа статистички значајна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разлика во </w:t>
      </w:r>
      <w:r>
        <w:rPr>
          <w:rFonts w:ascii="Times New Roman" w:hAnsi="Times New Roman" w:cs="Times New Roman"/>
          <w:bCs/>
          <w:sz w:val="24"/>
          <w:szCs w:val="24"/>
          <w:lang w:val="mk-MK"/>
        </w:rPr>
        <w:t>зголемен процент на растворливос</w:t>
      </w:r>
      <w:r w:rsidR="00CC58E3">
        <w:rPr>
          <w:rFonts w:ascii="Times New Roman" w:hAnsi="Times New Roman" w:cs="Times New Roman"/>
          <w:bCs/>
          <w:sz w:val="24"/>
          <w:szCs w:val="24"/>
          <w:lang w:val="mk-MK"/>
        </w:rPr>
        <w:t>т,</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според</w:t>
      </w:r>
      <w:r>
        <w:rPr>
          <w:rFonts w:ascii="Times New Roman" w:hAnsi="Times New Roman" w:cs="Times New Roman"/>
          <w:bCs/>
          <w:sz w:val="24"/>
          <w:szCs w:val="24"/>
          <w:lang w:val="mk-MK"/>
        </w:rPr>
        <w:t>ено</w:t>
      </w:r>
      <w:r w:rsidRPr="00890CB7">
        <w:rPr>
          <w:rFonts w:ascii="Times New Roman" w:hAnsi="Times New Roman" w:cs="Times New Roman"/>
          <w:bCs/>
          <w:sz w:val="24"/>
          <w:szCs w:val="24"/>
          <w:lang w:val="mk-MK"/>
        </w:rPr>
        <w:t xml:space="preserve"> со постабилните материјали како AH-Plus (p = 0,000173) и Tubli-</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Seal (p = 0,012707).</w:t>
      </w:r>
    </w:p>
    <w:p w14:paraId="29906E9D" w14:textId="6B359496" w:rsidR="001834D8" w:rsidRPr="00890CB7" w:rsidRDefault="001834D8" w:rsidP="001834D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 xml:space="preserve">Најголемата </w:t>
      </w:r>
      <w:r w:rsidRPr="00890CB7">
        <w:rPr>
          <w:rFonts w:ascii="Times New Roman" w:hAnsi="Times New Roman" w:cs="Times New Roman"/>
          <w:bCs/>
          <w:sz w:val="24"/>
          <w:szCs w:val="24"/>
          <w:lang w:val="mk-MK"/>
        </w:rPr>
        <w:t>статистички значајна разлика</w:t>
      </w:r>
      <w:r>
        <w:rPr>
          <w:rFonts w:ascii="Times New Roman" w:hAnsi="Times New Roman" w:cs="Times New Roman"/>
          <w:bCs/>
          <w:sz w:val="24"/>
          <w:szCs w:val="24"/>
          <w:lang w:val="mk-MK"/>
        </w:rPr>
        <w:t xml:space="preserve"> се јавува кај смолниот материјал </w:t>
      </w:r>
      <w:r w:rsidRPr="00890CB7">
        <w:rPr>
          <w:rFonts w:ascii="Times New Roman" w:hAnsi="Times New Roman" w:cs="Times New Roman"/>
          <w:bCs/>
          <w:sz w:val="24"/>
          <w:szCs w:val="24"/>
          <w:lang w:val="mk-MK"/>
        </w:rPr>
        <w:t xml:space="preserve">AH-Plus </w:t>
      </w:r>
      <w:r>
        <w:rPr>
          <w:rFonts w:ascii="Times New Roman" w:hAnsi="Times New Roman" w:cs="Times New Roman"/>
          <w:bCs/>
          <w:sz w:val="24"/>
          <w:szCs w:val="24"/>
          <w:lang w:val="mk-MK"/>
        </w:rPr>
        <w:t xml:space="preserve">кој повторно </w:t>
      </w:r>
      <w:r w:rsidRPr="00890CB7">
        <w:rPr>
          <w:rFonts w:ascii="Times New Roman" w:hAnsi="Times New Roman" w:cs="Times New Roman"/>
          <w:bCs/>
          <w:sz w:val="24"/>
          <w:szCs w:val="24"/>
          <w:lang w:val="mk-MK"/>
        </w:rPr>
        <w:t>има најниска растворливост</w:t>
      </w:r>
      <w:r>
        <w:rPr>
          <w:rFonts w:ascii="Times New Roman" w:hAnsi="Times New Roman" w:cs="Times New Roman"/>
          <w:bCs/>
          <w:sz w:val="24"/>
          <w:szCs w:val="24"/>
          <w:lang w:val="mk-MK"/>
        </w:rPr>
        <w:t xml:space="preserve"> во однос на </w:t>
      </w:r>
      <w:r w:rsidRPr="00890CB7">
        <w:rPr>
          <w:rFonts w:ascii="Times New Roman" w:hAnsi="Times New Roman" w:cs="Times New Roman"/>
          <w:bCs/>
          <w:sz w:val="24"/>
          <w:szCs w:val="24"/>
          <w:lang w:val="mk-MK"/>
        </w:rPr>
        <w:t xml:space="preserve"> Endosequence</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BC </w:t>
      </w:r>
      <w:r>
        <w:rPr>
          <w:rFonts w:ascii="Times New Roman" w:hAnsi="Times New Roman" w:cs="Times New Roman"/>
          <w:bCs/>
          <w:sz w:val="24"/>
          <w:szCs w:val="24"/>
          <w:lang w:val="mk-MK"/>
        </w:rPr>
        <w:t xml:space="preserve">материјалот </w:t>
      </w:r>
      <w:r w:rsidRPr="00890CB7">
        <w:rPr>
          <w:rFonts w:ascii="Times New Roman" w:hAnsi="Times New Roman" w:cs="Times New Roman"/>
          <w:bCs/>
          <w:sz w:val="24"/>
          <w:szCs w:val="24"/>
          <w:lang w:val="mk-MK"/>
        </w:rPr>
        <w:t>(p = 0,000173) и MTA-Fillapex</w:t>
      </w:r>
      <w:r>
        <w:rPr>
          <w:rFonts w:ascii="Times New Roman" w:hAnsi="Times New Roman" w:cs="Times New Roman"/>
          <w:bCs/>
          <w:sz w:val="24"/>
          <w:szCs w:val="24"/>
          <w:lang w:val="mk-MK"/>
        </w:rPr>
        <w:t xml:space="preserve"> материјалот</w:t>
      </w:r>
      <w:r w:rsidRPr="00890CB7">
        <w:rPr>
          <w:rFonts w:ascii="Times New Roman" w:hAnsi="Times New Roman" w:cs="Times New Roman"/>
          <w:bCs/>
          <w:sz w:val="24"/>
          <w:szCs w:val="24"/>
          <w:lang w:val="mk-MK"/>
        </w:rPr>
        <w:t xml:space="preserve"> (p = 0,015882).</w:t>
      </w:r>
      <w:r>
        <w:rPr>
          <w:rFonts w:ascii="Times New Roman" w:hAnsi="Times New Roman" w:cs="Times New Roman"/>
          <w:bCs/>
          <w:sz w:val="24"/>
          <w:szCs w:val="24"/>
          <w:lang w:val="mk-MK"/>
        </w:rPr>
        <w:t xml:space="preserve"> </w:t>
      </w:r>
      <w:r w:rsidR="006D6662">
        <w:rPr>
          <w:rFonts w:ascii="Times New Roman" w:hAnsi="Times New Roman" w:cs="Times New Roman"/>
          <w:bCs/>
          <w:sz w:val="24"/>
          <w:szCs w:val="24"/>
          <w:lang w:val="mk-MK"/>
        </w:rPr>
        <w:t xml:space="preserve">Додека пак, </w:t>
      </w:r>
      <w:r w:rsidR="006D6662" w:rsidRPr="006D6662">
        <w:rPr>
          <w:rFonts w:ascii="Times New Roman" w:hAnsi="Times New Roman" w:cs="Times New Roman"/>
          <w:bCs/>
          <w:sz w:val="24"/>
          <w:szCs w:val="24"/>
          <w:lang w:val="mk-MK"/>
        </w:rPr>
        <w:t xml:space="preserve">помеѓу MTA-Fillapex и Endosequence BC материјалот </w:t>
      </w:r>
      <w:r w:rsidR="006D6662">
        <w:rPr>
          <w:rFonts w:ascii="Times New Roman" w:hAnsi="Times New Roman" w:cs="Times New Roman"/>
          <w:bCs/>
          <w:sz w:val="24"/>
          <w:szCs w:val="24"/>
          <w:lang w:val="mk-MK"/>
        </w:rPr>
        <w:t>н</w:t>
      </w:r>
      <w:r w:rsidRPr="00890CB7">
        <w:rPr>
          <w:rFonts w:ascii="Times New Roman" w:hAnsi="Times New Roman" w:cs="Times New Roman"/>
          <w:bCs/>
          <w:sz w:val="24"/>
          <w:szCs w:val="24"/>
          <w:lang w:val="mk-MK"/>
        </w:rPr>
        <w:t>ема статистички значајна разлика во растворливоста</w:t>
      </w:r>
      <w:r w:rsidR="006D6662">
        <w:rPr>
          <w:rFonts w:ascii="Times New Roman" w:hAnsi="Times New Roman" w:cs="Times New Roman"/>
          <w:bCs/>
          <w:sz w:val="24"/>
          <w:szCs w:val="24"/>
          <w:lang w:val="mk-MK"/>
        </w:rPr>
        <w:t xml:space="preserve"> кога се споредуваат меѓусебно</w:t>
      </w:r>
      <w:r w:rsidRPr="00890CB7">
        <w:rPr>
          <w:rFonts w:ascii="Times New Roman" w:hAnsi="Times New Roman" w:cs="Times New Roman"/>
          <w:bCs/>
          <w:sz w:val="24"/>
          <w:szCs w:val="24"/>
          <w:lang w:val="mk-MK"/>
        </w:rPr>
        <w:t>. Tubli-Seal и Selapex имаат споредливи нивоа на растворливост, без</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статистички</w:t>
      </w:r>
      <w:r w:rsidR="006D6662">
        <w:rPr>
          <w:rFonts w:ascii="Times New Roman" w:hAnsi="Times New Roman" w:cs="Times New Roman"/>
          <w:bCs/>
          <w:sz w:val="24"/>
          <w:szCs w:val="24"/>
          <w:lang w:val="mk-MK"/>
        </w:rPr>
        <w:t xml:space="preserve"> значајни</w:t>
      </w:r>
      <w:r w:rsidRPr="00890CB7">
        <w:rPr>
          <w:rFonts w:ascii="Times New Roman" w:hAnsi="Times New Roman" w:cs="Times New Roman"/>
          <w:bCs/>
          <w:sz w:val="24"/>
          <w:szCs w:val="24"/>
          <w:lang w:val="mk-MK"/>
        </w:rPr>
        <w:t xml:space="preserve"> разлики меѓу нив.</w:t>
      </w:r>
    </w:p>
    <w:p w14:paraId="24F050E2" w14:textId="77777777"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lastRenderedPageBreak/>
        <w:t>Резултатите од ова истражување по една недела од периодот на тестирање покажаа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дека AH-Plus и Tubli-Seal беа во рамките на препорачаниот опсег, додека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Endosequence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Selapex и MTA-Fillapex ја надминаа границата од 3% од почетната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маса.</w:t>
      </w:r>
    </w:p>
    <w:p w14:paraId="325BAB65" w14:textId="669AE89F"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Резултатите од ова истражување се во согласност со оние на </w:t>
      </w:r>
      <w:r w:rsidR="008704C2" w:rsidRPr="006D6662">
        <w:rPr>
          <w:rFonts w:ascii="Times New Roman" w:hAnsi="Times New Roman" w:cs="Times New Roman"/>
          <w:bCs/>
          <w:sz w:val="24"/>
          <w:szCs w:val="24"/>
          <w:lang w:val="mk-MK"/>
        </w:rPr>
        <w:t xml:space="preserve">Borges R </w:t>
      </w:r>
      <w:r w:rsidR="006D6662" w:rsidRPr="006D6662">
        <w:rPr>
          <w:rFonts w:ascii="Times New Roman" w:hAnsi="Times New Roman" w:cs="Times New Roman"/>
          <w:bCs/>
          <w:sz w:val="24"/>
          <w:szCs w:val="24"/>
          <w:lang w:val="mk-MK"/>
        </w:rPr>
        <w:t>и сор.</w:t>
      </w:r>
      <w:r w:rsidR="008704C2" w:rsidRPr="006D6662">
        <w:rPr>
          <w:rFonts w:ascii="Times New Roman" w:hAnsi="Times New Roman" w:cs="Times New Roman"/>
          <w:bCs/>
          <w:sz w:val="24"/>
          <w:szCs w:val="24"/>
          <w:lang w:val="mk-MK"/>
        </w:rPr>
        <w:t xml:space="preserve"> (2012) (81</w:t>
      </w:r>
      <w:r w:rsidRPr="006D6662">
        <w:rPr>
          <w:rFonts w:ascii="Times New Roman" w:hAnsi="Times New Roman" w:cs="Times New Roman"/>
          <w:bCs/>
          <w:sz w:val="24"/>
          <w:szCs w:val="24"/>
          <w:lang w:val="mk-MK"/>
        </w:rPr>
        <w:t>)</w:t>
      </w:r>
      <w:r w:rsidRPr="006D6662">
        <w:rPr>
          <w:rFonts w:ascii="Times New Roman" w:hAnsi="Times New Roman" w:cs="Times New Roman"/>
          <w:bCs/>
          <w:color w:val="007BB8"/>
          <w:sz w:val="24"/>
          <w:szCs w:val="24"/>
          <w:lang w:val="mk-MK"/>
        </w:rPr>
        <w:t xml:space="preserve"> </w:t>
      </w:r>
      <w:r w:rsidRPr="006D6662">
        <w:rPr>
          <w:rFonts w:ascii="Times New Roman" w:hAnsi="Times New Roman" w:cs="Times New Roman"/>
          <w:bCs/>
          <w:sz w:val="24"/>
          <w:szCs w:val="24"/>
          <w:lang w:val="mk-MK"/>
        </w:rPr>
        <w:t>и F</w:t>
      </w:r>
      <w:r w:rsidR="00674561" w:rsidRPr="006D6662">
        <w:rPr>
          <w:rFonts w:ascii="Times New Roman" w:hAnsi="Times New Roman" w:cs="Times New Roman"/>
          <w:bCs/>
          <w:sz w:val="24"/>
          <w:szCs w:val="24"/>
          <w:lang w:val="mk-MK"/>
        </w:rPr>
        <w:t xml:space="preserve">aria-Júnior NB </w:t>
      </w:r>
      <w:r w:rsidR="006D6662" w:rsidRPr="006D6662">
        <w:rPr>
          <w:rFonts w:ascii="Times New Roman" w:hAnsi="Times New Roman" w:cs="Times New Roman"/>
          <w:bCs/>
          <w:sz w:val="24"/>
          <w:szCs w:val="24"/>
          <w:lang w:val="mk-MK"/>
        </w:rPr>
        <w:t>и сор.</w:t>
      </w:r>
      <w:r w:rsidR="00674561" w:rsidRPr="006D6662">
        <w:rPr>
          <w:rFonts w:ascii="Times New Roman" w:hAnsi="Times New Roman" w:cs="Times New Roman"/>
          <w:bCs/>
          <w:sz w:val="24"/>
          <w:szCs w:val="24"/>
          <w:lang w:val="mk-MK"/>
        </w:rPr>
        <w:t xml:space="preserve"> (2013) (82</w:t>
      </w:r>
      <w:r w:rsidRPr="006D6662">
        <w:rPr>
          <w:rFonts w:ascii="Times New Roman" w:hAnsi="Times New Roman" w:cs="Times New Roman"/>
          <w:bCs/>
          <w:sz w:val="24"/>
          <w:szCs w:val="24"/>
          <w:lang w:val="mk-MK"/>
        </w:rPr>
        <w:t xml:space="preserve">), </w:t>
      </w:r>
      <w:r w:rsidR="000431ED" w:rsidRPr="006D6662">
        <w:rPr>
          <w:rFonts w:ascii="Times New Roman" w:hAnsi="Times New Roman" w:cs="Times New Roman"/>
          <w:bCs/>
          <w:color w:val="000000" w:themeColor="text1"/>
          <w:sz w:val="24"/>
          <w:szCs w:val="24"/>
          <w:lang w:val="mk-MK"/>
        </w:rPr>
        <w:t xml:space="preserve">Viapiana R </w:t>
      </w:r>
      <w:r w:rsidR="006D6662" w:rsidRPr="006D6662">
        <w:rPr>
          <w:rFonts w:ascii="Times New Roman" w:hAnsi="Times New Roman" w:cs="Times New Roman"/>
          <w:bCs/>
          <w:color w:val="000000" w:themeColor="text1"/>
          <w:sz w:val="24"/>
          <w:szCs w:val="24"/>
          <w:lang w:val="mk-MK"/>
        </w:rPr>
        <w:t>и сор.</w:t>
      </w:r>
      <w:r w:rsidR="000431ED" w:rsidRPr="006D6662">
        <w:rPr>
          <w:rFonts w:ascii="Times New Roman" w:hAnsi="Times New Roman" w:cs="Times New Roman"/>
          <w:bCs/>
          <w:color w:val="000000" w:themeColor="text1"/>
          <w:sz w:val="24"/>
          <w:szCs w:val="24"/>
          <w:lang w:val="mk-MK"/>
        </w:rPr>
        <w:t xml:space="preserve"> (2014) (83</w:t>
      </w:r>
      <w:r w:rsidRPr="006D6662">
        <w:rPr>
          <w:rFonts w:ascii="Times New Roman" w:hAnsi="Times New Roman" w:cs="Times New Roman"/>
          <w:bCs/>
          <w:color w:val="000000" w:themeColor="text1"/>
          <w:sz w:val="24"/>
          <w:szCs w:val="24"/>
          <w:lang w:val="mk-MK"/>
        </w:rPr>
        <w:t xml:space="preserve">), Almeida LH </w:t>
      </w:r>
      <w:r w:rsidR="006D6662" w:rsidRPr="006D6662">
        <w:rPr>
          <w:rFonts w:ascii="Times New Roman" w:hAnsi="Times New Roman" w:cs="Times New Roman"/>
          <w:bCs/>
          <w:color w:val="000000" w:themeColor="text1"/>
          <w:sz w:val="24"/>
          <w:szCs w:val="24"/>
          <w:lang w:val="mk-MK"/>
        </w:rPr>
        <w:t>и сор.</w:t>
      </w:r>
      <w:r w:rsidRPr="006D6662">
        <w:rPr>
          <w:rFonts w:ascii="Times New Roman" w:hAnsi="Times New Roman" w:cs="Times New Roman"/>
          <w:bCs/>
          <w:color w:val="000000" w:themeColor="text1"/>
          <w:sz w:val="24"/>
          <w:szCs w:val="24"/>
          <w:lang w:val="mk-MK"/>
        </w:rPr>
        <w:t xml:space="preserve"> (2018) </w:t>
      </w:r>
      <w:r w:rsidR="001F0033" w:rsidRPr="006D6662">
        <w:rPr>
          <w:rFonts w:ascii="Times New Roman" w:hAnsi="Times New Roman" w:cs="Times New Roman"/>
          <w:bCs/>
          <w:color w:val="000000" w:themeColor="text1"/>
          <w:sz w:val="24"/>
          <w:szCs w:val="24"/>
          <w:lang w:val="mk-MK"/>
        </w:rPr>
        <w:t>(84</w:t>
      </w:r>
      <w:r w:rsidRPr="006D6662">
        <w:rPr>
          <w:rFonts w:ascii="Times New Roman" w:hAnsi="Times New Roman" w:cs="Times New Roman"/>
          <w:bCs/>
          <w:color w:val="000000" w:themeColor="text1"/>
          <w:sz w:val="24"/>
          <w:szCs w:val="24"/>
          <w:lang w:val="mk-MK"/>
        </w:rPr>
        <w:t>)</w:t>
      </w:r>
      <w:r w:rsidR="006D6662">
        <w:rPr>
          <w:rFonts w:ascii="Times New Roman" w:hAnsi="Times New Roman" w:cs="Times New Roman"/>
          <w:bCs/>
          <w:sz w:val="24"/>
          <w:szCs w:val="24"/>
          <w:lang w:val="mk-MK"/>
        </w:rPr>
        <w:t xml:space="preserve">, </w:t>
      </w:r>
      <w:r w:rsidRPr="006D6662">
        <w:rPr>
          <w:rFonts w:ascii="Times New Roman" w:hAnsi="Times New Roman" w:cs="Times New Roman"/>
          <w:bCs/>
          <w:sz w:val="24"/>
          <w:szCs w:val="24"/>
          <w:lang w:val="mk-MK"/>
        </w:rPr>
        <w:t xml:space="preserve"> </w:t>
      </w:r>
      <w:r w:rsidR="006D6662">
        <w:rPr>
          <w:rFonts w:ascii="Times New Roman" w:hAnsi="Times New Roman" w:cs="Times New Roman"/>
          <w:bCs/>
          <w:sz w:val="24"/>
          <w:szCs w:val="24"/>
          <w:lang w:val="mk-MK"/>
        </w:rPr>
        <w:t xml:space="preserve">кои исто така објавиле </w:t>
      </w:r>
      <w:r w:rsidRPr="00890CB7">
        <w:rPr>
          <w:rFonts w:ascii="Times New Roman" w:hAnsi="Times New Roman" w:cs="Times New Roman"/>
          <w:bCs/>
          <w:sz w:val="24"/>
          <w:szCs w:val="24"/>
          <w:lang w:val="mk-MK"/>
        </w:rPr>
        <w:t>според</w:t>
      </w:r>
      <w:r w:rsidR="006D6662">
        <w:rPr>
          <w:rFonts w:ascii="Times New Roman" w:hAnsi="Times New Roman" w:cs="Times New Roman"/>
          <w:bCs/>
          <w:sz w:val="24"/>
          <w:szCs w:val="24"/>
          <w:lang w:val="mk-MK"/>
        </w:rPr>
        <w:t>бени</w:t>
      </w:r>
      <w:r w:rsidRPr="00890CB7">
        <w:rPr>
          <w:rFonts w:ascii="Times New Roman" w:hAnsi="Times New Roman" w:cs="Times New Roman"/>
          <w:bCs/>
          <w:sz w:val="24"/>
          <w:szCs w:val="24"/>
          <w:lang w:val="mk-MK"/>
        </w:rPr>
        <w:t xml:space="preserve"> резултати за растворливоста на AH Plus по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една недела тестирање</w:t>
      </w:r>
      <w:r w:rsidR="006D6662">
        <w:rPr>
          <w:rFonts w:ascii="Times New Roman" w:hAnsi="Times New Roman" w:cs="Times New Roman"/>
          <w:bCs/>
          <w:sz w:val="24"/>
          <w:szCs w:val="24"/>
          <w:lang w:val="mk-MK"/>
        </w:rPr>
        <w:t xml:space="preserve"> фаворизиран</w:t>
      </w:r>
      <w:r>
        <w:rPr>
          <w:rFonts w:ascii="Times New Roman" w:hAnsi="Times New Roman" w:cs="Times New Roman"/>
          <w:bCs/>
          <w:sz w:val="24"/>
          <w:szCs w:val="24"/>
          <w:lang w:val="mk-MK"/>
        </w:rPr>
        <w:t xml:space="preserve"> во однос на други</w:t>
      </w:r>
      <w:r w:rsidR="006D6662">
        <w:rPr>
          <w:rFonts w:ascii="Times New Roman" w:hAnsi="Times New Roman" w:cs="Times New Roman"/>
          <w:bCs/>
          <w:sz w:val="24"/>
          <w:szCs w:val="24"/>
          <w:lang w:val="mk-MK"/>
        </w:rPr>
        <w:t xml:space="preserve"> видови</w:t>
      </w:r>
      <w:r>
        <w:rPr>
          <w:rFonts w:ascii="Times New Roman" w:hAnsi="Times New Roman" w:cs="Times New Roman"/>
          <w:bCs/>
          <w:sz w:val="24"/>
          <w:szCs w:val="24"/>
          <w:lang w:val="mk-MK"/>
        </w:rPr>
        <w:t xml:space="preserve"> тестирани ендодонтски материјали</w:t>
      </w:r>
      <w:r w:rsidRPr="00890CB7">
        <w:rPr>
          <w:rFonts w:ascii="Times New Roman" w:hAnsi="Times New Roman" w:cs="Times New Roman"/>
          <w:bCs/>
          <w:sz w:val="24"/>
          <w:szCs w:val="24"/>
          <w:lang w:val="mk-MK"/>
        </w:rPr>
        <w:t>.</w:t>
      </w:r>
    </w:p>
    <w:p w14:paraId="01CB0B80" w14:textId="5305E036" w:rsidR="001834D8" w:rsidRPr="006D6662" w:rsidRDefault="001834D8" w:rsidP="001834D8">
      <w:pPr>
        <w:spacing w:line="276" w:lineRule="auto"/>
        <w:ind w:firstLine="720"/>
        <w:jc w:val="both"/>
        <w:rPr>
          <w:rFonts w:ascii="Times New Roman" w:hAnsi="Times New Roman" w:cs="Times New Roman"/>
          <w:bCs/>
          <w:color w:val="000000" w:themeColor="text1"/>
          <w:sz w:val="24"/>
          <w:szCs w:val="24"/>
          <w:lang w:val="mk-MK"/>
        </w:rPr>
      </w:pPr>
      <w:r w:rsidRPr="00890CB7">
        <w:rPr>
          <w:rFonts w:ascii="Times New Roman" w:hAnsi="Times New Roman" w:cs="Times New Roman"/>
          <w:bCs/>
          <w:sz w:val="24"/>
          <w:szCs w:val="24"/>
          <w:lang w:val="mk-MK"/>
        </w:rPr>
        <w:t xml:space="preserve">Резултатите од оваа студија за MTA-Fillapex се во согласност со оние на </w:t>
      </w:r>
      <w:r w:rsidRPr="006D6662">
        <w:rPr>
          <w:rFonts w:ascii="Times New Roman" w:hAnsi="Times New Roman" w:cs="Times New Roman"/>
          <w:bCs/>
          <w:color w:val="000000" w:themeColor="text1"/>
          <w:sz w:val="24"/>
          <w:szCs w:val="24"/>
          <w:lang w:val="mk-MK"/>
        </w:rPr>
        <w:t>Faria</w:t>
      </w:r>
      <w:r w:rsidRPr="006D6662">
        <w:rPr>
          <w:rFonts w:ascii="Cambria Math" w:hAnsi="Cambria Math" w:cs="Cambria Math"/>
          <w:bCs/>
          <w:color w:val="000000" w:themeColor="text1"/>
          <w:sz w:val="24"/>
          <w:szCs w:val="24"/>
          <w:lang w:val="mk-MK"/>
        </w:rPr>
        <w:t>‐</w:t>
      </w:r>
      <w:r w:rsidRPr="006D6662">
        <w:rPr>
          <w:rFonts w:ascii="Times New Roman" w:hAnsi="Times New Roman" w:cs="Times New Roman"/>
          <w:bCs/>
          <w:color w:val="000000" w:themeColor="text1"/>
          <w:sz w:val="24"/>
          <w:szCs w:val="24"/>
          <w:lang w:val="mk-MK"/>
        </w:rPr>
        <w:t xml:space="preserve">Júnior NB </w:t>
      </w:r>
      <w:r w:rsidR="006D6662" w:rsidRPr="006D6662">
        <w:rPr>
          <w:rFonts w:ascii="Times New Roman" w:hAnsi="Times New Roman" w:cs="Times New Roman"/>
          <w:bCs/>
          <w:color w:val="000000" w:themeColor="text1"/>
          <w:sz w:val="24"/>
          <w:szCs w:val="24"/>
          <w:lang w:val="mk-MK"/>
        </w:rPr>
        <w:t>и сор.</w:t>
      </w:r>
      <w:r w:rsidR="00FB7857" w:rsidRPr="006D6662">
        <w:rPr>
          <w:rFonts w:ascii="Times New Roman" w:hAnsi="Times New Roman" w:cs="Times New Roman"/>
          <w:bCs/>
          <w:color w:val="000000" w:themeColor="text1"/>
          <w:sz w:val="24"/>
          <w:szCs w:val="24"/>
          <w:lang w:val="mk-MK"/>
        </w:rPr>
        <w:t xml:space="preserve"> (2013) (82</w:t>
      </w:r>
      <w:r w:rsidRPr="006D6662">
        <w:rPr>
          <w:rFonts w:ascii="Times New Roman" w:hAnsi="Times New Roman" w:cs="Times New Roman"/>
          <w:bCs/>
          <w:color w:val="000000" w:themeColor="text1"/>
          <w:sz w:val="24"/>
          <w:szCs w:val="24"/>
          <w:lang w:val="mk-MK"/>
        </w:rPr>
        <w:t>)</w:t>
      </w:r>
      <w:r w:rsidR="006D6662">
        <w:rPr>
          <w:rFonts w:ascii="Times New Roman" w:hAnsi="Times New Roman" w:cs="Times New Roman"/>
          <w:bCs/>
          <w:color w:val="000000" w:themeColor="text1"/>
          <w:sz w:val="24"/>
          <w:szCs w:val="24"/>
          <w:lang w:val="mk-MK"/>
        </w:rPr>
        <w:t>,</w:t>
      </w:r>
      <w:r w:rsidRPr="006D6662">
        <w:rPr>
          <w:rFonts w:ascii="Times New Roman" w:hAnsi="Times New Roman" w:cs="Times New Roman"/>
          <w:bCs/>
          <w:sz w:val="24"/>
          <w:szCs w:val="24"/>
          <w:lang w:val="mk-MK"/>
        </w:rPr>
        <w:t xml:space="preserve"> </w:t>
      </w:r>
      <w:r w:rsidR="006D6662">
        <w:rPr>
          <w:rFonts w:ascii="Times New Roman" w:hAnsi="Times New Roman" w:cs="Times New Roman"/>
          <w:bCs/>
          <w:sz w:val="24"/>
          <w:szCs w:val="24"/>
          <w:lang w:val="mk-MK"/>
        </w:rPr>
        <w:t>кои заклучиле</w:t>
      </w:r>
      <w:r w:rsidRPr="00890CB7">
        <w:rPr>
          <w:rFonts w:ascii="Times New Roman" w:hAnsi="Times New Roman" w:cs="Times New Roman"/>
          <w:bCs/>
          <w:sz w:val="24"/>
          <w:szCs w:val="24"/>
          <w:lang w:val="mk-MK"/>
        </w:rPr>
        <w:t xml:space="preserve"> дека MTA-Fillapex ја надминал границата од 3% од</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почетната маса по 1 недела тест</w:t>
      </w:r>
      <w:r w:rsidR="006D6662">
        <w:rPr>
          <w:rFonts w:ascii="Times New Roman" w:hAnsi="Times New Roman" w:cs="Times New Roman"/>
          <w:bCs/>
          <w:sz w:val="24"/>
          <w:szCs w:val="24"/>
          <w:lang w:val="mk-MK"/>
        </w:rPr>
        <w:t>ирање, заклучок што го потврдиле</w:t>
      </w:r>
      <w:r w:rsidRPr="00890CB7">
        <w:rPr>
          <w:rFonts w:ascii="Times New Roman" w:hAnsi="Times New Roman" w:cs="Times New Roman"/>
          <w:bCs/>
          <w:sz w:val="24"/>
          <w:szCs w:val="24"/>
          <w:lang w:val="mk-MK"/>
        </w:rPr>
        <w:t xml:space="preserve"> и </w:t>
      </w:r>
      <w:r w:rsidR="00FB7857" w:rsidRPr="006D6662">
        <w:rPr>
          <w:rFonts w:ascii="Times New Roman" w:hAnsi="Times New Roman" w:cs="Times New Roman"/>
          <w:bCs/>
          <w:color w:val="000000" w:themeColor="text1"/>
          <w:sz w:val="24"/>
          <w:szCs w:val="24"/>
          <w:lang w:val="mk-MK"/>
        </w:rPr>
        <w:t xml:space="preserve">Borges R. </w:t>
      </w:r>
      <w:r w:rsidR="006D6662" w:rsidRPr="006D6662">
        <w:rPr>
          <w:rFonts w:ascii="Times New Roman" w:hAnsi="Times New Roman" w:cs="Times New Roman"/>
          <w:bCs/>
          <w:color w:val="000000" w:themeColor="text1"/>
          <w:sz w:val="24"/>
          <w:szCs w:val="24"/>
          <w:lang w:val="mk-MK"/>
        </w:rPr>
        <w:t xml:space="preserve">и сор. </w:t>
      </w:r>
      <w:r w:rsidR="00FB7857" w:rsidRPr="006D6662">
        <w:rPr>
          <w:rFonts w:ascii="Times New Roman" w:hAnsi="Times New Roman" w:cs="Times New Roman"/>
          <w:bCs/>
          <w:color w:val="000000" w:themeColor="text1"/>
          <w:sz w:val="24"/>
          <w:szCs w:val="24"/>
          <w:lang w:val="mk-MK"/>
        </w:rPr>
        <w:t xml:space="preserve">(2012) (81), Viapiana R </w:t>
      </w:r>
      <w:r w:rsidR="006D6662" w:rsidRPr="006D6662">
        <w:rPr>
          <w:rFonts w:ascii="Times New Roman" w:hAnsi="Times New Roman" w:cs="Times New Roman"/>
          <w:bCs/>
          <w:color w:val="000000" w:themeColor="text1"/>
          <w:sz w:val="24"/>
          <w:szCs w:val="24"/>
          <w:lang w:val="mk-MK"/>
        </w:rPr>
        <w:t xml:space="preserve">и сор. </w:t>
      </w:r>
      <w:r w:rsidR="00FB7857" w:rsidRPr="006D6662">
        <w:rPr>
          <w:rFonts w:ascii="Times New Roman" w:hAnsi="Times New Roman" w:cs="Times New Roman"/>
          <w:bCs/>
          <w:color w:val="000000" w:themeColor="text1"/>
          <w:sz w:val="24"/>
          <w:szCs w:val="24"/>
          <w:lang w:val="mk-MK"/>
        </w:rPr>
        <w:t xml:space="preserve">(2014) (83) Almeida LH </w:t>
      </w:r>
      <w:r w:rsidR="006D6662" w:rsidRPr="006D6662">
        <w:rPr>
          <w:rFonts w:ascii="Times New Roman" w:hAnsi="Times New Roman" w:cs="Times New Roman"/>
          <w:bCs/>
          <w:color w:val="000000" w:themeColor="text1"/>
          <w:sz w:val="24"/>
          <w:szCs w:val="24"/>
          <w:lang w:val="mk-MK"/>
        </w:rPr>
        <w:t xml:space="preserve">и сор. </w:t>
      </w:r>
      <w:r w:rsidR="00FB7857" w:rsidRPr="006D6662">
        <w:rPr>
          <w:rFonts w:ascii="Times New Roman" w:hAnsi="Times New Roman" w:cs="Times New Roman"/>
          <w:bCs/>
          <w:color w:val="000000" w:themeColor="text1"/>
          <w:sz w:val="24"/>
          <w:szCs w:val="24"/>
          <w:lang w:val="mk-MK"/>
        </w:rPr>
        <w:t>(2018) (84</w:t>
      </w:r>
      <w:r w:rsidRPr="006D6662">
        <w:rPr>
          <w:rFonts w:ascii="Times New Roman" w:hAnsi="Times New Roman" w:cs="Times New Roman"/>
          <w:bCs/>
          <w:color w:val="000000" w:themeColor="text1"/>
          <w:sz w:val="24"/>
          <w:szCs w:val="24"/>
          <w:lang w:val="mk-MK"/>
        </w:rPr>
        <w:t>).</w:t>
      </w:r>
    </w:p>
    <w:p w14:paraId="514B6537" w14:textId="0BC03010" w:rsidR="005E2A6E" w:rsidRPr="005E2A6E" w:rsidRDefault="001834D8" w:rsidP="001367A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Дополнително, наодите за растворливоста за Sealapex во ова истражување се во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согласност со оние објавени од </w:t>
      </w:r>
      <w:r w:rsidRPr="006D6662">
        <w:rPr>
          <w:rFonts w:ascii="Times New Roman" w:hAnsi="Times New Roman" w:cs="Times New Roman"/>
          <w:bCs/>
          <w:color w:val="000000" w:themeColor="text1"/>
          <w:sz w:val="24"/>
          <w:szCs w:val="24"/>
          <w:lang w:val="mk-MK"/>
        </w:rPr>
        <w:t xml:space="preserve">Borges R </w:t>
      </w:r>
      <w:r w:rsidR="006D6662" w:rsidRPr="006D6662">
        <w:rPr>
          <w:rFonts w:ascii="Times New Roman" w:hAnsi="Times New Roman" w:cs="Times New Roman"/>
          <w:bCs/>
          <w:color w:val="000000" w:themeColor="text1"/>
          <w:sz w:val="24"/>
          <w:szCs w:val="24"/>
          <w:lang w:val="mk-MK"/>
        </w:rPr>
        <w:t xml:space="preserve">и сор. </w:t>
      </w:r>
      <w:r w:rsidRPr="006D6662">
        <w:rPr>
          <w:rFonts w:ascii="Times New Roman" w:hAnsi="Times New Roman" w:cs="Times New Roman"/>
          <w:bCs/>
          <w:color w:val="000000" w:themeColor="text1"/>
          <w:sz w:val="24"/>
          <w:szCs w:val="24"/>
          <w:lang w:val="mk-MK"/>
        </w:rPr>
        <w:t>(2012</w:t>
      </w:r>
      <w:r w:rsidR="00B94D07" w:rsidRPr="006D6662">
        <w:rPr>
          <w:rFonts w:ascii="Times New Roman" w:hAnsi="Times New Roman" w:cs="Times New Roman"/>
          <w:bCs/>
          <w:color w:val="000000" w:themeColor="text1"/>
          <w:sz w:val="24"/>
          <w:szCs w:val="24"/>
          <w:lang w:val="mk-MK"/>
        </w:rPr>
        <w:t>) (81</w:t>
      </w:r>
      <w:r w:rsidRPr="006D6662">
        <w:rPr>
          <w:rFonts w:ascii="Times New Roman" w:hAnsi="Times New Roman" w:cs="Times New Roman"/>
          <w:bCs/>
          <w:color w:val="000000" w:themeColor="text1"/>
          <w:sz w:val="24"/>
          <w:szCs w:val="24"/>
          <w:lang w:val="mk-MK"/>
        </w:rPr>
        <w:t xml:space="preserve">) и </w:t>
      </w:r>
      <w:r w:rsidR="00B94D07" w:rsidRPr="006D6662">
        <w:rPr>
          <w:rFonts w:ascii="Times New Roman" w:hAnsi="Times New Roman" w:cs="Times New Roman"/>
          <w:bCs/>
          <w:color w:val="000000" w:themeColor="text1"/>
          <w:sz w:val="24"/>
          <w:szCs w:val="24"/>
          <w:lang w:val="mk-MK"/>
        </w:rPr>
        <w:t xml:space="preserve">Faria-Júnior NB </w:t>
      </w:r>
      <w:r w:rsidR="006D6662" w:rsidRPr="006D6662">
        <w:rPr>
          <w:rFonts w:ascii="Times New Roman" w:hAnsi="Times New Roman" w:cs="Times New Roman"/>
          <w:bCs/>
          <w:color w:val="000000" w:themeColor="text1"/>
          <w:sz w:val="24"/>
          <w:szCs w:val="24"/>
          <w:lang w:val="mk-MK"/>
        </w:rPr>
        <w:t xml:space="preserve">и сор. </w:t>
      </w:r>
      <w:r w:rsidR="00B94D07" w:rsidRPr="006D6662">
        <w:rPr>
          <w:rFonts w:ascii="Times New Roman" w:hAnsi="Times New Roman" w:cs="Times New Roman"/>
          <w:bCs/>
          <w:color w:val="000000" w:themeColor="text1"/>
          <w:sz w:val="24"/>
          <w:szCs w:val="24"/>
          <w:lang w:val="mk-MK"/>
        </w:rPr>
        <w:t>(2013)(82</w:t>
      </w:r>
      <w:r w:rsidRPr="006D6662">
        <w:rPr>
          <w:rFonts w:ascii="Times New Roman" w:hAnsi="Times New Roman" w:cs="Times New Roman"/>
          <w:bCs/>
          <w:color w:val="000000" w:themeColor="text1"/>
          <w:sz w:val="24"/>
          <w:szCs w:val="24"/>
          <w:lang w:val="mk-MK"/>
        </w:rPr>
        <w:t>). Авто</w:t>
      </w:r>
      <w:r w:rsidR="00B94D07" w:rsidRPr="006D6662">
        <w:rPr>
          <w:rFonts w:ascii="Times New Roman" w:hAnsi="Times New Roman" w:cs="Times New Roman"/>
          <w:bCs/>
          <w:color w:val="000000" w:themeColor="text1"/>
          <w:sz w:val="24"/>
          <w:szCs w:val="24"/>
          <w:lang w:val="mk-MK"/>
        </w:rPr>
        <w:t xml:space="preserve">рите Borges R </w:t>
      </w:r>
      <w:r w:rsidR="006D6662" w:rsidRPr="006D6662">
        <w:rPr>
          <w:rFonts w:ascii="Times New Roman" w:hAnsi="Times New Roman" w:cs="Times New Roman"/>
          <w:bCs/>
          <w:color w:val="000000" w:themeColor="text1"/>
          <w:sz w:val="24"/>
          <w:szCs w:val="24"/>
          <w:lang w:val="mk-MK"/>
        </w:rPr>
        <w:t xml:space="preserve">и сор. </w:t>
      </w:r>
      <w:r w:rsidR="00B94D07" w:rsidRPr="006D6662">
        <w:rPr>
          <w:rFonts w:ascii="Times New Roman" w:hAnsi="Times New Roman" w:cs="Times New Roman"/>
          <w:bCs/>
          <w:color w:val="000000" w:themeColor="text1"/>
          <w:sz w:val="24"/>
          <w:szCs w:val="24"/>
          <w:lang w:val="mk-MK"/>
        </w:rPr>
        <w:t xml:space="preserve">(2012) (81), </w:t>
      </w:r>
      <w:r w:rsidR="006D6662" w:rsidRPr="006D6662">
        <w:rPr>
          <w:rFonts w:ascii="Times New Roman" w:hAnsi="Times New Roman" w:cs="Times New Roman"/>
          <w:bCs/>
          <w:color w:val="000000" w:themeColor="text1"/>
          <w:sz w:val="24"/>
          <w:szCs w:val="24"/>
        </w:rPr>
        <w:t>Almeida LH</w:t>
      </w:r>
      <w:r w:rsidR="00B94D07" w:rsidRPr="006D6662">
        <w:rPr>
          <w:rFonts w:ascii="Times New Roman" w:hAnsi="Times New Roman" w:cs="Times New Roman"/>
          <w:bCs/>
          <w:color w:val="000000" w:themeColor="text1"/>
          <w:sz w:val="24"/>
          <w:szCs w:val="24"/>
          <w:lang w:val="mk-MK"/>
        </w:rPr>
        <w:t xml:space="preserve"> и </w:t>
      </w:r>
      <w:r w:rsidR="006D6662" w:rsidRPr="006D6662">
        <w:rPr>
          <w:rFonts w:ascii="Times New Roman" w:hAnsi="Times New Roman" w:cs="Times New Roman"/>
          <w:bCs/>
          <w:color w:val="000000" w:themeColor="text1"/>
          <w:sz w:val="24"/>
          <w:szCs w:val="24"/>
          <w:lang w:val="mk-MK"/>
        </w:rPr>
        <w:t xml:space="preserve">и сор. </w:t>
      </w:r>
      <w:r w:rsidR="00B94D07" w:rsidRPr="006D6662">
        <w:rPr>
          <w:rFonts w:ascii="Times New Roman" w:hAnsi="Times New Roman" w:cs="Times New Roman"/>
          <w:bCs/>
          <w:color w:val="000000" w:themeColor="text1"/>
          <w:sz w:val="24"/>
          <w:szCs w:val="24"/>
          <w:lang w:val="mk-MK"/>
        </w:rPr>
        <w:t xml:space="preserve"> (2018) (84), </w:t>
      </w:r>
      <w:r w:rsidR="006D6662" w:rsidRPr="006D6662">
        <w:rPr>
          <w:rFonts w:ascii="Times New Roman" w:hAnsi="Times New Roman" w:cs="Times New Roman"/>
          <w:bCs/>
          <w:color w:val="000000" w:themeColor="text1"/>
          <w:sz w:val="24"/>
          <w:szCs w:val="24"/>
        </w:rPr>
        <w:t>Silva</w:t>
      </w:r>
      <w:r w:rsidR="006D6662">
        <w:rPr>
          <w:rFonts w:ascii="Times New Roman" w:hAnsi="Times New Roman" w:cs="Times New Roman"/>
          <w:bCs/>
          <w:color w:val="000000" w:themeColor="text1"/>
          <w:sz w:val="24"/>
          <w:szCs w:val="24"/>
          <w:lang w:val="mk-MK"/>
        </w:rPr>
        <w:t xml:space="preserve"> ЕЈ</w:t>
      </w:r>
      <w:r w:rsidR="00B94D07" w:rsidRPr="006D6662">
        <w:rPr>
          <w:rFonts w:ascii="Times New Roman" w:hAnsi="Times New Roman" w:cs="Times New Roman"/>
          <w:bCs/>
          <w:color w:val="000000" w:themeColor="text1"/>
          <w:sz w:val="24"/>
          <w:szCs w:val="24"/>
          <w:lang w:val="mk-MK"/>
        </w:rPr>
        <w:t xml:space="preserve"> </w:t>
      </w:r>
      <w:r w:rsidR="006D6662" w:rsidRPr="006D6662">
        <w:rPr>
          <w:rFonts w:ascii="Times New Roman" w:hAnsi="Times New Roman" w:cs="Times New Roman"/>
          <w:bCs/>
          <w:color w:val="000000" w:themeColor="text1"/>
          <w:sz w:val="24"/>
          <w:szCs w:val="24"/>
          <w:lang w:val="mk-MK"/>
        </w:rPr>
        <w:t>и сор.</w:t>
      </w:r>
      <w:r w:rsidR="00B94D07" w:rsidRPr="006D6662">
        <w:rPr>
          <w:rFonts w:ascii="Times New Roman" w:hAnsi="Times New Roman" w:cs="Times New Roman"/>
          <w:bCs/>
          <w:color w:val="000000" w:themeColor="text1"/>
          <w:sz w:val="24"/>
          <w:szCs w:val="24"/>
          <w:lang w:val="mk-MK"/>
        </w:rPr>
        <w:t xml:space="preserve"> (2021) (77</w:t>
      </w:r>
      <w:r w:rsidRPr="006D6662">
        <w:rPr>
          <w:rFonts w:ascii="Times New Roman" w:hAnsi="Times New Roman" w:cs="Times New Roman"/>
          <w:bCs/>
          <w:color w:val="000000" w:themeColor="text1"/>
          <w:sz w:val="24"/>
          <w:szCs w:val="24"/>
          <w:lang w:val="mk-MK"/>
        </w:rPr>
        <w:t>)</w:t>
      </w:r>
      <w:r w:rsidR="001405AC">
        <w:rPr>
          <w:rFonts w:ascii="Times New Roman" w:hAnsi="Times New Roman" w:cs="Times New Roman"/>
          <w:bCs/>
          <w:color w:val="000000" w:themeColor="text1"/>
          <w:sz w:val="24"/>
          <w:szCs w:val="24"/>
        </w:rPr>
        <w:t xml:space="preserve">, </w:t>
      </w:r>
      <w:r w:rsidR="001405AC">
        <w:rPr>
          <w:rFonts w:ascii="Times New Roman" w:hAnsi="Times New Roman" w:cs="Times New Roman"/>
          <w:bCs/>
          <w:color w:val="000000" w:themeColor="text1"/>
          <w:sz w:val="24"/>
          <w:szCs w:val="24"/>
          <w:lang w:val="mk-MK"/>
        </w:rPr>
        <w:t>кои</w:t>
      </w:r>
      <w:r w:rsidRPr="00B94D07">
        <w:rPr>
          <w:rFonts w:ascii="Times New Roman" w:hAnsi="Times New Roman" w:cs="Times New Roman"/>
          <w:bCs/>
          <w:color w:val="000000" w:themeColor="text1"/>
          <w:sz w:val="24"/>
          <w:szCs w:val="24"/>
          <w:lang w:val="mk-MK"/>
        </w:rPr>
        <w:t xml:space="preserve"> </w:t>
      </w:r>
      <w:r w:rsidR="001405AC">
        <w:rPr>
          <w:rFonts w:ascii="Times New Roman" w:hAnsi="Times New Roman" w:cs="Times New Roman"/>
          <w:bCs/>
          <w:sz w:val="24"/>
          <w:szCs w:val="24"/>
          <w:lang w:val="mk-MK"/>
        </w:rPr>
        <w:t>исто така откриле</w:t>
      </w:r>
      <w:r w:rsidRPr="00890CB7">
        <w:rPr>
          <w:rFonts w:ascii="Times New Roman" w:hAnsi="Times New Roman" w:cs="Times New Roman"/>
          <w:bCs/>
          <w:sz w:val="24"/>
          <w:szCs w:val="24"/>
          <w:lang w:val="mk-MK"/>
        </w:rPr>
        <w:t xml:space="preserve"> висока растворливост за Endosequence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по 1</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недела тестирање.</w:t>
      </w:r>
    </w:p>
    <w:p w14:paraId="18141563" w14:textId="017338E7" w:rsidR="005E2A6E" w:rsidRPr="000D581F" w:rsidRDefault="001367A8" w:rsidP="001834D8">
      <w:pPr>
        <w:spacing w:line="276" w:lineRule="auto"/>
        <w:rPr>
          <w:rFonts w:ascii="Times New Roman" w:hAnsi="Times New Roman" w:cs="Times New Roman"/>
          <w:b/>
          <w:bCs/>
          <w:sz w:val="24"/>
          <w:szCs w:val="24"/>
          <w:lang w:val="mk-MK"/>
        </w:rPr>
      </w:pPr>
      <w:r>
        <w:rPr>
          <w:rFonts w:ascii="Times New Roman" w:hAnsi="Times New Roman" w:cs="Times New Roman"/>
          <w:bCs/>
          <w:sz w:val="24"/>
          <w:szCs w:val="24"/>
          <w:lang w:val="mk-MK"/>
        </w:rPr>
        <w:t>Растворливост за временски период од еден месец</w:t>
      </w:r>
    </w:p>
    <w:p w14:paraId="5BF410DE" w14:textId="0C176613"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Просечната конечна тежина на ендодонтските </w:t>
      </w:r>
      <w:r w:rsidR="001405AC" w:rsidRPr="001405AC">
        <w:rPr>
          <w:rFonts w:ascii="Times New Roman" w:hAnsi="Times New Roman" w:cs="Times New Roman"/>
          <w:bCs/>
          <w:sz w:val="24"/>
          <w:szCs w:val="24"/>
          <w:lang w:val="mk-MK"/>
        </w:rPr>
        <w:t>материјали за дефинитивно полнење на канали</w:t>
      </w:r>
      <w:r w:rsidRPr="00890CB7">
        <w:rPr>
          <w:rFonts w:ascii="Times New Roman" w:hAnsi="Times New Roman" w:cs="Times New Roman"/>
          <w:bCs/>
          <w:sz w:val="24"/>
          <w:szCs w:val="24"/>
          <w:lang w:val="mk-MK"/>
        </w:rPr>
        <w:t xml:space="preserve"> по едномесечно тестирање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на растворливо</w:t>
      </w:r>
      <w:r w:rsidR="005D46DD">
        <w:rPr>
          <w:rFonts w:ascii="Times New Roman" w:hAnsi="Times New Roman" w:cs="Times New Roman"/>
          <w:bCs/>
          <w:sz w:val="24"/>
          <w:szCs w:val="24"/>
          <w:lang w:val="mk-MK"/>
        </w:rPr>
        <w:t>ста е прикажана во Табела бр. 13</w:t>
      </w:r>
      <w:r w:rsidRPr="00890CB7">
        <w:rPr>
          <w:rFonts w:ascii="Times New Roman" w:hAnsi="Times New Roman" w:cs="Times New Roman"/>
          <w:bCs/>
          <w:sz w:val="24"/>
          <w:szCs w:val="24"/>
          <w:lang w:val="mk-MK"/>
        </w:rPr>
        <w:t>, која нуди информации за стабилноста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и отпорноста на </w:t>
      </w:r>
      <w:r w:rsidR="001405AC">
        <w:rPr>
          <w:rFonts w:ascii="Times New Roman" w:hAnsi="Times New Roman" w:cs="Times New Roman"/>
          <w:bCs/>
          <w:sz w:val="24"/>
          <w:szCs w:val="24"/>
          <w:lang w:val="mk-MK"/>
        </w:rPr>
        <w:t xml:space="preserve">материјалите </w:t>
      </w:r>
      <w:r w:rsidRPr="00890CB7">
        <w:rPr>
          <w:rFonts w:ascii="Times New Roman" w:hAnsi="Times New Roman" w:cs="Times New Roman"/>
          <w:bCs/>
          <w:sz w:val="24"/>
          <w:szCs w:val="24"/>
          <w:lang w:val="mk-MK"/>
        </w:rPr>
        <w:t>кон растворање</w:t>
      </w:r>
      <w:r>
        <w:rPr>
          <w:rFonts w:ascii="Times New Roman" w:hAnsi="Times New Roman" w:cs="Times New Roman"/>
          <w:bCs/>
          <w:sz w:val="24"/>
          <w:szCs w:val="24"/>
          <w:lang w:val="mk-MK"/>
        </w:rPr>
        <w:t xml:space="preserve"> и губиток на маса</w:t>
      </w:r>
      <w:r w:rsidRPr="00890CB7">
        <w:rPr>
          <w:rFonts w:ascii="Times New Roman" w:hAnsi="Times New Roman" w:cs="Times New Roman"/>
          <w:bCs/>
          <w:sz w:val="24"/>
          <w:szCs w:val="24"/>
          <w:lang w:val="mk-MK"/>
        </w:rPr>
        <w:t>.</w:t>
      </w:r>
    </w:p>
    <w:p w14:paraId="3D37F010" w14:textId="669DABD2"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Највисок отпор на растворливост</w:t>
      </w:r>
      <w:r>
        <w:rPr>
          <w:rFonts w:ascii="Times New Roman" w:hAnsi="Times New Roman" w:cs="Times New Roman"/>
          <w:bCs/>
          <w:sz w:val="24"/>
          <w:szCs w:val="24"/>
          <w:lang w:val="mk-MK"/>
        </w:rPr>
        <w:t xml:space="preserve"> повторно</w:t>
      </w:r>
      <w:r w:rsidRPr="00890CB7">
        <w:rPr>
          <w:rFonts w:ascii="Times New Roman" w:hAnsi="Times New Roman" w:cs="Times New Roman"/>
          <w:bCs/>
          <w:sz w:val="24"/>
          <w:szCs w:val="24"/>
          <w:lang w:val="mk-MK"/>
        </w:rPr>
        <w:t xml:space="preserve"> покажа AH-Plus со просечна конечна тежина</w:t>
      </w:r>
      <w:r>
        <w:rPr>
          <w:rFonts w:ascii="Times New Roman" w:hAnsi="Times New Roman" w:cs="Times New Roman"/>
          <w:bCs/>
          <w:sz w:val="24"/>
          <w:szCs w:val="24"/>
          <w:lang w:val="mk-MK"/>
        </w:rPr>
        <w:t xml:space="preserve"> р=</w:t>
      </w:r>
      <w:r w:rsidRPr="00890CB7">
        <w:rPr>
          <w:rFonts w:ascii="Times New Roman" w:hAnsi="Times New Roman" w:cs="Times New Roman"/>
          <w:bCs/>
          <w:sz w:val="24"/>
          <w:szCs w:val="24"/>
          <w:lang w:val="mk-MK"/>
        </w:rPr>
        <w:t>2,821260.</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w:t>
      </w:r>
      <w:r>
        <w:rPr>
          <w:rFonts w:ascii="Times New Roman" w:hAnsi="Times New Roman" w:cs="Times New Roman"/>
          <w:bCs/>
          <w:sz w:val="24"/>
          <w:szCs w:val="24"/>
          <w:lang w:val="mk-MK"/>
        </w:rPr>
        <w:t>сле</w:t>
      </w:r>
      <w:r w:rsidRPr="00890CB7">
        <w:rPr>
          <w:rFonts w:ascii="Times New Roman" w:hAnsi="Times New Roman" w:cs="Times New Roman"/>
          <w:bCs/>
          <w:sz w:val="24"/>
          <w:szCs w:val="24"/>
          <w:lang w:val="mk-MK"/>
        </w:rPr>
        <w:t xml:space="preserve"> AH-Plus, </w:t>
      </w:r>
      <w:r>
        <w:rPr>
          <w:rFonts w:ascii="Times New Roman" w:hAnsi="Times New Roman" w:cs="Times New Roman"/>
          <w:bCs/>
          <w:sz w:val="24"/>
          <w:szCs w:val="24"/>
          <w:lang w:val="mk-MK"/>
        </w:rPr>
        <w:t xml:space="preserve">следи </w:t>
      </w:r>
      <w:r w:rsidRPr="00890CB7">
        <w:rPr>
          <w:rFonts w:ascii="Times New Roman" w:hAnsi="Times New Roman" w:cs="Times New Roman"/>
          <w:bCs/>
          <w:sz w:val="24"/>
          <w:szCs w:val="24"/>
          <w:lang w:val="mk-MK"/>
        </w:rPr>
        <w:t xml:space="preserve">Tubli-Seal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2,766400</w:t>
      </w:r>
      <w:r>
        <w:rPr>
          <w:rFonts w:ascii="Times New Roman" w:hAnsi="Times New Roman" w:cs="Times New Roman"/>
          <w:bCs/>
          <w:sz w:val="24"/>
          <w:szCs w:val="24"/>
          <w:lang w:val="mk-MK"/>
        </w:rPr>
        <w:t xml:space="preserve"> кој </w:t>
      </w:r>
      <w:r w:rsidRPr="00890CB7">
        <w:rPr>
          <w:rFonts w:ascii="Times New Roman" w:hAnsi="Times New Roman" w:cs="Times New Roman"/>
          <w:bCs/>
          <w:sz w:val="24"/>
          <w:szCs w:val="24"/>
          <w:lang w:val="mk-MK"/>
        </w:rPr>
        <w:t xml:space="preserve"> покажа одлична стабилност и ниска стандардна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девијација, што укажува на минимално губење на тежина во текот на еден месец тест</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период</w:t>
      </w:r>
      <w:r>
        <w:rPr>
          <w:rFonts w:ascii="Times New Roman" w:hAnsi="Times New Roman" w:cs="Times New Roman"/>
          <w:bCs/>
          <w:sz w:val="24"/>
          <w:szCs w:val="24"/>
          <w:lang w:val="mk-MK"/>
        </w:rPr>
        <w:t xml:space="preserve"> и од овој аспект, преставуваат материјали кои го исполнуваат очекувањето за волуменско-тежинска стабилност од ендодонтските </w:t>
      </w:r>
      <w:r w:rsidR="001405AC" w:rsidRPr="001405AC">
        <w:rPr>
          <w:rFonts w:ascii="Times New Roman" w:hAnsi="Times New Roman" w:cs="Times New Roman"/>
          <w:bCs/>
          <w:sz w:val="24"/>
          <w:szCs w:val="24"/>
          <w:lang w:val="mk-MK"/>
        </w:rPr>
        <w:t>материјали за дефинитивно полнење на канали</w:t>
      </w:r>
      <w:r w:rsidRPr="00890CB7">
        <w:rPr>
          <w:rFonts w:ascii="Times New Roman" w:hAnsi="Times New Roman" w:cs="Times New Roman"/>
          <w:bCs/>
          <w:sz w:val="24"/>
          <w:szCs w:val="24"/>
          <w:lang w:val="mk-MK"/>
        </w:rPr>
        <w:t>.</w:t>
      </w:r>
    </w:p>
    <w:p w14:paraId="2601605E" w14:textId="5125C898" w:rsidR="001834D8"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Со многу мали разлики, </w:t>
      </w:r>
      <w:r>
        <w:rPr>
          <w:rFonts w:ascii="Times New Roman" w:hAnsi="Times New Roman" w:cs="Times New Roman"/>
          <w:bCs/>
          <w:sz w:val="24"/>
          <w:szCs w:val="24"/>
          <w:lang w:val="mk-MK"/>
        </w:rPr>
        <w:t xml:space="preserve">во инетрвалот после еден месец од тежинската проверка, </w:t>
      </w:r>
      <w:r w:rsidRPr="00890CB7">
        <w:rPr>
          <w:rFonts w:ascii="Times New Roman" w:hAnsi="Times New Roman" w:cs="Times New Roman"/>
          <w:bCs/>
          <w:sz w:val="24"/>
          <w:szCs w:val="24"/>
          <w:lang w:val="mk-MK"/>
        </w:rPr>
        <w:t>конечните тежини на Endosequence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w:t>
      </w:r>
      <w:r w:rsidR="001405AC">
        <w:rPr>
          <w:rFonts w:ascii="Times New Roman" w:hAnsi="Times New Roman" w:cs="Times New Roman"/>
          <w:bCs/>
          <w:sz w:val="24"/>
          <w:szCs w:val="24"/>
          <w:lang w:val="mk-MK"/>
        </w:rPr>
        <w:t>р</w:t>
      </w:r>
      <w:r>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2,562400 и MTA Fillapex</w:t>
      </w:r>
      <w:r>
        <w:rPr>
          <w:rFonts w:ascii="Times New Roman" w:hAnsi="Times New Roman" w:cs="Times New Roman"/>
          <w:bCs/>
          <w:sz w:val="24"/>
          <w:szCs w:val="24"/>
          <w:lang w:val="mk-MK"/>
        </w:rPr>
        <w:t xml:space="preserve">  р=</w:t>
      </w:r>
      <w:r w:rsidRPr="00890CB7">
        <w:rPr>
          <w:rFonts w:ascii="Times New Roman" w:hAnsi="Times New Roman" w:cs="Times New Roman"/>
          <w:bCs/>
          <w:sz w:val="24"/>
          <w:szCs w:val="24"/>
          <w:lang w:val="mk-MK"/>
        </w:rPr>
        <w:t>2,553400 беа слични</w:t>
      </w:r>
      <w:r w:rsidR="001405AC">
        <w:rPr>
          <w:rFonts w:ascii="Times New Roman" w:hAnsi="Times New Roman" w:cs="Times New Roman"/>
          <w:bCs/>
          <w:sz w:val="24"/>
          <w:szCs w:val="24"/>
          <w:lang w:val="mk-MK"/>
        </w:rPr>
        <w:t xml:space="preserve"> помеѓ</w:t>
      </w:r>
      <w:r>
        <w:rPr>
          <w:rFonts w:ascii="Times New Roman" w:hAnsi="Times New Roman" w:cs="Times New Roman"/>
          <w:bCs/>
          <w:sz w:val="24"/>
          <w:szCs w:val="24"/>
          <w:lang w:val="mk-MK"/>
        </w:rPr>
        <w:t>у себе</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 xml:space="preserve">но со помала разлика во тежината, </w:t>
      </w:r>
      <w:r w:rsidRPr="00890CB7">
        <w:rPr>
          <w:rFonts w:ascii="Times New Roman" w:hAnsi="Times New Roman" w:cs="Times New Roman"/>
          <w:bCs/>
          <w:sz w:val="24"/>
          <w:szCs w:val="24"/>
          <w:lang w:val="mk-MK"/>
        </w:rPr>
        <w:t>што укажува на умерена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 растворливост</w:t>
      </w:r>
      <w:r>
        <w:rPr>
          <w:rFonts w:ascii="Times New Roman" w:hAnsi="Times New Roman" w:cs="Times New Roman"/>
          <w:bCs/>
          <w:sz w:val="24"/>
          <w:szCs w:val="24"/>
          <w:lang w:val="mk-MK"/>
        </w:rPr>
        <w:t xml:space="preserve"> како резултат на стабилизација после првите два интервали од  24 часа и 7 дена</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Интересно е да се нагласи дека во овој временски период, наспроти првите два,  материјалот </w:t>
      </w:r>
      <w:r w:rsidR="001405AC">
        <w:rPr>
          <w:rFonts w:ascii="Times New Roman" w:hAnsi="Times New Roman" w:cs="Times New Roman"/>
          <w:bCs/>
          <w:sz w:val="24"/>
          <w:szCs w:val="24"/>
          <w:lang w:val="mk-MK"/>
        </w:rPr>
        <w:t xml:space="preserve"> Sealapex </w:t>
      </w:r>
      <w:r w:rsidR="00CC6FE7">
        <w:rPr>
          <w:rFonts w:ascii="Times New Roman" w:hAnsi="Times New Roman" w:cs="Times New Roman"/>
          <w:bCs/>
          <w:sz w:val="24"/>
          <w:szCs w:val="24"/>
          <w:lang w:val="mk-MK"/>
        </w:rPr>
        <w:t>р</w:t>
      </w:r>
      <w:r w:rsidR="001405AC">
        <w:rPr>
          <w:rFonts w:ascii="Times New Roman" w:hAnsi="Times New Roman" w:cs="Times New Roman"/>
          <w:bCs/>
          <w:sz w:val="24"/>
          <w:szCs w:val="24"/>
          <w:lang w:val="mk-MK"/>
        </w:rPr>
        <w:t>=2,506200</w:t>
      </w:r>
      <w:r w:rsidRPr="00890CB7">
        <w:rPr>
          <w:rFonts w:ascii="Times New Roman" w:hAnsi="Times New Roman" w:cs="Times New Roman"/>
          <w:bCs/>
          <w:sz w:val="24"/>
          <w:szCs w:val="24"/>
          <w:lang w:val="mk-MK"/>
        </w:rPr>
        <w:t xml:space="preserve"> покажа најголемо губење на тежина</w:t>
      </w:r>
      <w:r w:rsidR="001405AC">
        <w:rPr>
          <w:rFonts w:ascii="Times New Roman" w:hAnsi="Times New Roman" w:cs="Times New Roman"/>
          <w:bCs/>
          <w:sz w:val="24"/>
          <w:szCs w:val="24"/>
          <w:lang w:val="mk-MK"/>
        </w:rPr>
        <w:t xml:space="preserve"> по</w:t>
      </w:r>
      <w:r>
        <w:rPr>
          <w:rFonts w:ascii="Times New Roman" w:hAnsi="Times New Roman" w:cs="Times New Roman"/>
          <w:bCs/>
          <w:sz w:val="24"/>
          <w:szCs w:val="24"/>
          <w:lang w:val="mk-MK"/>
        </w:rPr>
        <w:t xml:space="preserve"> мерењата од еден месец</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w:t>
      </w:r>
    </w:p>
    <w:p w14:paraId="1DDAC5BA" w14:textId="7A80AC2F"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lastRenderedPageBreak/>
        <w:t xml:space="preserve">Selapex е ендодонтски </w:t>
      </w:r>
      <w:r w:rsidR="001405AC">
        <w:rPr>
          <w:rFonts w:ascii="Times New Roman" w:hAnsi="Times New Roman" w:cs="Times New Roman"/>
          <w:bCs/>
          <w:sz w:val="24"/>
          <w:szCs w:val="24"/>
          <w:lang w:val="mk-MK"/>
        </w:rPr>
        <w:t>материјал</w:t>
      </w:r>
      <w:r w:rsidR="001405AC" w:rsidRPr="001405AC">
        <w:rPr>
          <w:rFonts w:ascii="Times New Roman" w:hAnsi="Times New Roman" w:cs="Times New Roman"/>
          <w:bCs/>
          <w:sz w:val="24"/>
          <w:szCs w:val="24"/>
          <w:lang w:val="mk-MK"/>
        </w:rPr>
        <w:t xml:space="preserve"> за дефинитивно полнење на канали </w:t>
      </w:r>
      <w:r w:rsidR="001405AC">
        <w:rPr>
          <w:rFonts w:ascii="Times New Roman" w:hAnsi="Times New Roman" w:cs="Times New Roman"/>
          <w:bCs/>
          <w:sz w:val="24"/>
          <w:szCs w:val="24"/>
          <w:lang w:val="mk-MK"/>
        </w:rPr>
        <w:t>кој како кај по</w:t>
      </w:r>
      <w:r>
        <w:rPr>
          <w:rFonts w:ascii="Times New Roman" w:hAnsi="Times New Roman" w:cs="Times New Roman"/>
          <w:bCs/>
          <w:sz w:val="24"/>
          <w:szCs w:val="24"/>
          <w:lang w:val="mk-MK"/>
        </w:rPr>
        <w:t>веќето калциум х</w:t>
      </w:r>
      <w:r w:rsidR="001405AC">
        <w:rPr>
          <w:rFonts w:ascii="Times New Roman" w:hAnsi="Times New Roman" w:cs="Times New Roman"/>
          <w:bCs/>
          <w:sz w:val="24"/>
          <w:szCs w:val="24"/>
          <w:lang w:val="mk-MK"/>
        </w:rPr>
        <w:t>идроксилни материјали покажува висок процент на растворливост</w:t>
      </w:r>
      <w:r w:rsidRPr="00890CB7">
        <w:rPr>
          <w:rFonts w:ascii="Times New Roman" w:hAnsi="Times New Roman" w:cs="Times New Roman"/>
          <w:bCs/>
          <w:sz w:val="24"/>
          <w:szCs w:val="24"/>
          <w:lang w:val="mk-MK"/>
        </w:rPr>
        <w:t xml:space="preserve"> и </w:t>
      </w:r>
      <w:r>
        <w:rPr>
          <w:rFonts w:ascii="Times New Roman" w:hAnsi="Times New Roman" w:cs="Times New Roman"/>
          <w:bCs/>
          <w:sz w:val="24"/>
          <w:szCs w:val="24"/>
          <w:lang w:val="mk-MK"/>
        </w:rPr>
        <w:t xml:space="preserve">со текот на пролонгирање </w:t>
      </w:r>
      <w:r w:rsidRPr="00890CB7">
        <w:rPr>
          <w:rFonts w:ascii="Times New Roman" w:hAnsi="Times New Roman" w:cs="Times New Roman"/>
          <w:bCs/>
          <w:sz w:val="24"/>
          <w:szCs w:val="24"/>
          <w:lang w:val="mk-MK"/>
        </w:rPr>
        <w:t>на периодите на тестирање, ов</w:t>
      </w:r>
      <w:r w:rsidR="001405AC">
        <w:rPr>
          <w:rFonts w:ascii="Times New Roman" w:hAnsi="Times New Roman" w:cs="Times New Roman"/>
          <w:bCs/>
          <w:sz w:val="24"/>
          <w:szCs w:val="24"/>
          <w:lang w:val="mk-MK"/>
        </w:rPr>
        <w:t>ој процент значително се зголемува</w:t>
      </w:r>
      <w:r w:rsidRPr="00890CB7">
        <w:rPr>
          <w:rFonts w:ascii="Times New Roman" w:hAnsi="Times New Roman" w:cs="Times New Roman"/>
          <w:bCs/>
          <w:sz w:val="24"/>
          <w:szCs w:val="24"/>
          <w:lang w:val="mk-MK"/>
        </w:rPr>
        <w:t>. Ова сугерира дека е</w:t>
      </w:r>
      <w:r>
        <w:rPr>
          <w:rFonts w:ascii="Times New Roman" w:hAnsi="Times New Roman" w:cs="Times New Roman"/>
          <w:bCs/>
          <w:sz w:val="24"/>
          <w:szCs w:val="24"/>
          <w:lang w:val="mk-MK"/>
        </w:rPr>
        <w:t xml:space="preserve"> </w:t>
      </w:r>
      <w:r w:rsidR="001405AC">
        <w:rPr>
          <w:rFonts w:ascii="Times New Roman" w:hAnsi="Times New Roman" w:cs="Times New Roman"/>
          <w:bCs/>
          <w:sz w:val="24"/>
          <w:szCs w:val="24"/>
          <w:lang w:val="mk-MK"/>
        </w:rPr>
        <w:t>значајно</w:t>
      </w:r>
      <w:r w:rsidRPr="00890CB7">
        <w:rPr>
          <w:rFonts w:ascii="Times New Roman" w:hAnsi="Times New Roman" w:cs="Times New Roman"/>
          <w:bCs/>
          <w:sz w:val="24"/>
          <w:szCs w:val="24"/>
          <w:lang w:val="mk-MK"/>
        </w:rPr>
        <w:t xml:space="preserve"> растворлив и постепено се ра</w:t>
      </w:r>
      <w:r w:rsidR="001405AC">
        <w:rPr>
          <w:rFonts w:ascii="Times New Roman" w:hAnsi="Times New Roman" w:cs="Times New Roman"/>
          <w:bCs/>
          <w:sz w:val="24"/>
          <w:szCs w:val="24"/>
          <w:lang w:val="mk-MK"/>
        </w:rPr>
        <w:t>створа</w:t>
      </w:r>
      <w:r w:rsidRPr="00890CB7">
        <w:rPr>
          <w:rFonts w:ascii="Times New Roman" w:hAnsi="Times New Roman" w:cs="Times New Roman"/>
          <w:bCs/>
          <w:sz w:val="24"/>
          <w:szCs w:val="24"/>
          <w:lang w:val="mk-MK"/>
        </w:rPr>
        <w:t xml:space="preserve"> со текот на времето.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Sealapex има грануларна структура, лошо формирана матрица и ограничена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интеракција прашок-матрица, како што покажа авторот </w:t>
      </w:r>
      <w:r w:rsidRPr="001405AC">
        <w:rPr>
          <w:rFonts w:ascii="Times New Roman" w:hAnsi="Times New Roman" w:cs="Times New Roman"/>
          <w:bCs/>
          <w:color w:val="000000" w:themeColor="text1"/>
          <w:sz w:val="24"/>
          <w:szCs w:val="24"/>
          <w:lang w:val="mk-MK"/>
        </w:rPr>
        <w:t xml:space="preserve">Caicedo et </w:t>
      </w:r>
      <w:r w:rsidR="001405AC">
        <w:rPr>
          <w:rFonts w:ascii="Times New Roman" w:hAnsi="Times New Roman" w:cs="Times New Roman"/>
          <w:bCs/>
          <w:color w:val="000000" w:themeColor="text1"/>
          <w:sz w:val="24"/>
          <w:szCs w:val="24"/>
          <w:lang w:val="mk-MK"/>
        </w:rPr>
        <w:t>и сор.</w:t>
      </w:r>
      <w:r w:rsidRPr="001405AC">
        <w:rPr>
          <w:rFonts w:ascii="Times New Roman" w:hAnsi="Times New Roman" w:cs="Times New Roman"/>
          <w:bCs/>
          <w:color w:val="000000" w:themeColor="text1"/>
          <w:sz w:val="24"/>
          <w:szCs w:val="24"/>
          <w:lang w:val="mk-MK"/>
        </w:rPr>
        <w:t xml:space="preserve"> </w:t>
      </w:r>
      <w:r w:rsidR="00850968" w:rsidRPr="001405AC">
        <w:rPr>
          <w:rFonts w:ascii="Times New Roman" w:hAnsi="Times New Roman" w:cs="Times New Roman"/>
          <w:bCs/>
          <w:color w:val="000000" w:themeColor="text1"/>
          <w:sz w:val="24"/>
          <w:szCs w:val="24"/>
          <w:lang w:val="mk-MK"/>
        </w:rPr>
        <w:t>(85</w:t>
      </w:r>
      <w:r w:rsidRPr="001405AC">
        <w:rPr>
          <w:rFonts w:ascii="Times New Roman" w:hAnsi="Times New Roman" w:cs="Times New Roman"/>
          <w:bCs/>
          <w:color w:val="000000" w:themeColor="text1"/>
          <w:sz w:val="24"/>
          <w:szCs w:val="24"/>
          <w:lang w:val="mk-MK"/>
        </w:rPr>
        <w:t>)</w:t>
      </w:r>
      <w:r w:rsidR="001405AC">
        <w:rPr>
          <w:rFonts w:ascii="Times New Roman" w:hAnsi="Times New Roman" w:cs="Times New Roman"/>
          <w:bCs/>
          <w:color w:val="000000" w:themeColor="text1"/>
          <w:sz w:val="24"/>
          <w:szCs w:val="24"/>
          <w:lang w:val="mk-MK"/>
        </w:rPr>
        <w:t xml:space="preserve"> во својот труд</w:t>
      </w:r>
      <w:r w:rsidRPr="001405AC">
        <w:rPr>
          <w:rFonts w:ascii="Times New Roman" w:hAnsi="Times New Roman" w:cs="Times New Roman"/>
          <w:bCs/>
          <w:color w:val="000000" w:themeColor="text1"/>
          <w:sz w:val="24"/>
          <w:szCs w:val="24"/>
          <w:lang w:val="mk-MK"/>
        </w:rPr>
        <w:t>.</w:t>
      </w:r>
      <w:r w:rsidRPr="00850968">
        <w:rPr>
          <w:rFonts w:ascii="Times New Roman" w:hAnsi="Times New Roman" w:cs="Times New Roman"/>
          <w:bCs/>
          <w:color w:val="000000" w:themeColor="text1"/>
          <w:sz w:val="24"/>
          <w:szCs w:val="24"/>
          <w:lang w:val="mk-MK"/>
        </w:rPr>
        <w:t xml:space="preserve"> </w:t>
      </w:r>
      <w:r w:rsidRPr="00890CB7">
        <w:rPr>
          <w:rFonts w:ascii="Times New Roman" w:hAnsi="Times New Roman" w:cs="Times New Roman"/>
          <w:bCs/>
          <w:sz w:val="24"/>
          <w:szCs w:val="24"/>
          <w:lang w:val="mk-MK"/>
        </w:rPr>
        <w:t>Понатаму,</w:t>
      </w:r>
      <w:r>
        <w:rPr>
          <w:rFonts w:ascii="Times New Roman" w:hAnsi="Times New Roman" w:cs="Times New Roman"/>
          <w:bCs/>
          <w:sz w:val="24"/>
          <w:szCs w:val="24"/>
          <w:lang w:val="mk-MK"/>
        </w:rPr>
        <w:t xml:space="preserve"> поради </w:t>
      </w:r>
      <w:r w:rsidRPr="00890CB7">
        <w:rPr>
          <w:rFonts w:ascii="Times New Roman" w:hAnsi="Times New Roman" w:cs="Times New Roman"/>
          <w:bCs/>
          <w:sz w:val="24"/>
          <w:szCs w:val="24"/>
          <w:lang w:val="mk-MK"/>
        </w:rPr>
        <w:t>карактеристиките на апсорпција на вода на Selapex</w:t>
      </w:r>
      <w:r>
        <w:rPr>
          <w:rFonts w:ascii="Times New Roman" w:hAnsi="Times New Roman" w:cs="Times New Roman"/>
          <w:bCs/>
          <w:sz w:val="24"/>
          <w:szCs w:val="24"/>
          <w:lang w:val="mk-MK"/>
        </w:rPr>
        <w:t>, тој</w:t>
      </w:r>
      <w:r w:rsidR="001405AC">
        <w:rPr>
          <w:rFonts w:ascii="Times New Roman" w:hAnsi="Times New Roman" w:cs="Times New Roman"/>
          <w:bCs/>
          <w:sz w:val="24"/>
          <w:szCs w:val="24"/>
          <w:lang w:val="mk-MK"/>
        </w:rPr>
        <w:t xml:space="preserve"> покажа</w:t>
      </w:r>
      <w:r w:rsidRPr="00890CB7">
        <w:rPr>
          <w:rFonts w:ascii="Times New Roman" w:hAnsi="Times New Roman" w:cs="Times New Roman"/>
          <w:bCs/>
          <w:sz w:val="24"/>
          <w:szCs w:val="24"/>
          <w:lang w:val="mk-MK"/>
        </w:rPr>
        <w:t xml:space="preserve"> дека е исклучително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порозен, што промовира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понатамошни интеракции помеѓу прашокот и средство</w:t>
      </w:r>
      <w:r w:rsidR="001405AC">
        <w:rPr>
          <w:rFonts w:ascii="Times New Roman" w:hAnsi="Times New Roman" w:cs="Times New Roman"/>
          <w:bCs/>
          <w:sz w:val="24"/>
          <w:szCs w:val="24"/>
          <w:lang w:val="mk-MK"/>
        </w:rPr>
        <w:t>то за врзување</w:t>
      </w:r>
      <w:r w:rsidRPr="00890CB7">
        <w:rPr>
          <w:rFonts w:ascii="Times New Roman" w:hAnsi="Times New Roman" w:cs="Times New Roman"/>
          <w:bCs/>
          <w:sz w:val="24"/>
          <w:szCs w:val="24"/>
          <w:lang w:val="mk-MK"/>
        </w:rPr>
        <w:t>. Овие елементи може</w:t>
      </w:r>
      <w:r w:rsidR="001405AC">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да бидат одговорни за високата растворливост на Selapex</w:t>
      </w:r>
      <w:r>
        <w:rPr>
          <w:rFonts w:ascii="Times New Roman" w:hAnsi="Times New Roman" w:cs="Times New Roman"/>
          <w:bCs/>
          <w:sz w:val="24"/>
          <w:szCs w:val="24"/>
          <w:lang w:val="mk-MK"/>
        </w:rPr>
        <w:t>.</w:t>
      </w:r>
    </w:p>
    <w:p w14:paraId="6CE0204C" w14:textId="294C27FF" w:rsidR="001834D8"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Просечната разлика помеѓу почетните и конечните тежини на ендодонтските</w:t>
      </w:r>
      <w:r>
        <w:rPr>
          <w:rFonts w:ascii="Times New Roman" w:hAnsi="Times New Roman" w:cs="Times New Roman"/>
          <w:bCs/>
          <w:sz w:val="24"/>
          <w:szCs w:val="24"/>
          <w:lang w:val="mk-MK"/>
        </w:rPr>
        <w:t xml:space="preserve"> материјали </w:t>
      </w:r>
      <w:r w:rsidRPr="00890CB7">
        <w:rPr>
          <w:rFonts w:ascii="Times New Roman" w:hAnsi="Times New Roman" w:cs="Times New Roman"/>
          <w:bCs/>
          <w:sz w:val="24"/>
          <w:szCs w:val="24"/>
          <w:lang w:val="mk-MK"/>
        </w:rPr>
        <w:t>по еде</w:t>
      </w:r>
      <w:r w:rsidR="00F67FAC">
        <w:rPr>
          <w:rFonts w:ascii="Times New Roman" w:hAnsi="Times New Roman" w:cs="Times New Roman"/>
          <w:bCs/>
          <w:sz w:val="24"/>
          <w:szCs w:val="24"/>
          <w:lang w:val="mk-MK"/>
        </w:rPr>
        <w:t>н месец е прикажана во Табела 13</w:t>
      </w:r>
      <w:r w:rsidRPr="00890CB7">
        <w:rPr>
          <w:rFonts w:ascii="Times New Roman" w:hAnsi="Times New Roman" w:cs="Times New Roman"/>
          <w:bCs/>
          <w:sz w:val="24"/>
          <w:szCs w:val="24"/>
          <w:lang w:val="mk-MK"/>
        </w:rPr>
        <w:t>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Од сите проучувани </w:t>
      </w:r>
      <w:r>
        <w:rPr>
          <w:rFonts w:ascii="Times New Roman" w:hAnsi="Times New Roman" w:cs="Times New Roman"/>
          <w:bCs/>
          <w:sz w:val="24"/>
          <w:szCs w:val="24"/>
          <w:lang w:val="mk-MK"/>
        </w:rPr>
        <w:t>материјали</w:t>
      </w:r>
      <w:r w:rsidR="001405AC">
        <w:rPr>
          <w:rFonts w:ascii="Times New Roman" w:hAnsi="Times New Roman" w:cs="Times New Roman"/>
          <w:bCs/>
          <w:sz w:val="24"/>
          <w:szCs w:val="24"/>
          <w:lang w:val="mk-MK"/>
        </w:rPr>
        <w:t>, Sealapex р=0,318000</w:t>
      </w:r>
      <w:r w:rsidRPr="00890CB7">
        <w:rPr>
          <w:rFonts w:ascii="Times New Roman" w:hAnsi="Times New Roman" w:cs="Times New Roman"/>
          <w:bCs/>
          <w:sz w:val="24"/>
          <w:szCs w:val="24"/>
          <w:lang w:val="mk-MK"/>
        </w:rPr>
        <w:t xml:space="preserve"> имаше најголемо губење 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тежина, што укажува на највисока растворливост.</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Значително губење на тежина покажаа и MTA-Fillapex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0,270800 и Endosequence</w:t>
      </w:r>
      <w:r>
        <w:rPr>
          <w:rFonts w:ascii="Times New Roman" w:hAnsi="Times New Roman" w:cs="Times New Roman"/>
          <w:bCs/>
          <w:sz w:val="24"/>
          <w:szCs w:val="24"/>
          <w:lang w:val="mk-MK"/>
        </w:rPr>
        <w:t xml:space="preserve">  р=</w:t>
      </w:r>
      <w:r w:rsidRPr="00890CB7">
        <w:rPr>
          <w:rFonts w:ascii="Times New Roman" w:hAnsi="Times New Roman" w:cs="Times New Roman"/>
          <w:bCs/>
          <w:sz w:val="24"/>
          <w:szCs w:val="24"/>
          <w:lang w:val="mk-MK"/>
        </w:rPr>
        <w:t>0,261800</w:t>
      </w:r>
      <w:r>
        <w:rPr>
          <w:rFonts w:ascii="Times New Roman" w:hAnsi="Times New Roman" w:cs="Times New Roman"/>
          <w:bCs/>
          <w:sz w:val="24"/>
          <w:szCs w:val="24"/>
          <w:lang w:val="mk-MK"/>
        </w:rPr>
        <w:t xml:space="preserve"> како и во првите два интервала,</w:t>
      </w:r>
      <w:r w:rsidRPr="00890CB7">
        <w:rPr>
          <w:rFonts w:ascii="Times New Roman" w:hAnsi="Times New Roman" w:cs="Times New Roman"/>
          <w:bCs/>
          <w:sz w:val="24"/>
          <w:szCs w:val="24"/>
          <w:lang w:val="mk-MK"/>
        </w:rPr>
        <w:t xml:space="preserve"> што укажува </w:t>
      </w:r>
      <w:r>
        <w:rPr>
          <w:rFonts w:ascii="Times New Roman" w:hAnsi="Times New Roman" w:cs="Times New Roman"/>
          <w:bCs/>
          <w:sz w:val="24"/>
          <w:szCs w:val="24"/>
          <w:lang w:val="mk-MK"/>
        </w:rPr>
        <w:t xml:space="preserve">и на ефект </w:t>
      </w:r>
      <w:r w:rsidRPr="00890CB7">
        <w:rPr>
          <w:rFonts w:ascii="Times New Roman" w:hAnsi="Times New Roman" w:cs="Times New Roman"/>
          <w:bCs/>
          <w:sz w:val="24"/>
          <w:szCs w:val="24"/>
          <w:lang w:val="mk-MK"/>
        </w:rPr>
        <w:t>на значителна растворливост</w:t>
      </w:r>
      <w:r>
        <w:rPr>
          <w:rFonts w:ascii="Times New Roman" w:hAnsi="Times New Roman" w:cs="Times New Roman"/>
          <w:bCs/>
          <w:sz w:val="24"/>
          <w:szCs w:val="24"/>
          <w:lang w:val="mk-MK"/>
        </w:rPr>
        <w:t xml:space="preserve"> не само на почетокот туку и</w:t>
      </w:r>
      <w:r w:rsidRPr="00890CB7">
        <w:rPr>
          <w:rFonts w:ascii="Times New Roman" w:hAnsi="Times New Roman" w:cs="Times New Roman"/>
          <w:bCs/>
          <w:sz w:val="24"/>
          <w:szCs w:val="24"/>
          <w:lang w:val="mk-MK"/>
        </w:rPr>
        <w:t xml:space="preserve"> со текот на времето.</w:t>
      </w:r>
      <w:r w:rsidR="00CC6FE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П</w:t>
      </w:r>
      <w:r w:rsidRPr="00890CB7">
        <w:rPr>
          <w:rFonts w:ascii="Times New Roman" w:hAnsi="Times New Roman" w:cs="Times New Roman"/>
          <w:bCs/>
          <w:sz w:val="24"/>
          <w:szCs w:val="24"/>
          <w:lang w:val="mk-MK"/>
        </w:rPr>
        <w:t>омало губење на тежина покажа Tubli-Seal, што укажува на зголемена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отпорност на рас</w:t>
      </w:r>
      <w:r>
        <w:rPr>
          <w:rFonts w:ascii="Times New Roman" w:hAnsi="Times New Roman" w:cs="Times New Roman"/>
          <w:bCs/>
          <w:sz w:val="24"/>
          <w:szCs w:val="24"/>
          <w:lang w:val="mk-MK"/>
        </w:rPr>
        <w:t>твора</w:t>
      </w:r>
      <w:r w:rsidRPr="00890CB7">
        <w:rPr>
          <w:rFonts w:ascii="Times New Roman" w:hAnsi="Times New Roman" w:cs="Times New Roman"/>
          <w:bCs/>
          <w:sz w:val="24"/>
          <w:szCs w:val="24"/>
          <w:lang w:val="mk-MK"/>
        </w:rPr>
        <w:t>ње</w:t>
      </w:r>
      <w:r>
        <w:rPr>
          <w:rFonts w:ascii="Times New Roman" w:hAnsi="Times New Roman" w:cs="Times New Roman"/>
          <w:bCs/>
          <w:sz w:val="24"/>
          <w:szCs w:val="24"/>
          <w:lang w:val="mk-MK"/>
        </w:rPr>
        <w:t>, слично како во пократките временски инервали</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Повторно н</w:t>
      </w:r>
      <w:r w:rsidRPr="00890CB7">
        <w:rPr>
          <w:rFonts w:ascii="Times New Roman" w:hAnsi="Times New Roman" w:cs="Times New Roman"/>
          <w:bCs/>
          <w:sz w:val="24"/>
          <w:szCs w:val="24"/>
          <w:lang w:val="mk-MK"/>
        </w:rPr>
        <w:t xml:space="preserve">ајстабилниот </w:t>
      </w:r>
      <w:r w:rsidR="00CC6FE7">
        <w:rPr>
          <w:rFonts w:ascii="Times New Roman" w:hAnsi="Times New Roman" w:cs="Times New Roman"/>
          <w:bCs/>
          <w:sz w:val="24"/>
          <w:szCs w:val="24"/>
          <w:lang w:val="mk-MK"/>
        </w:rPr>
        <w:t>материјал</w:t>
      </w:r>
      <w:r w:rsidR="00CC6FE7" w:rsidRPr="00CC6FE7">
        <w:rPr>
          <w:rFonts w:ascii="Times New Roman" w:hAnsi="Times New Roman" w:cs="Times New Roman"/>
          <w:bCs/>
          <w:sz w:val="24"/>
          <w:szCs w:val="24"/>
          <w:lang w:val="mk-MK"/>
        </w:rPr>
        <w:t xml:space="preserve"> за дефинитивно полнење на канали </w:t>
      </w:r>
      <w:r w:rsidRPr="00890CB7">
        <w:rPr>
          <w:rFonts w:ascii="Times New Roman" w:hAnsi="Times New Roman" w:cs="Times New Roman"/>
          <w:bCs/>
          <w:sz w:val="24"/>
          <w:szCs w:val="24"/>
          <w:lang w:val="mk-MK"/>
        </w:rPr>
        <w:t>беше AH-Plus, кој покажа практично минимално губење 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тежина.</w:t>
      </w:r>
    </w:p>
    <w:p w14:paraId="6D43F87F" w14:textId="4EB8B378" w:rsidR="001834D8" w:rsidRPr="00890CB7" w:rsidRDefault="001834D8" w:rsidP="00E00342">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Тестот Kruskal-Wallis се користи за евалуација на статистичките разлики во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повеќекратните споредби (p-вредности) на конечната тежина помеѓу различни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ендодонтски </w:t>
      </w:r>
      <w:r w:rsidR="00CC6FE7" w:rsidRPr="006815CC">
        <w:rPr>
          <w:rFonts w:ascii="Times New Roman" w:hAnsi="Times New Roman" w:cs="Times New Roman"/>
          <w:bCs/>
          <w:sz w:val="24"/>
          <w:szCs w:val="24"/>
          <w:lang w:val="mk-MK"/>
        </w:rPr>
        <w:t>материјали за дефинитивно полнење на канали</w:t>
      </w:r>
      <w:r w:rsidRPr="00890CB7">
        <w:rPr>
          <w:rFonts w:ascii="Times New Roman" w:hAnsi="Times New Roman" w:cs="Times New Roman"/>
          <w:bCs/>
          <w:sz w:val="24"/>
          <w:szCs w:val="24"/>
          <w:lang w:val="mk-MK"/>
        </w:rPr>
        <w:t xml:space="preserve">, како </w:t>
      </w:r>
      <w:r w:rsidR="009D64E2">
        <w:rPr>
          <w:rFonts w:ascii="Times New Roman" w:hAnsi="Times New Roman" w:cs="Times New Roman"/>
          <w:bCs/>
          <w:sz w:val="24"/>
          <w:szCs w:val="24"/>
          <w:lang w:val="mk-MK"/>
        </w:rPr>
        <w:t>што е прикажано во Табела бр. 1</w:t>
      </w:r>
      <w:r w:rsidR="009D64E2">
        <w:rPr>
          <w:rFonts w:ascii="Times New Roman" w:hAnsi="Times New Roman" w:cs="Times New Roman"/>
          <w:bCs/>
          <w:sz w:val="24"/>
          <w:szCs w:val="24"/>
        </w:rPr>
        <w:t>3</w:t>
      </w:r>
      <w:r w:rsidRPr="00890CB7">
        <w:rPr>
          <w:rFonts w:ascii="Times New Roman" w:hAnsi="Times New Roman" w:cs="Times New Roman"/>
          <w:bCs/>
          <w:sz w:val="24"/>
          <w:szCs w:val="24"/>
          <w:lang w:val="mk-MK"/>
        </w:rPr>
        <w:t>б.</w:t>
      </w:r>
    </w:p>
    <w:p w14:paraId="63A107C3" w14:textId="463B5FB6" w:rsidR="001834D8" w:rsidRPr="00890CB7" w:rsidRDefault="001834D8" w:rsidP="00E00342">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Статистички з</w:t>
      </w:r>
      <w:r w:rsidRPr="00890CB7">
        <w:rPr>
          <w:rFonts w:ascii="Times New Roman" w:hAnsi="Times New Roman" w:cs="Times New Roman"/>
          <w:bCs/>
          <w:sz w:val="24"/>
          <w:szCs w:val="24"/>
          <w:lang w:val="mk-MK"/>
        </w:rPr>
        <w:t>начајни разлики беа забележани помеѓу: AH Plus</w:t>
      </w:r>
      <w:r w:rsidR="00CC6FE7" w:rsidRPr="00CC6FE7">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наспроти MTA-Fillapex,</w:t>
      </w:r>
      <w:r>
        <w:rPr>
          <w:rFonts w:ascii="Times New Roman" w:hAnsi="Times New Roman" w:cs="Times New Roman"/>
          <w:bCs/>
          <w:sz w:val="24"/>
          <w:szCs w:val="24"/>
          <w:lang w:val="mk-MK"/>
        </w:rPr>
        <w:t xml:space="preserve">  потоа </w:t>
      </w:r>
      <w:r w:rsidRPr="00890CB7">
        <w:rPr>
          <w:rFonts w:ascii="Times New Roman" w:hAnsi="Times New Roman" w:cs="Times New Roman"/>
          <w:bCs/>
          <w:sz w:val="24"/>
          <w:szCs w:val="24"/>
          <w:lang w:val="mk-MK"/>
        </w:rPr>
        <w:t xml:space="preserve">AH Plus наспроти Sealapex </w:t>
      </w:r>
      <w:r>
        <w:rPr>
          <w:rFonts w:ascii="Times New Roman" w:hAnsi="Times New Roman" w:cs="Times New Roman"/>
          <w:bCs/>
          <w:sz w:val="24"/>
          <w:szCs w:val="24"/>
          <w:lang w:val="mk-MK"/>
        </w:rPr>
        <w:t xml:space="preserve">и  </w:t>
      </w:r>
      <w:r w:rsidR="00CC6FE7">
        <w:rPr>
          <w:rFonts w:ascii="Times New Roman" w:hAnsi="Times New Roman" w:cs="Times New Roman"/>
          <w:bCs/>
          <w:sz w:val="24"/>
          <w:szCs w:val="24"/>
          <w:lang w:val="mk-MK"/>
        </w:rPr>
        <w:t>Tubli-Seal наспроти Sealapex.</w:t>
      </w:r>
    </w:p>
    <w:p w14:paraId="33B3A5C6" w14:textId="0F20BE6C" w:rsidR="001834D8" w:rsidRDefault="001834D8" w:rsidP="00E00342">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По едномесечниот период на тестирање на растворање</w:t>
      </w:r>
      <w:r>
        <w:rPr>
          <w:rFonts w:ascii="Times New Roman" w:hAnsi="Times New Roman" w:cs="Times New Roman"/>
          <w:bCs/>
          <w:sz w:val="24"/>
          <w:szCs w:val="24"/>
          <w:lang w:val="mk-MK"/>
        </w:rPr>
        <w:t xml:space="preserve"> на </w:t>
      </w:r>
      <w:r w:rsidR="00CC6FE7">
        <w:rPr>
          <w:rFonts w:ascii="Times New Roman" w:hAnsi="Times New Roman" w:cs="Times New Roman"/>
          <w:bCs/>
          <w:sz w:val="24"/>
          <w:szCs w:val="24"/>
          <w:lang w:val="mk-MK"/>
        </w:rPr>
        <w:t>материјалите за дефинитивно полнење на канали</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можеме да сметаме дека ендодонтските материјали</w:t>
      </w:r>
      <w:r w:rsidRPr="00890CB7">
        <w:rPr>
          <w:rFonts w:ascii="Times New Roman" w:hAnsi="Times New Roman" w:cs="Times New Roman"/>
          <w:bCs/>
          <w:sz w:val="24"/>
          <w:szCs w:val="24"/>
          <w:lang w:val="mk-MK"/>
        </w:rPr>
        <w:t xml:space="preserve"> AH Plus и Tubli-Seal го исполнија ограничувањето </w:t>
      </w:r>
      <w:r>
        <w:rPr>
          <w:rFonts w:ascii="Times New Roman" w:hAnsi="Times New Roman" w:cs="Times New Roman"/>
          <w:bCs/>
          <w:sz w:val="24"/>
          <w:szCs w:val="24"/>
          <w:lang w:val="mk-MK"/>
        </w:rPr>
        <w:t>поставено како рамка за квалитет од</w:t>
      </w:r>
      <w:r w:rsidRPr="00890CB7">
        <w:rPr>
          <w:rFonts w:ascii="Times New Roman" w:hAnsi="Times New Roman" w:cs="Times New Roman"/>
          <w:bCs/>
          <w:sz w:val="24"/>
          <w:szCs w:val="24"/>
          <w:lang w:val="mk-MK"/>
        </w:rPr>
        <w:t xml:space="preserve"> ANSI/ADA</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спецификациите бр. 57. </w:t>
      </w:r>
      <w:r>
        <w:rPr>
          <w:rFonts w:ascii="Times New Roman" w:hAnsi="Times New Roman" w:cs="Times New Roman"/>
          <w:bCs/>
          <w:sz w:val="24"/>
          <w:szCs w:val="24"/>
          <w:lang w:val="mk-MK"/>
        </w:rPr>
        <w:t xml:space="preserve">Материјалите </w:t>
      </w:r>
      <w:r w:rsidRPr="00890CB7">
        <w:rPr>
          <w:rFonts w:ascii="Times New Roman" w:hAnsi="Times New Roman" w:cs="Times New Roman"/>
          <w:bCs/>
          <w:sz w:val="24"/>
          <w:szCs w:val="24"/>
          <w:lang w:val="mk-MK"/>
        </w:rPr>
        <w:t>Sealapex, MTA-Fillapex и Endosequence, од друга страна, го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надминаа ова ограничување, што укажува на поголема растворливост</w:t>
      </w:r>
      <w:r>
        <w:rPr>
          <w:rFonts w:ascii="Times New Roman" w:hAnsi="Times New Roman" w:cs="Times New Roman"/>
          <w:bCs/>
          <w:sz w:val="24"/>
          <w:szCs w:val="24"/>
          <w:lang w:val="mk-MK"/>
        </w:rPr>
        <w:t>, која сепак и покрај резултатите, не довела до исфрлање или ограничување на овие материјали во секојдневната пракса, имајќи во предвид исполнување на други критериуми кои се очекуваат од нивна</w:t>
      </w:r>
      <w:r w:rsidR="00CC6FE7">
        <w:rPr>
          <w:rFonts w:ascii="Times New Roman" w:hAnsi="Times New Roman" w:cs="Times New Roman"/>
          <w:bCs/>
          <w:sz w:val="24"/>
          <w:szCs w:val="24"/>
          <w:lang w:val="mk-MK"/>
        </w:rPr>
        <w:t>та</w:t>
      </w:r>
      <w:r>
        <w:rPr>
          <w:rFonts w:ascii="Times New Roman" w:hAnsi="Times New Roman" w:cs="Times New Roman"/>
          <w:bCs/>
          <w:sz w:val="24"/>
          <w:szCs w:val="24"/>
          <w:lang w:val="mk-MK"/>
        </w:rPr>
        <w:t xml:space="preserve"> употреба</w:t>
      </w:r>
      <w:r w:rsidRPr="00890CB7">
        <w:rPr>
          <w:rFonts w:ascii="Times New Roman" w:hAnsi="Times New Roman" w:cs="Times New Roman"/>
          <w:bCs/>
          <w:sz w:val="24"/>
          <w:szCs w:val="24"/>
          <w:lang w:val="mk-MK"/>
        </w:rPr>
        <w:t xml:space="preserve">. </w:t>
      </w:r>
    </w:p>
    <w:p w14:paraId="0DEB5FEB" w14:textId="272BFE8C" w:rsidR="001834D8" w:rsidRDefault="001834D8" w:rsidP="00E00342">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По еден месец</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тестирање, </w:t>
      </w:r>
      <w:r w:rsidR="00CC6FE7" w:rsidRPr="00CC6FE7">
        <w:rPr>
          <w:rFonts w:ascii="Times New Roman" w:hAnsi="Times New Roman" w:cs="Times New Roman"/>
          <w:bCs/>
          <w:color w:val="000000" w:themeColor="text1"/>
          <w:sz w:val="24"/>
          <w:szCs w:val="24"/>
        </w:rPr>
        <w:t>Urban</w:t>
      </w:r>
      <w:r w:rsidRPr="00CC6FE7">
        <w:rPr>
          <w:rFonts w:ascii="Times New Roman" w:hAnsi="Times New Roman" w:cs="Times New Roman"/>
          <w:bCs/>
          <w:color w:val="000000" w:themeColor="text1"/>
          <w:sz w:val="24"/>
          <w:szCs w:val="24"/>
          <w:lang w:val="mk-MK"/>
        </w:rPr>
        <w:t xml:space="preserve"> К </w:t>
      </w:r>
      <w:r w:rsidR="009D64E2" w:rsidRPr="00CC6FE7">
        <w:rPr>
          <w:rFonts w:ascii="Times New Roman" w:hAnsi="Times New Roman" w:cs="Times New Roman"/>
          <w:bCs/>
          <w:color w:val="000000" w:themeColor="text1"/>
          <w:sz w:val="24"/>
          <w:szCs w:val="24"/>
          <w:lang w:val="mk-MK"/>
        </w:rPr>
        <w:t>и сор. (2018) (16</w:t>
      </w:r>
      <w:r w:rsidRPr="00CC6FE7">
        <w:rPr>
          <w:rFonts w:ascii="Times New Roman" w:hAnsi="Times New Roman" w:cs="Times New Roman"/>
          <w:bCs/>
          <w:color w:val="000000" w:themeColor="text1"/>
          <w:sz w:val="24"/>
          <w:szCs w:val="24"/>
          <w:lang w:val="mk-MK"/>
        </w:rPr>
        <w:t>)</w:t>
      </w:r>
      <w:r w:rsidRPr="009D64E2">
        <w:rPr>
          <w:rFonts w:ascii="Times New Roman" w:hAnsi="Times New Roman" w:cs="Times New Roman"/>
          <w:b/>
          <w:bCs/>
          <w:color w:val="000000" w:themeColor="text1"/>
          <w:sz w:val="24"/>
          <w:szCs w:val="24"/>
          <w:lang w:val="mk-MK"/>
        </w:rPr>
        <w:t xml:space="preserve"> </w:t>
      </w:r>
      <w:r w:rsidR="00CC6FE7">
        <w:rPr>
          <w:rFonts w:ascii="Times New Roman" w:hAnsi="Times New Roman" w:cs="Times New Roman"/>
          <w:bCs/>
          <w:sz w:val="24"/>
          <w:szCs w:val="24"/>
          <w:lang w:val="mk-MK"/>
        </w:rPr>
        <w:t>добиле</w:t>
      </w:r>
      <w:r w:rsidRPr="00890CB7">
        <w:rPr>
          <w:rFonts w:ascii="Times New Roman" w:hAnsi="Times New Roman" w:cs="Times New Roman"/>
          <w:bCs/>
          <w:sz w:val="24"/>
          <w:szCs w:val="24"/>
          <w:lang w:val="mk-MK"/>
        </w:rPr>
        <w:t xml:space="preserve"> заклучок дека AH Plus не ја надмина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почетната граница на губење на маса од 3%. Слично на тоа, по 28 дена, AH Plus сè</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уште беше во рамките на предложениот опсег, според </w:t>
      </w:r>
      <w:r w:rsidR="00CC6FE7" w:rsidRPr="00CC6FE7">
        <w:rPr>
          <w:rFonts w:ascii="Times New Roman" w:hAnsi="Times New Roman" w:cs="Times New Roman"/>
          <w:bCs/>
          <w:color w:val="000000" w:themeColor="text1"/>
          <w:sz w:val="24"/>
          <w:szCs w:val="24"/>
        </w:rPr>
        <w:t>Scheffer</w:t>
      </w:r>
      <w:r w:rsidRPr="00CC6FE7">
        <w:rPr>
          <w:rFonts w:ascii="Times New Roman" w:hAnsi="Times New Roman" w:cs="Times New Roman"/>
          <w:bCs/>
          <w:color w:val="000000" w:themeColor="text1"/>
          <w:sz w:val="24"/>
          <w:szCs w:val="24"/>
          <w:lang w:val="mk-MK"/>
        </w:rPr>
        <w:t xml:space="preserve"> Е. </w:t>
      </w:r>
      <w:r w:rsidR="009D64E2" w:rsidRPr="00CC6FE7">
        <w:rPr>
          <w:rFonts w:ascii="Times New Roman" w:hAnsi="Times New Roman" w:cs="Times New Roman"/>
          <w:bCs/>
          <w:color w:val="000000" w:themeColor="text1"/>
          <w:sz w:val="24"/>
          <w:szCs w:val="24"/>
          <w:lang w:val="mk-MK"/>
        </w:rPr>
        <w:t>и сор. (2003) (17</w:t>
      </w:r>
      <w:r w:rsidRPr="00CC6FE7">
        <w:rPr>
          <w:rFonts w:ascii="Times New Roman" w:hAnsi="Times New Roman" w:cs="Times New Roman"/>
          <w:bCs/>
          <w:color w:val="000000" w:themeColor="text1"/>
          <w:sz w:val="24"/>
          <w:szCs w:val="24"/>
          <w:lang w:val="mk-MK"/>
        </w:rPr>
        <w:t>)</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Овие наоди даваат повеќе докази за долгорочната висока стабилност и ниската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lastRenderedPageBreak/>
        <w:t>растворливост на AH Plus</w:t>
      </w:r>
      <w:r w:rsidR="00CC6FE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која се потврдува со текот на времето</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Истите резултати </w:t>
      </w:r>
      <w:r>
        <w:rPr>
          <w:rFonts w:ascii="Times New Roman" w:hAnsi="Times New Roman" w:cs="Times New Roman"/>
          <w:bCs/>
          <w:sz w:val="24"/>
          <w:szCs w:val="24"/>
          <w:lang w:val="mk-MK"/>
        </w:rPr>
        <w:t xml:space="preserve">како оние кои ние ги нотиравме, </w:t>
      </w:r>
      <w:r w:rsidRPr="00890CB7">
        <w:rPr>
          <w:rFonts w:ascii="Times New Roman" w:hAnsi="Times New Roman" w:cs="Times New Roman"/>
          <w:bCs/>
          <w:sz w:val="24"/>
          <w:szCs w:val="24"/>
          <w:lang w:val="mk-MK"/>
        </w:rPr>
        <w:t xml:space="preserve">за растворливоста на MTA-Fillapex </w:t>
      </w:r>
      <w:r>
        <w:rPr>
          <w:rFonts w:ascii="Times New Roman" w:hAnsi="Times New Roman" w:cs="Times New Roman"/>
          <w:bCs/>
          <w:sz w:val="24"/>
          <w:szCs w:val="24"/>
          <w:lang w:val="mk-MK"/>
        </w:rPr>
        <w:t xml:space="preserve">ги </w:t>
      </w:r>
      <w:r w:rsidRPr="00890CB7">
        <w:rPr>
          <w:rFonts w:ascii="Times New Roman" w:hAnsi="Times New Roman" w:cs="Times New Roman"/>
          <w:bCs/>
          <w:sz w:val="24"/>
          <w:szCs w:val="24"/>
          <w:lang w:val="mk-MK"/>
        </w:rPr>
        <w:t>заклучи</w:t>
      </w:r>
      <w:r>
        <w:rPr>
          <w:rFonts w:ascii="Times New Roman" w:hAnsi="Times New Roman" w:cs="Times New Roman"/>
          <w:bCs/>
          <w:sz w:val="24"/>
          <w:szCs w:val="24"/>
          <w:lang w:val="mk-MK"/>
        </w:rPr>
        <w:t xml:space="preserve">ле и авторот </w:t>
      </w:r>
      <w:r w:rsidRPr="00890CB7">
        <w:rPr>
          <w:rFonts w:ascii="Times New Roman" w:hAnsi="Times New Roman" w:cs="Times New Roman"/>
          <w:bCs/>
          <w:sz w:val="24"/>
          <w:szCs w:val="24"/>
          <w:lang w:val="mk-MK"/>
        </w:rPr>
        <w:t xml:space="preserve"> </w:t>
      </w:r>
      <w:r w:rsidR="00D153FA" w:rsidRPr="00CC6FE7">
        <w:rPr>
          <w:rFonts w:ascii="Times New Roman" w:hAnsi="Times New Roman" w:cs="Times New Roman"/>
          <w:bCs/>
          <w:color w:val="000000" w:themeColor="text1"/>
          <w:sz w:val="24"/>
          <w:szCs w:val="24"/>
        </w:rPr>
        <w:t xml:space="preserve">Urban K </w:t>
      </w:r>
      <w:r w:rsidR="00CC6FE7" w:rsidRPr="00CC6FE7">
        <w:rPr>
          <w:rFonts w:ascii="Times New Roman" w:hAnsi="Times New Roman" w:cs="Times New Roman"/>
          <w:bCs/>
          <w:color w:val="000000" w:themeColor="text1"/>
          <w:sz w:val="24"/>
          <w:szCs w:val="24"/>
          <w:lang w:val="mk-MK"/>
        </w:rPr>
        <w:t>и сор. (</w:t>
      </w:r>
      <w:r w:rsidR="00D153FA" w:rsidRPr="00CC6FE7">
        <w:rPr>
          <w:rFonts w:ascii="Times New Roman" w:hAnsi="Times New Roman" w:cs="Times New Roman"/>
          <w:bCs/>
          <w:color w:val="000000" w:themeColor="text1"/>
          <w:sz w:val="24"/>
          <w:szCs w:val="24"/>
        </w:rPr>
        <w:t>2018) (16)</w:t>
      </w:r>
      <w:r w:rsidR="00CC6FE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во објавениот труд</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w:t>
      </w:r>
    </w:p>
    <w:p w14:paraId="19CB7CAF" w14:textId="056027F7" w:rsidR="001834D8" w:rsidRPr="00890CB7" w:rsidRDefault="001834D8" w:rsidP="00E00342">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Високата растворливост на Sealapex со текот на времето е дополнително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поткрепена од</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наодите на </w:t>
      </w:r>
      <w:r w:rsidR="00CC6FE7" w:rsidRPr="00CC6FE7">
        <w:rPr>
          <w:rFonts w:ascii="Times New Roman" w:hAnsi="Times New Roman" w:cs="Times New Roman"/>
          <w:bCs/>
          <w:color w:val="000000" w:themeColor="text1"/>
          <w:sz w:val="24"/>
          <w:szCs w:val="24"/>
        </w:rPr>
        <w:t>Scheffer</w:t>
      </w:r>
      <w:r w:rsidR="00CC6FE7" w:rsidRPr="00CC6FE7">
        <w:rPr>
          <w:rFonts w:ascii="Times New Roman" w:hAnsi="Times New Roman" w:cs="Times New Roman"/>
          <w:bCs/>
          <w:color w:val="000000" w:themeColor="text1"/>
          <w:sz w:val="24"/>
          <w:szCs w:val="24"/>
          <w:lang w:val="mk-MK"/>
        </w:rPr>
        <w:t xml:space="preserve"> Е. и сор. (2003) (17)</w:t>
      </w:r>
      <w:r w:rsidR="00CC6FE7" w:rsidRPr="00890CB7">
        <w:rPr>
          <w:rFonts w:ascii="Times New Roman" w:hAnsi="Times New Roman" w:cs="Times New Roman"/>
          <w:bCs/>
          <w:sz w:val="24"/>
          <w:szCs w:val="24"/>
          <w:lang w:val="mk-MK"/>
        </w:rPr>
        <w:t>.</w:t>
      </w:r>
      <w:r w:rsidRPr="004643AF">
        <w:rPr>
          <w:rFonts w:ascii="Times New Roman" w:hAnsi="Times New Roman" w:cs="Times New Roman"/>
          <w:bCs/>
          <w:color w:val="000000" w:themeColor="text1"/>
          <w:sz w:val="24"/>
          <w:szCs w:val="24"/>
          <w:lang w:val="mk-MK"/>
        </w:rPr>
        <w:t xml:space="preserve"> </w:t>
      </w:r>
      <w:r w:rsidRPr="00890CB7">
        <w:rPr>
          <w:rFonts w:ascii="Times New Roman" w:hAnsi="Times New Roman" w:cs="Times New Roman"/>
          <w:bCs/>
          <w:sz w:val="24"/>
          <w:szCs w:val="24"/>
          <w:lang w:val="mk-MK"/>
        </w:rPr>
        <w:t>за неговата растворливост по 28 дена, кои се во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согласност со нашите наоди.</w:t>
      </w:r>
    </w:p>
    <w:p w14:paraId="2E7B15E6" w14:textId="247F6607" w:rsidR="001834D8" w:rsidRPr="00890CB7" w:rsidRDefault="001834D8" w:rsidP="00E00342">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Значително поголема растворливост за Endosequenece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по 28 дена тестирање откри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авторот </w:t>
      </w:r>
      <w:r w:rsidRPr="003E7EA4">
        <w:rPr>
          <w:rFonts w:ascii="Times New Roman" w:hAnsi="Times New Roman" w:cs="Times New Roman"/>
          <w:bCs/>
          <w:color w:val="000000" w:themeColor="text1"/>
          <w:sz w:val="24"/>
          <w:szCs w:val="24"/>
          <w:lang w:val="mk-MK"/>
        </w:rPr>
        <w:t xml:space="preserve">Zeid ST и сор. </w:t>
      </w:r>
      <w:r w:rsidR="004643AF" w:rsidRPr="003E7EA4">
        <w:rPr>
          <w:rFonts w:ascii="Times New Roman" w:hAnsi="Times New Roman" w:cs="Times New Roman"/>
          <w:bCs/>
          <w:color w:val="000000" w:themeColor="text1"/>
          <w:sz w:val="24"/>
          <w:szCs w:val="24"/>
          <w:lang w:val="mk-MK"/>
        </w:rPr>
        <w:t xml:space="preserve"> (2023)</w:t>
      </w:r>
      <w:r w:rsidR="003E7EA4" w:rsidRPr="003E7EA4">
        <w:rPr>
          <w:rFonts w:ascii="Times New Roman" w:hAnsi="Times New Roman" w:cs="Times New Roman"/>
          <w:bCs/>
          <w:color w:val="000000" w:themeColor="text1"/>
          <w:sz w:val="24"/>
          <w:szCs w:val="24"/>
          <w:lang w:val="mk-MK"/>
        </w:rPr>
        <w:t xml:space="preserve"> </w:t>
      </w:r>
      <w:r w:rsidR="004643AF" w:rsidRPr="003E7EA4">
        <w:rPr>
          <w:rFonts w:ascii="Times New Roman" w:hAnsi="Times New Roman" w:cs="Times New Roman"/>
          <w:bCs/>
          <w:color w:val="000000" w:themeColor="text1"/>
          <w:sz w:val="24"/>
          <w:szCs w:val="24"/>
          <w:lang w:val="mk-MK"/>
        </w:rPr>
        <w:t>(86</w:t>
      </w:r>
      <w:r w:rsidR="003E7EA4">
        <w:rPr>
          <w:rFonts w:ascii="Times New Roman" w:hAnsi="Times New Roman" w:cs="Times New Roman"/>
          <w:bCs/>
          <w:color w:val="000000" w:themeColor="text1"/>
          <w:sz w:val="24"/>
          <w:szCs w:val="24"/>
          <w:lang w:val="mk-MK"/>
        </w:rPr>
        <w:t xml:space="preserve">). </w:t>
      </w:r>
      <w:r w:rsidR="003E7EA4">
        <w:rPr>
          <w:rFonts w:ascii="Times New Roman" w:hAnsi="Times New Roman" w:cs="Times New Roman"/>
          <w:bCs/>
          <w:sz w:val="24"/>
          <w:szCs w:val="24"/>
          <w:lang w:val="mk-MK"/>
        </w:rPr>
        <w:t>И</w:t>
      </w:r>
      <w:r w:rsidRPr="00890CB7">
        <w:rPr>
          <w:rFonts w:ascii="Times New Roman" w:hAnsi="Times New Roman" w:cs="Times New Roman"/>
          <w:bCs/>
          <w:sz w:val="24"/>
          <w:szCs w:val="24"/>
          <w:lang w:val="mk-MK"/>
        </w:rPr>
        <w:t xml:space="preserve">сто така авторот </w:t>
      </w:r>
      <w:r w:rsidRPr="003E7EA4">
        <w:rPr>
          <w:rFonts w:ascii="Times New Roman" w:hAnsi="Times New Roman" w:cs="Times New Roman"/>
          <w:bCs/>
          <w:color w:val="000000" w:themeColor="text1"/>
          <w:sz w:val="24"/>
          <w:szCs w:val="24"/>
          <w:lang w:val="mk-MK"/>
        </w:rPr>
        <w:t>Silva EJ</w:t>
      </w:r>
      <w:r w:rsidR="005A5B6A" w:rsidRPr="003E7EA4">
        <w:rPr>
          <w:rFonts w:ascii="Times New Roman" w:hAnsi="Times New Roman" w:cs="Times New Roman"/>
          <w:bCs/>
          <w:color w:val="000000" w:themeColor="text1"/>
          <w:sz w:val="24"/>
          <w:szCs w:val="24"/>
        </w:rPr>
        <w:t xml:space="preserve"> (2021) (77)</w:t>
      </w:r>
      <w:r w:rsidRPr="005A5B6A">
        <w:rPr>
          <w:rFonts w:ascii="Times New Roman" w:hAnsi="Times New Roman" w:cs="Times New Roman"/>
          <w:bCs/>
          <w:color w:val="000000" w:themeColor="text1"/>
          <w:sz w:val="24"/>
          <w:szCs w:val="24"/>
          <w:lang w:val="mk-MK"/>
        </w:rPr>
        <w:t xml:space="preserve"> </w:t>
      </w:r>
      <w:r>
        <w:rPr>
          <w:rFonts w:ascii="Times New Roman" w:hAnsi="Times New Roman" w:cs="Times New Roman"/>
          <w:bCs/>
          <w:sz w:val="24"/>
          <w:szCs w:val="24"/>
          <w:lang w:val="mk-MK"/>
        </w:rPr>
        <w:t xml:space="preserve">со соработниците </w:t>
      </w:r>
      <w:r w:rsidRPr="00890CB7">
        <w:rPr>
          <w:rFonts w:ascii="Times New Roman" w:hAnsi="Times New Roman" w:cs="Times New Roman"/>
          <w:bCs/>
          <w:sz w:val="24"/>
          <w:szCs w:val="24"/>
          <w:lang w:val="mk-MK"/>
        </w:rPr>
        <w:t xml:space="preserve"> ги</w:t>
      </w:r>
      <w:r>
        <w:rPr>
          <w:rFonts w:ascii="Times New Roman" w:hAnsi="Times New Roman" w:cs="Times New Roman"/>
          <w:bCs/>
          <w:sz w:val="24"/>
          <w:szCs w:val="24"/>
          <w:lang w:val="mk-MK"/>
        </w:rPr>
        <w:t xml:space="preserve"> нотираа </w:t>
      </w:r>
      <w:r w:rsidRPr="00890CB7">
        <w:rPr>
          <w:rFonts w:ascii="Times New Roman" w:hAnsi="Times New Roman" w:cs="Times New Roman"/>
          <w:bCs/>
          <w:sz w:val="24"/>
          <w:szCs w:val="24"/>
          <w:lang w:val="mk-MK"/>
        </w:rPr>
        <w:t>истите резултати по еден месец период на тестирање</w:t>
      </w:r>
      <w:r>
        <w:rPr>
          <w:rFonts w:ascii="Times New Roman" w:hAnsi="Times New Roman" w:cs="Times New Roman"/>
          <w:bCs/>
          <w:sz w:val="24"/>
          <w:szCs w:val="24"/>
          <w:lang w:val="mk-MK"/>
        </w:rPr>
        <w:t>, согласно  нашите анализи.</w:t>
      </w:r>
    </w:p>
    <w:p w14:paraId="07D8F0FD" w14:textId="0CDEBF39" w:rsidR="001834D8" w:rsidRPr="00E00342" w:rsidRDefault="001834D8" w:rsidP="00E00342">
      <w:pPr>
        <w:spacing w:line="276" w:lineRule="auto"/>
        <w:ind w:firstLine="720"/>
        <w:jc w:val="both"/>
        <w:rPr>
          <w:rFonts w:ascii="Times New Roman" w:hAnsi="Times New Roman" w:cs="Times New Roman"/>
          <w:bCs/>
          <w:sz w:val="24"/>
          <w:szCs w:val="24"/>
        </w:rPr>
      </w:pPr>
      <w:r w:rsidRPr="00890CB7">
        <w:rPr>
          <w:rFonts w:ascii="Times New Roman" w:hAnsi="Times New Roman" w:cs="Times New Roman"/>
          <w:bCs/>
          <w:sz w:val="24"/>
          <w:szCs w:val="24"/>
          <w:lang w:val="mk-MK"/>
        </w:rPr>
        <w:t>Сепак,</w:t>
      </w:r>
      <w:r>
        <w:rPr>
          <w:rFonts w:ascii="Times New Roman" w:hAnsi="Times New Roman" w:cs="Times New Roman"/>
          <w:bCs/>
          <w:sz w:val="24"/>
          <w:szCs w:val="24"/>
          <w:lang w:val="mk-MK"/>
        </w:rPr>
        <w:t xml:space="preserve"> постојат и литературни податоци кои не се совпаѓаат </w:t>
      </w:r>
      <w:r w:rsidR="003E7EA4">
        <w:rPr>
          <w:rFonts w:ascii="Times New Roman" w:hAnsi="Times New Roman" w:cs="Times New Roman"/>
          <w:bCs/>
          <w:sz w:val="24"/>
          <w:szCs w:val="24"/>
          <w:lang w:val="mk-MK"/>
        </w:rPr>
        <w:t>со</w:t>
      </w:r>
      <w:r>
        <w:rPr>
          <w:rFonts w:ascii="Times New Roman" w:hAnsi="Times New Roman" w:cs="Times New Roman"/>
          <w:bCs/>
          <w:sz w:val="24"/>
          <w:szCs w:val="24"/>
          <w:lang w:val="mk-MK"/>
        </w:rPr>
        <w:t xml:space="preserve"> наш</w:t>
      </w:r>
      <w:r w:rsidR="003E7EA4">
        <w:rPr>
          <w:rFonts w:ascii="Times New Roman" w:hAnsi="Times New Roman" w:cs="Times New Roman"/>
          <w:bCs/>
          <w:sz w:val="24"/>
          <w:szCs w:val="24"/>
          <w:lang w:val="mk-MK"/>
        </w:rPr>
        <w:t xml:space="preserve">ите анализи, како тие на </w:t>
      </w:r>
      <w:r w:rsidRPr="003E7EA4">
        <w:rPr>
          <w:rFonts w:ascii="Times New Roman" w:hAnsi="Times New Roman" w:cs="Times New Roman"/>
          <w:bCs/>
          <w:color w:val="000000" w:themeColor="text1"/>
          <w:sz w:val="24"/>
          <w:szCs w:val="24"/>
          <w:lang w:val="mk-MK"/>
        </w:rPr>
        <w:t>Prüllage RK и сор.</w:t>
      </w:r>
      <w:r w:rsidR="005A5B6A" w:rsidRPr="003E7EA4">
        <w:rPr>
          <w:rFonts w:ascii="Times New Roman" w:hAnsi="Times New Roman" w:cs="Times New Roman"/>
          <w:bCs/>
          <w:color w:val="000000" w:themeColor="text1"/>
          <w:sz w:val="24"/>
          <w:szCs w:val="24"/>
          <w:lang w:val="mk-MK"/>
        </w:rPr>
        <w:t xml:space="preserve"> (2016) (76</w:t>
      </w:r>
      <w:r w:rsidRPr="003E7EA4">
        <w:rPr>
          <w:rFonts w:ascii="Times New Roman" w:hAnsi="Times New Roman" w:cs="Times New Roman"/>
          <w:bCs/>
          <w:color w:val="000000" w:themeColor="text1"/>
          <w:sz w:val="24"/>
          <w:szCs w:val="24"/>
          <w:lang w:val="mk-MK"/>
        </w:rPr>
        <w:t>)</w:t>
      </w:r>
      <w:r w:rsidRPr="005A5B6A">
        <w:rPr>
          <w:rFonts w:ascii="Times New Roman" w:hAnsi="Times New Roman" w:cs="Times New Roman"/>
          <w:bCs/>
          <w:color w:val="000000" w:themeColor="text1"/>
          <w:sz w:val="24"/>
          <w:szCs w:val="24"/>
          <w:lang w:val="mk-MK"/>
        </w:rPr>
        <w:t xml:space="preserve"> </w:t>
      </w:r>
      <w:r w:rsidR="003E7EA4">
        <w:rPr>
          <w:rFonts w:ascii="Times New Roman" w:hAnsi="Times New Roman" w:cs="Times New Roman"/>
          <w:bCs/>
          <w:sz w:val="24"/>
          <w:szCs w:val="24"/>
          <w:lang w:val="mk-MK"/>
        </w:rPr>
        <w:t xml:space="preserve">за MTA-Fillapex кои, </w:t>
      </w:r>
      <w:r>
        <w:rPr>
          <w:rFonts w:ascii="Times New Roman" w:hAnsi="Times New Roman" w:cs="Times New Roman"/>
          <w:bCs/>
          <w:sz w:val="24"/>
          <w:szCs w:val="24"/>
          <w:lang w:val="mk-MK"/>
        </w:rPr>
        <w:t xml:space="preserve">забележале </w:t>
      </w:r>
      <w:r w:rsidRPr="00890CB7">
        <w:rPr>
          <w:rFonts w:ascii="Times New Roman" w:hAnsi="Times New Roman" w:cs="Times New Roman"/>
          <w:bCs/>
          <w:sz w:val="24"/>
          <w:szCs w:val="24"/>
          <w:lang w:val="mk-MK"/>
        </w:rPr>
        <w:t>спротивни резултати по</w:t>
      </w:r>
      <w:r w:rsidR="003E7EA4">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28 д</w:t>
      </w:r>
      <w:r w:rsidR="003E7EA4">
        <w:rPr>
          <w:rFonts w:ascii="Times New Roman" w:hAnsi="Times New Roman" w:cs="Times New Roman"/>
          <w:bCs/>
          <w:sz w:val="24"/>
          <w:szCs w:val="24"/>
          <w:lang w:val="mk-MK"/>
        </w:rPr>
        <w:t>невен</w:t>
      </w:r>
      <w:r w:rsidRPr="00890CB7">
        <w:rPr>
          <w:rFonts w:ascii="Times New Roman" w:hAnsi="Times New Roman" w:cs="Times New Roman"/>
          <w:bCs/>
          <w:sz w:val="24"/>
          <w:szCs w:val="24"/>
          <w:lang w:val="mk-MK"/>
        </w:rPr>
        <w:t xml:space="preserve"> период на тестирање</w:t>
      </w:r>
      <w:r>
        <w:rPr>
          <w:rFonts w:ascii="Times New Roman" w:hAnsi="Times New Roman" w:cs="Times New Roman"/>
          <w:bCs/>
          <w:sz w:val="24"/>
          <w:szCs w:val="24"/>
          <w:lang w:val="mk-MK"/>
        </w:rPr>
        <w:t>, сметајќи дека материјалот е минимално растворлив и не губи значајно од почетната тежина</w:t>
      </w:r>
      <w:r w:rsidRPr="00890CB7">
        <w:rPr>
          <w:rFonts w:ascii="Times New Roman" w:hAnsi="Times New Roman" w:cs="Times New Roman"/>
          <w:bCs/>
          <w:sz w:val="24"/>
          <w:szCs w:val="24"/>
          <w:lang w:val="mk-MK"/>
        </w:rPr>
        <w:t>.</w:t>
      </w:r>
    </w:p>
    <w:p w14:paraId="65D36803" w14:textId="1D8B8028" w:rsidR="00F55F50" w:rsidRPr="00F55F50" w:rsidRDefault="001367A8" w:rsidP="00F55F50">
      <w:pPr>
        <w:spacing w:line="276" w:lineRule="auto"/>
        <w:rPr>
          <w:rFonts w:ascii="Times New Roman" w:hAnsi="Times New Roman" w:cs="Times New Roman"/>
          <w:bCs/>
          <w:sz w:val="24"/>
          <w:szCs w:val="24"/>
          <w:lang w:val="mk-MK"/>
        </w:rPr>
      </w:pPr>
      <w:r>
        <w:rPr>
          <w:rFonts w:ascii="Times New Roman" w:hAnsi="Times New Roman" w:cs="Times New Roman"/>
          <w:bCs/>
          <w:sz w:val="24"/>
          <w:szCs w:val="24"/>
          <w:lang w:val="mk-MK"/>
        </w:rPr>
        <w:t>Растворливост за временски период од три месеци</w:t>
      </w:r>
    </w:p>
    <w:p w14:paraId="1E3B8BF9" w14:textId="05F25EBF" w:rsidR="00F55F50" w:rsidRPr="00F55F50" w:rsidRDefault="00F55F50" w:rsidP="004D12DD">
      <w:pPr>
        <w:spacing w:line="276" w:lineRule="auto"/>
        <w:ind w:firstLine="720"/>
        <w:jc w:val="both"/>
        <w:rPr>
          <w:rFonts w:ascii="Times New Roman" w:hAnsi="Times New Roman" w:cs="Times New Roman"/>
          <w:bCs/>
          <w:sz w:val="24"/>
          <w:szCs w:val="24"/>
          <w:lang w:val="mk-MK"/>
        </w:rPr>
      </w:pPr>
      <w:r w:rsidRPr="00F55F50">
        <w:rPr>
          <w:rFonts w:ascii="Times New Roman" w:hAnsi="Times New Roman" w:cs="Times New Roman"/>
          <w:bCs/>
          <w:sz w:val="24"/>
          <w:szCs w:val="24"/>
          <w:lang w:val="mk-MK"/>
        </w:rPr>
        <w:t xml:space="preserve">По три месеци тестирање на растворливоста, просечната конечна тежина на пет различни </w:t>
      </w:r>
      <w:r w:rsidR="003E7EA4" w:rsidRPr="003E7EA4">
        <w:rPr>
          <w:rFonts w:ascii="Times New Roman" w:hAnsi="Times New Roman" w:cs="Times New Roman"/>
          <w:bCs/>
          <w:sz w:val="24"/>
          <w:szCs w:val="24"/>
          <w:lang w:val="mk-MK"/>
        </w:rPr>
        <w:t xml:space="preserve">материјали за дефинитивно полнење на канали </w:t>
      </w:r>
      <w:r w:rsidRPr="00F55F50">
        <w:rPr>
          <w:rFonts w:ascii="Times New Roman" w:hAnsi="Times New Roman" w:cs="Times New Roman"/>
          <w:bCs/>
          <w:sz w:val="24"/>
          <w:szCs w:val="24"/>
          <w:lang w:val="mk-MK"/>
        </w:rPr>
        <w:t>беше прикажана во Табела бр. 14.</w:t>
      </w:r>
      <w:r w:rsidR="004D12DD">
        <w:rPr>
          <w:rFonts w:ascii="Times New Roman" w:hAnsi="Times New Roman" w:cs="Times New Roman"/>
          <w:bCs/>
          <w:sz w:val="24"/>
          <w:szCs w:val="24"/>
        </w:rPr>
        <w:t xml:space="preserve"> </w:t>
      </w:r>
      <w:r w:rsidRPr="00F55F50">
        <w:rPr>
          <w:rFonts w:ascii="Times New Roman" w:hAnsi="Times New Roman" w:cs="Times New Roman"/>
          <w:bCs/>
          <w:sz w:val="24"/>
          <w:szCs w:val="24"/>
          <w:lang w:val="mk-MK"/>
        </w:rPr>
        <w:t xml:space="preserve">Како што се гледа во Табела бр. 14, најмалку растворливиот </w:t>
      </w:r>
      <w:r w:rsidR="003E7EA4" w:rsidRPr="003E7EA4">
        <w:rPr>
          <w:rFonts w:ascii="Times New Roman" w:hAnsi="Times New Roman" w:cs="Times New Roman"/>
          <w:bCs/>
          <w:sz w:val="24"/>
          <w:szCs w:val="24"/>
          <w:lang w:val="mk-MK"/>
        </w:rPr>
        <w:t>материјали за дефинитивно полнење на канали</w:t>
      </w:r>
      <w:r w:rsidRPr="00F55F50">
        <w:rPr>
          <w:rFonts w:ascii="Times New Roman" w:hAnsi="Times New Roman" w:cs="Times New Roman"/>
          <w:bCs/>
          <w:sz w:val="24"/>
          <w:szCs w:val="24"/>
          <w:lang w:val="mk-MK"/>
        </w:rPr>
        <w:t xml:space="preserve"> беше AH-Plus (</w:t>
      </w:r>
      <w:r w:rsidR="003E7EA4">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2.805600), кој имаше највисока конечна тежина.</w:t>
      </w:r>
      <w:r w:rsidR="004D12DD">
        <w:rPr>
          <w:rFonts w:ascii="Times New Roman" w:hAnsi="Times New Roman" w:cs="Times New Roman"/>
          <w:bCs/>
          <w:sz w:val="24"/>
          <w:szCs w:val="24"/>
        </w:rPr>
        <w:t xml:space="preserve"> </w:t>
      </w:r>
      <w:r w:rsidRPr="00F55F50">
        <w:rPr>
          <w:rFonts w:ascii="Times New Roman" w:hAnsi="Times New Roman" w:cs="Times New Roman"/>
          <w:bCs/>
          <w:sz w:val="24"/>
          <w:szCs w:val="24"/>
          <w:lang w:val="mk-MK"/>
        </w:rPr>
        <w:t>Tubli-Seal (</w:t>
      </w:r>
      <w:r w:rsidR="003E7EA4">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2.790760) исто така покажа висока стабилност со конечна тежина, малку пониска од AH-Plus.</w:t>
      </w:r>
      <w:r w:rsidR="004D12DD">
        <w:rPr>
          <w:rFonts w:ascii="Times New Roman" w:hAnsi="Times New Roman" w:cs="Times New Roman"/>
          <w:bCs/>
          <w:sz w:val="24"/>
          <w:szCs w:val="24"/>
        </w:rPr>
        <w:t xml:space="preserve"> </w:t>
      </w:r>
      <w:r w:rsidR="004D12DD">
        <w:rPr>
          <w:rFonts w:ascii="Times New Roman" w:hAnsi="Times New Roman" w:cs="Times New Roman"/>
          <w:bCs/>
          <w:sz w:val="24"/>
          <w:szCs w:val="24"/>
          <w:lang w:val="mk-MK"/>
        </w:rPr>
        <w:t xml:space="preserve">Матртијалот </w:t>
      </w:r>
      <w:r w:rsidRPr="00F55F50">
        <w:rPr>
          <w:rFonts w:ascii="Times New Roman" w:hAnsi="Times New Roman" w:cs="Times New Roman"/>
          <w:bCs/>
          <w:sz w:val="24"/>
          <w:szCs w:val="24"/>
          <w:lang w:val="mk-MK"/>
        </w:rPr>
        <w:t>MTA-Fillapex (</w:t>
      </w:r>
      <w:r w:rsidR="003E7EA4">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2.631600) покажа умерена растворливост.</w:t>
      </w:r>
      <w:r w:rsidR="004D12DD">
        <w:rPr>
          <w:rFonts w:ascii="Times New Roman" w:hAnsi="Times New Roman" w:cs="Times New Roman"/>
          <w:bCs/>
          <w:sz w:val="24"/>
          <w:szCs w:val="24"/>
          <w:lang w:val="mk-MK"/>
        </w:rPr>
        <w:t xml:space="preserve"> </w:t>
      </w:r>
      <w:r w:rsidRPr="00F55F50">
        <w:rPr>
          <w:rFonts w:ascii="Times New Roman" w:hAnsi="Times New Roman" w:cs="Times New Roman"/>
          <w:bCs/>
          <w:sz w:val="24"/>
          <w:szCs w:val="24"/>
          <w:lang w:val="mk-MK"/>
        </w:rPr>
        <w:t xml:space="preserve">Иако </w:t>
      </w:r>
      <w:r w:rsidR="003E7EA4">
        <w:rPr>
          <w:rFonts w:ascii="Times New Roman" w:hAnsi="Times New Roman" w:cs="Times New Roman"/>
          <w:bCs/>
          <w:sz w:val="24"/>
          <w:szCs w:val="24"/>
          <w:lang w:val="mk-MK"/>
        </w:rPr>
        <w:t>конечната тежина на Endosequencе ВС</w:t>
      </w:r>
      <w:r w:rsidRPr="00F55F50">
        <w:rPr>
          <w:rFonts w:ascii="Times New Roman" w:hAnsi="Times New Roman" w:cs="Times New Roman"/>
          <w:bCs/>
          <w:sz w:val="24"/>
          <w:szCs w:val="24"/>
          <w:lang w:val="mk-MK"/>
        </w:rPr>
        <w:t xml:space="preserve"> (</w:t>
      </w:r>
      <w:r w:rsidR="003E7EA4">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2.659200) беше малку поголема, тој имаше поголема варијабилност, што укажува дека неговата растворливост е помалку стабилна.</w:t>
      </w:r>
      <w:r w:rsidR="004D12DD">
        <w:rPr>
          <w:rFonts w:ascii="Times New Roman" w:hAnsi="Times New Roman" w:cs="Times New Roman"/>
          <w:bCs/>
          <w:sz w:val="24"/>
          <w:szCs w:val="24"/>
          <w:lang w:val="mk-MK"/>
        </w:rPr>
        <w:t xml:space="preserve"> </w:t>
      </w:r>
      <w:r w:rsidR="003E7EA4">
        <w:rPr>
          <w:rFonts w:ascii="Times New Roman" w:hAnsi="Times New Roman" w:cs="Times New Roman"/>
          <w:bCs/>
          <w:sz w:val="24"/>
          <w:szCs w:val="24"/>
          <w:lang w:val="mk-MK"/>
        </w:rPr>
        <w:t xml:space="preserve">Selapex </w:t>
      </w:r>
      <w:r w:rsidRPr="00F55F50">
        <w:rPr>
          <w:rFonts w:ascii="Times New Roman" w:hAnsi="Times New Roman" w:cs="Times New Roman"/>
          <w:bCs/>
          <w:sz w:val="24"/>
          <w:szCs w:val="24"/>
          <w:lang w:val="mk-MK"/>
        </w:rPr>
        <w:t>(</w:t>
      </w:r>
      <w:r w:rsidR="003E7EA4">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2</w:t>
      </w:r>
      <w:r w:rsidR="001A2227">
        <w:rPr>
          <w:rFonts w:ascii="Times New Roman" w:hAnsi="Times New Roman" w:cs="Times New Roman"/>
          <w:bCs/>
          <w:sz w:val="24"/>
          <w:szCs w:val="24"/>
          <w:lang w:val="mk-MK"/>
        </w:rPr>
        <w:t xml:space="preserve">.244400) беше најрастворливиот </w:t>
      </w:r>
      <w:r w:rsidR="003E7EA4" w:rsidRPr="003E7EA4">
        <w:rPr>
          <w:rFonts w:ascii="Times New Roman" w:hAnsi="Times New Roman" w:cs="Times New Roman"/>
          <w:bCs/>
          <w:sz w:val="24"/>
          <w:szCs w:val="24"/>
          <w:lang w:val="mk-MK"/>
        </w:rPr>
        <w:t xml:space="preserve">материјали за дефинитивно полнење на канали </w:t>
      </w:r>
      <w:r w:rsidR="003E7EA4">
        <w:rPr>
          <w:rFonts w:ascii="Times New Roman" w:hAnsi="Times New Roman" w:cs="Times New Roman"/>
          <w:bCs/>
          <w:sz w:val="24"/>
          <w:szCs w:val="24"/>
          <w:lang w:val="mk-MK"/>
        </w:rPr>
        <w:t xml:space="preserve">бидејќи, дополнително </w:t>
      </w:r>
      <w:r w:rsidRPr="00F55F50">
        <w:rPr>
          <w:rFonts w:ascii="Times New Roman" w:hAnsi="Times New Roman" w:cs="Times New Roman"/>
          <w:bCs/>
          <w:sz w:val="24"/>
          <w:szCs w:val="24"/>
          <w:lang w:val="mk-MK"/>
        </w:rPr>
        <w:t>имаше највисока стандардна девијација (SD = 0.031068), што укажува дека растворливоста на примероците варираше повеќе.</w:t>
      </w:r>
    </w:p>
    <w:p w14:paraId="36254422" w14:textId="57AFAC39" w:rsidR="00F55F50" w:rsidRPr="00F55F50" w:rsidRDefault="00F55F50" w:rsidP="004D12DD">
      <w:pPr>
        <w:spacing w:line="276" w:lineRule="auto"/>
        <w:ind w:firstLine="720"/>
        <w:jc w:val="both"/>
        <w:rPr>
          <w:rFonts w:ascii="Times New Roman" w:hAnsi="Times New Roman" w:cs="Times New Roman"/>
          <w:bCs/>
          <w:sz w:val="24"/>
          <w:szCs w:val="24"/>
          <w:lang w:val="mk-MK"/>
        </w:rPr>
      </w:pPr>
      <w:r w:rsidRPr="00F55F50">
        <w:rPr>
          <w:rFonts w:ascii="Times New Roman" w:hAnsi="Times New Roman" w:cs="Times New Roman"/>
          <w:bCs/>
          <w:sz w:val="24"/>
          <w:szCs w:val="24"/>
          <w:lang w:val="mk-MK"/>
        </w:rPr>
        <w:t xml:space="preserve">Табелата бр. 14а ја прикажува просечната разлика помеѓу почетната и конечната тежина на пет различни </w:t>
      </w:r>
      <w:r w:rsidR="003E7EA4" w:rsidRPr="003E7EA4">
        <w:rPr>
          <w:rFonts w:ascii="Times New Roman" w:hAnsi="Times New Roman" w:cs="Times New Roman"/>
          <w:bCs/>
          <w:sz w:val="24"/>
          <w:szCs w:val="24"/>
          <w:lang w:val="mk-MK"/>
        </w:rPr>
        <w:t xml:space="preserve">материјали за дефинитивно полнење на канали </w:t>
      </w:r>
      <w:r w:rsidRPr="00F55F50">
        <w:rPr>
          <w:rFonts w:ascii="Times New Roman" w:hAnsi="Times New Roman" w:cs="Times New Roman"/>
          <w:bCs/>
          <w:sz w:val="24"/>
          <w:szCs w:val="24"/>
          <w:lang w:val="mk-MK"/>
        </w:rPr>
        <w:t xml:space="preserve">по тримесечно тестирање на растворливоста. Разликата претставува загуба на материјал, што директно корелира со растворливоста на секој </w:t>
      </w:r>
      <w:r w:rsidR="003E7EA4" w:rsidRPr="003E7EA4">
        <w:rPr>
          <w:rFonts w:ascii="Times New Roman" w:hAnsi="Times New Roman" w:cs="Times New Roman"/>
          <w:bCs/>
          <w:sz w:val="24"/>
          <w:szCs w:val="24"/>
          <w:lang w:val="mk-MK"/>
        </w:rPr>
        <w:t>материјал за дефинитивно полнење на канали</w:t>
      </w:r>
      <w:r w:rsidRPr="00F55F50">
        <w:rPr>
          <w:rFonts w:ascii="Times New Roman" w:hAnsi="Times New Roman" w:cs="Times New Roman"/>
          <w:bCs/>
          <w:sz w:val="24"/>
          <w:szCs w:val="24"/>
          <w:lang w:val="mk-MK"/>
        </w:rPr>
        <w:t>.</w:t>
      </w:r>
      <w:r w:rsidR="004D12DD">
        <w:rPr>
          <w:rFonts w:ascii="Times New Roman" w:hAnsi="Times New Roman" w:cs="Times New Roman"/>
          <w:bCs/>
          <w:sz w:val="24"/>
          <w:szCs w:val="24"/>
          <w:lang w:val="mk-MK"/>
        </w:rPr>
        <w:t xml:space="preserve"> </w:t>
      </w:r>
      <w:r w:rsidRPr="00F55F50">
        <w:rPr>
          <w:rFonts w:ascii="Times New Roman" w:hAnsi="Times New Roman" w:cs="Times New Roman"/>
          <w:bCs/>
          <w:sz w:val="24"/>
          <w:szCs w:val="24"/>
          <w:lang w:val="mk-MK"/>
        </w:rPr>
        <w:t xml:space="preserve">Како што се гледа во Табелата 14а, најстабилниот </w:t>
      </w:r>
      <w:r w:rsidR="003E7EA4" w:rsidRPr="003E7EA4">
        <w:rPr>
          <w:rFonts w:ascii="Times New Roman" w:hAnsi="Times New Roman" w:cs="Times New Roman"/>
          <w:bCs/>
          <w:sz w:val="24"/>
          <w:szCs w:val="24"/>
          <w:lang w:val="mk-MK"/>
        </w:rPr>
        <w:t>материјал за дефинитивно полнење на канали</w:t>
      </w:r>
      <w:r w:rsidRPr="00F55F50">
        <w:rPr>
          <w:rFonts w:ascii="Times New Roman" w:hAnsi="Times New Roman" w:cs="Times New Roman"/>
          <w:bCs/>
          <w:sz w:val="24"/>
          <w:szCs w:val="24"/>
          <w:lang w:val="mk-MK"/>
        </w:rPr>
        <w:t xml:space="preserve"> беше AH-Plus (</w:t>
      </w:r>
      <w:r w:rsidR="003E7EA4">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0,018600), проследен од Tubli-Seal (</w:t>
      </w:r>
      <w:r w:rsidR="003E7EA4">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0,033440).</w:t>
      </w:r>
    </w:p>
    <w:p w14:paraId="4EB3A79D" w14:textId="09485E62" w:rsidR="00F55F50" w:rsidRPr="00F55F50" w:rsidRDefault="004D12DD" w:rsidP="004D12DD">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 xml:space="preserve">Материјалот </w:t>
      </w:r>
      <w:r w:rsidR="00F55F50" w:rsidRPr="00F55F50">
        <w:rPr>
          <w:rFonts w:ascii="Times New Roman" w:hAnsi="Times New Roman" w:cs="Times New Roman"/>
          <w:bCs/>
          <w:sz w:val="24"/>
          <w:szCs w:val="24"/>
          <w:lang w:val="mk-MK"/>
        </w:rPr>
        <w:t>MTA-Fillapex (</w:t>
      </w:r>
      <w:r w:rsidR="003E7EA4">
        <w:rPr>
          <w:rFonts w:ascii="Times New Roman" w:hAnsi="Times New Roman" w:cs="Times New Roman"/>
          <w:bCs/>
          <w:sz w:val="24"/>
          <w:szCs w:val="24"/>
          <w:lang w:val="mk-MK"/>
        </w:rPr>
        <w:t>р=</w:t>
      </w:r>
      <w:r w:rsidR="00F55F50" w:rsidRPr="00F55F50">
        <w:rPr>
          <w:rFonts w:ascii="Times New Roman" w:hAnsi="Times New Roman" w:cs="Times New Roman"/>
          <w:bCs/>
          <w:sz w:val="24"/>
          <w:szCs w:val="24"/>
          <w:lang w:val="mk-MK"/>
        </w:rPr>
        <w:t>0,192600</w:t>
      </w:r>
      <w:r w:rsidR="00F53C16">
        <w:rPr>
          <w:rFonts w:ascii="Times New Roman" w:hAnsi="Times New Roman" w:cs="Times New Roman"/>
          <w:bCs/>
          <w:sz w:val="24"/>
          <w:szCs w:val="24"/>
          <w:lang w:val="mk-MK"/>
        </w:rPr>
        <w:t xml:space="preserve">) покажа скромна растворливост, меѓутоа </w:t>
      </w:r>
      <w:r w:rsidR="003E7EA4">
        <w:rPr>
          <w:rFonts w:ascii="Times New Roman" w:hAnsi="Times New Roman" w:cs="Times New Roman"/>
          <w:bCs/>
          <w:sz w:val="24"/>
          <w:szCs w:val="24"/>
          <w:lang w:val="mk-MK"/>
        </w:rPr>
        <w:t>Endosequencе ВС</w:t>
      </w:r>
      <w:r w:rsidR="00F55F50" w:rsidRPr="00F55F50">
        <w:rPr>
          <w:rFonts w:ascii="Times New Roman" w:hAnsi="Times New Roman" w:cs="Times New Roman"/>
          <w:bCs/>
          <w:sz w:val="24"/>
          <w:szCs w:val="24"/>
          <w:lang w:val="mk-MK"/>
        </w:rPr>
        <w:t xml:space="preserve"> (</w:t>
      </w:r>
      <w:r w:rsidR="003E7EA4">
        <w:rPr>
          <w:rFonts w:ascii="Times New Roman" w:hAnsi="Times New Roman" w:cs="Times New Roman"/>
          <w:bCs/>
          <w:sz w:val="24"/>
          <w:szCs w:val="24"/>
          <w:lang w:val="mk-MK"/>
        </w:rPr>
        <w:t>р=</w:t>
      </w:r>
      <w:r w:rsidR="00F55F50" w:rsidRPr="00F55F50">
        <w:rPr>
          <w:rFonts w:ascii="Times New Roman" w:hAnsi="Times New Roman" w:cs="Times New Roman"/>
          <w:bCs/>
          <w:sz w:val="24"/>
          <w:szCs w:val="24"/>
          <w:lang w:val="mk-MK"/>
        </w:rPr>
        <w:t xml:space="preserve">0,165000) изгуби </w:t>
      </w:r>
      <w:r w:rsidR="00F53C16">
        <w:rPr>
          <w:rFonts w:ascii="Times New Roman" w:hAnsi="Times New Roman" w:cs="Times New Roman"/>
          <w:bCs/>
          <w:sz w:val="24"/>
          <w:szCs w:val="24"/>
          <w:lang w:val="mk-MK"/>
        </w:rPr>
        <w:t xml:space="preserve">незначително помалку од MTA-Fillapex, </w:t>
      </w:r>
      <w:r w:rsidR="00F55F50" w:rsidRPr="00F55F50">
        <w:rPr>
          <w:rFonts w:ascii="Times New Roman" w:hAnsi="Times New Roman" w:cs="Times New Roman"/>
          <w:bCs/>
          <w:sz w:val="24"/>
          <w:szCs w:val="24"/>
          <w:lang w:val="mk-MK"/>
        </w:rPr>
        <w:t>но стандардната девијација беше поголема (SD = 0,043503), што укажува дека растворливоста на примероците варира повеќе.</w:t>
      </w:r>
    </w:p>
    <w:p w14:paraId="429FC3F7" w14:textId="4D7DB8A9" w:rsidR="00F55F50" w:rsidRPr="00F55F50" w:rsidRDefault="00F55F50" w:rsidP="004D12DD">
      <w:pPr>
        <w:spacing w:line="276" w:lineRule="auto"/>
        <w:ind w:firstLine="720"/>
        <w:jc w:val="both"/>
        <w:rPr>
          <w:rFonts w:ascii="Times New Roman" w:hAnsi="Times New Roman" w:cs="Times New Roman"/>
          <w:bCs/>
          <w:sz w:val="24"/>
          <w:szCs w:val="24"/>
          <w:lang w:val="mk-MK"/>
        </w:rPr>
      </w:pPr>
      <w:r w:rsidRPr="00F55F50">
        <w:rPr>
          <w:rFonts w:ascii="Times New Roman" w:hAnsi="Times New Roman" w:cs="Times New Roman"/>
          <w:bCs/>
          <w:sz w:val="24"/>
          <w:szCs w:val="24"/>
          <w:lang w:val="mk-MK"/>
        </w:rPr>
        <w:lastRenderedPageBreak/>
        <w:t xml:space="preserve">Од сите проучувани </w:t>
      </w:r>
      <w:r w:rsidR="00F53C16" w:rsidRPr="00F53C16">
        <w:rPr>
          <w:rFonts w:ascii="Times New Roman" w:hAnsi="Times New Roman" w:cs="Times New Roman"/>
          <w:bCs/>
          <w:sz w:val="24"/>
          <w:szCs w:val="24"/>
          <w:lang w:val="mk-MK"/>
        </w:rPr>
        <w:t>материјали за дефинитивно полнење на канали</w:t>
      </w:r>
      <w:r w:rsidRPr="00F55F50">
        <w:rPr>
          <w:rFonts w:ascii="Times New Roman" w:hAnsi="Times New Roman" w:cs="Times New Roman"/>
          <w:bCs/>
          <w:sz w:val="24"/>
          <w:szCs w:val="24"/>
          <w:lang w:val="mk-MK"/>
        </w:rPr>
        <w:t>, Sealapex (</w:t>
      </w:r>
      <w:r w:rsidR="00F53C16">
        <w:rPr>
          <w:rFonts w:ascii="Times New Roman" w:hAnsi="Times New Roman" w:cs="Times New Roman"/>
          <w:bCs/>
          <w:sz w:val="24"/>
          <w:szCs w:val="24"/>
          <w:lang w:val="mk-MK"/>
        </w:rPr>
        <w:t>р=</w:t>
      </w:r>
      <w:r w:rsidRPr="00F55F50">
        <w:rPr>
          <w:rFonts w:ascii="Times New Roman" w:hAnsi="Times New Roman" w:cs="Times New Roman"/>
          <w:bCs/>
          <w:sz w:val="24"/>
          <w:szCs w:val="24"/>
          <w:lang w:val="mk-MK"/>
        </w:rPr>
        <w:t>0,579800) имаше најголемо губење на тежина.</w:t>
      </w:r>
      <w:r w:rsidR="004D12DD">
        <w:rPr>
          <w:rFonts w:ascii="Times New Roman" w:hAnsi="Times New Roman" w:cs="Times New Roman"/>
          <w:bCs/>
          <w:sz w:val="24"/>
          <w:szCs w:val="24"/>
          <w:lang w:val="mk-MK"/>
        </w:rPr>
        <w:t xml:space="preserve"> </w:t>
      </w:r>
      <w:r w:rsidRPr="00F55F50">
        <w:rPr>
          <w:rFonts w:ascii="Times New Roman" w:hAnsi="Times New Roman" w:cs="Times New Roman"/>
          <w:bCs/>
          <w:sz w:val="24"/>
          <w:szCs w:val="24"/>
          <w:lang w:val="mk-MK"/>
        </w:rPr>
        <w:t>Во сите временски периоди на тестирање, Tubli-Seal не ги надмина границите на растворливост.</w:t>
      </w:r>
      <w:r w:rsidR="004D12DD">
        <w:rPr>
          <w:rFonts w:ascii="Times New Roman" w:hAnsi="Times New Roman" w:cs="Times New Roman"/>
          <w:bCs/>
          <w:sz w:val="24"/>
          <w:szCs w:val="24"/>
          <w:lang w:val="mk-MK"/>
        </w:rPr>
        <w:t xml:space="preserve"> </w:t>
      </w:r>
      <w:r w:rsidRPr="00F55F50">
        <w:rPr>
          <w:rFonts w:ascii="Times New Roman" w:hAnsi="Times New Roman" w:cs="Times New Roman"/>
          <w:bCs/>
          <w:sz w:val="24"/>
          <w:szCs w:val="24"/>
          <w:lang w:val="mk-MK"/>
        </w:rPr>
        <w:t xml:space="preserve">Сепак, авторот </w:t>
      </w:r>
      <w:r w:rsidR="00F53C16">
        <w:rPr>
          <w:rFonts w:ascii="Times New Roman" w:hAnsi="Times New Roman" w:cs="Times New Roman"/>
          <w:bCs/>
          <w:sz w:val="24"/>
          <w:szCs w:val="24"/>
        </w:rPr>
        <w:t>Fon Fraunphofer</w:t>
      </w:r>
      <w:r w:rsidRPr="00F55F50">
        <w:rPr>
          <w:rFonts w:ascii="Times New Roman" w:hAnsi="Times New Roman" w:cs="Times New Roman"/>
          <w:bCs/>
          <w:sz w:val="24"/>
          <w:szCs w:val="24"/>
          <w:lang w:val="mk-MK"/>
        </w:rPr>
        <w:t xml:space="preserve"> (111) заклучил дека Tubuliseal покажал изразена растворливост по 12 недели тестирање во </w:t>
      </w:r>
      <w:r w:rsidR="00F53C16">
        <w:rPr>
          <w:rFonts w:ascii="Times New Roman" w:hAnsi="Times New Roman" w:cs="Times New Roman"/>
          <w:bCs/>
          <w:sz w:val="24"/>
          <w:szCs w:val="24"/>
          <w:lang w:val="mk-MK"/>
        </w:rPr>
        <w:t>ре</w:t>
      </w:r>
      <w:r w:rsidRPr="00F55F50">
        <w:rPr>
          <w:rFonts w:ascii="Times New Roman" w:hAnsi="Times New Roman" w:cs="Times New Roman"/>
          <w:bCs/>
          <w:sz w:val="24"/>
          <w:szCs w:val="24"/>
          <w:lang w:val="mk-MK"/>
        </w:rPr>
        <w:t>дестилирана вода.</w:t>
      </w:r>
      <w:r w:rsidR="004D12DD">
        <w:rPr>
          <w:rFonts w:ascii="Times New Roman" w:hAnsi="Times New Roman" w:cs="Times New Roman"/>
          <w:bCs/>
          <w:sz w:val="24"/>
          <w:szCs w:val="24"/>
          <w:lang w:val="mk-MK"/>
        </w:rPr>
        <w:t xml:space="preserve"> </w:t>
      </w:r>
      <w:proofErr w:type="gramStart"/>
      <w:r w:rsidR="00F53C16" w:rsidRPr="00F53C16">
        <w:rPr>
          <w:rFonts w:ascii="Times New Roman" w:hAnsi="Times New Roman" w:cs="Times New Roman"/>
          <w:bCs/>
          <w:sz w:val="24"/>
          <w:szCs w:val="24"/>
        </w:rPr>
        <w:t xml:space="preserve">Kruscal-Wallis </w:t>
      </w:r>
      <w:r w:rsidR="00F53C16" w:rsidRPr="00F53C16">
        <w:rPr>
          <w:rFonts w:ascii="Times New Roman" w:hAnsi="Times New Roman" w:cs="Times New Roman"/>
          <w:bCs/>
          <w:sz w:val="24"/>
          <w:szCs w:val="24"/>
          <w:lang w:val="mk-MK"/>
        </w:rPr>
        <w:t xml:space="preserve">тестот </w:t>
      </w:r>
      <w:r w:rsidRPr="00F55F50">
        <w:rPr>
          <w:rFonts w:ascii="Times New Roman" w:hAnsi="Times New Roman" w:cs="Times New Roman"/>
          <w:bCs/>
          <w:sz w:val="24"/>
          <w:szCs w:val="24"/>
          <w:lang w:val="mk-MK"/>
        </w:rPr>
        <w:t xml:space="preserve">се користи за да се проценат статистичките разлики во повеќекратните споредби (p-вредности) на конечната тежина помеѓу различни </w:t>
      </w:r>
      <w:r w:rsidR="00F53C16">
        <w:rPr>
          <w:rFonts w:ascii="Times New Roman" w:hAnsi="Times New Roman" w:cs="Times New Roman"/>
          <w:bCs/>
          <w:sz w:val="24"/>
          <w:szCs w:val="24"/>
          <w:lang w:val="mk-MK"/>
        </w:rPr>
        <w:t>материјали за дефинитивно полнење на канали</w:t>
      </w:r>
      <w:r w:rsidRPr="00F55F50">
        <w:rPr>
          <w:rFonts w:ascii="Times New Roman" w:hAnsi="Times New Roman" w:cs="Times New Roman"/>
          <w:bCs/>
          <w:sz w:val="24"/>
          <w:szCs w:val="24"/>
          <w:lang w:val="mk-MK"/>
        </w:rPr>
        <w:t xml:space="preserve">, како </w:t>
      </w:r>
      <w:r w:rsidR="00FA1AB8">
        <w:rPr>
          <w:rFonts w:ascii="Times New Roman" w:hAnsi="Times New Roman" w:cs="Times New Roman"/>
          <w:bCs/>
          <w:sz w:val="24"/>
          <w:szCs w:val="24"/>
          <w:lang w:val="mk-MK"/>
        </w:rPr>
        <w:t>што е прикажано во Табела бр.</w:t>
      </w:r>
      <w:proofErr w:type="gramEnd"/>
      <w:r w:rsidR="00FA1AB8">
        <w:rPr>
          <w:rFonts w:ascii="Times New Roman" w:hAnsi="Times New Roman" w:cs="Times New Roman"/>
          <w:bCs/>
          <w:sz w:val="24"/>
          <w:szCs w:val="24"/>
          <w:lang w:val="mk-MK"/>
        </w:rPr>
        <w:t xml:space="preserve"> 14</w:t>
      </w:r>
      <w:r w:rsidRPr="00F55F50">
        <w:rPr>
          <w:rFonts w:ascii="Times New Roman" w:hAnsi="Times New Roman" w:cs="Times New Roman"/>
          <w:bCs/>
          <w:sz w:val="24"/>
          <w:szCs w:val="24"/>
          <w:lang w:val="mk-MK"/>
        </w:rPr>
        <w:t>б.</w:t>
      </w:r>
      <w:r w:rsidR="004D12DD">
        <w:rPr>
          <w:rFonts w:ascii="Times New Roman" w:hAnsi="Times New Roman" w:cs="Times New Roman"/>
          <w:bCs/>
          <w:sz w:val="24"/>
          <w:szCs w:val="24"/>
          <w:lang w:val="mk-MK"/>
        </w:rPr>
        <w:t xml:space="preserve"> </w:t>
      </w:r>
      <w:r w:rsidRPr="00F55F50">
        <w:rPr>
          <w:rFonts w:ascii="Times New Roman" w:hAnsi="Times New Roman" w:cs="Times New Roman"/>
          <w:bCs/>
          <w:sz w:val="24"/>
          <w:szCs w:val="24"/>
          <w:lang w:val="mk-MK"/>
        </w:rPr>
        <w:t>Табела бр. 14б покажува дека постои статистички значајна разлика помеѓу MTA-Fillapex и AH-Plus (p=0,048879), AH-Plus има поголема тежина, што сугерира дека е постабилен.</w:t>
      </w:r>
      <w:r w:rsidR="004D12DD">
        <w:rPr>
          <w:rFonts w:ascii="Times New Roman" w:hAnsi="Times New Roman" w:cs="Times New Roman"/>
          <w:bCs/>
          <w:sz w:val="24"/>
          <w:szCs w:val="24"/>
          <w:lang w:val="mk-MK"/>
        </w:rPr>
        <w:t xml:space="preserve"> </w:t>
      </w:r>
      <w:r w:rsidRPr="00F55F50">
        <w:rPr>
          <w:rFonts w:ascii="Times New Roman" w:hAnsi="Times New Roman" w:cs="Times New Roman"/>
          <w:bCs/>
          <w:sz w:val="24"/>
          <w:szCs w:val="24"/>
          <w:lang w:val="mk-MK"/>
        </w:rPr>
        <w:t>Tubli-Seal наспроти Selapex е статистички значајна разлика (p=0,012707), а AH-Plus наспроти Selapex е високо статистички значајна разлика (p=0,000173).</w:t>
      </w:r>
    </w:p>
    <w:p w14:paraId="21AEBFA3" w14:textId="49EF2288" w:rsidR="00F55F50" w:rsidRPr="00F55F50" w:rsidRDefault="00F55F50" w:rsidP="004D12DD">
      <w:pPr>
        <w:spacing w:line="276" w:lineRule="auto"/>
        <w:ind w:firstLine="720"/>
        <w:jc w:val="both"/>
        <w:rPr>
          <w:rFonts w:ascii="Times New Roman" w:hAnsi="Times New Roman" w:cs="Times New Roman"/>
          <w:bCs/>
          <w:sz w:val="24"/>
          <w:szCs w:val="24"/>
          <w:lang w:val="mk-MK"/>
        </w:rPr>
      </w:pPr>
      <w:r w:rsidRPr="00F55F50">
        <w:rPr>
          <w:rFonts w:ascii="Times New Roman" w:hAnsi="Times New Roman" w:cs="Times New Roman"/>
          <w:bCs/>
          <w:sz w:val="24"/>
          <w:szCs w:val="24"/>
          <w:lang w:val="mk-MK"/>
        </w:rPr>
        <w:t xml:space="preserve">Ендодонтските </w:t>
      </w:r>
      <w:r w:rsidR="00F53C16" w:rsidRPr="00F53C16">
        <w:rPr>
          <w:rFonts w:ascii="Times New Roman" w:hAnsi="Times New Roman" w:cs="Times New Roman"/>
          <w:bCs/>
          <w:sz w:val="24"/>
          <w:szCs w:val="24"/>
          <w:lang w:val="mk-MK"/>
        </w:rPr>
        <w:t>материјали за дефинитивно полнење на канали</w:t>
      </w:r>
      <w:r w:rsidRPr="00F55F50">
        <w:rPr>
          <w:rFonts w:ascii="Times New Roman" w:hAnsi="Times New Roman" w:cs="Times New Roman"/>
          <w:bCs/>
          <w:sz w:val="24"/>
          <w:szCs w:val="24"/>
          <w:lang w:val="mk-MK"/>
        </w:rPr>
        <w:t xml:space="preserve"> кои го исполниле ограничувањето на ANSI/ADA спецификациите бр. 57 по тримесечниот период на тестирање на растворање биле AH Plus и Tubli-Seal. Сепак, Sealapex, MTA-Fillapex и Endosequence</w:t>
      </w:r>
      <w:r w:rsidR="00F53C16">
        <w:rPr>
          <w:rFonts w:ascii="Times New Roman" w:hAnsi="Times New Roman" w:cs="Times New Roman"/>
          <w:bCs/>
          <w:sz w:val="24"/>
          <w:szCs w:val="24"/>
          <w:lang w:val="mk-MK"/>
        </w:rPr>
        <w:t xml:space="preserve"> ВС</w:t>
      </w:r>
      <w:r w:rsidRPr="00F55F50">
        <w:rPr>
          <w:rFonts w:ascii="Times New Roman" w:hAnsi="Times New Roman" w:cs="Times New Roman"/>
          <w:bCs/>
          <w:sz w:val="24"/>
          <w:szCs w:val="24"/>
          <w:lang w:val="mk-MK"/>
        </w:rPr>
        <w:t xml:space="preserve"> ја надминаа оваа граница, што укажува на зголемена растворливост.</w:t>
      </w:r>
    </w:p>
    <w:p w14:paraId="72E83475" w14:textId="1983C312" w:rsidR="00F55F50" w:rsidRPr="00F55F50" w:rsidRDefault="00F55F50" w:rsidP="004D12DD">
      <w:pPr>
        <w:spacing w:line="276" w:lineRule="auto"/>
        <w:ind w:firstLine="720"/>
        <w:jc w:val="both"/>
        <w:rPr>
          <w:rFonts w:ascii="Times New Roman" w:hAnsi="Times New Roman" w:cs="Times New Roman"/>
          <w:bCs/>
          <w:sz w:val="24"/>
          <w:szCs w:val="24"/>
          <w:lang w:val="mk-MK"/>
        </w:rPr>
      </w:pPr>
      <w:r w:rsidRPr="00F55F50">
        <w:rPr>
          <w:rFonts w:ascii="Times New Roman" w:hAnsi="Times New Roman" w:cs="Times New Roman"/>
          <w:bCs/>
          <w:sz w:val="24"/>
          <w:szCs w:val="24"/>
          <w:lang w:val="mk-MK"/>
        </w:rPr>
        <w:t xml:space="preserve">Во временскиот период од 24 часа, MTA-Fillapex изгуби само 2,9% од својата маса, </w:t>
      </w:r>
      <w:r w:rsidR="004D12DD">
        <w:rPr>
          <w:rFonts w:ascii="Times New Roman" w:hAnsi="Times New Roman" w:cs="Times New Roman"/>
          <w:bCs/>
          <w:sz w:val="24"/>
          <w:szCs w:val="24"/>
          <w:lang w:val="mk-MK"/>
        </w:rPr>
        <w:t xml:space="preserve">а компаративно </w:t>
      </w:r>
      <w:r w:rsidRPr="00F55F50">
        <w:rPr>
          <w:rFonts w:ascii="Times New Roman" w:hAnsi="Times New Roman" w:cs="Times New Roman"/>
          <w:bCs/>
          <w:sz w:val="24"/>
          <w:szCs w:val="24"/>
          <w:lang w:val="mk-MK"/>
        </w:rPr>
        <w:t xml:space="preserve">во текот на сите други периоди на тестирање, </w:t>
      </w:r>
      <w:r w:rsidR="004D12DD">
        <w:rPr>
          <w:rFonts w:ascii="Times New Roman" w:hAnsi="Times New Roman" w:cs="Times New Roman"/>
          <w:bCs/>
          <w:sz w:val="24"/>
          <w:szCs w:val="24"/>
          <w:lang w:val="mk-MK"/>
        </w:rPr>
        <w:t>како и после 3 месеци,</w:t>
      </w:r>
      <w:r w:rsidRPr="00F55F50">
        <w:rPr>
          <w:rFonts w:ascii="Times New Roman" w:hAnsi="Times New Roman" w:cs="Times New Roman"/>
          <w:bCs/>
          <w:sz w:val="24"/>
          <w:szCs w:val="24"/>
          <w:lang w:val="mk-MK"/>
        </w:rPr>
        <w:t>надмина 3%</w:t>
      </w:r>
      <w:r w:rsidR="004D12DD">
        <w:rPr>
          <w:rFonts w:ascii="Times New Roman" w:hAnsi="Times New Roman" w:cs="Times New Roman"/>
          <w:bCs/>
          <w:sz w:val="24"/>
          <w:szCs w:val="24"/>
          <w:lang w:val="mk-MK"/>
        </w:rPr>
        <w:t xml:space="preserve"> тежински губиток</w:t>
      </w:r>
      <w:r w:rsidRPr="00F55F50">
        <w:rPr>
          <w:rFonts w:ascii="Times New Roman" w:hAnsi="Times New Roman" w:cs="Times New Roman"/>
          <w:bCs/>
          <w:sz w:val="24"/>
          <w:szCs w:val="24"/>
          <w:lang w:val="mk-MK"/>
        </w:rPr>
        <w:t>.</w:t>
      </w:r>
    </w:p>
    <w:p w14:paraId="060866EB" w14:textId="73FA5D8C" w:rsidR="00F55F50" w:rsidRPr="001153AD" w:rsidRDefault="004D12DD" w:rsidP="004D12DD">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 xml:space="preserve">Материјалот </w:t>
      </w:r>
      <w:r w:rsidR="00F55F50" w:rsidRPr="00F55F50">
        <w:rPr>
          <w:rFonts w:ascii="Times New Roman" w:hAnsi="Times New Roman" w:cs="Times New Roman"/>
          <w:bCs/>
          <w:sz w:val="24"/>
          <w:szCs w:val="24"/>
          <w:lang w:val="mk-MK"/>
        </w:rPr>
        <w:t xml:space="preserve">MTA-Fillapex, како хидрофилен материјал, покажа високи вредности на растворливост во </w:t>
      </w:r>
      <w:r w:rsidR="00F53C16">
        <w:rPr>
          <w:rFonts w:ascii="Times New Roman" w:hAnsi="Times New Roman" w:cs="Times New Roman"/>
          <w:bCs/>
          <w:sz w:val="24"/>
          <w:szCs w:val="24"/>
          <w:lang w:val="mk-MK"/>
        </w:rPr>
        <w:t>ре</w:t>
      </w:r>
      <w:r w:rsidR="00F55F50" w:rsidRPr="00F55F50">
        <w:rPr>
          <w:rFonts w:ascii="Times New Roman" w:hAnsi="Times New Roman" w:cs="Times New Roman"/>
          <w:bCs/>
          <w:sz w:val="24"/>
          <w:szCs w:val="24"/>
          <w:lang w:val="mk-MK"/>
        </w:rPr>
        <w:t xml:space="preserve">дестилирана вода. Според производителот, целосното време на стврднување за MTA-Fillapex е приближно 2 часа, но она што го сретнавме додека работевме на нашиот експеримент беше дека беа потребни цели 3 недели под влажни услови </w:t>
      </w:r>
      <w:r w:rsidR="00F53C16">
        <w:rPr>
          <w:rFonts w:ascii="Times New Roman" w:hAnsi="Times New Roman" w:cs="Times New Roman"/>
          <w:bCs/>
          <w:sz w:val="24"/>
          <w:szCs w:val="24"/>
          <w:lang w:val="mk-MK"/>
        </w:rPr>
        <w:t>во</w:t>
      </w:r>
      <w:r w:rsidR="00F55F50" w:rsidRPr="00F55F50">
        <w:rPr>
          <w:rFonts w:ascii="Times New Roman" w:hAnsi="Times New Roman" w:cs="Times New Roman"/>
          <w:bCs/>
          <w:sz w:val="24"/>
          <w:szCs w:val="24"/>
          <w:lang w:val="mk-MK"/>
        </w:rPr>
        <w:t xml:space="preserve"> инкубатор, за да се достигне конечното време на стврднување. Претходните истражувања покажаа и дека MTA Fillapex не се стврднув</w:t>
      </w:r>
      <w:r w:rsidR="00D54219">
        <w:rPr>
          <w:rFonts w:ascii="Times New Roman" w:hAnsi="Times New Roman" w:cs="Times New Roman"/>
          <w:bCs/>
          <w:sz w:val="24"/>
          <w:szCs w:val="24"/>
          <w:lang w:val="mk-MK"/>
        </w:rPr>
        <w:t xml:space="preserve">а на начин што е предвидлив. </w:t>
      </w:r>
      <w:r w:rsidR="00D54219" w:rsidRPr="00F53C16">
        <w:rPr>
          <w:rFonts w:ascii="Times New Roman" w:hAnsi="Times New Roman" w:cs="Times New Roman"/>
          <w:bCs/>
          <w:sz w:val="24"/>
          <w:szCs w:val="24"/>
          <w:lang w:val="mk-MK"/>
        </w:rPr>
        <w:t>(76</w:t>
      </w:r>
      <w:r w:rsidR="00F55F50" w:rsidRPr="00F53C16">
        <w:rPr>
          <w:rFonts w:ascii="Times New Roman" w:hAnsi="Times New Roman" w:cs="Times New Roman"/>
          <w:bCs/>
          <w:sz w:val="24"/>
          <w:szCs w:val="24"/>
          <w:lang w:val="mk-MK"/>
        </w:rPr>
        <w:t>),</w:t>
      </w:r>
      <w:r w:rsidR="003638F0" w:rsidRPr="00F53C16">
        <w:rPr>
          <w:rFonts w:ascii="Times New Roman" w:hAnsi="Times New Roman" w:cs="Times New Roman"/>
          <w:bCs/>
          <w:sz w:val="24"/>
          <w:szCs w:val="24"/>
          <w:lang w:val="mk-MK"/>
        </w:rPr>
        <w:t xml:space="preserve"> (87</w:t>
      </w:r>
      <w:r w:rsidR="00F55F50" w:rsidRPr="00F53C16">
        <w:rPr>
          <w:rFonts w:ascii="Times New Roman" w:hAnsi="Times New Roman" w:cs="Times New Roman"/>
          <w:bCs/>
          <w:sz w:val="24"/>
          <w:szCs w:val="24"/>
          <w:lang w:val="mk-MK"/>
        </w:rPr>
        <w:t>),</w:t>
      </w:r>
      <w:r w:rsidR="00F55F50" w:rsidRPr="003638F0">
        <w:rPr>
          <w:rFonts w:ascii="Times New Roman" w:hAnsi="Times New Roman" w:cs="Times New Roman"/>
          <w:b/>
          <w:bCs/>
          <w:sz w:val="24"/>
          <w:szCs w:val="24"/>
          <w:lang w:val="mk-MK"/>
        </w:rPr>
        <w:t xml:space="preserve"> </w:t>
      </w:r>
      <w:r w:rsidR="00F55F50" w:rsidRPr="00F55F50">
        <w:rPr>
          <w:rFonts w:ascii="Times New Roman" w:hAnsi="Times New Roman" w:cs="Times New Roman"/>
          <w:bCs/>
          <w:sz w:val="24"/>
          <w:szCs w:val="24"/>
          <w:lang w:val="mk-MK"/>
        </w:rPr>
        <w:t>ова може да има директно влијание врз неговата карактеристика на растворливост.</w:t>
      </w:r>
    </w:p>
    <w:p w14:paraId="72D3617B" w14:textId="77777777" w:rsidR="00FA1AB8" w:rsidRPr="005E2A6E" w:rsidRDefault="00FA1AB8" w:rsidP="00E00342">
      <w:pPr>
        <w:spacing w:line="276" w:lineRule="auto"/>
        <w:rPr>
          <w:rFonts w:ascii="Times New Roman" w:hAnsi="Times New Roman" w:cs="Times New Roman"/>
          <w:bCs/>
          <w:sz w:val="24"/>
          <w:szCs w:val="24"/>
          <w:lang w:val="mk-MK"/>
        </w:rPr>
      </w:pPr>
    </w:p>
    <w:p w14:paraId="4C87CE7A" w14:textId="4E4DC1DB" w:rsidR="00FA1AB8" w:rsidRPr="00E00342" w:rsidRDefault="001367A8" w:rsidP="00E00342">
      <w:pPr>
        <w:spacing w:line="276" w:lineRule="auto"/>
        <w:rPr>
          <w:rFonts w:ascii="Times New Roman" w:hAnsi="Times New Roman" w:cs="Times New Roman"/>
          <w:bCs/>
          <w:sz w:val="24"/>
          <w:szCs w:val="24"/>
          <w:u w:val="single"/>
        </w:rPr>
      </w:pPr>
      <w:r>
        <w:rPr>
          <w:rFonts w:ascii="Times New Roman" w:hAnsi="Times New Roman" w:cs="Times New Roman"/>
          <w:bCs/>
          <w:sz w:val="24"/>
          <w:szCs w:val="24"/>
          <w:lang w:val="mk-MK"/>
        </w:rPr>
        <w:t>Растворливост за временски период од шест месеци</w:t>
      </w:r>
    </w:p>
    <w:p w14:paraId="47529A9F" w14:textId="16A02E94" w:rsidR="002B19C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Просечната конечна тежина на ендодонтските </w:t>
      </w:r>
      <w:r>
        <w:rPr>
          <w:rFonts w:ascii="Times New Roman" w:hAnsi="Times New Roman" w:cs="Times New Roman"/>
          <w:bCs/>
          <w:sz w:val="24"/>
          <w:szCs w:val="24"/>
          <w:lang w:val="mk-MK"/>
        </w:rPr>
        <w:t xml:space="preserve">материјали за дефинитивна канална обтурација </w:t>
      </w:r>
      <w:r w:rsidRPr="00890CB7">
        <w:rPr>
          <w:rFonts w:ascii="Times New Roman" w:hAnsi="Times New Roman" w:cs="Times New Roman"/>
          <w:bCs/>
          <w:sz w:val="24"/>
          <w:szCs w:val="24"/>
          <w:lang w:val="mk-MK"/>
        </w:rPr>
        <w:t>по шестмесечно тестирање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на растворливо</w:t>
      </w:r>
      <w:r w:rsidR="00F9490A">
        <w:rPr>
          <w:rFonts w:ascii="Times New Roman" w:hAnsi="Times New Roman" w:cs="Times New Roman"/>
          <w:bCs/>
          <w:sz w:val="24"/>
          <w:szCs w:val="24"/>
          <w:lang w:val="mk-MK"/>
        </w:rPr>
        <w:t xml:space="preserve">ста е прикажана во </w:t>
      </w:r>
      <w:r w:rsidR="00F9490A" w:rsidRPr="005E2A6E">
        <w:rPr>
          <w:rFonts w:ascii="Times New Roman" w:hAnsi="Times New Roman" w:cs="Times New Roman"/>
          <w:bCs/>
          <w:sz w:val="24"/>
          <w:szCs w:val="24"/>
          <w:lang w:val="mk-MK"/>
        </w:rPr>
        <w:t>Табела бр. 15</w:t>
      </w:r>
      <w:r w:rsidRPr="005E2A6E">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Како што се гледа во </w:t>
      </w:r>
      <w:r>
        <w:rPr>
          <w:rFonts w:ascii="Times New Roman" w:hAnsi="Times New Roman" w:cs="Times New Roman"/>
          <w:bCs/>
          <w:sz w:val="24"/>
          <w:szCs w:val="24"/>
          <w:lang w:val="mk-MK"/>
        </w:rPr>
        <w:t xml:space="preserve">неа, </w:t>
      </w:r>
      <w:r w:rsidRPr="00890CB7">
        <w:rPr>
          <w:rFonts w:ascii="Times New Roman" w:hAnsi="Times New Roman" w:cs="Times New Roman"/>
          <w:bCs/>
          <w:sz w:val="24"/>
          <w:szCs w:val="24"/>
          <w:lang w:val="mk-MK"/>
        </w:rPr>
        <w:t>со најголема конечна тежина</w:t>
      </w:r>
      <w:r>
        <w:rPr>
          <w:rFonts w:ascii="Times New Roman" w:hAnsi="Times New Roman" w:cs="Times New Roman"/>
          <w:bCs/>
          <w:sz w:val="24"/>
          <w:szCs w:val="24"/>
          <w:lang w:val="mk-MK"/>
        </w:rPr>
        <w:t xml:space="preserve"> пос</w:t>
      </w:r>
      <w:r w:rsidR="004D12DD">
        <w:rPr>
          <w:rFonts w:ascii="Times New Roman" w:hAnsi="Times New Roman" w:cs="Times New Roman"/>
          <w:bCs/>
          <w:sz w:val="24"/>
          <w:szCs w:val="24"/>
          <w:lang w:val="mk-MK"/>
        </w:rPr>
        <w:t>ле 6 месечен период повторно 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AH-Plus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2.822320</w:t>
      </w:r>
      <w:r>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 xml:space="preserve">кој </w:t>
      </w:r>
      <w:r w:rsidRPr="00890CB7">
        <w:rPr>
          <w:rFonts w:ascii="Times New Roman" w:hAnsi="Times New Roman" w:cs="Times New Roman"/>
          <w:bCs/>
          <w:sz w:val="24"/>
          <w:szCs w:val="24"/>
          <w:lang w:val="mk-MK"/>
        </w:rPr>
        <w:t>е</w:t>
      </w:r>
      <w:r>
        <w:rPr>
          <w:rFonts w:ascii="Times New Roman" w:hAnsi="Times New Roman" w:cs="Times New Roman"/>
          <w:bCs/>
          <w:sz w:val="24"/>
          <w:szCs w:val="24"/>
          <w:lang w:val="mk-MK"/>
        </w:rPr>
        <w:t xml:space="preserve"> дефинитивно </w:t>
      </w:r>
      <w:r w:rsidRPr="00890CB7">
        <w:rPr>
          <w:rFonts w:ascii="Times New Roman" w:hAnsi="Times New Roman" w:cs="Times New Roman"/>
          <w:bCs/>
          <w:sz w:val="24"/>
          <w:szCs w:val="24"/>
          <w:lang w:val="mk-MK"/>
        </w:rPr>
        <w:t>најстабилен со текот на времето и има најниска растворливост</w:t>
      </w:r>
      <w:r>
        <w:rPr>
          <w:rFonts w:ascii="Times New Roman" w:hAnsi="Times New Roman" w:cs="Times New Roman"/>
          <w:bCs/>
          <w:sz w:val="24"/>
          <w:szCs w:val="24"/>
          <w:lang w:val="mk-MK"/>
        </w:rPr>
        <w:t xml:space="preserve"> во сите досегашни тестирани временски периоди</w:t>
      </w:r>
      <w:r w:rsidRPr="00890CB7">
        <w:rPr>
          <w:rFonts w:ascii="Times New Roman" w:hAnsi="Times New Roman" w:cs="Times New Roman"/>
          <w:bCs/>
          <w:sz w:val="24"/>
          <w:szCs w:val="24"/>
          <w:lang w:val="mk-MK"/>
        </w:rPr>
        <w:t>.</w:t>
      </w:r>
      <w:r w:rsidR="002B19C7" w:rsidRPr="002B19C7">
        <w:t xml:space="preserve"> </w:t>
      </w:r>
      <w:r w:rsidR="004D12DD" w:rsidRPr="004D12DD">
        <w:rPr>
          <w:rFonts w:ascii="Times New Roman" w:hAnsi="Times New Roman" w:cs="Times New Roman"/>
          <w:lang w:val="mk-MK"/>
        </w:rPr>
        <w:t xml:space="preserve">Материјалот </w:t>
      </w:r>
      <w:r w:rsidR="00AC6192">
        <w:rPr>
          <w:rFonts w:ascii="Times New Roman" w:hAnsi="Times New Roman" w:cs="Times New Roman"/>
          <w:bCs/>
          <w:sz w:val="24"/>
          <w:szCs w:val="24"/>
          <w:lang w:val="mk-MK"/>
        </w:rPr>
        <w:t>Tubli-Seal р=2.786200</w:t>
      </w:r>
      <w:r w:rsidR="002B19C7" w:rsidRPr="002B19C7">
        <w:rPr>
          <w:rFonts w:ascii="Times New Roman" w:hAnsi="Times New Roman" w:cs="Times New Roman"/>
          <w:bCs/>
          <w:sz w:val="24"/>
          <w:szCs w:val="24"/>
          <w:lang w:val="mk-MK"/>
        </w:rPr>
        <w:t>, кој доаѓа по AH-Plus, се чини дека има ниска растворливост, што значи дека ја задржува својата структура добро со текот на времето, како што покажува фактот дека, шест месеци подоцна, неговата конечна тежина е сè уште висока.</w:t>
      </w:r>
    </w:p>
    <w:p w14:paraId="72131FC8" w14:textId="46428622" w:rsidR="001834D8" w:rsidRPr="00D06C20" w:rsidRDefault="001834D8" w:rsidP="004D12DD">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lastRenderedPageBreak/>
        <w:t xml:space="preserve">Конечно, </w:t>
      </w:r>
      <w:r w:rsidR="00AC6192">
        <w:rPr>
          <w:rFonts w:ascii="Times New Roman" w:hAnsi="Times New Roman" w:cs="Times New Roman"/>
          <w:bCs/>
          <w:sz w:val="24"/>
          <w:szCs w:val="24"/>
          <w:lang w:val="mk-MK"/>
        </w:rPr>
        <w:t>по долг период од 6 месеци, мож</w:t>
      </w:r>
      <w:r>
        <w:rPr>
          <w:rFonts w:ascii="Times New Roman" w:hAnsi="Times New Roman" w:cs="Times New Roman"/>
          <w:bCs/>
          <w:sz w:val="24"/>
          <w:szCs w:val="24"/>
          <w:lang w:val="mk-MK"/>
        </w:rPr>
        <w:t xml:space="preserve">е да се каже дека материјалот </w:t>
      </w:r>
      <w:r w:rsidRPr="00890CB7">
        <w:rPr>
          <w:rFonts w:ascii="Times New Roman" w:hAnsi="Times New Roman" w:cs="Times New Roman"/>
          <w:bCs/>
          <w:sz w:val="24"/>
          <w:szCs w:val="24"/>
          <w:lang w:val="mk-MK"/>
        </w:rPr>
        <w:t>Endosequenc</w:t>
      </w:r>
      <w:r>
        <w:rPr>
          <w:rFonts w:ascii="Times New Roman" w:hAnsi="Times New Roman" w:cs="Times New Roman"/>
          <w:bCs/>
          <w:sz w:val="24"/>
          <w:szCs w:val="24"/>
        </w:rPr>
        <w:t>e</w:t>
      </w:r>
      <w:r w:rsidR="00AC6192">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 xml:space="preserve">2.663000 и MTA-Fillapex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2.626200 покажаа</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 xml:space="preserve"> умерено губење на</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тежината</w:t>
      </w:r>
      <w:r>
        <w:rPr>
          <w:rFonts w:ascii="Times New Roman" w:hAnsi="Times New Roman" w:cs="Times New Roman"/>
          <w:bCs/>
          <w:sz w:val="24"/>
          <w:szCs w:val="24"/>
        </w:rPr>
        <w:t xml:space="preserve"> </w:t>
      </w:r>
      <w:r>
        <w:rPr>
          <w:rFonts w:ascii="Times New Roman" w:hAnsi="Times New Roman" w:cs="Times New Roman"/>
          <w:bCs/>
          <w:sz w:val="24"/>
          <w:szCs w:val="24"/>
          <w:lang w:val="mk-MK"/>
        </w:rPr>
        <w:t>и намалена рас</w:t>
      </w:r>
      <w:r w:rsidR="00AC6192">
        <w:rPr>
          <w:rFonts w:ascii="Times New Roman" w:hAnsi="Times New Roman" w:cs="Times New Roman"/>
          <w:bCs/>
          <w:sz w:val="24"/>
          <w:szCs w:val="24"/>
          <w:lang w:val="mk-MK"/>
        </w:rPr>
        <w:t>творливост на подолг период, сметајќ</w:t>
      </w:r>
      <w:r>
        <w:rPr>
          <w:rFonts w:ascii="Times New Roman" w:hAnsi="Times New Roman" w:cs="Times New Roman"/>
          <w:bCs/>
          <w:sz w:val="24"/>
          <w:szCs w:val="24"/>
          <w:lang w:val="mk-MK"/>
        </w:rPr>
        <w:t xml:space="preserve">и дека е настаната стабилизација на молекулите во смесата, за што очигледно е потребно многу повеќе време за создавање на стабилна кристална решетка, наспроти другите материјали и наспроти првите неколку интервали. Како и во други случаи, калциум хидроксидот покажува нестабилност во внатрешните врски со текот на времето, па </w:t>
      </w:r>
      <w:r w:rsidRPr="00890CB7">
        <w:rPr>
          <w:rFonts w:ascii="Times New Roman" w:hAnsi="Times New Roman" w:cs="Times New Roman"/>
          <w:bCs/>
          <w:sz w:val="24"/>
          <w:szCs w:val="24"/>
          <w:lang w:val="mk-MK"/>
        </w:rPr>
        <w:t xml:space="preserve">Selapex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1.992200 има највисока растворливост и најниска конечна тежина</w:t>
      </w:r>
      <w:r>
        <w:rPr>
          <w:rFonts w:ascii="Times New Roman" w:hAnsi="Times New Roman" w:cs="Times New Roman"/>
          <w:bCs/>
          <w:sz w:val="24"/>
          <w:szCs w:val="24"/>
          <w:lang w:val="mk-MK"/>
        </w:rPr>
        <w:t xml:space="preserve"> на долг период</w:t>
      </w:r>
      <w:r w:rsidRPr="00890CB7">
        <w:rPr>
          <w:rFonts w:ascii="Times New Roman" w:hAnsi="Times New Roman" w:cs="Times New Roman"/>
          <w:bCs/>
          <w:sz w:val="24"/>
          <w:szCs w:val="24"/>
          <w:lang w:val="mk-MK"/>
        </w:rPr>
        <w:t xml:space="preserve">, што има влијание врз неговиот капацитет за </w:t>
      </w:r>
      <w:r>
        <w:rPr>
          <w:rFonts w:ascii="Times New Roman" w:hAnsi="Times New Roman" w:cs="Times New Roman"/>
          <w:bCs/>
          <w:sz w:val="24"/>
          <w:szCs w:val="24"/>
          <w:lang w:val="mk-MK"/>
        </w:rPr>
        <w:t xml:space="preserve">херметичко </w:t>
      </w:r>
      <w:r w:rsidRPr="00890CB7">
        <w:rPr>
          <w:rFonts w:ascii="Times New Roman" w:hAnsi="Times New Roman" w:cs="Times New Roman"/>
          <w:bCs/>
          <w:sz w:val="24"/>
          <w:szCs w:val="24"/>
          <w:lang w:val="mk-MK"/>
        </w:rPr>
        <w:t>запечатување</w:t>
      </w:r>
      <w:r>
        <w:rPr>
          <w:rFonts w:ascii="Times New Roman" w:hAnsi="Times New Roman" w:cs="Times New Roman"/>
          <w:bCs/>
          <w:sz w:val="24"/>
          <w:szCs w:val="24"/>
          <w:lang w:val="mk-MK"/>
        </w:rPr>
        <w:t xml:space="preserve"> на коренските канали</w:t>
      </w:r>
      <w:r w:rsidRPr="00890CB7">
        <w:rPr>
          <w:rFonts w:ascii="Times New Roman" w:hAnsi="Times New Roman" w:cs="Times New Roman"/>
          <w:bCs/>
          <w:sz w:val="24"/>
          <w:szCs w:val="24"/>
          <w:lang w:val="mk-MK"/>
        </w:rPr>
        <w:t xml:space="preserve"> со текот на времето.</w:t>
      </w:r>
    </w:p>
    <w:p w14:paraId="62B7400E" w14:textId="73152692" w:rsidR="001834D8"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По шест месеци, просечната разлика помеѓу почетната и конечната тежина 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ендодонтските </w:t>
      </w:r>
      <w:r w:rsidR="00AC6192">
        <w:rPr>
          <w:rFonts w:ascii="Times New Roman" w:hAnsi="Times New Roman" w:cs="Times New Roman"/>
          <w:bCs/>
          <w:sz w:val="24"/>
          <w:szCs w:val="24"/>
          <w:lang w:val="mk-MK"/>
        </w:rPr>
        <w:t>материјали за дефинитивно полнење на канали</w:t>
      </w:r>
      <w:r w:rsidRPr="00890CB7">
        <w:rPr>
          <w:rFonts w:ascii="Times New Roman" w:hAnsi="Times New Roman" w:cs="Times New Roman"/>
          <w:bCs/>
          <w:sz w:val="24"/>
          <w:szCs w:val="24"/>
          <w:lang w:val="mk-MK"/>
        </w:rPr>
        <w:t xml:space="preserve"> беше</w:t>
      </w:r>
      <w:r w:rsidR="00FA1AB8">
        <w:rPr>
          <w:rFonts w:ascii="Times New Roman" w:hAnsi="Times New Roman" w:cs="Times New Roman"/>
          <w:bCs/>
          <w:sz w:val="24"/>
          <w:szCs w:val="24"/>
          <w:lang w:val="mk-MK"/>
        </w:rPr>
        <w:t xml:space="preserve"> прикажана во </w:t>
      </w:r>
      <w:r w:rsidR="00FA1AB8" w:rsidRPr="005E2A6E">
        <w:rPr>
          <w:rFonts w:ascii="Times New Roman" w:hAnsi="Times New Roman" w:cs="Times New Roman"/>
          <w:bCs/>
          <w:sz w:val="24"/>
          <w:szCs w:val="24"/>
          <w:lang w:val="mk-MK"/>
        </w:rPr>
        <w:t>Табела 15</w:t>
      </w:r>
      <w:r w:rsidRPr="005E2A6E">
        <w:rPr>
          <w:rFonts w:ascii="Times New Roman" w:hAnsi="Times New Roman" w:cs="Times New Roman"/>
          <w:bCs/>
          <w:sz w:val="24"/>
          <w:szCs w:val="24"/>
          <w:lang w:val="mk-MK"/>
        </w:rPr>
        <w:t>а</w:t>
      </w:r>
      <w:r w:rsidRPr="00C75576">
        <w:rPr>
          <w:rFonts w:ascii="Times New Roman" w:hAnsi="Times New Roman" w:cs="Times New Roman"/>
          <w:b/>
          <w:bCs/>
          <w:sz w:val="24"/>
          <w:szCs w:val="24"/>
          <w:lang w:val="mk-MK"/>
        </w:rPr>
        <w:t>.</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Со неверојатно мала разлика во тежината, AH-Plus </w:t>
      </w:r>
      <w:r>
        <w:rPr>
          <w:rFonts w:ascii="Times New Roman" w:hAnsi="Times New Roman" w:cs="Times New Roman"/>
          <w:bCs/>
          <w:sz w:val="24"/>
          <w:szCs w:val="24"/>
          <w:lang w:val="mk-MK"/>
        </w:rPr>
        <w:t>р=</w:t>
      </w:r>
      <w:r w:rsidRPr="00890CB7">
        <w:rPr>
          <w:rFonts w:ascii="Times New Roman" w:hAnsi="Times New Roman" w:cs="Times New Roman"/>
          <w:bCs/>
          <w:sz w:val="24"/>
          <w:szCs w:val="24"/>
          <w:lang w:val="mk-MK"/>
        </w:rPr>
        <w:t>0,001880 покажува голема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стабилност со текот на времето и ниска растворливост.</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Tubli-Seal</w:t>
      </w:r>
      <w:r>
        <w:rPr>
          <w:rFonts w:ascii="Times New Roman" w:hAnsi="Times New Roman" w:cs="Times New Roman"/>
          <w:bCs/>
          <w:sz w:val="24"/>
          <w:szCs w:val="24"/>
          <w:lang w:val="mk-MK"/>
        </w:rPr>
        <w:t xml:space="preserve"> р=</w:t>
      </w:r>
      <w:r w:rsidRPr="00890CB7">
        <w:rPr>
          <w:rFonts w:ascii="Times New Roman" w:hAnsi="Times New Roman" w:cs="Times New Roman"/>
          <w:bCs/>
          <w:sz w:val="24"/>
          <w:szCs w:val="24"/>
          <w:lang w:val="mk-MK"/>
        </w:rPr>
        <w:t xml:space="preserve">0,038000 се чини дека е </w:t>
      </w:r>
      <w:r>
        <w:rPr>
          <w:rFonts w:ascii="Times New Roman" w:hAnsi="Times New Roman" w:cs="Times New Roman"/>
          <w:bCs/>
          <w:sz w:val="24"/>
          <w:szCs w:val="24"/>
          <w:lang w:val="mk-MK"/>
        </w:rPr>
        <w:t xml:space="preserve">втор </w:t>
      </w:r>
      <w:r w:rsidRPr="00890CB7">
        <w:rPr>
          <w:rFonts w:ascii="Times New Roman" w:hAnsi="Times New Roman" w:cs="Times New Roman"/>
          <w:bCs/>
          <w:sz w:val="24"/>
          <w:szCs w:val="24"/>
          <w:lang w:val="mk-MK"/>
        </w:rPr>
        <w:t>најстабилен</w:t>
      </w:r>
      <w:r>
        <w:rPr>
          <w:rFonts w:ascii="Times New Roman" w:hAnsi="Times New Roman" w:cs="Times New Roman"/>
          <w:bCs/>
          <w:sz w:val="24"/>
          <w:szCs w:val="24"/>
          <w:lang w:val="mk-MK"/>
        </w:rPr>
        <w:t xml:space="preserve"> ендодонтски материјал</w:t>
      </w:r>
      <w:r w:rsidRPr="00890CB7">
        <w:rPr>
          <w:rFonts w:ascii="Times New Roman" w:hAnsi="Times New Roman" w:cs="Times New Roman"/>
          <w:bCs/>
          <w:sz w:val="24"/>
          <w:szCs w:val="24"/>
          <w:lang w:val="mk-MK"/>
        </w:rPr>
        <w:t>, што е потврдено од најмалата разлика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во тежината.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Endosequenc</w:t>
      </w:r>
      <w:r>
        <w:rPr>
          <w:rFonts w:ascii="Times New Roman" w:hAnsi="Times New Roman" w:cs="Times New Roman"/>
          <w:bCs/>
          <w:sz w:val="24"/>
          <w:szCs w:val="24"/>
          <w:lang w:val="mk-MK"/>
        </w:rPr>
        <w:t xml:space="preserve">е </w:t>
      </w:r>
      <w:r>
        <w:rPr>
          <w:rFonts w:ascii="Times New Roman" w:hAnsi="Times New Roman" w:cs="Times New Roman"/>
          <w:bCs/>
          <w:sz w:val="24"/>
          <w:szCs w:val="24"/>
        </w:rPr>
        <w:t>BC</w:t>
      </w:r>
      <w:r>
        <w:rPr>
          <w:rFonts w:ascii="Times New Roman" w:hAnsi="Times New Roman" w:cs="Times New Roman"/>
          <w:bCs/>
          <w:sz w:val="24"/>
          <w:szCs w:val="24"/>
          <w:lang w:val="mk-MK"/>
        </w:rPr>
        <w:t xml:space="preserve"> </w:t>
      </w:r>
      <w:r w:rsidR="00AC6192">
        <w:rPr>
          <w:rFonts w:ascii="Times New Roman" w:hAnsi="Times New Roman" w:cs="Times New Roman"/>
          <w:bCs/>
          <w:sz w:val="24"/>
          <w:szCs w:val="24"/>
          <w:lang w:val="mk-MK"/>
        </w:rPr>
        <w:t xml:space="preserve">р=0,161200 </w:t>
      </w:r>
      <w:r>
        <w:rPr>
          <w:rFonts w:ascii="Times New Roman" w:hAnsi="Times New Roman" w:cs="Times New Roman"/>
          <w:bCs/>
          <w:sz w:val="24"/>
          <w:szCs w:val="24"/>
          <w:lang w:val="mk-MK"/>
        </w:rPr>
        <w:t xml:space="preserve">и </w:t>
      </w:r>
      <w:r w:rsidR="00AC6192">
        <w:rPr>
          <w:rFonts w:ascii="Times New Roman" w:hAnsi="Times New Roman" w:cs="Times New Roman"/>
          <w:bCs/>
          <w:sz w:val="24"/>
          <w:szCs w:val="24"/>
          <w:lang w:val="mk-MK"/>
        </w:rPr>
        <w:t>MTA-Fillapex р=0,198000</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 xml:space="preserve">со постојана </w:t>
      </w:r>
      <w:r w:rsidRPr="00890CB7">
        <w:rPr>
          <w:rFonts w:ascii="Times New Roman" w:hAnsi="Times New Roman" w:cs="Times New Roman"/>
          <w:bCs/>
          <w:sz w:val="24"/>
          <w:szCs w:val="24"/>
          <w:lang w:val="mk-MK"/>
        </w:rPr>
        <w:t>умерена растворливост</w:t>
      </w:r>
      <w:r>
        <w:rPr>
          <w:rFonts w:ascii="Times New Roman" w:hAnsi="Times New Roman" w:cs="Times New Roman"/>
          <w:bCs/>
          <w:sz w:val="24"/>
          <w:szCs w:val="24"/>
          <w:lang w:val="mk-MK"/>
        </w:rPr>
        <w:t xml:space="preserve"> дадоа резултати кои во благ процент одат во корист на</w:t>
      </w:r>
      <w:r w:rsidRPr="00890CB7">
        <w:rPr>
          <w:rFonts w:ascii="Times New Roman" w:hAnsi="Times New Roman" w:cs="Times New Roman"/>
          <w:bCs/>
          <w:sz w:val="24"/>
          <w:szCs w:val="24"/>
          <w:lang w:val="mk-MK"/>
        </w:rPr>
        <w:t xml:space="preserve"> Endosequenc</w:t>
      </w:r>
      <w:r>
        <w:rPr>
          <w:rFonts w:ascii="Times New Roman" w:hAnsi="Times New Roman" w:cs="Times New Roman"/>
          <w:bCs/>
          <w:sz w:val="24"/>
          <w:szCs w:val="24"/>
          <w:lang w:val="mk-MK"/>
        </w:rPr>
        <w:t xml:space="preserve">е </w:t>
      </w:r>
      <w:r>
        <w:rPr>
          <w:rFonts w:ascii="Times New Roman" w:hAnsi="Times New Roman" w:cs="Times New Roman"/>
          <w:bCs/>
          <w:sz w:val="24"/>
          <w:szCs w:val="24"/>
        </w:rPr>
        <w:t>BC</w:t>
      </w:r>
      <w:r w:rsidR="00AC6192">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 xml:space="preserve">кој </w:t>
      </w:r>
      <w:r w:rsidRPr="00890CB7">
        <w:rPr>
          <w:rFonts w:ascii="Times New Roman" w:hAnsi="Times New Roman" w:cs="Times New Roman"/>
          <w:bCs/>
          <w:sz w:val="24"/>
          <w:szCs w:val="24"/>
          <w:lang w:val="mk-MK"/>
        </w:rPr>
        <w:t>губи помалку материјал</w:t>
      </w:r>
      <w:r>
        <w:rPr>
          <w:rFonts w:ascii="Times New Roman" w:hAnsi="Times New Roman" w:cs="Times New Roman"/>
          <w:bCs/>
          <w:sz w:val="24"/>
          <w:szCs w:val="24"/>
          <w:lang w:val="mk-MK"/>
        </w:rPr>
        <w:t xml:space="preserve"> во водата и при сушењето наспроти</w:t>
      </w:r>
      <w:r w:rsidRPr="00890CB7">
        <w:rPr>
          <w:rFonts w:ascii="Times New Roman" w:hAnsi="Times New Roman" w:cs="Times New Roman"/>
          <w:bCs/>
          <w:sz w:val="24"/>
          <w:szCs w:val="24"/>
          <w:lang w:val="mk-MK"/>
        </w:rPr>
        <w:t xml:space="preserve">  MTA-Fillapex</w:t>
      </w:r>
      <w:r>
        <w:rPr>
          <w:rFonts w:ascii="Times New Roman" w:hAnsi="Times New Roman" w:cs="Times New Roman"/>
          <w:bCs/>
          <w:sz w:val="24"/>
          <w:szCs w:val="24"/>
          <w:lang w:val="mk-MK"/>
        </w:rPr>
        <w:t>, но разликата не е значајна, д</w:t>
      </w:r>
      <w:r w:rsidR="00AC6192">
        <w:rPr>
          <w:rFonts w:ascii="Times New Roman" w:hAnsi="Times New Roman" w:cs="Times New Roman"/>
          <w:bCs/>
          <w:sz w:val="24"/>
          <w:szCs w:val="24"/>
          <w:lang w:val="mk-MK"/>
        </w:rPr>
        <w:t>одека Selapex р=0,832000</w:t>
      </w:r>
      <w:r w:rsidRPr="00890CB7">
        <w:rPr>
          <w:rFonts w:ascii="Times New Roman" w:hAnsi="Times New Roman" w:cs="Times New Roman"/>
          <w:bCs/>
          <w:sz w:val="24"/>
          <w:szCs w:val="24"/>
          <w:lang w:val="mk-MK"/>
        </w:rPr>
        <w:t xml:space="preserve"> пока</w:t>
      </w:r>
      <w:r>
        <w:rPr>
          <w:rFonts w:ascii="Times New Roman" w:hAnsi="Times New Roman" w:cs="Times New Roman"/>
          <w:bCs/>
          <w:sz w:val="24"/>
          <w:szCs w:val="24"/>
          <w:lang w:val="mk-MK"/>
        </w:rPr>
        <w:t>ж</w:t>
      </w:r>
      <w:r w:rsidRPr="00890CB7">
        <w:rPr>
          <w:rFonts w:ascii="Times New Roman" w:hAnsi="Times New Roman" w:cs="Times New Roman"/>
          <w:bCs/>
          <w:sz w:val="24"/>
          <w:szCs w:val="24"/>
          <w:lang w:val="mk-MK"/>
        </w:rPr>
        <w:t>а највисока растворливост и губење на материјал во</w:t>
      </w:r>
      <w:r w:rsidR="00AC6192">
        <w:rPr>
          <w:rFonts w:ascii="Times New Roman" w:hAnsi="Times New Roman" w:cs="Times New Roman"/>
          <w:bCs/>
          <w:sz w:val="24"/>
          <w:szCs w:val="24"/>
          <w:lang w:val="mk-MK"/>
        </w:rPr>
        <w:t xml:space="preserve"> текот на шест </w:t>
      </w:r>
      <w:r w:rsidRPr="00890CB7">
        <w:rPr>
          <w:rFonts w:ascii="Times New Roman" w:hAnsi="Times New Roman" w:cs="Times New Roman"/>
          <w:bCs/>
          <w:sz w:val="24"/>
          <w:szCs w:val="24"/>
          <w:lang w:val="mk-MK"/>
        </w:rPr>
        <w:t>месечниот период, што е потврдено од неговата најголема разлика во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тежината.</w:t>
      </w:r>
    </w:p>
    <w:p w14:paraId="2B21316E" w14:textId="4F05D324" w:rsidR="001834D8" w:rsidRDefault="001834D8" w:rsidP="001834D8">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bCs/>
          <w:sz w:val="24"/>
          <w:szCs w:val="24"/>
          <w:lang w:val="mk-MK"/>
        </w:rPr>
        <w:t xml:space="preserve">Во однос на податоци од литературата поврзани со овој вид испитување слични </w:t>
      </w:r>
      <w:r w:rsidRPr="00890CB7">
        <w:rPr>
          <w:rFonts w:ascii="Times New Roman" w:hAnsi="Times New Roman" w:cs="Times New Roman"/>
          <w:bCs/>
          <w:sz w:val="24"/>
          <w:szCs w:val="24"/>
          <w:lang w:val="mk-MK"/>
        </w:rPr>
        <w:t xml:space="preserve">резултати за AH-Plus се </w:t>
      </w:r>
      <w:r>
        <w:rPr>
          <w:rFonts w:ascii="Times New Roman" w:hAnsi="Times New Roman" w:cs="Times New Roman"/>
          <w:bCs/>
          <w:sz w:val="24"/>
          <w:szCs w:val="24"/>
          <w:lang w:val="mk-MK"/>
        </w:rPr>
        <w:t>добиен</w:t>
      </w:r>
      <w:r w:rsidRPr="00890CB7">
        <w:rPr>
          <w:rFonts w:ascii="Times New Roman" w:hAnsi="Times New Roman" w:cs="Times New Roman"/>
          <w:bCs/>
          <w:sz w:val="24"/>
          <w:szCs w:val="24"/>
          <w:lang w:val="mk-MK"/>
        </w:rPr>
        <w:t xml:space="preserve">и од </w:t>
      </w:r>
      <w:r w:rsidRPr="00AC6192">
        <w:rPr>
          <w:rFonts w:ascii="Times New Roman" w:hAnsi="Times New Roman" w:cs="Times New Roman"/>
          <w:bCs/>
          <w:color w:val="000000" w:themeColor="text1"/>
          <w:sz w:val="24"/>
          <w:szCs w:val="24"/>
          <w:lang w:val="mk-MK"/>
        </w:rPr>
        <w:t>Urban K</w:t>
      </w:r>
      <w:r w:rsidR="005D3D88" w:rsidRPr="00AC6192">
        <w:rPr>
          <w:rFonts w:ascii="Times New Roman" w:hAnsi="Times New Roman" w:cs="Times New Roman"/>
          <w:bCs/>
          <w:color w:val="000000" w:themeColor="text1"/>
          <w:sz w:val="24"/>
          <w:szCs w:val="24"/>
          <w:lang w:val="mk-MK"/>
        </w:rPr>
        <w:t xml:space="preserve"> et </w:t>
      </w:r>
      <w:r w:rsidR="00AC6192" w:rsidRPr="00AC6192">
        <w:rPr>
          <w:rFonts w:ascii="Times New Roman" w:hAnsi="Times New Roman" w:cs="Times New Roman"/>
          <w:bCs/>
          <w:color w:val="000000" w:themeColor="text1"/>
          <w:sz w:val="24"/>
          <w:szCs w:val="24"/>
          <w:lang w:val="mk-MK"/>
        </w:rPr>
        <w:t>и сор.</w:t>
      </w:r>
      <w:r w:rsidR="005D3D88" w:rsidRPr="00AC6192">
        <w:rPr>
          <w:rFonts w:ascii="Times New Roman" w:hAnsi="Times New Roman" w:cs="Times New Roman"/>
          <w:bCs/>
          <w:color w:val="000000" w:themeColor="text1"/>
          <w:sz w:val="24"/>
          <w:szCs w:val="24"/>
          <w:lang w:val="mk-MK"/>
        </w:rPr>
        <w:t>(2018) (16</w:t>
      </w:r>
      <w:r w:rsidRPr="00AC6192">
        <w:rPr>
          <w:rFonts w:ascii="Times New Roman" w:hAnsi="Times New Roman" w:cs="Times New Roman"/>
          <w:bCs/>
          <w:color w:val="000000" w:themeColor="text1"/>
          <w:sz w:val="24"/>
          <w:szCs w:val="24"/>
          <w:lang w:val="mk-MK"/>
        </w:rPr>
        <w:t xml:space="preserve">). </w:t>
      </w:r>
      <w:r w:rsidRPr="00AC6192">
        <w:rPr>
          <w:rFonts w:ascii="Times New Roman" w:hAnsi="Times New Roman" w:cs="Times New Roman"/>
          <w:bCs/>
          <w:sz w:val="24"/>
          <w:szCs w:val="24"/>
          <w:lang w:val="mk-MK"/>
        </w:rPr>
        <w:t>Во согласност со нашите резултати, авторот</w:t>
      </w:r>
      <w:r w:rsidR="005D3D88" w:rsidRPr="00AC6192">
        <w:rPr>
          <w:rFonts w:ascii="Times New Roman" w:hAnsi="Times New Roman" w:cs="Times New Roman"/>
          <w:bCs/>
          <w:color w:val="000000" w:themeColor="text1"/>
          <w:sz w:val="24"/>
          <w:szCs w:val="24"/>
          <w:lang w:val="mk-MK"/>
        </w:rPr>
        <w:t xml:space="preserve"> Urban K </w:t>
      </w:r>
      <w:r w:rsidR="00AC6192" w:rsidRPr="00AC6192">
        <w:rPr>
          <w:rFonts w:ascii="Times New Roman" w:hAnsi="Times New Roman" w:cs="Times New Roman"/>
          <w:bCs/>
          <w:color w:val="000000" w:themeColor="text1"/>
          <w:sz w:val="24"/>
          <w:szCs w:val="24"/>
          <w:lang w:val="mk-MK"/>
        </w:rPr>
        <w:t>и сор.</w:t>
      </w:r>
      <w:r w:rsidR="005D3D88" w:rsidRPr="00AC6192">
        <w:rPr>
          <w:rFonts w:ascii="Times New Roman" w:hAnsi="Times New Roman" w:cs="Times New Roman"/>
          <w:bCs/>
          <w:color w:val="000000" w:themeColor="text1"/>
          <w:sz w:val="24"/>
          <w:szCs w:val="24"/>
          <w:lang w:val="mk-MK"/>
        </w:rPr>
        <w:t xml:space="preserve"> (2018) (16)</w:t>
      </w:r>
      <w:r w:rsidRPr="00890CB7">
        <w:rPr>
          <w:rFonts w:ascii="Times New Roman" w:hAnsi="Times New Roman" w:cs="Times New Roman"/>
          <w:bCs/>
          <w:sz w:val="24"/>
          <w:szCs w:val="24"/>
          <w:lang w:val="mk-MK"/>
        </w:rPr>
        <w:t xml:space="preserve"> заклучи</w:t>
      </w:r>
      <w:r w:rsidR="00AC6192">
        <w:rPr>
          <w:rFonts w:ascii="Times New Roman" w:hAnsi="Times New Roman" w:cs="Times New Roman"/>
          <w:bCs/>
          <w:sz w:val="24"/>
          <w:szCs w:val="24"/>
          <w:lang w:val="mk-MK"/>
        </w:rPr>
        <w:t>ле</w:t>
      </w:r>
      <w:r w:rsidRPr="00890CB7">
        <w:rPr>
          <w:rFonts w:ascii="Times New Roman" w:hAnsi="Times New Roman" w:cs="Times New Roman"/>
          <w:bCs/>
          <w:sz w:val="24"/>
          <w:szCs w:val="24"/>
          <w:lang w:val="mk-MK"/>
        </w:rPr>
        <w:t xml:space="preserve"> дека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MTA-Fillapex по </w:t>
      </w:r>
      <w:r w:rsidR="00AC6192">
        <w:rPr>
          <w:rFonts w:ascii="Times New Roman" w:hAnsi="Times New Roman" w:cs="Times New Roman"/>
          <w:bCs/>
          <w:sz w:val="24"/>
          <w:szCs w:val="24"/>
          <w:lang w:val="mk-MK"/>
        </w:rPr>
        <w:t>шест</w:t>
      </w:r>
      <w:r w:rsidRPr="00890CB7">
        <w:rPr>
          <w:rFonts w:ascii="Times New Roman" w:hAnsi="Times New Roman" w:cs="Times New Roman"/>
          <w:bCs/>
          <w:sz w:val="24"/>
          <w:szCs w:val="24"/>
          <w:lang w:val="mk-MK"/>
        </w:rPr>
        <w:t xml:space="preserve"> месеци период на тестирање ја надмина препорачаната граница.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Endosequenc</w:t>
      </w:r>
      <w:r>
        <w:rPr>
          <w:rFonts w:ascii="Times New Roman" w:hAnsi="Times New Roman" w:cs="Times New Roman"/>
          <w:bCs/>
          <w:sz w:val="24"/>
          <w:szCs w:val="24"/>
          <w:lang w:val="mk-MK"/>
        </w:rPr>
        <w:t xml:space="preserve">е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за време на сите периоди на тестирање надмина губење на маса од</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3%, со што се докажува дека станува збор за </w:t>
      </w:r>
      <w:r w:rsidR="00AC6192" w:rsidRPr="00AC6192">
        <w:rPr>
          <w:rFonts w:ascii="Times New Roman" w:hAnsi="Times New Roman" w:cs="Times New Roman"/>
          <w:bCs/>
          <w:sz w:val="24"/>
          <w:szCs w:val="24"/>
          <w:lang w:val="mk-MK"/>
        </w:rPr>
        <w:t xml:space="preserve">материјал за дефинитивно полнење на канали </w:t>
      </w:r>
      <w:r w:rsidRPr="00890CB7">
        <w:rPr>
          <w:rFonts w:ascii="Times New Roman" w:hAnsi="Times New Roman" w:cs="Times New Roman"/>
          <w:bCs/>
          <w:sz w:val="24"/>
          <w:szCs w:val="24"/>
          <w:lang w:val="mk-MK"/>
        </w:rPr>
        <w:t>со високи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вредности на</w:t>
      </w:r>
      <w:r>
        <w:rPr>
          <w:rFonts w:ascii="Times New Roman" w:hAnsi="Times New Roman" w:cs="Times New Roman"/>
          <w:bCs/>
          <w:sz w:val="24"/>
          <w:szCs w:val="24"/>
          <w:lang w:val="mk-MK"/>
        </w:rPr>
        <w:t xml:space="preserve"> тест на</w:t>
      </w:r>
      <w:r w:rsidRPr="00890CB7">
        <w:rPr>
          <w:rFonts w:ascii="Times New Roman" w:hAnsi="Times New Roman" w:cs="Times New Roman"/>
          <w:bCs/>
          <w:sz w:val="24"/>
          <w:szCs w:val="24"/>
          <w:lang w:val="mk-MK"/>
        </w:rPr>
        <w:t xml:space="preserve"> растворливост. </w:t>
      </w:r>
    </w:p>
    <w:p w14:paraId="3372025B" w14:textId="13C424BC" w:rsidR="001834D8" w:rsidRPr="00D06C20" w:rsidRDefault="001834D8" w:rsidP="001834D8">
      <w:pPr>
        <w:spacing w:line="276" w:lineRule="auto"/>
        <w:ind w:firstLine="720"/>
        <w:jc w:val="both"/>
        <w:rPr>
          <w:rFonts w:ascii="Times New Roman" w:hAnsi="Times New Roman" w:cs="Times New Roman"/>
          <w:bCs/>
          <w:sz w:val="24"/>
          <w:szCs w:val="24"/>
        </w:rPr>
      </w:pPr>
      <w:r w:rsidRPr="00890CB7">
        <w:rPr>
          <w:rFonts w:ascii="Times New Roman" w:hAnsi="Times New Roman" w:cs="Times New Roman"/>
          <w:bCs/>
          <w:sz w:val="24"/>
          <w:szCs w:val="24"/>
          <w:lang w:val="mk-MK"/>
        </w:rPr>
        <w:t xml:space="preserve">Воведен во 2009 година, </w:t>
      </w:r>
      <w:r w:rsidRPr="004D12DD">
        <w:rPr>
          <w:rFonts w:ascii="Times New Roman" w:hAnsi="Times New Roman" w:cs="Times New Roman"/>
          <w:bCs/>
          <w:sz w:val="24"/>
          <w:szCs w:val="24"/>
          <w:lang w:val="mk-MK"/>
        </w:rPr>
        <w:t>Endo</w:t>
      </w:r>
      <w:r w:rsidRPr="004D12DD">
        <w:rPr>
          <w:rFonts w:ascii="Times New Roman" w:hAnsi="Times New Roman" w:cs="Times New Roman"/>
          <w:bCs/>
          <w:sz w:val="24"/>
          <w:szCs w:val="24"/>
        </w:rPr>
        <w:t>s</w:t>
      </w:r>
      <w:r w:rsidRPr="004D12DD">
        <w:rPr>
          <w:rFonts w:ascii="Times New Roman" w:hAnsi="Times New Roman" w:cs="Times New Roman"/>
          <w:bCs/>
          <w:sz w:val="24"/>
          <w:szCs w:val="24"/>
          <w:lang w:val="mk-MK"/>
        </w:rPr>
        <w:t>equence BC</w:t>
      </w:r>
      <w:r w:rsidRPr="00890CB7">
        <w:rPr>
          <w:rFonts w:ascii="Times New Roman" w:hAnsi="Times New Roman" w:cs="Times New Roman"/>
          <w:bCs/>
          <w:sz w:val="24"/>
          <w:szCs w:val="24"/>
          <w:lang w:val="mk-MK"/>
        </w:rPr>
        <w:t xml:space="preserve"> (Браселер,</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Савана, САД) е нов биокерамички </w:t>
      </w:r>
      <w:r w:rsidR="00AC6192">
        <w:rPr>
          <w:rFonts w:ascii="Times New Roman" w:hAnsi="Times New Roman" w:cs="Times New Roman"/>
          <w:bCs/>
          <w:sz w:val="24"/>
          <w:szCs w:val="24"/>
          <w:lang w:val="mk-MK"/>
        </w:rPr>
        <w:t>материјал за дефинитивно полнење на канали</w:t>
      </w:r>
      <w:r w:rsidR="00AC6192" w:rsidRPr="00890CB7">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познат и како iRoot</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SP (Иновативен Bioceramix, Ванкувер, Канада). Производителот тврди дека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EndoSequence BC е нерастворлив, радио</w:t>
      </w:r>
      <w:r>
        <w:rPr>
          <w:rFonts w:ascii="Times New Roman" w:hAnsi="Times New Roman" w:cs="Times New Roman"/>
          <w:bCs/>
          <w:sz w:val="24"/>
          <w:szCs w:val="24"/>
          <w:lang w:val="mk-MK"/>
        </w:rPr>
        <w:t>пакте</w:t>
      </w:r>
      <w:r w:rsidRPr="00890CB7">
        <w:rPr>
          <w:rFonts w:ascii="Times New Roman" w:hAnsi="Times New Roman" w:cs="Times New Roman"/>
          <w:bCs/>
          <w:sz w:val="24"/>
          <w:szCs w:val="24"/>
          <w:lang w:val="mk-MK"/>
        </w:rPr>
        <w:t>н материјал, без алуминиум. Составен 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од калциум хидроксид, калциум силикат и циркониум оксид. За разлика од другите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биокерамички </w:t>
      </w:r>
      <w:r>
        <w:rPr>
          <w:rFonts w:ascii="Times New Roman" w:hAnsi="Times New Roman" w:cs="Times New Roman"/>
          <w:bCs/>
          <w:sz w:val="24"/>
          <w:szCs w:val="24"/>
          <w:lang w:val="mk-MK"/>
        </w:rPr>
        <w:t xml:space="preserve">материјали </w:t>
      </w:r>
      <w:r w:rsidRPr="00890CB7">
        <w:rPr>
          <w:rFonts w:ascii="Times New Roman" w:hAnsi="Times New Roman" w:cs="Times New Roman"/>
          <w:bCs/>
          <w:sz w:val="24"/>
          <w:szCs w:val="24"/>
          <w:lang w:val="mk-MK"/>
        </w:rPr>
        <w:t>за коренски канали, EndoSequence BC бара вода за да се</w:t>
      </w:r>
      <w:r>
        <w:rPr>
          <w:rFonts w:ascii="Times New Roman" w:hAnsi="Times New Roman" w:cs="Times New Roman"/>
          <w:bCs/>
          <w:sz w:val="24"/>
          <w:szCs w:val="24"/>
          <w:lang w:val="mk-MK"/>
        </w:rPr>
        <w:t xml:space="preserve"> </w:t>
      </w:r>
      <w:r w:rsidR="003E77C8">
        <w:rPr>
          <w:rFonts w:ascii="Times New Roman" w:hAnsi="Times New Roman" w:cs="Times New Roman"/>
          <w:bCs/>
          <w:sz w:val="24"/>
          <w:szCs w:val="24"/>
          <w:lang w:val="mk-MK"/>
        </w:rPr>
        <w:t xml:space="preserve">стврдне. </w:t>
      </w:r>
      <w:r w:rsidR="003E77C8" w:rsidRPr="00AC6192">
        <w:rPr>
          <w:rFonts w:ascii="Times New Roman" w:hAnsi="Times New Roman" w:cs="Times New Roman"/>
          <w:bCs/>
          <w:color w:val="000000" w:themeColor="text1"/>
          <w:sz w:val="24"/>
          <w:szCs w:val="24"/>
          <w:lang w:val="mk-MK"/>
        </w:rPr>
        <w:t>(88</w:t>
      </w:r>
      <w:r w:rsidRPr="00AC6192">
        <w:rPr>
          <w:rFonts w:ascii="Times New Roman" w:hAnsi="Times New Roman" w:cs="Times New Roman"/>
          <w:bCs/>
          <w:color w:val="000000" w:themeColor="text1"/>
          <w:sz w:val="24"/>
          <w:szCs w:val="24"/>
          <w:lang w:val="mk-MK"/>
        </w:rPr>
        <w:t>)</w:t>
      </w:r>
      <w:r w:rsidRPr="00AC6192">
        <w:rPr>
          <w:rFonts w:ascii="Times New Roman" w:hAnsi="Times New Roman" w:cs="Times New Roman"/>
          <w:bCs/>
          <w:sz w:val="24"/>
          <w:szCs w:val="24"/>
          <w:lang w:val="mk-MK"/>
        </w:rPr>
        <w:t>.</w:t>
      </w:r>
      <w:r w:rsidR="003E77C8" w:rsidRPr="003E77C8">
        <w:t xml:space="preserve"> </w:t>
      </w:r>
      <w:r w:rsidR="00AC6192">
        <w:rPr>
          <w:rFonts w:ascii="Times New Roman" w:hAnsi="Times New Roman" w:cs="Times New Roman"/>
          <w:bCs/>
          <w:sz w:val="24"/>
          <w:szCs w:val="24"/>
          <w:lang w:val="mk-MK"/>
        </w:rPr>
        <w:t>Идентичен</w:t>
      </w:r>
      <w:r w:rsidR="003E77C8" w:rsidRPr="003E77C8">
        <w:rPr>
          <w:rFonts w:ascii="Times New Roman" w:hAnsi="Times New Roman" w:cs="Times New Roman"/>
          <w:bCs/>
          <w:sz w:val="24"/>
          <w:szCs w:val="24"/>
          <w:lang w:val="mk-MK"/>
        </w:rPr>
        <w:t xml:space="preserve"> материјал под името Totalfill BC Sealer е направен во Швајцарија.</w:t>
      </w:r>
      <w:r w:rsidR="003E77C8">
        <w:rPr>
          <w:rFonts w:ascii="Times New Roman" w:hAnsi="Times New Roman" w:cs="Times New Roman"/>
          <w:bCs/>
          <w:sz w:val="24"/>
          <w:szCs w:val="24"/>
          <w:lang w:val="mk-MK"/>
        </w:rPr>
        <w:t xml:space="preserve"> </w:t>
      </w:r>
      <w:r w:rsidR="003E77C8" w:rsidRPr="00AC6192">
        <w:rPr>
          <w:rFonts w:ascii="Times New Roman" w:hAnsi="Times New Roman" w:cs="Times New Roman"/>
          <w:bCs/>
          <w:sz w:val="24"/>
          <w:szCs w:val="24"/>
          <w:lang w:val="mk-MK"/>
        </w:rPr>
        <w:t>(89</w:t>
      </w:r>
      <w:r w:rsidRPr="00AC6192">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 xml:space="preserve">Материјалот </w:t>
      </w:r>
      <w:r w:rsidRPr="00890CB7">
        <w:rPr>
          <w:rFonts w:ascii="Times New Roman" w:hAnsi="Times New Roman" w:cs="Times New Roman"/>
          <w:bCs/>
          <w:sz w:val="24"/>
          <w:szCs w:val="24"/>
          <w:lang w:val="mk-MK"/>
        </w:rPr>
        <w:t>Endosequence</w:t>
      </w:r>
      <w:r w:rsidR="00AC6192">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BC е хидрофилен, го започнува и го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завршува својот процес на стврднување со помош на влага во дентинските тубули.</w:t>
      </w:r>
      <w:r w:rsidR="003E77C8" w:rsidRPr="003E77C8">
        <w:t xml:space="preserve"> </w:t>
      </w:r>
      <w:r w:rsidR="003E77C8" w:rsidRPr="003E77C8">
        <w:rPr>
          <w:rFonts w:ascii="Times New Roman" w:hAnsi="Times New Roman" w:cs="Times New Roman"/>
          <w:bCs/>
          <w:sz w:val="24"/>
          <w:szCs w:val="24"/>
          <w:lang w:val="mk-MK"/>
        </w:rPr>
        <w:t xml:space="preserve">Понатаму, </w:t>
      </w:r>
      <w:r w:rsidR="00AC6192">
        <w:rPr>
          <w:rFonts w:ascii="Times New Roman" w:hAnsi="Times New Roman" w:cs="Times New Roman"/>
          <w:bCs/>
          <w:sz w:val="24"/>
          <w:szCs w:val="24"/>
          <w:lang w:val="mk-MK"/>
        </w:rPr>
        <w:t>материјалот не контрахира</w:t>
      </w:r>
      <w:r w:rsidR="003E77C8" w:rsidRPr="003E77C8">
        <w:rPr>
          <w:rFonts w:ascii="Times New Roman" w:hAnsi="Times New Roman" w:cs="Times New Roman"/>
          <w:bCs/>
          <w:sz w:val="24"/>
          <w:szCs w:val="24"/>
          <w:lang w:val="mk-MK"/>
        </w:rPr>
        <w:t xml:space="preserve"> по стврднувањето, создавајќи меѓусебна површина без празнини помеѓу дентинот, гутаперката (GP) и запечатувачот, а неговите антибактериски својства може да </w:t>
      </w:r>
      <w:r w:rsidR="003E77C8" w:rsidRPr="003E77C8">
        <w:rPr>
          <w:rFonts w:ascii="Times New Roman" w:hAnsi="Times New Roman" w:cs="Times New Roman"/>
          <w:bCs/>
          <w:sz w:val="24"/>
          <w:szCs w:val="24"/>
          <w:lang w:val="mk-MK"/>
        </w:rPr>
        <w:lastRenderedPageBreak/>
        <w:t xml:space="preserve">бидат резултат на неговата висока pH вредност, хидрофилност и активна дифузија на калциум хидроксид. </w:t>
      </w:r>
      <w:r w:rsidR="008208D4" w:rsidRPr="00AC6192">
        <w:rPr>
          <w:rFonts w:ascii="Times New Roman" w:hAnsi="Times New Roman" w:cs="Times New Roman"/>
          <w:bCs/>
          <w:sz w:val="24"/>
          <w:szCs w:val="24"/>
          <w:lang w:val="mk-MK"/>
        </w:rPr>
        <w:t>(90</w:t>
      </w:r>
      <w:r w:rsidR="003E77C8" w:rsidRPr="00AC6192">
        <w:rPr>
          <w:rFonts w:ascii="Times New Roman" w:hAnsi="Times New Roman" w:cs="Times New Roman"/>
          <w:bCs/>
          <w:sz w:val="24"/>
          <w:szCs w:val="24"/>
          <w:lang w:val="mk-MK"/>
        </w:rPr>
        <w:t>,2)</w:t>
      </w:r>
      <w:r>
        <w:rPr>
          <w:rFonts w:ascii="Times New Roman" w:hAnsi="Times New Roman" w:cs="Times New Roman"/>
          <w:bCs/>
          <w:sz w:val="24"/>
          <w:szCs w:val="24"/>
          <w:lang w:val="mk-MK"/>
        </w:rPr>
        <w:t xml:space="preserve"> </w:t>
      </w:r>
      <w:r w:rsidR="00F1355F">
        <w:rPr>
          <w:rFonts w:ascii="Times New Roman" w:hAnsi="Times New Roman" w:cs="Times New Roman"/>
          <w:bCs/>
          <w:sz w:val="24"/>
          <w:szCs w:val="24"/>
        </w:rPr>
        <w:t>.</w:t>
      </w:r>
      <w:r w:rsidRPr="00890CB7">
        <w:rPr>
          <w:rFonts w:ascii="Times New Roman" w:hAnsi="Times New Roman" w:cs="Times New Roman"/>
          <w:bCs/>
          <w:sz w:val="24"/>
          <w:szCs w:val="24"/>
          <w:lang w:val="mk-MK"/>
        </w:rPr>
        <w:t>Времето на стврднување на Endosequence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според производителот е 4 часа на собна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температура, </w:t>
      </w:r>
      <w:r>
        <w:rPr>
          <w:rFonts w:ascii="Times New Roman" w:hAnsi="Times New Roman" w:cs="Times New Roman"/>
          <w:bCs/>
          <w:sz w:val="24"/>
          <w:szCs w:val="24"/>
        </w:rPr>
        <w:t xml:space="preserve">a </w:t>
      </w:r>
      <w:r w:rsidRPr="00890CB7">
        <w:rPr>
          <w:rFonts w:ascii="Times New Roman" w:hAnsi="Times New Roman" w:cs="Times New Roman"/>
          <w:bCs/>
          <w:sz w:val="24"/>
          <w:szCs w:val="24"/>
          <w:lang w:val="mk-MK"/>
        </w:rPr>
        <w:t>во многу суви канали може да потрае до 10 часа. Сепак, она што го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забележавме за време на работата беше многу продолжено време на стврднување за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Endosequence</w:t>
      </w:r>
      <w:r>
        <w:rPr>
          <w:rFonts w:ascii="Times New Roman" w:hAnsi="Times New Roman" w:cs="Times New Roman"/>
          <w:bCs/>
          <w:sz w:val="24"/>
          <w:szCs w:val="24"/>
        </w:rPr>
        <w:t xml:space="preserve"> BC</w:t>
      </w:r>
      <w:r w:rsidRPr="00890CB7">
        <w:rPr>
          <w:rFonts w:ascii="Times New Roman" w:hAnsi="Times New Roman" w:cs="Times New Roman"/>
          <w:bCs/>
          <w:sz w:val="24"/>
          <w:szCs w:val="24"/>
          <w:lang w:val="mk-MK"/>
        </w:rPr>
        <w:t xml:space="preserve"> кое траеше д</w:t>
      </w:r>
      <w:r w:rsidR="00AC6192">
        <w:rPr>
          <w:rFonts w:ascii="Times New Roman" w:hAnsi="Times New Roman" w:cs="Times New Roman"/>
          <w:bCs/>
          <w:sz w:val="24"/>
          <w:szCs w:val="24"/>
          <w:lang w:val="mk-MK"/>
        </w:rPr>
        <w:t>о еден месец во влажни услови во</w:t>
      </w:r>
      <w:r w:rsidRPr="00890CB7">
        <w:rPr>
          <w:rFonts w:ascii="Times New Roman" w:hAnsi="Times New Roman" w:cs="Times New Roman"/>
          <w:bCs/>
          <w:sz w:val="24"/>
          <w:szCs w:val="24"/>
          <w:lang w:val="mk-MK"/>
        </w:rPr>
        <w:t xml:space="preserve"> инкубатор, иако за време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на подготовката на примероците го измешавме со 0,2 мл редестилирана вода.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Истиот резултат го </w:t>
      </w:r>
      <w:r>
        <w:rPr>
          <w:rFonts w:ascii="Times New Roman" w:hAnsi="Times New Roman" w:cs="Times New Roman"/>
          <w:bCs/>
          <w:sz w:val="24"/>
          <w:szCs w:val="24"/>
          <w:lang w:val="mk-MK"/>
        </w:rPr>
        <w:t>обј</w:t>
      </w:r>
      <w:r w:rsidRPr="00890CB7">
        <w:rPr>
          <w:rFonts w:ascii="Times New Roman" w:hAnsi="Times New Roman" w:cs="Times New Roman"/>
          <w:bCs/>
          <w:sz w:val="24"/>
          <w:szCs w:val="24"/>
          <w:lang w:val="mk-MK"/>
        </w:rPr>
        <w:t>а</w:t>
      </w:r>
      <w:r>
        <w:rPr>
          <w:rFonts w:ascii="Times New Roman" w:hAnsi="Times New Roman" w:cs="Times New Roman"/>
          <w:bCs/>
          <w:sz w:val="24"/>
          <w:szCs w:val="24"/>
          <w:lang w:val="mk-MK"/>
        </w:rPr>
        <w:t>виле</w:t>
      </w:r>
      <w:r w:rsidRPr="00890CB7">
        <w:rPr>
          <w:rFonts w:ascii="Times New Roman" w:hAnsi="Times New Roman" w:cs="Times New Roman"/>
          <w:bCs/>
          <w:sz w:val="24"/>
          <w:szCs w:val="24"/>
          <w:lang w:val="mk-MK"/>
        </w:rPr>
        <w:t xml:space="preserve"> и авторите </w:t>
      </w:r>
      <w:r w:rsidRPr="00DC5322">
        <w:rPr>
          <w:rFonts w:ascii="Times New Roman" w:hAnsi="Times New Roman" w:cs="Times New Roman"/>
          <w:bCs/>
          <w:color w:val="000000" w:themeColor="text1"/>
          <w:sz w:val="24"/>
          <w:szCs w:val="24"/>
          <w:lang w:val="mk-MK"/>
        </w:rPr>
        <w:t xml:space="preserve">Lee JK </w:t>
      </w:r>
      <w:r w:rsidR="00AC6192" w:rsidRPr="00DC5322">
        <w:rPr>
          <w:rFonts w:ascii="Times New Roman" w:hAnsi="Times New Roman" w:cs="Times New Roman"/>
          <w:bCs/>
          <w:color w:val="000000" w:themeColor="text1"/>
          <w:sz w:val="24"/>
          <w:szCs w:val="24"/>
          <w:lang w:val="mk-MK"/>
        </w:rPr>
        <w:t>и сор.</w:t>
      </w:r>
      <w:r w:rsidR="00415CEB" w:rsidRPr="00DC5322">
        <w:rPr>
          <w:rFonts w:ascii="Times New Roman" w:hAnsi="Times New Roman" w:cs="Times New Roman"/>
          <w:bCs/>
          <w:color w:val="000000" w:themeColor="text1"/>
          <w:sz w:val="24"/>
          <w:szCs w:val="24"/>
          <w:lang w:val="mk-MK"/>
        </w:rPr>
        <w:t xml:space="preserve"> (2017) (91</w:t>
      </w:r>
      <w:r w:rsidRPr="00DC5322">
        <w:rPr>
          <w:rFonts w:ascii="Times New Roman" w:hAnsi="Times New Roman" w:cs="Times New Roman"/>
          <w:bCs/>
          <w:color w:val="000000" w:themeColor="text1"/>
          <w:sz w:val="24"/>
          <w:szCs w:val="24"/>
          <w:lang w:val="mk-MK"/>
        </w:rPr>
        <w:t>)</w:t>
      </w:r>
      <w:r w:rsidR="00AC6192" w:rsidRPr="00DC5322">
        <w:rPr>
          <w:rFonts w:ascii="Times New Roman" w:hAnsi="Times New Roman" w:cs="Times New Roman"/>
          <w:bCs/>
          <w:sz w:val="24"/>
          <w:szCs w:val="24"/>
          <w:lang w:val="mk-MK"/>
        </w:rPr>
        <w:t>,</w:t>
      </w:r>
      <w:r w:rsidR="00AC6192">
        <w:rPr>
          <w:rFonts w:ascii="Times New Roman" w:hAnsi="Times New Roman" w:cs="Times New Roman"/>
          <w:bCs/>
          <w:sz w:val="24"/>
          <w:szCs w:val="24"/>
          <w:lang w:val="mk-MK"/>
        </w:rPr>
        <w:t xml:space="preserve"> кои заклучиле</w:t>
      </w:r>
      <w:r w:rsidRPr="00890CB7">
        <w:rPr>
          <w:rFonts w:ascii="Times New Roman" w:hAnsi="Times New Roman" w:cs="Times New Roman"/>
          <w:bCs/>
          <w:sz w:val="24"/>
          <w:szCs w:val="24"/>
          <w:lang w:val="mk-MK"/>
        </w:rPr>
        <w:t xml:space="preserve"> дека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дури и по еден месец, примероците од BC Sealer (Endosequence) не беа стврднати во</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влажен инкубатор.</w:t>
      </w:r>
    </w:p>
    <w:p w14:paraId="37D13C25" w14:textId="450AEC50"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Авторите </w:t>
      </w:r>
      <w:r w:rsidRPr="00DC5322">
        <w:rPr>
          <w:rFonts w:ascii="Times New Roman" w:hAnsi="Times New Roman" w:cs="Times New Roman"/>
          <w:bCs/>
          <w:color w:val="000000" w:themeColor="text1"/>
          <w:sz w:val="24"/>
          <w:szCs w:val="24"/>
          <w:lang w:val="mk-MK"/>
        </w:rPr>
        <w:t xml:space="preserve">Loushine BA </w:t>
      </w:r>
      <w:r w:rsidR="00DC5322" w:rsidRPr="00DC5322">
        <w:rPr>
          <w:rFonts w:ascii="Times New Roman" w:hAnsi="Times New Roman" w:cs="Times New Roman"/>
          <w:bCs/>
          <w:color w:val="000000" w:themeColor="text1"/>
          <w:sz w:val="24"/>
          <w:szCs w:val="24"/>
          <w:lang w:val="mk-MK"/>
        </w:rPr>
        <w:t>и сор.</w:t>
      </w:r>
      <w:r w:rsidR="00415CEB" w:rsidRPr="00DC5322">
        <w:rPr>
          <w:rFonts w:ascii="Times New Roman" w:hAnsi="Times New Roman" w:cs="Times New Roman"/>
          <w:bCs/>
          <w:color w:val="000000" w:themeColor="text1"/>
          <w:sz w:val="24"/>
          <w:szCs w:val="24"/>
          <w:lang w:val="mk-MK"/>
        </w:rPr>
        <w:t xml:space="preserve"> (2011) (92</w:t>
      </w:r>
      <w:r w:rsidRPr="00DC5322">
        <w:rPr>
          <w:rFonts w:ascii="Times New Roman" w:hAnsi="Times New Roman" w:cs="Times New Roman"/>
          <w:bCs/>
          <w:sz w:val="24"/>
          <w:szCs w:val="24"/>
          <w:lang w:val="mk-MK"/>
        </w:rPr>
        <w:t>)</w:t>
      </w:r>
      <w:r w:rsidR="00DC5322">
        <w:rPr>
          <w:rFonts w:ascii="Times New Roman" w:hAnsi="Times New Roman" w:cs="Times New Roman"/>
          <w:bCs/>
          <w:sz w:val="24"/>
          <w:szCs w:val="24"/>
          <w:lang w:val="mk-MK"/>
        </w:rPr>
        <w:t xml:space="preserve"> исто така го оцениле</w:t>
      </w:r>
      <w:r w:rsidRPr="00890CB7">
        <w:rPr>
          <w:rFonts w:ascii="Times New Roman" w:hAnsi="Times New Roman" w:cs="Times New Roman"/>
          <w:bCs/>
          <w:sz w:val="24"/>
          <w:szCs w:val="24"/>
          <w:lang w:val="mk-MK"/>
        </w:rPr>
        <w:t xml:space="preserve"> времето на стврднување</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на </w:t>
      </w:r>
      <w:r w:rsidRPr="002909BA">
        <w:rPr>
          <w:rFonts w:ascii="Times New Roman" w:hAnsi="Times New Roman" w:cs="Times New Roman"/>
          <w:bCs/>
          <w:sz w:val="24"/>
          <w:szCs w:val="24"/>
          <w:lang w:val="mk-MK"/>
        </w:rPr>
        <w:t>Endo</w:t>
      </w:r>
      <w:r w:rsidRPr="002909BA">
        <w:rPr>
          <w:rFonts w:ascii="Times New Roman" w:hAnsi="Times New Roman" w:cs="Times New Roman"/>
          <w:bCs/>
          <w:sz w:val="24"/>
          <w:szCs w:val="24"/>
        </w:rPr>
        <w:t>s</w:t>
      </w:r>
      <w:r w:rsidRPr="002909BA">
        <w:rPr>
          <w:rFonts w:ascii="Times New Roman" w:hAnsi="Times New Roman" w:cs="Times New Roman"/>
          <w:bCs/>
          <w:sz w:val="24"/>
          <w:szCs w:val="24"/>
          <w:lang w:val="mk-MK"/>
        </w:rPr>
        <w:t>equence BC</w:t>
      </w:r>
      <w:r w:rsidR="00DC5322">
        <w:rPr>
          <w:rFonts w:ascii="Times New Roman" w:hAnsi="Times New Roman" w:cs="Times New Roman"/>
          <w:bCs/>
          <w:sz w:val="24"/>
          <w:szCs w:val="24"/>
          <w:lang w:val="mk-MK"/>
        </w:rPr>
        <w:t xml:space="preserve"> и добиле</w:t>
      </w:r>
      <w:r w:rsidRPr="00890CB7">
        <w:rPr>
          <w:rFonts w:ascii="Times New Roman" w:hAnsi="Times New Roman" w:cs="Times New Roman"/>
          <w:bCs/>
          <w:sz w:val="24"/>
          <w:szCs w:val="24"/>
          <w:lang w:val="mk-MK"/>
        </w:rPr>
        <w:t xml:space="preserve"> заклучок дека во отсуство на вода се потребни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240 часа за да се постигне конечно стврднување. Кога се додава количина на вода во</w:t>
      </w:r>
      <w:r>
        <w:rPr>
          <w:rFonts w:ascii="Times New Roman" w:hAnsi="Times New Roman" w:cs="Times New Roman"/>
          <w:bCs/>
          <w:sz w:val="24"/>
          <w:szCs w:val="24"/>
          <w:lang w:val="mk-MK"/>
        </w:rPr>
        <w:t xml:space="preserve"> овој полнител</w:t>
      </w:r>
      <w:r w:rsidRPr="00890CB7">
        <w:rPr>
          <w:rFonts w:ascii="Times New Roman" w:hAnsi="Times New Roman" w:cs="Times New Roman"/>
          <w:bCs/>
          <w:sz w:val="24"/>
          <w:szCs w:val="24"/>
          <w:lang w:val="mk-MK"/>
        </w:rPr>
        <w:t>, конечното време на стврднување се намалува на 168 часа</w:t>
      </w:r>
      <w:r w:rsidR="00DC5322">
        <w:rPr>
          <w:rFonts w:ascii="Times New Roman" w:hAnsi="Times New Roman" w:cs="Times New Roman"/>
          <w:b/>
          <w:bCs/>
          <w:color w:val="000000" w:themeColor="text1"/>
          <w:sz w:val="24"/>
          <w:szCs w:val="24"/>
          <w:lang w:val="mk-MK"/>
        </w:rPr>
        <w:t xml:space="preserve">. </w:t>
      </w:r>
      <w:r w:rsidR="00DC5322" w:rsidRPr="00DC5322">
        <w:rPr>
          <w:rFonts w:ascii="Times New Roman" w:hAnsi="Times New Roman" w:cs="Times New Roman"/>
          <w:bCs/>
          <w:color w:val="000000" w:themeColor="text1"/>
          <w:sz w:val="24"/>
          <w:szCs w:val="24"/>
          <w:lang w:val="mk-MK"/>
        </w:rPr>
        <w:t xml:space="preserve">Zeid ST и сор </w:t>
      </w:r>
      <w:r w:rsidRPr="00DC5322">
        <w:rPr>
          <w:rFonts w:ascii="Times New Roman" w:hAnsi="Times New Roman" w:cs="Times New Roman"/>
          <w:bCs/>
          <w:color w:val="000000" w:themeColor="text1"/>
          <w:sz w:val="24"/>
          <w:szCs w:val="24"/>
          <w:lang w:val="mk-MK"/>
        </w:rPr>
        <w:t xml:space="preserve">2023 </w:t>
      </w:r>
      <w:r w:rsidR="00C2395E" w:rsidRPr="00DC5322">
        <w:rPr>
          <w:rFonts w:ascii="Times New Roman" w:hAnsi="Times New Roman" w:cs="Times New Roman"/>
          <w:bCs/>
          <w:color w:val="000000" w:themeColor="text1"/>
          <w:sz w:val="24"/>
          <w:szCs w:val="24"/>
        </w:rPr>
        <w:t>(86)</w:t>
      </w:r>
      <w:r w:rsidR="00C2395E">
        <w:rPr>
          <w:rFonts w:ascii="Times New Roman" w:hAnsi="Times New Roman" w:cs="Times New Roman"/>
          <w:bCs/>
          <w:color w:val="000000" w:themeColor="text1"/>
          <w:sz w:val="24"/>
          <w:szCs w:val="24"/>
        </w:rPr>
        <w:t xml:space="preserve"> </w:t>
      </w:r>
      <w:r w:rsidR="00DC5322">
        <w:rPr>
          <w:rFonts w:ascii="Times New Roman" w:hAnsi="Times New Roman" w:cs="Times New Roman"/>
          <w:bCs/>
          <w:sz w:val="24"/>
          <w:szCs w:val="24"/>
          <w:lang w:val="mk-MK"/>
        </w:rPr>
        <w:t>заклучиле</w:t>
      </w:r>
      <w:r w:rsidRPr="00890CB7">
        <w:rPr>
          <w:rFonts w:ascii="Times New Roman" w:hAnsi="Times New Roman" w:cs="Times New Roman"/>
          <w:bCs/>
          <w:sz w:val="24"/>
          <w:szCs w:val="24"/>
          <w:lang w:val="mk-MK"/>
        </w:rPr>
        <w:t xml:space="preserve"> дека времето на стврднување на Endosequence</w:t>
      </w:r>
      <w:r>
        <w:rPr>
          <w:rFonts w:ascii="Times New Roman" w:hAnsi="Times New Roman" w:cs="Times New Roman"/>
          <w:bCs/>
          <w:sz w:val="24"/>
          <w:szCs w:val="24"/>
        </w:rPr>
        <w:t xml:space="preserve"> BC</w:t>
      </w:r>
      <w:r w:rsidRPr="00890CB7">
        <w:rPr>
          <w:rFonts w:ascii="Times New Roman" w:hAnsi="Times New Roman" w:cs="Times New Roman"/>
          <w:bCs/>
          <w:sz w:val="24"/>
          <w:szCs w:val="24"/>
          <w:lang w:val="mk-MK"/>
        </w:rPr>
        <w:t xml:space="preserve"> е значително одложено</w:t>
      </w:r>
      <w:r>
        <w:rPr>
          <w:rFonts w:ascii="Times New Roman" w:hAnsi="Times New Roman" w:cs="Times New Roman"/>
          <w:bCs/>
          <w:sz w:val="24"/>
          <w:szCs w:val="24"/>
        </w:rPr>
        <w:t xml:space="preserve"> </w:t>
      </w:r>
      <w:r w:rsidR="00DC5322">
        <w:rPr>
          <w:rFonts w:ascii="Times New Roman" w:hAnsi="Times New Roman" w:cs="Times New Roman"/>
          <w:bCs/>
          <w:sz w:val="24"/>
          <w:szCs w:val="24"/>
          <w:lang w:val="mk-MK"/>
        </w:rPr>
        <w:t>на</w:t>
      </w:r>
      <w:r>
        <w:rPr>
          <w:rFonts w:ascii="Times New Roman" w:hAnsi="Times New Roman" w:cs="Times New Roman"/>
          <w:bCs/>
          <w:sz w:val="24"/>
          <w:szCs w:val="24"/>
        </w:rPr>
        <w:t xml:space="preserve"> </w:t>
      </w:r>
      <w:r w:rsidRPr="00890CB7">
        <w:rPr>
          <w:rFonts w:ascii="Times New Roman" w:hAnsi="Times New Roman" w:cs="Times New Roman"/>
          <w:bCs/>
          <w:sz w:val="24"/>
          <w:szCs w:val="24"/>
          <w:lang w:val="mk-MK"/>
        </w:rPr>
        <w:t>58,2</w:t>
      </w:r>
      <w:r w:rsidR="00DC5322">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часа</w:t>
      </w:r>
      <w:r w:rsidR="00A34101">
        <w:rPr>
          <w:rFonts w:ascii="Times New Roman" w:hAnsi="Times New Roman" w:cs="Times New Roman"/>
          <w:bCs/>
          <w:sz w:val="24"/>
          <w:szCs w:val="24"/>
        </w:rPr>
        <w:t>.</w:t>
      </w:r>
      <w:r w:rsidRPr="00D06C20">
        <w:rPr>
          <w:rFonts w:ascii="Times New Roman" w:hAnsi="Times New Roman" w:cs="Times New Roman"/>
          <w:bCs/>
          <w:color w:val="007BB8"/>
          <w:sz w:val="24"/>
          <w:szCs w:val="24"/>
          <w:lang w:val="mk-MK"/>
        </w:rPr>
        <w:t xml:space="preserve"> </w:t>
      </w:r>
      <w:r w:rsidRPr="00890CB7">
        <w:rPr>
          <w:rFonts w:ascii="Times New Roman" w:hAnsi="Times New Roman" w:cs="Times New Roman"/>
          <w:bCs/>
          <w:sz w:val="24"/>
          <w:szCs w:val="24"/>
          <w:lang w:val="mk-MK"/>
        </w:rPr>
        <w:t xml:space="preserve">Значително продолжено почетно </w:t>
      </w:r>
      <w:r>
        <w:rPr>
          <w:rFonts w:ascii="Times New Roman" w:hAnsi="Times New Roman" w:cs="Times New Roman"/>
          <w:bCs/>
          <w:sz w:val="24"/>
          <w:szCs w:val="24"/>
          <w:lang w:val="mk-MK"/>
        </w:rPr>
        <w:t xml:space="preserve">време од </w:t>
      </w:r>
      <w:r w:rsidRPr="00890CB7">
        <w:rPr>
          <w:rFonts w:ascii="Times New Roman" w:hAnsi="Times New Roman" w:cs="Times New Roman"/>
          <w:bCs/>
          <w:sz w:val="24"/>
          <w:szCs w:val="24"/>
          <w:lang w:val="mk-MK"/>
        </w:rPr>
        <w:t xml:space="preserve">44 часа и конечно </w:t>
      </w:r>
      <w:r>
        <w:rPr>
          <w:rFonts w:ascii="Times New Roman" w:hAnsi="Times New Roman" w:cs="Times New Roman"/>
          <w:bCs/>
          <w:sz w:val="24"/>
          <w:szCs w:val="24"/>
          <w:lang w:val="mk-MK"/>
        </w:rPr>
        <w:t xml:space="preserve">од </w:t>
      </w:r>
      <w:r w:rsidR="00374D0E">
        <w:rPr>
          <w:rFonts w:ascii="Times New Roman" w:hAnsi="Times New Roman" w:cs="Times New Roman"/>
          <w:bCs/>
          <w:sz w:val="24"/>
          <w:szCs w:val="24"/>
        </w:rPr>
        <w:t>1</w:t>
      </w:r>
      <w:r w:rsidRPr="00890CB7">
        <w:rPr>
          <w:rFonts w:ascii="Times New Roman" w:hAnsi="Times New Roman" w:cs="Times New Roman"/>
          <w:bCs/>
          <w:sz w:val="24"/>
          <w:szCs w:val="24"/>
          <w:lang w:val="mk-MK"/>
        </w:rPr>
        <w:t>23 часа време н</w:t>
      </w:r>
      <w:r>
        <w:rPr>
          <w:rFonts w:ascii="Times New Roman" w:hAnsi="Times New Roman" w:cs="Times New Roman"/>
          <w:bCs/>
          <w:sz w:val="24"/>
          <w:szCs w:val="24"/>
          <w:lang w:val="mk-MK"/>
        </w:rPr>
        <w:t xml:space="preserve">а </w:t>
      </w:r>
      <w:r w:rsidRPr="00890CB7">
        <w:rPr>
          <w:rFonts w:ascii="Times New Roman" w:hAnsi="Times New Roman" w:cs="Times New Roman"/>
          <w:bCs/>
          <w:sz w:val="24"/>
          <w:szCs w:val="24"/>
          <w:lang w:val="mk-MK"/>
        </w:rPr>
        <w:t>стврднување за Endosequence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е исто така утврдено од авторот </w:t>
      </w:r>
      <w:r w:rsidR="00DC5322" w:rsidRPr="00DC5322">
        <w:rPr>
          <w:rFonts w:ascii="Times New Roman" w:hAnsi="Times New Roman" w:cs="Times New Roman"/>
          <w:bCs/>
          <w:color w:val="000000" w:themeColor="text1"/>
          <w:sz w:val="24"/>
          <w:szCs w:val="24"/>
        </w:rPr>
        <w:t>Zeid ST</w:t>
      </w:r>
      <w:r w:rsidRPr="00DC5322">
        <w:rPr>
          <w:rFonts w:ascii="Times New Roman" w:hAnsi="Times New Roman" w:cs="Times New Roman"/>
          <w:bCs/>
          <w:color w:val="000000" w:themeColor="text1"/>
          <w:sz w:val="24"/>
          <w:szCs w:val="24"/>
          <w:lang w:val="mk-MK"/>
        </w:rPr>
        <w:t xml:space="preserve"> </w:t>
      </w:r>
      <w:r w:rsidR="000329E2" w:rsidRPr="00DC5322">
        <w:rPr>
          <w:rFonts w:ascii="Times New Roman" w:hAnsi="Times New Roman" w:cs="Times New Roman"/>
          <w:bCs/>
          <w:color w:val="000000" w:themeColor="text1"/>
          <w:sz w:val="24"/>
          <w:szCs w:val="24"/>
          <w:lang w:val="mk-MK"/>
        </w:rPr>
        <w:t>и сор. 2022(93</w:t>
      </w:r>
      <w:r w:rsidRPr="00DC5322">
        <w:rPr>
          <w:rFonts w:ascii="Times New Roman" w:hAnsi="Times New Roman" w:cs="Times New Roman"/>
          <w:bCs/>
          <w:color w:val="000000" w:themeColor="text1"/>
          <w:sz w:val="24"/>
          <w:szCs w:val="24"/>
          <w:lang w:val="mk-MK"/>
        </w:rPr>
        <w:t>).</w:t>
      </w:r>
      <w:r w:rsidRPr="00A34101">
        <w:rPr>
          <w:rFonts w:ascii="Times New Roman" w:hAnsi="Times New Roman" w:cs="Times New Roman"/>
          <w:b/>
          <w:bCs/>
          <w:color w:val="000000" w:themeColor="text1"/>
          <w:sz w:val="24"/>
          <w:szCs w:val="24"/>
          <w:lang w:val="mk-MK"/>
        </w:rPr>
        <w:t xml:space="preserve"> </w:t>
      </w:r>
      <w:r w:rsidRPr="00890CB7">
        <w:rPr>
          <w:rFonts w:ascii="Times New Roman" w:hAnsi="Times New Roman" w:cs="Times New Roman"/>
          <w:bCs/>
          <w:sz w:val="24"/>
          <w:szCs w:val="24"/>
          <w:lang w:val="mk-MK"/>
        </w:rPr>
        <w:t>Продолженото време на стврднување може да има директно влијание врз</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неговата карактеристика на растворливост</w:t>
      </w:r>
      <w:r>
        <w:rPr>
          <w:rFonts w:ascii="Times New Roman" w:hAnsi="Times New Roman" w:cs="Times New Roman"/>
          <w:bCs/>
          <w:sz w:val="24"/>
          <w:szCs w:val="24"/>
          <w:lang w:val="mk-MK"/>
        </w:rPr>
        <w:t xml:space="preserve"> и авторот </w:t>
      </w:r>
      <w:r w:rsidR="00DC5322" w:rsidRPr="00DC5322">
        <w:rPr>
          <w:rFonts w:ascii="Times New Roman" w:hAnsi="Times New Roman" w:cs="Times New Roman"/>
          <w:bCs/>
          <w:color w:val="000000" w:themeColor="text1"/>
          <w:sz w:val="24"/>
          <w:szCs w:val="24"/>
        </w:rPr>
        <w:t>Bor</w:t>
      </w:r>
      <w:r w:rsidR="00DC5322">
        <w:rPr>
          <w:rFonts w:ascii="Times New Roman" w:hAnsi="Times New Roman" w:cs="Times New Roman"/>
          <w:bCs/>
          <w:color w:val="000000" w:themeColor="text1"/>
          <w:sz w:val="24"/>
          <w:szCs w:val="24"/>
        </w:rPr>
        <w:t>c</w:t>
      </w:r>
      <w:r w:rsidR="00DC5322" w:rsidRPr="00DC5322">
        <w:rPr>
          <w:rFonts w:ascii="Times New Roman" w:hAnsi="Times New Roman" w:cs="Times New Roman"/>
          <w:bCs/>
          <w:color w:val="000000" w:themeColor="text1"/>
          <w:sz w:val="24"/>
          <w:szCs w:val="24"/>
        </w:rPr>
        <w:t>hes</w:t>
      </w:r>
      <w:r w:rsidRPr="00DC5322">
        <w:rPr>
          <w:rFonts w:ascii="Times New Roman" w:hAnsi="Times New Roman" w:cs="Times New Roman"/>
          <w:bCs/>
          <w:color w:val="000000" w:themeColor="text1"/>
          <w:sz w:val="24"/>
          <w:szCs w:val="24"/>
          <w:lang w:val="mk-MK"/>
        </w:rPr>
        <w:t xml:space="preserve"> </w:t>
      </w:r>
      <w:r w:rsidR="00A34101" w:rsidRPr="00DC5322">
        <w:rPr>
          <w:rFonts w:ascii="Times New Roman" w:hAnsi="Times New Roman" w:cs="Times New Roman"/>
          <w:bCs/>
          <w:color w:val="000000" w:themeColor="text1"/>
          <w:sz w:val="24"/>
          <w:szCs w:val="24"/>
          <w:lang w:val="mk-MK"/>
        </w:rPr>
        <w:t>и сор. (2012) (81</w:t>
      </w:r>
      <w:r w:rsidRPr="00DC5322">
        <w:rPr>
          <w:rFonts w:ascii="Times New Roman" w:hAnsi="Times New Roman" w:cs="Times New Roman"/>
          <w:bCs/>
          <w:color w:val="000000" w:themeColor="text1"/>
          <w:sz w:val="24"/>
          <w:szCs w:val="24"/>
          <w:lang w:val="mk-MK"/>
        </w:rPr>
        <w:t>)</w:t>
      </w:r>
      <w:r w:rsidRPr="00DC5322">
        <w:rPr>
          <w:rFonts w:ascii="Times New Roman" w:hAnsi="Times New Roman" w:cs="Times New Roman"/>
          <w:bCs/>
          <w:sz w:val="24"/>
          <w:szCs w:val="24"/>
          <w:lang w:val="mk-MK"/>
        </w:rPr>
        <w:t>,</w:t>
      </w:r>
      <w:r w:rsidRPr="00890CB7">
        <w:rPr>
          <w:rFonts w:ascii="Times New Roman" w:hAnsi="Times New Roman" w:cs="Times New Roman"/>
          <w:bCs/>
          <w:sz w:val="24"/>
          <w:szCs w:val="24"/>
          <w:lang w:val="mk-MK"/>
        </w:rPr>
        <w:t xml:space="preserve"> </w:t>
      </w:r>
      <w:r>
        <w:rPr>
          <w:rFonts w:ascii="Times New Roman" w:hAnsi="Times New Roman" w:cs="Times New Roman"/>
          <w:bCs/>
          <w:sz w:val="24"/>
          <w:szCs w:val="24"/>
          <w:lang w:val="mk-MK"/>
        </w:rPr>
        <w:t xml:space="preserve">смета </w:t>
      </w:r>
      <w:r w:rsidRPr="00890CB7">
        <w:rPr>
          <w:rFonts w:ascii="Times New Roman" w:hAnsi="Times New Roman" w:cs="Times New Roman"/>
          <w:bCs/>
          <w:sz w:val="24"/>
          <w:szCs w:val="24"/>
          <w:lang w:val="mk-MK"/>
        </w:rPr>
        <w:t>дека присуството на хидрофилни</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наночестички е она што го прави толку растворлив</w:t>
      </w:r>
      <w:r>
        <w:rPr>
          <w:rFonts w:ascii="Times New Roman" w:hAnsi="Times New Roman" w:cs="Times New Roman"/>
          <w:bCs/>
          <w:sz w:val="24"/>
          <w:szCs w:val="24"/>
          <w:lang w:val="mk-MK"/>
        </w:rPr>
        <w:t xml:space="preserve"> овој материјал базиран на биокерамика</w:t>
      </w:r>
      <w:r w:rsidRPr="00890CB7">
        <w:rPr>
          <w:rFonts w:ascii="Times New Roman" w:hAnsi="Times New Roman" w:cs="Times New Roman"/>
          <w:bCs/>
          <w:sz w:val="24"/>
          <w:szCs w:val="24"/>
          <w:lang w:val="mk-MK"/>
        </w:rPr>
        <w:t>.</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Овие наночестички ја зголемуваат површината, дозволувајќи им на повеќе </w:t>
      </w:r>
      <w:r>
        <w:rPr>
          <w:rFonts w:ascii="Times New Roman" w:hAnsi="Times New Roman" w:cs="Times New Roman"/>
          <w:bCs/>
          <w:sz w:val="24"/>
          <w:szCs w:val="24"/>
          <w:lang w:val="mk-MK"/>
        </w:rPr>
        <w:t xml:space="preserve">проточни </w:t>
      </w:r>
      <w:r w:rsidRPr="00890CB7">
        <w:rPr>
          <w:rFonts w:ascii="Times New Roman" w:hAnsi="Times New Roman" w:cs="Times New Roman"/>
          <w:bCs/>
          <w:sz w:val="24"/>
          <w:szCs w:val="24"/>
          <w:lang w:val="mk-MK"/>
        </w:rPr>
        <w:t xml:space="preserve">молекули да комуницираат со </w:t>
      </w:r>
      <w:r>
        <w:rPr>
          <w:rFonts w:ascii="Times New Roman" w:hAnsi="Times New Roman" w:cs="Times New Roman"/>
          <w:bCs/>
          <w:sz w:val="24"/>
          <w:szCs w:val="24"/>
          <w:lang w:val="mk-MK"/>
        </w:rPr>
        <w:t xml:space="preserve">околината и да ги </w:t>
      </w:r>
      <w:r w:rsidRPr="00890CB7">
        <w:rPr>
          <w:rFonts w:ascii="Times New Roman" w:hAnsi="Times New Roman" w:cs="Times New Roman"/>
          <w:bCs/>
          <w:sz w:val="24"/>
          <w:szCs w:val="24"/>
          <w:lang w:val="mk-MK"/>
        </w:rPr>
        <w:t>надмин</w:t>
      </w:r>
      <w:r>
        <w:rPr>
          <w:rFonts w:ascii="Times New Roman" w:hAnsi="Times New Roman" w:cs="Times New Roman"/>
          <w:bCs/>
          <w:sz w:val="24"/>
          <w:szCs w:val="24"/>
          <w:lang w:val="mk-MK"/>
        </w:rPr>
        <w:t>е</w:t>
      </w:r>
      <w:r w:rsidRPr="00890CB7">
        <w:rPr>
          <w:rFonts w:ascii="Times New Roman" w:hAnsi="Times New Roman" w:cs="Times New Roman"/>
          <w:bCs/>
          <w:sz w:val="24"/>
          <w:szCs w:val="24"/>
          <w:lang w:val="mk-MK"/>
        </w:rPr>
        <w:t xml:space="preserve"> стандардите </w:t>
      </w:r>
      <w:r>
        <w:rPr>
          <w:rFonts w:ascii="Times New Roman" w:hAnsi="Times New Roman" w:cs="Times New Roman"/>
          <w:bCs/>
          <w:sz w:val="24"/>
          <w:szCs w:val="24"/>
          <w:lang w:val="mk-MK"/>
        </w:rPr>
        <w:t xml:space="preserve">на </w:t>
      </w:r>
      <w:r w:rsidRPr="007127AD">
        <w:rPr>
          <w:rFonts w:ascii="Times New Roman" w:hAnsi="Times New Roman" w:cs="Times New Roman"/>
          <w:bCs/>
          <w:sz w:val="24"/>
          <w:szCs w:val="24"/>
          <w:lang w:val="mk-MK"/>
        </w:rPr>
        <w:t>ANSI</w:t>
      </w:r>
      <w:r w:rsidRPr="00890CB7">
        <w:rPr>
          <w:rFonts w:ascii="Times New Roman" w:hAnsi="Times New Roman" w:cs="Times New Roman"/>
          <w:bCs/>
          <w:sz w:val="24"/>
          <w:szCs w:val="24"/>
          <w:lang w:val="mk-MK"/>
        </w:rPr>
        <w:t>/ADA</w:t>
      </w:r>
      <w:r>
        <w:rPr>
          <w:rFonts w:ascii="Times New Roman" w:hAnsi="Times New Roman" w:cs="Times New Roman"/>
          <w:bCs/>
          <w:sz w:val="24"/>
          <w:szCs w:val="24"/>
          <w:lang w:val="mk-MK"/>
        </w:rPr>
        <w:t xml:space="preserve"> системот</w:t>
      </w:r>
      <w:r w:rsidRPr="00890CB7">
        <w:rPr>
          <w:rFonts w:ascii="Times New Roman" w:hAnsi="Times New Roman" w:cs="Times New Roman"/>
          <w:bCs/>
          <w:sz w:val="24"/>
          <w:szCs w:val="24"/>
          <w:lang w:val="mk-MK"/>
        </w:rPr>
        <w:t>.</w:t>
      </w:r>
      <w:r w:rsidRPr="00CD3640">
        <w:t xml:space="preserve"> </w:t>
      </w:r>
      <w:r w:rsidRPr="00CD3640">
        <w:rPr>
          <w:rFonts w:ascii="Times New Roman" w:hAnsi="Times New Roman" w:cs="Times New Roman"/>
          <w:bCs/>
          <w:sz w:val="24"/>
          <w:szCs w:val="24"/>
          <w:lang w:val="mk-MK"/>
        </w:rPr>
        <w:t xml:space="preserve"> </w:t>
      </w:r>
    </w:p>
    <w:p w14:paraId="70FD1E2C" w14:textId="116E72C4" w:rsidR="001834D8" w:rsidRPr="00890CB7" w:rsidRDefault="001834D8" w:rsidP="001834D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Користејќи го тестот</w:t>
      </w:r>
      <w:r>
        <w:rPr>
          <w:rFonts w:ascii="Times New Roman" w:hAnsi="Times New Roman" w:cs="Times New Roman"/>
          <w:bCs/>
          <w:sz w:val="24"/>
          <w:szCs w:val="24"/>
          <w:lang w:val="mk-MK"/>
        </w:rPr>
        <w:t xml:space="preserve"> </w:t>
      </w:r>
      <w:r>
        <w:rPr>
          <w:rFonts w:ascii="Times New Roman" w:hAnsi="Times New Roman" w:cs="Times New Roman"/>
          <w:bCs/>
          <w:sz w:val="24"/>
          <w:szCs w:val="24"/>
        </w:rPr>
        <w:t xml:space="preserve">Kruskal-Wallis </w:t>
      </w:r>
      <w:r>
        <w:rPr>
          <w:rFonts w:ascii="Times New Roman" w:hAnsi="Times New Roman" w:cs="Times New Roman"/>
          <w:bCs/>
          <w:sz w:val="24"/>
          <w:szCs w:val="24"/>
          <w:lang w:val="mk-MK"/>
        </w:rPr>
        <w:t>тестот</w:t>
      </w:r>
      <w:r w:rsidR="00C75576">
        <w:rPr>
          <w:rFonts w:ascii="Times New Roman" w:hAnsi="Times New Roman" w:cs="Times New Roman"/>
          <w:bCs/>
          <w:sz w:val="24"/>
          <w:szCs w:val="24"/>
          <w:lang w:val="mk-MK"/>
        </w:rPr>
        <w:t xml:space="preserve">, </w:t>
      </w:r>
      <w:r w:rsidR="00C75576" w:rsidRPr="005E2A6E">
        <w:rPr>
          <w:rFonts w:ascii="Times New Roman" w:hAnsi="Times New Roman" w:cs="Times New Roman"/>
          <w:bCs/>
          <w:sz w:val="24"/>
          <w:szCs w:val="24"/>
          <w:lang w:val="mk-MK"/>
        </w:rPr>
        <w:t>Табела бр. 15</w:t>
      </w:r>
      <w:r w:rsidRPr="005E2A6E">
        <w:rPr>
          <w:rFonts w:ascii="Times New Roman" w:hAnsi="Times New Roman" w:cs="Times New Roman"/>
          <w:bCs/>
          <w:sz w:val="24"/>
          <w:szCs w:val="24"/>
          <w:lang w:val="mk-MK"/>
        </w:rPr>
        <w:t>б</w:t>
      </w:r>
      <w:r w:rsidRPr="00890CB7">
        <w:rPr>
          <w:rFonts w:ascii="Times New Roman" w:hAnsi="Times New Roman" w:cs="Times New Roman"/>
          <w:bCs/>
          <w:sz w:val="24"/>
          <w:szCs w:val="24"/>
          <w:lang w:val="mk-MK"/>
        </w:rPr>
        <w:t xml:space="preserve"> ја покажува статистичката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значајност на разликите во конечната тежина помеѓу различни ендодонтски</w:t>
      </w:r>
      <w:r>
        <w:rPr>
          <w:rFonts w:ascii="Times New Roman" w:hAnsi="Times New Roman" w:cs="Times New Roman"/>
          <w:bCs/>
          <w:sz w:val="24"/>
          <w:szCs w:val="24"/>
          <w:lang w:val="mk-MK"/>
        </w:rPr>
        <w:t xml:space="preserve"> материјали за обтурација </w:t>
      </w:r>
      <w:r w:rsidRPr="00890CB7">
        <w:rPr>
          <w:rFonts w:ascii="Times New Roman" w:hAnsi="Times New Roman" w:cs="Times New Roman"/>
          <w:bCs/>
          <w:sz w:val="24"/>
          <w:szCs w:val="24"/>
          <w:lang w:val="mk-MK"/>
        </w:rPr>
        <w:t xml:space="preserve">по </w:t>
      </w:r>
      <w:r>
        <w:rPr>
          <w:rFonts w:ascii="Times New Roman" w:hAnsi="Times New Roman" w:cs="Times New Roman"/>
          <w:bCs/>
          <w:sz w:val="24"/>
          <w:szCs w:val="24"/>
          <w:lang w:val="mk-MK"/>
        </w:rPr>
        <w:t xml:space="preserve">време на тестирање од </w:t>
      </w:r>
      <w:r w:rsidRPr="00890CB7">
        <w:rPr>
          <w:rFonts w:ascii="Times New Roman" w:hAnsi="Times New Roman" w:cs="Times New Roman"/>
          <w:bCs/>
          <w:sz w:val="24"/>
          <w:szCs w:val="24"/>
          <w:lang w:val="mk-MK"/>
        </w:rPr>
        <w:t>шест месеци.</w:t>
      </w:r>
    </w:p>
    <w:p w14:paraId="7C641B29" w14:textId="77777777" w:rsidR="001E5957" w:rsidRDefault="001834D8" w:rsidP="001E5957">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Значајни разлики се забележани помеѓу MTA – Fillapex наспроти Ah-Plus (</w:t>
      </w:r>
      <w:r w:rsidRPr="007375F6">
        <w:rPr>
          <w:rFonts w:ascii="Times New Roman" w:hAnsi="Times New Roman" w:cs="Times New Roman"/>
          <w:bCs/>
          <w:i/>
          <w:iCs/>
          <w:sz w:val="24"/>
          <w:szCs w:val="24"/>
          <w:lang w:val="mk-MK"/>
        </w:rPr>
        <w:t>p</w:t>
      </w:r>
      <w:r w:rsidRPr="00890CB7">
        <w:rPr>
          <w:rFonts w:ascii="Times New Roman" w:hAnsi="Times New Roman" w:cs="Times New Roman"/>
          <w:bCs/>
          <w:sz w:val="24"/>
          <w:szCs w:val="24"/>
          <w:lang w:val="mk-MK"/>
        </w:rPr>
        <w:t>=0,000000),</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MTA – Fillapex наспроти Tubuliseal (</w:t>
      </w:r>
      <w:r w:rsidRPr="007375F6">
        <w:rPr>
          <w:rFonts w:ascii="Times New Roman" w:hAnsi="Times New Roman" w:cs="Times New Roman"/>
          <w:bCs/>
          <w:i/>
          <w:iCs/>
          <w:sz w:val="24"/>
          <w:szCs w:val="24"/>
          <w:lang w:val="mk-MK"/>
        </w:rPr>
        <w:t xml:space="preserve">p </w:t>
      </w:r>
      <w:r w:rsidRPr="00890CB7">
        <w:rPr>
          <w:rFonts w:ascii="Times New Roman" w:hAnsi="Times New Roman" w:cs="Times New Roman"/>
          <w:bCs/>
          <w:sz w:val="24"/>
          <w:szCs w:val="24"/>
          <w:lang w:val="mk-MK"/>
        </w:rPr>
        <w:t>= 0,000459), Endosequenc</w:t>
      </w:r>
      <w:r>
        <w:rPr>
          <w:rFonts w:ascii="Times New Roman" w:hAnsi="Times New Roman" w:cs="Times New Roman"/>
          <w:bCs/>
          <w:sz w:val="24"/>
          <w:szCs w:val="24"/>
          <w:lang w:val="mk-MK"/>
        </w:rPr>
        <w:t xml:space="preserve">е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наспроти Tubuliseal (</w:t>
      </w:r>
      <w:r w:rsidRPr="007375F6">
        <w:rPr>
          <w:rFonts w:ascii="Times New Roman" w:hAnsi="Times New Roman" w:cs="Times New Roman"/>
          <w:bCs/>
          <w:i/>
          <w:iCs/>
          <w:sz w:val="24"/>
          <w:szCs w:val="24"/>
          <w:lang w:val="mk-MK"/>
        </w:rPr>
        <w:t>p</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0,000007), Endosequenc</w:t>
      </w:r>
      <w:r>
        <w:rPr>
          <w:rFonts w:ascii="Times New Roman" w:hAnsi="Times New Roman" w:cs="Times New Roman"/>
          <w:bCs/>
          <w:sz w:val="24"/>
          <w:szCs w:val="24"/>
        </w:rPr>
        <w:t>e BC</w:t>
      </w:r>
      <w:r w:rsidRPr="00890CB7">
        <w:rPr>
          <w:rFonts w:ascii="Times New Roman" w:hAnsi="Times New Roman" w:cs="Times New Roman"/>
          <w:bCs/>
          <w:sz w:val="24"/>
          <w:szCs w:val="24"/>
          <w:lang w:val="mk-MK"/>
        </w:rPr>
        <w:t xml:space="preserve"> наспроти Ah-Plus (</w:t>
      </w:r>
      <w:r w:rsidRPr="007375F6">
        <w:rPr>
          <w:rFonts w:ascii="Times New Roman" w:hAnsi="Times New Roman" w:cs="Times New Roman"/>
          <w:bCs/>
          <w:i/>
          <w:iCs/>
          <w:sz w:val="24"/>
          <w:szCs w:val="24"/>
          <w:lang w:val="mk-MK"/>
        </w:rPr>
        <w:t>p</w:t>
      </w:r>
      <w:r w:rsidRPr="00890CB7">
        <w:rPr>
          <w:rFonts w:ascii="Times New Roman" w:hAnsi="Times New Roman" w:cs="Times New Roman"/>
          <w:bCs/>
          <w:sz w:val="24"/>
          <w:szCs w:val="24"/>
          <w:lang w:val="mk-MK"/>
        </w:rPr>
        <w:t xml:space="preserve"> = 0,000000), Tubulisea наспроти Selapex</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(p = 0,000000) и Ah-Plus наспроти Selapex (</w:t>
      </w:r>
      <w:r w:rsidRPr="007375F6">
        <w:rPr>
          <w:rFonts w:ascii="Times New Roman" w:hAnsi="Times New Roman" w:cs="Times New Roman"/>
          <w:bCs/>
          <w:i/>
          <w:iCs/>
          <w:sz w:val="24"/>
          <w:szCs w:val="24"/>
          <w:lang w:val="mk-MK"/>
        </w:rPr>
        <w:t>p</w:t>
      </w:r>
      <w:r w:rsidRPr="00890CB7">
        <w:rPr>
          <w:rFonts w:ascii="Times New Roman" w:hAnsi="Times New Roman" w:cs="Times New Roman"/>
          <w:bCs/>
          <w:sz w:val="24"/>
          <w:szCs w:val="24"/>
          <w:lang w:val="mk-MK"/>
        </w:rPr>
        <w:t xml:space="preserve"> = 0,000000).</w:t>
      </w:r>
      <w:r>
        <w:rPr>
          <w:rFonts w:ascii="Times New Roman" w:hAnsi="Times New Roman" w:cs="Times New Roman"/>
          <w:bCs/>
          <w:sz w:val="24"/>
          <w:szCs w:val="24"/>
        </w:rPr>
        <w:t xml:space="preserve"> </w:t>
      </w:r>
    </w:p>
    <w:p w14:paraId="432E35AE" w14:textId="6EF0C8D0" w:rsidR="00FF4878" w:rsidRDefault="001834D8" w:rsidP="00FF4878">
      <w:pPr>
        <w:spacing w:line="276" w:lineRule="auto"/>
        <w:ind w:firstLine="720"/>
        <w:jc w:val="both"/>
        <w:rPr>
          <w:rFonts w:ascii="Times New Roman" w:hAnsi="Times New Roman" w:cs="Times New Roman"/>
          <w:bCs/>
          <w:sz w:val="24"/>
          <w:szCs w:val="24"/>
          <w:lang w:val="mk-MK"/>
        </w:rPr>
      </w:pPr>
      <w:r w:rsidRPr="00890CB7">
        <w:rPr>
          <w:rFonts w:ascii="Times New Roman" w:hAnsi="Times New Roman" w:cs="Times New Roman"/>
          <w:bCs/>
          <w:sz w:val="24"/>
          <w:szCs w:val="24"/>
          <w:lang w:val="mk-MK"/>
        </w:rPr>
        <w:t xml:space="preserve">Ендодонтските </w:t>
      </w:r>
      <w:r>
        <w:rPr>
          <w:rFonts w:ascii="Times New Roman" w:hAnsi="Times New Roman" w:cs="Times New Roman"/>
          <w:bCs/>
          <w:sz w:val="24"/>
          <w:szCs w:val="24"/>
          <w:lang w:val="mk-MK"/>
        </w:rPr>
        <w:t>материјали</w:t>
      </w:r>
      <w:r w:rsidRPr="00890CB7">
        <w:rPr>
          <w:rFonts w:ascii="Times New Roman" w:hAnsi="Times New Roman" w:cs="Times New Roman"/>
          <w:bCs/>
          <w:sz w:val="24"/>
          <w:szCs w:val="24"/>
          <w:lang w:val="mk-MK"/>
        </w:rPr>
        <w:t xml:space="preserve"> кои го исполнија ограничувањето на ANSI/ADA</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 xml:space="preserve">спецификациите бр. 57 по </w:t>
      </w:r>
      <w:r>
        <w:rPr>
          <w:rFonts w:ascii="Times New Roman" w:hAnsi="Times New Roman" w:cs="Times New Roman"/>
          <w:bCs/>
          <w:sz w:val="24"/>
          <w:szCs w:val="24"/>
          <w:lang w:val="mk-MK"/>
        </w:rPr>
        <w:t xml:space="preserve">сите </w:t>
      </w:r>
      <w:r w:rsidRPr="00890CB7">
        <w:rPr>
          <w:rFonts w:ascii="Times New Roman" w:hAnsi="Times New Roman" w:cs="Times New Roman"/>
          <w:bCs/>
          <w:sz w:val="24"/>
          <w:szCs w:val="24"/>
          <w:lang w:val="mk-MK"/>
        </w:rPr>
        <w:t>период</w:t>
      </w:r>
      <w:r>
        <w:rPr>
          <w:rFonts w:ascii="Times New Roman" w:hAnsi="Times New Roman" w:cs="Times New Roman"/>
          <w:bCs/>
          <w:sz w:val="24"/>
          <w:szCs w:val="24"/>
          <w:lang w:val="mk-MK"/>
        </w:rPr>
        <w:t>и</w:t>
      </w:r>
      <w:r w:rsidRPr="00890CB7">
        <w:rPr>
          <w:rFonts w:ascii="Times New Roman" w:hAnsi="Times New Roman" w:cs="Times New Roman"/>
          <w:bCs/>
          <w:sz w:val="24"/>
          <w:szCs w:val="24"/>
          <w:lang w:val="mk-MK"/>
        </w:rPr>
        <w:t xml:space="preserve"> на тестирање на растворање беа AH</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Plus и Tubli-Seal</w:t>
      </w:r>
      <w:r>
        <w:rPr>
          <w:rFonts w:ascii="Times New Roman" w:hAnsi="Times New Roman" w:cs="Times New Roman"/>
          <w:bCs/>
          <w:sz w:val="24"/>
          <w:szCs w:val="24"/>
          <w:lang w:val="mk-MK"/>
        </w:rPr>
        <w:t xml:space="preserve">, додека </w:t>
      </w:r>
      <w:r w:rsidRPr="00890CB7">
        <w:rPr>
          <w:rFonts w:ascii="Times New Roman" w:hAnsi="Times New Roman" w:cs="Times New Roman"/>
          <w:bCs/>
          <w:sz w:val="24"/>
          <w:szCs w:val="24"/>
          <w:lang w:val="mk-MK"/>
        </w:rPr>
        <w:t>Sealapex, MTA-Fillapex и Endosequence</w:t>
      </w:r>
      <w:r>
        <w:rPr>
          <w:rFonts w:ascii="Times New Roman" w:hAnsi="Times New Roman" w:cs="Times New Roman"/>
          <w:bCs/>
          <w:sz w:val="24"/>
          <w:szCs w:val="24"/>
          <w:lang w:val="mk-MK"/>
        </w:rPr>
        <w:t xml:space="preserve"> </w:t>
      </w:r>
      <w:r>
        <w:rPr>
          <w:rFonts w:ascii="Times New Roman" w:hAnsi="Times New Roman" w:cs="Times New Roman"/>
          <w:bCs/>
          <w:sz w:val="24"/>
          <w:szCs w:val="24"/>
        </w:rPr>
        <w:t>BC</w:t>
      </w:r>
      <w:r w:rsidRPr="00890CB7">
        <w:rPr>
          <w:rFonts w:ascii="Times New Roman" w:hAnsi="Times New Roman" w:cs="Times New Roman"/>
          <w:bCs/>
          <w:sz w:val="24"/>
          <w:szCs w:val="24"/>
          <w:lang w:val="mk-MK"/>
        </w:rPr>
        <w:t xml:space="preserve"> ја надминаа оваа</w:t>
      </w:r>
      <w:r>
        <w:rPr>
          <w:rFonts w:ascii="Times New Roman" w:hAnsi="Times New Roman" w:cs="Times New Roman"/>
          <w:bCs/>
          <w:sz w:val="24"/>
          <w:szCs w:val="24"/>
          <w:lang w:val="mk-MK"/>
        </w:rPr>
        <w:t xml:space="preserve"> </w:t>
      </w:r>
      <w:r w:rsidRPr="00890CB7">
        <w:rPr>
          <w:rFonts w:ascii="Times New Roman" w:hAnsi="Times New Roman" w:cs="Times New Roman"/>
          <w:bCs/>
          <w:sz w:val="24"/>
          <w:szCs w:val="24"/>
          <w:lang w:val="mk-MK"/>
        </w:rPr>
        <w:t>граница, што укаж</w:t>
      </w:r>
      <w:r w:rsidR="001A2227">
        <w:rPr>
          <w:rFonts w:ascii="Times New Roman" w:hAnsi="Times New Roman" w:cs="Times New Roman"/>
          <w:bCs/>
          <w:sz w:val="24"/>
          <w:szCs w:val="24"/>
          <w:lang w:val="mk-MK"/>
        </w:rPr>
        <w:t xml:space="preserve">ува на зголемена растворливост. </w:t>
      </w:r>
      <w:r w:rsidR="001A2227" w:rsidRPr="00760FBE">
        <w:rPr>
          <w:rFonts w:ascii="Times New Roman" w:hAnsi="Times New Roman" w:cs="Times New Roman"/>
          <w:color w:val="000000"/>
          <w:sz w:val="24"/>
          <w:szCs w:val="24"/>
          <w:lang w:val="mk-MK"/>
        </w:rPr>
        <w:t xml:space="preserve">Разликата која се регистрира помеѓу просечните вредности на </w:t>
      </w:r>
      <w:r w:rsidR="001A2227" w:rsidRPr="00760FBE">
        <w:rPr>
          <w:rFonts w:ascii="Times New Roman" w:eastAsia="Times New Roman" w:hAnsi="Times New Roman" w:cs="Times New Roman"/>
          <w:color w:val="000000"/>
          <w:sz w:val="24"/>
          <w:szCs w:val="24"/>
        </w:rPr>
        <w:t>MTA – Fillapex</w:t>
      </w:r>
      <w:r w:rsidR="001A2227" w:rsidRPr="00760FBE">
        <w:rPr>
          <w:rFonts w:ascii="Times New Roman" w:eastAsia="Times New Roman" w:hAnsi="Times New Roman" w:cs="Times New Roman"/>
          <w:color w:val="000000"/>
          <w:sz w:val="24"/>
          <w:szCs w:val="24"/>
          <w:lang w:val="mk-MK"/>
        </w:rPr>
        <w:t xml:space="preserve"> во 5 временски точки според </w:t>
      </w:r>
      <w:r w:rsidR="001A2227" w:rsidRPr="00760FBE">
        <w:rPr>
          <w:rFonts w:ascii="Times New Roman" w:eastAsia="Times New Roman" w:hAnsi="Times New Roman" w:cs="Times New Roman"/>
          <w:color w:val="000000"/>
          <w:sz w:val="24"/>
          <w:szCs w:val="24"/>
        </w:rPr>
        <w:t>Kruskal-Wallis test</w:t>
      </w:r>
      <w:r w:rsidR="001A2227" w:rsidRPr="00760FBE">
        <w:rPr>
          <w:rFonts w:ascii="Times New Roman" w:eastAsia="Times New Roman" w:hAnsi="Times New Roman" w:cs="Times New Roman"/>
          <w:color w:val="000000"/>
          <w:sz w:val="24"/>
          <w:szCs w:val="24"/>
          <w:lang w:val="mk-MK"/>
        </w:rPr>
        <w:t xml:space="preserve"> е сигнификантна за </w:t>
      </w:r>
      <w:r w:rsidR="001A2227" w:rsidRPr="00760FBE">
        <w:rPr>
          <w:rFonts w:ascii="Times New Roman" w:eastAsia="Times New Roman" w:hAnsi="Times New Roman" w:cs="Times New Roman"/>
          <w:color w:val="000000"/>
          <w:sz w:val="24"/>
          <w:szCs w:val="24"/>
        </w:rPr>
        <w:t>p&lt;0.05(Kruskal-Wallis test: H ( 4, N= 25) =22.04971 p =.0002).</w:t>
      </w:r>
      <w:r w:rsidR="001A2227">
        <w:rPr>
          <w:rFonts w:ascii="Times New Roman" w:eastAsia="Times New Roman" w:hAnsi="Times New Roman" w:cs="Times New Roman"/>
          <w:color w:val="000000"/>
          <w:sz w:val="24"/>
          <w:szCs w:val="24"/>
          <w:lang w:val="mk-MK"/>
        </w:rPr>
        <w:t xml:space="preserve"> </w:t>
      </w:r>
      <w:r w:rsidR="001A2227">
        <w:rPr>
          <w:rFonts w:ascii="Times New Roman" w:hAnsi="Times New Roman" w:cs="Times New Roman"/>
          <w:color w:val="000000" w:themeColor="text1"/>
          <w:sz w:val="24"/>
          <w:szCs w:val="24"/>
          <w:lang w:val="mk-MK"/>
        </w:rPr>
        <w:t>В</w:t>
      </w:r>
      <w:r w:rsidR="00FA0C4E" w:rsidRPr="00F95984">
        <w:rPr>
          <w:rFonts w:ascii="Times New Roman" w:hAnsi="Times New Roman" w:cs="Times New Roman"/>
          <w:color w:val="000000" w:themeColor="text1"/>
          <w:sz w:val="24"/>
          <w:szCs w:val="24"/>
          <w:lang w:val="mk-MK"/>
        </w:rPr>
        <w:t xml:space="preserve">редностите од повеќекратни споредби на конечните мерки на тежина за </w:t>
      </w:r>
      <w:r w:rsidR="00FA0C4E" w:rsidRPr="004D12DD">
        <w:rPr>
          <w:rFonts w:ascii="Times New Roman" w:hAnsi="Times New Roman" w:cs="Times New Roman"/>
          <w:color w:val="000000" w:themeColor="text1"/>
          <w:sz w:val="24"/>
          <w:szCs w:val="24"/>
          <w:lang w:val="mk-MK"/>
        </w:rPr>
        <w:t>MTA-Fillapex</w:t>
      </w:r>
      <w:r w:rsidR="00FA0C4E" w:rsidRPr="00F95984">
        <w:rPr>
          <w:rFonts w:ascii="Times New Roman" w:hAnsi="Times New Roman" w:cs="Times New Roman"/>
          <w:color w:val="000000" w:themeColor="text1"/>
          <w:sz w:val="24"/>
          <w:szCs w:val="24"/>
          <w:lang w:val="mk-MK"/>
        </w:rPr>
        <w:t xml:space="preserve"> по седум дена, дваесет и четири часа, еден месец, три месеци и шест месец</w:t>
      </w:r>
      <w:r w:rsidR="00FA0C4E">
        <w:rPr>
          <w:rFonts w:ascii="Times New Roman" w:hAnsi="Times New Roman" w:cs="Times New Roman"/>
          <w:color w:val="000000" w:themeColor="text1"/>
          <w:sz w:val="24"/>
          <w:szCs w:val="24"/>
          <w:lang w:val="mk-MK"/>
        </w:rPr>
        <w:t xml:space="preserve">и беа прикажани во </w:t>
      </w:r>
      <w:r w:rsidR="00FA0C4E" w:rsidRPr="005E2A6E">
        <w:rPr>
          <w:rFonts w:ascii="Times New Roman" w:hAnsi="Times New Roman" w:cs="Times New Roman"/>
          <w:color w:val="000000" w:themeColor="text1"/>
          <w:sz w:val="24"/>
          <w:szCs w:val="24"/>
          <w:lang w:val="mk-MK"/>
        </w:rPr>
        <w:t>Табела бр. 16.</w:t>
      </w:r>
      <w:r w:rsidR="00FA0C4E" w:rsidRPr="00FA0C4E">
        <w:rPr>
          <w:rFonts w:ascii="Times New Roman" w:hAnsi="Times New Roman" w:cs="Times New Roman"/>
          <w:b/>
          <w:color w:val="000000" w:themeColor="text1"/>
          <w:sz w:val="24"/>
          <w:szCs w:val="24"/>
          <w:lang w:val="mk-MK"/>
        </w:rPr>
        <w:t xml:space="preserve"> </w:t>
      </w:r>
      <w:r w:rsidR="004D12DD">
        <w:rPr>
          <w:rFonts w:ascii="Times New Roman" w:hAnsi="Times New Roman" w:cs="Times New Roman"/>
          <w:color w:val="000000" w:themeColor="text1"/>
          <w:sz w:val="24"/>
          <w:szCs w:val="24"/>
        </w:rPr>
        <w:t>Krus</w:t>
      </w:r>
      <w:r w:rsidR="004D12DD">
        <w:rPr>
          <w:rFonts w:ascii="Times New Roman" w:hAnsi="Times New Roman" w:cs="Times New Roman"/>
          <w:color w:val="000000" w:themeColor="text1"/>
          <w:sz w:val="24"/>
          <w:szCs w:val="24"/>
          <w:lang w:val="mk-MK"/>
        </w:rPr>
        <w:t>к</w:t>
      </w:r>
      <w:r w:rsidR="004D12DD">
        <w:rPr>
          <w:rFonts w:ascii="Times New Roman" w:hAnsi="Times New Roman" w:cs="Times New Roman"/>
          <w:color w:val="000000" w:themeColor="text1"/>
          <w:sz w:val="24"/>
          <w:szCs w:val="24"/>
        </w:rPr>
        <w:t xml:space="preserve">al-Wallis </w:t>
      </w:r>
      <w:r w:rsidR="00FA0C4E" w:rsidRPr="00F95984">
        <w:rPr>
          <w:rFonts w:ascii="Times New Roman" w:hAnsi="Times New Roman" w:cs="Times New Roman"/>
          <w:color w:val="000000" w:themeColor="text1"/>
          <w:sz w:val="24"/>
          <w:szCs w:val="24"/>
          <w:lang w:val="mk-MK"/>
        </w:rPr>
        <w:t>тест: H (4, N= 25) =22</w:t>
      </w:r>
      <w:proofErr w:type="gramStart"/>
      <w:r w:rsidR="00FA0C4E" w:rsidRPr="00F95984">
        <w:rPr>
          <w:rFonts w:ascii="Times New Roman" w:hAnsi="Times New Roman" w:cs="Times New Roman"/>
          <w:color w:val="000000" w:themeColor="text1"/>
          <w:sz w:val="24"/>
          <w:szCs w:val="24"/>
          <w:lang w:val="mk-MK"/>
        </w:rPr>
        <w:t>,04971</w:t>
      </w:r>
      <w:proofErr w:type="gramEnd"/>
      <w:r w:rsidR="00FA0C4E" w:rsidRPr="00F95984">
        <w:rPr>
          <w:rFonts w:ascii="Times New Roman" w:hAnsi="Times New Roman" w:cs="Times New Roman"/>
          <w:color w:val="000000" w:themeColor="text1"/>
          <w:sz w:val="24"/>
          <w:szCs w:val="24"/>
          <w:lang w:val="mk-MK"/>
        </w:rPr>
        <w:t xml:space="preserve"> p = .0002).</w:t>
      </w:r>
    </w:p>
    <w:p w14:paraId="7DBA781B" w14:textId="77777777" w:rsidR="00C16DC9" w:rsidRDefault="00FA0C4E" w:rsidP="00C16DC9">
      <w:pPr>
        <w:spacing w:line="276" w:lineRule="auto"/>
        <w:ind w:firstLine="720"/>
        <w:jc w:val="both"/>
        <w:rPr>
          <w:rFonts w:ascii="Times New Roman" w:hAnsi="Times New Roman" w:cs="Times New Roman"/>
          <w:bCs/>
          <w:sz w:val="24"/>
          <w:szCs w:val="24"/>
          <w:lang w:val="mk-MK"/>
        </w:rPr>
      </w:pPr>
      <w:r w:rsidRPr="00F95984">
        <w:rPr>
          <w:rFonts w:ascii="Times New Roman" w:hAnsi="Times New Roman" w:cs="Times New Roman"/>
          <w:color w:val="000000" w:themeColor="text1"/>
          <w:sz w:val="24"/>
          <w:szCs w:val="24"/>
          <w:lang w:val="mk-MK"/>
        </w:rPr>
        <w:lastRenderedPageBreak/>
        <w:t xml:space="preserve">Статистички значајните разлики беа помеѓу: 7 дена наспроти 1 месец (p=0,012707), 24 часа наспроти 1 месец (p=0,000173), 24 часа </w:t>
      </w:r>
      <w:r w:rsidR="001A2227">
        <w:rPr>
          <w:rFonts w:ascii="Times New Roman" w:hAnsi="Times New Roman" w:cs="Times New Roman"/>
          <w:color w:val="000000" w:themeColor="text1"/>
          <w:sz w:val="24"/>
          <w:szCs w:val="24"/>
          <w:lang w:val="mk-MK"/>
        </w:rPr>
        <w:t xml:space="preserve">наспроти 6 месеци (p=0,042726). </w:t>
      </w:r>
      <w:r w:rsidRPr="00F95984">
        <w:rPr>
          <w:rFonts w:ascii="Times New Roman" w:hAnsi="Times New Roman" w:cs="Times New Roman"/>
          <w:color w:val="000000" w:themeColor="text1"/>
          <w:sz w:val="24"/>
          <w:szCs w:val="24"/>
          <w:lang w:val="mk-MK"/>
        </w:rPr>
        <w:t>Се чини дека MTA-Fillapex има максимална растворливост помеѓу 24 часа и 1 месец (најзначајната разлика), бидејќи тогаш се случува најзабележително намалување на тежината.</w:t>
      </w:r>
    </w:p>
    <w:p w14:paraId="655538BD" w14:textId="60BB5339" w:rsidR="00FA0C4E" w:rsidRPr="004D12DD" w:rsidRDefault="00FF4878" w:rsidP="004D12DD">
      <w:pPr>
        <w:spacing w:line="276" w:lineRule="auto"/>
        <w:ind w:firstLine="720"/>
        <w:jc w:val="both"/>
        <w:rPr>
          <w:rFonts w:ascii="Times New Roman" w:hAnsi="Times New Roman" w:cs="Times New Roman"/>
          <w:bCs/>
          <w:sz w:val="24"/>
          <w:szCs w:val="24"/>
          <w:lang w:val="mk-MK"/>
        </w:rPr>
      </w:pPr>
      <w:r>
        <w:rPr>
          <w:rFonts w:ascii="Times New Roman" w:hAnsi="Times New Roman" w:cs="Times New Roman"/>
          <w:color w:val="000000" w:themeColor="text1"/>
          <w:sz w:val="24"/>
          <w:szCs w:val="24"/>
          <w:lang w:val="mk-MK"/>
        </w:rPr>
        <w:t>В</w:t>
      </w:r>
      <w:r w:rsidR="00FA0C4E" w:rsidRPr="00F95984">
        <w:rPr>
          <w:rFonts w:ascii="Times New Roman" w:hAnsi="Times New Roman" w:cs="Times New Roman"/>
          <w:color w:val="000000" w:themeColor="text1"/>
          <w:sz w:val="24"/>
          <w:szCs w:val="24"/>
          <w:lang w:val="mk-MK"/>
        </w:rPr>
        <w:t xml:space="preserve">редностите од повеќекратни споредби на конечните мерки на тежина за </w:t>
      </w:r>
      <w:r w:rsidR="00FA0C4E" w:rsidRPr="004D12DD">
        <w:rPr>
          <w:rFonts w:ascii="Times New Roman" w:hAnsi="Times New Roman" w:cs="Times New Roman"/>
          <w:color w:val="000000" w:themeColor="text1"/>
          <w:sz w:val="24"/>
          <w:szCs w:val="24"/>
          <w:lang w:val="mk-MK"/>
        </w:rPr>
        <w:t>Endosequence</w:t>
      </w:r>
      <w:r w:rsidR="004D12DD" w:rsidRPr="004D12DD">
        <w:rPr>
          <w:rFonts w:ascii="Times New Roman" w:hAnsi="Times New Roman" w:cs="Times New Roman"/>
          <w:color w:val="000000" w:themeColor="text1"/>
          <w:sz w:val="24"/>
          <w:szCs w:val="24"/>
          <w:lang w:val="mk-MK"/>
        </w:rPr>
        <w:t xml:space="preserve"> </w:t>
      </w:r>
      <w:r w:rsidR="004D12DD" w:rsidRPr="004D12DD">
        <w:rPr>
          <w:rFonts w:ascii="Times New Roman" w:hAnsi="Times New Roman" w:cs="Times New Roman"/>
          <w:color w:val="000000" w:themeColor="text1"/>
          <w:sz w:val="24"/>
          <w:szCs w:val="24"/>
        </w:rPr>
        <w:t>BC</w:t>
      </w:r>
      <w:r w:rsidR="00FA0C4E" w:rsidRPr="00F95984">
        <w:rPr>
          <w:rFonts w:ascii="Times New Roman" w:hAnsi="Times New Roman" w:cs="Times New Roman"/>
          <w:color w:val="000000" w:themeColor="text1"/>
          <w:sz w:val="24"/>
          <w:szCs w:val="24"/>
          <w:lang w:val="mk-MK"/>
        </w:rPr>
        <w:t xml:space="preserve"> на седум дена, дваесет и четири часа, еден месец, три месеци и шест месец</w:t>
      </w:r>
      <w:r w:rsidR="00FA0C4E">
        <w:rPr>
          <w:rFonts w:ascii="Times New Roman" w:hAnsi="Times New Roman" w:cs="Times New Roman"/>
          <w:color w:val="000000" w:themeColor="text1"/>
          <w:sz w:val="24"/>
          <w:szCs w:val="24"/>
          <w:lang w:val="mk-MK"/>
        </w:rPr>
        <w:t xml:space="preserve">и беа прикажани во </w:t>
      </w:r>
      <w:r w:rsidR="00FA0C4E" w:rsidRPr="005E2A6E">
        <w:rPr>
          <w:rFonts w:ascii="Times New Roman" w:hAnsi="Times New Roman" w:cs="Times New Roman"/>
          <w:color w:val="000000" w:themeColor="text1"/>
          <w:sz w:val="24"/>
          <w:szCs w:val="24"/>
          <w:lang w:val="mk-MK"/>
        </w:rPr>
        <w:t>Табела бр. 17</w:t>
      </w:r>
      <w:r w:rsidR="00FA0C4E" w:rsidRPr="00F95984">
        <w:rPr>
          <w:rFonts w:ascii="Times New Roman" w:hAnsi="Times New Roman" w:cs="Times New Roman"/>
          <w:color w:val="000000" w:themeColor="text1"/>
          <w:sz w:val="24"/>
          <w:szCs w:val="24"/>
          <w:lang w:val="mk-MK"/>
        </w:rPr>
        <w:t xml:space="preserve">. </w:t>
      </w:r>
      <w:r w:rsidR="004D12DD" w:rsidRPr="00760FBE">
        <w:rPr>
          <w:rFonts w:ascii="Times New Roman" w:eastAsia="Times New Roman" w:hAnsi="Times New Roman" w:cs="Times New Roman"/>
          <w:color w:val="000000"/>
          <w:sz w:val="24"/>
          <w:szCs w:val="24"/>
        </w:rPr>
        <w:t xml:space="preserve">Kruskal-Wallis </w:t>
      </w:r>
      <w:r w:rsidR="00FA0C4E" w:rsidRPr="00F95984">
        <w:rPr>
          <w:rFonts w:ascii="Times New Roman" w:hAnsi="Times New Roman" w:cs="Times New Roman"/>
          <w:color w:val="000000" w:themeColor="text1"/>
          <w:sz w:val="24"/>
          <w:szCs w:val="24"/>
          <w:lang w:val="mk-MK"/>
        </w:rPr>
        <w:t>тест: H (4, N = 25) = 20</w:t>
      </w:r>
      <w:proofErr w:type="gramStart"/>
      <w:r w:rsidR="00FA0C4E" w:rsidRPr="00F95984">
        <w:rPr>
          <w:rFonts w:ascii="Times New Roman" w:hAnsi="Times New Roman" w:cs="Times New Roman"/>
          <w:color w:val="000000" w:themeColor="text1"/>
          <w:sz w:val="24"/>
          <w:szCs w:val="24"/>
          <w:lang w:val="mk-MK"/>
        </w:rPr>
        <w:t>,12194</w:t>
      </w:r>
      <w:proofErr w:type="gramEnd"/>
      <w:r w:rsidR="00FA0C4E" w:rsidRPr="00F95984">
        <w:rPr>
          <w:rFonts w:ascii="Times New Roman" w:hAnsi="Times New Roman" w:cs="Times New Roman"/>
          <w:color w:val="000000" w:themeColor="text1"/>
          <w:sz w:val="24"/>
          <w:szCs w:val="24"/>
          <w:lang w:val="mk-MK"/>
        </w:rPr>
        <w:t xml:space="preserve"> p = .000).</w:t>
      </w:r>
      <w:r w:rsidR="004D12DD">
        <w:rPr>
          <w:rFonts w:ascii="Times New Roman" w:hAnsi="Times New Roman" w:cs="Times New Roman"/>
          <w:bCs/>
          <w:sz w:val="24"/>
          <w:szCs w:val="24"/>
        </w:rPr>
        <w:t xml:space="preserve"> </w:t>
      </w:r>
      <w:r w:rsidR="00FA0C4E" w:rsidRPr="00F95984">
        <w:rPr>
          <w:rFonts w:ascii="Times New Roman" w:hAnsi="Times New Roman" w:cs="Times New Roman"/>
          <w:color w:val="000000" w:themeColor="text1"/>
          <w:sz w:val="24"/>
          <w:szCs w:val="24"/>
          <w:lang w:val="mk-MK"/>
        </w:rPr>
        <w:t>Статистички значајни разлики беа помеѓу: еден месец наспроти 3 месеци (p = 0,003930), еден месец наспроти 6 месеци (p = 0,001102).</w:t>
      </w:r>
      <w:r w:rsidR="00C16DC9">
        <w:rPr>
          <w:rFonts w:ascii="Times New Roman" w:hAnsi="Times New Roman" w:cs="Times New Roman"/>
          <w:color w:val="000000" w:themeColor="text1"/>
          <w:sz w:val="24"/>
          <w:szCs w:val="24"/>
          <w:lang w:val="mk-MK"/>
        </w:rPr>
        <w:t xml:space="preserve"> </w:t>
      </w:r>
      <w:r w:rsidR="00FA0C4E" w:rsidRPr="00F95984">
        <w:rPr>
          <w:rFonts w:ascii="Times New Roman" w:hAnsi="Times New Roman" w:cs="Times New Roman"/>
          <w:color w:val="000000" w:themeColor="text1"/>
          <w:sz w:val="24"/>
          <w:szCs w:val="24"/>
          <w:lang w:val="mk-MK"/>
        </w:rPr>
        <w:t xml:space="preserve">Најголемото </w:t>
      </w:r>
      <w:r w:rsidR="004D12DD">
        <w:rPr>
          <w:rFonts w:ascii="Times New Roman" w:hAnsi="Times New Roman" w:cs="Times New Roman"/>
          <w:color w:val="000000" w:themeColor="text1"/>
          <w:sz w:val="24"/>
          <w:szCs w:val="24"/>
          <w:lang w:val="mk-MK"/>
        </w:rPr>
        <w:t>губење на тежина за Endosequenc</w:t>
      </w:r>
      <w:r w:rsidR="004D12DD">
        <w:rPr>
          <w:rFonts w:ascii="Times New Roman" w:hAnsi="Times New Roman" w:cs="Times New Roman"/>
          <w:color w:val="000000" w:themeColor="text1"/>
          <w:sz w:val="24"/>
          <w:szCs w:val="24"/>
        </w:rPr>
        <w:t>e BC</w:t>
      </w:r>
      <w:r w:rsidR="00FA0C4E" w:rsidRPr="00F95984">
        <w:rPr>
          <w:rFonts w:ascii="Times New Roman" w:hAnsi="Times New Roman" w:cs="Times New Roman"/>
          <w:color w:val="000000" w:themeColor="text1"/>
          <w:sz w:val="24"/>
          <w:szCs w:val="24"/>
          <w:lang w:val="mk-MK"/>
        </w:rPr>
        <w:t xml:space="preserve"> се јавува помеѓу еден и три месеци, што укажува дека нејзината растворливост се зголемува во текот на овој период. Се стабилизира </w:t>
      </w:r>
      <w:r w:rsidR="00C16DC9">
        <w:rPr>
          <w:rFonts w:ascii="Times New Roman" w:hAnsi="Times New Roman" w:cs="Times New Roman"/>
          <w:color w:val="000000" w:themeColor="text1"/>
          <w:sz w:val="24"/>
          <w:szCs w:val="24"/>
          <w:lang w:val="mk-MK"/>
        </w:rPr>
        <w:t>во растворливост по три месеци.</w:t>
      </w:r>
    </w:p>
    <w:p w14:paraId="64B109AA" w14:textId="03410123" w:rsidR="00FA0C4E" w:rsidRPr="00C16DC9" w:rsidRDefault="00C16DC9" w:rsidP="00C16DC9">
      <w:pPr>
        <w:spacing w:line="276" w:lineRule="auto"/>
        <w:ind w:firstLine="720"/>
        <w:jc w:val="both"/>
        <w:rPr>
          <w:rFonts w:ascii="Times New Roman" w:hAnsi="Times New Roman" w:cs="Times New Roman"/>
          <w:b/>
          <w:color w:val="000000" w:themeColor="text1"/>
          <w:sz w:val="24"/>
          <w:szCs w:val="24"/>
          <w:lang w:val="mk-MK"/>
        </w:rPr>
      </w:pPr>
      <w:r>
        <w:rPr>
          <w:rFonts w:ascii="Times New Roman" w:hAnsi="Times New Roman" w:cs="Times New Roman"/>
          <w:color w:val="000000" w:themeColor="text1"/>
          <w:sz w:val="24"/>
          <w:szCs w:val="24"/>
          <w:lang w:val="mk-MK"/>
        </w:rPr>
        <w:t>В</w:t>
      </w:r>
      <w:r w:rsidR="00FA0C4E" w:rsidRPr="00F95984">
        <w:rPr>
          <w:rFonts w:ascii="Times New Roman" w:hAnsi="Times New Roman" w:cs="Times New Roman"/>
          <w:color w:val="000000" w:themeColor="text1"/>
          <w:sz w:val="24"/>
          <w:szCs w:val="24"/>
          <w:lang w:val="mk-MK"/>
        </w:rPr>
        <w:t xml:space="preserve">редностите од повеќекратни споредби на конечните мерки за тежина за </w:t>
      </w:r>
      <w:r w:rsidR="00FA0C4E" w:rsidRPr="004D12DD">
        <w:rPr>
          <w:rFonts w:ascii="Times New Roman" w:hAnsi="Times New Roman" w:cs="Times New Roman"/>
          <w:color w:val="000000" w:themeColor="text1"/>
          <w:sz w:val="24"/>
          <w:szCs w:val="24"/>
          <w:lang w:val="mk-MK"/>
        </w:rPr>
        <w:t>Tubli-Seal</w:t>
      </w:r>
      <w:r w:rsidR="00FA0C4E" w:rsidRPr="00F95984">
        <w:rPr>
          <w:rFonts w:ascii="Times New Roman" w:hAnsi="Times New Roman" w:cs="Times New Roman"/>
          <w:color w:val="000000" w:themeColor="text1"/>
          <w:sz w:val="24"/>
          <w:szCs w:val="24"/>
          <w:lang w:val="mk-MK"/>
        </w:rPr>
        <w:t xml:space="preserve"> по седум дена, дваесет и четири часа, еден месец, три месеци и шест месец</w:t>
      </w:r>
      <w:r w:rsidR="00FA0C4E">
        <w:rPr>
          <w:rFonts w:ascii="Times New Roman" w:hAnsi="Times New Roman" w:cs="Times New Roman"/>
          <w:color w:val="000000" w:themeColor="text1"/>
          <w:sz w:val="24"/>
          <w:szCs w:val="24"/>
          <w:lang w:val="mk-MK"/>
        </w:rPr>
        <w:t xml:space="preserve">и беа прикажани во </w:t>
      </w:r>
      <w:r w:rsidR="00FA0C4E" w:rsidRPr="005E2A6E">
        <w:rPr>
          <w:rFonts w:ascii="Times New Roman" w:hAnsi="Times New Roman" w:cs="Times New Roman"/>
          <w:color w:val="000000" w:themeColor="text1"/>
          <w:sz w:val="24"/>
          <w:szCs w:val="24"/>
          <w:lang w:val="mk-MK"/>
        </w:rPr>
        <w:t>Табела бр. 18</w:t>
      </w:r>
      <w:r>
        <w:rPr>
          <w:rFonts w:ascii="Times New Roman" w:hAnsi="Times New Roman" w:cs="Times New Roman"/>
          <w:b/>
          <w:color w:val="000000" w:themeColor="text1"/>
          <w:sz w:val="24"/>
          <w:szCs w:val="24"/>
          <w:lang w:val="mk-MK"/>
        </w:rPr>
        <w:t xml:space="preserve"> </w:t>
      </w:r>
      <w:r w:rsidRPr="004D12DD">
        <w:rPr>
          <w:rFonts w:ascii="Times New Roman" w:hAnsi="Times New Roman" w:cs="Times New Roman"/>
          <w:color w:val="000000" w:themeColor="text1"/>
          <w:sz w:val="24"/>
          <w:szCs w:val="24"/>
          <w:lang w:val="mk-MK"/>
        </w:rPr>
        <w:t>со</w:t>
      </w:r>
      <w:r>
        <w:rPr>
          <w:rFonts w:ascii="Times New Roman" w:hAnsi="Times New Roman" w:cs="Times New Roman"/>
          <w:b/>
          <w:color w:val="000000" w:themeColor="text1"/>
          <w:sz w:val="24"/>
          <w:szCs w:val="24"/>
          <w:lang w:val="mk-MK"/>
        </w:rPr>
        <w:t xml:space="preserve"> </w:t>
      </w:r>
      <w:r w:rsidR="004D12DD" w:rsidRPr="00760FBE">
        <w:rPr>
          <w:rFonts w:ascii="Times New Roman" w:eastAsia="Times New Roman" w:hAnsi="Times New Roman" w:cs="Times New Roman"/>
          <w:color w:val="000000"/>
          <w:sz w:val="24"/>
          <w:szCs w:val="24"/>
        </w:rPr>
        <w:t xml:space="preserve">Kruskal-Wallis </w:t>
      </w:r>
      <w:r w:rsidR="00FA0C4E" w:rsidRPr="00F95984">
        <w:rPr>
          <w:rFonts w:ascii="Times New Roman" w:hAnsi="Times New Roman" w:cs="Times New Roman"/>
          <w:color w:val="000000" w:themeColor="text1"/>
          <w:sz w:val="24"/>
          <w:szCs w:val="24"/>
          <w:lang w:val="mk-MK"/>
        </w:rPr>
        <w:t>тест: H (4, N = 25) = 20,33713 p = .0004).</w:t>
      </w:r>
      <w:r>
        <w:rPr>
          <w:rFonts w:ascii="Times New Roman" w:hAnsi="Times New Roman" w:cs="Times New Roman"/>
          <w:b/>
          <w:color w:val="000000" w:themeColor="text1"/>
          <w:sz w:val="24"/>
          <w:szCs w:val="24"/>
          <w:lang w:val="mk-MK"/>
        </w:rPr>
        <w:t xml:space="preserve"> </w:t>
      </w:r>
      <w:r w:rsidR="00FA0C4E" w:rsidRPr="00F95984">
        <w:rPr>
          <w:rFonts w:ascii="Times New Roman" w:hAnsi="Times New Roman" w:cs="Times New Roman"/>
          <w:color w:val="000000" w:themeColor="text1"/>
          <w:sz w:val="24"/>
          <w:szCs w:val="24"/>
          <w:lang w:val="mk-MK"/>
        </w:rPr>
        <w:t>Статистички значајни разлики за Tubli-Seal беа помеѓу: 24 часа н</w:t>
      </w:r>
      <w:r>
        <w:rPr>
          <w:rFonts w:ascii="Times New Roman" w:hAnsi="Times New Roman" w:cs="Times New Roman"/>
          <w:color w:val="000000" w:themeColor="text1"/>
          <w:sz w:val="24"/>
          <w:szCs w:val="24"/>
          <w:lang w:val="mk-MK"/>
        </w:rPr>
        <w:t>аспроти 3 месеци (p = 0,000844) и</w:t>
      </w:r>
      <w:r w:rsidR="00FA0C4E" w:rsidRPr="00F95984">
        <w:rPr>
          <w:rFonts w:ascii="Times New Roman" w:hAnsi="Times New Roman" w:cs="Times New Roman"/>
          <w:color w:val="000000" w:themeColor="text1"/>
          <w:sz w:val="24"/>
          <w:szCs w:val="24"/>
          <w:lang w:val="mk-MK"/>
        </w:rPr>
        <w:t xml:space="preserve"> еден месец наспроти 3 месеци (p = 0,010127).</w:t>
      </w:r>
    </w:p>
    <w:p w14:paraId="3CD26A73" w14:textId="642C6968" w:rsidR="00FA0C4E" w:rsidRPr="00F95984" w:rsidRDefault="0014555F" w:rsidP="0014555F">
      <w:pPr>
        <w:spacing w:line="276" w:lineRule="auto"/>
        <w:ind w:firstLine="720"/>
        <w:jc w:val="both"/>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В</w:t>
      </w:r>
      <w:r w:rsidR="00FA0C4E" w:rsidRPr="00F95984">
        <w:rPr>
          <w:rFonts w:ascii="Times New Roman" w:hAnsi="Times New Roman" w:cs="Times New Roman"/>
          <w:color w:val="000000" w:themeColor="text1"/>
          <w:sz w:val="24"/>
          <w:szCs w:val="24"/>
          <w:lang w:val="mk-MK"/>
        </w:rPr>
        <w:t xml:space="preserve">редностите од повеќекратни споредби на конечните мерки за тежина за </w:t>
      </w:r>
      <w:r w:rsidR="00FA0C4E" w:rsidRPr="004D12DD">
        <w:rPr>
          <w:rFonts w:ascii="Times New Roman" w:hAnsi="Times New Roman" w:cs="Times New Roman"/>
          <w:color w:val="000000" w:themeColor="text1"/>
          <w:sz w:val="24"/>
          <w:szCs w:val="24"/>
          <w:lang w:val="mk-MK"/>
        </w:rPr>
        <w:t>AH-Plus</w:t>
      </w:r>
      <w:r w:rsidR="00FA0C4E" w:rsidRPr="00F95984">
        <w:rPr>
          <w:rFonts w:ascii="Times New Roman" w:hAnsi="Times New Roman" w:cs="Times New Roman"/>
          <w:color w:val="000000" w:themeColor="text1"/>
          <w:sz w:val="24"/>
          <w:szCs w:val="24"/>
          <w:lang w:val="mk-MK"/>
        </w:rPr>
        <w:t xml:space="preserve"> по седум дена, дваесет и четири часа, еден месец, три месеци и шест месец</w:t>
      </w:r>
      <w:r w:rsidR="00FA0C4E">
        <w:rPr>
          <w:rFonts w:ascii="Times New Roman" w:hAnsi="Times New Roman" w:cs="Times New Roman"/>
          <w:color w:val="000000" w:themeColor="text1"/>
          <w:sz w:val="24"/>
          <w:szCs w:val="24"/>
          <w:lang w:val="mk-MK"/>
        </w:rPr>
        <w:t xml:space="preserve">и беа прикажани во </w:t>
      </w:r>
      <w:r w:rsidR="00FA0C4E" w:rsidRPr="005E2A6E">
        <w:rPr>
          <w:rFonts w:ascii="Times New Roman" w:hAnsi="Times New Roman" w:cs="Times New Roman"/>
          <w:color w:val="000000" w:themeColor="text1"/>
          <w:sz w:val="24"/>
          <w:szCs w:val="24"/>
          <w:lang w:val="mk-MK"/>
        </w:rPr>
        <w:t>Табела бр. 19</w:t>
      </w:r>
      <w:r>
        <w:rPr>
          <w:rFonts w:ascii="Times New Roman" w:hAnsi="Times New Roman" w:cs="Times New Roman"/>
          <w:color w:val="000000" w:themeColor="text1"/>
          <w:sz w:val="24"/>
          <w:szCs w:val="24"/>
          <w:lang w:val="mk-MK"/>
        </w:rPr>
        <w:t xml:space="preserve"> со </w:t>
      </w:r>
      <w:r w:rsidR="004D12DD" w:rsidRPr="00760FBE">
        <w:rPr>
          <w:rFonts w:ascii="Times New Roman" w:eastAsia="Times New Roman" w:hAnsi="Times New Roman" w:cs="Times New Roman"/>
          <w:color w:val="000000"/>
          <w:sz w:val="24"/>
          <w:szCs w:val="24"/>
        </w:rPr>
        <w:t xml:space="preserve">Kruskal-Wallis </w:t>
      </w:r>
      <w:r w:rsidR="00FA0C4E" w:rsidRPr="00F95984">
        <w:rPr>
          <w:rFonts w:ascii="Times New Roman" w:hAnsi="Times New Roman" w:cs="Times New Roman"/>
          <w:color w:val="000000" w:themeColor="text1"/>
          <w:sz w:val="24"/>
          <w:szCs w:val="24"/>
          <w:lang w:val="mk-MK"/>
        </w:rPr>
        <w:t>тест: H (4, N = 25) = 20,33713 p = .0004).</w:t>
      </w:r>
    </w:p>
    <w:p w14:paraId="6F4A8568" w14:textId="77777777" w:rsidR="00FA0C4E" w:rsidRPr="00F95984" w:rsidRDefault="00FA0C4E" w:rsidP="0014555F">
      <w:pPr>
        <w:spacing w:line="276" w:lineRule="auto"/>
        <w:ind w:firstLine="720"/>
        <w:jc w:val="both"/>
        <w:rPr>
          <w:rFonts w:ascii="Times New Roman" w:hAnsi="Times New Roman" w:cs="Times New Roman"/>
          <w:color w:val="000000" w:themeColor="text1"/>
          <w:sz w:val="24"/>
          <w:szCs w:val="24"/>
          <w:lang w:val="mk-MK"/>
        </w:rPr>
      </w:pPr>
      <w:r w:rsidRPr="00F95984">
        <w:rPr>
          <w:rFonts w:ascii="Times New Roman" w:hAnsi="Times New Roman" w:cs="Times New Roman"/>
          <w:color w:val="000000" w:themeColor="text1"/>
          <w:sz w:val="24"/>
          <w:szCs w:val="24"/>
          <w:lang w:val="mk-MK"/>
        </w:rPr>
        <w:t>Статистички значајна разлика во просечната растворливост за Ah-Plus беше помеѓу: 7 дена наспроти 24 часа (p=0,030296), 7 дена наспроти 3 месеци (p=0,000173), 3 месеци наспроти 6 месеци (p=0,014750) за p&lt;0,05.</w:t>
      </w:r>
    </w:p>
    <w:p w14:paraId="18ECD980" w14:textId="77777777" w:rsidR="00FA0C4E" w:rsidRPr="00F95984" w:rsidRDefault="00FA0C4E" w:rsidP="00FA0C4E">
      <w:pPr>
        <w:spacing w:line="276" w:lineRule="auto"/>
        <w:jc w:val="both"/>
        <w:rPr>
          <w:rFonts w:ascii="Times New Roman" w:hAnsi="Times New Roman" w:cs="Times New Roman"/>
          <w:color w:val="000000" w:themeColor="text1"/>
          <w:sz w:val="24"/>
          <w:szCs w:val="24"/>
          <w:lang w:val="mk-MK"/>
        </w:rPr>
      </w:pPr>
    </w:p>
    <w:p w14:paraId="391419F7" w14:textId="763F1372" w:rsidR="00DD1D8E" w:rsidRDefault="00FA0C4E" w:rsidP="004D12DD">
      <w:pPr>
        <w:spacing w:line="276" w:lineRule="auto"/>
        <w:ind w:firstLine="720"/>
        <w:jc w:val="both"/>
        <w:rPr>
          <w:rFonts w:ascii="Times New Roman" w:hAnsi="Times New Roman" w:cs="Times New Roman"/>
          <w:color w:val="000000" w:themeColor="text1"/>
          <w:sz w:val="24"/>
          <w:szCs w:val="24"/>
          <w:lang w:val="mk-MK"/>
        </w:rPr>
      </w:pPr>
      <w:r w:rsidRPr="00F95984">
        <w:rPr>
          <w:rFonts w:ascii="Times New Roman" w:hAnsi="Times New Roman" w:cs="Times New Roman"/>
          <w:color w:val="000000" w:themeColor="text1"/>
          <w:sz w:val="24"/>
          <w:szCs w:val="24"/>
          <w:lang w:val="mk-MK"/>
        </w:rPr>
        <w:t xml:space="preserve">P-вредностите од повеќекратни споредби на конечните мерки на тежина за </w:t>
      </w:r>
      <w:r w:rsidRPr="004D12DD">
        <w:rPr>
          <w:rFonts w:ascii="Times New Roman" w:hAnsi="Times New Roman" w:cs="Times New Roman"/>
          <w:color w:val="000000" w:themeColor="text1"/>
          <w:sz w:val="24"/>
          <w:szCs w:val="24"/>
          <w:lang w:val="mk-MK"/>
        </w:rPr>
        <w:t>Selapex</w:t>
      </w:r>
      <w:r w:rsidRPr="00FA0C4E">
        <w:rPr>
          <w:rFonts w:ascii="Times New Roman" w:hAnsi="Times New Roman" w:cs="Times New Roman"/>
          <w:b/>
          <w:color w:val="000000" w:themeColor="text1"/>
          <w:sz w:val="24"/>
          <w:szCs w:val="24"/>
          <w:lang w:val="mk-MK"/>
        </w:rPr>
        <w:t xml:space="preserve"> </w:t>
      </w:r>
      <w:r w:rsidRPr="00F95984">
        <w:rPr>
          <w:rFonts w:ascii="Times New Roman" w:hAnsi="Times New Roman" w:cs="Times New Roman"/>
          <w:color w:val="000000" w:themeColor="text1"/>
          <w:sz w:val="24"/>
          <w:szCs w:val="24"/>
          <w:lang w:val="mk-MK"/>
        </w:rPr>
        <w:t xml:space="preserve">на седум дена, дваесет и четири часа, еден месец, три месеци и шест месеци беа прикажани во </w:t>
      </w:r>
      <w:r w:rsidRPr="005E2A6E">
        <w:rPr>
          <w:rFonts w:ascii="Times New Roman" w:hAnsi="Times New Roman" w:cs="Times New Roman"/>
          <w:color w:val="000000" w:themeColor="text1"/>
          <w:sz w:val="24"/>
          <w:szCs w:val="24"/>
          <w:lang w:val="mk-MK"/>
        </w:rPr>
        <w:t>Табела бр. 20</w:t>
      </w:r>
      <w:r w:rsidR="0014555F">
        <w:rPr>
          <w:rFonts w:ascii="Times New Roman" w:hAnsi="Times New Roman" w:cs="Times New Roman"/>
          <w:color w:val="000000" w:themeColor="text1"/>
          <w:sz w:val="24"/>
          <w:szCs w:val="24"/>
          <w:lang w:val="mk-MK"/>
        </w:rPr>
        <w:t xml:space="preserve"> со </w:t>
      </w:r>
      <w:r w:rsidRPr="00F95984">
        <w:rPr>
          <w:rFonts w:ascii="Times New Roman" w:hAnsi="Times New Roman" w:cs="Times New Roman"/>
          <w:color w:val="000000" w:themeColor="text1"/>
          <w:sz w:val="24"/>
          <w:szCs w:val="24"/>
          <w:lang w:val="mk-MK"/>
        </w:rPr>
        <w:t>(Крускал-Валис тест: H (4, N= 25) =21,92492 p = ,0002).</w:t>
      </w:r>
      <w:r w:rsidR="004D12DD">
        <w:rPr>
          <w:rFonts w:ascii="Times New Roman" w:hAnsi="Times New Roman" w:cs="Times New Roman"/>
          <w:color w:val="000000" w:themeColor="text1"/>
          <w:sz w:val="24"/>
          <w:szCs w:val="24"/>
        </w:rPr>
        <w:t xml:space="preserve"> </w:t>
      </w:r>
      <w:r w:rsidRPr="00F95984">
        <w:rPr>
          <w:rFonts w:ascii="Times New Roman" w:hAnsi="Times New Roman" w:cs="Times New Roman"/>
          <w:color w:val="000000" w:themeColor="text1"/>
          <w:sz w:val="24"/>
          <w:szCs w:val="24"/>
          <w:lang w:val="mk-MK"/>
        </w:rPr>
        <w:t xml:space="preserve">Статистички значајна разлика во просечната растворливост за Selapex беше помеѓу: 7 дена наспроти 6 месеци (p=0,001854), 24 часа </w:t>
      </w:r>
      <w:r w:rsidR="0014555F">
        <w:rPr>
          <w:rFonts w:ascii="Times New Roman" w:hAnsi="Times New Roman" w:cs="Times New Roman"/>
          <w:color w:val="000000" w:themeColor="text1"/>
          <w:sz w:val="24"/>
          <w:szCs w:val="24"/>
          <w:lang w:val="mk-MK"/>
        </w:rPr>
        <w:t>наспроти 6 месеци (p=0,001561).</w:t>
      </w:r>
    </w:p>
    <w:p w14:paraId="5389583B" w14:textId="77777777" w:rsidR="008533D4" w:rsidRPr="0014555F" w:rsidRDefault="008533D4" w:rsidP="004D12DD">
      <w:pPr>
        <w:spacing w:line="276" w:lineRule="auto"/>
        <w:ind w:firstLine="720"/>
        <w:jc w:val="both"/>
        <w:rPr>
          <w:rFonts w:ascii="Times New Roman" w:hAnsi="Times New Roman" w:cs="Times New Roman"/>
          <w:color w:val="000000" w:themeColor="text1"/>
          <w:sz w:val="24"/>
          <w:szCs w:val="24"/>
          <w:lang w:val="mk-MK"/>
        </w:rPr>
      </w:pPr>
    </w:p>
    <w:p w14:paraId="490DC5EC" w14:textId="77777777" w:rsidR="004776EB" w:rsidRPr="004776EB" w:rsidRDefault="004776EB" w:rsidP="0014555F">
      <w:pPr>
        <w:spacing w:line="276" w:lineRule="auto"/>
        <w:ind w:firstLine="720"/>
        <w:jc w:val="both"/>
        <w:rPr>
          <w:rFonts w:ascii="Times New Roman" w:hAnsi="Times New Roman" w:cs="Times New Roman"/>
          <w:b/>
          <w:sz w:val="24"/>
          <w:szCs w:val="24"/>
          <w:lang w:val="mk-MK"/>
        </w:rPr>
      </w:pPr>
      <w:r w:rsidRPr="004776EB">
        <w:rPr>
          <w:rFonts w:ascii="Times New Roman" w:hAnsi="Times New Roman" w:cs="Times New Roman"/>
          <w:b/>
          <w:sz w:val="24"/>
          <w:szCs w:val="24"/>
          <w:lang w:val="mk-MK"/>
        </w:rPr>
        <w:t xml:space="preserve">Анализа на </w:t>
      </w:r>
      <w:r w:rsidRPr="004776EB">
        <w:rPr>
          <w:rFonts w:ascii="Times New Roman" w:hAnsi="Times New Roman" w:cs="Times New Roman"/>
          <w:b/>
          <w:sz w:val="24"/>
          <w:szCs w:val="24"/>
        </w:rPr>
        <w:t xml:space="preserve">pH </w:t>
      </w:r>
      <w:r w:rsidRPr="004776EB">
        <w:rPr>
          <w:rFonts w:ascii="Times New Roman" w:hAnsi="Times New Roman" w:cs="Times New Roman"/>
          <w:b/>
          <w:sz w:val="24"/>
          <w:szCs w:val="24"/>
          <w:lang w:val="mk-MK"/>
        </w:rPr>
        <w:t xml:space="preserve">вредности </w:t>
      </w:r>
    </w:p>
    <w:p w14:paraId="355B7D12" w14:textId="306ECFC5" w:rsidR="00867137" w:rsidRPr="0014555F" w:rsidRDefault="0014555F" w:rsidP="0014555F">
      <w:pPr>
        <w:spacing w:line="276" w:lineRule="auto"/>
        <w:ind w:firstLine="720"/>
        <w:jc w:val="both"/>
        <w:rPr>
          <w:rFonts w:ascii="Times New Roman" w:hAnsi="Times New Roman" w:cs="Times New Roman"/>
          <w:b/>
          <w:color w:val="000000" w:themeColor="text1"/>
          <w:sz w:val="24"/>
          <w:szCs w:val="24"/>
          <w:lang w:val="mk-MK"/>
        </w:rPr>
      </w:pPr>
      <w:r>
        <w:rPr>
          <w:rFonts w:ascii="Times New Roman" w:hAnsi="Times New Roman" w:cs="Times New Roman"/>
          <w:color w:val="000000" w:themeColor="text1"/>
          <w:sz w:val="24"/>
          <w:szCs w:val="24"/>
          <w:lang w:val="mk-MK"/>
        </w:rPr>
        <w:t>Високата pH вредност на полнителите</w:t>
      </w:r>
      <w:r w:rsidR="004B588C" w:rsidRPr="005666D5">
        <w:rPr>
          <w:rFonts w:ascii="Times New Roman" w:hAnsi="Times New Roman" w:cs="Times New Roman"/>
          <w:color w:val="000000" w:themeColor="text1"/>
          <w:sz w:val="24"/>
          <w:szCs w:val="24"/>
          <w:lang w:val="mk-MK"/>
        </w:rPr>
        <w:t xml:space="preserve"> може да ги неутрализира киселините што се лачат од остеокластите, потенцијално помагајќи да се спречи понатамошно уништување на минерализираното ткиво. Со оглед на тоа што микроорганизмите можат да опстојуваат во разграничувањата на системот на коренскиот канал при хемомеханичк</w:t>
      </w:r>
      <w:r>
        <w:rPr>
          <w:rFonts w:ascii="Times New Roman" w:hAnsi="Times New Roman" w:cs="Times New Roman"/>
          <w:color w:val="000000" w:themeColor="text1"/>
          <w:sz w:val="24"/>
          <w:szCs w:val="24"/>
          <w:lang w:val="mk-MK"/>
        </w:rPr>
        <w:t>а подготовка и интраканално обли</w:t>
      </w:r>
      <w:r w:rsidR="004B588C" w:rsidRPr="005666D5">
        <w:rPr>
          <w:rFonts w:ascii="Times New Roman" w:hAnsi="Times New Roman" w:cs="Times New Roman"/>
          <w:color w:val="000000" w:themeColor="text1"/>
          <w:sz w:val="24"/>
          <w:szCs w:val="24"/>
          <w:lang w:val="mk-MK"/>
        </w:rPr>
        <w:t xml:space="preserve">кување, интересно е што високата pH вредност на материјалите </w:t>
      </w:r>
      <w:r w:rsidR="004B588C" w:rsidRPr="005666D5">
        <w:rPr>
          <w:rFonts w:ascii="Times New Roman" w:hAnsi="Times New Roman" w:cs="Times New Roman"/>
          <w:color w:val="000000" w:themeColor="text1"/>
          <w:sz w:val="24"/>
          <w:szCs w:val="24"/>
          <w:lang w:val="mk-MK"/>
        </w:rPr>
        <w:lastRenderedPageBreak/>
        <w:t xml:space="preserve">генерално има деструктивен ефект врз бактериските клеточни мембрани </w:t>
      </w:r>
      <w:r w:rsidR="005666D5">
        <w:rPr>
          <w:rFonts w:ascii="Times New Roman" w:hAnsi="Times New Roman" w:cs="Times New Roman"/>
          <w:color w:val="000000" w:themeColor="text1"/>
          <w:sz w:val="24"/>
          <w:szCs w:val="24"/>
          <w:lang w:val="mk-MK"/>
        </w:rPr>
        <w:t>и структурата на протеините</w:t>
      </w:r>
      <w:r w:rsidR="005666D5" w:rsidRPr="00A16D5B">
        <w:rPr>
          <w:rFonts w:ascii="Times New Roman" w:hAnsi="Times New Roman" w:cs="Times New Roman"/>
          <w:color w:val="000000" w:themeColor="text1"/>
          <w:sz w:val="24"/>
          <w:szCs w:val="24"/>
          <w:lang w:val="mk-MK"/>
        </w:rPr>
        <w:t>. (94</w:t>
      </w:r>
      <w:r w:rsidR="004B588C" w:rsidRPr="00A16D5B">
        <w:rPr>
          <w:rFonts w:ascii="Times New Roman" w:hAnsi="Times New Roman" w:cs="Times New Roman"/>
          <w:color w:val="000000" w:themeColor="text1"/>
          <w:sz w:val="24"/>
          <w:szCs w:val="24"/>
          <w:lang w:val="mk-MK"/>
        </w:rPr>
        <w:t>)</w:t>
      </w:r>
      <w:r>
        <w:rPr>
          <w:rFonts w:ascii="Times New Roman" w:eastAsia="Times New Roman" w:hAnsi="Times New Roman" w:cs="Times New Roman"/>
          <w:sz w:val="27"/>
          <w:szCs w:val="27"/>
        </w:rPr>
        <w:t xml:space="preserve">                       </w:t>
      </w:r>
    </w:p>
    <w:p w14:paraId="6C12B60D" w14:textId="6AE321F8" w:rsidR="004B588C" w:rsidRPr="005E2A6E" w:rsidRDefault="00A16D5B" w:rsidP="0014555F">
      <w:pPr>
        <w:spacing w:line="276" w:lineRule="auto"/>
        <w:ind w:firstLine="720"/>
        <w:jc w:val="both"/>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Следуваат резултатите за pH</w:t>
      </w:r>
      <w:r w:rsidR="004B588C" w:rsidRPr="005E2A6E">
        <w:rPr>
          <w:rFonts w:ascii="Times New Roman" w:hAnsi="Times New Roman" w:cs="Times New Roman"/>
          <w:color w:val="000000" w:themeColor="text1"/>
          <w:sz w:val="24"/>
          <w:szCs w:val="24"/>
          <w:lang w:val="mk-MK"/>
        </w:rPr>
        <w:t xml:space="preserve"> вредноста на материјалите во првиот 24 часовен временски интервал. </w:t>
      </w:r>
    </w:p>
    <w:p w14:paraId="18A8332A" w14:textId="1758702E" w:rsidR="004B588C" w:rsidRPr="00F77648" w:rsidRDefault="001C2596" w:rsidP="00F77648">
      <w:pPr>
        <w:spacing w:line="276" w:lineRule="auto"/>
        <w:ind w:firstLine="720"/>
        <w:jc w:val="both"/>
        <w:rPr>
          <w:rFonts w:ascii="Times New Roman" w:hAnsi="Times New Roman" w:cs="Times New Roman"/>
          <w:color w:val="000000" w:themeColor="text1"/>
          <w:sz w:val="24"/>
          <w:szCs w:val="24"/>
          <w:lang w:val="mk-MK"/>
        </w:rPr>
      </w:pPr>
      <w:r w:rsidRPr="005E2A6E">
        <w:rPr>
          <w:rFonts w:ascii="Times New Roman" w:hAnsi="Times New Roman" w:cs="Times New Roman"/>
          <w:color w:val="000000" w:themeColor="text1"/>
          <w:sz w:val="24"/>
          <w:szCs w:val="24"/>
          <w:lang w:val="mk-MK"/>
        </w:rPr>
        <w:t>Табела бр. 21</w:t>
      </w:r>
      <w:r w:rsidR="004B588C" w:rsidRPr="002D0AC5">
        <w:rPr>
          <w:rFonts w:ascii="Times New Roman" w:hAnsi="Times New Roman" w:cs="Times New Roman"/>
          <w:color w:val="000000" w:themeColor="text1"/>
          <w:sz w:val="24"/>
          <w:szCs w:val="24"/>
          <w:lang w:val="mk-MK"/>
        </w:rPr>
        <w:t xml:space="preserve"> ги прикажува просечните pH вредности на пет различни ендодонтски </w:t>
      </w:r>
      <w:r w:rsidR="00A16D5B">
        <w:rPr>
          <w:rFonts w:ascii="Times New Roman" w:hAnsi="Times New Roman" w:cs="Times New Roman"/>
          <w:color w:val="000000" w:themeColor="text1"/>
          <w:sz w:val="24"/>
          <w:szCs w:val="24"/>
          <w:lang w:val="mk-MK"/>
        </w:rPr>
        <w:t>материјали за</w:t>
      </w:r>
      <w:r w:rsidR="004B588C" w:rsidRPr="002D0AC5">
        <w:rPr>
          <w:rFonts w:ascii="Times New Roman" w:hAnsi="Times New Roman" w:cs="Times New Roman"/>
          <w:color w:val="000000" w:themeColor="text1"/>
          <w:sz w:val="24"/>
          <w:szCs w:val="24"/>
          <w:lang w:val="mk-MK"/>
        </w:rPr>
        <w:t xml:space="preserve"> период од 24 часа, како и најниските, максималните и стандардните отстапувања</w:t>
      </w:r>
      <w:r w:rsidR="00A16D5B">
        <w:rPr>
          <w:rFonts w:ascii="Times New Roman" w:hAnsi="Times New Roman" w:cs="Times New Roman"/>
          <w:color w:val="000000" w:themeColor="text1"/>
          <w:sz w:val="24"/>
          <w:szCs w:val="24"/>
          <w:lang w:val="mk-MK"/>
        </w:rPr>
        <w:t xml:space="preserve"> на</w:t>
      </w:r>
      <w:r w:rsidR="004B588C" w:rsidRPr="002D0AC5">
        <w:rPr>
          <w:rFonts w:ascii="Times New Roman" w:hAnsi="Times New Roman" w:cs="Times New Roman"/>
          <w:color w:val="000000" w:themeColor="text1"/>
          <w:sz w:val="24"/>
          <w:szCs w:val="24"/>
          <w:lang w:val="mk-MK"/>
        </w:rPr>
        <w:t xml:space="preserve"> вредности</w:t>
      </w:r>
      <w:r w:rsidR="00A16D5B">
        <w:rPr>
          <w:rFonts w:ascii="Times New Roman" w:hAnsi="Times New Roman" w:cs="Times New Roman"/>
          <w:color w:val="000000" w:themeColor="text1"/>
          <w:sz w:val="24"/>
          <w:szCs w:val="24"/>
          <w:lang w:val="mk-MK"/>
        </w:rPr>
        <w:t>те</w:t>
      </w:r>
      <w:r w:rsidR="004B588C" w:rsidRPr="002D0AC5">
        <w:rPr>
          <w:rFonts w:ascii="Times New Roman" w:hAnsi="Times New Roman" w:cs="Times New Roman"/>
          <w:color w:val="000000" w:themeColor="text1"/>
          <w:sz w:val="24"/>
          <w:szCs w:val="24"/>
          <w:lang w:val="mk-MK"/>
        </w:rPr>
        <w:t xml:space="preserve"> забележани за секој примерок.</w:t>
      </w:r>
      <w:r w:rsidR="00F77648">
        <w:rPr>
          <w:rFonts w:ascii="Times New Roman" w:hAnsi="Times New Roman" w:cs="Times New Roman"/>
          <w:color w:val="000000" w:themeColor="text1"/>
          <w:sz w:val="24"/>
          <w:szCs w:val="24"/>
          <w:lang w:val="mk-MK"/>
        </w:rPr>
        <w:t xml:space="preserve"> </w:t>
      </w:r>
      <w:r w:rsidR="004B588C" w:rsidRPr="00923590">
        <w:rPr>
          <w:rFonts w:ascii="Times New Roman" w:hAnsi="Times New Roman" w:cs="Times New Roman"/>
          <w:color w:val="000000" w:themeColor="text1"/>
          <w:sz w:val="24"/>
          <w:szCs w:val="24"/>
          <w:lang w:val="mk-MK"/>
        </w:rPr>
        <w:t>Ка</w:t>
      </w:r>
      <w:r w:rsidR="00923590" w:rsidRPr="00923590">
        <w:rPr>
          <w:rFonts w:ascii="Times New Roman" w:hAnsi="Times New Roman" w:cs="Times New Roman"/>
          <w:color w:val="000000" w:themeColor="text1"/>
          <w:sz w:val="24"/>
          <w:szCs w:val="24"/>
          <w:lang w:val="mk-MK"/>
        </w:rPr>
        <w:t xml:space="preserve">ко што се гледа во </w:t>
      </w:r>
      <w:r w:rsidR="00F77648">
        <w:rPr>
          <w:rFonts w:ascii="Times New Roman" w:hAnsi="Times New Roman" w:cs="Times New Roman"/>
          <w:color w:val="000000" w:themeColor="text1"/>
          <w:sz w:val="24"/>
          <w:szCs w:val="24"/>
          <w:lang w:val="mk-MK"/>
        </w:rPr>
        <w:t xml:space="preserve">од оваа табела, </w:t>
      </w:r>
      <w:r w:rsidR="004B588C" w:rsidRPr="00923590">
        <w:rPr>
          <w:rFonts w:ascii="Times New Roman" w:hAnsi="Times New Roman" w:cs="Times New Roman"/>
          <w:color w:val="000000" w:themeColor="text1"/>
          <w:sz w:val="24"/>
          <w:szCs w:val="24"/>
          <w:lang w:val="mk-MK"/>
        </w:rPr>
        <w:t>на</w:t>
      </w:r>
      <w:r w:rsidR="00A16D5B">
        <w:rPr>
          <w:rFonts w:ascii="Times New Roman" w:hAnsi="Times New Roman" w:cs="Times New Roman"/>
          <w:color w:val="000000" w:themeColor="text1"/>
          <w:sz w:val="24"/>
          <w:szCs w:val="24"/>
          <w:lang w:val="mk-MK"/>
        </w:rPr>
        <w:t>високо алкални материјали</w:t>
      </w:r>
      <w:r w:rsidR="004B588C" w:rsidRPr="00923590">
        <w:rPr>
          <w:rFonts w:ascii="Times New Roman" w:hAnsi="Times New Roman" w:cs="Times New Roman"/>
          <w:color w:val="000000" w:themeColor="text1"/>
          <w:sz w:val="24"/>
          <w:szCs w:val="24"/>
          <w:lang w:val="mk-MK"/>
        </w:rPr>
        <w:t xml:space="preserve"> беа Sealapex (</w:t>
      </w:r>
      <w:r w:rsidR="00A16D5B" w:rsidRPr="002D0AC5">
        <w:rPr>
          <w:rFonts w:ascii="Times New Roman" w:hAnsi="Times New Roman" w:cs="Times New Roman"/>
          <w:color w:val="000000" w:themeColor="text1"/>
          <w:sz w:val="24"/>
          <w:szCs w:val="24"/>
          <w:lang w:val="mk-MK"/>
        </w:rPr>
        <w:t xml:space="preserve">pH </w:t>
      </w:r>
      <w:r w:rsidR="00A16D5B">
        <w:rPr>
          <w:rFonts w:ascii="Times New Roman" w:hAnsi="Times New Roman" w:cs="Times New Roman"/>
          <w:color w:val="000000" w:themeColor="text1"/>
          <w:sz w:val="24"/>
          <w:szCs w:val="24"/>
          <w:lang w:val="mk-MK"/>
        </w:rPr>
        <w:t>=</w:t>
      </w:r>
      <w:r w:rsidR="004B588C" w:rsidRPr="00923590">
        <w:rPr>
          <w:rFonts w:ascii="Times New Roman" w:hAnsi="Times New Roman" w:cs="Times New Roman"/>
          <w:color w:val="000000" w:themeColor="text1"/>
          <w:sz w:val="24"/>
          <w:szCs w:val="24"/>
          <w:lang w:val="mk-MK"/>
        </w:rPr>
        <w:t>10,84) и Endosequence BC (</w:t>
      </w:r>
      <w:r w:rsidR="00A16D5B" w:rsidRPr="002D0AC5">
        <w:rPr>
          <w:rFonts w:ascii="Times New Roman" w:hAnsi="Times New Roman" w:cs="Times New Roman"/>
          <w:color w:val="000000" w:themeColor="text1"/>
          <w:sz w:val="24"/>
          <w:szCs w:val="24"/>
          <w:lang w:val="mk-MK"/>
        </w:rPr>
        <w:t xml:space="preserve">pH </w:t>
      </w:r>
      <w:r w:rsidR="00A16D5B">
        <w:rPr>
          <w:rFonts w:ascii="Times New Roman" w:hAnsi="Times New Roman" w:cs="Times New Roman"/>
          <w:color w:val="000000" w:themeColor="text1"/>
          <w:sz w:val="24"/>
          <w:szCs w:val="24"/>
          <w:lang w:val="mk-MK"/>
        </w:rPr>
        <w:t>=</w:t>
      </w:r>
      <w:r w:rsidR="004B588C" w:rsidRPr="00923590">
        <w:rPr>
          <w:rFonts w:ascii="Times New Roman" w:hAnsi="Times New Roman" w:cs="Times New Roman"/>
          <w:color w:val="000000" w:themeColor="text1"/>
          <w:sz w:val="24"/>
          <w:szCs w:val="24"/>
          <w:lang w:val="mk-MK"/>
        </w:rPr>
        <w:t>9,27)</w:t>
      </w:r>
      <w:r w:rsidR="00A16D5B">
        <w:rPr>
          <w:rFonts w:ascii="Times New Roman" w:hAnsi="Times New Roman" w:cs="Times New Roman"/>
          <w:color w:val="000000" w:themeColor="text1"/>
          <w:sz w:val="24"/>
          <w:szCs w:val="24"/>
          <w:lang w:val="mk-MK"/>
        </w:rPr>
        <w:t>, со pH вредности повисоки од 9. Материјалот</w:t>
      </w:r>
      <w:r w:rsidR="004B588C" w:rsidRPr="00923590">
        <w:rPr>
          <w:rFonts w:ascii="Times New Roman" w:hAnsi="Times New Roman" w:cs="Times New Roman"/>
          <w:color w:val="000000" w:themeColor="text1"/>
          <w:sz w:val="24"/>
          <w:szCs w:val="24"/>
          <w:lang w:val="mk-MK"/>
        </w:rPr>
        <w:t xml:space="preserve"> MTA-Fillapex (</w:t>
      </w:r>
      <w:r w:rsidR="00A16D5B" w:rsidRPr="002D0AC5">
        <w:rPr>
          <w:rFonts w:ascii="Times New Roman" w:hAnsi="Times New Roman" w:cs="Times New Roman"/>
          <w:color w:val="000000" w:themeColor="text1"/>
          <w:sz w:val="24"/>
          <w:szCs w:val="24"/>
          <w:lang w:val="mk-MK"/>
        </w:rPr>
        <w:t xml:space="preserve">pH </w:t>
      </w:r>
      <w:r w:rsidR="00A16D5B">
        <w:rPr>
          <w:rFonts w:ascii="Times New Roman" w:hAnsi="Times New Roman" w:cs="Times New Roman"/>
          <w:color w:val="000000" w:themeColor="text1"/>
          <w:sz w:val="24"/>
          <w:szCs w:val="24"/>
          <w:lang w:val="mk-MK"/>
        </w:rPr>
        <w:t>=</w:t>
      </w:r>
      <w:r w:rsidR="004B588C" w:rsidRPr="00923590">
        <w:rPr>
          <w:rFonts w:ascii="Times New Roman" w:hAnsi="Times New Roman" w:cs="Times New Roman"/>
          <w:color w:val="000000" w:themeColor="text1"/>
          <w:sz w:val="24"/>
          <w:szCs w:val="24"/>
          <w:lang w:val="mk-MK"/>
        </w:rPr>
        <w:t>8,59) е помалку алкален од првите два, иако сè уште има</w:t>
      </w:r>
      <w:r w:rsidR="00F77648">
        <w:rPr>
          <w:rFonts w:ascii="Times New Roman" w:hAnsi="Times New Roman" w:cs="Times New Roman"/>
          <w:color w:val="000000" w:themeColor="text1"/>
          <w:sz w:val="24"/>
          <w:szCs w:val="24"/>
          <w:lang w:val="mk-MK"/>
        </w:rPr>
        <w:t xml:space="preserve"> блага</w:t>
      </w:r>
      <w:r w:rsidR="004B588C" w:rsidRPr="00923590">
        <w:rPr>
          <w:rFonts w:ascii="Times New Roman" w:hAnsi="Times New Roman" w:cs="Times New Roman"/>
          <w:color w:val="000000" w:themeColor="text1"/>
          <w:sz w:val="24"/>
          <w:szCs w:val="24"/>
          <w:lang w:val="mk-MK"/>
        </w:rPr>
        <w:t xml:space="preserve"> алкална тенденција,</w:t>
      </w:r>
      <w:r w:rsidR="00F77648">
        <w:rPr>
          <w:rFonts w:ascii="Times New Roman" w:hAnsi="Times New Roman" w:cs="Times New Roman"/>
          <w:color w:val="000000" w:themeColor="text1"/>
          <w:sz w:val="24"/>
          <w:szCs w:val="24"/>
          <w:lang w:val="mk-MK"/>
        </w:rPr>
        <w:t xml:space="preserve"> додека</w:t>
      </w:r>
      <w:r w:rsidR="004B588C" w:rsidRPr="00923590">
        <w:rPr>
          <w:rFonts w:ascii="Times New Roman" w:hAnsi="Times New Roman" w:cs="Times New Roman"/>
          <w:color w:val="000000" w:themeColor="text1"/>
          <w:sz w:val="24"/>
          <w:szCs w:val="24"/>
          <w:lang w:val="mk-MK"/>
        </w:rPr>
        <w:t xml:space="preserve"> AH Plus (</w:t>
      </w:r>
      <w:r w:rsidR="00A16D5B" w:rsidRPr="002D0AC5">
        <w:rPr>
          <w:rFonts w:ascii="Times New Roman" w:hAnsi="Times New Roman" w:cs="Times New Roman"/>
          <w:color w:val="000000" w:themeColor="text1"/>
          <w:sz w:val="24"/>
          <w:szCs w:val="24"/>
          <w:lang w:val="mk-MK"/>
        </w:rPr>
        <w:t xml:space="preserve">pH </w:t>
      </w:r>
      <w:r w:rsidR="00A16D5B">
        <w:rPr>
          <w:rFonts w:ascii="Times New Roman" w:hAnsi="Times New Roman" w:cs="Times New Roman"/>
          <w:color w:val="000000" w:themeColor="text1"/>
          <w:sz w:val="24"/>
          <w:szCs w:val="24"/>
          <w:lang w:val="mk-MK"/>
        </w:rPr>
        <w:t>=</w:t>
      </w:r>
      <w:r w:rsidR="004B588C" w:rsidRPr="00923590">
        <w:rPr>
          <w:rFonts w:ascii="Times New Roman" w:hAnsi="Times New Roman" w:cs="Times New Roman"/>
          <w:color w:val="000000" w:themeColor="text1"/>
          <w:sz w:val="24"/>
          <w:szCs w:val="24"/>
          <w:lang w:val="mk-MK"/>
        </w:rPr>
        <w:t>6,43) и Tubli-Seal (</w:t>
      </w:r>
      <w:r w:rsidR="00A16D5B" w:rsidRPr="002D0AC5">
        <w:rPr>
          <w:rFonts w:ascii="Times New Roman" w:hAnsi="Times New Roman" w:cs="Times New Roman"/>
          <w:color w:val="000000" w:themeColor="text1"/>
          <w:sz w:val="24"/>
          <w:szCs w:val="24"/>
          <w:lang w:val="mk-MK"/>
        </w:rPr>
        <w:t xml:space="preserve">pH </w:t>
      </w:r>
      <w:r w:rsidR="00A16D5B">
        <w:rPr>
          <w:rFonts w:ascii="Times New Roman" w:hAnsi="Times New Roman" w:cs="Times New Roman"/>
          <w:color w:val="000000" w:themeColor="text1"/>
          <w:sz w:val="24"/>
          <w:szCs w:val="24"/>
          <w:lang w:val="mk-MK"/>
        </w:rPr>
        <w:t>=</w:t>
      </w:r>
      <w:r w:rsidR="004B588C" w:rsidRPr="00923590">
        <w:rPr>
          <w:rFonts w:ascii="Times New Roman" w:hAnsi="Times New Roman" w:cs="Times New Roman"/>
          <w:color w:val="000000" w:themeColor="text1"/>
          <w:sz w:val="24"/>
          <w:szCs w:val="24"/>
          <w:lang w:val="mk-MK"/>
        </w:rPr>
        <w:t>6,59) имаат кисели до неутрални pH вредности, што укажува на</w:t>
      </w:r>
      <w:r w:rsidR="00A16D5B">
        <w:rPr>
          <w:rFonts w:ascii="Times New Roman" w:hAnsi="Times New Roman" w:cs="Times New Roman"/>
          <w:color w:val="000000" w:themeColor="text1"/>
          <w:sz w:val="24"/>
          <w:szCs w:val="24"/>
          <w:lang w:val="mk-MK"/>
        </w:rPr>
        <w:t xml:space="preserve"> </w:t>
      </w:r>
      <w:r w:rsidR="00F77648">
        <w:rPr>
          <w:rFonts w:ascii="Times New Roman" w:hAnsi="Times New Roman" w:cs="Times New Roman"/>
          <w:color w:val="000000" w:themeColor="text1"/>
          <w:sz w:val="24"/>
          <w:szCs w:val="24"/>
          <w:lang w:val="mk-MK"/>
        </w:rPr>
        <w:t xml:space="preserve">средина која нема алкална </w:t>
      </w:r>
      <w:r w:rsidR="00A16D5B">
        <w:rPr>
          <w:rFonts w:ascii="Times New Roman" w:hAnsi="Times New Roman" w:cs="Times New Roman"/>
          <w:color w:val="000000" w:themeColor="text1"/>
          <w:sz w:val="24"/>
          <w:szCs w:val="24"/>
          <w:lang w:val="mk-MK"/>
        </w:rPr>
        <w:t xml:space="preserve">околина </w:t>
      </w:r>
      <w:r w:rsidR="00F77648">
        <w:rPr>
          <w:rFonts w:ascii="Times New Roman" w:hAnsi="Times New Roman" w:cs="Times New Roman"/>
          <w:color w:val="000000" w:themeColor="text1"/>
          <w:sz w:val="24"/>
          <w:szCs w:val="24"/>
          <w:lang w:val="mk-MK"/>
        </w:rPr>
        <w:t>и не се смета дека е погодна за успорување на растото на бактериите или смрт на бактриската клетка</w:t>
      </w:r>
      <w:r w:rsidR="004B588C" w:rsidRPr="00923590">
        <w:rPr>
          <w:rFonts w:ascii="Times New Roman" w:hAnsi="Times New Roman" w:cs="Times New Roman"/>
          <w:color w:val="000000" w:themeColor="text1"/>
          <w:sz w:val="24"/>
          <w:szCs w:val="24"/>
          <w:lang w:val="mk-MK"/>
        </w:rPr>
        <w:t>.</w:t>
      </w:r>
    </w:p>
    <w:p w14:paraId="45ABE7FA" w14:textId="672D0291" w:rsidR="004B588C" w:rsidRPr="008C6D9D" w:rsidRDefault="004B588C" w:rsidP="00960351">
      <w:pPr>
        <w:spacing w:line="276" w:lineRule="auto"/>
        <w:ind w:firstLine="720"/>
        <w:jc w:val="both"/>
        <w:rPr>
          <w:rFonts w:ascii="Times New Roman" w:hAnsi="Times New Roman" w:cs="Times New Roman"/>
          <w:b/>
          <w:color w:val="000000" w:themeColor="text1"/>
          <w:sz w:val="24"/>
          <w:szCs w:val="24"/>
          <w:lang w:val="mk-MK"/>
        </w:rPr>
      </w:pPr>
      <w:r w:rsidRPr="000D7AF6">
        <w:rPr>
          <w:rFonts w:ascii="Times New Roman" w:hAnsi="Times New Roman" w:cs="Times New Roman"/>
          <w:color w:val="000000" w:themeColor="text1"/>
          <w:sz w:val="24"/>
          <w:szCs w:val="24"/>
          <w:lang w:val="mk-MK"/>
        </w:rPr>
        <w:t xml:space="preserve">Истите резултати </w:t>
      </w:r>
      <w:r w:rsidR="00A16D5B">
        <w:rPr>
          <w:rFonts w:ascii="Times New Roman" w:hAnsi="Times New Roman" w:cs="Times New Roman"/>
          <w:color w:val="000000" w:themeColor="text1"/>
          <w:sz w:val="24"/>
          <w:szCs w:val="24"/>
          <w:lang w:val="mk-MK"/>
        </w:rPr>
        <w:t xml:space="preserve">за AH-Plus </w:t>
      </w:r>
      <w:r w:rsidRPr="000D7AF6">
        <w:rPr>
          <w:rFonts w:ascii="Times New Roman" w:hAnsi="Times New Roman" w:cs="Times New Roman"/>
          <w:color w:val="000000" w:themeColor="text1"/>
          <w:sz w:val="24"/>
          <w:szCs w:val="24"/>
          <w:lang w:val="mk-MK"/>
        </w:rPr>
        <w:t xml:space="preserve"> ги забележаа авторите </w:t>
      </w:r>
      <w:r w:rsidR="00A16D5B" w:rsidRPr="00A16D5B">
        <w:rPr>
          <w:rFonts w:ascii="Times New Roman" w:hAnsi="Times New Roman" w:cs="Times New Roman"/>
          <w:color w:val="000000" w:themeColor="text1"/>
          <w:sz w:val="24"/>
          <w:szCs w:val="24"/>
          <w:lang w:val="mk-MK"/>
        </w:rPr>
        <w:t>Zhou HM и сор.</w:t>
      </w:r>
      <w:r w:rsidR="008C6D9D" w:rsidRPr="00A16D5B">
        <w:rPr>
          <w:rFonts w:ascii="Times New Roman" w:hAnsi="Times New Roman" w:cs="Times New Roman"/>
          <w:color w:val="000000" w:themeColor="text1"/>
          <w:sz w:val="24"/>
          <w:szCs w:val="24"/>
          <w:lang w:val="mk-MK"/>
        </w:rPr>
        <w:t>2013 (78</w:t>
      </w:r>
      <w:r w:rsidRPr="00A16D5B">
        <w:rPr>
          <w:rFonts w:ascii="Times New Roman" w:hAnsi="Times New Roman" w:cs="Times New Roman"/>
          <w:color w:val="000000" w:themeColor="text1"/>
          <w:sz w:val="24"/>
          <w:szCs w:val="24"/>
          <w:lang w:val="mk-MK"/>
        </w:rPr>
        <w:t>),</w:t>
      </w:r>
      <w:r w:rsidR="00A16D5B">
        <w:rPr>
          <w:rFonts w:ascii="Times New Roman" w:hAnsi="Times New Roman" w:cs="Times New Roman"/>
          <w:color w:val="000000" w:themeColor="text1"/>
          <w:sz w:val="24"/>
          <w:szCs w:val="24"/>
          <w:lang w:val="mk-MK"/>
        </w:rPr>
        <w:t xml:space="preserve"> кои заклучиле</w:t>
      </w:r>
      <w:r w:rsidRPr="000D7AF6">
        <w:rPr>
          <w:rFonts w:ascii="Times New Roman" w:hAnsi="Times New Roman" w:cs="Times New Roman"/>
          <w:color w:val="000000" w:themeColor="text1"/>
          <w:sz w:val="24"/>
          <w:szCs w:val="24"/>
          <w:lang w:val="mk-MK"/>
        </w:rPr>
        <w:t xml:space="preserve"> дека pH на AH-Plus по 24 часа станува неутрална</w:t>
      </w:r>
      <w:r w:rsidR="00A16D5B">
        <w:rPr>
          <w:rFonts w:ascii="Times New Roman" w:hAnsi="Times New Roman" w:cs="Times New Roman"/>
          <w:color w:val="000000" w:themeColor="text1"/>
          <w:sz w:val="24"/>
          <w:szCs w:val="24"/>
          <w:lang w:val="mk-MK"/>
        </w:rPr>
        <w:t>, а истиот резултат го добиле и</w:t>
      </w:r>
      <w:r w:rsidRPr="000D7AF6">
        <w:rPr>
          <w:rFonts w:ascii="Times New Roman" w:hAnsi="Times New Roman" w:cs="Times New Roman"/>
          <w:color w:val="000000" w:themeColor="text1"/>
          <w:sz w:val="24"/>
          <w:szCs w:val="24"/>
          <w:lang w:val="mk-MK"/>
        </w:rPr>
        <w:t xml:space="preserve"> </w:t>
      </w:r>
      <w:r w:rsidR="00A16D5B">
        <w:rPr>
          <w:rFonts w:ascii="Times New Roman" w:hAnsi="Times New Roman" w:cs="Times New Roman"/>
          <w:color w:val="000000" w:themeColor="text1"/>
          <w:sz w:val="24"/>
          <w:szCs w:val="24"/>
          <w:lang w:val="mk-MK"/>
        </w:rPr>
        <w:t xml:space="preserve">и </w:t>
      </w:r>
      <w:r w:rsidRPr="00A16D5B">
        <w:rPr>
          <w:rFonts w:ascii="Times New Roman" w:hAnsi="Times New Roman" w:cs="Times New Roman"/>
          <w:color w:val="000000" w:themeColor="text1"/>
          <w:sz w:val="24"/>
          <w:szCs w:val="24"/>
          <w:lang w:val="mk-MK"/>
        </w:rPr>
        <w:t>авторите Poggio</w:t>
      </w:r>
      <w:r w:rsidR="00A16D5B" w:rsidRPr="00A16D5B">
        <w:rPr>
          <w:rFonts w:ascii="Times New Roman" w:hAnsi="Times New Roman" w:cs="Times New Roman"/>
          <w:color w:val="000000" w:themeColor="text1"/>
          <w:sz w:val="24"/>
          <w:szCs w:val="24"/>
          <w:lang w:val="mk-MK"/>
        </w:rPr>
        <w:t xml:space="preserve"> C и сор.</w:t>
      </w:r>
      <w:r w:rsidR="008C6D9D" w:rsidRPr="00A16D5B">
        <w:rPr>
          <w:rFonts w:ascii="Times New Roman" w:hAnsi="Times New Roman" w:cs="Times New Roman"/>
          <w:color w:val="000000" w:themeColor="text1"/>
          <w:sz w:val="24"/>
          <w:szCs w:val="24"/>
          <w:lang w:val="mk-MK"/>
        </w:rPr>
        <w:t>2017 (74</w:t>
      </w:r>
      <w:r w:rsidRPr="00A16D5B">
        <w:rPr>
          <w:rFonts w:ascii="Times New Roman" w:hAnsi="Times New Roman" w:cs="Times New Roman"/>
          <w:color w:val="000000" w:themeColor="text1"/>
          <w:sz w:val="24"/>
          <w:szCs w:val="24"/>
          <w:lang w:val="mk-MK"/>
        </w:rPr>
        <w:t>).</w:t>
      </w:r>
    </w:p>
    <w:p w14:paraId="6EEF48FE" w14:textId="477C665C" w:rsidR="004B588C" w:rsidRPr="00A16D5B" w:rsidRDefault="00A16D5B" w:rsidP="00F77648">
      <w:pPr>
        <w:spacing w:line="276" w:lineRule="auto"/>
        <w:ind w:firstLine="720"/>
        <w:jc w:val="both"/>
        <w:rPr>
          <w:rFonts w:ascii="Times New Roman" w:hAnsi="Times New Roman" w:cs="Times New Roman"/>
          <w:color w:val="000000" w:themeColor="text1"/>
          <w:sz w:val="24"/>
          <w:szCs w:val="24"/>
          <w:lang w:val="mk-MK"/>
        </w:rPr>
      </w:pPr>
      <w:r w:rsidRPr="00A16D5B">
        <w:rPr>
          <w:rFonts w:ascii="Times New Roman" w:hAnsi="Times New Roman" w:cs="Times New Roman"/>
          <w:color w:val="000000" w:themeColor="text1"/>
          <w:sz w:val="24"/>
          <w:szCs w:val="24"/>
          <w:lang w:val="mk-MK"/>
        </w:rPr>
        <w:t xml:space="preserve">Lee JK и сор. </w:t>
      </w:r>
      <w:r w:rsidR="004B588C" w:rsidRPr="00A16D5B">
        <w:rPr>
          <w:rFonts w:ascii="Times New Roman" w:hAnsi="Times New Roman" w:cs="Times New Roman"/>
          <w:color w:val="000000" w:themeColor="text1"/>
          <w:sz w:val="24"/>
          <w:szCs w:val="24"/>
          <w:lang w:val="mk-MK"/>
        </w:rPr>
        <w:t xml:space="preserve">2017 </w:t>
      </w:r>
      <w:r w:rsidR="006A2F03" w:rsidRPr="00A16D5B">
        <w:rPr>
          <w:rFonts w:ascii="Times New Roman" w:hAnsi="Times New Roman" w:cs="Times New Roman"/>
          <w:color w:val="000000" w:themeColor="text1"/>
          <w:sz w:val="24"/>
          <w:szCs w:val="24"/>
        </w:rPr>
        <w:t xml:space="preserve">(91) </w:t>
      </w:r>
      <w:r w:rsidRPr="00A16D5B">
        <w:rPr>
          <w:rFonts w:ascii="Times New Roman" w:hAnsi="Times New Roman" w:cs="Times New Roman"/>
          <w:color w:val="000000" w:themeColor="text1"/>
          <w:sz w:val="24"/>
          <w:szCs w:val="24"/>
          <w:lang w:val="mk-MK"/>
        </w:rPr>
        <w:t>покажале</w:t>
      </w:r>
      <w:r w:rsidR="004B588C" w:rsidRPr="00A16D5B">
        <w:rPr>
          <w:rFonts w:ascii="Times New Roman" w:hAnsi="Times New Roman" w:cs="Times New Roman"/>
          <w:color w:val="000000" w:themeColor="text1"/>
          <w:sz w:val="24"/>
          <w:szCs w:val="24"/>
          <w:lang w:val="mk-MK"/>
        </w:rPr>
        <w:t xml:space="preserve"> </w:t>
      </w:r>
      <w:r w:rsidR="00F77648" w:rsidRPr="00A16D5B">
        <w:rPr>
          <w:rFonts w:ascii="Times New Roman" w:hAnsi="Times New Roman" w:cs="Times New Roman"/>
          <w:color w:val="000000" w:themeColor="text1"/>
          <w:sz w:val="24"/>
          <w:szCs w:val="24"/>
          <w:lang w:val="mk-MK"/>
        </w:rPr>
        <w:t xml:space="preserve">иста </w:t>
      </w:r>
      <w:r w:rsidR="004B588C" w:rsidRPr="00A16D5B">
        <w:rPr>
          <w:rFonts w:ascii="Times New Roman" w:hAnsi="Times New Roman" w:cs="Times New Roman"/>
          <w:color w:val="000000" w:themeColor="text1"/>
          <w:sz w:val="24"/>
          <w:szCs w:val="24"/>
          <w:lang w:val="mk-MK"/>
        </w:rPr>
        <w:t>алкална</w:t>
      </w:r>
      <w:r w:rsidR="006A2F03" w:rsidRPr="00A16D5B">
        <w:rPr>
          <w:rFonts w:ascii="Times New Roman" w:hAnsi="Times New Roman" w:cs="Times New Roman"/>
          <w:color w:val="000000" w:themeColor="text1"/>
          <w:sz w:val="24"/>
          <w:szCs w:val="24"/>
          <w:lang w:val="mk-MK"/>
        </w:rPr>
        <w:t xml:space="preserve"> pH вредност за Endosequence</w:t>
      </w:r>
      <w:r w:rsidR="00F77648" w:rsidRPr="00A16D5B">
        <w:rPr>
          <w:rFonts w:ascii="Times New Roman" w:hAnsi="Times New Roman" w:cs="Times New Roman"/>
          <w:color w:val="000000" w:themeColor="text1"/>
          <w:sz w:val="24"/>
          <w:szCs w:val="24"/>
          <w:lang w:val="mk-MK"/>
        </w:rPr>
        <w:t xml:space="preserve"> </w:t>
      </w:r>
      <w:r w:rsidRPr="00A16D5B">
        <w:rPr>
          <w:rFonts w:ascii="Times New Roman" w:hAnsi="Times New Roman" w:cs="Times New Roman"/>
          <w:color w:val="000000" w:themeColor="text1"/>
          <w:sz w:val="24"/>
          <w:szCs w:val="24"/>
        </w:rPr>
        <w:t xml:space="preserve">BC </w:t>
      </w:r>
      <w:r w:rsidR="00F77648" w:rsidRPr="00A16D5B">
        <w:rPr>
          <w:rFonts w:ascii="Times New Roman" w:hAnsi="Times New Roman" w:cs="Times New Roman"/>
          <w:color w:val="000000" w:themeColor="text1"/>
          <w:sz w:val="24"/>
          <w:szCs w:val="24"/>
          <w:lang w:val="mk-MK"/>
        </w:rPr>
        <w:t>како и во нашето испитување</w:t>
      </w:r>
      <w:r w:rsidR="004B588C" w:rsidRPr="00A16D5B">
        <w:rPr>
          <w:rFonts w:ascii="Times New Roman" w:hAnsi="Times New Roman" w:cs="Times New Roman"/>
          <w:color w:val="000000" w:themeColor="text1"/>
          <w:sz w:val="24"/>
          <w:szCs w:val="24"/>
          <w:lang w:val="mk-MK"/>
        </w:rPr>
        <w:t xml:space="preserve">, </w:t>
      </w:r>
      <w:r w:rsidR="00F77648" w:rsidRPr="00A16D5B">
        <w:rPr>
          <w:rFonts w:ascii="Times New Roman" w:hAnsi="Times New Roman" w:cs="Times New Roman"/>
          <w:color w:val="000000" w:themeColor="text1"/>
          <w:sz w:val="24"/>
          <w:szCs w:val="24"/>
          <w:lang w:val="mk-MK"/>
        </w:rPr>
        <w:t xml:space="preserve">а согласно на истите е и </w:t>
      </w:r>
      <w:r w:rsidR="004B588C" w:rsidRPr="00A16D5B">
        <w:rPr>
          <w:rFonts w:ascii="Times New Roman" w:hAnsi="Times New Roman" w:cs="Times New Roman"/>
          <w:color w:val="000000" w:themeColor="text1"/>
          <w:sz w:val="24"/>
          <w:szCs w:val="24"/>
          <w:lang w:val="mk-MK"/>
        </w:rPr>
        <w:t xml:space="preserve">авторот </w:t>
      </w:r>
      <w:r w:rsidR="00D85887" w:rsidRPr="00A16D5B">
        <w:rPr>
          <w:rFonts w:ascii="Times New Roman" w:hAnsi="Times New Roman" w:cs="Times New Roman"/>
          <w:color w:val="000000" w:themeColor="text1"/>
          <w:sz w:val="24"/>
          <w:szCs w:val="24"/>
          <w:lang w:val="mk-MK"/>
        </w:rPr>
        <w:t>Zhou HM 2013 (78</w:t>
      </w:r>
      <w:r w:rsidR="004B588C" w:rsidRPr="00A16D5B">
        <w:rPr>
          <w:rFonts w:ascii="Times New Roman" w:hAnsi="Times New Roman" w:cs="Times New Roman"/>
          <w:color w:val="000000" w:themeColor="text1"/>
          <w:sz w:val="24"/>
          <w:szCs w:val="24"/>
          <w:lang w:val="mk-MK"/>
        </w:rPr>
        <w:t>).</w:t>
      </w:r>
    </w:p>
    <w:p w14:paraId="682CE382" w14:textId="0BCE1F86" w:rsidR="00F77648" w:rsidRPr="00760FBE" w:rsidRDefault="00F77648" w:rsidP="008533D4">
      <w:pPr>
        <w:autoSpaceDE w:val="0"/>
        <w:autoSpaceDN w:val="0"/>
        <w:adjustRightInd w:val="0"/>
        <w:spacing w:after="120" w:line="276" w:lineRule="auto"/>
        <w:ind w:firstLine="720"/>
        <w:jc w:val="both"/>
        <w:rPr>
          <w:rFonts w:ascii="Times New Roman" w:eastAsia="Times New Roman" w:hAnsi="Times New Roman" w:cs="Times New Roman"/>
          <w:color w:val="000000"/>
          <w:sz w:val="24"/>
          <w:szCs w:val="24"/>
        </w:rPr>
      </w:pPr>
      <w:r w:rsidRPr="00F77648">
        <w:rPr>
          <w:rFonts w:ascii="Times New Roman" w:eastAsia="Times New Roman" w:hAnsi="Times New Roman" w:cs="Times New Roman"/>
          <w:sz w:val="24"/>
          <w:szCs w:val="24"/>
          <w:lang w:val="mk-MK"/>
        </w:rPr>
        <w:t>Ав</w:t>
      </w:r>
      <w:r>
        <w:rPr>
          <w:rFonts w:ascii="Times New Roman" w:eastAsia="Times New Roman" w:hAnsi="Times New Roman" w:cs="Times New Roman"/>
          <w:sz w:val="24"/>
          <w:szCs w:val="24"/>
          <w:lang w:val="mk-MK"/>
        </w:rPr>
        <w:t>т</w:t>
      </w:r>
      <w:r w:rsidRPr="00F77648">
        <w:rPr>
          <w:rFonts w:ascii="Times New Roman" w:eastAsia="Times New Roman" w:hAnsi="Times New Roman" w:cs="Times New Roman"/>
          <w:sz w:val="24"/>
          <w:szCs w:val="24"/>
          <w:lang w:val="mk-MK"/>
        </w:rPr>
        <w:t>орот</w:t>
      </w:r>
      <w:r>
        <w:rPr>
          <w:rFonts w:ascii="Times New Roman" w:eastAsia="Times New Roman" w:hAnsi="Times New Roman" w:cs="Times New Roman"/>
          <w:b/>
          <w:sz w:val="24"/>
          <w:szCs w:val="24"/>
          <w:lang w:val="mk-MK"/>
        </w:rPr>
        <w:t xml:space="preserve"> </w:t>
      </w:r>
      <w:r w:rsidR="00A16D5B" w:rsidRPr="00A16D5B">
        <w:rPr>
          <w:rFonts w:ascii="Times New Roman" w:hAnsi="Times New Roman" w:cs="Times New Roman"/>
          <w:color w:val="222222"/>
          <w:sz w:val="24"/>
          <w:szCs w:val="24"/>
          <w:shd w:val="clear" w:color="auto" w:fill="FFFFFF"/>
        </w:rPr>
        <w:t xml:space="preserve">Poggio C </w:t>
      </w:r>
      <w:r w:rsidR="00A16D5B" w:rsidRPr="00A16D5B">
        <w:rPr>
          <w:rFonts w:ascii="Times New Roman" w:hAnsi="Times New Roman" w:cs="Times New Roman"/>
          <w:color w:val="222222"/>
          <w:sz w:val="24"/>
          <w:szCs w:val="24"/>
          <w:shd w:val="clear" w:color="auto" w:fill="FFFFFF"/>
          <w:lang w:val="mk-MK"/>
        </w:rPr>
        <w:t>и сор</w:t>
      </w:r>
      <w:r w:rsidR="006A2F03" w:rsidRPr="00A16D5B">
        <w:rPr>
          <w:rFonts w:ascii="Times New Roman" w:eastAsia="Times New Roman" w:hAnsi="Times New Roman" w:cs="Times New Roman"/>
          <w:sz w:val="24"/>
          <w:szCs w:val="24"/>
        </w:rPr>
        <w:t xml:space="preserve"> 2017 (74)</w:t>
      </w:r>
      <w:r w:rsidR="006A2F03" w:rsidRPr="006A2F03">
        <w:t xml:space="preserve"> </w:t>
      </w:r>
      <w:r w:rsidR="006A2F03" w:rsidRPr="006A2F03">
        <w:rPr>
          <w:rFonts w:ascii="Times New Roman" w:eastAsia="Times New Roman" w:hAnsi="Times New Roman" w:cs="Times New Roman"/>
          <w:sz w:val="24"/>
          <w:szCs w:val="24"/>
        </w:rPr>
        <w:t>постигна</w:t>
      </w:r>
      <w:r>
        <w:rPr>
          <w:rFonts w:ascii="Times New Roman" w:eastAsia="Times New Roman" w:hAnsi="Times New Roman" w:cs="Times New Roman"/>
          <w:sz w:val="24"/>
          <w:szCs w:val="24"/>
          <w:lang w:val="mk-MK"/>
        </w:rPr>
        <w:t>л</w:t>
      </w:r>
      <w:r w:rsidR="00A16D5B">
        <w:rPr>
          <w:rFonts w:ascii="Times New Roman" w:eastAsia="Times New Roman" w:hAnsi="Times New Roman" w:cs="Times New Roman"/>
          <w:sz w:val="24"/>
          <w:szCs w:val="24"/>
          <w:lang w:val="mk-MK"/>
        </w:rPr>
        <w:t>е</w:t>
      </w:r>
      <w:r w:rsidR="006A2F03" w:rsidRPr="006A2F03">
        <w:rPr>
          <w:rFonts w:ascii="Times New Roman" w:eastAsia="Times New Roman" w:hAnsi="Times New Roman" w:cs="Times New Roman"/>
          <w:sz w:val="24"/>
          <w:szCs w:val="24"/>
        </w:rPr>
        <w:t xml:space="preserve"> исти резултати за </w:t>
      </w:r>
      <w:r>
        <w:rPr>
          <w:rFonts w:ascii="Times New Roman" w:eastAsia="Times New Roman" w:hAnsi="Times New Roman" w:cs="Times New Roman"/>
          <w:sz w:val="24"/>
          <w:szCs w:val="24"/>
          <w:lang w:val="mk-MK"/>
        </w:rPr>
        <w:t xml:space="preserve">вредост на </w:t>
      </w:r>
      <w:r w:rsidRPr="00923590">
        <w:rPr>
          <w:rFonts w:ascii="Times New Roman" w:hAnsi="Times New Roman" w:cs="Times New Roman"/>
          <w:color w:val="000000" w:themeColor="text1"/>
          <w:sz w:val="24"/>
          <w:szCs w:val="24"/>
          <w:lang w:val="mk-MK"/>
        </w:rPr>
        <w:t>pH</w:t>
      </w:r>
      <w:r w:rsidRPr="00760FBE">
        <w:rPr>
          <w:rFonts w:ascii="Times New Roman" w:hAnsi="Times New Roman" w:cs="Times New Roman"/>
          <w:color w:val="000000"/>
          <w:sz w:val="24"/>
          <w:szCs w:val="24"/>
          <w:lang w:val="mk-MK"/>
        </w:rPr>
        <w:t xml:space="preserve"> </w:t>
      </w:r>
      <w:r>
        <w:rPr>
          <w:rFonts w:ascii="Times New Roman" w:hAnsi="Times New Roman" w:cs="Times New Roman"/>
          <w:color w:val="000000"/>
          <w:sz w:val="24"/>
          <w:szCs w:val="24"/>
          <w:lang w:val="mk-MK"/>
        </w:rPr>
        <w:t xml:space="preserve">за материјалот </w:t>
      </w:r>
      <w:r w:rsidRPr="00923590">
        <w:rPr>
          <w:rFonts w:ascii="Times New Roman" w:hAnsi="Times New Roman" w:cs="Times New Roman"/>
          <w:color w:val="000000" w:themeColor="text1"/>
          <w:sz w:val="24"/>
          <w:szCs w:val="24"/>
          <w:lang w:val="mk-MK"/>
        </w:rPr>
        <w:t xml:space="preserve">MTA-Fillapex </w:t>
      </w:r>
      <w:r>
        <w:rPr>
          <w:rFonts w:ascii="Times New Roman" w:hAnsi="Times New Roman" w:cs="Times New Roman"/>
          <w:color w:val="000000" w:themeColor="text1"/>
          <w:sz w:val="24"/>
          <w:szCs w:val="24"/>
          <w:lang w:val="mk-MK"/>
        </w:rPr>
        <w:t xml:space="preserve">што соодветствува со наодите во нашата табела. </w:t>
      </w:r>
      <w:r w:rsidRPr="00760FBE">
        <w:rPr>
          <w:rFonts w:ascii="Times New Roman" w:hAnsi="Times New Roman" w:cs="Times New Roman"/>
          <w:color w:val="000000"/>
          <w:sz w:val="24"/>
          <w:szCs w:val="24"/>
          <w:lang w:val="mk-MK"/>
        </w:rPr>
        <w:t xml:space="preserve">Разликата која се регистрира помеѓу просечните вредности на </w:t>
      </w:r>
      <w:r w:rsidRPr="00760FBE">
        <w:rPr>
          <w:rFonts w:ascii="Times New Roman" w:eastAsia="Times New Roman" w:hAnsi="Times New Roman" w:cs="Times New Roman"/>
          <w:color w:val="000000"/>
          <w:sz w:val="24"/>
          <w:szCs w:val="24"/>
        </w:rPr>
        <w:t>MTA – Fillapex</w:t>
      </w:r>
      <w:r w:rsidRPr="00760FBE">
        <w:rPr>
          <w:rFonts w:ascii="Times New Roman" w:eastAsia="Times New Roman" w:hAnsi="Times New Roman" w:cs="Times New Roman"/>
          <w:color w:val="000000"/>
          <w:sz w:val="24"/>
          <w:szCs w:val="24"/>
          <w:lang w:val="mk-MK"/>
        </w:rPr>
        <w:t xml:space="preserve"> во 5 временски точки според </w:t>
      </w:r>
      <w:r w:rsidR="00A16D5B">
        <w:rPr>
          <w:rFonts w:ascii="Times New Roman" w:eastAsia="Times New Roman" w:hAnsi="Times New Roman" w:cs="Times New Roman"/>
          <w:color w:val="000000"/>
          <w:sz w:val="24"/>
          <w:szCs w:val="24"/>
        </w:rPr>
        <w:t xml:space="preserve">Kruskal-Wallis </w:t>
      </w:r>
      <w:r w:rsidR="00A16D5B">
        <w:rPr>
          <w:rFonts w:ascii="Times New Roman" w:eastAsia="Times New Roman" w:hAnsi="Times New Roman" w:cs="Times New Roman"/>
          <w:color w:val="000000"/>
          <w:sz w:val="24"/>
          <w:szCs w:val="24"/>
          <w:lang w:val="mk-MK"/>
        </w:rPr>
        <w:t>тестот</w:t>
      </w:r>
      <w:r w:rsidRPr="00760FBE">
        <w:rPr>
          <w:rFonts w:ascii="Times New Roman" w:eastAsia="Times New Roman" w:hAnsi="Times New Roman" w:cs="Times New Roman"/>
          <w:color w:val="000000"/>
          <w:sz w:val="24"/>
          <w:szCs w:val="24"/>
          <w:lang w:val="mk-MK"/>
        </w:rPr>
        <w:t xml:space="preserve"> е сигнификантна за </w:t>
      </w:r>
      <w:r w:rsidRPr="00760FBE">
        <w:rPr>
          <w:rFonts w:ascii="Times New Roman" w:eastAsia="Times New Roman" w:hAnsi="Times New Roman" w:cs="Times New Roman"/>
          <w:color w:val="000000"/>
          <w:sz w:val="24"/>
          <w:szCs w:val="24"/>
        </w:rPr>
        <w:t>p&lt;0.05</w:t>
      </w:r>
      <w:r w:rsidR="00A16D5B">
        <w:rPr>
          <w:rFonts w:ascii="Times New Roman" w:eastAsia="Times New Roman" w:hAnsi="Times New Roman" w:cs="Times New Roman"/>
          <w:color w:val="000000"/>
          <w:sz w:val="24"/>
          <w:szCs w:val="24"/>
          <w:lang w:val="mk-MK"/>
        </w:rPr>
        <w:t xml:space="preserve"> </w:t>
      </w:r>
      <w:r w:rsidRPr="00760FBE">
        <w:rPr>
          <w:rFonts w:ascii="Times New Roman" w:eastAsia="Times New Roman" w:hAnsi="Times New Roman" w:cs="Times New Roman"/>
          <w:color w:val="000000"/>
          <w:sz w:val="24"/>
          <w:szCs w:val="24"/>
        </w:rPr>
        <w:t>(Kruskal-Wallis test: H ( 4, N= 25) =22.04971 p =.0002).</w:t>
      </w:r>
    </w:p>
    <w:p w14:paraId="524D5611" w14:textId="37A1C499" w:rsidR="002C41A2" w:rsidRPr="00A16D5B" w:rsidRDefault="00F77648" w:rsidP="008533D4">
      <w:pPr>
        <w:spacing w:line="276" w:lineRule="auto"/>
        <w:ind w:firstLine="720"/>
        <w:rPr>
          <w:rFonts w:ascii="Times New Roman" w:hAnsi="Times New Roman" w:cs="Times New Roman"/>
          <w:sz w:val="24"/>
          <w:szCs w:val="24"/>
        </w:rPr>
      </w:pPr>
      <w:r>
        <w:rPr>
          <w:rFonts w:ascii="Times New Roman" w:eastAsia="Times New Roman" w:hAnsi="Times New Roman" w:cs="Times New Roman"/>
          <w:sz w:val="24"/>
          <w:szCs w:val="24"/>
          <w:lang w:val="mk-MK"/>
        </w:rPr>
        <w:t xml:space="preserve">Вредноста на </w:t>
      </w:r>
      <w:r>
        <w:rPr>
          <w:rFonts w:ascii="Times New Roman" w:eastAsia="Times New Roman" w:hAnsi="Times New Roman" w:cs="Times New Roman"/>
          <w:sz w:val="24"/>
          <w:szCs w:val="24"/>
        </w:rPr>
        <w:t>pH по период од 24 часа</w:t>
      </w:r>
      <w:r>
        <w:rPr>
          <w:rFonts w:ascii="Times New Roman" w:eastAsia="Times New Roman" w:hAnsi="Times New Roman" w:cs="Times New Roman"/>
          <w:sz w:val="24"/>
          <w:szCs w:val="24"/>
          <w:lang w:val="mk-MK"/>
        </w:rPr>
        <w:t xml:space="preserve"> наведува на заклучок </w:t>
      </w:r>
      <w:r w:rsidR="006A2F03" w:rsidRPr="006A2F03">
        <w:rPr>
          <w:rFonts w:ascii="Times New Roman" w:eastAsia="Times New Roman" w:hAnsi="Times New Roman" w:cs="Times New Roman"/>
          <w:sz w:val="24"/>
          <w:szCs w:val="24"/>
        </w:rPr>
        <w:t xml:space="preserve">дека овој </w:t>
      </w:r>
      <w:r>
        <w:rPr>
          <w:rFonts w:ascii="Times New Roman" w:eastAsia="Times New Roman" w:hAnsi="Times New Roman" w:cs="Times New Roman"/>
          <w:sz w:val="24"/>
          <w:szCs w:val="24"/>
          <w:lang w:val="mk-MK"/>
        </w:rPr>
        <w:t xml:space="preserve">материјал за </w:t>
      </w:r>
      <w:r w:rsidRPr="00A16D5B">
        <w:rPr>
          <w:rFonts w:ascii="Times New Roman" w:eastAsia="Times New Roman" w:hAnsi="Times New Roman" w:cs="Times New Roman"/>
          <w:sz w:val="24"/>
          <w:szCs w:val="24"/>
          <w:lang w:val="mk-MK"/>
        </w:rPr>
        <w:t xml:space="preserve">трајна ендодонтска оптурација </w:t>
      </w:r>
      <w:r w:rsidR="006A2F03" w:rsidRPr="00A16D5B">
        <w:rPr>
          <w:rFonts w:ascii="Times New Roman" w:eastAsia="Times New Roman" w:hAnsi="Times New Roman" w:cs="Times New Roman"/>
          <w:sz w:val="24"/>
          <w:szCs w:val="24"/>
        </w:rPr>
        <w:t xml:space="preserve">е алкален, исто </w:t>
      </w:r>
      <w:r w:rsidRPr="00A16D5B">
        <w:rPr>
          <w:rFonts w:ascii="Times New Roman" w:eastAsia="Times New Roman" w:hAnsi="Times New Roman" w:cs="Times New Roman"/>
          <w:sz w:val="24"/>
          <w:szCs w:val="24"/>
          <w:lang w:val="mk-MK"/>
        </w:rPr>
        <w:t xml:space="preserve">како и во трудот на </w:t>
      </w:r>
      <w:r w:rsidR="006A2F03" w:rsidRPr="00A16D5B">
        <w:rPr>
          <w:rFonts w:ascii="Times New Roman" w:eastAsia="Times New Roman" w:hAnsi="Times New Roman" w:cs="Times New Roman"/>
          <w:sz w:val="24"/>
          <w:szCs w:val="24"/>
        </w:rPr>
        <w:t>автор</w:t>
      </w:r>
      <w:r w:rsidRPr="00A16D5B">
        <w:rPr>
          <w:rFonts w:ascii="Times New Roman" w:eastAsia="Times New Roman" w:hAnsi="Times New Roman" w:cs="Times New Roman"/>
          <w:sz w:val="24"/>
          <w:szCs w:val="24"/>
          <w:lang w:val="mk-MK"/>
        </w:rPr>
        <w:t>от</w:t>
      </w:r>
      <w:r w:rsidR="006A2F03" w:rsidRPr="00A16D5B">
        <w:rPr>
          <w:rFonts w:ascii="Times New Roman" w:eastAsia="Times New Roman" w:hAnsi="Times New Roman" w:cs="Times New Roman"/>
          <w:sz w:val="24"/>
          <w:szCs w:val="24"/>
        </w:rPr>
        <w:t xml:space="preserve"> </w:t>
      </w:r>
      <w:r w:rsidR="00A16D5B">
        <w:rPr>
          <w:rFonts w:ascii="Times New Roman" w:hAnsi="Times New Roman" w:cs="Times New Roman"/>
          <w:color w:val="222222"/>
          <w:sz w:val="24"/>
          <w:szCs w:val="24"/>
          <w:shd w:val="clear" w:color="auto" w:fill="FFFFFF"/>
        </w:rPr>
        <w:t xml:space="preserve">Lee JK </w:t>
      </w:r>
      <w:r w:rsidR="00A16D5B">
        <w:rPr>
          <w:rFonts w:ascii="Times New Roman" w:hAnsi="Times New Roman" w:cs="Times New Roman"/>
          <w:color w:val="222222"/>
          <w:sz w:val="24"/>
          <w:szCs w:val="24"/>
          <w:shd w:val="clear" w:color="auto" w:fill="FFFFFF"/>
          <w:lang w:val="mk-MK"/>
        </w:rPr>
        <w:t xml:space="preserve"> </w:t>
      </w:r>
      <w:r w:rsidR="00A16D5B" w:rsidRPr="00A16D5B">
        <w:rPr>
          <w:rFonts w:ascii="Times New Roman" w:hAnsi="Times New Roman" w:cs="Times New Roman"/>
          <w:color w:val="222222"/>
          <w:sz w:val="24"/>
          <w:szCs w:val="24"/>
          <w:shd w:val="clear" w:color="auto" w:fill="FFFFFF"/>
          <w:lang w:val="mk-MK"/>
        </w:rPr>
        <w:t>и</w:t>
      </w:r>
      <w:r w:rsidR="00A16D5B">
        <w:rPr>
          <w:rFonts w:ascii="Times New Roman" w:hAnsi="Times New Roman" w:cs="Times New Roman"/>
          <w:color w:val="222222"/>
          <w:sz w:val="24"/>
          <w:szCs w:val="24"/>
          <w:shd w:val="clear" w:color="auto" w:fill="FFFFFF"/>
          <w:lang w:val="mk-MK"/>
        </w:rPr>
        <w:t xml:space="preserve"> </w:t>
      </w:r>
      <w:r w:rsidR="00A16D5B" w:rsidRPr="00A16D5B">
        <w:rPr>
          <w:rFonts w:ascii="Times New Roman" w:hAnsi="Times New Roman" w:cs="Times New Roman"/>
          <w:color w:val="222222"/>
          <w:sz w:val="24"/>
          <w:szCs w:val="24"/>
          <w:shd w:val="clear" w:color="auto" w:fill="FFFFFF"/>
          <w:lang w:val="mk-MK"/>
        </w:rPr>
        <w:t>сор.</w:t>
      </w:r>
      <w:r w:rsidR="006A2F03" w:rsidRPr="00A16D5B">
        <w:rPr>
          <w:rFonts w:ascii="Times New Roman" w:hAnsi="Times New Roman" w:cs="Times New Roman"/>
          <w:color w:val="222222"/>
          <w:sz w:val="24"/>
          <w:szCs w:val="24"/>
          <w:shd w:val="clear" w:color="auto" w:fill="FFFFFF"/>
        </w:rPr>
        <w:t>2017(91)</w:t>
      </w:r>
      <w:r w:rsidR="006A2F03" w:rsidRPr="00A16D5B">
        <w:rPr>
          <w:rFonts w:ascii="Times New Roman" w:hAnsi="Times New Roman" w:cs="Times New Roman"/>
        </w:rPr>
        <w:t xml:space="preserve"> </w:t>
      </w:r>
      <w:r w:rsidR="00A16D5B" w:rsidRPr="00A16D5B">
        <w:rPr>
          <w:rFonts w:ascii="Times New Roman" w:hAnsi="Times New Roman" w:cs="Times New Roman"/>
          <w:lang w:val="mk-MK"/>
        </w:rPr>
        <w:t xml:space="preserve">кои </w:t>
      </w:r>
      <w:r w:rsidR="006A2F03" w:rsidRPr="00A16D5B">
        <w:rPr>
          <w:rFonts w:ascii="Times New Roman" w:hAnsi="Times New Roman" w:cs="Times New Roman"/>
          <w:color w:val="222222"/>
          <w:sz w:val="24"/>
          <w:szCs w:val="24"/>
          <w:shd w:val="clear" w:color="auto" w:fill="FFFFFF"/>
        </w:rPr>
        <w:t xml:space="preserve">го забележал </w:t>
      </w:r>
      <w:r w:rsidRPr="00A16D5B">
        <w:rPr>
          <w:rFonts w:ascii="Times New Roman" w:hAnsi="Times New Roman" w:cs="Times New Roman"/>
          <w:color w:val="222222"/>
          <w:sz w:val="24"/>
          <w:szCs w:val="24"/>
          <w:shd w:val="clear" w:color="auto" w:fill="FFFFFF"/>
          <w:lang w:val="mk-MK"/>
        </w:rPr>
        <w:t xml:space="preserve">дадениот </w:t>
      </w:r>
      <w:r w:rsidR="00065053" w:rsidRPr="00A16D5B">
        <w:rPr>
          <w:rFonts w:ascii="Times New Roman" w:hAnsi="Times New Roman" w:cs="Times New Roman"/>
          <w:color w:val="222222"/>
          <w:sz w:val="24"/>
          <w:szCs w:val="24"/>
          <w:shd w:val="clear" w:color="auto" w:fill="FFFFFF"/>
        </w:rPr>
        <w:t>резултат</w:t>
      </w:r>
      <w:r w:rsidR="00065053" w:rsidRPr="00A16D5B">
        <w:rPr>
          <w:rFonts w:ascii="Times New Roman" w:hAnsi="Times New Roman" w:cs="Times New Roman"/>
          <w:color w:val="222222"/>
          <w:sz w:val="24"/>
          <w:szCs w:val="24"/>
          <w:shd w:val="clear" w:color="auto" w:fill="FFFFFF"/>
          <w:lang w:val="mk-MK"/>
        </w:rPr>
        <w:t>, цитирајќи ја вредноста и на</w:t>
      </w:r>
      <w:r w:rsidR="006A2F03" w:rsidRPr="00A16D5B">
        <w:rPr>
          <w:rFonts w:ascii="Times New Roman" w:hAnsi="Times New Roman" w:cs="Times New Roman"/>
          <w:color w:val="222222"/>
          <w:sz w:val="24"/>
          <w:szCs w:val="24"/>
          <w:shd w:val="clear" w:color="auto" w:fill="FFFFFF"/>
        </w:rPr>
        <w:t xml:space="preserve"> авторот </w:t>
      </w:r>
      <w:r w:rsidR="00A16D5B" w:rsidRPr="00A16D5B">
        <w:rPr>
          <w:rFonts w:ascii="Times New Roman" w:hAnsi="Times New Roman" w:cs="Times New Roman"/>
          <w:sz w:val="24"/>
          <w:szCs w:val="24"/>
        </w:rPr>
        <w:t xml:space="preserve">Zhou HM </w:t>
      </w:r>
      <w:r w:rsidR="00065053" w:rsidRPr="00A16D5B">
        <w:rPr>
          <w:rFonts w:ascii="Times New Roman" w:hAnsi="Times New Roman" w:cs="Times New Roman"/>
          <w:sz w:val="24"/>
          <w:szCs w:val="24"/>
          <w:lang w:val="mk-MK"/>
        </w:rPr>
        <w:t xml:space="preserve">од објавениот труд во </w:t>
      </w:r>
      <w:r w:rsidR="006A2F03" w:rsidRPr="00A16D5B">
        <w:rPr>
          <w:rFonts w:ascii="Times New Roman" w:hAnsi="Times New Roman" w:cs="Times New Roman"/>
          <w:sz w:val="24"/>
          <w:szCs w:val="24"/>
        </w:rPr>
        <w:t>2013 (78).</w:t>
      </w:r>
      <w:r w:rsidR="00A16D5B">
        <w:rPr>
          <w:rFonts w:ascii="Times New Roman" w:hAnsi="Times New Roman" w:cs="Times New Roman"/>
          <w:sz w:val="24"/>
          <w:szCs w:val="24"/>
          <w:lang w:val="mk-MK"/>
        </w:rPr>
        <w:t xml:space="preserve"> </w:t>
      </w:r>
      <w:r w:rsidR="00065053" w:rsidRPr="00A16D5B">
        <w:rPr>
          <w:rFonts w:ascii="Times New Roman" w:eastAsia="Times New Roman" w:hAnsi="Times New Roman" w:cs="Times New Roman"/>
          <w:sz w:val="24"/>
          <w:szCs w:val="24"/>
          <w:lang w:val="mk-MK"/>
        </w:rPr>
        <w:t xml:space="preserve">Аналогно на начите резултати, авторите </w:t>
      </w:r>
      <w:r w:rsidR="00A16D5B">
        <w:rPr>
          <w:rFonts w:ascii="Times New Roman" w:hAnsi="Times New Roman" w:cs="Times New Roman"/>
          <w:color w:val="222222"/>
          <w:sz w:val="24"/>
          <w:szCs w:val="24"/>
          <w:shd w:val="clear" w:color="auto" w:fill="FFFFFF"/>
        </w:rPr>
        <w:t xml:space="preserve">Poggio C </w:t>
      </w:r>
      <w:r w:rsidR="00A16D5B">
        <w:rPr>
          <w:rFonts w:ascii="Times New Roman" w:hAnsi="Times New Roman" w:cs="Times New Roman"/>
          <w:color w:val="222222"/>
          <w:sz w:val="24"/>
          <w:szCs w:val="24"/>
          <w:shd w:val="clear" w:color="auto" w:fill="FFFFFF"/>
          <w:lang w:val="mk-MK"/>
        </w:rPr>
        <w:t>и сор.</w:t>
      </w:r>
      <w:r w:rsidR="00B11447" w:rsidRPr="00A16D5B">
        <w:rPr>
          <w:rFonts w:ascii="Times New Roman" w:eastAsia="Times New Roman" w:hAnsi="Times New Roman" w:cs="Times New Roman"/>
          <w:sz w:val="24"/>
          <w:szCs w:val="24"/>
        </w:rPr>
        <w:t xml:space="preserve"> </w:t>
      </w:r>
      <w:proofErr w:type="gramStart"/>
      <w:r w:rsidR="00B11447" w:rsidRPr="00A16D5B">
        <w:rPr>
          <w:rFonts w:ascii="Times New Roman" w:eastAsia="Times New Roman" w:hAnsi="Times New Roman" w:cs="Times New Roman"/>
          <w:sz w:val="24"/>
          <w:szCs w:val="24"/>
        </w:rPr>
        <w:t>2017(74)</w:t>
      </w:r>
      <w:r w:rsidR="00065053" w:rsidRPr="00A16D5B">
        <w:rPr>
          <w:rFonts w:ascii="Times New Roman" w:eastAsia="Times New Roman" w:hAnsi="Times New Roman" w:cs="Times New Roman"/>
          <w:sz w:val="24"/>
          <w:szCs w:val="24"/>
          <w:lang w:val="mk-MK"/>
        </w:rPr>
        <w:t xml:space="preserve"> и </w:t>
      </w:r>
      <w:r w:rsidR="00A16D5B">
        <w:rPr>
          <w:rFonts w:ascii="Times New Roman" w:hAnsi="Times New Roman" w:cs="Times New Roman"/>
          <w:color w:val="222222"/>
          <w:sz w:val="24"/>
          <w:szCs w:val="24"/>
          <w:shd w:val="clear" w:color="auto" w:fill="FFFFFF"/>
        </w:rPr>
        <w:t xml:space="preserve">Subbiya A </w:t>
      </w:r>
      <w:r w:rsidR="00A16D5B">
        <w:rPr>
          <w:rFonts w:ascii="Times New Roman" w:hAnsi="Times New Roman" w:cs="Times New Roman"/>
          <w:color w:val="222222"/>
          <w:sz w:val="24"/>
          <w:szCs w:val="24"/>
          <w:shd w:val="clear" w:color="auto" w:fill="FFFFFF"/>
          <w:lang w:val="mk-MK"/>
        </w:rPr>
        <w:t>и сор.</w:t>
      </w:r>
      <w:proofErr w:type="gramEnd"/>
      <w:r w:rsidR="00065053" w:rsidRPr="00A16D5B">
        <w:rPr>
          <w:rFonts w:ascii="Times New Roman" w:hAnsi="Times New Roman" w:cs="Times New Roman"/>
          <w:color w:val="222222"/>
          <w:sz w:val="24"/>
          <w:szCs w:val="24"/>
          <w:shd w:val="clear" w:color="auto" w:fill="FFFFFF"/>
        </w:rPr>
        <w:t xml:space="preserve"> (2019) (14)</w:t>
      </w:r>
      <w:r w:rsidR="00065053" w:rsidRPr="00A16D5B">
        <w:rPr>
          <w:rFonts w:ascii="Times New Roman" w:hAnsi="Times New Roman" w:cs="Times New Roman"/>
          <w:color w:val="222222"/>
          <w:sz w:val="24"/>
          <w:szCs w:val="24"/>
          <w:shd w:val="clear" w:color="auto" w:fill="FFFFFF"/>
          <w:lang w:val="mk-MK"/>
        </w:rPr>
        <w:t xml:space="preserve"> во своите објавени </w:t>
      </w:r>
      <w:proofErr w:type="gramStart"/>
      <w:r w:rsidR="00065053" w:rsidRPr="00A16D5B">
        <w:rPr>
          <w:rFonts w:ascii="Times New Roman" w:hAnsi="Times New Roman" w:cs="Times New Roman"/>
          <w:color w:val="222222"/>
          <w:sz w:val="24"/>
          <w:szCs w:val="24"/>
          <w:shd w:val="clear" w:color="auto" w:fill="FFFFFF"/>
          <w:lang w:val="mk-MK"/>
        </w:rPr>
        <w:t xml:space="preserve">статии </w:t>
      </w:r>
      <w:r w:rsidR="00B11447" w:rsidRPr="00A16D5B">
        <w:t xml:space="preserve"> </w:t>
      </w:r>
      <w:r w:rsidR="00B11447" w:rsidRPr="00A16D5B">
        <w:rPr>
          <w:rFonts w:ascii="Times New Roman" w:eastAsia="Times New Roman" w:hAnsi="Times New Roman" w:cs="Times New Roman"/>
          <w:sz w:val="24"/>
          <w:szCs w:val="24"/>
        </w:rPr>
        <w:t>за</w:t>
      </w:r>
      <w:proofErr w:type="gramEnd"/>
      <w:r w:rsidR="00B11447" w:rsidRPr="00A16D5B">
        <w:rPr>
          <w:rFonts w:ascii="Times New Roman" w:eastAsia="Times New Roman" w:hAnsi="Times New Roman" w:cs="Times New Roman"/>
          <w:sz w:val="24"/>
          <w:szCs w:val="24"/>
        </w:rPr>
        <w:t xml:space="preserve"> </w:t>
      </w:r>
      <w:r w:rsidR="00065053" w:rsidRPr="00A16D5B">
        <w:rPr>
          <w:rFonts w:ascii="Times New Roman" w:eastAsia="Times New Roman" w:hAnsi="Times New Roman" w:cs="Times New Roman"/>
          <w:sz w:val="24"/>
          <w:szCs w:val="24"/>
          <w:lang w:val="mk-MK"/>
        </w:rPr>
        <w:t xml:space="preserve">испитуваниот материјал </w:t>
      </w:r>
      <w:r w:rsidR="00B11447" w:rsidRPr="00A16D5B">
        <w:rPr>
          <w:rFonts w:ascii="Times New Roman" w:eastAsia="Times New Roman" w:hAnsi="Times New Roman" w:cs="Times New Roman"/>
          <w:sz w:val="24"/>
          <w:szCs w:val="24"/>
        </w:rPr>
        <w:t>Selapex</w:t>
      </w:r>
      <w:r w:rsidR="00065053" w:rsidRPr="00A16D5B">
        <w:rPr>
          <w:rFonts w:ascii="Times New Roman" w:eastAsia="Times New Roman" w:hAnsi="Times New Roman" w:cs="Times New Roman"/>
          <w:sz w:val="24"/>
          <w:szCs w:val="24"/>
        </w:rPr>
        <w:t xml:space="preserve"> покажаа исти резултати </w:t>
      </w:r>
      <w:r w:rsidR="00065053" w:rsidRPr="00A16D5B">
        <w:rPr>
          <w:rFonts w:ascii="Times New Roman" w:eastAsia="Times New Roman" w:hAnsi="Times New Roman" w:cs="Times New Roman"/>
          <w:sz w:val="24"/>
          <w:szCs w:val="24"/>
          <w:lang w:val="mk-MK"/>
        </w:rPr>
        <w:t>како и нашите.</w:t>
      </w:r>
    </w:p>
    <w:p w14:paraId="4F2E22C0" w14:textId="77777777" w:rsidR="000D581F" w:rsidRPr="004776EB" w:rsidRDefault="000D581F" w:rsidP="00065053">
      <w:pPr>
        <w:spacing w:line="276" w:lineRule="auto"/>
        <w:jc w:val="both"/>
        <w:rPr>
          <w:rFonts w:ascii="Times New Roman" w:eastAsia="Times New Roman" w:hAnsi="Times New Roman" w:cs="Times New Roman"/>
          <w:sz w:val="24"/>
          <w:szCs w:val="24"/>
          <w:lang w:val="mk-MK"/>
        </w:rPr>
      </w:pPr>
    </w:p>
    <w:p w14:paraId="0D12E20C" w14:textId="33A992D0" w:rsidR="006A2F03" w:rsidRPr="004776EB" w:rsidRDefault="004776EB" w:rsidP="004776EB">
      <w:pPr>
        <w:spacing w:line="276" w:lineRule="auto"/>
        <w:ind w:firstLine="720"/>
        <w:jc w:val="both"/>
        <w:rPr>
          <w:rFonts w:ascii="Times New Roman" w:hAnsi="Times New Roman" w:cs="Times New Roman"/>
          <w:sz w:val="24"/>
          <w:szCs w:val="24"/>
          <w:lang w:val="mk-MK"/>
        </w:rPr>
      </w:pPr>
      <w:r w:rsidRPr="004776EB">
        <w:rPr>
          <w:rFonts w:ascii="Times New Roman" w:hAnsi="Times New Roman" w:cs="Times New Roman"/>
          <w:sz w:val="24"/>
          <w:szCs w:val="24"/>
          <w:lang w:val="mk-MK"/>
        </w:rPr>
        <w:t xml:space="preserve">Анализа на </w:t>
      </w:r>
      <w:r w:rsidRPr="004776EB">
        <w:rPr>
          <w:rFonts w:ascii="Times New Roman" w:hAnsi="Times New Roman" w:cs="Times New Roman"/>
          <w:sz w:val="24"/>
          <w:szCs w:val="24"/>
        </w:rPr>
        <w:t xml:space="preserve">pH </w:t>
      </w:r>
      <w:r w:rsidRPr="004776EB">
        <w:rPr>
          <w:rFonts w:ascii="Times New Roman" w:hAnsi="Times New Roman" w:cs="Times New Roman"/>
          <w:sz w:val="24"/>
          <w:szCs w:val="24"/>
          <w:lang w:val="mk-MK"/>
        </w:rPr>
        <w:t xml:space="preserve">вредности за време од 24 часа </w:t>
      </w:r>
    </w:p>
    <w:p w14:paraId="6CD03D0B" w14:textId="22AE6A26" w:rsidR="004B588C" w:rsidRPr="008778D1" w:rsidRDefault="008778D1" w:rsidP="008533D4">
      <w:pPr>
        <w:spacing w:line="276" w:lineRule="auto"/>
        <w:ind w:firstLine="720"/>
        <w:jc w:val="both"/>
        <w:rPr>
          <w:rFonts w:ascii="Times New Roman" w:hAnsi="Times New Roman" w:cs="Times New Roman"/>
          <w:bCs/>
          <w:iCs/>
          <w:color w:val="000000" w:themeColor="text1"/>
          <w:sz w:val="24"/>
          <w:szCs w:val="24"/>
          <w:lang w:val="mk-MK"/>
        </w:rPr>
      </w:pPr>
      <w:r>
        <w:rPr>
          <w:rFonts w:ascii="Times New Roman" w:hAnsi="Times New Roman" w:cs="Times New Roman"/>
          <w:bCs/>
          <w:iCs/>
          <w:color w:val="000000" w:themeColor="text1"/>
          <w:sz w:val="24"/>
          <w:szCs w:val="24"/>
          <w:lang w:val="mk-MK"/>
        </w:rPr>
        <w:t xml:space="preserve">Мерењата на </w:t>
      </w:r>
      <w:r w:rsidR="004B588C" w:rsidRPr="008778D1">
        <w:rPr>
          <w:rFonts w:ascii="Times New Roman" w:hAnsi="Times New Roman" w:cs="Times New Roman"/>
          <w:bCs/>
          <w:iCs/>
          <w:color w:val="000000" w:themeColor="text1"/>
          <w:sz w:val="24"/>
          <w:szCs w:val="24"/>
          <w:lang w:val="mk-MK"/>
        </w:rPr>
        <w:t xml:space="preserve">рН вредностите на различни ендодонтски </w:t>
      </w:r>
      <w:r>
        <w:rPr>
          <w:rFonts w:ascii="Times New Roman" w:hAnsi="Times New Roman" w:cs="Times New Roman"/>
          <w:bCs/>
          <w:iCs/>
          <w:color w:val="000000" w:themeColor="text1"/>
          <w:sz w:val="24"/>
          <w:szCs w:val="24"/>
          <w:lang w:val="mk-MK"/>
        </w:rPr>
        <w:t>материјал</w:t>
      </w:r>
      <w:r w:rsidR="004B588C" w:rsidRPr="008778D1">
        <w:rPr>
          <w:rFonts w:ascii="Times New Roman" w:hAnsi="Times New Roman" w:cs="Times New Roman"/>
          <w:bCs/>
          <w:iCs/>
          <w:color w:val="000000" w:themeColor="text1"/>
          <w:sz w:val="24"/>
          <w:szCs w:val="24"/>
          <w:lang w:val="mk-MK"/>
        </w:rPr>
        <w:t>и по една неде</w:t>
      </w:r>
      <w:r w:rsidR="00E72586" w:rsidRPr="008778D1">
        <w:rPr>
          <w:rFonts w:ascii="Times New Roman" w:hAnsi="Times New Roman" w:cs="Times New Roman"/>
          <w:bCs/>
          <w:iCs/>
          <w:color w:val="000000" w:themeColor="text1"/>
          <w:sz w:val="24"/>
          <w:szCs w:val="24"/>
          <w:lang w:val="mk-MK"/>
        </w:rPr>
        <w:t xml:space="preserve">ла се прикажани во </w:t>
      </w:r>
      <w:r w:rsidR="008533D4">
        <w:rPr>
          <w:rFonts w:ascii="Times New Roman" w:hAnsi="Times New Roman" w:cs="Times New Roman"/>
          <w:bCs/>
          <w:iCs/>
          <w:color w:val="000000" w:themeColor="text1"/>
          <w:sz w:val="24"/>
          <w:szCs w:val="24"/>
          <w:lang w:val="mk-MK"/>
        </w:rPr>
        <w:t>Табела бр</w:t>
      </w:r>
      <w:r w:rsidR="00E72586" w:rsidRPr="008778D1">
        <w:rPr>
          <w:rFonts w:ascii="Times New Roman" w:hAnsi="Times New Roman" w:cs="Times New Roman"/>
          <w:bCs/>
          <w:iCs/>
          <w:color w:val="000000" w:themeColor="text1"/>
          <w:sz w:val="24"/>
          <w:szCs w:val="24"/>
          <w:lang w:val="mk-MK"/>
        </w:rPr>
        <w:t xml:space="preserve"> 22</w:t>
      </w:r>
      <w:r w:rsidR="004B588C" w:rsidRPr="008778D1">
        <w:rPr>
          <w:rFonts w:ascii="Times New Roman" w:hAnsi="Times New Roman" w:cs="Times New Roman"/>
          <w:bCs/>
          <w:iCs/>
          <w:color w:val="000000" w:themeColor="text1"/>
          <w:sz w:val="24"/>
          <w:szCs w:val="24"/>
          <w:lang w:val="mk-MK"/>
        </w:rPr>
        <w:t xml:space="preserve">, која нуди информации за тоа колку тие стануваат алкални или кисели со текот на </w:t>
      </w:r>
      <w:r w:rsidRPr="008778D1">
        <w:rPr>
          <w:rFonts w:ascii="Times New Roman" w:hAnsi="Times New Roman" w:cs="Times New Roman"/>
          <w:bCs/>
          <w:iCs/>
          <w:color w:val="000000" w:themeColor="text1"/>
          <w:sz w:val="24"/>
          <w:szCs w:val="24"/>
          <w:lang w:val="mk-MK"/>
        </w:rPr>
        <w:t>времето или пак вредностите остануваат</w:t>
      </w:r>
      <w:r w:rsidR="004B588C" w:rsidRPr="008778D1">
        <w:rPr>
          <w:rFonts w:ascii="Times New Roman" w:hAnsi="Times New Roman" w:cs="Times New Roman"/>
          <w:bCs/>
          <w:iCs/>
          <w:color w:val="000000" w:themeColor="text1"/>
          <w:sz w:val="24"/>
          <w:szCs w:val="24"/>
          <w:lang w:val="mk-MK"/>
        </w:rPr>
        <w:t xml:space="preserve"> блиску до неутрални</w:t>
      </w:r>
      <w:r w:rsidR="008533D4">
        <w:rPr>
          <w:rFonts w:ascii="Times New Roman" w:hAnsi="Times New Roman" w:cs="Times New Roman"/>
          <w:bCs/>
          <w:iCs/>
          <w:color w:val="000000" w:themeColor="text1"/>
          <w:sz w:val="24"/>
          <w:szCs w:val="24"/>
          <w:lang w:val="mk-MK"/>
        </w:rPr>
        <w:t>те</w:t>
      </w:r>
      <w:r w:rsidR="004B588C" w:rsidRPr="008778D1">
        <w:rPr>
          <w:rFonts w:ascii="Times New Roman" w:hAnsi="Times New Roman" w:cs="Times New Roman"/>
          <w:bCs/>
          <w:iCs/>
          <w:color w:val="000000" w:themeColor="text1"/>
          <w:sz w:val="24"/>
          <w:szCs w:val="24"/>
          <w:lang w:val="mk-MK"/>
        </w:rPr>
        <w:t>.</w:t>
      </w:r>
    </w:p>
    <w:p w14:paraId="0BC2CA1B" w14:textId="22E68857" w:rsidR="004B588C" w:rsidRPr="008778D1" w:rsidRDefault="008533D4" w:rsidP="00960351">
      <w:pPr>
        <w:spacing w:line="276" w:lineRule="auto"/>
        <w:jc w:val="both"/>
        <w:rPr>
          <w:rFonts w:ascii="Times New Roman" w:hAnsi="Times New Roman" w:cs="Times New Roman"/>
          <w:bCs/>
          <w:iCs/>
          <w:color w:val="000000" w:themeColor="text1"/>
          <w:sz w:val="24"/>
          <w:szCs w:val="24"/>
          <w:lang w:val="mk-MK"/>
        </w:rPr>
      </w:pPr>
      <w:r>
        <w:rPr>
          <w:rFonts w:ascii="Times New Roman" w:hAnsi="Times New Roman" w:cs="Times New Roman"/>
          <w:bCs/>
          <w:iCs/>
          <w:color w:val="000000" w:themeColor="text1"/>
          <w:sz w:val="24"/>
          <w:szCs w:val="24"/>
          <w:lang w:val="mk-MK"/>
        </w:rPr>
        <w:lastRenderedPageBreak/>
        <w:t xml:space="preserve">Материјалите </w:t>
      </w:r>
      <w:r w:rsidR="004B588C" w:rsidRPr="008778D1">
        <w:rPr>
          <w:rFonts w:ascii="Times New Roman" w:hAnsi="Times New Roman" w:cs="Times New Roman"/>
          <w:bCs/>
          <w:iCs/>
          <w:color w:val="000000" w:themeColor="text1"/>
          <w:sz w:val="24"/>
          <w:szCs w:val="24"/>
          <w:lang w:val="mk-MK"/>
        </w:rPr>
        <w:t xml:space="preserve">Endosequence BC </w:t>
      </w:r>
      <w:r w:rsidR="008778D1" w:rsidRPr="008778D1">
        <w:rPr>
          <w:rFonts w:ascii="Times New Roman" w:hAnsi="Times New Roman" w:cs="Times New Roman"/>
          <w:bCs/>
          <w:iCs/>
          <w:color w:val="000000" w:themeColor="text1"/>
          <w:sz w:val="24"/>
          <w:szCs w:val="24"/>
          <w:lang w:val="mk-MK"/>
        </w:rPr>
        <w:t xml:space="preserve">и MTA-Fillapex </w:t>
      </w:r>
      <w:r w:rsidR="00257D4B">
        <w:rPr>
          <w:rFonts w:ascii="Times New Roman" w:hAnsi="Times New Roman" w:cs="Times New Roman"/>
          <w:bCs/>
          <w:iCs/>
          <w:color w:val="000000" w:themeColor="text1"/>
          <w:sz w:val="24"/>
          <w:szCs w:val="24"/>
          <w:lang w:val="mk-MK"/>
        </w:rPr>
        <w:t>имаат</w:t>
      </w:r>
      <w:r>
        <w:rPr>
          <w:rFonts w:ascii="Times New Roman" w:hAnsi="Times New Roman" w:cs="Times New Roman"/>
          <w:bCs/>
          <w:iCs/>
          <w:color w:val="000000" w:themeColor="text1"/>
          <w:sz w:val="24"/>
          <w:szCs w:val="24"/>
          <w:lang w:val="mk-MK"/>
        </w:rPr>
        <w:t xml:space="preserve"> вредност</w:t>
      </w:r>
      <w:r w:rsidR="00257D4B">
        <w:rPr>
          <w:rFonts w:ascii="Times New Roman" w:hAnsi="Times New Roman" w:cs="Times New Roman"/>
          <w:bCs/>
          <w:iCs/>
          <w:color w:val="000000" w:themeColor="text1"/>
          <w:sz w:val="24"/>
          <w:szCs w:val="24"/>
          <w:lang w:val="mk-MK"/>
        </w:rPr>
        <w:t xml:space="preserve"> pH=</w:t>
      </w:r>
      <w:r w:rsidR="008778D1" w:rsidRPr="008778D1">
        <w:rPr>
          <w:rFonts w:ascii="Times New Roman" w:hAnsi="Times New Roman" w:cs="Times New Roman"/>
          <w:bCs/>
          <w:iCs/>
          <w:color w:val="000000" w:themeColor="text1"/>
          <w:sz w:val="24"/>
          <w:szCs w:val="24"/>
          <w:lang w:val="mk-MK"/>
        </w:rPr>
        <w:t xml:space="preserve">8,329 односно </w:t>
      </w:r>
      <w:r w:rsidR="00257D4B">
        <w:rPr>
          <w:rFonts w:ascii="Times New Roman" w:hAnsi="Times New Roman" w:cs="Times New Roman"/>
          <w:bCs/>
          <w:iCs/>
          <w:color w:val="000000" w:themeColor="text1"/>
          <w:sz w:val="24"/>
          <w:szCs w:val="24"/>
          <w:lang w:val="mk-MK"/>
        </w:rPr>
        <w:t>pH=</w:t>
      </w:r>
      <w:r w:rsidR="008778D1" w:rsidRPr="008778D1">
        <w:rPr>
          <w:rFonts w:ascii="Times New Roman" w:hAnsi="Times New Roman" w:cs="Times New Roman"/>
          <w:bCs/>
          <w:iCs/>
          <w:color w:val="000000" w:themeColor="text1"/>
          <w:sz w:val="24"/>
          <w:szCs w:val="24"/>
          <w:lang w:val="mk-MK"/>
        </w:rPr>
        <w:t xml:space="preserve">8,296 </w:t>
      </w:r>
      <w:r w:rsidR="004B588C" w:rsidRPr="008778D1">
        <w:rPr>
          <w:rFonts w:ascii="Times New Roman" w:hAnsi="Times New Roman" w:cs="Times New Roman"/>
          <w:bCs/>
          <w:iCs/>
          <w:color w:val="000000" w:themeColor="text1"/>
          <w:sz w:val="24"/>
          <w:szCs w:val="24"/>
          <w:lang w:val="mk-MK"/>
        </w:rPr>
        <w:t>соодветно.</w:t>
      </w:r>
      <w:r>
        <w:rPr>
          <w:rFonts w:ascii="Times New Roman" w:hAnsi="Times New Roman" w:cs="Times New Roman"/>
          <w:bCs/>
          <w:iCs/>
          <w:color w:val="000000" w:themeColor="text1"/>
          <w:sz w:val="24"/>
          <w:szCs w:val="24"/>
          <w:lang w:val="mk-MK"/>
        </w:rPr>
        <w:t xml:space="preserve"> </w:t>
      </w:r>
      <w:r w:rsidR="004B588C" w:rsidRPr="008778D1">
        <w:rPr>
          <w:rFonts w:ascii="Times New Roman" w:hAnsi="Times New Roman" w:cs="Times New Roman"/>
          <w:bCs/>
          <w:iCs/>
          <w:color w:val="000000" w:themeColor="text1"/>
          <w:sz w:val="24"/>
          <w:szCs w:val="24"/>
          <w:lang w:val="mk-MK"/>
        </w:rPr>
        <w:t xml:space="preserve">По една недела, овие два </w:t>
      </w:r>
      <w:r>
        <w:rPr>
          <w:rFonts w:ascii="Times New Roman" w:hAnsi="Times New Roman" w:cs="Times New Roman"/>
          <w:bCs/>
          <w:iCs/>
          <w:color w:val="000000" w:themeColor="text1"/>
          <w:sz w:val="24"/>
          <w:szCs w:val="24"/>
          <w:lang w:val="mk-MK"/>
        </w:rPr>
        <w:t>материјала за ендодонтска оптурација</w:t>
      </w:r>
      <w:r w:rsidR="004B588C" w:rsidRPr="008778D1">
        <w:rPr>
          <w:rFonts w:ascii="Times New Roman" w:hAnsi="Times New Roman" w:cs="Times New Roman"/>
          <w:bCs/>
          <w:iCs/>
          <w:color w:val="000000" w:themeColor="text1"/>
          <w:sz w:val="24"/>
          <w:szCs w:val="24"/>
          <w:lang w:val="mk-MK"/>
        </w:rPr>
        <w:t xml:space="preserve"> одржуваат највисоки нивоа н</w:t>
      </w:r>
      <w:r w:rsidR="008778D1" w:rsidRPr="008778D1">
        <w:rPr>
          <w:rFonts w:ascii="Times New Roman" w:hAnsi="Times New Roman" w:cs="Times New Roman"/>
          <w:bCs/>
          <w:iCs/>
          <w:color w:val="000000" w:themeColor="text1"/>
          <w:sz w:val="24"/>
          <w:szCs w:val="24"/>
          <w:lang w:val="mk-MK"/>
        </w:rPr>
        <w:t xml:space="preserve">а pH, што укажува на одржлива </w:t>
      </w:r>
      <w:r w:rsidR="004B588C" w:rsidRPr="008778D1">
        <w:rPr>
          <w:rFonts w:ascii="Times New Roman" w:hAnsi="Times New Roman" w:cs="Times New Roman"/>
          <w:bCs/>
          <w:iCs/>
          <w:color w:val="000000" w:themeColor="text1"/>
          <w:sz w:val="24"/>
          <w:szCs w:val="24"/>
          <w:lang w:val="mk-MK"/>
        </w:rPr>
        <w:t>алкална средина.</w:t>
      </w:r>
    </w:p>
    <w:p w14:paraId="4AD03211" w14:textId="7DD3D349" w:rsidR="004B588C" w:rsidRPr="008778D1" w:rsidRDefault="008778D1" w:rsidP="008533D4">
      <w:pPr>
        <w:spacing w:line="276" w:lineRule="auto"/>
        <w:ind w:firstLine="720"/>
        <w:jc w:val="both"/>
        <w:rPr>
          <w:rFonts w:ascii="Times New Roman" w:hAnsi="Times New Roman" w:cs="Times New Roman"/>
          <w:bCs/>
          <w:iCs/>
          <w:color w:val="000000" w:themeColor="text1"/>
          <w:sz w:val="24"/>
          <w:szCs w:val="24"/>
          <w:lang w:val="mk-MK"/>
        </w:rPr>
      </w:pPr>
      <w:r w:rsidRPr="008778D1">
        <w:rPr>
          <w:rFonts w:ascii="Times New Roman" w:hAnsi="Times New Roman" w:cs="Times New Roman"/>
          <w:bCs/>
          <w:iCs/>
          <w:color w:val="000000" w:themeColor="text1"/>
          <w:sz w:val="24"/>
          <w:szCs w:val="24"/>
          <w:lang w:val="mk-MK"/>
        </w:rPr>
        <w:t xml:space="preserve">Наспроти овие два полнители, </w:t>
      </w:r>
      <w:r w:rsidR="004B588C" w:rsidRPr="008778D1">
        <w:rPr>
          <w:rFonts w:ascii="Times New Roman" w:hAnsi="Times New Roman" w:cs="Times New Roman"/>
          <w:bCs/>
          <w:iCs/>
          <w:color w:val="000000" w:themeColor="text1"/>
          <w:sz w:val="24"/>
          <w:szCs w:val="24"/>
          <w:lang w:val="mk-MK"/>
        </w:rPr>
        <w:t>AH-Plu</w:t>
      </w:r>
      <w:r w:rsidR="00100744" w:rsidRPr="008778D1">
        <w:rPr>
          <w:rFonts w:ascii="Times New Roman" w:hAnsi="Times New Roman" w:cs="Times New Roman"/>
          <w:bCs/>
          <w:iCs/>
          <w:color w:val="000000" w:themeColor="text1"/>
          <w:sz w:val="24"/>
          <w:szCs w:val="24"/>
        </w:rPr>
        <w:t>s</w:t>
      </w:r>
      <w:r w:rsidRPr="008778D1">
        <w:rPr>
          <w:rFonts w:ascii="Times New Roman" w:hAnsi="Times New Roman" w:cs="Times New Roman"/>
          <w:bCs/>
          <w:iCs/>
          <w:color w:val="000000" w:themeColor="text1"/>
          <w:sz w:val="24"/>
          <w:szCs w:val="24"/>
          <w:lang w:val="mk-MK"/>
        </w:rPr>
        <w:t xml:space="preserve"> со вредност од </w:t>
      </w:r>
      <w:r w:rsidR="008533D4">
        <w:rPr>
          <w:rFonts w:ascii="Times New Roman" w:hAnsi="Times New Roman" w:cs="Times New Roman"/>
          <w:bCs/>
          <w:iCs/>
          <w:color w:val="000000" w:themeColor="text1"/>
          <w:sz w:val="24"/>
          <w:szCs w:val="24"/>
          <w:lang w:val="mk-MK"/>
        </w:rPr>
        <w:t>pH=</w:t>
      </w:r>
      <w:r w:rsidR="008533D4">
        <w:rPr>
          <w:rFonts w:ascii="Times New Roman" w:hAnsi="Times New Roman" w:cs="Times New Roman"/>
          <w:bCs/>
          <w:iCs/>
          <w:color w:val="000000" w:themeColor="text1"/>
          <w:sz w:val="24"/>
          <w:szCs w:val="24"/>
        </w:rPr>
        <w:t>7.436</w:t>
      </w:r>
      <w:r w:rsidR="004B588C" w:rsidRPr="008778D1">
        <w:rPr>
          <w:rFonts w:ascii="Times New Roman" w:hAnsi="Times New Roman" w:cs="Times New Roman"/>
          <w:bCs/>
          <w:iCs/>
          <w:color w:val="000000" w:themeColor="text1"/>
          <w:sz w:val="24"/>
          <w:szCs w:val="24"/>
          <w:lang w:val="mk-MK"/>
        </w:rPr>
        <w:t>, Tubli-Seal</w:t>
      </w:r>
      <w:r w:rsidRPr="008778D1">
        <w:rPr>
          <w:rFonts w:ascii="Times New Roman" w:hAnsi="Times New Roman" w:cs="Times New Roman"/>
          <w:bCs/>
          <w:iCs/>
          <w:color w:val="000000" w:themeColor="text1"/>
          <w:sz w:val="24"/>
          <w:szCs w:val="24"/>
          <w:lang w:val="mk-MK"/>
        </w:rPr>
        <w:t xml:space="preserve"> со вредност </w:t>
      </w:r>
      <w:r w:rsidR="008533D4">
        <w:rPr>
          <w:rFonts w:ascii="Times New Roman" w:hAnsi="Times New Roman" w:cs="Times New Roman"/>
          <w:bCs/>
          <w:iCs/>
          <w:color w:val="000000" w:themeColor="text1"/>
          <w:sz w:val="24"/>
          <w:szCs w:val="24"/>
          <w:lang w:val="mk-MK"/>
        </w:rPr>
        <w:t>pH=</w:t>
      </w:r>
      <w:r w:rsidR="008533D4">
        <w:rPr>
          <w:rFonts w:ascii="Times New Roman" w:hAnsi="Times New Roman" w:cs="Times New Roman"/>
          <w:bCs/>
          <w:iCs/>
          <w:color w:val="000000" w:themeColor="text1"/>
          <w:sz w:val="24"/>
          <w:szCs w:val="24"/>
        </w:rPr>
        <w:t>7.270</w:t>
      </w:r>
      <w:r w:rsidR="004B588C" w:rsidRPr="008778D1">
        <w:rPr>
          <w:rFonts w:ascii="Times New Roman" w:hAnsi="Times New Roman" w:cs="Times New Roman"/>
          <w:bCs/>
          <w:iCs/>
          <w:color w:val="000000" w:themeColor="text1"/>
          <w:sz w:val="24"/>
          <w:szCs w:val="24"/>
          <w:lang w:val="mk-MK"/>
        </w:rPr>
        <w:t xml:space="preserve"> и Selapex</w:t>
      </w:r>
      <w:r w:rsidRPr="008778D1">
        <w:rPr>
          <w:rFonts w:ascii="Times New Roman" w:hAnsi="Times New Roman" w:cs="Times New Roman"/>
          <w:bCs/>
          <w:iCs/>
          <w:color w:val="000000" w:themeColor="text1"/>
          <w:sz w:val="24"/>
          <w:szCs w:val="24"/>
          <w:lang w:val="mk-MK"/>
        </w:rPr>
        <w:t xml:space="preserve"> со вредност </w:t>
      </w:r>
      <w:r w:rsidR="008533D4">
        <w:rPr>
          <w:rFonts w:ascii="Times New Roman" w:hAnsi="Times New Roman" w:cs="Times New Roman"/>
          <w:bCs/>
          <w:iCs/>
          <w:color w:val="000000" w:themeColor="text1"/>
          <w:sz w:val="24"/>
          <w:szCs w:val="24"/>
          <w:lang w:val="mk-MK"/>
        </w:rPr>
        <w:t>pH=</w:t>
      </w:r>
      <w:r w:rsidR="008533D4">
        <w:rPr>
          <w:rFonts w:ascii="Times New Roman" w:hAnsi="Times New Roman" w:cs="Times New Roman"/>
          <w:bCs/>
          <w:iCs/>
          <w:color w:val="000000" w:themeColor="text1"/>
          <w:sz w:val="24"/>
          <w:szCs w:val="24"/>
        </w:rPr>
        <w:t>7.344</w:t>
      </w:r>
      <w:r w:rsidR="008533D4">
        <w:rPr>
          <w:rFonts w:ascii="Times New Roman" w:hAnsi="Times New Roman" w:cs="Times New Roman"/>
          <w:bCs/>
          <w:iCs/>
          <w:color w:val="000000" w:themeColor="text1"/>
          <w:sz w:val="24"/>
          <w:szCs w:val="24"/>
          <w:lang w:val="mk-MK"/>
        </w:rPr>
        <w:t xml:space="preserve">, </w:t>
      </w:r>
      <w:r w:rsidR="004B588C" w:rsidRPr="008778D1">
        <w:rPr>
          <w:rFonts w:ascii="Times New Roman" w:hAnsi="Times New Roman" w:cs="Times New Roman"/>
          <w:bCs/>
          <w:iCs/>
          <w:color w:val="000000" w:themeColor="text1"/>
          <w:sz w:val="24"/>
          <w:szCs w:val="24"/>
          <w:lang w:val="mk-MK"/>
        </w:rPr>
        <w:t xml:space="preserve">покажаа </w:t>
      </w:r>
      <w:r w:rsidRPr="008778D1">
        <w:rPr>
          <w:rFonts w:ascii="Times New Roman" w:hAnsi="Times New Roman" w:cs="Times New Roman"/>
          <w:bCs/>
          <w:iCs/>
          <w:color w:val="000000" w:themeColor="text1"/>
          <w:sz w:val="24"/>
          <w:szCs w:val="24"/>
          <w:lang w:val="mk-MK"/>
        </w:rPr>
        <w:t>слабо базна до неутрална природа во ова истражување</w:t>
      </w:r>
      <w:r w:rsidR="008533D4">
        <w:rPr>
          <w:rFonts w:ascii="Times New Roman" w:hAnsi="Times New Roman" w:cs="Times New Roman"/>
          <w:bCs/>
          <w:iCs/>
          <w:color w:val="000000" w:themeColor="text1"/>
          <w:sz w:val="24"/>
          <w:szCs w:val="24"/>
          <w:lang w:val="mk-MK"/>
        </w:rPr>
        <w:t xml:space="preserve"> за предвидениот временски интервал</w:t>
      </w:r>
      <w:r w:rsidR="004B588C" w:rsidRPr="008778D1">
        <w:rPr>
          <w:rFonts w:ascii="Times New Roman" w:hAnsi="Times New Roman" w:cs="Times New Roman"/>
          <w:bCs/>
          <w:iCs/>
          <w:color w:val="000000" w:themeColor="text1"/>
          <w:sz w:val="24"/>
          <w:szCs w:val="24"/>
          <w:lang w:val="mk-MK"/>
        </w:rPr>
        <w:t>.</w:t>
      </w:r>
    </w:p>
    <w:p w14:paraId="64004CF3" w14:textId="4265505B" w:rsidR="004B588C" w:rsidRPr="008778D1" w:rsidRDefault="008778D1" w:rsidP="008533D4">
      <w:pPr>
        <w:spacing w:line="276" w:lineRule="auto"/>
        <w:ind w:firstLine="720"/>
        <w:jc w:val="both"/>
        <w:rPr>
          <w:rFonts w:ascii="Times New Roman" w:hAnsi="Times New Roman" w:cs="Times New Roman"/>
          <w:bCs/>
          <w:iCs/>
          <w:color w:val="000000" w:themeColor="text1"/>
          <w:sz w:val="24"/>
          <w:szCs w:val="24"/>
          <w:lang w:val="mk-MK"/>
        </w:rPr>
      </w:pPr>
      <w:r>
        <w:rPr>
          <w:rFonts w:ascii="Times New Roman" w:hAnsi="Times New Roman" w:cs="Times New Roman"/>
          <w:bCs/>
          <w:iCs/>
          <w:color w:val="000000" w:themeColor="text1"/>
          <w:sz w:val="24"/>
          <w:szCs w:val="24"/>
          <w:lang w:val="mk-MK"/>
        </w:rPr>
        <w:t>Компаративни литературни податоци се употребени за сите тестирани материјали. Па така, н</w:t>
      </w:r>
      <w:r w:rsidR="004B588C" w:rsidRPr="008778D1">
        <w:rPr>
          <w:rFonts w:ascii="Times New Roman" w:hAnsi="Times New Roman" w:cs="Times New Roman"/>
          <w:bCs/>
          <w:iCs/>
          <w:color w:val="000000" w:themeColor="text1"/>
          <w:sz w:val="24"/>
          <w:szCs w:val="24"/>
          <w:lang w:val="mk-MK"/>
        </w:rPr>
        <w:t xml:space="preserve">ашите резултати се конзистентни </w:t>
      </w:r>
      <w:r w:rsidRPr="008778D1">
        <w:rPr>
          <w:rFonts w:ascii="Times New Roman" w:hAnsi="Times New Roman" w:cs="Times New Roman"/>
          <w:bCs/>
          <w:iCs/>
          <w:color w:val="000000" w:themeColor="text1"/>
          <w:sz w:val="24"/>
          <w:szCs w:val="24"/>
          <w:lang w:val="mk-MK"/>
        </w:rPr>
        <w:t xml:space="preserve">бидејќи се совпаѓаат и </w:t>
      </w:r>
      <w:r w:rsidR="004B588C" w:rsidRPr="008778D1">
        <w:rPr>
          <w:rFonts w:ascii="Times New Roman" w:hAnsi="Times New Roman" w:cs="Times New Roman"/>
          <w:bCs/>
          <w:iCs/>
          <w:color w:val="000000" w:themeColor="text1"/>
          <w:sz w:val="24"/>
          <w:szCs w:val="24"/>
          <w:lang w:val="mk-MK"/>
        </w:rPr>
        <w:t xml:space="preserve">со оние </w:t>
      </w:r>
      <w:r w:rsidRPr="008778D1">
        <w:rPr>
          <w:rFonts w:ascii="Times New Roman" w:hAnsi="Times New Roman" w:cs="Times New Roman"/>
          <w:bCs/>
          <w:iCs/>
          <w:color w:val="000000" w:themeColor="text1"/>
          <w:sz w:val="24"/>
          <w:szCs w:val="24"/>
          <w:lang w:val="mk-MK"/>
        </w:rPr>
        <w:t>кои ги објавиле авторите</w:t>
      </w:r>
      <w:r>
        <w:rPr>
          <w:rFonts w:ascii="Times New Roman" w:hAnsi="Times New Roman" w:cs="Times New Roman"/>
          <w:bCs/>
          <w:iCs/>
          <w:color w:val="000000" w:themeColor="text1"/>
          <w:sz w:val="24"/>
          <w:szCs w:val="24"/>
          <w:lang w:val="mk-MK"/>
        </w:rPr>
        <w:t xml:space="preserve">, </w:t>
      </w:r>
      <w:r w:rsidR="004B588C" w:rsidRPr="008778D1">
        <w:rPr>
          <w:rFonts w:ascii="Times New Roman" w:hAnsi="Times New Roman" w:cs="Times New Roman"/>
          <w:bCs/>
          <w:iCs/>
          <w:color w:val="000000" w:themeColor="text1"/>
          <w:sz w:val="24"/>
          <w:szCs w:val="24"/>
          <w:lang w:val="mk-MK"/>
        </w:rPr>
        <w:t xml:space="preserve"> </w:t>
      </w:r>
      <w:r w:rsidR="004B588C" w:rsidRPr="008533D4">
        <w:rPr>
          <w:rFonts w:ascii="Times New Roman" w:hAnsi="Times New Roman" w:cs="Times New Roman"/>
          <w:bCs/>
          <w:iCs/>
          <w:color w:val="000000" w:themeColor="text1"/>
          <w:sz w:val="24"/>
          <w:szCs w:val="24"/>
          <w:lang w:val="mk-MK"/>
        </w:rPr>
        <w:t xml:space="preserve">Antunes TB </w:t>
      </w:r>
      <w:r w:rsidR="008533D4" w:rsidRPr="008533D4">
        <w:rPr>
          <w:rFonts w:ascii="Times New Roman" w:hAnsi="Times New Roman" w:cs="Times New Roman"/>
          <w:bCs/>
          <w:iCs/>
          <w:color w:val="000000" w:themeColor="text1"/>
          <w:sz w:val="24"/>
          <w:szCs w:val="24"/>
          <w:lang w:val="mk-MK"/>
        </w:rPr>
        <w:t>и сор.</w:t>
      </w:r>
      <w:r w:rsidR="004B588C" w:rsidRPr="008533D4">
        <w:rPr>
          <w:rFonts w:ascii="Times New Roman" w:hAnsi="Times New Roman" w:cs="Times New Roman"/>
          <w:bCs/>
          <w:iCs/>
          <w:color w:val="000000" w:themeColor="text1"/>
          <w:sz w:val="24"/>
          <w:szCs w:val="24"/>
          <w:lang w:val="mk-MK"/>
        </w:rPr>
        <w:t>(2021)</w:t>
      </w:r>
      <w:r w:rsidR="00863FB8" w:rsidRPr="008533D4">
        <w:rPr>
          <w:rFonts w:ascii="Times New Roman" w:hAnsi="Times New Roman" w:cs="Times New Roman"/>
          <w:bCs/>
          <w:iCs/>
          <w:color w:val="000000" w:themeColor="text1"/>
          <w:sz w:val="24"/>
          <w:szCs w:val="24"/>
          <w:lang w:val="mk-MK"/>
        </w:rPr>
        <w:t xml:space="preserve"> (95) </w:t>
      </w:r>
      <w:r w:rsidR="004B588C" w:rsidRPr="008533D4">
        <w:rPr>
          <w:rFonts w:ascii="Times New Roman" w:hAnsi="Times New Roman" w:cs="Times New Roman"/>
          <w:bCs/>
          <w:iCs/>
          <w:color w:val="000000" w:themeColor="text1"/>
          <w:sz w:val="24"/>
          <w:szCs w:val="24"/>
          <w:lang w:val="mk-MK"/>
        </w:rPr>
        <w:t xml:space="preserve">и Siboni F </w:t>
      </w:r>
      <w:r w:rsidR="008533D4" w:rsidRPr="008533D4">
        <w:rPr>
          <w:rFonts w:ascii="Times New Roman" w:hAnsi="Times New Roman" w:cs="Times New Roman"/>
          <w:bCs/>
          <w:iCs/>
          <w:color w:val="000000" w:themeColor="text1"/>
          <w:sz w:val="24"/>
          <w:szCs w:val="24"/>
          <w:lang w:val="mk-MK"/>
        </w:rPr>
        <w:t>и сор</w:t>
      </w:r>
      <w:r w:rsidR="004B588C" w:rsidRPr="008533D4">
        <w:rPr>
          <w:rFonts w:ascii="Times New Roman" w:hAnsi="Times New Roman" w:cs="Times New Roman"/>
          <w:bCs/>
          <w:iCs/>
          <w:color w:val="000000" w:themeColor="text1"/>
          <w:sz w:val="24"/>
          <w:szCs w:val="24"/>
          <w:lang w:val="mk-MK"/>
        </w:rPr>
        <w:t>(2017)</w:t>
      </w:r>
      <w:r w:rsidR="00863FB8" w:rsidRPr="008533D4">
        <w:rPr>
          <w:rFonts w:ascii="Times New Roman" w:hAnsi="Times New Roman" w:cs="Times New Roman"/>
          <w:bCs/>
          <w:iCs/>
          <w:color w:val="000000" w:themeColor="text1"/>
          <w:sz w:val="24"/>
          <w:szCs w:val="24"/>
        </w:rPr>
        <w:t xml:space="preserve"> (96)</w:t>
      </w:r>
      <w:r w:rsidR="008533D4" w:rsidRPr="008533D4">
        <w:rPr>
          <w:rFonts w:ascii="Times New Roman" w:hAnsi="Times New Roman" w:cs="Times New Roman"/>
          <w:bCs/>
          <w:iCs/>
          <w:color w:val="000000" w:themeColor="text1"/>
          <w:sz w:val="24"/>
          <w:szCs w:val="24"/>
          <w:lang w:val="mk-MK"/>
        </w:rPr>
        <w:t xml:space="preserve"> за</w:t>
      </w:r>
      <w:r w:rsidR="008533D4">
        <w:rPr>
          <w:rFonts w:ascii="Times New Roman" w:hAnsi="Times New Roman" w:cs="Times New Roman"/>
          <w:bCs/>
          <w:iCs/>
          <w:color w:val="000000" w:themeColor="text1"/>
          <w:sz w:val="24"/>
          <w:szCs w:val="24"/>
          <w:lang w:val="mk-MK"/>
        </w:rPr>
        <w:t xml:space="preserve"> материјалот за </w:t>
      </w:r>
      <w:r w:rsidR="008533D4" w:rsidRPr="008778D1">
        <w:rPr>
          <w:rFonts w:ascii="Times New Roman" w:hAnsi="Times New Roman" w:cs="Times New Roman"/>
          <w:bCs/>
          <w:iCs/>
          <w:color w:val="000000" w:themeColor="text1"/>
          <w:sz w:val="24"/>
          <w:szCs w:val="24"/>
          <w:lang w:val="mk-MK"/>
        </w:rPr>
        <w:t>AH Plus</w:t>
      </w:r>
      <w:r w:rsidR="008533D4">
        <w:rPr>
          <w:rFonts w:ascii="Times New Roman" w:hAnsi="Times New Roman" w:cs="Times New Roman"/>
          <w:bCs/>
          <w:iCs/>
          <w:color w:val="000000" w:themeColor="text1"/>
          <w:sz w:val="24"/>
          <w:szCs w:val="24"/>
          <w:lang w:val="mk-MK"/>
        </w:rPr>
        <w:t>,</w:t>
      </w:r>
      <w:r w:rsidRPr="008778D1">
        <w:rPr>
          <w:rFonts w:ascii="Times New Roman" w:hAnsi="Times New Roman" w:cs="Times New Roman"/>
          <w:bCs/>
          <w:iCs/>
          <w:color w:val="000000" w:themeColor="text1"/>
          <w:sz w:val="24"/>
          <w:szCs w:val="24"/>
          <w:lang w:val="mk-MK"/>
        </w:rPr>
        <w:t xml:space="preserve"> каде првенствено </w:t>
      </w:r>
      <w:r w:rsidR="004B588C" w:rsidRPr="008778D1">
        <w:rPr>
          <w:rFonts w:ascii="Times New Roman" w:hAnsi="Times New Roman" w:cs="Times New Roman"/>
          <w:bCs/>
          <w:iCs/>
          <w:color w:val="000000" w:themeColor="text1"/>
          <w:sz w:val="24"/>
          <w:szCs w:val="24"/>
          <w:lang w:val="mk-MK"/>
        </w:rPr>
        <w:t xml:space="preserve"> утврдил</w:t>
      </w:r>
      <w:r w:rsidRPr="008778D1">
        <w:rPr>
          <w:rFonts w:ascii="Times New Roman" w:hAnsi="Times New Roman" w:cs="Times New Roman"/>
          <w:bCs/>
          <w:iCs/>
          <w:color w:val="000000" w:themeColor="text1"/>
          <w:sz w:val="24"/>
          <w:szCs w:val="24"/>
          <w:lang w:val="mk-MK"/>
        </w:rPr>
        <w:t>е</w:t>
      </w:r>
      <w:r w:rsidR="004B588C" w:rsidRPr="008778D1">
        <w:rPr>
          <w:rFonts w:ascii="Times New Roman" w:hAnsi="Times New Roman" w:cs="Times New Roman"/>
          <w:bCs/>
          <w:iCs/>
          <w:color w:val="000000" w:themeColor="text1"/>
          <w:sz w:val="24"/>
          <w:szCs w:val="24"/>
          <w:lang w:val="mk-MK"/>
        </w:rPr>
        <w:t xml:space="preserve"> дека AH Plus има неутрална pH вредност по седум дена тестирање.</w:t>
      </w:r>
      <w:r w:rsidR="008533D4">
        <w:rPr>
          <w:rFonts w:ascii="Times New Roman" w:hAnsi="Times New Roman" w:cs="Times New Roman"/>
          <w:bCs/>
          <w:iCs/>
          <w:color w:val="000000" w:themeColor="text1"/>
          <w:sz w:val="24"/>
          <w:szCs w:val="24"/>
          <w:lang w:val="mk-MK"/>
        </w:rPr>
        <w:t xml:space="preserve"> </w:t>
      </w:r>
      <w:r w:rsidRPr="008533D4">
        <w:rPr>
          <w:rFonts w:ascii="Times New Roman" w:hAnsi="Times New Roman" w:cs="Times New Roman"/>
          <w:bCs/>
          <w:iCs/>
          <w:color w:val="000000" w:themeColor="text1"/>
          <w:sz w:val="24"/>
          <w:szCs w:val="24"/>
          <w:lang w:val="mk-MK"/>
        </w:rPr>
        <w:t xml:space="preserve">Исто така имаме совпаѓање </w:t>
      </w:r>
      <w:r w:rsidR="008533D4" w:rsidRPr="008533D4">
        <w:rPr>
          <w:rFonts w:ascii="Times New Roman" w:hAnsi="Times New Roman" w:cs="Times New Roman"/>
          <w:bCs/>
          <w:iCs/>
          <w:color w:val="000000" w:themeColor="text1"/>
          <w:sz w:val="24"/>
          <w:szCs w:val="24"/>
          <w:lang w:val="mk-MK"/>
        </w:rPr>
        <w:t xml:space="preserve">за материјалот MTA-Fillapex </w:t>
      </w:r>
      <w:r w:rsidRPr="008533D4">
        <w:rPr>
          <w:rFonts w:ascii="Times New Roman" w:hAnsi="Times New Roman" w:cs="Times New Roman"/>
          <w:bCs/>
          <w:iCs/>
          <w:color w:val="000000" w:themeColor="text1"/>
          <w:sz w:val="24"/>
          <w:szCs w:val="24"/>
          <w:lang w:val="mk-MK"/>
        </w:rPr>
        <w:t xml:space="preserve">со авторот </w:t>
      </w:r>
      <w:r w:rsidR="00D155E0" w:rsidRPr="008533D4">
        <w:rPr>
          <w:rFonts w:ascii="Times New Roman" w:hAnsi="Times New Roman" w:cs="Times New Roman"/>
          <w:bCs/>
          <w:iCs/>
          <w:color w:val="000000" w:themeColor="text1"/>
          <w:sz w:val="24"/>
          <w:szCs w:val="24"/>
          <w:lang w:val="mk-MK"/>
        </w:rPr>
        <w:t xml:space="preserve">Siboni F </w:t>
      </w:r>
      <w:r w:rsidR="008533D4" w:rsidRPr="008533D4">
        <w:rPr>
          <w:rFonts w:ascii="Times New Roman" w:hAnsi="Times New Roman" w:cs="Times New Roman"/>
          <w:bCs/>
          <w:iCs/>
          <w:color w:val="000000" w:themeColor="text1"/>
          <w:sz w:val="24"/>
          <w:szCs w:val="24"/>
          <w:lang w:val="mk-MK"/>
        </w:rPr>
        <w:t>и сор.</w:t>
      </w:r>
      <w:r w:rsidR="00D155E0" w:rsidRPr="008533D4">
        <w:rPr>
          <w:rFonts w:ascii="Times New Roman" w:hAnsi="Times New Roman" w:cs="Times New Roman"/>
          <w:bCs/>
          <w:iCs/>
          <w:color w:val="000000" w:themeColor="text1"/>
          <w:sz w:val="24"/>
          <w:szCs w:val="24"/>
          <w:lang w:val="mk-MK"/>
        </w:rPr>
        <w:t>(2017) (96</w:t>
      </w:r>
      <w:r w:rsidR="004B588C" w:rsidRPr="008533D4">
        <w:rPr>
          <w:rFonts w:ascii="Times New Roman" w:hAnsi="Times New Roman" w:cs="Times New Roman"/>
          <w:bCs/>
          <w:iCs/>
          <w:color w:val="000000" w:themeColor="text1"/>
          <w:sz w:val="24"/>
          <w:szCs w:val="24"/>
          <w:lang w:val="mk-MK"/>
        </w:rPr>
        <w:t>)</w:t>
      </w:r>
      <w:r w:rsidRPr="008778D1">
        <w:rPr>
          <w:rFonts w:ascii="Times New Roman" w:hAnsi="Times New Roman" w:cs="Times New Roman"/>
          <w:bCs/>
          <w:iCs/>
          <w:color w:val="000000" w:themeColor="text1"/>
          <w:sz w:val="24"/>
          <w:szCs w:val="24"/>
          <w:lang w:val="mk-MK"/>
        </w:rPr>
        <w:t xml:space="preserve"> кои презентирале студија каде</w:t>
      </w:r>
      <w:r w:rsidR="004B588C" w:rsidRPr="008778D1">
        <w:rPr>
          <w:rFonts w:ascii="Times New Roman" w:hAnsi="Times New Roman" w:cs="Times New Roman"/>
          <w:bCs/>
          <w:iCs/>
          <w:color w:val="000000" w:themeColor="text1"/>
          <w:sz w:val="24"/>
          <w:szCs w:val="24"/>
          <w:lang w:val="mk-MK"/>
        </w:rPr>
        <w:t xml:space="preserve"> MTA-Fillapex останал алкален по </w:t>
      </w:r>
      <w:r w:rsidRPr="008778D1">
        <w:rPr>
          <w:rFonts w:ascii="Times New Roman" w:hAnsi="Times New Roman" w:cs="Times New Roman"/>
          <w:bCs/>
          <w:iCs/>
          <w:color w:val="000000" w:themeColor="text1"/>
          <w:sz w:val="24"/>
          <w:szCs w:val="24"/>
          <w:lang w:val="mk-MK"/>
        </w:rPr>
        <w:t xml:space="preserve">првата </w:t>
      </w:r>
      <w:r w:rsidR="004B588C" w:rsidRPr="008778D1">
        <w:rPr>
          <w:rFonts w:ascii="Times New Roman" w:hAnsi="Times New Roman" w:cs="Times New Roman"/>
          <w:bCs/>
          <w:iCs/>
          <w:color w:val="000000" w:themeColor="text1"/>
          <w:sz w:val="24"/>
          <w:szCs w:val="24"/>
          <w:lang w:val="mk-MK"/>
        </w:rPr>
        <w:t>недела</w:t>
      </w:r>
      <w:r w:rsidRPr="008778D1">
        <w:rPr>
          <w:rFonts w:ascii="Times New Roman" w:hAnsi="Times New Roman" w:cs="Times New Roman"/>
          <w:bCs/>
          <w:iCs/>
          <w:color w:val="000000" w:themeColor="text1"/>
          <w:sz w:val="24"/>
          <w:szCs w:val="24"/>
          <w:lang w:val="mk-MK"/>
        </w:rPr>
        <w:t xml:space="preserve"> од</w:t>
      </w:r>
      <w:r w:rsidR="004B588C" w:rsidRPr="008778D1">
        <w:rPr>
          <w:rFonts w:ascii="Times New Roman" w:hAnsi="Times New Roman" w:cs="Times New Roman"/>
          <w:bCs/>
          <w:iCs/>
          <w:color w:val="000000" w:themeColor="text1"/>
          <w:sz w:val="24"/>
          <w:szCs w:val="24"/>
          <w:lang w:val="mk-MK"/>
        </w:rPr>
        <w:t xml:space="preserve"> тестирањ</w:t>
      </w:r>
      <w:r w:rsidRPr="008778D1">
        <w:rPr>
          <w:rFonts w:ascii="Times New Roman" w:hAnsi="Times New Roman" w:cs="Times New Roman"/>
          <w:bCs/>
          <w:iCs/>
          <w:color w:val="000000" w:themeColor="text1"/>
          <w:sz w:val="24"/>
          <w:szCs w:val="24"/>
          <w:lang w:val="mk-MK"/>
        </w:rPr>
        <w:t>ето</w:t>
      </w:r>
      <w:r w:rsidR="004B588C" w:rsidRPr="008778D1">
        <w:rPr>
          <w:rFonts w:ascii="Times New Roman" w:hAnsi="Times New Roman" w:cs="Times New Roman"/>
          <w:bCs/>
          <w:iCs/>
          <w:color w:val="000000" w:themeColor="text1"/>
          <w:sz w:val="24"/>
          <w:szCs w:val="24"/>
          <w:lang w:val="mk-MK"/>
        </w:rPr>
        <w:t xml:space="preserve">, што е во согласност со нашите резултати за pH вредноста на </w:t>
      </w:r>
      <w:r w:rsidR="008533D4">
        <w:rPr>
          <w:rFonts w:ascii="Times New Roman" w:hAnsi="Times New Roman" w:cs="Times New Roman"/>
          <w:bCs/>
          <w:iCs/>
          <w:color w:val="000000" w:themeColor="text1"/>
          <w:sz w:val="24"/>
          <w:szCs w:val="24"/>
          <w:lang w:val="mk-MK"/>
        </w:rPr>
        <w:t>истиот материјал.</w:t>
      </w:r>
    </w:p>
    <w:p w14:paraId="05DDBE76" w14:textId="360DB0F0" w:rsidR="008533D4" w:rsidRDefault="008778D1" w:rsidP="004776EB">
      <w:pPr>
        <w:spacing w:line="276" w:lineRule="auto"/>
        <w:ind w:firstLine="720"/>
        <w:jc w:val="both"/>
        <w:rPr>
          <w:rFonts w:ascii="Times New Roman" w:hAnsi="Times New Roman" w:cs="Times New Roman"/>
          <w:bCs/>
          <w:iCs/>
          <w:color w:val="000000" w:themeColor="text1"/>
          <w:sz w:val="24"/>
          <w:szCs w:val="24"/>
          <w:lang w:val="mk-MK"/>
        </w:rPr>
      </w:pPr>
      <w:r w:rsidRPr="008778D1">
        <w:rPr>
          <w:rFonts w:ascii="Times New Roman" w:hAnsi="Times New Roman" w:cs="Times New Roman"/>
          <w:bCs/>
          <w:iCs/>
          <w:color w:val="000000" w:themeColor="text1"/>
          <w:sz w:val="24"/>
          <w:szCs w:val="24"/>
          <w:lang w:val="mk-MK"/>
        </w:rPr>
        <w:t xml:space="preserve">Воедно, </w:t>
      </w:r>
      <w:r w:rsidR="008533D4">
        <w:rPr>
          <w:rFonts w:ascii="Times New Roman" w:hAnsi="Times New Roman" w:cs="Times New Roman"/>
          <w:bCs/>
          <w:iCs/>
          <w:color w:val="000000" w:themeColor="text1"/>
          <w:sz w:val="24"/>
          <w:szCs w:val="24"/>
          <w:lang w:val="mk-MK"/>
        </w:rPr>
        <w:t xml:space="preserve">во истиот контекст, </w:t>
      </w:r>
      <w:r w:rsidRPr="008778D1">
        <w:rPr>
          <w:rFonts w:ascii="Times New Roman" w:hAnsi="Times New Roman" w:cs="Times New Roman"/>
          <w:bCs/>
          <w:iCs/>
          <w:color w:val="000000" w:themeColor="text1"/>
          <w:sz w:val="24"/>
          <w:szCs w:val="24"/>
          <w:lang w:val="mk-MK"/>
        </w:rPr>
        <w:t>следејќи го стручните списанија забележавме дека н</w:t>
      </w:r>
      <w:r w:rsidR="004B588C" w:rsidRPr="008778D1">
        <w:rPr>
          <w:rFonts w:ascii="Times New Roman" w:hAnsi="Times New Roman" w:cs="Times New Roman"/>
          <w:bCs/>
          <w:iCs/>
          <w:color w:val="000000" w:themeColor="text1"/>
          <w:sz w:val="24"/>
          <w:szCs w:val="24"/>
          <w:lang w:val="mk-MK"/>
        </w:rPr>
        <w:t xml:space="preserve">ашите </w:t>
      </w:r>
      <w:r w:rsidR="004B588C" w:rsidRPr="008533D4">
        <w:rPr>
          <w:rFonts w:ascii="Times New Roman" w:hAnsi="Times New Roman" w:cs="Times New Roman"/>
          <w:bCs/>
          <w:iCs/>
          <w:color w:val="000000" w:themeColor="text1"/>
          <w:sz w:val="24"/>
          <w:szCs w:val="24"/>
          <w:lang w:val="mk-MK"/>
        </w:rPr>
        <w:t xml:space="preserve">резултати во врска со pH вредноста на Endosequence BC се во согласност со оние на </w:t>
      </w:r>
      <w:r w:rsidR="00D155E0" w:rsidRPr="008533D4">
        <w:rPr>
          <w:rFonts w:ascii="Times New Roman" w:hAnsi="Times New Roman" w:cs="Times New Roman"/>
          <w:bCs/>
          <w:iCs/>
          <w:color w:val="000000" w:themeColor="text1"/>
          <w:sz w:val="24"/>
          <w:szCs w:val="24"/>
          <w:lang w:val="mk-MK"/>
        </w:rPr>
        <w:t xml:space="preserve">Zeid ST </w:t>
      </w:r>
      <w:r w:rsidR="008533D4" w:rsidRPr="008533D4">
        <w:rPr>
          <w:rFonts w:ascii="Times New Roman" w:hAnsi="Times New Roman" w:cs="Times New Roman"/>
          <w:bCs/>
          <w:iCs/>
          <w:color w:val="000000" w:themeColor="text1"/>
          <w:sz w:val="24"/>
          <w:szCs w:val="24"/>
          <w:lang w:val="mk-MK"/>
        </w:rPr>
        <w:t>и сор.</w:t>
      </w:r>
      <w:r w:rsidR="004B588C" w:rsidRPr="008533D4">
        <w:rPr>
          <w:rFonts w:ascii="Times New Roman" w:hAnsi="Times New Roman" w:cs="Times New Roman"/>
          <w:bCs/>
          <w:iCs/>
          <w:color w:val="000000" w:themeColor="text1"/>
          <w:sz w:val="24"/>
          <w:szCs w:val="24"/>
          <w:lang w:val="mk-MK"/>
        </w:rPr>
        <w:t>(2023)</w:t>
      </w:r>
      <w:r w:rsidR="00D155E0" w:rsidRPr="008533D4">
        <w:rPr>
          <w:rFonts w:ascii="Times New Roman" w:hAnsi="Times New Roman" w:cs="Times New Roman"/>
          <w:bCs/>
          <w:iCs/>
          <w:color w:val="000000" w:themeColor="text1"/>
          <w:sz w:val="24"/>
          <w:szCs w:val="24"/>
        </w:rPr>
        <w:t xml:space="preserve"> (86)</w:t>
      </w:r>
      <w:r w:rsidR="008533D4" w:rsidRPr="008533D4">
        <w:rPr>
          <w:rFonts w:ascii="Times New Roman" w:hAnsi="Times New Roman" w:cs="Times New Roman"/>
          <w:bCs/>
          <w:iCs/>
          <w:color w:val="000000" w:themeColor="text1"/>
          <w:sz w:val="24"/>
          <w:szCs w:val="24"/>
          <w:lang w:val="mk-MK"/>
        </w:rPr>
        <w:t>, кои открија дека овој ендодонтски полнител</w:t>
      </w:r>
      <w:r w:rsidR="004B588C" w:rsidRPr="008533D4">
        <w:rPr>
          <w:rFonts w:ascii="Times New Roman" w:hAnsi="Times New Roman" w:cs="Times New Roman"/>
          <w:bCs/>
          <w:iCs/>
          <w:color w:val="000000" w:themeColor="text1"/>
          <w:sz w:val="24"/>
          <w:szCs w:val="24"/>
          <w:lang w:val="mk-MK"/>
        </w:rPr>
        <w:t xml:space="preserve"> останал алкален по една недела тестирање. Дополнително, по една недела, </w:t>
      </w:r>
      <w:r w:rsidR="00D155E0" w:rsidRPr="008533D4">
        <w:rPr>
          <w:rFonts w:ascii="Times New Roman" w:hAnsi="Times New Roman" w:cs="Times New Roman"/>
          <w:bCs/>
          <w:iCs/>
          <w:color w:val="000000" w:themeColor="text1"/>
          <w:sz w:val="24"/>
          <w:szCs w:val="24"/>
          <w:lang w:val="mk-MK"/>
        </w:rPr>
        <w:t>Antunes TB (2021) (95</w:t>
      </w:r>
      <w:r w:rsidR="004B588C" w:rsidRPr="008533D4">
        <w:rPr>
          <w:rFonts w:ascii="Times New Roman" w:hAnsi="Times New Roman" w:cs="Times New Roman"/>
          <w:bCs/>
          <w:iCs/>
          <w:color w:val="000000" w:themeColor="text1"/>
          <w:sz w:val="24"/>
          <w:szCs w:val="24"/>
          <w:lang w:val="mk-MK"/>
        </w:rPr>
        <w:t>)</w:t>
      </w:r>
      <w:r w:rsidR="008533D4" w:rsidRPr="008533D4">
        <w:rPr>
          <w:rFonts w:ascii="Times New Roman" w:hAnsi="Times New Roman" w:cs="Times New Roman"/>
          <w:bCs/>
          <w:iCs/>
          <w:color w:val="000000" w:themeColor="text1"/>
          <w:sz w:val="24"/>
          <w:szCs w:val="24"/>
          <w:lang w:val="mk-MK"/>
        </w:rPr>
        <w:t xml:space="preserve"> открил </w:t>
      </w:r>
      <w:r w:rsidR="004B588C" w:rsidRPr="008533D4">
        <w:rPr>
          <w:rFonts w:ascii="Times New Roman" w:hAnsi="Times New Roman" w:cs="Times New Roman"/>
          <w:bCs/>
          <w:iCs/>
          <w:color w:val="000000" w:themeColor="text1"/>
          <w:sz w:val="24"/>
          <w:szCs w:val="24"/>
          <w:lang w:val="mk-MK"/>
        </w:rPr>
        <w:t>дека Endosequence BC Sealer ја одржува својата pH вредност алкална.</w:t>
      </w:r>
    </w:p>
    <w:p w14:paraId="25129DB9" w14:textId="3F046949" w:rsidR="004776EB" w:rsidRDefault="004776EB" w:rsidP="004776EB">
      <w:pPr>
        <w:spacing w:line="276" w:lineRule="auto"/>
        <w:ind w:firstLine="720"/>
        <w:jc w:val="both"/>
        <w:rPr>
          <w:rFonts w:ascii="Times New Roman" w:hAnsi="Times New Roman" w:cs="Times New Roman"/>
          <w:bCs/>
          <w:iCs/>
          <w:color w:val="000000" w:themeColor="text1"/>
          <w:sz w:val="24"/>
          <w:szCs w:val="24"/>
          <w:lang w:val="mk-MK"/>
        </w:rPr>
      </w:pPr>
      <w:r w:rsidRPr="004776EB">
        <w:rPr>
          <w:rFonts w:ascii="Times New Roman" w:hAnsi="Times New Roman" w:cs="Times New Roman"/>
          <w:sz w:val="24"/>
          <w:szCs w:val="24"/>
          <w:lang w:val="mk-MK"/>
        </w:rPr>
        <w:t xml:space="preserve">Анализа на </w:t>
      </w:r>
      <w:r w:rsidRPr="004776EB">
        <w:rPr>
          <w:rFonts w:ascii="Times New Roman" w:hAnsi="Times New Roman" w:cs="Times New Roman"/>
          <w:sz w:val="24"/>
          <w:szCs w:val="24"/>
        </w:rPr>
        <w:t xml:space="preserve">pH </w:t>
      </w:r>
      <w:r w:rsidRPr="004776EB">
        <w:rPr>
          <w:rFonts w:ascii="Times New Roman" w:hAnsi="Times New Roman" w:cs="Times New Roman"/>
          <w:sz w:val="24"/>
          <w:szCs w:val="24"/>
          <w:lang w:val="mk-MK"/>
        </w:rPr>
        <w:t>вредности за време од</w:t>
      </w:r>
      <w:r>
        <w:rPr>
          <w:rFonts w:ascii="Times New Roman" w:hAnsi="Times New Roman" w:cs="Times New Roman"/>
          <w:sz w:val="24"/>
          <w:szCs w:val="24"/>
          <w:lang w:val="mk-MK"/>
        </w:rPr>
        <w:t xml:space="preserve"> 7 дена</w:t>
      </w:r>
    </w:p>
    <w:p w14:paraId="789D7C5E" w14:textId="474175C1" w:rsidR="004776EB" w:rsidRPr="004776EB" w:rsidRDefault="004776EB" w:rsidP="004776EB">
      <w:pPr>
        <w:spacing w:line="276" w:lineRule="auto"/>
        <w:ind w:firstLine="720"/>
        <w:jc w:val="both"/>
        <w:rPr>
          <w:rFonts w:ascii="Times New Roman" w:hAnsi="Times New Roman" w:cs="Times New Roman"/>
          <w:bCs/>
          <w:iCs/>
          <w:color w:val="000000" w:themeColor="text1"/>
          <w:sz w:val="24"/>
          <w:szCs w:val="24"/>
          <w:lang w:val="mk-MK"/>
        </w:rPr>
      </w:pPr>
      <w:r>
        <w:rPr>
          <w:rFonts w:ascii="Times New Roman" w:hAnsi="Times New Roman" w:cs="Times New Roman"/>
          <w:bCs/>
          <w:iCs/>
          <w:color w:val="000000" w:themeColor="text1"/>
          <w:sz w:val="24"/>
          <w:szCs w:val="24"/>
          <w:lang w:val="mk-MK"/>
        </w:rPr>
        <w:t>В</w:t>
      </w:r>
      <w:r w:rsidRPr="004776EB">
        <w:rPr>
          <w:rFonts w:ascii="Times New Roman" w:hAnsi="Times New Roman" w:cs="Times New Roman"/>
          <w:bCs/>
          <w:iCs/>
          <w:color w:val="000000" w:themeColor="text1"/>
          <w:sz w:val="24"/>
          <w:szCs w:val="24"/>
          <w:lang w:val="mk-MK"/>
        </w:rPr>
        <w:t xml:space="preserve">редностите на различни ендодонтски </w:t>
      </w:r>
      <w:r>
        <w:rPr>
          <w:rFonts w:ascii="Times New Roman" w:hAnsi="Times New Roman" w:cs="Times New Roman"/>
          <w:bCs/>
          <w:iCs/>
          <w:color w:val="000000" w:themeColor="text1"/>
          <w:sz w:val="24"/>
          <w:szCs w:val="24"/>
          <w:lang w:val="mk-MK"/>
        </w:rPr>
        <w:t>материјали за дефинитивна канална оптурација по период од една</w:t>
      </w:r>
      <w:r w:rsidRPr="004776EB">
        <w:rPr>
          <w:rFonts w:ascii="Times New Roman" w:hAnsi="Times New Roman" w:cs="Times New Roman"/>
          <w:bCs/>
          <w:iCs/>
          <w:color w:val="000000" w:themeColor="text1"/>
          <w:sz w:val="24"/>
          <w:szCs w:val="24"/>
          <w:lang w:val="mk-MK"/>
        </w:rPr>
        <w:t xml:space="preserve"> недела се прикажани во </w:t>
      </w:r>
      <w:r>
        <w:rPr>
          <w:rFonts w:ascii="Times New Roman" w:hAnsi="Times New Roman" w:cs="Times New Roman"/>
          <w:bCs/>
          <w:iCs/>
          <w:color w:val="000000" w:themeColor="text1"/>
          <w:sz w:val="24"/>
          <w:szCs w:val="24"/>
          <w:lang w:val="mk-MK"/>
        </w:rPr>
        <w:t>Табела бр</w:t>
      </w:r>
      <w:r w:rsidRPr="004776EB">
        <w:rPr>
          <w:rFonts w:ascii="Times New Roman" w:hAnsi="Times New Roman" w:cs="Times New Roman"/>
          <w:bCs/>
          <w:iCs/>
          <w:color w:val="000000" w:themeColor="text1"/>
          <w:sz w:val="24"/>
          <w:szCs w:val="24"/>
          <w:lang w:val="mk-MK"/>
        </w:rPr>
        <w:t xml:space="preserve"> 22, која нуди информации за тоа колку тие </w:t>
      </w:r>
      <w:r>
        <w:rPr>
          <w:rFonts w:ascii="Times New Roman" w:hAnsi="Times New Roman" w:cs="Times New Roman"/>
          <w:bCs/>
          <w:iCs/>
          <w:color w:val="000000" w:themeColor="text1"/>
          <w:sz w:val="24"/>
          <w:szCs w:val="24"/>
          <w:lang w:val="mk-MK"/>
        </w:rPr>
        <w:t xml:space="preserve">претрпуваат промени по консолидација на внатрешното вмрежување на молекулите од аспект на единиците на мерките за киселост или алкалност. </w:t>
      </w:r>
    </w:p>
    <w:p w14:paraId="0B71FD59" w14:textId="2D7BFEC9" w:rsidR="004776EB" w:rsidRPr="004343F7" w:rsidRDefault="004776EB" w:rsidP="004343F7">
      <w:pPr>
        <w:spacing w:line="276" w:lineRule="auto"/>
        <w:ind w:firstLine="720"/>
        <w:jc w:val="both"/>
        <w:rPr>
          <w:rFonts w:ascii="Times New Roman" w:hAnsi="Times New Roman" w:cs="Times New Roman"/>
          <w:bCs/>
          <w:iCs/>
          <w:color w:val="000000" w:themeColor="text1"/>
          <w:sz w:val="24"/>
          <w:szCs w:val="24"/>
          <w:lang w:val="mk-MK"/>
        </w:rPr>
      </w:pPr>
      <w:r>
        <w:rPr>
          <w:rFonts w:ascii="Times New Roman" w:hAnsi="Times New Roman" w:cs="Times New Roman"/>
          <w:bCs/>
          <w:iCs/>
          <w:color w:val="000000" w:themeColor="text1"/>
          <w:sz w:val="24"/>
          <w:szCs w:val="24"/>
          <w:lang w:val="mk-MK"/>
        </w:rPr>
        <w:t xml:space="preserve">Материјалите </w:t>
      </w:r>
      <w:r w:rsidRPr="004776EB">
        <w:rPr>
          <w:rFonts w:ascii="Times New Roman" w:hAnsi="Times New Roman" w:cs="Times New Roman"/>
          <w:bCs/>
          <w:iCs/>
          <w:color w:val="000000" w:themeColor="text1"/>
          <w:sz w:val="24"/>
          <w:szCs w:val="24"/>
          <w:lang w:val="mk-MK"/>
        </w:rPr>
        <w:t>MTA-Fillapex и En</w:t>
      </w:r>
      <w:r>
        <w:rPr>
          <w:rFonts w:ascii="Times New Roman" w:hAnsi="Times New Roman" w:cs="Times New Roman"/>
          <w:bCs/>
          <w:iCs/>
          <w:color w:val="000000" w:themeColor="text1"/>
          <w:sz w:val="24"/>
          <w:szCs w:val="24"/>
          <w:lang w:val="mk-MK"/>
        </w:rPr>
        <w:t>dosequence BC Sealer имаат pH=</w:t>
      </w:r>
      <w:r w:rsidRPr="004776EB">
        <w:rPr>
          <w:rFonts w:ascii="Times New Roman" w:hAnsi="Times New Roman" w:cs="Times New Roman"/>
          <w:bCs/>
          <w:iCs/>
          <w:color w:val="000000" w:themeColor="text1"/>
          <w:sz w:val="24"/>
          <w:szCs w:val="24"/>
          <w:lang w:val="mk-MK"/>
        </w:rPr>
        <w:t xml:space="preserve">8,296 и </w:t>
      </w:r>
      <w:r>
        <w:rPr>
          <w:rFonts w:ascii="Times New Roman" w:hAnsi="Times New Roman" w:cs="Times New Roman"/>
          <w:bCs/>
          <w:iCs/>
          <w:color w:val="000000" w:themeColor="text1"/>
          <w:sz w:val="24"/>
          <w:szCs w:val="24"/>
          <w:lang w:val="mk-MK"/>
        </w:rPr>
        <w:t>pH=</w:t>
      </w:r>
      <w:r w:rsidRPr="004776EB">
        <w:rPr>
          <w:rFonts w:ascii="Times New Roman" w:hAnsi="Times New Roman" w:cs="Times New Roman"/>
          <w:bCs/>
          <w:iCs/>
          <w:color w:val="000000" w:themeColor="text1"/>
          <w:sz w:val="24"/>
          <w:szCs w:val="24"/>
          <w:lang w:val="mk-MK"/>
        </w:rPr>
        <w:t xml:space="preserve">8,326, </w:t>
      </w:r>
      <w:r w:rsidRPr="00B91A02">
        <w:rPr>
          <w:rFonts w:ascii="Times New Roman" w:hAnsi="Times New Roman" w:cs="Times New Roman"/>
          <w:bCs/>
          <w:iCs/>
          <w:color w:val="000000" w:themeColor="text1"/>
          <w:sz w:val="24"/>
          <w:szCs w:val="24"/>
          <w:lang w:val="mk-MK"/>
        </w:rPr>
        <w:t>соодветно.По една недела, овие два материјала одржуваат највисоки нивоа на pH, што укажува на значајно поалкална средина која е препорачлива за овој тип материјали, додека AH-Plu</w:t>
      </w:r>
      <w:r w:rsidRPr="00B91A02">
        <w:rPr>
          <w:rFonts w:ascii="Times New Roman" w:hAnsi="Times New Roman" w:cs="Times New Roman"/>
          <w:bCs/>
          <w:iCs/>
          <w:color w:val="000000" w:themeColor="text1"/>
          <w:sz w:val="24"/>
          <w:szCs w:val="24"/>
        </w:rPr>
        <w:t>s</w:t>
      </w:r>
      <w:r w:rsidRPr="00B91A02">
        <w:rPr>
          <w:rFonts w:ascii="Times New Roman" w:hAnsi="Times New Roman" w:cs="Times New Roman"/>
          <w:bCs/>
          <w:iCs/>
          <w:color w:val="000000" w:themeColor="text1"/>
          <w:sz w:val="24"/>
          <w:szCs w:val="24"/>
          <w:lang w:val="mk-MK"/>
        </w:rPr>
        <w:t xml:space="preserve"> со pH=</w:t>
      </w:r>
      <w:r w:rsidRPr="00B91A02">
        <w:rPr>
          <w:rFonts w:ascii="Times New Roman" w:hAnsi="Times New Roman" w:cs="Times New Roman"/>
          <w:bCs/>
          <w:iCs/>
          <w:color w:val="000000" w:themeColor="text1"/>
          <w:sz w:val="24"/>
          <w:szCs w:val="24"/>
        </w:rPr>
        <w:t>7.436</w:t>
      </w:r>
      <w:r w:rsidRPr="00B91A02">
        <w:rPr>
          <w:rFonts w:ascii="Times New Roman" w:hAnsi="Times New Roman" w:cs="Times New Roman"/>
          <w:bCs/>
          <w:iCs/>
          <w:color w:val="000000" w:themeColor="text1"/>
          <w:sz w:val="24"/>
          <w:szCs w:val="24"/>
          <w:lang w:val="mk-MK"/>
        </w:rPr>
        <w:t>, Tubli-Seal со pH=</w:t>
      </w:r>
      <w:r w:rsidRPr="00B91A02">
        <w:rPr>
          <w:rFonts w:ascii="Times New Roman" w:hAnsi="Times New Roman" w:cs="Times New Roman"/>
          <w:bCs/>
          <w:iCs/>
          <w:color w:val="000000" w:themeColor="text1"/>
          <w:sz w:val="24"/>
          <w:szCs w:val="24"/>
        </w:rPr>
        <w:t>7.270</w:t>
      </w:r>
      <w:r w:rsidRPr="00B91A02">
        <w:rPr>
          <w:rFonts w:ascii="Times New Roman" w:hAnsi="Times New Roman" w:cs="Times New Roman"/>
          <w:bCs/>
          <w:iCs/>
          <w:color w:val="000000" w:themeColor="text1"/>
          <w:sz w:val="24"/>
          <w:szCs w:val="24"/>
          <w:lang w:val="mk-MK"/>
        </w:rPr>
        <w:t xml:space="preserve"> и Selapex со pH=</w:t>
      </w:r>
      <w:r w:rsidR="00B91A02" w:rsidRPr="00B91A02">
        <w:rPr>
          <w:rFonts w:ascii="Times New Roman" w:hAnsi="Times New Roman" w:cs="Times New Roman"/>
          <w:bCs/>
          <w:iCs/>
          <w:color w:val="000000" w:themeColor="text1"/>
          <w:sz w:val="24"/>
          <w:szCs w:val="24"/>
        </w:rPr>
        <w:t>7.344</w:t>
      </w:r>
      <w:r w:rsidR="00B91A02" w:rsidRPr="00B91A02">
        <w:rPr>
          <w:rFonts w:ascii="Times New Roman" w:hAnsi="Times New Roman" w:cs="Times New Roman"/>
          <w:bCs/>
          <w:iCs/>
          <w:color w:val="000000" w:themeColor="text1"/>
          <w:sz w:val="24"/>
          <w:szCs w:val="24"/>
          <w:lang w:val="mk-MK"/>
        </w:rPr>
        <w:t>,</w:t>
      </w:r>
      <w:r w:rsidRPr="00B91A02">
        <w:rPr>
          <w:rFonts w:ascii="Times New Roman" w:hAnsi="Times New Roman" w:cs="Times New Roman"/>
          <w:bCs/>
          <w:iCs/>
          <w:color w:val="000000" w:themeColor="text1"/>
          <w:sz w:val="24"/>
          <w:szCs w:val="24"/>
          <w:lang w:val="mk-MK"/>
        </w:rPr>
        <w:t xml:space="preserve"> покажаа неутрална </w:t>
      </w:r>
      <w:r w:rsidR="00B91A02" w:rsidRPr="00B91A02">
        <w:rPr>
          <w:rFonts w:ascii="Times New Roman" w:hAnsi="Times New Roman" w:cs="Times New Roman"/>
          <w:bCs/>
          <w:iCs/>
          <w:color w:val="000000" w:themeColor="text1"/>
          <w:sz w:val="24"/>
          <w:szCs w:val="24"/>
          <w:lang w:val="mk-MK"/>
        </w:rPr>
        <w:t xml:space="preserve">вредост во ова истражување. </w:t>
      </w:r>
      <w:r w:rsidRPr="00B91A02">
        <w:rPr>
          <w:rFonts w:ascii="Times New Roman" w:hAnsi="Times New Roman" w:cs="Times New Roman"/>
          <w:bCs/>
          <w:iCs/>
          <w:color w:val="000000" w:themeColor="text1"/>
          <w:sz w:val="24"/>
          <w:szCs w:val="24"/>
          <w:lang w:val="mk-MK"/>
        </w:rPr>
        <w:t xml:space="preserve">Нашите резултати се конзистентни со оние на Antunes TB </w:t>
      </w:r>
      <w:r w:rsidR="00B91A02" w:rsidRPr="00B91A02">
        <w:rPr>
          <w:rFonts w:ascii="Times New Roman" w:hAnsi="Times New Roman" w:cs="Times New Roman"/>
          <w:bCs/>
          <w:iCs/>
          <w:color w:val="000000" w:themeColor="text1"/>
          <w:sz w:val="24"/>
          <w:szCs w:val="24"/>
          <w:lang w:val="mk-MK"/>
        </w:rPr>
        <w:t>и сор</w:t>
      </w:r>
      <w:r w:rsidRPr="00B91A02">
        <w:rPr>
          <w:rFonts w:ascii="Times New Roman" w:hAnsi="Times New Roman" w:cs="Times New Roman"/>
          <w:bCs/>
          <w:iCs/>
          <w:color w:val="000000" w:themeColor="text1"/>
          <w:sz w:val="24"/>
          <w:szCs w:val="24"/>
          <w:lang w:val="mk-MK"/>
        </w:rPr>
        <w:t xml:space="preserve">(2021) (95) и Siboni F </w:t>
      </w:r>
      <w:r w:rsidR="00B91A02" w:rsidRPr="00B91A02">
        <w:rPr>
          <w:rFonts w:ascii="Times New Roman" w:hAnsi="Times New Roman" w:cs="Times New Roman"/>
          <w:bCs/>
          <w:iCs/>
          <w:color w:val="000000" w:themeColor="text1"/>
          <w:sz w:val="24"/>
          <w:szCs w:val="24"/>
          <w:lang w:val="mk-MK"/>
        </w:rPr>
        <w:t>и сор</w:t>
      </w:r>
      <w:r w:rsidRPr="00B91A02">
        <w:rPr>
          <w:rFonts w:ascii="Times New Roman" w:hAnsi="Times New Roman" w:cs="Times New Roman"/>
          <w:bCs/>
          <w:iCs/>
          <w:color w:val="000000" w:themeColor="text1"/>
          <w:sz w:val="24"/>
          <w:szCs w:val="24"/>
          <w:lang w:val="mk-MK"/>
        </w:rPr>
        <w:t>(2017)</w:t>
      </w:r>
      <w:r w:rsidRPr="00B91A02">
        <w:rPr>
          <w:rFonts w:ascii="Times New Roman" w:hAnsi="Times New Roman" w:cs="Times New Roman"/>
          <w:bCs/>
          <w:iCs/>
          <w:color w:val="000000" w:themeColor="text1"/>
          <w:sz w:val="24"/>
          <w:szCs w:val="24"/>
        </w:rPr>
        <w:t xml:space="preserve"> (96)</w:t>
      </w:r>
      <w:r w:rsidR="00B91A02" w:rsidRPr="00B91A02">
        <w:rPr>
          <w:rFonts w:ascii="Times New Roman" w:hAnsi="Times New Roman" w:cs="Times New Roman"/>
          <w:bCs/>
          <w:iCs/>
          <w:color w:val="000000" w:themeColor="text1"/>
          <w:sz w:val="24"/>
          <w:szCs w:val="24"/>
          <w:lang w:val="mk-MK"/>
        </w:rPr>
        <w:t>, кои</w:t>
      </w:r>
      <w:r w:rsidRPr="00B91A02">
        <w:rPr>
          <w:rFonts w:ascii="Times New Roman" w:hAnsi="Times New Roman" w:cs="Times New Roman"/>
          <w:bCs/>
          <w:iCs/>
          <w:color w:val="000000" w:themeColor="text1"/>
          <w:sz w:val="24"/>
          <w:szCs w:val="24"/>
          <w:lang w:val="mk-MK"/>
        </w:rPr>
        <w:t xml:space="preserve"> утврдил</w:t>
      </w:r>
      <w:r w:rsidR="00B91A02" w:rsidRPr="00B91A02">
        <w:rPr>
          <w:rFonts w:ascii="Times New Roman" w:hAnsi="Times New Roman" w:cs="Times New Roman"/>
          <w:bCs/>
          <w:iCs/>
          <w:color w:val="000000" w:themeColor="text1"/>
          <w:sz w:val="24"/>
          <w:szCs w:val="24"/>
          <w:lang w:val="mk-MK"/>
        </w:rPr>
        <w:t>е</w:t>
      </w:r>
      <w:r w:rsidRPr="00B91A02">
        <w:rPr>
          <w:rFonts w:ascii="Times New Roman" w:hAnsi="Times New Roman" w:cs="Times New Roman"/>
          <w:bCs/>
          <w:iCs/>
          <w:color w:val="000000" w:themeColor="text1"/>
          <w:sz w:val="24"/>
          <w:szCs w:val="24"/>
          <w:lang w:val="mk-MK"/>
        </w:rPr>
        <w:t xml:space="preserve"> дека AH Plus има неутрална pH вредност по седум дена тестирање.</w:t>
      </w:r>
      <w:r w:rsidR="00B91A02" w:rsidRPr="00B91A02">
        <w:rPr>
          <w:rFonts w:ascii="Times New Roman" w:hAnsi="Times New Roman" w:cs="Times New Roman"/>
          <w:bCs/>
          <w:iCs/>
          <w:color w:val="000000" w:themeColor="text1"/>
          <w:sz w:val="24"/>
          <w:szCs w:val="24"/>
          <w:lang w:val="mk-MK"/>
        </w:rPr>
        <w:t xml:space="preserve"> Siboni F и сор. </w:t>
      </w:r>
      <w:r w:rsidRPr="00B91A02">
        <w:rPr>
          <w:rFonts w:ascii="Times New Roman" w:hAnsi="Times New Roman" w:cs="Times New Roman"/>
          <w:bCs/>
          <w:iCs/>
          <w:color w:val="000000" w:themeColor="text1"/>
          <w:sz w:val="24"/>
          <w:szCs w:val="24"/>
          <w:lang w:val="mk-MK"/>
        </w:rPr>
        <w:t>(2017) (96)</w:t>
      </w:r>
      <w:r w:rsidR="00B91A02" w:rsidRPr="00B91A02">
        <w:rPr>
          <w:rFonts w:ascii="Times New Roman" w:hAnsi="Times New Roman" w:cs="Times New Roman"/>
          <w:bCs/>
          <w:iCs/>
          <w:color w:val="000000" w:themeColor="text1"/>
          <w:sz w:val="24"/>
          <w:szCs w:val="24"/>
          <w:lang w:val="mk-MK"/>
        </w:rPr>
        <w:t xml:space="preserve"> откриле</w:t>
      </w:r>
      <w:r w:rsidRPr="00B91A02">
        <w:rPr>
          <w:rFonts w:ascii="Times New Roman" w:hAnsi="Times New Roman" w:cs="Times New Roman"/>
          <w:bCs/>
          <w:iCs/>
          <w:color w:val="000000" w:themeColor="text1"/>
          <w:sz w:val="24"/>
          <w:szCs w:val="24"/>
          <w:lang w:val="mk-MK"/>
        </w:rPr>
        <w:t xml:space="preserve"> дека MTA-Fillapex останал алкален по една недела тестирање, што е во согласност со нашите резултати за pH вредноста на </w:t>
      </w:r>
      <w:r w:rsidR="00B91A02" w:rsidRPr="00B91A02">
        <w:rPr>
          <w:rFonts w:ascii="Times New Roman" w:hAnsi="Times New Roman" w:cs="Times New Roman"/>
          <w:bCs/>
          <w:iCs/>
          <w:color w:val="000000" w:themeColor="text1"/>
          <w:sz w:val="24"/>
          <w:szCs w:val="24"/>
          <w:lang w:val="mk-MK"/>
        </w:rPr>
        <w:t xml:space="preserve">MTA-Fillapex. </w:t>
      </w:r>
      <w:r w:rsidRPr="00B91A02">
        <w:rPr>
          <w:rFonts w:ascii="Times New Roman" w:hAnsi="Times New Roman" w:cs="Times New Roman"/>
          <w:bCs/>
          <w:iCs/>
          <w:color w:val="000000" w:themeColor="text1"/>
          <w:sz w:val="24"/>
          <w:szCs w:val="24"/>
          <w:lang w:val="mk-MK"/>
        </w:rPr>
        <w:t xml:space="preserve">Нашите резултати во врска со pH вредноста на Endosequence BC се во согласност со оние на Zeid ST </w:t>
      </w:r>
      <w:r w:rsidR="00B91A02" w:rsidRPr="00B91A02">
        <w:rPr>
          <w:rFonts w:ascii="Times New Roman" w:hAnsi="Times New Roman" w:cs="Times New Roman"/>
          <w:bCs/>
          <w:iCs/>
          <w:color w:val="000000" w:themeColor="text1"/>
          <w:sz w:val="24"/>
          <w:szCs w:val="24"/>
          <w:lang w:val="mk-MK"/>
        </w:rPr>
        <w:t>сор.</w:t>
      </w:r>
      <w:r w:rsidRPr="00B91A02">
        <w:rPr>
          <w:rFonts w:ascii="Times New Roman" w:hAnsi="Times New Roman" w:cs="Times New Roman"/>
          <w:bCs/>
          <w:iCs/>
          <w:color w:val="000000" w:themeColor="text1"/>
          <w:sz w:val="24"/>
          <w:szCs w:val="24"/>
          <w:lang w:val="mk-MK"/>
        </w:rPr>
        <w:t xml:space="preserve"> (2023)</w:t>
      </w:r>
      <w:r w:rsidRPr="00B91A02">
        <w:rPr>
          <w:rFonts w:ascii="Times New Roman" w:hAnsi="Times New Roman" w:cs="Times New Roman"/>
          <w:bCs/>
          <w:iCs/>
          <w:color w:val="000000" w:themeColor="text1"/>
          <w:sz w:val="24"/>
          <w:szCs w:val="24"/>
        </w:rPr>
        <w:t xml:space="preserve"> (86)</w:t>
      </w:r>
      <w:r w:rsidR="00B91A02" w:rsidRPr="00B91A02">
        <w:rPr>
          <w:rFonts w:ascii="Times New Roman" w:hAnsi="Times New Roman" w:cs="Times New Roman"/>
          <w:bCs/>
          <w:iCs/>
          <w:color w:val="000000" w:themeColor="text1"/>
          <w:sz w:val="24"/>
          <w:szCs w:val="24"/>
          <w:lang w:val="mk-MK"/>
        </w:rPr>
        <w:t>, кои прикажале во својот труд</w:t>
      </w:r>
      <w:r w:rsidRPr="00B91A02">
        <w:rPr>
          <w:rFonts w:ascii="Times New Roman" w:hAnsi="Times New Roman" w:cs="Times New Roman"/>
          <w:bCs/>
          <w:iCs/>
          <w:color w:val="000000" w:themeColor="text1"/>
          <w:sz w:val="24"/>
          <w:szCs w:val="24"/>
          <w:lang w:val="mk-MK"/>
        </w:rPr>
        <w:t xml:space="preserve"> дека</w:t>
      </w:r>
      <w:r w:rsidR="00B91A02" w:rsidRPr="00B91A02">
        <w:rPr>
          <w:rFonts w:ascii="Times New Roman" w:hAnsi="Times New Roman" w:cs="Times New Roman"/>
          <w:bCs/>
          <w:iCs/>
          <w:color w:val="000000" w:themeColor="text1"/>
          <w:sz w:val="24"/>
          <w:szCs w:val="24"/>
          <w:lang w:val="mk-MK"/>
        </w:rPr>
        <w:t xml:space="preserve"> Endosequence BC</w:t>
      </w:r>
      <w:r w:rsidRPr="00B91A02">
        <w:rPr>
          <w:rFonts w:ascii="Times New Roman" w:hAnsi="Times New Roman" w:cs="Times New Roman"/>
          <w:bCs/>
          <w:iCs/>
          <w:color w:val="000000" w:themeColor="text1"/>
          <w:sz w:val="24"/>
          <w:szCs w:val="24"/>
          <w:lang w:val="mk-MK"/>
        </w:rPr>
        <w:t xml:space="preserve"> останал алкален по една недела тестирање</w:t>
      </w:r>
      <w:r w:rsidR="00B91A02" w:rsidRPr="00B91A02">
        <w:rPr>
          <w:rFonts w:ascii="Times New Roman" w:hAnsi="Times New Roman" w:cs="Times New Roman"/>
          <w:bCs/>
          <w:iCs/>
          <w:color w:val="000000" w:themeColor="text1"/>
          <w:sz w:val="24"/>
          <w:szCs w:val="24"/>
          <w:lang w:val="mk-MK"/>
        </w:rPr>
        <w:t xml:space="preserve"> на </w:t>
      </w:r>
      <w:r w:rsidR="00B91A02" w:rsidRPr="00B91A02">
        <w:rPr>
          <w:rFonts w:ascii="Times New Roman" w:hAnsi="Times New Roman" w:cs="Times New Roman"/>
          <w:bCs/>
          <w:iCs/>
          <w:color w:val="000000" w:themeColor="text1"/>
          <w:sz w:val="24"/>
          <w:szCs w:val="24"/>
        </w:rPr>
        <w:t xml:space="preserve">pH </w:t>
      </w:r>
      <w:r w:rsidR="00B91A02" w:rsidRPr="00B91A02">
        <w:rPr>
          <w:rFonts w:ascii="Times New Roman" w:hAnsi="Times New Roman" w:cs="Times New Roman"/>
          <w:bCs/>
          <w:iCs/>
          <w:color w:val="000000" w:themeColor="text1"/>
          <w:sz w:val="24"/>
          <w:szCs w:val="24"/>
          <w:lang w:val="mk-MK"/>
        </w:rPr>
        <w:t>вредостите</w:t>
      </w:r>
      <w:r w:rsidRPr="00B91A02">
        <w:rPr>
          <w:rFonts w:ascii="Times New Roman" w:hAnsi="Times New Roman" w:cs="Times New Roman"/>
          <w:bCs/>
          <w:iCs/>
          <w:color w:val="000000" w:themeColor="text1"/>
          <w:sz w:val="24"/>
          <w:szCs w:val="24"/>
          <w:lang w:val="mk-MK"/>
        </w:rPr>
        <w:t xml:space="preserve">. Дополнително, по една недела, Antunes TB (2021) (95) </w:t>
      </w:r>
      <w:r w:rsidR="00B91A02" w:rsidRPr="00B91A02">
        <w:rPr>
          <w:rFonts w:ascii="Times New Roman" w:hAnsi="Times New Roman" w:cs="Times New Roman"/>
          <w:bCs/>
          <w:iCs/>
          <w:color w:val="000000" w:themeColor="text1"/>
          <w:sz w:val="24"/>
          <w:szCs w:val="24"/>
          <w:lang w:val="mk-MK"/>
        </w:rPr>
        <w:t xml:space="preserve">докажал </w:t>
      </w:r>
      <w:r w:rsidRPr="00B91A02">
        <w:rPr>
          <w:rFonts w:ascii="Times New Roman" w:hAnsi="Times New Roman" w:cs="Times New Roman"/>
          <w:bCs/>
          <w:iCs/>
          <w:color w:val="000000" w:themeColor="text1"/>
          <w:sz w:val="24"/>
          <w:szCs w:val="24"/>
          <w:lang w:val="mk-MK"/>
        </w:rPr>
        <w:t>дека Endosequence BC Sealer ја одржува својата pH вредност алкална.</w:t>
      </w:r>
    </w:p>
    <w:p w14:paraId="3A7FBE3F" w14:textId="4649C645" w:rsidR="004B588C" w:rsidRPr="004776EB" w:rsidRDefault="004776EB" w:rsidP="004776EB">
      <w:pPr>
        <w:spacing w:line="276" w:lineRule="auto"/>
        <w:ind w:firstLine="720"/>
        <w:jc w:val="both"/>
        <w:rPr>
          <w:rFonts w:ascii="Times New Roman" w:hAnsi="Times New Roman" w:cs="Times New Roman"/>
          <w:sz w:val="24"/>
          <w:szCs w:val="24"/>
          <w:lang w:val="mk-MK"/>
        </w:rPr>
      </w:pPr>
      <w:r w:rsidRPr="004776EB">
        <w:rPr>
          <w:rFonts w:ascii="Times New Roman" w:hAnsi="Times New Roman" w:cs="Times New Roman"/>
          <w:sz w:val="24"/>
          <w:szCs w:val="24"/>
          <w:lang w:val="mk-MK"/>
        </w:rPr>
        <w:lastRenderedPageBreak/>
        <w:t xml:space="preserve">Анализа на </w:t>
      </w:r>
      <w:r w:rsidRPr="004776EB">
        <w:rPr>
          <w:rFonts w:ascii="Times New Roman" w:hAnsi="Times New Roman" w:cs="Times New Roman"/>
          <w:sz w:val="24"/>
          <w:szCs w:val="24"/>
        </w:rPr>
        <w:t xml:space="preserve">pH </w:t>
      </w:r>
      <w:r w:rsidRPr="004776EB">
        <w:rPr>
          <w:rFonts w:ascii="Times New Roman" w:hAnsi="Times New Roman" w:cs="Times New Roman"/>
          <w:sz w:val="24"/>
          <w:szCs w:val="24"/>
          <w:lang w:val="mk-MK"/>
        </w:rPr>
        <w:t xml:space="preserve">вредности за време од </w:t>
      </w:r>
      <w:r>
        <w:rPr>
          <w:rFonts w:ascii="Times New Roman" w:hAnsi="Times New Roman" w:cs="Times New Roman"/>
          <w:sz w:val="24"/>
          <w:szCs w:val="24"/>
          <w:lang w:val="mk-MK"/>
        </w:rPr>
        <w:t>еден месец</w:t>
      </w:r>
      <w:r w:rsidRPr="004776EB">
        <w:rPr>
          <w:rFonts w:ascii="Times New Roman" w:hAnsi="Times New Roman" w:cs="Times New Roman"/>
          <w:sz w:val="24"/>
          <w:szCs w:val="24"/>
          <w:lang w:val="mk-MK"/>
        </w:rPr>
        <w:t xml:space="preserve"> </w:t>
      </w:r>
    </w:p>
    <w:p w14:paraId="5E2B6E5B" w14:textId="706FD71E" w:rsidR="004B588C" w:rsidRPr="00A429A9" w:rsidRDefault="004B588C" w:rsidP="00257D4B">
      <w:pPr>
        <w:spacing w:line="276" w:lineRule="auto"/>
        <w:ind w:firstLine="720"/>
        <w:jc w:val="both"/>
        <w:rPr>
          <w:rFonts w:ascii="Times New Roman" w:hAnsi="Times New Roman" w:cs="Times New Roman"/>
          <w:color w:val="000000" w:themeColor="text1"/>
          <w:sz w:val="24"/>
          <w:szCs w:val="24"/>
          <w:lang w:val="mk-MK"/>
        </w:rPr>
      </w:pPr>
      <w:r w:rsidRPr="00A429A9">
        <w:rPr>
          <w:rFonts w:ascii="Times New Roman" w:hAnsi="Times New Roman" w:cs="Times New Roman"/>
          <w:color w:val="000000" w:themeColor="text1"/>
          <w:sz w:val="24"/>
          <w:szCs w:val="24"/>
          <w:lang w:val="mk-MK"/>
        </w:rPr>
        <w:t xml:space="preserve">PH вредностите на различни ендодонтски </w:t>
      </w:r>
      <w:r w:rsidR="00A00513">
        <w:rPr>
          <w:rFonts w:ascii="Times New Roman" w:hAnsi="Times New Roman" w:cs="Times New Roman"/>
          <w:color w:val="000000" w:themeColor="text1"/>
          <w:sz w:val="24"/>
          <w:szCs w:val="24"/>
          <w:lang w:val="mk-MK"/>
        </w:rPr>
        <w:t>материјал</w:t>
      </w:r>
      <w:r w:rsidRPr="00A429A9">
        <w:rPr>
          <w:rFonts w:ascii="Times New Roman" w:hAnsi="Times New Roman" w:cs="Times New Roman"/>
          <w:color w:val="000000" w:themeColor="text1"/>
          <w:sz w:val="24"/>
          <w:szCs w:val="24"/>
          <w:lang w:val="mk-MK"/>
        </w:rPr>
        <w:t xml:space="preserve">и </w:t>
      </w:r>
      <w:r w:rsidR="00A00513">
        <w:rPr>
          <w:rFonts w:ascii="Times New Roman" w:hAnsi="Times New Roman" w:cs="Times New Roman"/>
          <w:color w:val="000000" w:themeColor="text1"/>
          <w:sz w:val="24"/>
          <w:szCs w:val="24"/>
          <w:lang w:val="mk-MK"/>
        </w:rPr>
        <w:t xml:space="preserve">за дефинитивно канално полнење </w:t>
      </w:r>
      <w:r w:rsidRPr="00A429A9">
        <w:rPr>
          <w:rFonts w:ascii="Times New Roman" w:hAnsi="Times New Roman" w:cs="Times New Roman"/>
          <w:color w:val="000000" w:themeColor="text1"/>
          <w:sz w:val="24"/>
          <w:szCs w:val="24"/>
          <w:lang w:val="mk-MK"/>
        </w:rPr>
        <w:t>по еден мес</w:t>
      </w:r>
      <w:r w:rsidR="007E6A43">
        <w:rPr>
          <w:rFonts w:ascii="Times New Roman" w:hAnsi="Times New Roman" w:cs="Times New Roman"/>
          <w:color w:val="000000" w:themeColor="text1"/>
          <w:sz w:val="24"/>
          <w:szCs w:val="24"/>
          <w:lang w:val="mk-MK"/>
        </w:rPr>
        <w:t xml:space="preserve">ец се прикажани во </w:t>
      </w:r>
      <w:r w:rsidR="00257D4B">
        <w:rPr>
          <w:rFonts w:ascii="Times New Roman" w:hAnsi="Times New Roman" w:cs="Times New Roman"/>
          <w:color w:val="000000" w:themeColor="text1"/>
          <w:sz w:val="24"/>
          <w:szCs w:val="24"/>
          <w:lang w:val="mk-MK"/>
        </w:rPr>
        <w:t xml:space="preserve">Табела број </w:t>
      </w:r>
      <w:r w:rsidR="007E6A43" w:rsidRPr="005E2A6E">
        <w:rPr>
          <w:rFonts w:ascii="Times New Roman" w:hAnsi="Times New Roman" w:cs="Times New Roman"/>
          <w:color w:val="000000" w:themeColor="text1"/>
          <w:sz w:val="24"/>
          <w:szCs w:val="24"/>
          <w:lang w:val="mk-MK"/>
        </w:rPr>
        <w:t>23</w:t>
      </w:r>
      <w:r w:rsidRPr="000D5F49">
        <w:rPr>
          <w:rFonts w:ascii="Times New Roman" w:hAnsi="Times New Roman" w:cs="Times New Roman"/>
          <w:b/>
          <w:color w:val="000000" w:themeColor="text1"/>
          <w:sz w:val="24"/>
          <w:szCs w:val="24"/>
          <w:lang w:val="mk-MK"/>
        </w:rPr>
        <w:t>,</w:t>
      </w:r>
      <w:r w:rsidRPr="00A429A9">
        <w:rPr>
          <w:rFonts w:ascii="Times New Roman" w:hAnsi="Times New Roman" w:cs="Times New Roman"/>
          <w:color w:val="000000" w:themeColor="text1"/>
          <w:sz w:val="24"/>
          <w:szCs w:val="24"/>
          <w:lang w:val="mk-MK"/>
        </w:rPr>
        <w:t xml:space="preserve"> која нуди информации за тоа колку </w:t>
      </w:r>
      <w:r w:rsidR="00A00513">
        <w:rPr>
          <w:rFonts w:ascii="Times New Roman" w:hAnsi="Times New Roman" w:cs="Times New Roman"/>
          <w:color w:val="000000" w:themeColor="text1"/>
          <w:sz w:val="24"/>
          <w:szCs w:val="24"/>
          <w:lang w:val="mk-MK"/>
        </w:rPr>
        <w:t>претрпуваат промени</w:t>
      </w:r>
      <w:r w:rsidR="00257D4B">
        <w:rPr>
          <w:rFonts w:ascii="Times New Roman" w:hAnsi="Times New Roman" w:cs="Times New Roman"/>
          <w:color w:val="000000" w:themeColor="text1"/>
          <w:sz w:val="24"/>
          <w:szCs w:val="24"/>
          <w:lang w:val="mk-MK"/>
        </w:rPr>
        <w:t xml:space="preserve"> селектираните материјали</w:t>
      </w:r>
      <w:r w:rsidR="00A00513">
        <w:rPr>
          <w:rFonts w:ascii="Times New Roman" w:hAnsi="Times New Roman" w:cs="Times New Roman"/>
          <w:color w:val="000000" w:themeColor="text1"/>
          <w:sz w:val="24"/>
          <w:szCs w:val="24"/>
          <w:lang w:val="mk-MK"/>
        </w:rPr>
        <w:t xml:space="preserve"> о</w:t>
      </w:r>
      <w:r w:rsidR="00257D4B">
        <w:rPr>
          <w:rFonts w:ascii="Times New Roman" w:hAnsi="Times New Roman" w:cs="Times New Roman"/>
          <w:color w:val="000000" w:themeColor="text1"/>
          <w:sz w:val="24"/>
          <w:szCs w:val="24"/>
          <w:lang w:val="mk-MK"/>
        </w:rPr>
        <w:t>д аспект на задржување алкалност</w:t>
      </w:r>
      <w:r w:rsidR="00A00513">
        <w:rPr>
          <w:rFonts w:ascii="Times New Roman" w:hAnsi="Times New Roman" w:cs="Times New Roman"/>
          <w:color w:val="000000" w:themeColor="text1"/>
          <w:sz w:val="24"/>
          <w:szCs w:val="24"/>
          <w:lang w:val="mk-MK"/>
        </w:rPr>
        <w:t xml:space="preserve">, опаѓање </w:t>
      </w:r>
      <w:r w:rsidR="00257D4B">
        <w:rPr>
          <w:rFonts w:ascii="Times New Roman" w:hAnsi="Times New Roman" w:cs="Times New Roman"/>
          <w:color w:val="000000" w:themeColor="text1"/>
          <w:sz w:val="24"/>
          <w:szCs w:val="24"/>
          <w:lang w:val="mk-MK"/>
        </w:rPr>
        <w:t xml:space="preserve">на својството на материјалот </w:t>
      </w:r>
      <w:r w:rsidR="00A00513">
        <w:rPr>
          <w:rFonts w:ascii="Times New Roman" w:hAnsi="Times New Roman" w:cs="Times New Roman"/>
          <w:color w:val="000000" w:themeColor="text1"/>
          <w:sz w:val="24"/>
          <w:szCs w:val="24"/>
          <w:lang w:val="mk-MK"/>
        </w:rPr>
        <w:t xml:space="preserve">кон неутрални вредности на </w:t>
      </w:r>
      <w:r w:rsidR="00A00513" w:rsidRPr="00A429A9">
        <w:rPr>
          <w:rFonts w:ascii="Times New Roman" w:hAnsi="Times New Roman" w:cs="Times New Roman"/>
          <w:color w:val="000000" w:themeColor="text1"/>
          <w:sz w:val="24"/>
          <w:szCs w:val="24"/>
          <w:lang w:val="mk-MK"/>
        </w:rPr>
        <w:t xml:space="preserve">pH </w:t>
      </w:r>
      <w:r w:rsidR="00A00513">
        <w:rPr>
          <w:rFonts w:ascii="Times New Roman" w:hAnsi="Times New Roman" w:cs="Times New Roman"/>
          <w:color w:val="000000" w:themeColor="text1"/>
          <w:sz w:val="24"/>
          <w:szCs w:val="24"/>
          <w:lang w:val="mk-MK"/>
        </w:rPr>
        <w:t xml:space="preserve"> </w:t>
      </w:r>
      <w:r w:rsidRPr="00A429A9">
        <w:rPr>
          <w:rFonts w:ascii="Times New Roman" w:hAnsi="Times New Roman" w:cs="Times New Roman"/>
          <w:color w:val="000000" w:themeColor="text1"/>
          <w:sz w:val="24"/>
          <w:szCs w:val="24"/>
          <w:lang w:val="mk-MK"/>
        </w:rPr>
        <w:t>или</w:t>
      </w:r>
      <w:r w:rsidR="00A00513">
        <w:rPr>
          <w:rFonts w:ascii="Times New Roman" w:hAnsi="Times New Roman" w:cs="Times New Roman"/>
          <w:color w:val="000000" w:themeColor="text1"/>
          <w:sz w:val="24"/>
          <w:szCs w:val="24"/>
          <w:lang w:val="mk-MK"/>
        </w:rPr>
        <w:t xml:space="preserve"> пак се </w:t>
      </w:r>
      <w:r w:rsidR="00257D4B">
        <w:rPr>
          <w:rFonts w:ascii="Times New Roman" w:hAnsi="Times New Roman" w:cs="Times New Roman"/>
          <w:color w:val="000000" w:themeColor="text1"/>
          <w:sz w:val="24"/>
          <w:szCs w:val="24"/>
          <w:lang w:val="mk-MK"/>
        </w:rPr>
        <w:t xml:space="preserve">уште од самиот почеток кисели по својство </w:t>
      </w:r>
      <w:r w:rsidR="00A00513">
        <w:rPr>
          <w:rFonts w:ascii="Times New Roman" w:hAnsi="Times New Roman" w:cs="Times New Roman"/>
          <w:color w:val="000000" w:themeColor="text1"/>
          <w:sz w:val="24"/>
          <w:szCs w:val="24"/>
          <w:lang w:val="mk-MK"/>
        </w:rPr>
        <w:t xml:space="preserve">и остануваат со кисела </w:t>
      </w:r>
      <w:r w:rsidR="00A00513" w:rsidRPr="00A429A9">
        <w:rPr>
          <w:rFonts w:ascii="Times New Roman" w:hAnsi="Times New Roman" w:cs="Times New Roman"/>
          <w:color w:val="000000" w:themeColor="text1"/>
          <w:sz w:val="24"/>
          <w:szCs w:val="24"/>
          <w:lang w:val="mk-MK"/>
        </w:rPr>
        <w:t>pH</w:t>
      </w:r>
      <w:r w:rsidRPr="00A429A9">
        <w:rPr>
          <w:rFonts w:ascii="Times New Roman" w:hAnsi="Times New Roman" w:cs="Times New Roman"/>
          <w:color w:val="000000" w:themeColor="text1"/>
          <w:sz w:val="24"/>
          <w:szCs w:val="24"/>
          <w:lang w:val="mk-MK"/>
        </w:rPr>
        <w:t xml:space="preserve"> со текот на времето</w:t>
      </w:r>
      <w:r w:rsidR="00257D4B">
        <w:rPr>
          <w:rFonts w:ascii="Times New Roman" w:hAnsi="Times New Roman" w:cs="Times New Roman"/>
          <w:color w:val="000000" w:themeColor="text1"/>
          <w:sz w:val="24"/>
          <w:szCs w:val="24"/>
          <w:lang w:val="mk-MK"/>
        </w:rPr>
        <w:t xml:space="preserve"> за кое се мери состојбата</w:t>
      </w:r>
      <w:r w:rsidRPr="00A429A9">
        <w:rPr>
          <w:rFonts w:ascii="Times New Roman" w:hAnsi="Times New Roman" w:cs="Times New Roman"/>
          <w:color w:val="000000" w:themeColor="text1"/>
          <w:sz w:val="24"/>
          <w:szCs w:val="24"/>
          <w:lang w:val="mk-MK"/>
        </w:rPr>
        <w:t>.</w:t>
      </w:r>
      <w:r w:rsidR="00257D4B">
        <w:rPr>
          <w:rFonts w:ascii="Times New Roman" w:hAnsi="Times New Roman" w:cs="Times New Roman"/>
          <w:color w:val="000000" w:themeColor="text1"/>
          <w:sz w:val="24"/>
          <w:szCs w:val="24"/>
          <w:lang w:val="mk-MK"/>
        </w:rPr>
        <w:t xml:space="preserve"> Оваа табела со број </w:t>
      </w:r>
      <w:r w:rsidR="007E6A43">
        <w:rPr>
          <w:rFonts w:ascii="Times New Roman" w:hAnsi="Times New Roman" w:cs="Times New Roman"/>
          <w:color w:val="000000" w:themeColor="text1"/>
          <w:sz w:val="24"/>
          <w:szCs w:val="24"/>
          <w:lang w:val="mk-MK"/>
        </w:rPr>
        <w:t>23</w:t>
      </w:r>
      <w:r w:rsidRPr="00A429A9">
        <w:rPr>
          <w:rFonts w:ascii="Times New Roman" w:hAnsi="Times New Roman" w:cs="Times New Roman"/>
          <w:color w:val="000000" w:themeColor="text1"/>
          <w:sz w:val="24"/>
          <w:szCs w:val="24"/>
          <w:lang w:val="mk-MK"/>
        </w:rPr>
        <w:t xml:space="preserve"> пок</w:t>
      </w:r>
      <w:r w:rsidR="00A00513">
        <w:rPr>
          <w:rFonts w:ascii="Times New Roman" w:hAnsi="Times New Roman" w:cs="Times New Roman"/>
          <w:color w:val="000000" w:themeColor="text1"/>
          <w:sz w:val="24"/>
          <w:szCs w:val="24"/>
          <w:lang w:val="mk-MK"/>
        </w:rPr>
        <w:t>ажа дека Tubli-Seal (</w:t>
      </w:r>
      <w:r w:rsidR="00257D4B">
        <w:rPr>
          <w:rFonts w:ascii="Times New Roman" w:hAnsi="Times New Roman" w:cs="Times New Roman"/>
          <w:bCs/>
          <w:iCs/>
          <w:color w:val="000000" w:themeColor="text1"/>
          <w:sz w:val="24"/>
          <w:szCs w:val="24"/>
          <w:lang w:val="mk-MK"/>
        </w:rPr>
        <w:t>pH=</w:t>
      </w:r>
      <w:r w:rsidR="00A00513">
        <w:rPr>
          <w:rFonts w:ascii="Times New Roman" w:hAnsi="Times New Roman" w:cs="Times New Roman"/>
          <w:color w:val="000000" w:themeColor="text1"/>
          <w:sz w:val="24"/>
          <w:szCs w:val="24"/>
          <w:lang w:val="mk-MK"/>
        </w:rPr>
        <w:t>7.596000) за овој временски период станува неутрален, додека</w:t>
      </w:r>
      <w:r w:rsidRPr="00A429A9">
        <w:rPr>
          <w:rFonts w:ascii="Times New Roman" w:hAnsi="Times New Roman" w:cs="Times New Roman"/>
          <w:color w:val="000000" w:themeColor="text1"/>
          <w:sz w:val="24"/>
          <w:szCs w:val="24"/>
          <w:lang w:val="mk-MK"/>
        </w:rPr>
        <w:t xml:space="preserve"> AH-Plus (</w:t>
      </w:r>
      <w:r w:rsidR="00257D4B">
        <w:rPr>
          <w:rFonts w:ascii="Times New Roman" w:hAnsi="Times New Roman" w:cs="Times New Roman"/>
          <w:bCs/>
          <w:iCs/>
          <w:color w:val="000000" w:themeColor="text1"/>
          <w:sz w:val="24"/>
          <w:szCs w:val="24"/>
          <w:lang w:val="mk-MK"/>
        </w:rPr>
        <w:t>pH=</w:t>
      </w:r>
      <w:r w:rsidRPr="00A429A9">
        <w:rPr>
          <w:rFonts w:ascii="Times New Roman" w:hAnsi="Times New Roman" w:cs="Times New Roman"/>
          <w:color w:val="000000" w:themeColor="text1"/>
          <w:sz w:val="24"/>
          <w:szCs w:val="24"/>
          <w:lang w:val="mk-MK"/>
        </w:rPr>
        <w:t>6.430000)</w:t>
      </w:r>
      <w:r w:rsidR="009D1FE6">
        <w:rPr>
          <w:rFonts w:ascii="Times New Roman" w:hAnsi="Times New Roman" w:cs="Times New Roman"/>
          <w:color w:val="000000" w:themeColor="text1"/>
          <w:sz w:val="24"/>
          <w:szCs w:val="24"/>
          <w:lang w:val="mk-MK"/>
        </w:rPr>
        <w:t xml:space="preserve"> </w:t>
      </w:r>
      <w:r w:rsidR="00257D4B">
        <w:rPr>
          <w:rFonts w:ascii="Times New Roman" w:hAnsi="Times New Roman" w:cs="Times New Roman"/>
          <w:color w:val="000000" w:themeColor="text1"/>
          <w:sz w:val="24"/>
          <w:szCs w:val="24"/>
          <w:lang w:val="mk-MK"/>
        </w:rPr>
        <w:t>конвергира кон кисела средина</w:t>
      </w:r>
      <w:r w:rsidR="00A00513">
        <w:rPr>
          <w:rFonts w:ascii="Times New Roman" w:hAnsi="Times New Roman" w:cs="Times New Roman"/>
          <w:color w:val="000000" w:themeColor="text1"/>
          <w:sz w:val="24"/>
          <w:szCs w:val="24"/>
          <w:lang w:val="mk-MK"/>
        </w:rPr>
        <w:t xml:space="preserve">, а материјалите како што се </w:t>
      </w:r>
      <w:r w:rsidRPr="00A429A9">
        <w:rPr>
          <w:rFonts w:ascii="Times New Roman" w:hAnsi="Times New Roman" w:cs="Times New Roman"/>
          <w:color w:val="000000" w:themeColor="text1"/>
          <w:sz w:val="24"/>
          <w:szCs w:val="24"/>
          <w:lang w:val="mk-MK"/>
        </w:rPr>
        <w:t>MTA-Fillapex (</w:t>
      </w:r>
      <w:r w:rsidR="00257D4B">
        <w:rPr>
          <w:rFonts w:ascii="Times New Roman" w:hAnsi="Times New Roman" w:cs="Times New Roman"/>
          <w:bCs/>
          <w:iCs/>
          <w:color w:val="000000" w:themeColor="text1"/>
          <w:sz w:val="24"/>
          <w:szCs w:val="24"/>
          <w:lang w:val="mk-MK"/>
        </w:rPr>
        <w:t>pH=</w:t>
      </w:r>
      <w:r w:rsidR="005F0BE3">
        <w:rPr>
          <w:rFonts w:ascii="Times New Roman" w:hAnsi="Times New Roman" w:cs="Times New Roman"/>
          <w:color w:val="000000" w:themeColor="text1"/>
          <w:sz w:val="24"/>
          <w:szCs w:val="24"/>
          <w:lang w:val="mk-MK"/>
        </w:rPr>
        <w:t>8.244000), Endo</w:t>
      </w:r>
      <w:r w:rsidR="005F0BE3">
        <w:rPr>
          <w:rFonts w:ascii="Times New Roman" w:hAnsi="Times New Roman" w:cs="Times New Roman"/>
          <w:color w:val="000000" w:themeColor="text1"/>
          <w:sz w:val="24"/>
          <w:szCs w:val="24"/>
        </w:rPr>
        <w:t>S</w:t>
      </w:r>
      <w:r w:rsidRPr="00A429A9">
        <w:rPr>
          <w:rFonts w:ascii="Times New Roman" w:hAnsi="Times New Roman" w:cs="Times New Roman"/>
          <w:color w:val="000000" w:themeColor="text1"/>
          <w:sz w:val="24"/>
          <w:szCs w:val="24"/>
          <w:lang w:val="mk-MK"/>
        </w:rPr>
        <w:t>equence</w:t>
      </w:r>
      <w:r w:rsidR="009D1FE6">
        <w:rPr>
          <w:rFonts w:ascii="Times New Roman" w:hAnsi="Times New Roman" w:cs="Times New Roman"/>
          <w:color w:val="000000" w:themeColor="text1"/>
          <w:sz w:val="24"/>
          <w:szCs w:val="24"/>
          <w:lang w:val="mk-MK"/>
        </w:rPr>
        <w:t xml:space="preserve"> </w:t>
      </w:r>
      <w:r w:rsidR="005F0BE3">
        <w:rPr>
          <w:rFonts w:ascii="Times New Roman" w:hAnsi="Times New Roman" w:cs="Times New Roman"/>
          <w:color w:val="000000" w:themeColor="text1"/>
          <w:sz w:val="24"/>
          <w:szCs w:val="24"/>
        </w:rPr>
        <w:t>BC</w:t>
      </w:r>
      <w:r w:rsidRPr="00A429A9">
        <w:rPr>
          <w:rFonts w:ascii="Times New Roman" w:hAnsi="Times New Roman" w:cs="Times New Roman"/>
          <w:color w:val="000000" w:themeColor="text1"/>
          <w:sz w:val="24"/>
          <w:szCs w:val="24"/>
          <w:lang w:val="mk-MK"/>
        </w:rPr>
        <w:t xml:space="preserve"> (</w:t>
      </w:r>
      <w:r w:rsidR="00257D4B">
        <w:rPr>
          <w:rFonts w:ascii="Times New Roman" w:hAnsi="Times New Roman" w:cs="Times New Roman"/>
          <w:bCs/>
          <w:iCs/>
          <w:color w:val="000000" w:themeColor="text1"/>
          <w:sz w:val="24"/>
          <w:szCs w:val="24"/>
          <w:lang w:val="mk-MK"/>
        </w:rPr>
        <w:t>pH=</w:t>
      </w:r>
      <w:r w:rsidR="00A00513">
        <w:rPr>
          <w:rFonts w:ascii="Times New Roman" w:hAnsi="Times New Roman" w:cs="Times New Roman"/>
          <w:color w:val="000000" w:themeColor="text1"/>
          <w:sz w:val="24"/>
          <w:szCs w:val="24"/>
          <w:lang w:val="mk-MK"/>
        </w:rPr>
        <w:t>8.566000) и Selapex (</w:t>
      </w:r>
      <w:r w:rsidR="00257D4B">
        <w:rPr>
          <w:rFonts w:ascii="Times New Roman" w:hAnsi="Times New Roman" w:cs="Times New Roman"/>
          <w:bCs/>
          <w:iCs/>
          <w:color w:val="000000" w:themeColor="text1"/>
          <w:sz w:val="24"/>
          <w:szCs w:val="24"/>
          <w:lang w:val="mk-MK"/>
        </w:rPr>
        <w:t>pH=</w:t>
      </w:r>
      <w:r w:rsidR="00A00513">
        <w:rPr>
          <w:rFonts w:ascii="Times New Roman" w:hAnsi="Times New Roman" w:cs="Times New Roman"/>
          <w:color w:val="000000" w:themeColor="text1"/>
          <w:sz w:val="24"/>
          <w:szCs w:val="24"/>
          <w:lang w:val="mk-MK"/>
        </w:rPr>
        <w:t>8.466000) задржале</w:t>
      </w:r>
      <w:r w:rsidRPr="00A429A9">
        <w:rPr>
          <w:rFonts w:ascii="Times New Roman" w:hAnsi="Times New Roman" w:cs="Times New Roman"/>
          <w:color w:val="000000" w:themeColor="text1"/>
          <w:sz w:val="24"/>
          <w:szCs w:val="24"/>
          <w:lang w:val="mk-MK"/>
        </w:rPr>
        <w:t xml:space="preserve"> алкални pH вредности</w:t>
      </w:r>
      <w:r w:rsidR="009B5FA8">
        <w:rPr>
          <w:rFonts w:ascii="Times New Roman" w:hAnsi="Times New Roman" w:cs="Times New Roman"/>
          <w:color w:val="000000" w:themeColor="text1"/>
          <w:sz w:val="24"/>
          <w:szCs w:val="24"/>
          <w:lang w:val="mk-MK"/>
        </w:rPr>
        <w:t xml:space="preserve"> во тек на првиот месец од замешување на смесата</w:t>
      </w:r>
      <w:r w:rsidRPr="00A429A9">
        <w:rPr>
          <w:rFonts w:ascii="Times New Roman" w:hAnsi="Times New Roman" w:cs="Times New Roman"/>
          <w:color w:val="000000" w:themeColor="text1"/>
          <w:sz w:val="24"/>
          <w:szCs w:val="24"/>
          <w:lang w:val="mk-MK"/>
        </w:rPr>
        <w:t>.</w:t>
      </w:r>
      <w:r w:rsidR="00257D4B">
        <w:rPr>
          <w:rFonts w:ascii="Times New Roman" w:hAnsi="Times New Roman" w:cs="Times New Roman"/>
          <w:color w:val="000000" w:themeColor="text1"/>
          <w:sz w:val="24"/>
          <w:szCs w:val="24"/>
          <w:lang w:val="mk-MK"/>
        </w:rPr>
        <w:t xml:space="preserve"> Компарирано со првите 24 часа и првата недела имаме опаѓање на вредноста која е статистички незначајна </w:t>
      </w:r>
      <w:r w:rsidR="005F0BE3">
        <w:rPr>
          <w:rFonts w:ascii="Times New Roman" w:hAnsi="Times New Roman" w:cs="Times New Roman"/>
          <w:color w:val="000000" w:themeColor="text1"/>
          <w:sz w:val="24"/>
          <w:szCs w:val="24"/>
          <w:lang w:val="mk-MK"/>
        </w:rPr>
        <w:t>за овие три испитувани ендодонтски материјали.</w:t>
      </w:r>
      <w:r w:rsidR="00257D4B">
        <w:rPr>
          <w:rFonts w:ascii="Times New Roman" w:hAnsi="Times New Roman" w:cs="Times New Roman"/>
          <w:color w:val="000000" w:themeColor="text1"/>
          <w:sz w:val="24"/>
          <w:szCs w:val="24"/>
          <w:lang w:val="mk-MK"/>
        </w:rPr>
        <w:t xml:space="preserve"> </w:t>
      </w:r>
    </w:p>
    <w:p w14:paraId="231E86D6" w14:textId="37726589" w:rsidR="004B588C" w:rsidRPr="009D1FE6" w:rsidRDefault="004B588C" w:rsidP="005F0BE3">
      <w:pPr>
        <w:spacing w:line="276" w:lineRule="auto"/>
        <w:ind w:firstLine="720"/>
        <w:jc w:val="both"/>
        <w:rPr>
          <w:rFonts w:ascii="Times New Roman" w:hAnsi="Times New Roman" w:cs="Times New Roman"/>
          <w:color w:val="000000" w:themeColor="text1"/>
          <w:sz w:val="24"/>
          <w:szCs w:val="24"/>
          <w:lang w:val="mk-MK"/>
        </w:rPr>
      </w:pPr>
      <w:r w:rsidRPr="009D1FE6">
        <w:rPr>
          <w:rFonts w:ascii="Times New Roman" w:hAnsi="Times New Roman" w:cs="Times New Roman"/>
          <w:color w:val="000000" w:themeColor="text1"/>
          <w:sz w:val="24"/>
          <w:szCs w:val="24"/>
          <w:lang w:val="mk-MK"/>
        </w:rPr>
        <w:t xml:space="preserve">Слични pH вредности со нашето истражување беа добиени за MTA-Fillapex од страна на </w:t>
      </w:r>
      <w:r w:rsidR="00C83C98" w:rsidRPr="009D1FE6">
        <w:rPr>
          <w:rFonts w:ascii="Times New Roman" w:hAnsi="Times New Roman" w:cs="Times New Roman"/>
          <w:color w:val="000000" w:themeColor="text1"/>
          <w:sz w:val="24"/>
          <w:szCs w:val="24"/>
          <w:lang w:val="mk-MK"/>
        </w:rPr>
        <w:t xml:space="preserve">авторите </w:t>
      </w:r>
      <w:r w:rsidR="009D1FE6" w:rsidRPr="009D1FE6">
        <w:rPr>
          <w:rFonts w:ascii="Times New Roman" w:hAnsi="Times New Roman" w:cs="Times New Roman"/>
          <w:color w:val="000000" w:themeColor="text1"/>
          <w:sz w:val="24"/>
          <w:szCs w:val="24"/>
          <w:lang w:val="mk-MK"/>
        </w:rPr>
        <w:t>Urban K et и сор</w:t>
      </w:r>
      <w:r w:rsidR="00CB49A6" w:rsidRPr="009D1FE6">
        <w:rPr>
          <w:rFonts w:ascii="Times New Roman" w:hAnsi="Times New Roman" w:cs="Times New Roman"/>
          <w:color w:val="000000" w:themeColor="text1"/>
          <w:sz w:val="24"/>
          <w:szCs w:val="24"/>
          <w:lang w:val="mk-MK"/>
        </w:rPr>
        <w:t>. (2018) (16</w:t>
      </w:r>
      <w:r w:rsidRPr="009D1FE6">
        <w:rPr>
          <w:rFonts w:ascii="Times New Roman" w:hAnsi="Times New Roman" w:cs="Times New Roman"/>
          <w:color w:val="000000" w:themeColor="text1"/>
          <w:sz w:val="24"/>
          <w:szCs w:val="24"/>
          <w:lang w:val="mk-MK"/>
        </w:rPr>
        <w:t>). Слично</w:t>
      </w:r>
      <w:r w:rsidR="009D1FE6" w:rsidRPr="009D1FE6">
        <w:rPr>
          <w:rFonts w:ascii="Times New Roman" w:hAnsi="Times New Roman" w:cs="Times New Roman"/>
          <w:color w:val="000000" w:themeColor="text1"/>
          <w:sz w:val="24"/>
          <w:szCs w:val="24"/>
          <w:lang w:val="mk-MK"/>
        </w:rPr>
        <w:t xml:space="preserve"> на наш</w:t>
      </w:r>
      <w:r w:rsidR="00C83C98" w:rsidRPr="009D1FE6">
        <w:rPr>
          <w:rFonts w:ascii="Times New Roman" w:hAnsi="Times New Roman" w:cs="Times New Roman"/>
          <w:color w:val="000000" w:themeColor="text1"/>
          <w:sz w:val="24"/>
          <w:szCs w:val="24"/>
          <w:lang w:val="mk-MK"/>
        </w:rPr>
        <w:t>ите наоди и на споменатиот автор се и рез</w:t>
      </w:r>
      <w:r w:rsidR="005F0BE3" w:rsidRPr="009D1FE6">
        <w:rPr>
          <w:rFonts w:ascii="Times New Roman" w:hAnsi="Times New Roman" w:cs="Times New Roman"/>
          <w:color w:val="000000" w:themeColor="text1"/>
          <w:sz w:val="24"/>
          <w:szCs w:val="24"/>
          <w:lang w:val="mk-MK"/>
        </w:rPr>
        <w:t>ултатите по 28 дена тестирање во</w:t>
      </w:r>
      <w:r w:rsidR="00C83C98" w:rsidRPr="009D1FE6">
        <w:rPr>
          <w:rFonts w:ascii="Times New Roman" w:hAnsi="Times New Roman" w:cs="Times New Roman"/>
          <w:color w:val="000000" w:themeColor="text1"/>
          <w:sz w:val="24"/>
          <w:szCs w:val="24"/>
          <w:lang w:val="mk-MK"/>
        </w:rPr>
        <w:t xml:space="preserve"> студијата на </w:t>
      </w:r>
      <w:r w:rsidRPr="009D1FE6">
        <w:rPr>
          <w:rFonts w:ascii="Times New Roman" w:hAnsi="Times New Roman" w:cs="Times New Roman"/>
          <w:color w:val="000000" w:themeColor="text1"/>
          <w:sz w:val="24"/>
          <w:szCs w:val="24"/>
          <w:lang w:val="mk-MK"/>
        </w:rPr>
        <w:t xml:space="preserve"> </w:t>
      </w:r>
      <w:r w:rsidR="009D1FE6" w:rsidRPr="009D1FE6">
        <w:rPr>
          <w:rFonts w:ascii="Times New Roman" w:hAnsi="Times New Roman" w:cs="Times New Roman"/>
          <w:color w:val="000000" w:themeColor="text1"/>
          <w:sz w:val="24"/>
          <w:szCs w:val="24"/>
          <w:lang w:val="mk-MK"/>
        </w:rPr>
        <w:t>Siboni и сор</w:t>
      </w:r>
      <w:r w:rsidR="00CB49A6" w:rsidRPr="009D1FE6">
        <w:rPr>
          <w:rFonts w:ascii="Times New Roman" w:hAnsi="Times New Roman" w:cs="Times New Roman"/>
          <w:color w:val="000000" w:themeColor="text1"/>
          <w:sz w:val="24"/>
          <w:szCs w:val="24"/>
          <w:lang w:val="mk-MK"/>
        </w:rPr>
        <w:t>. (2017) (96</w:t>
      </w:r>
      <w:r w:rsidRPr="009D1FE6">
        <w:rPr>
          <w:rFonts w:ascii="Times New Roman" w:hAnsi="Times New Roman" w:cs="Times New Roman"/>
          <w:color w:val="000000" w:themeColor="text1"/>
          <w:sz w:val="24"/>
          <w:szCs w:val="24"/>
          <w:lang w:val="mk-MK"/>
        </w:rPr>
        <w:t>)</w:t>
      </w:r>
      <w:r w:rsidR="009D1FE6" w:rsidRPr="009D1FE6">
        <w:rPr>
          <w:rFonts w:ascii="Times New Roman" w:hAnsi="Times New Roman" w:cs="Times New Roman"/>
          <w:color w:val="000000" w:themeColor="text1"/>
          <w:sz w:val="24"/>
          <w:szCs w:val="24"/>
          <w:lang w:val="mk-MK"/>
        </w:rPr>
        <w:t>,</w:t>
      </w:r>
      <w:r w:rsidRPr="009D1FE6">
        <w:rPr>
          <w:rFonts w:ascii="Times New Roman" w:hAnsi="Times New Roman" w:cs="Times New Roman"/>
          <w:color w:val="000000" w:themeColor="text1"/>
          <w:sz w:val="24"/>
          <w:szCs w:val="24"/>
          <w:lang w:val="mk-MK"/>
        </w:rPr>
        <w:t xml:space="preserve"> </w:t>
      </w:r>
      <w:r w:rsidR="009D1FE6" w:rsidRPr="009D1FE6">
        <w:rPr>
          <w:rFonts w:ascii="Times New Roman" w:hAnsi="Times New Roman" w:cs="Times New Roman"/>
          <w:color w:val="000000" w:themeColor="text1"/>
          <w:sz w:val="24"/>
          <w:szCs w:val="24"/>
          <w:lang w:val="mk-MK"/>
        </w:rPr>
        <w:t>како и Gandolfi MG и сор. (2016) (97)</w:t>
      </w:r>
      <w:r w:rsidR="009D1FE6">
        <w:rPr>
          <w:rFonts w:ascii="Times New Roman" w:hAnsi="Times New Roman" w:cs="Times New Roman"/>
          <w:color w:val="000000" w:themeColor="text1"/>
          <w:sz w:val="24"/>
          <w:szCs w:val="24"/>
          <w:lang w:val="mk-MK"/>
        </w:rPr>
        <w:t xml:space="preserve">, </w:t>
      </w:r>
      <w:r w:rsidR="00C83C98" w:rsidRPr="009D1FE6">
        <w:rPr>
          <w:rFonts w:ascii="Times New Roman" w:hAnsi="Times New Roman" w:cs="Times New Roman"/>
          <w:color w:val="000000" w:themeColor="text1"/>
          <w:sz w:val="24"/>
          <w:szCs w:val="24"/>
          <w:lang w:val="mk-MK"/>
        </w:rPr>
        <w:t xml:space="preserve"> кои </w:t>
      </w:r>
      <w:r w:rsidRPr="009D1FE6">
        <w:rPr>
          <w:rFonts w:ascii="Times New Roman" w:hAnsi="Times New Roman" w:cs="Times New Roman"/>
          <w:color w:val="000000" w:themeColor="text1"/>
          <w:sz w:val="24"/>
          <w:szCs w:val="24"/>
          <w:lang w:val="mk-MK"/>
        </w:rPr>
        <w:t>дошле до</w:t>
      </w:r>
      <w:r w:rsidR="009D1FE6">
        <w:rPr>
          <w:rFonts w:ascii="Times New Roman" w:hAnsi="Times New Roman" w:cs="Times New Roman"/>
          <w:color w:val="000000" w:themeColor="text1"/>
          <w:sz w:val="24"/>
          <w:szCs w:val="24"/>
          <w:lang w:val="mk-MK"/>
        </w:rPr>
        <w:t xml:space="preserve"> истиот заклучок, </w:t>
      </w:r>
      <w:r w:rsidR="00C83C98" w:rsidRPr="009D1FE6">
        <w:rPr>
          <w:rFonts w:ascii="Times New Roman" w:hAnsi="Times New Roman" w:cs="Times New Roman"/>
          <w:color w:val="000000" w:themeColor="text1"/>
          <w:sz w:val="24"/>
          <w:szCs w:val="24"/>
          <w:lang w:val="mk-MK"/>
        </w:rPr>
        <w:t xml:space="preserve">дека </w:t>
      </w:r>
      <w:r w:rsidR="009D1FE6" w:rsidRPr="00A429A9">
        <w:rPr>
          <w:rFonts w:ascii="Times New Roman" w:hAnsi="Times New Roman" w:cs="Times New Roman"/>
          <w:color w:val="000000" w:themeColor="text1"/>
          <w:sz w:val="24"/>
          <w:szCs w:val="24"/>
          <w:lang w:val="mk-MK"/>
        </w:rPr>
        <w:t xml:space="preserve">MTA-Fillapex </w:t>
      </w:r>
      <w:r w:rsidR="00C83C98" w:rsidRPr="009D1FE6">
        <w:rPr>
          <w:rFonts w:ascii="Times New Roman" w:hAnsi="Times New Roman" w:cs="Times New Roman"/>
          <w:color w:val="000000" w:themeColor="text1"/>
          <w:sz w:val="24"/>
          <w:szCs w:val="24"/>
          <w:lang w:val="mk-MK"/>
        </w:rPr>
        <w:t>има pH вредности</w:t>
      </w:r>
      <w:r w:rsidR="005F0BE3" w:rsidRPr="009D1FE6">
        <w:rPr>
          <w:rFonts w:ascii="Times New Roman" w:hAnsi="Times New Roman" w:cs="Times New Roman"/>
          <w:color w:val="000000" w:themeColor="text1"/>
          <w:sz w:val="24"/>
          <w:szCs w:val="24"/>
          <w:lang w:val="mk-MK"/>
        </w:rPr>
        <w:t xml:space="preserve"> позитивни кон реализација на базна средина</w:t>
      </w:r>
      <w:r w:rsidRPr="009D1FE6">
        <w:rPr>
          <w:rFonts w:ascii="Times New Roman" w:hAnsi="Times New Roman" w:cs="Times New Roman"/>
          <w:color w:val="000000" w:themeColor="text1"/>
          <w:sz w:val="24"/>
          <w:szCs w:val="24"/>
          <w:lang w:val="mk-MK"/>
        </w:rPr>
        <w:t>.</w:t>
      </w:r>
      <w:r w:rsidR="005F0BE3" w:rsidRPr="009D1FE6">
        <w:rPr>
          <w:rFonts w:ascii="Times New Roman" w:hAnsi="Times New Roman" w:cs="Times New Roman"/>
          <w:color w:val="000000" w:themeColor="text1"/>
          <w:sz w:val="24"/>
          <w:szCs w:val="24"/>
          <w:lang w:val="mk-MK"/>
        </w:rPr>
        <w:t xml:space="preserve"> Што се однесува до материјалот Endo</w:t>
      </w:r>
      <w:r w:rsidR="005F0BE3" w:rsidRPr="009D1FE6">
        <w:rPr>
          <w:rFonts w:ascii="Times New Roman" w:hAnsi="Times New Roman" w:cs="Times New Roman"/>
          <w:color w:val="000000" w:themeColor="text1"/>
          <w:sz w:val="24"/>
          <w:szCs w:val="24"/>
        </w:rPr>
        <w:t>S</w:t>
      </w:r>
      <w:r w:rsidR="005F0BE3" w:rsidRPr="009D1FE6">
        <w:rPr>
          <w:rFonts w:ascii="Times New Roman" w:hAnsi="Times New Roman" w:cs="Times New Roman"/>
          <w:color w:val="000000" w:themeColor="text1"/>
          <w:sz w:val="24"/>
          <w:szCs w:val="24"/>
          <w:lang w:val="mk-MK"/>
        </w:rPr>
        <w:t>equence</w:t>
      </w:r>
      <w:r w:rsidR="009D1FE6">
        <w:rPr>
          <w:rFonts w:ascii="Times New Roman" w:hAnsi="Times New Roman" w:cs="Times New Roman"/>
          <w:color w:val="000000" w:themeColor="text1"/>
          <w:sz w:val="24"/>
          <w:szCs w:val="24"/>
          <w:lang w:val="mk-MK"/>
        </w:rPr>
        <w:t xml:space="preserve"> </w:t>
      </w:r>
      <w:r w:rsidR="005F0BE3" w:rsidRPr="009D1FE6">
        <w:rPr>
          <w:rFonts w:ascii="Times New Roman" w:hAnsi="Times New Roman" w:cs="Times New Roman"/>
          <w:color w:val="000000" w:themeColor="text1"/>
          <w:sz w:val="24"/>
          <w:szCs w:val="24"/>
        </w:rPr>
        <w:t>BC</w:t>
      </w:r>
      <w:r w:rsidR="00E66FE5" w:rsidRPr="009D1FE6">
        <w:rPr>
          <w:rFonts w:ascii="Times New Roman" w:hAnsi="Times New Roman" w:cs="Times New Roman"/>
          <w:color w:val="000000" w:themeColor="text1"/>
          <w:sz w:val="24"/>
          <w:szCs w:val="24"/>
          <w:lang w:val="mk-MK"/>
        </w:rPr>
        <w:t xml:space="preserve">, нашите резултати се споредливи со тие добиени од </w:t>
      </w:r>
      <w:r w:rsidR="00CB49A6" w:rsidRPr="009D1FE6">
        <w:rPr>
          <w:rFonts w:ascii="Times New Roman" w:hAnsi="Times New Roman" w:cs="Times New Roman"/>
          <w:color w:val="000000" w:themeColor="text1"/>
          <w:sz w:val="24"/>
          <w:szCs w:val="24"/>
          <w:lang w:val="mk-MK"/>
        </w:rPr>
        <w:t xml:space="preserve">Zeid St </w:t>
      </w:r>
      <w:r w:rsidR="009D1FE6" w:rsidRPr="009D1FE6">
        <w:rPr>
          <w:rFonts w:ascii="Times New Roman" w:hAnsi="Times New Roman" w:cs="Times New Roman"/>
          <w:color w:val="000000" w:themeColor="text1"/>
          <w:sz w:val="24"/>
          <w:szCs w:val="24"/>
          <w:lang w:val="mk-MK"/>
        </w:rPr>
        <w:t>и сор.</w:t>
      </w:r>
      <w:r w:rsidR="00CB49A6" w:rsidRPr="009D1FE6">
        <w:rPr>
          <w:rFonts w:ascii="Times New Roman" w:hAnsi="Times New Roman" w:cs="Times New Roman"/>
          <w:color w:val="000000" w:themeColor="text1"/>
          <w:sz w:val="24"/>
          <w:szCs w:val="24"/>
          <w:lang w:val="mk-MK"/>
        </w:rPr>
        <w:t xml:space="preserve"> (2023) (86</w:t>
      </w:r>
      <w:r w:rsidRPr="009D1FE6">
        <w:rPr>
          <w:rFonts w:ascii="Times New Roman" w:hAnsi="Times New Roman" w:cs="Times New Roman"/>
          <w:color w:val="000000" w:themeColor="text1"/>
          <w:sz w:val="24"/>
          <w:szCs w:val="24"/>
          <w:lang w:val="mk-MK"/>
        </w:rPr>
        <w:t>)</w:t>
      </w:r>
      <w:r w:rsidR="00257D4B" w:rsidRPr="009D1FE6">
        <w:rPr>
          <w:rFonts w:ascii="Times New Roman" w:hAnsi="Times New Roman" w:cs="Times New Roman"/>
          <w:color w:val="000000" w:themeColor="text1"/>
          <w:sz w:val="24"/>
          <w:szCs w:val="24"/>
          <w:lang w:val="mk-MK"/>
        </w:rPr>
        <w:t xml:space="preserve"> и се со приближни вредности</w:t>
      </w:r>
      <w:r w:rsidRPr="009D1FE6">
        <w:rPr>
          <w:rFonts w:ascii="Times New Roman" w:hAnsi="Times New Roman" w:cs="Times New Roman"/>
          <w:color w:val="000000" w:themeColor="text1"/>
          <w:sz w:val="24"/>
          <w:szCs w:val="24"/>
          <w:lang w:val="mk-MK"/>
        </w:rPr>
        <w:t>.</w:t>
      </w:r>
      <w:r w:rsidR="005F0BE3" w:rsidRPr="009D1FE6">
        <w:rPr>
          <w:rFonts w:ascii="Times New Roman" w:hAnsi="Times New Roman" w:cs="Times New Roman"/>
          <w:color w:val="000000" w:themeColor="text1"/>
          <w:sz w:val="24"/>
          <w:szCs w:val="24"/>
          <w:lang w:val="mk-MK"/>
        </w:rPr>
        <w:t xml:space="preserve"> </w:t>
      </w:r>
      <w:r w:rsidR="00E66FE5" w:rsidRPr="009D1FE6">
        <w:rPr>
          <w:rFonts w:ascii="Times New Roman" w:hAnsi="Times New Roman" w:cs="Times New Roman"/>
          <w:color w:val="000000" w:themeColor="text1"/>
          <w:sz w:val="24"/>
          <w:szCs w:val="24"/>
          <w:lang w:val="mk-MK"/>
        </w:rPr>
        <w:t>Исто така, најдовме значајни трудови каде резултатит</w:t>
      </w:r>
      <w:r w:rsidR="005F0BE3" w:rsidRPr="009D1FE6">
        <w:rPr>
          <w:rFonts w:ascii="Times New Roman" w:hAnsi="Times New Roman" w:cs="Times New Roman"/>
          <w:color w:val="000000" w:themeColor="text1"/>
          <w:sz w:val="24"/>
          <w:szCs w:val="24"/>
          <w:lang w:val="mk-MK"/>
        </w:rPr>
        <w:t xml:space="preserve">е по едномесечно тестирање на </w:t>
      </w:r>
      <w:r w:rsidR="005F0BE3" w:rsidRPr="009D1FE6">
        <w:rPr>
          <w:rFonts w:ascii="Times New Roman" w:hAnsi="Times New Roman" w:cs="Times New Roman"/>
          <w:bCs/>
          <w:iCs/>
          <w:color w:val="000000" w:themeColor="text1"/>
          <w:sz w:val="24"/>
          <w:szCs w:val="24"/>
          <w:lang w:val="mk-MK"/>
        </w:rPr>
        <w:t>pH</w:t>
      </w:r>
      <w:r w:rsidR="00E66FE5" w:rsidRPr="009D1FE6">
        <w:rPr>
          <w:rFonts w:ascii="Times New Roman" w:hAnsi="Times New Roman" w:cs="Times New Roman"/>
          <w:color w:val="000000" w:themeColor="text1"/>
          <w:sz w:val="24"/>
          <w:szCs w:val="24"/>
          <w:lang w:val="mk-MK"/>
        </w:rPr>
        <w:t xml:space="preserve"> добиени во нашите испитувања за а</w:t>
      </w:r>
      <w:r w:rsidRPr="009D1FE6">
        <w:rPr>
          <w:rFonts w:ascii="Times New Roman" w:hAnsi="Times New Roman" w:cs="Times New Roman"/>
          <w:color w:val="000000" w:themeColor="text1"/>
          <w:sz w:val="24"/>
          <w:szCs w:val="24"/>
          <w:lang w:val="mk-MK"/>
        </w:rPr>
        <w:t>лкална pH вредност за</w:t>
      </w:r>
      <w:r w:rsidR="00E66FE5" w:rsidRPr="009D1FE6">
        <w:rPr>
          <w:rFonts w:ascii="Times New Roman" w:hAnsi="Times New Roman" w:cs="Times New Roman"/>
          <w:color w:val="000000" w:themeColor="text1"/>
          <w:sz w:val="24"/>
          <w:szCs w:val="24"/>
          <w:lang w:val="mk-MK"/>
        </w:rPr>
        <w:t xml:space="preserve"> материјалот</w:t>
      </w:r>
      <w:r w:rsidR="009D1FE6">
        <w:rPr>
          <w:rFonts w:ascii="Times New Roman" w:hAnsi="Times New Roman" w:cs="Times New Roman"/>
          <w:color w:val="000000" w:themeColor="text1"/>
          <w:sz w:val="24"/>
          <w:szCs w:val="24"/>
          <w:lang w:val="mk-MK"/>
        </w:rPr>
        <w:t xml:space="preserve"> Selapex</w:t>
      </w:r>
      <w:r w:rsidRPr="009D1FE6">
        <w:rPr>
          <w:rFonts w:ascii="Times New Roman" w:hAnsi="Times New Roman" w:cs="Times New Roman"/>
          <w:color w:val="000000" w:themeColor="text1"/>
          <w:sz w:val="24"/>
          <w:szCs w:val="24"/>
          <w:lang w:val="mk-MK"/>
        </w:rPr>
        <w:t xml:space="preserve"> </w:t>
      </w:r>
      <w:r w:rsidR="00E66FE5" w:rsidRPr="009D1FE6">
        <w:rPr>
          <w:rFonts w:ascii="Times New Roman" w:hAnsi="Times New Roman" w:cs="Times New Roman"/>
          <w:color w:val="000000" w:themeColor="text1"/>
          <w:sz w:val="24"/>
          <w:szCs w:val="24"/>
          <w:lang w:val="mk-MK"/>
        </w:rPr>
        <w:t xml:space="preserve">се компаративно слични со </w:t>
      </w:r>
      <w:r w:rsidR="001C5C04" w:rsidRPr="009D1FE6">
        <w:rPr>
          <w:rFonts w:ascii="Times New Roman" w:hAnsi="Times New Roman" w:cs="Times New Roman"/>
          <w:color w:val="000000" w:themeColor="text1"/>
          <w:sz w:val="24"/>
          <w:szCs w:val="24"/>
          <w:lang w:val="mk-MK"/>
        </w:rPr>
        <w:t>тестирањата и  заклучоците на</w:t>
      </w:r>
      <w:r w:rsidRPr="009D1FE6">
        <w:rPr>
          <w:rFonts w:ascii="Times New Roman" w:hAnsi="Times New Roman" w:cs="Times New Roman"/>
          <w:color w:val="000000" w:themeColor="text1"/>
          <w:sz w:val="24"/>
          <w:szCs w:val="24"/>
          <w:lang w:val="mk-MK"/>
        </w:rPr>
        <w:t xml:space="preserve"> авторите </w:t>
      </w:r>
      <w:r w:rsidR="00B71447" w:rsidRPr="009D1FE6">
        <w:rPr>
          <w:rFonts w:ascii="Times New Roman" w:hAnsi="Times New Roman" w:cs="Times New Roman"/>
          <w:color w:val="000000" w:themeColor="text1"/>
          <w:sz w:val="24"/>
          <w:szCs w:val="24"/>
          <w:lang w:val="mk-MK"/>
        </w:rPr>
        <w:t>Cañadas PS et al (2014)(9</w:t>
      </w:r>
      <w:r w:rsidR="001C5C04" w:rsidRPr="009D1FE6">
        <w:rPr>
          <w:rFonts w:ascii="Times New Roman" w:hAnsi="Times New Roman" w:cs="Times New Roman"/>
          <w:color w:val="000000" w:themeColor="text1"/>
          <w:sz w:val="24"/>
          <w:szCs w:val="24"/>
          <w:lang w:val="mk-MK"/>
        </w:rPr>
        <w:t xml:space="preserve">8), </w:t>
      </w:r>
      <w:r w:rsidRPr="009D1FE6">
        <w:rPr>
          <w:rFonts w:ascii="Times New Roman" w:hAnsi="Times New Roman" w:cs="Times New Roman"/>
          <w:color w:val="000000" w:themeColor="text1"/>
          <w:sz w:val="24"/>
          <w:szCs w:val="24"/>
          <w:lang w:val="mk-MK"/>
        </w:rPr>
        <w:t xml:space="preserve">Duarte MA </w:t>
      </w:r>
      <w:r w:rsidR="009D1FE6" w:rsidRPr="009D1FE6">
        <w:rPr>
          <w:rFonts w:ascii="Times New Roman" w:hAnsi="Times New Roman" w:cs="Times New Roman"/>
          <w:color w:val="000000" w:themeColor="text1"/>
          <w:sz w:val="24"/>
          <w:szCs w:val="24"/>
          <w:lang w:val="mk-MK"/>
        </w:rPr>
        <w:t xml:space="preserve">и сор. </w:t>
      </w:r>
      <w:r w:rsidRPr="009D1FE6">
        <w:rPr>
          <w:rFonts w:ascii="Times New Roman" w:hAnsi="Times New Roman" w:cs="Times New Roman"/>
          <w:color w:val="000000" w:themeColor="text1"/>
          <w:sz w:val="24"/>
          <w:szCs w:val="24"/>
          <w:lang w:val="mk-MK"/>
        </w:rPr>
        <w:t>(20</w:t>
      </w:r>
      <w:r w:rsidR="00E40E9E" w:rsidRPr="009D1FE6">
        <w:rPr>
          <w:rFonts w:ascii="Times New Roman" w:hAnsi="Times New Roman" w:cs="Times New Roman"/>
          <w:color w:val="000000" w:themeColor="text1"/>
          <w:sz w:val="24"/>
          <w:szCs w:val="24"/>
          <w:lang w:val="mk-MK"/>
        </w:rPr>
        <w:t>00)(9</w:t>
      </w:r>
      <w:r w:rsidRPr="009D1FE6">
        <w:rPr>
          <w:rFonts w:ascii="Times New Roman" w:hAnsi="Times New Roman" w:cs="Times New Roman"/>
          <w:color w:val="000000" w:themeColor="text1"/>
          <w:sz w:val="24"/>
          <w:szCs w:val="24"/>
          <w:lang w:val="mk-MK"/>
        </w:rPr>
        <w:t xml:space="preserve">9) и </w:t>
      </w:r>
      <w:r w:rsidR="00E40E9E" w:rsidRPr="009D1FE6">
        <w:rPr>
          <w:rFonts w:ascii="Times New Roman" w:hAnsi="Times New Roman" w:cs="Times New Roman"/>
          <w:color w:val="000000" w:themeColor="text1"/>
          <w:sz w:val="24"/>
          <w:szCs w:val="24"/>
          <w:lang w:val="mk-MK"/>
        </w:rPr>
        <w:t xml:space="preserve">Eldeniz AU </w:t>
      </w:r>
      <w:r w:rsidR="009D1FE6" w:rsidRPr="009D1FE6">
        <w:rPr>
          <w:rFonts w:ascii="Times New Roman" w:hAnsi="Times New Roman" w:cs="Times New Roman"/>
          <w:color w:val="000000" w:themeColor="text1"/>
          <w:sz w:val="24"/>
          <w:szCs w:val="24"/>
          <w:lang w:val="mk-MK"/>
        </w:rPr>
        <w:t xml:space="preserve">и сор. </w:t>
      </w:r>
      <w:r w:rsidR="00E40E9E" w:rsidRPr="009D1FE6">
        <w:rPr>
          <w:rFonts w:ascii="Times New Roman" w:hAnsi="Times New Roman" w:cs="Times New Roman"/>
          <w:color w:val="000000" w:themeColor="text1"/>
          <w:sz w:val="24"/>
          <w:szCs w:val="24"/>
          <w:lang w:val="mk-MK"/>
        </w:rPr>
        <w:t>(2007)(100</w:t>
      </w:r>
      <w:r w:rsidRPr="009D1FE6">
        <w:rPr>
          <w:rFonts w:ascii="Times New Roman" w:hAnsi="Times New Roman" w:cs="Times New Roman"/>
          <w:color w:val="000000" w:themeColor="text1"/>
          <w:sz w:val="24"/>
          <w:szCs w:val="24"/>
          <w:lang w:val="mk-MK"/>
        </w:rPr>
        <w:t>).</w:t>
      </w:r>
    </w:p>
    <w:p w14:paraId="47B93AB7" w14:textId="6B3D771C" w:rsidR="004776EB" w:rsidRPr="004776EB" w:rsidRDefault="00903B6D" w:rsidP="004776EB">
      <w:pPr>
        <w:spacing w:line="276" w:lineRule="auto"/>
        <w:jc w:val="both"/>
        <w:rPr>
          <w:rFonts w:ascii="Times New Roman" w:hAnsi="Times New Roman" w:cs="Times New Roman"/>
          <w:color w:val="FF0000"/>
          <w:sz w:val="24"/>
          <w:szCs w:val="24"/>
          <w:lang w:val="mk-MK"/>
        </w:rPr>
      </w:pPr>
      <w:r>
        <w:rPr>
          <w:rFonts w:ascii="Times New Roman" w:hAnsi="Times New Roman" w:cs="Times New Roman"/>
          <w:color w:val="FF0000"/>
          <w:sz w:val="24"/>
          <w:szCs w:val="24"/>
        </w:rPr>
        <w:t xml:space="preserve">  </w:t>
      </w:r>
    </w:p>
    <w:p w14:paraId="642B9A98" w14:textId="300F5360" w:rsidR="00A429A9" w:rsidRPr="004776EB" w:rsidRDefault="004776EB" w:rsidP="004776EB">
      <w:pPr>
        <w:spacing w:line="276" w:lineRule="auto"/>
        <w:ind w:firstLine="720"/>
        <w:jc w:val="both"/>
        <w:rPr>
          <w:rFonts w:ascii="Times New Roman" w:hAnsi="Times New Roman" w:cs="Times New Roman"/>
          <w:sz w:val="24"/>
          <w:szCs w:val="24"/>
          <w:lang w:val="mk-MK"/>
        </w:rPr>
      </w:pPr>
      <w:r w:rsidRPr="004776EB">
        <w:rPr>
          <w:rFonts w:ascii="Times New Roman" w:hAnsi="Times New Roman" w:cs="Times New Roman"/>
          <w:sz w:val="24"/>
          <w:szCs w:val="24"/>
          <w:lang w:val="mk-MK"/>
        </w:rPr>
        <w:t xml:space="preserve">Анализа на </w:t>
      </w:r>
      <w:r w:rsidRPr="004776EB">
        <w:rPr>
          <w:rFonts w:ascii="Times New Roman" w:hAnsi="Times New Roman" w:cs="Times New Roman"/>
          <w:sz w:val="24"/>
          <w:szCs w:val="24"/>
        </w:rPr>
        <w:t xml:space="preserve">pH </w:t>
      </w:r>
      <w:r w:rsidRPr="004776EB">
        <w:rPr>
          <w:rFonts w:ascii="Times New Roman" w:hAnsi="Times New Roman" w:cs="Times New Roman"/>
          <w:sz w:val="24"/>
          <w:szCs w:val="24"/>
          <w:lang w:val="mk-MK"/>
        </w:rPr>
        <w:t xml:space="preserve">вредности за време од </w:t>
      </w:r>
      <w:r>
        <w:rPr>
          <w:rFonts w:ascii="Times New Roman" w:hAnsi="Times New Roman" w:cs="Times New Roman"/>
          <w:sz w:val="24"/>
          <w:szCs w:val="24"/>
          <w:lang w:val="mk-MK"/>
        </w:rPr>
        <w:t>три месеци</w:t>
      </w:r>
      <w:r w:rsidRPr="004776EB">
        <w:rPr>
          <w:rFonts w:ascii="Times New Roman" w:hAnsi="Times New Roman" w:cs="Times New Roman"/>
          <w:sz w:val="24"/>
          <w:szCs w:val="24"/>
          <w:lang w:val="mk-MK"/>
        </w:rPr>
        <w:t xml:space="preserve"> </w:t>
      </w:r>
    </w:p>
    <w:p w14:paraId="4384CEFC" w14:textId="40A03C19" w:rsidR="00903B6D" w:rsidRPr="00903B6D" w:rsidRDefault="00903B6D" w:rsidP="009C5EB3">
      <w:pPr>
        <w:spacing w:line="276" w:lineRule="auto"/>
        <w:ind w:firstLine="720"/>
        <w:jc w:val="both"/>
        <w:rPr>
          <w:rFonts w:ascii="Times New Roman" w:hAnsi="Times New Roman" w:cs="Times New Roman"/>
          <w:color w:val="000000" w:themeColor="text1"/>
          <w:sz w:val="24"/>
          <w:szCs w:val="24"/>
          <w:lang w:val="mk-MK"/>
        </w:rPr>
      </w:pPr>
      <w:r w:rsidRPr="00903B6D">
        <w:rPr>
          <w:rFonts w:ascii="Times New Roman" w:hAnsi="Times New Roman" w:cs="Times New Roman"/>
          <w:color w:val="000000" w:themeColor="text1"/>
          <w:sz w:val="24"/>
          <w:szCs w:val="24"/>
          <w:lang w:val="mk-MK"/>
        </w:rPr>
        <w:t>Просечните p</w:t>
      </w:r>
      <w:r w:rsidR="005F0BE3">
        <w:rPr>
          <w:rFonts w:ascii="Times New Roman" w:hAnsi="Times New Roman" w:cs="Times New Roman"/>
          <w:color w:val="000000" w:themeColor="text1"/>
          <w:sz w:val="24"/>
          <w:szCs w:val="24"/>
          <w:lang w:val="mk-MK"/>
        </w:rPr>
        <w:t xml:space="preserve">H вредности на пет </w:t>
      </w:r>
      <w:r w:rsidR="005F0BE3" w:rsidRPr="00A429A9">
        <w:rPr>
          <w:rFonts w:ascii="Times New Roman" w:hAnsi="Times New Roman" w:cs="Times New Roman"/>
          <w:color w:val="000000" w:themeColor="text1"/>
          <w:sz w:val="24"/>
          <w:szCs w:val="24"/>
          <w:lang w:val="mk-MK"/>
        </w:rPr>
        <w:t xml:space="preserve">ендодонтски </w:t>
      </w:r>
      <w:r w:rsidR="005F0BE3">
        <w:rPr>
          <w:rFonts w:ascii="Times New Roman" w:hAnsi="Times New Roman" w:cs="Times New Roman"/>
          <w:color w:val="000000" w:themeColor="text1"/>
          <w:sz w:val="24"/>
          <w:szCs w:val="24"/>
          <w:lang w:val="mk-MK"/>
        </w:rPr>
        <w:t>материјал</w:t>
      </w:r>
      <w:r w:rsidR="005F0BE3" w:rsidRPr="00A429A9">
        <w:rPr>
          <w:rFonts w:ascii="Times New Roman" w:hAnsi="Times New Roman" w:cs="Times New Roman"/>
          <w:color w:val="000000" w:themeColor="text1"/>
          <w:sz w:val="24"/>
          <w:szCs w:val="24"/>
          <w:lang w:val="mk-MK"/>
        </w:rPr>
        <w:t xml:space="preserve">и </w:t>
      </w:r>
      <w:r w:rsidR="005F0BE3">
        <w:rPr>
          <w:rFonts w:ascii="Times New Roman" w:hAnsi="Times New Roman" w:cs="Times New Roman"/>
          <w:color w:val="000000" w:themeColor="text1"/>
          <w:sz w:val="24"/>
          <w:szCs w:val="24"/>
          <w:lang w:val="mk-MK"/>
        </w:rPr>
        <w:t>за дефинитивно канално полнење</w:t>
      </w:r>
      <w:r w:rsidRPr="00903B6D">
        <w:rPr>
          <w:rFonts w:ascii="Times New Roman" w:hAnsi="Times New Roman" w:cs="Times New Roman"/>
          <w:color w:val="000000" w:themeColor="text1"/>
          <w:sz w:val="24"/>
          <w:szCs w:val="24"/>
          <w:lang w:val="mk-MK"/>
        </w:rPr>
        <w:t xml:space="preserve"> по три </w:t>
      </w:r>
      <w:r w:rsidR="009C5EB3">
        <w:rPr>
          <w:rFonts w:ascii="Times New Roman" w:hAnsi="Times New Roman" w:cs="Times New Roman"/>
          <w:color w:val="000000" w:themeColor="text1"/>
          <w:sz w:val="24"/>
          <w:szCs w:val="24"/>
          <w:lang w:val="mk-MK"/>
        </w:rPr>
        <w:t xml:space="preserve">прикажани </w:t>
      </w:r>
      <w:r w:rsidRPr="00903B6D">
        <w:rPr>
          <w:rFonts w:ascii="Times New Roman" w:hAnsi="Times New Roman" w:cs="Times New Roman"/>
          <w:color w:val="000000" w:themeColor="text1"/>
          <w:sz w:val="24"/>
          <w:szCs w:val="24"/>
          <w:lang w:val="mk-MK"/>
        </w:rPr>
        <w:t>месе</w:t>
      </w:r>
      <w:r w:rsidR="00632EF7">
        <w:rPr>
          <w:rFonts w:ascii="Times New Roman" w:hAnsi="Times New Roman" w:cs="Times New Roman"/>
          <w:color w:val="000000" w:themeColor="text1"/>
          <w:sz w:val="24"/>
          <w:szCs w:val="24"/>
          <w:lang w:val="mk-MK"/>
        </w:rPr>
        <w:t xml:space="preserve">ци се во </w:t>
      </w:r>
      <w:r w:rsidR="005F0BE3">
        <w:rPr>
          <w:rFonts w:ascii="Times New Roman" w:hAnsi="Times New Roman" w:cs="Times New Roman"/>
          <w:color w:val="000000" w:themeColor="text1"/>
          <w:sz w:val="24"/>
          <w:szCs w:val="24"/>
          <w:lang w:val="mk-MK"/>
        </w:rPr>
        <w:t xml:space="preserve">Табела број </w:t>
      </w:r>
      <w:r w:rsidR="00632EF7" w:rsidRPr="005E2A6E">
        <w:rPr>
          <w:rFonts w:ascii="Times New Roman" w:hAnsi="Times New Roman" w:cs="Times New Roman"/>
          <w:color w:val="000000" w:themeColor="text1"/>
          <w:sz w:val="24"/>
          <w:szCs w:val="24"/>
          <w:lang w:val="mk-MK"/>
        </w:rPr>
        <w:t>24</w:t>
      </w:r>
      <w:r w:rsidRPr="005E2A6E">
        <w:rPr>
          <w:rFonts w:ascii="Times New Roman" w:hAnsi="Times New Roman" w:cs="Times New Roman"/>
          <w:color w:val="000000" w:themeColor="text1"/>
          <w:sz w:val="24"/>
          <w:szCs w:val="24"/>
          <w:lang w:val="mk-MK"/>
        </w:rPr>
        <w:t>,</w:t>
      </w:r>
      <w:r w:rsidRPr="00903B6D">
        <w:rPr>
          <w:rFonts w:ascii="Times New Roman" w:hAnsi="Times New Roman" w:cs="Times New Roman"/>
          <w:color w:val="000000" w:themeColor="text1"/>
          <w:sz w:val="24"/>
          <w:szCs w:val="24"/>
          <w:lang w:val="mk-MK"/>
        </w:rPr>
        <w:t xml:space="preserve"> заедно со минималната, максималната и стандардната девијација на секоја </w:t>
      </w:r>
      <w:r w:rsidR="005F0BE3">
        <w:rPr>
          <w:rFonts w:ascii="Times New Roman" w:hAnsi="Times New Roman" w:cs="Times New Roman"/>
          <w:color w:val="000000" w:themeColor="text1"/>
          <w:sz w:val="24"/>
          <w:szCs w:val="24"/>
          <w:lang w:val="mk-MK"/>
        </w:rPr>
        <w:t xml:space="preserve">од добиените </w:t>
      </w:r>
      <w:r w:rsidRPr="00903B6D">
        <w:rPr>
          <w:rFonts w:ascii="Times New Roman" w:hAnsi="Times New Roman" w:cs="Times New Roman"/>
          <w:color w:val="000000" w:themeColor="text1"/>
          <w:sz w:val="24"/>
          <w:szCs w:val="24"/>
          <w:lang w:val="mk-MK"/>
        </w:rPr>
        <w:t>вредност</w:t>
      </w:r>
      <w:r w:rsidR="005F0BE3">
        <w:rPr>
          <w:rFonts w:ascii="Times New Roman" w:hAnsi="Times New Roman" w:cs="Times New Roman"/>
          <w:color w:val="000000" w:themeColor="text1"/>
          <w:sz w:val="24"/>
          <w:szCs w:val="24"/>
          <w:lang w:val="mk-MK"/>
        </w:rPr>
        <w:t>и поединечно</w:t>
      </w:r>
      <w:r w:rsidRPr="00903B6D">
        <w:rPr>
          <w:rFonts w:ascii="Times New Roman" w:hAnsi="Times New Roman" w:cs="Times New Roman"/>
          <w:color w:val="000000" w:themeColor="text1"/>
          <w:sz w:val="24"/>
          <w:szCs w:val="24"/>
          <w:lang w:val="mk-MK"/>
        </w:rPr>
        <w:t>.</w:t>
      </w:r>
      <w:r w:rsidR="009C5EB3">
        <w:rPr>
          <w:rFonts w:ascii="Times New Roman" w:hAnsi="Times New Roman" w:cs="Times New Roman"/>
          <w:color w:val="000000" w:themeColor="text1"/>
          <w:sz w:val="24"/>
          <w:szCs w:val="24"/>
        </w:rPr>
        <w:t xml:space="preserve"> </w:t>
      </w:r>
      <w:r w:rsidRPr="00903B6D">
        <w:rPr>
          <w:rFonts w:ascii="Times New Roman" w:hAnsi="Times New Roman" w:cs="Times New Roman"/>
          <w:color w:val="000000" w:themeColor="text1"/>
          <w:sz w:val="24"/>
          <w:szCs w:val="24"/>
          <w:lang w:val="mk-MK"/>
        </w:rPr>
        <w:t>Ка</w:t>
      </w:r>
      <w:r w:rsidR="00E42756">
        <w:rPr>
          <w:rFonts w:ascii="Times New Roman" w:hAnsi="Times New Roman" w:cs="Times New Roman"/>
          <w:color w:val="000000" w:themeColor="text1"/>
          <w:sz w:val="24"/>
          <w:szCs w:val="24"/>
          <w:lang w:val="mk-MK"/>
        </w:rPr>
        <w:t xml:space="preserve">ко што се гледа во </w:t>
      </w:r>
      <w:r w:rsidR="005F0BE3">
        <w:rPr>
          <w:rFonts w:ascii="Times New Roman" w:hAnsi="Times New Roman" w:cs="Times New Roman"/>
          <w:color w:val="000000" w:themeColor="text1"/>
          <w:sz w:val="24"/>
          <w:szCs w:val="24"/>
          <w:lang w:val="mk-MK"/>
        </w:rPr>
        <w:t>табелата, Endosequenc</w:t>
      </w:r>
      <w:r w:rsidR="009D1FE6">
        <w:rPr>
          <w:rFonts w:ascii="Times New Roman" w:hAnsi="Times New Roman" w:cs="Times New Roman"/>
          <w:color w:val="000000" w:themeColor="text1"/>
          <w:sz w:val="24"/>
          <w:szCs w:val="24"/>
        </w:rPr>
        <w:t>e</w:t>
      </w:r>
      <w:r w:rsidR="009D1FE6">
        <w:rPr>
          <w:rFonts w:ascii="Times New Roman" w:hAnsi="Times New Roman" w:cs="Times New Roman"/>
          <w:color w:val="000000" w:themeColor="text1"/>
          <w:sz w:val="24"/>
          <w:szCs w:val="24"/>
          <w:lang w:val="mk-MK"/>
        </w:rPr>
        <w:t xml:space="preserve"> </w:t>
      </w:r>
      <w:r w:rsidR="005F0BE3">
        <w:rPr>
          <w:rFonts w:ascii="Times New Roman" w:hAnsi="Times New Roman" w:cs="Times New Roman"/>
          <w:color w:val="000000" w:themeColor="text1"/>
          <w:sz w:val="24"/>
          <w:szCs w:val="24"/>
        </w:rPr>
        <w:t>BC</w:t>
      </w:r>
      <w:r w:rsidRPr="00903B6D">
        <w:rPr>
          <w:rFonts w:ascii="Times New Roman" w:hAnsi="Times New Roman" w:cs="Times New Roman"/>
          <w:color w:val="000000" w:themeColor="text1"/>
          <w:sz w:val="24"/>
          <w:szCs w:val="24"/>
          <w:lang w:val="mk-MK"/>
        </w:rPr>
        <w:t xml:space="preserve"> (</w:t>
      </w:r>
      <w:r w:rsidR="009C5EB3">
        <w:rPr>
          <w:rFonts w:ascii="Times New Roman" w:hAnsi="Times New Roman" w:cs="Times New Roman"/>
          <w:color w:val="000000" w:themeColor="text1"/>
          <w:sz w:val="24"/>
          <w:szCs w:val="24"/>
          <w:lang w:val="mk-MK"/>
        </w:rPr>
        <w:t>pH</w:t>
      </w:r>
      <w:r w:rsidR="005F0BE3">
        <w:rPr>
          <w:rFonts w:ascii="Times New Roman" w:hAnsi="Times New Roman" w:cs="Times New Roman"/>
          <w:color w:val="000000" w:themeColor="text1"/>
          <w:sz w:val="24"/>
          <w:szCs w:val="24"/>
        </w:rPr>
        <w:t>=</w:t>
      </w:r>
      <w:r w:rsidRPr="00903B6D">
        <w:rPr>
          <w:rFonts w:ascii="Times New Roman" w:hAnsi="Times New Roman" w:cs="Times New Roman"/>
          <w:color w:val="000000" w:themeColor="text1"/>
          <w:sz w:val="24"/>
          <w:szCs w:val="24"/>
          <w:lang w:val="mk-MK"/>
        </w:rPr>
        <w:t>8.580000) има највисока pH вредност, што го прави најалкален</w:t>
      </w:r>
      <w:r w:rsidR="005F0BE3">
        <w:rPr>
          <w:rFonts w:ascii="Times New Roman" w:hAnsi="Times New Roman" w:cs="Times New Roman"/>
          <w:color w:val="000000" w:themeColor="text1"/>
          <w:sz w:val="24"/>
          <w:szCs w:val="24"/>
        </w:rPr>
        <w:t xml:space="preserve"> </w:t>
      </w:r>
      <w:r w:rsidR="009C5EB3">
        <w:rPr>
          <w:rFonts w:ascii="Times New Roman" w:hAnsi="Times New Roman" w:cs="Times New Roman"/>
          <w:color w:val="000000" w:themeColor="text1"/>
          <w:sz w:val="24"/>
          <w:szCs w:val="24"/>
          <w:lang w:val="mk-MK"/>
        </w:rPr>
        <w:t>ендодонтски материјал од селектираните материјали за оваа наша студија. И</w:t>
      </w:r>
      <w:r w:rsidRPr="00903B6D">
        <w:rPr>
          <w:rFonts w:ascii="Times New Roman" w:hAnsi="Times New Roman" w:cs="Times New Roman"/>
          <w:color w:val="000000" w:themeColor="text1"/>
          <w:sz w:val="24"/>
          <w:szCs w:val="24"/>
          <w:lang w:val="mk-MK"/>
        </w:rPr>
        <w:t>а</w:t>
      </w:r>
      <w:r w:rsidR="009C5EB3">
        <w:rPr>
          <w:rFonts w:ascii="Times New Roman" w:hAnsi="Times New Roman" w:cs="Times New Roman"/>
          <w:color w:val="000000" w:themeColor="text1"/>
          <w:sz w:val="24"/>
          <w:szCs w:val="24"/>
          <w:lang w:val="mk-MK"/>
        </w:rPr>
        <w:t>ко</w:t>
      </w:r>
      <w:r w:rsidR="009D1FE6">
        <w:rPr>
          <w:rFonts w:ascii="Times New Roman" w:hAnsi="Times New Roman" w:cs="Times New Roman"/>
          <w:color w:val="000000" w:themeColor="text1"/>
          <w:sz w:val="24"/>
          <w:szCs w:val="24"/>
          <w:lang w:val="mk-MK"/>
        </w:rPr>
        <w:t>,</w:t>
      </w:r>
      <w:r w:rsidRPr="00903B6D">
        <w:rPr>
          <w:rFonts w:ascii="Times New Roman" w:hAnsi="Times New Roman" w:cs="Times New Roman"/>
          <w:color w:val="000000" w:themeColor="text1"/>
          <w:sz w:val="24"/>
          <w:szCs w:val="24"/>
          <w:lang w:val="mk-MK"/>
        </w:rPr>
        <w:t xml:space="preserve"> MTA-Fillapex (</w:t>
      </w:r>
      <w:r w:rsidR="009C5EB3">
        <w:rPr>
          <w:rFonts w:ascii="Times New Roman" w:hAnsi="Times New Roman" w:cs="Times New Roman"/>
          <w:color w:val="000000" w:themeColor="text1"/>
          <w:sz w:val="24"/>
          <w:szCs w:val="24"/>
          <w:lang w:val="mk-MK"/>
        </w:rPr>
        <w:t>pH</w:t>
      </w:r>
      <w:r w:rsidR="009C5EB3">
        <w:rPr>
          <w:rFonts w:ascii="Times New Roman" w:hAnsi="Times New Roman" w:cs="Times New Roman"/>
          <w:color w:val="000000" w:themeColor="text1"/>
          <w:sz w:val="24"/>
          <w:szCs w:val="24"/>
        </w:rPr>
        <w:t>=</w:t>
      </w:r>
      <w:r w:rsidRPr="00903B6D">
        <w:rPr>
          <w:rFonts w:ascii="Times New Roman" w:hAnsi="Times New Roman" w:cs="Times New Roman"/>
          <w:color w:val="000000" w:themeColor="text1"/>
          <w:sz w:val="24"/>
          <w:szCs w:val="24"/>
          <w:lang w:val="mk-MK"/>
        </w:rPr>
        <w:t xml:space="preserve">8.294000) е малку помалку алкален од </w:t>
      </w:r>
      <w:r w:rsidR="009C5EB3">
        <w:rPr>
          <w:rFonts w:ascii="Times New Roman" w:hAnsi="Times New Roman" w:cs="Times New Roman"/>
          <w:color w:val="000000" w:themeColor="text1"/>
          <w:sz w:val="24"/>
          <w:szCs w:val="24"/>
          <w:lang w:val="mk-MK"/>
        </w:rPr>
        <w:t>Endosequenc</w:t>
      </w:r>
      <w:r w:rsidR="009D1FE6">
        <w:rPr>
          <w:rFonts w:ascii="Times New Roman" w:hAnsi="Times New Roman" w:cs="Times New Roman"/>
          <w:color w:val="000000" w:themeColor="text1"/>
          <w:sz w:val="24"/>
          <w:szCs w:val="24"/>
        </w:rPr>
        <w:t>e</w:t>
      </w:r>
      <w:r w:rsidR="009D1FE6">
        <w:rPr>
          <w:rFonts w:ascii="Times New Roman" w:hAnsi="Times New Roman" w:cs="Times New Roman"/>
          <w:color w:val="000000" w:themeColor="text1"/>
          <w:sz w:val="24"/>
          <w:szCs w:val="24"/>
          <w:lang w:val="mk-MK"/>
        </w:rPr>
        <w:t xml:space="preserve"> </w:t>
      </w:r>
      <w:r w:rsidR="009C5EB3">
        <w:rPr>
          <w:rFonts w:ascii="Times New Roman" w:hAnsi="Times New Roman" w:cs="Times New Roman"/>
          <w:color w:val="000000" w:themeColor="text1"/>
          <w:sz w:val="24"/>
          <w:szCs w:val="24"/>
        </w:rPr>
        <w:t>BC</w:t>
      </w:r>
      <w:r w:rsidR="009C5EB3">
        <w:rPr>
          <w:rFonts w:ascii="Times New Roman" w:hAnsi="Times New Roman" w:cs="Times New Roman"/>
          <w:color w:val="000000" w:themeColor="text1"/>
          <w:sz w:val="24"/>
          <w:szCs w:val="24"/>
          <w:lang w:val="mk-MK"/>
        </w:rPr>
        <w:t>,</w:t>
      </w:r>
      <w:r w:rsidRPr="00903B6D">
        <w:rPr>
          <w:rFonts w:ascii="Times New Roman" w:hAnsi="Times New Roman" w:cs="Times New Roman"/>
          <w:color w:val="000000" w:themeColor="text1"/>
          <w:sz w:val="24"/>
          <w:szCs w:val="24"/>
          <w:lang w:val="mk-MK"/>
        </w:rPr>
        <w:t xml:space="preserve"> сепак</w:t>
      </w:r>
      <w:r w:rsidR="009D1FE6">
        <w:rPr>
          <w:rFonts w:ascii="Times New Roman" w:hAnsi="Times New Roman" w:cs="Times New Roman"/>
          <w:color w:val="000000" w:themeColor="text1"/>
          <w:sz w:val="24"/>
          <w:szCs w:val="24"/>
          <w:lang w:val="mk-MK"/>
        </w:rPr>
        <w:t xml:space="preserve"> задоволува еден</w:t>
      </w:r>
      <w:r w:rsidR="009C5EB3">
        <w:rPr>
          <w:rFonts w:ascii="Times New Roman" w:hAnsi="Times New Roman" w:cs="Times New Roman"/>
          <w:color w:val="000000" w:themeColor="text1"/>
          <w:sz w:val="24"/>
          <w:szCs w:val="24"/>
          <w:lang w:val="mk-MK"/>
        </w:rPr>
        <w:t xml:space="preserve"> од бараните перформанси од аспект на материјал за </w:t>
      </w:r>
      <w:r w:rsidR="009D1FE6">
        <w:rPr>
          <w:rFonts w:ascii="Times New Roman" w:hAnsi="Times New Roman" w:cs="Times New Roman"/>
          <w:color w:val="000000" w:themeColor="text1"/>
          <w:sz w:val="24"/>
          <w:szCs w:val="24"/>
          <w:lang w:val="mk-MK"/>
        </w:rPr>
        <w:t>дефинитивно полнење на ендодонтски канали</w:t>
      </w:r>
      <w:r w:rsidR="009C5EB3">
        <w:rPr>
          <w:rFonts w:ascii="Times New Roman" w:hAnsi="Times New Roman" w:cs="Times New Roman"/>
          <w:color w:val="000000" w:themeColor="text1"/>
          <w:sz w:val="24"/>
          <w:szCs w:val="24"/>
          <w:lang w:val="mk-MK"/>
        </w:rPr>
        <w:t xml:space="preserve">. </w:t>
      </w:r>
      <w:r w:rsidRPr="00903B6D">
        <w:rPr>
          <w:rFonts w:ascii="Times New Roman" w:hAnsi="Times New Roman" w:cs="Times New Roman"/>
          <w:color w:val="000000" w:themeColor="text1"/>
          <w:sz w:val="24"/>
          <w:szCs w:val="24"/>
          <w:lang w:val="mk-MK"/>
        </w:rPr>
        <w:t>Selapex (</w:t>
      </w:r>
      <w:r w:rsidR="009C5EB3">
        <w:rPr>
          <w:rFonts w:ascii="Times New Roman" w:hAnsi="Times New Roman" w:cs="Times New Roman"/>
          <w:color w:val="000000" w:themeColor="text1"/>
          <w:sz w:val="24"/>
          <w:szCs w:val="24"/>
          <w:lang w:val="mk-MK"/>
        </w:rPr>
        <w:t>pH</w:t>
      </w:r>
      <w:r w:rsidR="009C5EB3">
        <w:rPr>
          <w:rFonts w:ascii="Times New Roman" w:hAnsi="Times New Roman" w:cs="Times New Roman"/>
          <w:color w:val="000000" w:themeColor="text1"/>
          <w:sz w:val="24"/>
          <w:szCs w:val="24"/>
        </w:rPr>
        <w:t>=</w:t>
      </w:r>
      <w:r w:rsidRPr="00903B6D">
        <w:rPr>
          <w:rFonts w:ascii="Times New Roman" w:hAnsi="Times New Roman" w:cs="Times New Roman"/>
          <w:color w:val="000000" w:themeColor="text1"/>
          <w:sz w:val="24"/>
          <w:szCs w:val="24"/>
          <w:lang w:val="mk-MK"/>
        </w:rPr>
        <w:t>8.182000) исто така е алкален, но со најниска стандардна девијација (SD = 0.025884), Selapex покажува екстремно стабилни pH вредности.</w:t>
      </w:r>
    </w:p>
    <w:p w14:paraId="3B7EECDF" w14:textId="125CE58B" w:rsidR="00297ADC" w:rsidRPr="004776EB" w:rsidRDefault="009C5EB3" w:rsidP="004776EB">
      <w:pPr>
        <w:spacing w:line="276" w:lineRule="auto"/>
        <w:ind w:firstLine="720"/>
        <w:jc w:val="both"/>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lastRenderedPageBreak/>
        <w:t>В</w:t>
      </w:r>
      <w:r w:rsidR="00903B6D" w:rsidRPr="00903B6D">
        <w:rPr>
          <w:rFonts w:ascii="Times New Roman" w:hAnsi="Times New Roman" w:cs="Times New Roman"/>
          <w:color w:val="000000" w:themeColor="text1"/>
          <w:sz w:val="24"/>
          <w:szCs w:val="24"/>
          <w:lang w:val="mk-MK"/>
        </w:rPr>
        <w:t xml:space="preserve">редностите на </w:t>
      </w:r>
      <w:r>
        <w:rPr>
          <w:rFonts w:ascii="Times New Roman" w:hAnsi="Times New Roman" w:cs="Times New Roman"/>
          <w:color w:val="000000" w:themeColor="text1"/>
          <w:sz w:val="24"/>
          <w:szCs w:val="24"/>
          <w:lang w:val="mk-MK"/>
        </w:rPr>
        <w:t xml:space="preserve">pH на материјалот </w:t>
      </w:r>
      <w:r w:rsidR="00903B6D" w:rsidRPr="00903B6D">
        <w:rPr>
          <w:rFonts w:ascii="Times New Roman" w:hAnsi="Times New Roman" w:cs="Times New Roman"/>
          <w:color w:val="000000" w:themeColor="text1"/>
          <w:sz w:val="24"/>
          <w:szCs w:val="24"/>
          <w:lang w:val="mk-MK"/>
        </w:rPr>
        <w:t>AH-Plus (</w:t>
      </w:r>
      <w:r>
        <w:rPr>
          <w:rFonts w:ascii="Times New Roman" w:hAnsi="Times New Roman" w:cs="Times New Roman"/>
          <w:color w:val="000000" w:themeColor="text1"/>
          <w:sz w:val="24"/>
          <w:szCs w:val="24"/>
          <w:lang w:val="mk-MK"/>
        </w:rPr>
        <w:t>pH</w:t>
      </w:r>
      <w:r>
        <w:rPr>
          <w:rFonts w:ascii="Times New Roman" w:hAnsi="Times New Roman" w:cs="Times New Roman"/>
          <w:color w:val="000000" w:themeColor="text1"/>
          <w:sz w:val="24"/>
          <w:szCs w:val="24"/>
        </w:rPr>
        <w:t>=</w:t>
      </w:r>
      <w:r w:rsidR="00903B6D" w:rsidRPr="00903B6D">
        <w:rPr>
          <w:rFonts w:ascii="Times New Roman" w:hAnsi="Times New Roman" w:cs="Times New Roman"/>
          <w:color w:val="000000" w:themeColor="text1"/>
          <w:sz w:val="24"/>
          <w:szCs w:val="24"/>
          <w:lang w:val="mk-MK"/>
        </w:rPr>
        <w:t>6.566000) и Tubli-Seal (</w:t>
      </w:r>
      <w:r>
        <w:rPr>
          <w:rFonts w:ascii="Times New Roman" w:hAnsi="Times New Roman" w:cs="Times New Roman"/>
          <w:color w:val="000000" w:themeColor="text1"/>
          <w:sz w:val="24"/>
          <w:szCs w:val="24"/>
          <w:lang w:val="mk-MK"/>
        </w:rPr>
        <w:t>pH</w:t>
      </w:r>
      <w:r>
        <w:rPr>
          <w:rFonts w:ascii="Times New Roman" w:hAnsi="Times New Roman" w:cs="Times New Roman"/>
          <w:color w:val="000000" w:themeColor="text1"/>
          <w:sz w:val="24"/>
          <w:szCs w:val="24"/>
        </w:rPr>
        <w:t>=</w:t>
      </w:r>
      <w:r w:rsidR="00903B6D" w:rsidRPr="00903B6D">
        <w:rPr>
          <w:rFonts w:ascii="Times New Roman" w:hAnsi="Times New Roman" w:cs="Times New Roman"/>
          <w:color w:val="000000" w:themeColor="text1"/>
          <w:sz w:val="24"/>
          <w:szCs w:val="24"/>
          <w:lang w:val="mk-MK"/>
        </w:rPr>
        <w:t>6.304000) беа кисели</w:t>
      </w:r>
      <w:r>
        <w:rPr>
          <w:rFonts w:ascii="Times New Roman" w:hAnsi="Times New Roman" w:cs="Times New Roman"/>
          <w:color w:val="000000" w:themeColor="text1"/>
          <w:sz w:val="24"/>
          <w:szCs w:val="24"/>
          <w:lang w:val="mk-MK"/>
        </w:rPr>
        <w:t xml:space="preserve"> според утврдените вредности како за првите интервали од 24 часа и седум дена, така и последователно за еден и за три месеци. Во споредба со другите материјали</w:t>
      </w:r>
      <w:r w:rsidR="00903B6D" w:rsidRPr="00903B6D">
        <w:rPr>
          <w:rFonts w:ascii="Times New Roman" w:hAnsi="Times New Roman" w:cs="Times New Roman"/>
          <w:color w:val="000000" w:themeColor="text1"/>
          <w:sz w:val="24"/>
          <w:szCs w:val="24"/>
          <w:lang w:val="mk-MK"/>
        </w:rPr>
        <w:t xml:space="preserve">, AH-Plus имаше највисока стандардна девијација </w:t>
      </w:r>
      <w:r>
        <w:rPr>
          <w:rFonts w:ascii="Times New Roman" w:hAnsi="Times New Roman" w:cs="Times New Roman"/>
          <w:color w:val="000000" w:themeColor="text1"/>
          <w:sz w:val="24"/>
          <w:szCs w:val="24"/>
          <w:lang w:val="mk-MK"/>
        </w:rPr>
        <w:t xml:space="preserve">на вредностите на pH </w:t>
      </w:r>
      <w:r w:rsidR="00903B6D" w:rsidRPr="00903B6D">
        <w:rPr>
          <w:rFonts w:ascii="Times New Roman" w:hAnsi="Times New Roman" w:cs="Times New Roman"/>
          <w:color w:val="000000" w:themeColor="text1"/>
          <w:sz w:val="24"/>
          <w:szCs w:val="24"/>
          <w:lang w:val="mk-MK"/>
        </w:rPr>
        <w:t>(SD = 0.182154), што укажува на поголема варијација во</w:t>
      </w:r>
      <w:r>
        <w:rPr>
          <w:rFonts w:ascii="Times New Roman" w:hAnsi="Times New Roman" w:cs="Times New Roman"/>
          <w:color w:val="000000" w:themeColor="text1"/>
          <w:sz w:val="24"/>
          <w:szCs w:val="24"/>
          <w:lang w:val="mk-MK"/>
        </w:rPr>
        <w:t xml:space="preserve"> рамките на предвидените мерења</w:t>
      </w:r>
      <w:r w:rsidR="004776EB">
        <w:rPr>
          <w:rFonts w:ascii="Times New Roman" w:hAnsi="Times New Roman" w:cs="Times New Roman"/>
          <w:color w:val="000000" w:themeColor="text1"/>
          <w:sz w:val="24"/>
          <w:szCs w:val="24"/>
          <w:lang w:val="mk-MK"/>
        </w:rPr>
        <w:t>.</w:t>
      </w:r>
    </w:p>
    <w:p w14:paraId="56FE5A6C" w14:textId="77777777" w:rsidR="004776EB" w:rsidRPr="004776EB" w:rsidRDefault="004776EB" w:rsidP="004776EB">
      <w:pPr>
        <w:spacing w:line="276" w:lineRule="auto"/>
        <w:jc w:val="both"/>
        <w:rPr>
          <w:rFonts w:ascii="Times New Roman" w:eastAsia="Times New Roman" w:hAnsi="Times New Roman" w:cs="Times New Roman"/>
          <w:sz w:val="24"/>
          <w:szCs w:val="24"/>
          <w:lang w:val="mk-MK"/>
        </w:rPr>
      </w:pPr>
    </w:p>
    <w:p w14:paraId="15864347" w14:textId="10DECF74" w:rsidR="00F95984" w:rsidRPr="004776EB" w:rsidRDefault="004776EB" w:rsidP="004776EB">
      <w:pPr>
        <w:spacing w:line="276" w:lineRule="auto"/>
        <w:ind w:firstLine="720"/>
        <w:jc w:val="both"/>
        <w:rPr>
          <w:rFonts w:ascii="Times New Roman" w:hAnsi="Times New Roman" w:cs="Times New Roman"/>
          <w:sz w:val="24"/>
          <w:szCs w:val="24"/>
          <w:lang w:val="mk-MK"/>
        </w:rPr>
      </w:pPr>
      <w:r w:rsidRPr="004776EB">
        <w:rPr>
          <w:rFonts w:ascii="Times New Roman" w:hAnsi="Times New Roman" w:cs="Times New Roman"/>
          <w:sz w:val="24"/>
          <w:szCs w:val="24"/>
          <w:lang w:val="mk-MK"/>
        </w:rPr>
        <w:t xml:space="preserve">Анализа на </w:t>
      </w:r>
      <w:r w:rsidRPr="004776EB">
        <w:rPr>
          <w:rFonts w:ascii="Times New Roman" w:hAnsi="Times New Roman" w:cs="Times New Roman"/>
          <w:sz w:val="24"/>
          <w:szCs w:val="24"/>
        </w:rPr>
        <w:t xml:space="preserve">pH </w:t>
      </w:r>
      <w:r w:rsidRPr="004776EB">
        <w:rPr>
          <w:rFonts w:ascii="Times New Roman" w:hAnsi="Times New Roman" w:cs="Times New Roman"/>
          <w:sz w:val="24"/>
          <w:szCs w:val="24"/>
          <w:lang w:val="mk-MK"/>
        </w:rPr>
        <w:t xml:space="preserve">вредности за време од </w:t>
      </w:r>
      <w:r>
        <w:rPr>
          <w:rFonts w:ascii="Times New Roman" w:hAnsi="Times New Roman" w:cs="Times New Roman"/>
          <w:sz w:val="24"/>
          <w:szCs w:val="24"/>
          <w:lang w:val="mk-MK"/>
        </w:rPr>
        <w:t xml:space="preserve"> чест месеци</w:t>
      </w:r>
    </w:p>
    <w:p w14:paraId="5E47058F" w14:textId="06FDEA2F" w:rsidR="004B588C" w:rsidRPr="00F95984" w:rsidRDefault="004B588C" w:rsidP="00351D7A">
      <w:pPr>
        <w:spacing w:line="276" w:lineRule="auto"/>
        <w:ind w:firstLine="720"/>
        <w:jc w:val="both"/>
        <w:rPr>
          <w:rFonts w:ascii="Times New Roman" w:hAnsi="Times New Roman" w:cs="Times New Roman"/>
          <w:color w:val="000000" w:themeColor="text1"/>
          <w:sz w:val="24"/>
          <w:szCs w:val="24"/>
          <w:lang w:val="mk-MK"/>
        </w:rPr>
      </w:pPr>
      <w:r w:rsidRPr="00F95984">
        <w:rPr>
          <w:rFonts w:ascii="Times New Roman" w:hAnsi="Times New Roman" w:cs="Times New Roman"/>
          <w:color w:val="000000" w:themeColor="text1"/>
          <w:sz w:val="24"/>
          <w:szCs w:val="24"/>
          <w:lang w:val="mk-MK"/>
        </w:rPr>
        <w:t xml:space="preserve">Просечните pH </w:t>
      </w:r>
      <w:r w:rsidR="009C5EB3">
        <w:rPr>
          <w:rFonts w:ascii="Times New Roman" w:hAnsi="Times New Roman" w:cs="Times New Roman"/>
          <w:color w:val="000000" w:themeColor="text1"/>
          <w:sz w:val="24"/>
          <w:szCs w:val="24"/>
          <w:lang w:val="mk-MK"/>
        </w:rPr>
        <w:t xml:space="preserve">вредности на пет </w:t>
      </w:r>
      <w:r w:rsidR="009C5EB3" w:rsidRPr="00A429A9">
        <w:rPr>
          <w:rFonts w:ascii="Times New Roman" w:hAnsi="Times New Roman" w:cs="Times New Roman"/>
          <w:color w:val="000000" w:themeColor="text1"/>
          <w:sz w:val="24"/>
          <w:szCs w:val="24"/>
          <w:lang w:val="mk-MK"/>
        </w:rPr>
        <w:t xml:space="preserve">ендодонтски </w:t>
      </w:r>
      <w:r w:rsidR="009C5EB3">
        <w:rPr>
          <w:rFonts w:ascii="Times New Roman" w:hAnsi="Times New Roman" w:cs="Times New Roman"/>
          <w:color w:val="000000" w:themeColor="text1"/>
          <w:sz w:val="24"/>
          <w:szCs w:val="24"/>
          <w:lang w:val="mk-MK"/>
        </w:rPr>
        <w:t>материјал</w:t>
      </w:r>
      <w:r w:rsidR="009C5EB3" w:rsidRPr="00A429A9">
        <w:rPr>
          <w:rFonts w:ascii="Times New Roman" w:hAnsi="Times New Roman" w:cs="Times New Roman"/>
          <w:color w:val="000000" w:themeColor="text1"/>
          <w:sz w:val="24"/>
          <w:szCs w:val="24"/>
          <w:lang w:val="mk-MK"/>
        </w:rPr>
        <w:t xml:space="preserve">и </w:t>
      </w:r>
      <w:r w:rsidR="009C5EB3">
        <w:rPr>
          <w:rFonts w:ascii="Times New Roman" w:hAnsi="Times New Roman" w:cs="Times New Roman"/>
          <w:color w:val="000000" w:themeColor="text1"/>
          <w:sz w:val="24"/>
          <w:szCs w:val="24"/>
          <w:lang w:val="mk-MK"/>
        </w:rPr>
        <w:t>за дефинитивно канално полнење</w:t>
      </w:r>
      <w:r w:rsidR="009C5EB3" w:rsidRPr="00903B6D">
        <w:rPr>
          <w:rFonts w:ascii="Times New Roman" w:hAnsi="Times New Roman" w:cs="Times New Roman"/>
          <w:color w:val="000000" w:themeColor="text1"/>
          <w:sz w:val="24"/>
          <w:szCs w:val="24"/>
          <w:lang w:val="mk-MK"/>
        </w:rPr>
        <w:t xml:space="preserve"> по</w:t>
      </w:r>
      <w:r w:rsidR="009C5EB3">
        <w:rPr>
          <w:rFonts w:ascii="Times New Roman" w:hAnsi="Times New Roman" w:cs="Times New Roman"/>
          <w:color w:val="000000" w:themeColor="text1"/>
          <w:sz w:val="24"/>
          <w:szCs w:val="24"/>
          <w:lang w:val="mk-MK"/>
        </w:rPr>
        <w:t xml:space="preserve"> временски интервал од</w:t>
      </w:r>
      <w:r w:rsidRPr="00F95984">
        <w:rPr>
          <w:rFonts w:ascii="Times New Roman" w:hAnsi="Times New Roman" w:cs="Times New Roman"/>
          <w:color w:val="000000" w:themeColor="text1"/>
          <w:sz w:val="24"/>
          <w:szCs w:val="24"/>
          <w:lang w:val="mk-MK"/>
        </w:rPr>
        <w:t xml:space="preserve"> шест месе</w:t>
      </w:r>
      <w:r w:rsidR="00F95984" w:rsidRPr="00F95984">
        <w:rPr>
          <w:rFonts w:ascii="Times New Roman" w:hAnsi="Times New Roman" w:cs="Times New Roman"/>
          <w:color w:val="000000" w:themeColor="text1"/>
          <w:sz w:val="24"/>
          <w:szCs w:val="24"/>
          <w:lang w:val="mk-MK"/>
        </w:rPr>
        <w:t xml:space="preserve">ци се прикажани во </w:t>
      </w:r>
      <w:r w:rsidR="009C5EB3">
        <w:rPr>
          <w:rFonts w:ascii="Times New Roman" w:hAnsi="Times New Roman" w:cs="Times New Roman"/>
          <w:color w:val="000000" w:themeColor="text1"/>
          <w:sz w:val="24"/>
          <w:szCs w:val="24"/>
          <w:lang w:val="mk-MK"/>
        </w:rPr>
        <w:t xml:space="preserve">Табела број </w:t>
      </w:r>
      <w:r w:rsidR="00F95984" w:rsidRPr="005E2A6E">
        <w:rPr>
          <w:rFonts w:ascii="Times New Roman" w:hAnsi="Times New Roman" w:cs="Times New Roman"/>
          <w:color w:val="000000" w:themeColor="text1"/>
          <w:sz w:val="24"/>
          <w:szCs w:val="24"/>
          <w:lang w:val="mk-MK"/>
        </w:rPr>
        <w:t>25</w:t>
      </w:r>
      <w:r w:rsidRPr="005E2A6E">
        <w:rPr>
          <w:rFonts w:ascii="Times New Roman" w:hAnsi="Times New Roman" w:cs="Times New Roman"/>
          <w:color w:val="000000" w:themeColor="text1"/>
          <w:sz w:val="24"/>
          <w:szCs w:val="24"/>
          <w:lang w:val="mk-MK"/>
        </w:rPr>
        <w:t>.</w:t>
      </w:r>
      <w:r w:rsidR="009C5EB3">
        <w:rPr>
          <w:rFonts w:ascii="Times New Roman" w:hAnsi="Times New Roman" w:cs="Times New Roman"/>
          <w:color w:val="000000" w:themeColor="text1"/>
          <w:sz w:val="24"/>
          <w:szCs w:val="24"/>
          <w:lang w:val="mk-MK"/>
        </w:rPr>
        <w:t xml:space="preserve"> </w:t>
      </w:r>
      <w:r w:rsidRPr="00F95984">
        <w:rPr>
          <w:rFonts w:ascii="Times New Roman" w:hAnsi="Times New Roman" w:cs="Times New Roman"/>
          <w:color w:val="000000" w:themeColor="text1"/>
          <w:sz w:val="24"/>
          <w:szCs w:val="24"/>
          <w:lang w:val="mk-MK"/>
        </w:rPr>
        <w:t>Во споредба со др</w:t>
      </w:r>
      <w:r w:rsidR="00766BC5">
        <w:rPr>
          <w:rFonts w:ascii="Times New Roman" w:hAnsi="Times New Roman" w:cs="Times New Roman"/>
          <w:color w:val="000000" w:themeColor="text1"/>
          <w:sz w:val="24"/>
          <w:szCs w:val="24"/>
          <w:lang w:val="mk-MK"/>
        </w:rPr>
        <w:t xml:space="preserve">угите </w:t>
      </w:r>
      <w:r w:rsidR="00766BC5" w:rsidRPr="00A429A9">
        <w:rPr>
          <w:rFonts w:ascii="Times New Roman" w:hAnsi="Times New Roman" w:cs="Times New Roman"/>
          <w:color w:val="000000" w:themeColor="text1"/>
          <w:sz w:val="24"/>
          <w:szCs w:val="24"/>
          <w:lang w:val="mk-MK"/>
        </w:rPr>
        <w:t xml:space="preserve">ендодонтски </w:t>
      </w:r>
      <w:r w:rsidR="00766BC5">
        <w:rPr>
          <w:rFonts w:ascii="Times New Roman" w:hAnsi="Times New Roman" w:cs="Times New Roman"/>
          <w:color w:val="000000" w:themeColor="text1"/>
          <w:sz w:val="24"/>
          <w:szCs w:val="24"/>
          <w:lang w:val="mk-MK"/>
        </w:rPr>
        <w:t>материјал</w:t>
      </w:r>
      <w:r w:rsidR="00766BC5" w:rsidRPr="00A429A9">
        <w:rPr>
          <w:rFonts w:ascii="Times New Roman" w:hAnsi="Times New Roman" w:cs="Times New Roman"/>
          <w:color w:val="000000" w:themeColor="text1"/>
          <w:sz w:val="24"/>
          <w:szCs w:val="24"/>
          <w:lang w:val="mk-MK"/>
        </w:rPr>
        <w:t xml:space="preserve">и </w:t>
      </w:r>
      <w:r w:rsidR="00766BC5">
        <w:rPr>
          <w:rFonts w:ascii="Times New Roman" w:hAnsi="Times New Roman" w:cs="Times New Roman"/>
          <w:color w:val="000000" w:themeColor="text1"/>
          <w:sz w:val="24"/>
          <w:szCs w:val="24"/>
          <w:lang w:val="mk-MK"/>
        </w:rPr>
        <w:t>за дефинитивно канално полнење</w:t>
      </w:r>
      <w:r w:rsidR="009C5EB3">
        <w:rPr>
          <w:rFonts w:ascii="Times New Roman" w:hAnsi="Times New Roman" w:cs="Times New Roman"/>
          <w:color w:val="000000" w:themeColor="text1"/>
          <w:sz w:val="24"/>
          <w:szCs w:val="24"/>
          <w:lang w:val="mk-MK"/>
        </w:rPr>
        <w:t>, Endosequenc</w:t>
      </w:r>
      <w:r w:rsidR="00766BC5">
        <w:rPr>
          <w:rFonts w:ascii="Times New Roman" w:hAnsi="Times New Roman" w:cs="Times New Roman"/>
          <w:color w:val="000000" w:themeColor="text1"/>
          <w:sz w:val="24"/>
          <w:szCs w:val="24"/>
        </w:rPr>
        <w:t>e</w:t>
      </w:r>
      <w:r w:rsidR="00766BC5">
        <w:rPr>
          <w:rFonts w:ascii="Times New Roman" w:hAnsi="Times New Roman" w:cs="Times New Roman"/>
          <w:color w:val="000000" w:themeColor="text1"/>
          <w:sz w:val="24"/>
          <w:szCs w:val="24"/>
          <w:lang w:val="mk-MK"/>
        </w:rPr>
        <w:t xml:space="preserve"> </w:t>
      </w:r>
      <w:r w:rsidR="009C5EB3">
        <w:rPr>
          <w:rFonts w:ascii="Times New Roman" w:hAnsi="Times New Roman" w:cs="Times New Roman"/>
          <w:color w:val="000000" w:themeColor="text1"/>
          <w:sz w:val="24"/>
          <w:szCs w:val="24"/>
        </w:rPr>
        <w:t>BC</w:t>
      </w:r>
      <w:r w:rsidRPr="00F95984">
        <w:rPr>
          <w:rFonts w:ascii="Times New Roman" w:hAnsi="Times New Roman" w:cs="Times New Roman"/>
          <w:color w:val="000000" w:themeColor="text1"/>
          <w:sz w:val="24"/>
          <w:szCs w:val="24"/>
          <w:lang w:val="mk-MK"/>
        </w:rPr>
        <w:t xml:space="preserve"> (</w:t>
      </w:r>
      <w:r w:rsidR="009C5EB3" w:rsidRPr="00F95984">
        <w:rPr>
          <w:rFonts w:ascii="Times New Roman" w:hAnsi="Times New Roman" w:cs="Times New Roman"/>
          <w:color w:val="000000" w:themeColor="text1"/>
          <w:sz w:val="24"/>
          <w:szCs w:val="24"/>
          <w:lang w:val="mk-MK"/>
        </w:rPr>
        <w:t xml:space="preserve">pH </w:t>
      </w:r>
      <w:r w:rsidR="009C5EB3">
        <w:rPr>
          <w:rFonts w:ascii="Times New Roman" w:hAnsi="Times New Roman" w:cs="Times New Roman"/>
          <w:color w:val="000000" w:themeColor="text1"/>
          <w:sz w:val="24"/>
          <w:szCs w:val="24"/>
        </w:rPr>
        <w:t>=</w:t>
      </w:r>
      <w:r w:rsidR="009C5EB3">
        <w:rPr>
          <w:rFonts w:ascii="Times New Roman" w:hAnsi="Times New Roman" w:cs="Times New Roman"/>
          <w:color w:val="000000" w:themeColor="text1"/>
          <w:sz w:val="24"/>
          <w:szCs w:val="24"/>
          <w:lang w:val="mk-MK"/>
        </w:rPr>
        <w:t>8.796000) има просечно највисоки вредности</w:t>
      </w:r>
      <w:r w:rsidRPr="00F95984">
        <w:rPr>
          <w:rFonts w:ascii="Times New Roman" w:hAnsi="Times New Roman" w:cs="Times New Roman"/>
          <w:color w:val="000000" w:themeColor="text1"/>
          <w:sz w:val="24"/>
          <w:szCs w:val="24"/>
          <w:lang w:val="mk-MK"/>
        </w:rPr>
        <w:t>, што укажува дека е поалкален</w:t>
      </w:r>
      <w:r w:rsidR="00351D7A">
        <w:rPr>
          <w:rFonts w:ascii="Times New Roman" w:hAnsi="Times New Roman" w:cs="Times New Roman"/>
          <w:color w:val="000000" w:themeColor="text1"/>
          <w:sz w:val="24"/>
          <w:szCs w:val="24"/>
          <w:lang w:val="mk-MK"/>
        </w:rPr>
        <w:t xml:space="preserve"> при компарација со останатите </w:t>
      </w:r>
      <w:r w:rsidR="00766BC5">
        <w:rPr>
          <w:rFonts w:ascii="Times New Roman" w:hAnsi="Times New Roman" w:cs="Times New Roman"/>
          <w:color w:val="000000" w:themeColor="text1"/>
          <w:sz w:val="24"/>
          <w:szCs w:val="24"/>
          <w:lang w:val="mk-MK"/>
        </w:rPr>
        <w:t>материјали</w:t>
      </w:r>
      <w:r w:rsidR="00351D7A">
        <w:rPr>
          <w:rFonts w:ascii="Times New Roman" w:hAnsi="Times New Roman" w:cs="Times New Roman"/>
          <w:color w:val="000000" w:themeColor="text1"/>
          <w:sz w:val="24"/>
          <w:szCs w:val="24"/>
          <w:lang w:val="mk-MK"/>
        </w:rPr>
        <w:t>. И п</w:t>
      </w:r>
      <w:r w:rsidR="00766BC5">
        <w:rPr>
          <w:rFonts w:ascii="Times New Roman" w:hAnsi="Times New Roman" w:cs="Times New Roman"/>
          <w:color w:val="000000" w:themeColor="text1"/>
          <w:sz w:val="24"/>
          <w:szCs w:val="24"/>
          <w:lang w:val="mk-MK"/>
        </w:rPr>
        <w:t xml:space="preserve">окрај тоа што </w:t>
      </w:r>
      <w:r w:rsidR="00351D7A">
        <w:rPr>
          <w:rFonts w:ascii="Times New Roman" w:hAnsi="Times New Roman" w:cs="Times New Roman"/>
          <w:color w:val="000000" w:themeColor="text1"/>
          <w:sz w:val="24"/>
          <w:szCs w:val="24"/>
          <w:lang w:val="mk-MK"/>
        </w:rPr>
        <w:t>покажува добри алкални својства како материјал</w:t>
      </w:r>
      <w:r w:rsidRPr="00F95984">
        <w:rPr>
          <w:rFonts w:ascii="Times New Roman" w:hAnsi="Times New Roman" w:cs="Times New Roman"/>
          <w:color w:val="000000" w:themeColor="text1"/>
          <w:sz w:val="24"/>
          <w:szCs w:val="24"/>
          <w:lang w:val="mk-MK"/>
        </w:rPr>
        <w:t>, Selapex (</w:t>
      </w:r>
      <w:r w:rsidR="00351D7A" w:rsidRPr="00F95984">
        <w:rPr>
          <w:rFonts w:ascii="Times New Roman" w:hAnsi="Times New Roman" w:cs="Times New Roman"/>
          <w:color w:val="000000" w:themeColor="text1"/>
          <w:sz w:val="24"/>
          <w:szCs w:val="24"/>
          <w:lang w:val="mk-MK"/>
        </w:rPr>
        <w:t xml:space="preserve">pH </w:t>
      </w:r>
      <w:r w:rsidR="00351D7A">
        <w:rPr>
          <w:rFonts w:ascii="Times New Roman" w:hAnsi="Times New Roman" w:cs="Times New Roman"/>
          <w:color w:val="000000" w:themeColor="text1"/>
          <w:sz w:val="24"/>
          <w:szCs w:val="24"/>
          <w:lang w:val="mk-MK"/>
        </w:rPr>
        <w:t>=</w:t>
      </w:r>
      <w:r w:rsidRPr="00F95984">
        <w:rPr>
          <w:rFonts w:ascii="Times New Roman" w:hAnsi="Times New Roman" w:cs="Times New Roman"/>
          <w:color w:val="000000" w:themeColor="text1"/>
          <w:sz w:val="24"/>
          <w:szCs w:val="24"/>
          <w:lang w:val="mk-MK"/>
        </w:rPr>
        <w:t>8.500000) е на второ место по алкалност меѓу</w:t>
      </w:r>
      <w:r w:rsidR="00766BC5">
        <w:rPr>
          <w:rFonts w:ascii="Times New Roman" w:hAnsi="Times New Roman" w:cs="Times New Roman"/>
          <w:color w:val="000000" w:themeColor="text1"/>
          <w:sz w:val="24"/>
          <w:szCs w:val="24"/>
          <w:lang w:val="mk-MK"/>
        </w:rPr>
        <w:t xml:space="preserve"> </w:t>
      </w:r>
      <w:r w:rsidR="00351D7A">
        <w:rPr>
          <w:rFonts w:ascii="Times New Roman" w:hAnsi="Times New Roman" w:cs="Times New Roman"/>
          <w:color w:val="000000" w:themeColor="text1"/>
          <w:sz w:val="24"/>
          <w:szCs w:val="24"/>
          <w:lang w:val="mk-MK"/>
        </w:rPr>
        <w:t xml:space="preserve">испитуваните материјали. </w:t>
      </w:r>
      <w:r w:rsidR="00766BC5">
        <w:rPr>
          <w:rFonts w:ascii="Times New Roman" w:hAnsi="Times New Roman" w:cs="Times New Roman"/>
          <w:color w:val="000000" w:themeColor="text1"/>
          <w:sz w:val="24"/>
          <w:szCs w:val="24"/>
          <w:lang w:val="mk-MK"/>
        </w:rPr>
        <w:t>И</w:t>
      </w:r>
      <w:r w:rsidR="00351D7A">
        <w:rPr>
          <w:rFonts w:ascii="Times New Roman" w:hAnsi="Times New Roman" w:cs="Times New Roman"/>
          <w:color w:val="000000" w:themeColor="text1"/>
          <w:sz w:val="24"/>
          <w:szCs w:val="24"/>
          <w:lang w:val="mk-MK"/>
        </w:rPr>
        <w:t xml:space="preserve">сто така и материјалот </w:t>
      </w:r>
      <w:r w:rsidRPr="00F95984">
        <w:rPr>
          <w:rFonts w:ascii="Times New Roman" w:hAnsi="Times New Roman" w:cs="Times New Roman"/>
          <w:color w:val="000000" w:themeColor="text1"/>
          <w:sz w:val="24"/>
          <w:szCs w:val="24"/>
          <w:lang w:val="mk-MK"/>
        </w:rPr>
        <w:t>MTA-Fillapex (</w:t>
      </w:r>
      <w:r w:rsidR="00351D7A" w:rsidRPr="00F95984">
        <w:rPr>
          <w:rFonts w:ascii="Times New Roman" w:hAnsi="Times New Roman" w:cs="Times New Roman"/>
          <w:color w:val="000000" w:themeColor="text1"/>
          <w:sz w:val="24"/>
          <w:szCs w:val="24"/>
          <w:lang w:val="mk-MK"/>
        </w:rPr>
        <w:t xml:space="preserve">pH </w:t>
      </w:r>
      <w:r w:rsidR="00351D7A">
        <w:rPr>
          <w:rFonts w:ascii="Times New Roman" w:hAnsi="Times New Roman" w:cs="Times New Roman"/>
          <w:color w:val="000000" w:themeColor="text1"/>
          <w:sz w:val="24"/>
          <w:szCs w:val="24"/>
          <w:lang w:val="mk-MK"/>
        </w:rPr>
        <w:t>=</w:t>
      </w:r>
      <w:r w:rsidRPr="00F95984">
        <w:rPr>
          <w:rFonts w:ascii="Times New Roman" w:hAnsi="Times New Roman" w:cs="Times New Roman"/>
          <w:color w:val="000000" w:themeColor="text1"/>
          <w:sz w:val="24"/>
          <w:szCs w:val="24"/>
          <w:lang w:val="mk-MK"/>
        </w:rPr>
        <w:t xml:space="preserve">8.358000) </w:t>
      </w:r>
      <w:r w:rsidR="00351D7A">
        <w:rPr>
          <w:rFonts w:ascii="Times New Roman" w:hAnsi="Times New Roman" w:cs="Times New Roman"/>
          <w:color w:val="000000" w:themeColor="text1"/>
          <w:sz w:val="24"/>
          <w:szCs w:val="24"/>
          <w:lang w:val="mk-MK"/>
        </w:rPr>
        <w:t xml:space="preserve">покажува посакувана </w:t>
      </w:r>
      <w:r w:rsidRPr="00F95984">
        <w:rPr>
          <w:rFonts w:ascii="Times New Roman" w:hAnsi="Times New Roman" w:cs="Times New Roman"/>
          <w:color w:val="000000" w:themeColor="text1"/>
          <w:sz w:val="24"/>
          <w:szCs w:val="24"/>
          <w:lang w:val="mk-MK"/>
        </w:rPr>
        <w:t>алкална pH вредност,</w:t>
      </w:r>
      <w:r w:rsidR="00766BC5">
        <w:rPr>
          <w:rFonts w:ascii="Times New Roman" w:hAnsi="Times New Roman" w:cs="Times New Roman"/>
          <w:color w:val="000000" w:themeColor="text1"/>
          <w:sz w:val="24"/>
          <w:szCs w:val="24"/>
          <w:lang w:val="mk-MK"/>
        </w:rPr>
        <w:t>кој</w:t>
      </w:r>
      <w:r w:rsidRPr="00F95984">
        <w:rPr>
          <w:rFonts w:ascii="Times New Roman" w:hAnsi="Times New Roman" w:cs="Times New Roman"/>
          <w:color w:val="000000" w:themeColor="text1"/>
          <w:sz w:val="24"/>
          <w:szCs w:val="24"/>
          <w:lang w:val="mk-MK"/>
        </w:rPr>
        <w:t xml:space="preserve"> </w:t>
      </w:r>
      <w:r w:rsidR="00351D7A">
        <w:rPr>
          <w:rFonts w:ascii="Times New Roman" w:hAnsi="Times New Roman" w:cs="Times New Roman"/>
          <w:color w:val="000000" w:themeColor="text1"/>
          <w:sz w:val="24"/>
          <w:szCs w:val="24"/>
          <w:lang w:val="mk-MK"/>
        </w:rPr>
        <w:t xml:space="preserve">во својата основа на средни вредности по шестмесечен интервал е </w:t>
      </w:r>
      <w:r w:rsidRPr="00F95984">
        <w:rPr>
          <w:rFonts w:ascii="Times New Roman" w:hAnsi="Times New Roman" w:cs="Times New Roman"/>
          <w:color w:val="000000" w:themeColor="text1"/>
          <w:sz w:val="24"/>
          <w:szCs w:val="24"/>
          <w:lang w:val="mk-MK"/>
        </w:rPr>
        <w:t xml:space="preserve">помалку алкален од Selapex и </w:t>
      </w:r>
      <w:r w:rsidR="00351D7A">
        <w:rPr>
          <w:rFonts w:ascii="Times New Roman" w:hAnsi="Times New Roman" w:cs="Times New Roman"/>
          <w:color w:val="000000" w:themeColor="text1"/>
          <w:sz w:val="24"/>
          <w:szCs w:val="24"/>
          <w:lang w:val="mk-MK"/>
        </w:rPr>
        <w:t>Endosequenc</w:t>
      </w:r>
      <w:r w:rsidR="00766BC5">
        <w:rPr>
          <w:rFonts w:ascii="Times New Roman" w:hAnsi="Times New Roman" w:cs="Times New Roman"/>
          <w:color w:val="000000" w:themeColor="text1"/>
          <w:sz w:val="24"/>
          <w:szCs w:val="24"/>
        </w:rPr>
        <w:t>e</w:t>
      </w:r>
      <w:r w:rsidR="00766BC5">
        <w:rPr>
          <w:rFonts w:ascii="Times New Roman" w:hAnsi="Times New Roman" w:cs="Times New Roman"/>
          <w:color w:val="000000" w:themeColor="text1"/>
          <w:sz w:val="24"/>
          <w:szCs w:val="24"/>
          <w:lang w:val="mk-MK"/>
        </w:rPr>
        <w:t xml:space="preserve"> </w:t>
      </w:r>
      <w:r w:rsidR="00351D7A">
        <w:rPr>
          <w:rFonts w:ascii="Times New Roman" w:hAnsi="Times New Roman" w:cs="Times New Roman"/>
          <w:color w:val="000000" w:themeColor="text1"/>
          <w:sz w:val="24"/>
          <w:szCs w:val="24"/>
        </w:rPr>
        <w:t>BC</w:t>
      </w:r>
      <w:r w:rsidR="00351D7A">
        <w:rPr>
          <w:rFonts w:ascii="Times New Roman" w:hAnsi="Times New Roman" w:cs="Times New Roman"/>
          <w:color w:val="000000" w:themeColor="text1"/>
          <w:sz w:val="24"/>
          <w:szCs w:val="24"/>
          <w:lang w:val="mk-MK"/>
        </w:rPr>
        <w:t xml:space="preserve">. </w:t>
      </w:r>
      <w:r w:rsidRPr="00F95984">
        <w:rPr>
          <w:rFonts w:ascii="Times New Roman" w:hAnsi="Times New Roman" w:cs="Times New Roman"/>
          <w:color w:val="000000" w:themeColor="text1"/>
          <w:sz w:val="24"/>
          <w:szCs w:val="24"/>
          <w:lang w:val="mk-MK"/>
        </w:rPr>
        <w:t>Во споредба со</w:t>
      </w:r>
      <w:r w:rsidR="00766BC5">
        <w:rPr>
          <w:rFonts w:ascii="Times New Roman" w:hAnsi="Times New Roman" w:cs="Times New Roman"/>
          <w:color w:val="000000" w:themeColor="text1"/>
          <w:sz w:val="24"/>
          <w:szCs w:val="24"/>
          <w:lang w:val="mk-MK"/>
        </w:rPr>
        <w:t xml:space="preserve"> </w:t>
      </w:r>
      <w:r w:rsidR="00351D7A">
        <w:rPr>
          <w:rFonts w:ascii="Times New Roman" w:hAnsi="Times New Roman" w:cs="Times New Roman"/>
          <w:color w:val="000000" w:themeColor="text1"/>
          <w:sz w:val="24"/>
          <w:szCs w:val="24"/>
          <w:lang w:val="mk-MK"/>
        </w:rPr>
        <w:t>горенаведените вредности на дадените материјали</w:t>
      </w:r>
      <w:r w:rsidRPr="00F95984">
        <w:rPr>
          <w:rFonts w:ascii="Times New Roman" w:hAnsi="Times New Roman" w:cs="Times New Roman"/>
          <w:color w:val="000000" w:themeColor="text1"/>
          <w:sz w:val="24"/>
          <w:szCs w:val="24"/>
          <w:lang w:val="mk-MK"/>
        </w:rPr>
        <w:t>, AH-Plus (</w:t>
      </w:r>
      <w:r w:rsidR="00351D7A" w:rsidRPr="00F95984">
        <w:rPr>
          <w:rFonts w:ascii="Times New Roman" w:hAnsi="Times New Roman" w:cs="Times New Roman"/>
          <w:color w:val="000000" w:themeColor="text1"/>
          <w:sz w:val="24"/>
          <w:szCs w:val="24"/>
          <w:lang w:val="mk-MK"/>
        </w:rPr>
        <w:t xml:space="preserve">pH </w:t>
      </w:r>
      <w:r w:rsidR="00351D7A">
        <w:rPr>
          <w:rFonts w:ascii="Times New Roman" w:hAnsi="Times New Roman" w:cs="Times New Roman"/>
          <w:color w:val="000000" w:themeColor="text1"/>
          <w:sz w:val="24"/>
          <w:szCs w:val="24"/>
          <w:lang w:val="mk-MK"/>
        </w:rPr>
        <w:t>=</w:t>
      </w:r>
      <w:r w:rsidRPr="00F95984">
        <w:rPr>
          <w:rFonts w:ascii="Times New Roman" w:hAnsi="Times New Roman" w:cs="Times New Roman"/>
          <w:color w:val="000000" w:themeColor="text1"/>
          <w:sz w:val="24"/>
          <w:szCs w:val="24"/>
          <w:lang w:val="mk-MK"/>
        </w:rPr>
        <w:t>6.756000) и Tubli-Seal (</w:t>
      </w:r>
      <w:r w:rsidR="00351D7A" w:rsidRPr="00F95984">
        <w:rPr>
          <w:rFonts w:ascii="Times New Roman" w:hAnsi="Times New Roman" w:cs="Times New Roman"/>
          <w:color w:val="000000" w:themeColor="text1"/>
          <w:sz w:val="24"/>
          <w:szCs w:val="24"/>
          <w:lang w:val="mk-MK"/>
        </w:rPr>
        <w:t xml:space="preserve">pH </w:t>
      </w:r>
      <w:r w:rsidR="00351D7A">
        <w:rPr>
          <w:rFonts w:ascii="Times New Roman" w:hAnsi="Times New Roman" w:cs="Times New Roman"/>
          <w:color w:val="000000" w:themeColor="text1"/>
          <w:sz w:val="24"/>
          <w:szCs w:val="24"/>
          <w:lang w:val="mk-MK"/>
        </w:rPr>
        <w:t>=</w:t>
      </w:r>
      <w:r w:rsidRPr="00F95984">
        <w:rPr>
          <w:rFonts w:ascii="Times New Roman" w:hAnsi="Times New Roman" w:cs="Times New Roman"/>
          <w:color w:val="000000" w:themeColor="text1"/>
          <w:sz w:val="24"/>
          <w:szCs w:val="24"/>
          <w:lang w:val="mk-MK"/>
        </w:rPr>
        <w:t>6.318000) се</w:t>
      </w:r>
      <w:r w:rsidR="00351D7A">
        <w:rPr>
          <w:rFonts w:ascii="Times New Roman" w:hAnsi="Times New Roman" w:cs="Times New Roman"/>
          <w:color w:val="000000" w:themeColor="text1"/>
          <w:sz w:val="24"/>
          <w:szCs w:val="24"/>
          <w:lang w:val="mk-MK"/>
        </w:rPr>
        <w:t xml:space="preserve"> материјали со</w:t>
      </w:r>
      <w:r w:rsidRPr="00F95984">
        <w:rPr>
          <w:rFonts w:ascii="Times New Roman" w:hAnsi="Times New Roman" w:cs="Times New Roman"/>
          <w:color w:val="000000" w:themeColor="text1"/>
          <w:sz w:val="24"/>
          <w:szCs w:val="24"/>
          <w:lang w:val="mk-MK"/>
        </w:rPr>
        <w:t xml:space="preserve"> кисели</w:t>
      </w:r>
      <w:r w:rsidR="00351D7A">
        <w:rPr>
          <w:rFonts w:ascii="Times New Roman" w:hAnsi="Times New Roman" w:cs="Times New Roman"/>
          <w:color w:val="000000" w:themeColor="text1"/>
          <w:sz w:val="24"/>
          <w:szCs w:val="24"/>
          <w:lang w:val="mk-MK"/>
        </w:rPr>
        <w:t xml:space="preserve"> вредности во средината во која се чуваат и мерат</w:t>
      </w:r>
      <w:r w:rsidRPr="00F95984">
        <w:rPr>
          <w:rFonts w:ascii="Times New Roman" w:hAnsi="Times New Roman" w:cs="Times New Roman"/>
          <w:color w:val="000000" w:themeColor="text1"/>
          <w:sz w:val="24"/>
          <w:szCs w:val="24"/>
          <w:lang w:val="mk-MK"/>
        </w:rPr>
        <w:t>.</w:t>
      </w:r>
    </w:p>
    <w:p w14:paraId="58B53A63" w14:textId="37982F7D" w:rsidR="004B588C" w:rsidRPr="00766BC5" w:rsidRDefault="00E7650F" w:rsidP="00351D7A">
      <w:pPr>
        <w:spacing w:line="276" w:lineRule="auto"/>
        <w:ind w:firstLine="720"/>
        <w:jc w:val="both"/>
        <w:rPr>
          <w:rFonts w:ascii="Times New Roman" w:hAnsi="Times New Roman" w:cs="Times New Roman"/>
          <w:color w:val="000000" w:themeColor="text1"/>
          <w:sz w:val="24"/>
          <w:szCs w:val="24"/>
          <w:lang w:val="mk-MK"/>
        </w:rPr>
      </w:pPr>
      <w:r w:rsidRPr="00766BC5">
        <w:rPr>
          <w:rFonts w:ascii="Times New Roman" w:hAnsi="Times New Roman" w:cs="Times New Roman"/>
          <w:color w:val="000000" w:themeColor="text1"/>
          <w:sz w:val="24"/>
          <w:szCs w:val="24"/>
          <w:lang w:val="mk-MK"/>
        </w:rPr>
        <w:t xml:space="preserve">Urban K </w:t>
      </w:r>
      <w:r w:rsidR="009D1FE6" w:rsidRPr="00766BC5">
        <w:rPr>
          <w:rFonts w:ascii="Times New Roman" w:hAnsi="Times New Roman" w:cs="Times New Roman"/>
          <w:color w:val="000000" w:themeColor="text1"/>
          <w:sz w:val="24"/>
          <w:szCs w:val="24"/>
          <w:lang w:val="mk-MK"/>
        </w:rPr>
        <w:t xml:space="preserve">и сор. </w:t>
      </w:r>
      <w:r w:rsidRPr="00766BC5">
        <w:rPr>
          <w:rFonts w:ascii="Times New Roman" w:hAnsi="Times New Roman" w:cs="Times New Roman"/>
          <w:color w:val="000000" w:themeColor="text1"/>
          <w:sz w:val="24"/>
          <w:szCs w:val="24"/>
          <w:lang w:val="mk-MK"/>
        </w:rPr>
        <w:t>(2018) (16</w:t>
      </w:r>
      <w:r w:rsidR="004B588C" w:rsidRPr="00766BC5">
        <w:rPr>
          <w:rFonts w:ascii="Times New Roman" w:hAnsi="Times New Roman" w:cs="Times New Roman"/>
          <w:color w:val="000000" w:themeColor="text1"/>
          <w:sz w:val="24"/>
          <w:szCs w:val="24"/>
          <w:lang w:val="mk-MK"/>
        </w:rPr>
        <w:t xml:space="preserve">) </w:t>
      </w:r>
      <w:r w:rsidR="00766BC5">
        <w:rPr>
          <w:rFonts w:ascii="Times New Roman" w:hAnsi="Times New Roman" w:cs="Times New Roman"/>
          <w:color w:val="000000" w:themeColor="text1"/>
          <w:sz w:val="24"/>
          <w:szCs w:val="24"/>
          <w:lang w:val="mk-MK"/>
        </w:rPr>
        <w:t>во својата работа ги објавувиле</w:t>
      </w:r>
      <w:r w:rsidR="004B588C" w:rsidRPr="00766BC5">
        <w:rPr>
          <w:rFonts w:ascii="Times New Roman" w:hAnsi="Times New Roman" w:cs="Times New Roman"/>
          <w:color w:val="000000" w:themeColor="text1"/>
          <w:sz w:val="24"/>
          <w:szCs w:val="24"/>
          <w:lang w:val="mk-MK"/>
        </w:rPr>
        <w:t xml:space="preserve"> истите резултати за AH-Pl</w:t>
      </w:r>
      <w:r w:rsidR="00351D7A" w:rsidRPr="00766BC5">
        <w:rPr>
          <w:rFonts w:ascii="Times New Roman" w:hAnsi="Times New Roman" w:cs="Times New Roman"/>
          <w:color w:val="000000" w:themeColor="text1"/>
          <w:sz w:val="24"/>
          <w:szCs w:val="24"/>
          <w:lang w:val="mk-MK"/>
        </w:rPr>
        <w:t>us, каде што pH вредноста останува</w:t>
      </w:r>
      <w:r w:rsidR="004B588C" w:rsidRPr="00766BC5">
        <w:rPr>
          <w:rFonts w:ascii="Times New Roman" w:hAnsi="Times New Roman" w:cs="Times New Roman"/>
          <w:color w:val="000000" w:themeColor="text1"/>
          <w:sz w:val="24"/>
          <w:szCs w:val="24"/>
          <w:lang w:val="mk-MK"/>
        </w:rPr>
        <w:t xml:space="preserve"> кисела по </w:t>
      </w:r>
      <w:r w:rsidR="00351D7A" w:rsidRPr="00766BC5">
        <w:rPr>
          <w:rFonts w:ascii="Times New Roman" w:hAnsi="Times New Roman" w:cs="Times New Roman"/>
          <w:color w:val="000000" w:themeColor="text1"/>
          <w:sz w:val="24"/>
          <w:szCs w:val="24"/>
          <w:lang w:val="mk-MK"/>
        </w:rPr>
        <w:t xml:space="preserve">временско нотирање од </w:t>
      </w:r>
      <w:r w:rsidR="004B588C" w:rsidRPr="00766BC5">
        <w:rPr>
          <w:rFonts w:ascii="Times New Roman" w:hAnsi="Times New Roman" w:cs="Times New Roman"/>
          <w:color w:val="000000" w:themeColor="text1"/>
          <w:sz w:val="24"/>
          <w:szCs w:val="24"/>
          <w:lang w:val="mk-MK"/>
        </w:rPr>
        <w:t>шест месеци.</w:t>
      </w:r>
      <w:r w:rsidR="00351D7A" w:rsidRPr="00766BC5">
        <w:rPr>
          <w:rFonts w:ascii="Times New Roman" w:hAnsi="Times New Roman" w:cs="Times New Roman"/>
          <w:color w:val="000000" w:themeColor="text1"/>
          <w:sz w:val="24"/>
          <w:szCs w:val="24"/>
          <w:lang w:val="mk-MK"/>
        </w:rPr>
        <w:t xml:space="preserve"> Истовремено, овој автор во </w:t>
      </w:r>
      <w:r w:rsidR="004B588C" w:rsidRPr="00766BC5">
        <w:rPr>
          <w:rFonts w:ascii="Times New Roman" w:hAnsi="Times New Roman" w:cs="Times New Roman"/>
          <w:color w:val="000000" w:themeColor="text1"/>
          <w:sz w:val="24"/>
          <w:szCs w:val="24"/>
          <w:lang w:val="mk-MK"/>
        </w:rPr>
        <w:t xml:space="preserve">студијата, </w:t>
      </w:r>
      <w:r w:rsidR="00351D7A" w:rsidRPr="00766BC5">
        <w:rPr>
          <w:rFonts w:ascii="Times New Roman" w:hAnsi="Times New Roman" w:cs="Times New Roman"/>
          <w:color w:val="000000" w:themeColor="text1"/>
          <w:sz w:val="24"/>
          <w:szCs w:val="24"/>
          <w:lang w:val="mk-MK"/>
        </w:rPr>
        <w:t>покажува</w:t>
      </w:r>
      <w:r w:rsidR="00766BC5">
        <w:rPr>
          <w:rFonts w:ascii="Times New Roman" w:hAnsi="Times New Roman" w:cs="Times New Roman"/>
          <w:color w:val="000000" w:themeColor="text1"/>
          <w:sz w:val="24"/>
          <w:szCs w:val="24"/>
          <w:lang w:val="mk-MK"/>
        </w:rPr>
        <w:t>,</w:t>
      </w:r>
      <w:r w:rsidR="00351D7A" w:rsidRPr="00766BC5">
        <w:rPr>
          <w:rFonts w:ascii="Times New Roman" w:hAnsi="Times New Roman" w:cs="Times New Roman"/>
          <w:color w:val="000000" w:themeColor="text1"/>
          <w:sz w:val="24"/>
          <w:szCs w:val="24"/>
          <w:lang w:val="mk-MK"/>
        </w:rPr>
        <w:t xml:space="preserve"> согласно и нашите наоди </w:t>
      </w:r>
      <w:r w:rsidR="004B588C" w:rsidRPr="00766BC5">
        <w:rPr>
          <w:rFonts w:ascii="Times New Roman" w:hAnsi="Times New Roman" w:cs="Times New Roman"/>
          <w:color w:val="000000" w:themeColor="text1"/>
          <w:sz w:val="24"/>
          <w:szCs w:val="24"/>
          <w:lang w:val="mk-MK"/>
        </w:rPr>
        <w:t xml:space="preserve"> дека MTA-Fillapex останува во алкален опсег дури и по шест месеци тестирање.</w:t>
      </w:r>
    </w:p>
    <w:p w14:paraId="3B8DC387" w14:textId="77777777" w:rsidR="004B588C" w:rsidRPr="00F95984" w:rsidRDefault="004B588C" w:rsidP="00960351">
      <w:pPr>
        <w:spacing w:line="276" w:lineRule="auto"/>
        <w:jc w:val="both"/>
        <w:rPr>
          <w:rFonts w:ascii="Times New Roman" w:hAnsi="Times New Roman" w:cs="Times New Roman"/>
          <w:color w:val="000000" w:themeColor="text1"/>
          <w:sz w:val="24"/>
          <w:szCs w:val="24"/>
          <w:lang w:val="mk-MK"/>
        </w:rPr>
      </w:pPr>
    </w:p>
    <w:p w14:paraId="3005468F" w14:textId="77777777" w:rsidR="00FA564C" w:rsidRDefault="00FA564C" w:rsidP="00185458">
      <w:pPr>
        <w:spacing w:line="276" w:lineRule="auto"/>
        <w:rPr>
          <w:rFonts w:ascii="Times New Roman" w:hAnsi="Times New Roman" w:cs="Times New Roman"/>
          <w:bCs/>
          <w:sz w:val="24"/>
          <w:szCs w:val="24"/>
        </w:rPr>
      </w:pPr>
    </w:p>
    <w:p w14:paraId="55709844" w14:textId="77777777" w:rsidR="00FA564C" w:rsidRDefault="00FA564C" w:rsidP="00185458">
      <w:pPr>
        <w:spacing w:line="276" w:lineRule="auto"/>
        <w:rPr>
          <w:rFonts w:ascii="Times New Roman" w:hAnsi="Times New Roman" w:cs="Times New Roman"/>
          <w:bCs/>
          <w:sz w:val="24"/>
          <w:szCs w:val="24"/>
        </w:rPr>
      </w:pPr>
    </w:p>
    <w:p w14:paraId="5B8E4B02" w14:textId="77777777" w:rsidR="00FA564C" w:rsidRDefault="00FA564C" w:rsidP="00185458">
      <w:pPr>
        <w:spacing w:line="276" w:lineRule="auto"/>
        <w:rPr>
          <w:rFonts w:ascii="Times New Roman" w:hAnsi="Times New Roman" w:cs="Times New Roman"/>
          <w:bCs/>
          <w:sz w:val="24"/>
          <w:szCs w:val="24"/>
        </w:rPr>
      </w:pPr>
    </w:p>
    <w:p w14:paraId="534A414C" w14:textId="77777777" w:rsidR="00445D92" w:rsidRDefault="00445D92" w:rsidP="00185458">
      <w:pPr>
        <w:spacing w:line="276" w:lineRule="auto"/>
        <w:rPr>
          <w:rFonts w:ascii="Times New Roman" w:hAnsi="Times New Roman" w:cs="Times New Roman"/>
          <w:bCs/>
          <w:sz w:val="24"/>
          <w:szCs w:val="24"/>
        </w:rPr>
      </w:pPr>
    </w:p>
    <w:p w14:paraId="64629404" w14:textId="77777777" w:rsidR="00766BC5" w:rsidRDefault="00766BC5" w:rsidP="00FA564C">
      <w:pPr>
        <w:spacing w:line="360" w:lineRule="auto"/>
        <w:jc w:val="both"/>
        <w:rPr>
          <w:rFonts w:ascii="Times New Roman" w:hAnsi="Times New Roman" w:cs="Times New Roman"/>
          <w:bCs/>
          <w:sz w:val="24"/>
          <w:szCs w:val="24"/>
        </w:rPr>
      </w:pPr>
    </w:p>
    <w:p w14:paraId="45125A6B" w14:textId="77777777" w:rsidR="004F35F9" w:rsidRDefault="004F35F9" w:rsidP="00FA564C">
      <w:pPr>
        <w:spacing w:line="360" w:lineRule="auto"/>
        <w:jc w:val="both"/>
        <w:rPr>
          <w:rFonts w:ascii="Times New Roman" w:hAnsi="Times New Roman" w:cs="Times New Roman"/>
          <w:bCs/>
          <w:sz w:val="24"/>
          <w:szCs w:val="24"/>
        </w:rPr>
      </w:pPr>
    </w:p>
    <w:p w14:paraId="6C2391DC" w14:textId="77777777" w:rsidR="004F35F9" w:rsidRDefault="004F35F9" w:rsidP="00FA564C">
      <w:pPr>
        <w:spacing w:line="360" w:lineRule="auto"/>
        <w:jc w:val="both"/>
        <w:rPr>
          <w:rFonts w:ascii="Times New Roman" w:hAnsi="Times New Roman" w:cs="Times New Roman"/>
          <w:bCs/>
          <w:sz w:val="24"/>
          <w:szCs w:val="24"/>
        </w:rPr>
      </w:pPr>
    </w:p>
    <w:p w14:paraId="2B9FA0B4" w14:textId="77777777" w:rsidR="004F35F9" w:rsidRDefault="004F35F9" w:rsidP="00FA564C">
      <w:pPr>
        <w:spacing w:line="360" w:lineRule="auto"/>
        <w:jc w:val="both"/>
        <w:rPr>
          <w:rFonts w:ascii="Times New Roman" w:hAnsi="Times New Roman" w:cs="Times New Roman"/>
          <w:bCs/>
          <w:sz w:val="24"/>
          <w:szCs w:val="24"/>
        </w:rPr>
      </w:pPr>
    </w:p>
    <w:p w14:paraId="25E4F5EE" w14:textId="77777777" w:rsidR="004F35F9" w:rsidRPr="004F35F9" w:rsidRDefault="004F35F9" w:rsidP="00FA564C">
      <w:pPr>
        <w:spacing w:line="360" w:lineRule="auto"/>
        <w:jc w:val="both"/>
        <w:rPr>
          <w:rFonts w:ascii="Times New Roman" w:hAnsi="Times New Roman" w:cs="Times New Roman"/>
          <w:bCs/>
          <w:sz w:val="24"/>
          <w:szCs w:val="24"/>
        </w:rPr>
      </w:pPr>
    </w:p>
    <w:p w14:paraId="44DD33AA" w14:textId="14FC15E8" w:rsidR="00FA564C" w:rsidRPr="002D3536" w:rsidRDefault="00FA564C" w:rsidP="00FA564C">
      <w:pPr>
        <w:spacing w:line="360" w:lineRule="auto"/>
        <w:jc w:val="both"/>
        <w:rPr>
          <w:rFonts w:ascii="Times New Roman" w:hAnsi="Times New Roman" w:cs="Times New Roman"/>
          <w:sz w:val="24"/>
          <w:szCs w:val="24"/>
          <w:lang w:val="mk-MK"/>
        </w:rPr>
      </w:pPr>
      <w:r w:rsidRPr="002D3536">
        <w:rPr>
          <w:rFonts w:ascii="Times New Roman" w:hAnsi="Times New Roman" w:cs="Times New Roman"/>
          <w:sz w:val="24"/>
          <w:szCs w:val="24"/>
          <w:lang w:val="mk-MK"/>
        </w:rPr>
        <w:lastRenderedPageBreak/>
        <w:t>ЗАКЛУЧОК</w:t>
      </w:r>
    </w:p>
    <w:p w14:paraId="145D00C7" w14:textId="6CE1AC15" w:rsidR="00FA564C" w:rsidRPr="001923BA" w:rsidRDefault="00FA564C" w:rsidP="001923BA">
      <w:pPr>
        <w:pStyle w:val="ListParagraph"/>
        <w:spacing w:line="360" w:lineRule="auto"/>
        <w:jc w:val="both"/>
        <w:rPr>
          <w:rFonts w:ascii="Times New Roman" w:hAnsi="Times New Roman" w:cs="Times New Roman"/>
          <w:sz w:val="24"/>
          <w:szCs w:val="24"/>
          <w:lang w:val="mk-MK"/>
        </w:rPr>
      </w:pPr>
      <w:r w:rsidRPr="002D3536">
        <w:rPr>
          <w:rFonts w:ascii="Times New Roman" w:hAnsi="Times New Roman" w:cs="Times New Roman"/>
          <w:sz w:val="24"/>
          <w:szCs w:val="24"/>
          <w:lang w:val="mk-MK"/>
        </w:rPr>
        <w:t xml:space="preserve">Во рамките на експерименталните </w:t>
      </w:r>
      <w:r w:rsidR="001923BA">
        <w:rPr>
          <w:rFonts w:ascii="Times New Roman" w:hAnsi="Times New Roman" w:cs="Times New Roman"/>
          <w:sz w:val="24"/>
          <w:szCs w:val="24"/>
          <w:lang w:val="mk-MK"/>
        </w:rPr>
        <w:t>податоци од оваа студија, може да се забележи</w:t>
      </w:r>
      <w:r w:rsidRPr="002D3536">
        <w:rPr>
          <w:rFonts w:ascii="Times New Roman" w:hAnsi="Times New Roman" w:cs="Times New Roman"/>
          <w:sz w:val="24"/>
          <w:szCs w:val="24"/>
          <w:lang w:val="mk-MK"/>
        </w:rPr>
        <w:t xml:space="preserve"> дека со користење на тест на дифузија со агар, против селектираните микроорганизми Enteroccus faecalis, Staphylococ</w:t>
      </w:r>
      <w:r w:rsidR="001923BA">
        <w:rPr>
          <w:rFonts w:ascii="Times New Roman" w:hAnsi="Times New Roman" w:cs="Times New Roman"/>
          <w:sz w:val="24"/>
          <w:szCs w:val="24"/>
          <w:lang w:val="mk-MK"/>
        </w:rPr>
        <w:t xml:space="preserve">cus aureus и Candida albicans, </w:t>
      </w:r>
      <w:r w:rsidRPr="001923BA">
        <w:rPr>
          <w:rFonts w:ascii="Times New Roman" w:hAnsi="Times New Roman" w:cs="Times New Roman"/>
          <w:sz w:val="24"/>
          <w:szCs w:val="24"/>
          <w:lang w:val="mk-MK"/>
        </w:rPr>
        <w:t xml:space="preserve">евалуираните </w:t>
      </w:r>
      <w:r w:rsidR="001923BA">
        <w:rPr>
          <w:rFonts w:ascii="Times New Roman" w:hAnsi="Times New Roman" w:cs="Times New Roman"/>
          <w:sz w:val="24"/>
          <w:szCs w:val="24"/>
          <w:lang w:val="mk-MK"/>
        </w:rPr>
        <w:t xml:space="preserve">пет различни по состав </w:t>
      </w:r>
      <w:r w:rsidRPr="001923BA">
        <w:rPr>
          <w:rFonts w:ascii="Times New Roman" w:hAnsi="Times New Roman" w:cs="Times New Roman"/>
          <w:sz w:val="24"/>
          <w:szCs w:val="24"/>
          <w:lang w:val="mk-MK"/>
        </w:rPr>
        <w:t>ендодонтски материјали за обтурација покажаа различни нивоа на антибактериска активност</w:t>
      </w:r>
      <w:r w:rsidR="001923BA">
        <w:rPr>
          <w:rFonts w:ascii="Times New Roman" w:hAnsi="Times New Roman" w:cs="Times New Roman"/>
          <w:sz w:val="24"/>
          <w:szCs w:val="24"/>
          <w:lang w:val="mk-MK"/>
        </w:rPr>
        <w:t xml:space="preserve">, растворливост и </w:t>
      </w:r>
      <w:r w:rsidR="001923BA">
        <w:rPr>
          <w:rFonts w:ascii="Times New Roman" w:hAnsi="Times New Roman" w:cs="Times New Roman"/>
          <w:sz w:val="24"/>
          <w:szCs w:val="24"/>
        </w:rPr>
        <w:t xml:space="preserve">pH </w:t>
      </w:r>
      <w:r w:rsidR="001923BA">
        <w:rPr>
          <w:rFonts w:ascii="Times New Roman" w:hAnsi="Times New Roman" w:cs="Times New Roman"/>
          <w:sz w:val="24"/>
          <w:szCs w:val="24"/>
          <w:lang w:val="mk-MK"/>
        </w:rPr>
        <w:t xml:space="preserve">вредности, па отткука се согледани следните заклучоци: </w:t>
      </w:r>
      <w:r w:rsidRPr="001923BA">
        <w:rPr>
          <w:rFonts w:ascii="Times New Roman" w:hAnsi="Times New Roman" w:cs="Times New Roman"/>
          <w:sz w:val="24"/>
          <w:szCs w:val="24"/>
          <w:lang w:val="mk-MK"/>
        </w:rPr>
        <w:t xml:space="preserve">  </w:t>
      </w:r>
    </w:p>
    <w:p w14:paraId="4EF38146" w14:textId="77777777" w:rsidR="00FA564C" w:rsidRPr="002D3536" w:rsidRDefault="00FA564C" w:rsidP="00FA564C">
      <w:pPr>
        <w:pStyle w:val="ListParagraph"/>
        <w:spacing w:line="360" w:lineRule="auto"/>
        <w:jc w:val="both"/>
        <w:rPr>
          <w:rFonts w:ascii="Times New Roman" w:hAnsi="Times New Roman" w:cs="Times New Roman"/>
          <w:sz w:val="24"/>
          <w:szCs w:val="24"/>
          <w:lang w:val="mk-MK"/>
        </w:rPr>
      </w:pPr>
    </w:p>
    <w:p w14:paraId="6EB32FFF" w14:textId="6693A5AC" w:rsidR="00FA564C" w:rsidRPr="002D3536" w:rsidRDefault="00FA564C" w:rsidP="00FA564C">
      <w:pPr>
        <w:pStyle w:val="ListParagraph"/>
        <w:numPr>
          <w:ilvl w:val="0"/>
          <w:numId w:val="11"/>
        </w:numPr>
        <w:spacing w:line="360" w:lineRule="auto"/>
        <w:jc w:val="both"/>
        <w:rPr>
          <w:rFonts w:ascii="Times New Roman" w:hAnsi="Times New Roman" w:cs="Times New Roman"/>
          <w:sz w:val="24"/>
          <w:szCs w:val="24"/>
          <w:lang w:val="mk-MK"/>
        </w:rPr>
      </w:pPr>
      <w:r w:rsidRPr="002D3536">
        <w:rPr>
          <w:rFonts w:ascii="Times New Roman" w:hAnsi="Times New Roman" w:cs="Times New Roman"/>
          <w:sz w:val="24"/>
          <w:szCs w:val="24"/>
          <w:lang w:val="mk-MK"/>
        </w:rPr>
        <w:t>М</w:t>
      </w:r>
      <w:r w:rsidRPr="002D3536">
        <w:rPr>
          <w:rFonts w:ascii="Times New Roman" w:hAnsi="Times New Roman" w:cs="Times New Roman"/>
          <w:sz w:val="24"/>
          <w:szCs w:val="24"/>
        </w:rPr>
        <w:t>ат</w:t>
      </w:r>
      <w:r w:rsidRPr="002D3536">
        <w:rPr>
          <w:rFonts w:ascii="Times New Roman" w:hAnsi="Times New Roman" w:cs="Times New Roman"/>
          <w:sz w:val="24"/>
          <w:szCs w:val="24"/>
          <w:lang w:val="mk-MK"/>
        </w:rPr>
        <w:t>е</w:t>
      </w:r>
      <w:r w:rsidRPr="002D3536">
        <w:rPr>
          <w:rFonts w:ascii="Times New Roman" w:hAnsi="Times New Roman" w:cs="Times New Roman"/>
          <w:sz w:val="24"/>
          <w:szCs w:val="24"/>
        </w:rPr>
        <w:t>ријал</w:t>
      </w:r>
      <w:r w:rsidRPr="002D3536">
        <w:rPr>
          <w:rFonts w:ascii="Times New Roman" w:hAnsi="Times New Roman" w:cs="Times New Roman"/>
          <w:sz w:val="24"/>
          <w:szCs w:val="24"/>
          <w:lang w:val="mk-MK"/>
        </w:rPr>
        <w:t>от</w:t>
      </w:r>
      <w:r w:rsidRPr="002D3536">
        <w:rPr>
          <w:rFonts w:ascii="Times New Roman" w:hAnsi="Times New Roman" w:cs="Times New Roman"/>
          <w:sz w:val="24"/>
          <w:szCs w:val="24"/>
        </w:rPr>
        <w:t xml:space="preserve"> на база на цинк оксид-еугенол</w:t>
      </w:r>
      <w:r w:rsidRPr="002D3536">
        <w:rPr>
          <w:rFonts w:ascii="Times New Roman" w:hAnsi="Times New Roman" w:cs="Times New Roman"/>
          <w:sz w:val="24"/>
          <w:szCs w:val="24"/>
          <w:lang w:val="mk-MK"/>
        </w:rPr>
        <w:t xml:space="preserve"> </w:t>
      </w:r>
      <w:r w:rsidRPr="002D3536">
        <w:rPr>
          <w:rFonts w:ascii="Times New Roman" w:hAnsi="Times New Roman" w:cs="Times New Roman"/>
          <w:sz w:val="24"/>
          <w:szCs w:val="24"/>
        </w:rPr>
        <w:t>“</w:t>
      </w:r>
      <w:r w:rsidRPr="002D3536">
        <w:rPr>
          <w:rFonts w:ascii="Times New Roman" w:hAnsi="Times New Roman" w:cs="Times New Roman"/>
          <w:sz w:val="24"/>
          <w:szCs w:val="24"/>
          <w:lang w:val="mk-MK"/>
        </w:rPr>
        <w:t>Tubli-Seal</w:t>
      </w:r>
      <w:r w:rsidRPr="002D3536">
        <w:rPr>
          <w:rFonts w:ascii="Times New Roman" w:hAnsi="Times New Roman" w:cs="Times New Roman"/>
          <w:sz w:val="24"/>
          <w:szCs w:val="24"/>
        </w:rPr>
        <w:t>”</w:t>
      </w:r>
      <w:r w:rsidRPr="002D3536">
        <w:rPr>
          <w:rFonts w:ascii="Times New Roman" w:hAnsi="Times New Roman" w:cs="Times New Roman"/>
          <w:sz w:val="24"/>
          <w:szCs w:val="24"/>
          <w:lang w:val="mk-MK"/>
        </w:rPr>
        <w:t xml:space="preserve"> покажа сигнификантно највисоки зони на инхибиција кон бактеријата </w:t>
      </w:r>
      <w:r w:rsidRPr="002D3536">
        <w:rPr>
          <w:rFonts w:ascii="Times New Roman" w:hAnsi="Times New Roman" w:cs="Times New Roman"/>
          <w:i/>
          <w:iCs/>
          <w:sz w:val="24"/>
          <w:szCs w:val="24"/>
          <w:lang w:val="mk-MK"/>
        </w:rPr>
        <w:t>S.aureus</w:t>
      </w:r>
      <w:r w:rsidRPr="002D3536">
        <w:rPr>
          <w:rFonts w:ascii="Times New Roman" w:hAnsi="Times New Roman" w:cs="Times New Roman"/>
          <w:sz w:val="24"/>
          <w:szCs w:val="24"/>
          <w:lang w:val="mk-MK"/>
        </w:rPr>
        <w:t xml:space="preserve"> во</w:t>
      </w:r>
      <w:r w:rsidRPr="002D3536">
        <w:rPr>
          <w:rFonts w:ascii="Times New Roman" w:hAnsi="Times New Roman" w:cs="Times New Roman"/>
          <w:sz w:val="24"/>
          <w:szCs w:val="24"/>
        </w:rPr>
        <w:t xml:space="preserve"> </w:t>
      </w:r>
      <w:r w:rsidRPr="002D3536">
        <w:rPr>
          <w:rFonts w:ascii="Times New Roman" w:hAnsi="Times New Roman" w:cs="Times New Roman"/>
          <w:sz w:val="24"/>
          <w:szCs w:val="24"/>
          <w:lang w:val="mk-MK"/>
        </w:rPr>
        <w:t>однос на другите материјали</w:t>
      </w:r>
      <w:r w:rsidR="001923BA">
        <w:rPr>
          <w:rFonts w:ascii="Times New Roman" w:hAnsi="Times New Roman" w:cs="Times New Roman"/>
          <w:sz w:val="24"/>
          <w:szCs w:val="24"/>
          <w:lang w:val="mk-MK"/>
        </w:rPr>
        <w:t xml:space="preserve">. </w:t>
      </w:r>
      <w:r w:rsidRPr="002D3536">
        <w:rPr>
          <w:rFonts w:ascii="Times New Roman" w:hAnsi="Times New Roman" w:cs="Times New Roman"/>
          <w:sz w:val="24"/>
          <w:szCs w:val="24"/>
          <w:lang w:val="mk-MK"/>
        </w:rPr>
        <w:t>Следува</w:t>
      </w:r>
      <w:r w:rsidR="0016017E">
        <w:rPr>
          <w:rFonts w:ascii="Times New Roman" w:hAnsi="Times New Roman" w:cs="Times New Roman"/>
          <w:sz w:val="24"/>
          <w:szCs w:val="24"/>
          <w:lang w:val="mk-MK"/>
        </w:rPr>
        <w:t>ат</w:t>
      </w:r>
      <w:r w:rsidRPr="002D3536">
        <w:rPr>
          <w:rFonts w:ascii="Times New Roman" w:hAnsi="Times New Roman" w:cs="Times New Roman"/>
          <w:sz w:val="24"/>
          <w:szCs w:val="24"/>
          <w:lang w:val="mk-MK"/>
        </w:rPr>
        <w:t xml:space="preserve"> AH-Plus базира</w:t>
      </w:r>
      <w:r w:rsidR="0016017E">
        <w:rPr>
          <w:rFonts w:ascii="Times New Roman" w:hAnsi="Times New Roman" w:cs="Times New Roman"/>
          <w:sz w:val="24"/>
          <w:szCs w:val="24"/>
          <w:lang w:val="mk-MK"/>
        </w:rPr>
        <w:t xml:space="preserve">н на смола и </w:t>
      </w:r>
      <w:r w:rsidR="0016017E" w:rsidRPr="002D3536">
        <w:rPr>
          <w:rFonts w:ascii="Times New Roman" w:hAnsi="Times New Roman" w:cs="Times New Roman"/>
          <w:sz w:val="24"/>
          <w:szCs w:val="24"/>
          <w:lang w:val="mk-MK"/>
        </w:rPr>
        <w:t xml:space="preserve">Sealapex на база на калциум хидроксид </w:t>
      </w:r>
      <w:r w:rsidR="0016017E">
        <w:rPr>
          <w:rFonts w:ascii="Times New Roman" w:hAnsi="Times New Roman" w:cs="Times New Roman"/>
          <w:sz w:val="24"/>
          <w:szCs w:val="24"/>
          <w:lang w:val="mk-MK"/>
        </w:rPr>
        <w:t xml:space="preserve">со зона послаба од </w:t>
      </w:r>
      <w:r w:rsidR="0016017E" w:rsidRPr="002D3536">
        <w:rPr>
          <w:rFonts w:ascii="Times New Roman" w:hAnsi="Times New Roman" w:cs="Times New Roman"/>
          <w:sz w:val="24"/>
          <w:szCs w:val="24"/>
        </w:rPr>
        <w:t>цинк оксид-еугенол</w:t>
      </w:r>
      <w:r w:rsidR="0016017E">
        <w:rPr>
          <w:rFonts w:ascii="Times New Roman" w:hAnsi="Times New Roman" w:cs="Times New Roman"/>
          <w:sz w:val="24"/>
          <w:szCs w:val="24"/>
          <w:lang w:val="mk-MK"/>
        </w:rPr>
        <w:t>ниот материјал</w:t>
      </w:r>
      <w:r w:rsidR="001923BA">
        <w:rPr>
          <w:rFonts w:ascii="Times New Roman" w:hAnsi="Times New Roman" w:cs="Times New Roman"/>
          <w:sz w:val="24"/>
          <w:szCs w:val="24"/>
          <w:lang w:val="mk-MK"/>
        </w:rPr>
        <w:t>,</w:t>
      </w:r>
      <w:r w:rsidR="0016017E">
        <w:rPr>
          <w:rFonts w:ascii="Times New Roman" w:hAnsi="Times New Roman" w:cs="Times New Roman"/>
          <w:sz w:val="24"/>
          <w:szCs w:val="24"/>
          <w:lang w:val="mk-MK"/>
        </w:rPr>
        <w:t xml:space="preserve"> но со резултат со значајна и задоволителна антибактериска зона кон </w:t>
      </w:r>
      <w:r w:rsidR="0016017E" w:rsidRPr="002D3536">
        <w:rPr>
          <w:rFonts w:ascii="Times New Roman" w:hAnsi="Times New Roman" w:cs="Times New Roman"/>
          <w:i/>
          <w:iCs/>
          <w:sz w:val="24"/>
          <w:szCs w:val="24"/>
          <w:lang w:val="mk-MK"/>
        </w:rPr>
        <w:t>S.aureus</w:t>
      </w:r>
      <w:r w:rsidR="0016017E">
        <w:rPr>
          <w:rFonts w:ascii="Times New Roman" w:hAnsi="Times New Roman" w:cs="Times New Roman"/>
          <w:i/>
          <w:iCs/>
          <w:sz w:val="24"/>
          <w:szCs w:val="24"/>
          <w:lang w:val="mk-MK"/>
        </w:rPr>
        <w:t xml:space="preserve">. </w:t>
      </w:r>
      <w:r w:rsidR="0016017E">
        <w:rPr>
          <w:rFonts w:ascii="Times New Roman" w:hAnsi="Times New Roman" w:cs="Times New Roman"/>
          <w:sz w:val="24"/>
          <w:szCs w:val="24"/>
          <w:lang w:val="mk-MK"/>
        </w:rPr>
        <w:t>Останатите два материјала</w:t>
      </w:r>
      <w:r w:rsidRPr="002D3536">
        <w:rPr>
          <w:rFonts w:ascii="Times New Roman" w:hAnsi="Times New Roman" w:cs="Times New Roman"/>
          <w:sz w:val="24"/>
          <w:szCs w:val="24"/>
          <w:lang w:val="mk-MK"/>
        </w:rPr>
        <w:t xml:space="preserve"> Endosequence BC </w:t>
      </w:r>
      <w:r w:rsidR="0016017E">
        <w:rPr>
          <w:rFonts w:ascii="Times New Roman" w:hAnsi="Times New Roman" w:cs="Times New Roman"/>
          <w:sz w:val="24"/>
          <w:szCs w:val="24"/>
          <w:lang w:val="mk-MK"/>
        </w:rPr>
        <w:t>и триоксиагрегатот MTA-Fillapex промовирани како биоматеријали</w:t>
      </w:r>
      <w:r w:rsidRPr="002D3536">
        <w:rPr>
          <w:rFonts w:ascii="Times New Roman" w:hAnsi="Times New Roman" w:cs="Times New Roman"/>
          <w:sz w:val="24"/>
          <w:szCs w:val="24"/>
          <w:lang w:val="mk-MK"/>
        </w:rPr>
        <w:t xml:space="preserve"> </w:t>
      </w:r>
      <w:r w:rsidR="0016017E">
        <w:rPr>
          <w:rFonts w:ascii="Times New Roman" w:hAnsi="Times New Roman" w:cs="Times New Roman"/>
          <w:sz w:val="24"/>
          <w:szCs w:val="24"/>
          <w:lang w:val="mk-MK"/>
        </w:rPr>
        <w:t>се</w:t>
      </w:r>
      <w:r w:rsidRPr="002D3536">
        <w:rPr>
          <w:rFonts w:ascii="Times New Roman" w:hAnsi="Times New Roman" w:cs="Times New Roman"/>
          <w:sz w:val="24"/>
          <w:szCs w:val="24"/>
          <w:lang w:val="mk-MK"/>
        </w:rPr>
        <w:t xml:space="preserve"> со резултати на  послаба инхибиција, што укажува на нивна незадоволителна антибактериска ефикасност против </w:t>
      </w:r>
      <w:r w:rsidR="0016017E" w:rsidRPr="002D3536">
        <w:rPr>
          <w:rFonts w:ascii="Times New Roman" w:hAnsi="Times New Roman" w:cs="Times New Roman"/>
          <w:i/>
          <w:iCs/>
          <w:sz w:val="24"/>
          <w:szCs w:val="24"/>
          <w:lang w:val="mk-MK"/>
        </w:rPr>
        <w:t>S.aureus</w:t>
      </w:r>
      <w:r w:rsidRPr="002D3536">
        <w:rPr>
          <w:rFonts w:ascii="Times New Roman" w:hAnsi="Times New Roman" w:cs="Times New Roman"/>
          <w:sz w:val="24"/>
          <w:szCs w:val="24"/>
          <w:lang w:val="mk-MK"/>
        </w:rPr>
        <w:t xml:space="preserve">. </w:t>
      </w:r>
    </w:p>
    <w:p w14:paraId="6B45341C" w14:textId="1A6F1F7A" w:rsidR="00FA564C" w:rsidRPr="002D3536" w:rsidRDefault="00FA564C" w:rsidP="00FA564C">
      <w:pPr>
        <w:pStyle w:val="ListParagraph"/>
        <w:numPr>
          <w:ilvl w:val="0"/>
          <w:numId w:val="11"/>
        </w:numPr>
        <w:spacing w:line="360" w:lineRule="auto"/>
        <w:jc w:val="both"/>
        <w:rPr>
          <w:rFonts w:ascii="Times New Roman" w:hAnsi="Times New Roman" w:cs="Times New Roman"/>
          <w:sz w:val="24"/>
          <w:szCs w:val="24"/>
          <w:lang w:val="mk-MK"/>
        </w:rPr>
      </w:pPr>
      <w:r w:rsidRPr="002D3536">
        <w:rPr>
          <w:rFonts w:ascii="Times New Roman" w:hAnsi="Times New Roman" w:cs="Times New Roman"/>
          <w:sz w:val="24"/>
          <w:szCs w:val="24"/>
          <w:lang w:val="mk-MK"/>
        </w:rPr>
        <w:t>М</w:t>
      </w:r>
      <w:r w:rsidRPr="002D3536">
        <w:rPr>
          <w:rFonts w:ascii="Times New Roman" w:hAnsi="Times New Roman" w:cs="Times New Roman"/>
          <w:sz w:val="24"/>
          <w:szCs w:val="24"/>
        </w:rPr>
        <w:t>ат</w:t>
      </w:r>
      <w:r w:rsidRPr="002D3536">
        <w:rPr>
          <w:rFonts w:ascii="Times New Roman" w:hAnsi="Times New Roman" w:cs="Times New Roman"/>
          <w:sz w:val="24"/>
          <w:szCs w:val="24"/>
          <w:lang w:val="mk-MK"/>
        </w:rPr>
        <w:t>е</w:t>
      </w:r>
      <w:r w:rsidRPr="002D3536">
        <w:rPr>
          <w:rFonts w:ascii="Times New Roman" w:hAnsi="Times New Roman" w:cs="Times New Roman"/>
          <w:sz w:val="24"/>
          <w:szCs w:val="24"/>
        </w:rPr>
        <w:t>ријал</w:t>
      </w:r>
      <w:r w:rsidRPr="002D3536">
        <w:rPr>
          <w:rFonts w:ascii="Times New Roman" w:hAnsi="Times New Roman" w:cs="Times New Roman"/>
          <w:sz w:val="24"/>
          <w:szCs w:val="24"/>
          <w:lang w:val="mk-MK"/>
        </w:rPr>
        <w:t>от</w:t>
      </w:r>
      <w:r w:rsidRPr="002D3536">
        <w:rPr>
          <w:rFonts w:ascii="Times New Roman" w:hAnsi="Times New Roman" w:cs="Times New Roman"/>
          <w:sz w:val="24"/>
          <w:szCs w:val="24"/>
        </w:rPr>
        <w:t xml:space="preserve"> на база на цинк оксид-еугенол</w:t>
      </w:r>
      <w:r w:rsidRPr="002D3536">
        <w:rPr>
          <w:rFonts w:ascii="Times New Roman" w:hAnsi="Times New Roman" w:cs="Times New Roman"/>
          <w:sz w:val="24"/>
          <w:szCs w:val="24"/>
          <w:lang w:val="mk-MK"/>
        </w:rPr>
        <w:t xml:space="preserve"> </w:t>
      </w:r>
      <w:r w:rsidRPr="002D3536">
        <w:rPr>
          <w:rFonts w:ascii="Times New Roman" w:hAnsi="Times New Roman" w:cs="Times New Roman"/>
          <w:sz w:val="24"/>
          <w:szCs w:val="24"/>
        </w:rPr>
        <w:t>“</w:t>
      </w:r>
      <w:r w:rsidRPr="002D3536">
        <w:rPr>
          <w:rFonts w:ascii="Times New Roman" w:hAnsi="Times New Roman" w:cs="Times New Roman"/>
          <w:sz w:val="24"/>
          <w:szCs w:val="24"/>
          <w:lang w:val="mk-MK"/>
        </w:rPr>
        <w:t>Tubli-Seal</w:t>
      </w:r>
      <w:r w:rsidRPr="002D3536">
        <w:rPr>
          <w:rFonts w:ascii="Times New Roman" w:hAnsi="Times New Roman" w:cs="Times New Roman"/>
          <w:sz w:val="24"/>
          <w:szCs w:val="24"/>
        </w:rPr>
        <w:t>”</w:t>
      </w:r>
      <w:r w:rsidRPr="002D3536">
        <w:rPr>
          <w:rFonts w:ascii="Times New Roman" w:hAnsi="Times New Roman" w:cs="Times New Roman"/>
          <w:sz w:val="24"/>
          <w:szCs w:val="24"/>
          <w:lang w:val="mk-MK"/>
        </w:rPr>
        <w:t xml:space="preserve"> покажа сигнификантно највисоки зони на инхибиција низ паралелите кон габата </w:t>
      </w:r>
      <w:r w:rsidRPr="002D3536">
        <w:rPr>
          <w:rFonts w:ascii="Times New Roman" w:hAnsi="Times New Roman" w:cs="Times New Roman"/>
          <w:i/>
          <w:iCs/>
          <w:sz w:val="24"/>
          <w:szCs w:val="24"/>
          <w:lang w:val="mk-MK"/>
        </w:rPr>
        <w:t>Candida albicans</w:t>
      </w:r>
      <w:r w:rsidRPr="002D3536">
        <w:rPr>
          <w:rFonts w:ascii="Times New Roman" w:hAnsi="Times New Roman" w:cs="Times New Roman"/>
          <w:sz w:val="24"/>
          <w:szCs w:val="24"/>
          <w:lang w:val="mk-MK"/>
        </w:rPr>
        <w:t xml:space="preserve"> во</w:t>
      </w:r>
      <w:r w:rsidRPr="002D3536">
        <w:rPr>
          <w:rFonts w:ascii="Times New Roman" w:hAnsi="Times New Roman" w:cs="Times New Roman"/>
          <w:sz w:val="24"/>
          <w:szCs w:val="24"/>
        </w:rPr>
        <w:t xml:space="preserve"> </w:t>
      </w:r>
      <w:r w:rsidRPr="002D3536">
        <w:rPr>
          <w:rFonts w:ascii="Times New Roman" w:hAnsi="Times New Roman" w:cs="Times New Roman"/>
          <w:sz w:val="24"/>
          <w:szCs w:val="24"/>
          <w:lang w:val="mk-MK"/>
        </w:rPr>
        <w:t>однос на другите материјали</w:t>
      </w:r>
      <w:r w:rsidR="0016017E">
        <w:rPr>
          <w:rFonts w:ascii="Times New Roman" w:hAnsi="Times New Roman" w:cs="Times New Roman"/>
          <w:sz w:val="24"/>
          <w:szCs w:val="24"/>
          <w:lang w:val="mk-MK"/>
        </w:rPr>
        <w:t>.</w:t>
      </w:r>
      <w:r w:rsidRPr="002D3536">
        <w:rPr>
          <w:rFonts w:ascii="Times New Roman" w:hAnsi="Times New Roman" w:cs="Times New Roman"/>
          <w:sz w:val="24"/>
          <w:szCs w:val="24"/>
        </w:rPr>
        <w:t xml:space="preserve"> </w:t>
      </w:r>
      <w:r w:rsidR="0016017E">
        <w:rPr>
          <w:rFonts w:ascii="Times New Roman" w:hAnsi="Times New Roman" w:cs="Times New Roman"/>
          <w:sz w:val="24"/>
          <w:szCs w:val="24"/>
          <w:lang w:val="mk-MK"/>
        </w:rPr>
        <w:t>Следува м</w:t>
      </w:r>
      <w:r w:rsidRPr="002D3536">
        <w:rPr>
          <w:rFonts w:ascii="Times New Roman" w:hAnsi="Times New Roman" w:cs="Times New Roman"/>
          <w:sz w:val="24"/>
          <w:szCs w:val="24"/>
          <w:lang w:val="mk-MK"/>
        </w:rPr>
        <w:t>ине</w:t>
      </w:r>
      <w:r w:rsidR="0016017E">
        <w:rPr>
          <w:rFonts w:ascii="Times New Roman" w:hAnsi="Times New Roman" w:cs="Times New Roman"/>
          <w:sz w:val="24"/>
          <w:szCs w:val="24"/>
          <w:lang w:val="mk-MK"/>
        </w:rPr>
        <w:t>рал-триоксидниот MTA-Fillapex</w:t>
      </w:r>
      <w:r w:rsidRPr="002D3536">
        <w:rPr>
          <w:rFonts w:ascii="Times New Roman" w:hAnsi="Times New Roman" w:cs="Times New Roman"/>
          <w:sz w:val="24"/>
          <w:szCs w:val="24"/>
          <w:lang w:val="mk-MK"/>
        </w:rPr>
        <w:t xml:space="preserve"> со </w:t>
      </w:r>
      <w:r w:rsidR="0016017E">
        <w:rPr>
          <w:rFonts w:ascii="Times New Roman" w:hAnsi="Times New Roman" w:cs="Times New Roman"/>
          <w:sz w:val="24"/>
          <w:szCs w:val="24"/>
          <w:lang w:val="mk-MK"/>
        </w:rPr>
        <w:t xml:space="preserve">значајна вредност на инхибиција кон </w:t>
      </w:r>
      <w:r w:rsidR="00890AC2" w:rsidRPr="002D3536">
        <w:rPr>
          <w:rFonts w:ascii="Times New Roman" w:hAnsi="Times New Roman" w:cs="Times New Roman"/>
          <w:i/>
          <w:iCs/>
          <w:sz w:val="24"/>
          <w:szCs w:val="24"/>
          <w:lang w:val="mk-MK"/>
        </w:rPr>
        <w:t>Candida albicans</w:t>
      </w:r>
      <w:r w:rsidRPr="002D3536">
        <w:rPr>
          <w:rFonts w:ascii="Times New Roman" w:hAnsi="Times New Roman" w:cs="Times New Roman"/>
          <w:sz w:val="24"/>
          <w:szCs w:val="24"/>
          <w:lang w:val="mk-MK"/>
        </w:rPr>
        <w:t xml:space="preserve">. </w:t>
      </w:r>
      <w:r w:rsidR="0016017E">
        <w:rPr>
          <w:rFonts w:ascii="Times New Roman" w:hAnsi="Times New Roman" w:cs="Times New Roman"/>
          <w:sz w:val="24"/>
          <w:szCs w:val="24"/>
          <w:lang w:val="mk-MK"/>
        </w:rPr>
        <w:t xml:space="preserve">Материјалите </w:t>
      </w:r>
      <w:r w:rsidR="00890AC2">
        <w:rPr>
          <w:rFonts w:ascii="Times New Roman" w:hAnsi="Times New Roman" w:cs="Times New Roman"/>
          <w:sz w:val="24"/>
          <w:szCs w:val="24"/>
          <w:lang w:val="mk-MK"/>
        </w:rPr>
        <w:t>Sealapex и AH-Plus поседуваат</w:t>
      </w:r>
      <w:r w:rsidRPr="002D3536">
        <w:rPr>
          <w:rFonts w:ascii="Times New Roman" w:hAnsi="Times New Roman" w:cs="Times New Roman"/>
          <w:sz w:val="24"/>
          <w:szCs w:val="24"/>
          <w:lang w:val="mk-MK"/>
        </w:rPr>
        <w:t xml:space="preserve"> поскромна антибактериска активно</w:t>
      </w:r>
      <w:r w:rsidR="0016017E">
        <w:rPr>
          <w:rFonts w:ascii="Times New Roman" w:hAnsi="Times New Roman" w:cs="Times New Roman"/>
          <w:sz w:val="24"/>
          <w:szCs w:val="24"/>
          <w:lang w:val="mk-MK"/>
        </w:rPr>
        <w:t>ст, но се уште во опсег на</w:t>
      </w:r>
      <w:r w:rsidR="00890AC2">
        <w:rPr>
          <w:rFonts w:ascii="Times New Roman" w:hAnsi="Times New Roman" w:cs="Times New Roman"/>
          <w:sz w:val="24"/>
          <w:szCs w:val="24"/>
          <w:lang w:val="mk-MK"/>
        </w:rPr>
        <w:t xml:space="preserve"> успешност кон инхибирање на растот на </w:t>
      </w:r>
      <w:r w:rsidR="00890AC2" w:rsidRPr="002D3536">
        <w:rPr>
          <w:rFonts w:ascii="Times New Roman" w:hAnsi="Times New Roman" w:cs="Times New Roman"/>
          <w:i/>
          <w:iCs/>
          <w:sz w:val="24"/>
          <w:szCs w:val="24"/>
          <w:lang w:val="mk-MK"/>
        </w:rPr>
        <w:t>Candida albicans</w:t>
      </w:r>
      <w:r w:rsidR="0016017E">
        <w:rPr>
          <w:rFonts w:ascii="Times New Roman" w:hAnsi="Times New Roman" w:cs="Times New Roman"/>
          <w:sz w:val="24"/>
          <w:szCs w:val="24"/>
          <w:lang w:val="mk-MK"/>
        </w:rPr>
        <w:t xml:space="preserve"> </w:t>
      </w:r>
      <w:r w:rsidRPr="002D3536">
        <w:rPr>
          <w:rFonts w:ascii="Times New Roman" w:hAnsi="Times New Roman" w:cs="Times New Roman"/>
          <w:sz w:val="24"/>
          <w:szCs w:val="24"/>
          <w:lang w:val="mk-MK"/>
        </w:rPr>
        <w:t xml:space="preserve">. Новиот ендодонтски биоматеријал Endosequence BC покажа најниски инхибициски зони </w:t>
      </w:r>
      <w:r w:rsidR="00890AC2">
        <w:rPr>
          <w:rFonts w:ascii="Times New Roman" w:hAnsi="Times New Roman" w:cs="Times New Roman"/>
          <w:sz w:val="24"/>
          <w:szCs w:val="24"/>
          <w:lang w:val="mk-MK"/>
        </w:rPr>
        <w:t xml:space="preserve">и најслаба ефикасност во агар плочите засадени со </w:t>
      </w:r>
      <w:r w:rsidRPr="002D3536">
        <w:rPr>
          <w:rFonts w:ascii="Times New Roman" w:hAnsi="Times New Roman" w:cs="Times New Roman"/>
          <w:i/>
          <w:iCs/>
          <w:sz w:val="24"/>
          <w:szCs w:val="24"/>
          <w:lang w:val="mk-MK"/>
        </w:rPr>
        <w:t>Candida albicans.</w:t>
      </w:r>
    </w:p>
    <w:p w14:paraId="58ECF45B" w14:textId="77777777" w:rsidR="00FA564C" w:rsidRPr="002D3536" w:rsidRDefault="00FA564C" w:rsidP="00FA564C">
      <w:pPr>
        <w:pStyle w:val="ListParagraph"/>
        <w:spacing w:line="360" w:lineRule="auto"/>
        <w:jc w:val="both"/>
        <w:rPr>
          <w:rFonts w:ascii="Times New Roman" w:hAnsi="Times New Roman" w:cs="Times New Roman"/>
          <w:sz w:val="24"/>
          <w:szCs w:val="24"/>
          <w:lang w:val="mk-MK"/>
        </w:rPr>
      </w:pPr>
    </w:p>
    <w:p w14:paraId="5FFEDA92" w14:textId="77777777" w:rsidR="00890AC2" w:rsidRDefault="00FA564C" w:rsidP="00890AC2">
      <w:pPr>
        <w:pStyle w:val="ListParagraph"/>
        <w:numPr>
          <w:ilvl w:val="0"/>
          <w:numId w:val="11"/>
        </w:numPr>
        <w:spacing w:line="360" w:lineRule="auto"/>
        <w:jc w:val="both"/>
        <w:rPr>
          <w:rFonts w:ascii="Times New Roman" w:hAnsi="Times New Roman" w:cs="Times New Roman"/>
          <w:sz w:val="24"/>
          <w:szCs w:val="24"/>
          <w:lang w:val="mk-MK"/>
        </w:rPr>
      </w:pPr>
      <w:r w:rsidRPr="002D3536">
        <w:rPr>
          <w:rFonts w:ascii="Times New Roman" w:hAnsi="Times New Roman" w:cs="Times New Roman"/>
          <w:sz w:val="24"/>
          <w:szCs w:val="24"/>
          <w:lang w:val="mk-MK"/>
        </w:rPr>
        <w:t>М</w:t>
      </w:r>
      <w:r w:rsidRPr="002D3536">
        <w:rPr>
          <w:rFonts w:ascii="Times New Roman" w:hAnsi="Times New Roman" w:cs="Times New Roman"/>
          <w:sz w:val="24"/>
          <w:szCs w:val="24"/>
        </w:rPr>
        <w:t>ат</w:t>
      </w:r>
      <w:r w:rsidRPr="002D3536">
        <w:rPr>
          <w:rFonts w:ascii="Times New Roman" w:hAnsi="Times New Roman" w:cs="Times New Roman"/>
          <w:sz w:val="24"/>
          <w:szCs w:val="24"/>
          <w:lang w:val="mk-MK"/>
        </w:rPr>
        <w:t>е</w:t>
      </w:r>
      <w:r w:rsidRPr="002D3536">
        <w:rPr>
          <w:rFonts w:ascii="Times New Roman" w:hAnsi="Times New Roman" w:cs="Times New Roman"/>
          <w:sz w:val="24"/>
          <w:szCs w:val="24"/>
        </w:rPr>
        <w:t>ријал</w:t>
      </w:r>
      <w:r w:rsidRPr="002D3536">
        <w:rPr>
          <w:rFonts w:ascii="Times New Roman" w:hAnsi="Times New Roman" w:cs="Times New Roman"/>
          <w:sz w:val="24"/>
          <w:szCs w:val="24"/>
          <w:lang w:val="mk-MK"/>
        </w:rPr>
        <w:t xml:space="preserve">от Sealapex на база на калциум хидроксид покажа голема и стабилна зона на инхибиција 11–12 mm во сите паралели кон бактеријата </w:t>
      </w:r>
      <w:r w:rsidRPr="002D3536">
        <w:rPr>
          <w:rFonts w:ascii="Times New Roman" w:hAnsi="Times New Roman" w:cs="Times New Roman"/>
          <w:i/>
          <w:iCs/>
          <w:sz w:val="24"/>
          <w:szCs w:val="24"/>
          <w:lang w:val="mk-MK"/>
        </w:rPr>
        <w:t>E. faecalis</w:t>
      </w:r>
      <w:r w:rsidRPr="002D3536">
        <w:rPr>
          <w:rFonts w:ascii="Times New Roman" w:hAnsi="Times New Roman" w:cs="Times New Roman"/>
          <w:sz w:val="24"/>
          <w:szCs w:val="24"/>
          <w:lang w:val="mk-MK"/>
        </w:rPr>
        <w:t xml:space="preserve">.  Останатите ендодонтски материјали Endosequence BC Sealer, AH- Plus и MTA-Fillapex имаа зони на инхибиција 7-8 mm што укажува на тоа дека нивната антибактериска активност кон </w:t>
      </w:r>
      <w:r w:rsidRPr="002D3536">
        <w:rPr>
          <w:rFonts w:ascii="Times New Roman" w:hAnsi="Times New Roman" w:cs="Times New Roman"/>
          <w:i/>
          <w:iCs/>
          <w:sz w:val="24"/>
          <w:szCs w:val="24"/>
          <w:lang w:val="mk-MK"/>
        </w:rPr>
        <w:t>E. faecalis</w:t>
      </w:r>
      <w:r w:rsidRPr="002D3536">
        <w:rPr>
          <w:rFonts w:ascii="Times New Roman" w:hAnsi="Times New Roman" w:cs="Times New Roman"/>
          <w:sz w:val="24"/>
          <w:szCs w:val="24"/>
          <w:lang w:val="mk-MK"/>
        </w:rPr>
        <w:t xml:space="preserve"> е значајно помала, а најслаб ефект покажа цинк-оксидниот материјал Tubli-Seal со зона на инхибиција од 6,5 mm.</w:t>
      </w:r>
    </w:p>
    <w:p w14:paraId="4EC8D37D" w14:textId="77777777" w:rsidR="00890AC2" w:rsidRPr="00890AC2" w:rsidRDefault="00890AC2" w:rsidP="00890AC2">
      <w:pPr>
        <w:pStyle w:val="ListParagraph"/>
        <w:rPr>
          <w:rFonts w:ascii="Times New Roman" w:hAnsi="Times New Roman" w:cs="Times New Roman"/>
          <w:sz w:val="24"/>
          <w:szCs w:val="24"/>
          <w:lang w:val="mk-MK"/>
        </w:rPr>
      </w:pPr>
    </w:p>
    <w:p w14:paraId="0E717B15" w14:textId="77777777" w:rsidR="00890AC2" w:rsidRDefault="00FA564C" w:rsidP="00890AC2">
      <w:pPr>
        <w:pStyle w:val="ListParagraph"/>
        <w:numPr>
          <w:ilvl w:val="0"/>
          <w:numId w:val="11"/>
        </w:numPr>
        <w:spacing w:line="360" w:lineRule="auto"/>
        <w:jc w:val="both"/>
        <w:rPr>
          <w:rFonts w:ascii="Times New Roman" w:hAnsi="Times New Roman" w:cs="Times New Roman"/>
          <w:sz w:val="24"/>
          <w:szCs w:val="24"/>
          <w:lang w:val="mk-MK"/>
        </w:rPr>
      </w:pPr>
      <w:r w:rsidRPr="00890AC2">
        <w:rPr>
          <w:rFonts w:ascii="Times New Roman" w:hAnsi="Times New Roman" w:cs="Times New Roman"/>
          <w:sz w:val="24"/>
          <w:szCs w:val="24"/>
          <w:lang w:val="mk-MK"/>
        </w:rPr>
        <w:t xml:space="preserve">Во сите временски периоди од 24, седум дена, потоа еден, три и шест месеци, материјалот од епокси смола AH-Plus беше најмалку растворлив според стандардите за растворливост наведени во ANSI/ADA Спецификација бр. 57 и Меѓународниот </w:t>
      </w:r>
      <w:r w:rsidR="00890AC2">
        <w:rPr>
          <w:rFonts w:ascii="Times New Roman" w:hAnsi="Times New Roman" w:cs="Times New Roman"/>
          <w:sz w:val="24"/>
          <w:szCs w:val="24"/>
        </w:rPr>
        <w:t>ISO-</w:t>
      </w:r>
      <w:r w:rsidRPr="00890AC2">
        <w:rPr>
          <w:rFonts w:ascii="Times New Roman" w:hAnsi="Times New Roman" w:cs="Times New Roman"/>
          <w:sz w:val="24"/>
          <w:szCs w:val="24"/>
          <w:lang w:val="mk-MK"/>
        </w:rPr>
        <w:t xml:space="preserve">стандард </w:t>
      </w:r>
      <w:r w:rsidR="00890AC2">
        <w:rPr>
          <w:rFonts w:ascii="Times New Roman" w:hAnsi="Times New Roman" w:cs="Times New Roman"/>
          <w:sz w:val="24"/>
          <w:szCs w:val="24"/>
        </w:rPr>
        <w:t>“</w:t>
      </w:r>
      <w:r w:rsidRPr="00890AC2">
        <w:rPr>
          <w:rFonts w:ascii="Times New Roman" w:hAnsi="Times New Roman" w:cs="Times New Roman"/>
          <w:sz w:val="24"/>
          <w:szCs w:val="24"/>
          <w:lang w:val="mk-MK"/>
        </w:rPr>
        <w:t>6876</w:t>
      </w:r>
      <w:r w:rsidR="00890AC2">
        <w:rPr>
          <w:rFonts w:ascii="Times New Roman" w:hAnsi="Times New Roman" w:cs="Times New Roman"/>
          <w:sz w:val="24"/>
          <w:szCs w:val="24"/>
        </w:rPr>
        <w:t>”</w:t>
      </w:r>
      <w:r w:rsidRPr="00890AC2">
        <w:rPr>
          <w:rFonts w:ascii="Times New Roman" w:hAnsi="Times New Roman" w:cs="Times New Roman"/>
          <w:sz w:val="24"/>
          <w:szCs w:val="24"/>
          <w:lang w:val="mk-MK"/>
        </w:rPr>
        <w:t xml:space="preserve">, од сите ендодонтски материјали што беа евалуирани, под границата од 3% </w:t>
      </w:r>
      <w:r w:rsidR="00890AC2">
        <w:rPr>
          <w:rFonts w:ascii="Times New Roman" w:hAnsi="Times New Roman" w:cs="Times New Roman"/>
          <w:sz w:val="24"/>
          <w:szCs w:val="24"/>
          <w:lang w:val="mk-MK"/>
        </w:rPr>
        <w:t>од почетната тежина. Tubli-Seal</w:t>
      </w:r>
      <w:r w:rsidR="00890AC2">
        <w:rPr>
          <w:rFonts w:ascii="Times New Roman" w:hAnsi="Times New Roman" w:cs="Times New Roman"/>
          <w:sz w:val="24"/>
          <w:szCs w:val="24"/>
        </w:rPr>
        <w:t xml:space="preserve"> </w:t>
      </w:r>
      <w:r w:rsidR="00890AC2">
        <w:rPr>
          <w:rFonts w:ascii="Times New Roman" w:hAnsi="Times New Roman" w:cs="Times New Roman"/>
          <w:sz w:val="24"/>
          <w:szCs w:val="24"/>
          <w:lang w:val="mk-MK"/>
        </w:rPr>
        <w:t>е вториот материјал кој исто така</w:t>
      </w:r>
      <w:r w:rsidRPr="00890AC2">
        <w:rPr>
          <w:rFonts w:ascii="Times New Roman" w:hAnsi="Times New Roman" w:cs="Times New Roman"/>
          <w:sz w:val="24"/>
          <w:szCs w:val="24"/>
          <w:lang w:val="mk-MK"/>
        </w:rPr>
        <w:t xml:space="preserve"> покажа дека е во согласност со стандардите за растворливост. Овие два материјала имаа значајна предност пред </w:t>
      </w:r>
      <w:r w:rsidR="00890AC2">
        <w:rPr>
          <w:rFonts w:ascii="Times New Roman" w:hAnsi="Times New Roman" w:cs="Times New Roman"/>
          <w:sz w:val="24"/>
          <w:szCs w:val="24"/>
          <w:lang w:val="mk-MK"/>
        </w:rPr>
        <w:t>останатите три,</w:t>
      </w:r>
      <w:r w:rsidRPr="00890AC2">
        <w:rPr>
          <w:rFonts w:ascii="Times New Roman" w:hAnsi="Times New Roman" w:cs="Times New Roman"/>
          <w:sz w:val="24"/>
          <w:szCs w:val="24"/>
          <w:lang w:val="mk-MK"/>
        </w:rPr>
        <w:t xml:space="preserve"> во одност на долготрајност на </w:t>
      </w:r>
      <w:r w:rsidR="00890AC2">
        <w:rPr>
          <w:rFonts w:ascii="Times New Roman" w:hAnsi="Times New Roman" w:cs="Times New Roman"/>
          <w:sz w:val="24"/>
          <w:szCs w:val="24"/>
          <w:lang w:val="mk-MK"/>
        </w:rPr>
        <w:t xml:space="preserve">одржување на волуменската стабилност </w:t>
      </w:r>
      <w:r w:rsidRPr="00890AC2">
        <w:rPr>
          <w:rFonts w:ascii="Times New Roman" w:hAnsi="Times New Roman" w:cs="Times New Roman"/>
          <w:sz w:val="24"/>
          <w:szCs w:val="24"/>
          <w:lang w:val="mk-MK"/>
        </w:rPr>
        <w:t>на полнењето.</w:t>
      </w:r>
    </w:p>
    <w:p w14:paraId="2C92AC43" w14:textId="77777777" w:rsidR="00890AC2" w:rsidRPr="00890AC2" w:rsidRDefault="00890AC2" w:rsidP="00890AC2">
      <w:pPr>
        <w:pStyle w:val="ListParagraph"/>
        <w:rPr>
          <w:rFonts w:ascii="Times New Roman" w:hAnsi="Times New Roman" w:cs="Times New Roman"/>
          <w:sz w:val="24"/>
          <w:szCs w:val="24"/>
          <w:lang w:val="mk-MK"/>
        </w:rPr>
      </w:pPr>
    </w:p>
    <w:p w14:paraId="201F0BD8" w14:textId="77777777" w:rsidR="00890AC2" w:rsidRDefault="00FA564C" w:rsidP="00890AC2">
      <w:pPr>
        <w:pStyle w:val="ListParagraph"/>
        <w:numPr>
          <w:ilvl w:val="0"/>
          <w:numId w:val="11"/>
        </w:numPr>
        <w:spacing w:line="360" w:lineRule="auto"/>
        <w:jc w:val="both"/>
        <w:rPr>
          <w:rFonts w:ascii="Times New Roman" w:hAnsi="Times New Roman" w:cs="Times New Roman"/>
          <w:sz w:val="24"/>
          <w:szCs w:val="24"/>
          <w:lang w:val="mk-MK"/>
        </w:rPr>
      </w:pPr>
      <w:r w:rsidRPr="00890AC2">
        <w:rPr>
          <w:rFonts w:ascii="Times New Roman" w:hAnsi="Times New Roman" w:cs="Times New Roman"/>
          <w:sz w:val="24"/>
          <w:szCs w:val="24"/>
          <w:lang w:val="mk-MK"/>
        </w:rPr>
        <w:t xml:space="preserve">MTA-Fillapex ги исполнува барањата за растворливост специфицирани од ANSI/ADA Спецификацијата бр. 57 и Меѓународниот стандард 6876 </w:t>
      </w:r>
      <w:r w:rsidRPr="00890AC2">
        <w:rPr>
          <w:rFonts w:ascii="Times New Roman" w:hAnsi="Times New Roman" w:cs="Times New Roman"/>
          <w:sz w:val="24"/>
          <w:szCs w:val="24"/>
          <w:u w:val="single"/>
          <w:lang w:val="mk-MK"/>
        </w:rPr>
        <w:t>само</w:t>
      </w:r>
      <w:r w:rsidRPr="00890AC2">
        <w:rPr>
          <w:rFonts w:ascii="Times New Roman" w:hAnsi="Times New Roman" w:cs="Times New Roman"/>
          <w:sz w:val="24"/>
          <w:szCs w:val="24"/>
          <w:lang w:val="mk-MK"/>
        </w:rPr>
        <w:t xml:space="preserve"> во текот на почетниот 24-часовен период на тестирање, после што следуваат резултати кои укажуваат на зголемен степен на растворливост</w:t>
      </w:r>
      <w:r w:rsidR="00890AC2">
        <w:rPr>
          <w:rFonts w:ascii="Times New Roman" w:hAnsi="Times New Roman" w:cs="Times New Roman"/>
          <w:sz w:val="24"/>
          <w:szCs w:val="24"/>
          <w:lang w:val="mk-MK"/>
        </w:rPr>
        <w:t xml:space="preserve"> за едне, три и чест месеци</w:t>
      </w:r>
      <w:r w:rsidRPr="00890AC2">
        <w:rPr>
          <w:rFonts w:ascii="Times New Roman" w:hAnsi="Times New Roman" w:cs="Times New Roman"/>
          <w:sz w:val="24"/>
          <w:szCs w:val="24"/>
          <w:lang w:val="mk-MK"/>
        </w:rPr>
        <w:t xml:space="preserve">. </w:t>
      </w:r>
    </w:p>
    <w:p w14:paraId="062A07D8" w14:textId="77777777" w:rsidR="00890AC2" w:rsidRPr="00890AC2" w:rsidRDefault="00890AC2" w:rsidP="00890AC2">
      <w:pPr>
        <w:pStyle w:val="ListParagraph"/>
        <w:rPr>
          <w:rFonts w:ascii="Times New Roman" w:hAnsi="Times New Roman" w:cs="Times New Roman"/>
          <w:sz w:val="24"/>
          <w:szCs w:val="24"/>
          <w:lang w:val="mk-MK"/>
        </w:rPr>
      </w:pPr>
    </w:p>
    <w:p w14:paraId="45C04F2A" w14:textId="77777777" w:rsidR="00F73F0B" w:rsidRDefault="00FA564C" w:rsidP="00F73F0B">
      <w:pPr>
        <w:pStyle w:val="ListParagraph"/>
        <w:numPr>
          <w:ilvl w:val="0"/>
          <w:numId w:val="11"/>
        </w:numPr>
        <w:spacing w:line="360" w:lineRule="auto"/>
        <w:jc w:val="both"/>
        <w:rPr>
          <w:rFonts w:ascii="Times New Roman" w:hAnsi="Times New Roman" w:cs="Times New Roman"/>
          <w:sz w:val="24"/>
          <w:szCs w:val="24"/>
          <w:lang w:val="mk-MK"/>
        </w:rPr>
      </w:pPr>
      <w:r w:rsidRPr="00890AC2">
        <w:rPr>
          <w:rFonts w:ascii="Times New Roman" w:hAnsi="Times New Roman" w:cs="Times New Roman"/>
          <w:sz w:val="24"/>
          <w:szCs w:val="24"/>
          <w:lang w:val="mk-MK"/>
        </w:rPr>
        <w:t>Endosequence</w:t>
      </w:r>
      <w:r w:rsidR="00890AC2">
        <w:rPr>
          <w:rFonts w:ascii="Times New Roman" w:hAnsi="Times New Roman" w:cs="Times New Roman"/>
          <w:sz w:val="24"/>
          <w:szCs w:val="24"/>
          <w:lang w:val="mk-MK"/>
        </w:rPr>
        <w:t xml:space="preserve"> </w:t>
      </w:r>
      <w:r w:rsidR="00890AC2">
        <w:rPr>
          <w:rFonts w:ascii="Times New Roman" w:hAnsi="Times New Roman" w:cs="Times New Roman"/>
          <w:sz w:val="24"/>
          <w:szCs w:val="24"/>
        </w:rPr>
        <w:t xml:space="preserve">BC </w:t>
      </w:r>
      <w:r w:rsidR="00890AC2">
        <w:rPr>
          <w:rFonts w:ascii="Times New Roman" w:hAnsi="Times New Roman" w:cs="Times New Roman"/>
          <w:sz w:val="24"/>
          <w:szCs w:val="24"/>
          <w:lang w:val="mk-MK"/>
        </w:rPr>
        <w:t>материјалот</w:t>
      </w:r>
      <w:r w:rsidRPr="00890AC2">
        <w:rPr>
          <w:rFonts w:ascii="Times New Roman" w:hAnsi="Times New Roman" w:cs="Times New Roman"/>
          <w:sz w:val="24"/>
          <w:szCs w:val="24"/>
          <w:lang w:val="mk-MK"/>
        </w:rPr>
        <w:t xml:space="preserve"> беше еден од ендодонтските </w:t>
      </w:r>
      <w:r w:rsidR="00890AC2">
        <w:rPr>
          <w:rFonts w:ascii="Times New Roman" w:hAnsi="Times New Roman" w:cs="Times New Roman"/>
          <w:sz w:val="24"/>
          <w:szCs w:val="24"/>
          <w:lang w:val="mk-MK"/>
        </w:rPr>
        <w:t xml:space="preserve">канални полнители </w:t>
      </w:r>
      <w:r w:rsidRPr="00890AC2">
        <w:rPr>
          <w:rFonts w:ascii="Times New Roman" w:hAnsi="Times New Roman" w:cs="Times New Roman"/>
          <w:sz w:val="24"/>
          <w:szCs w:val="24"/>
          <w:lang w:val="mk-MK"/>
        </w:rPr>
        <w:t>што ја надмина границата на растворливост во сите времиња на тестирање специфицирани од ANSI/ADA Спецификацијата бр. 57 и Меѓународниот стандард 6876, растворув</w:t>
      </w:r>
      <w:r w:rsidR="00890AC2">
        <w:rPr>
          <w:rFonts w:ascii="Times New Roman" w:hAnsi="Times New Roman" w:cs="Times New Roman"/>
          <w:sz w:val="24"/>
          <w:szCs w:val="24"/>
          <w:lang w:val="mk-MK"/>
        </w:rPr>
        <w:t xml:space="preserve">ајќи се значително повеќе, исто како и </w:t>
      </w:r>
      <w:r w:rsidR="00F73F0B">
        <w:rPr>
          <w:rFonts w:ascii="Times New Roman" w:hAnsi="Times New Roman" w:cs="Times New Roman"/>
          <w:sz w:val="24"/>
          <w:szCs w:val="24"/>
          <w:lang w:val="mk-MK"/>
        </w:rPr>
        <w:t xml:space="preserve">Selapex, при што нивната </w:t>
      </w:r>
      <w:r w:rsidRPr="00890AC2">
        <w:rPr>
          <w:rFonts w:ascii="Times New Roman" w:hAnsi="Times New Roman" w:cs="Times New Roman"/>
          <w:sz w:val="24"/>
          <w:szCs w:val="24"/>
          <w:lang w:val="mk-MK"/>
        </w:rPr>
        <w:t>растворливост се зголему</w:t>
      </w:r>
      <w:r w:rsidR="00F73F0B">
        <w:rPr>
          <w:rFonts w:ascii="Times New Roman" w:hAnsi="Times New Roman" w:cs="Times New Roman"/>
          <w:sz w:val="24"/>
          <w:szCs w:val="24"/>
          <w:lang w:val="mk-MK"/>
        </w:rPr>
        <w:t>ваше со текот на времето, што ги</w:t>
      </w:r>
      <w:r w:rsidRPr="00890AC2">
        <w:rPr>
          <w:rFonts w:ascii="Times New Roman" w:hAnsi="Times New Roman" w:cs="Times New Roman"/>
          <w:sz w:val="24"/>
          <w:szCs w:val="24"/>
          <w:lang w:val="mk-MK"/>
        </w:rPr>
        <w:t xml:space="preserve"> прави </w:t>
      </w:r>
      <w:r w:rsidR="00F73F0B">
        <w:rPr>
          <w:rFonts w:ascii="Times New Roman" w:hAnsi="Times New Roman" w:cs="Times New Roman"/>
          <w:sz w:val="24"/>
          <w:szCs w:val="24"/>
          <w:lang w:val="mk-MK"/>
        </w:rPr>
        <w:t xml:space="preserve">најмалку стабилни материјали од аспект на растворливост со текот на времето. </w:t>
      </w:r>
    </w:p>
    <w:p w14:paraId="786F41C4" w14:textId="77777777" w:rsidR="00F73F0B" w:rsidRPr="00F73F0B" w:rsidRDefault="00F73F0B" w:rsidP="00F73F0B">
      <w:pPr>
        <w:pStyle w:val="ListParagraph"/>
        <w:rPr>
          <w:rFonts w:ascii="Times New Roman" w:hAnsi="Times New Roman" w:cs="Times New Roman"/>
          <w:sz w:val="24"/>
          <w:szCs w:val="24"/>
          <w:lang w:val="mk-MK"/>
        </w:rPr>
      </w:pPr>
    </w:p>
    <w:p w14:paraId="087FCC99" w14:textId="77777777" w:rsidR="00F73F0B" w:rsidRDefault="00FA564C" w:rsidP="00F73F0B">
      <w:pPr>
        <w:pStyle w:val="ListParagraph"/>
        <w:numPr>
          <w:ilvl w:val="0"/>
          <w:numId w:val="11"/>
        </w:numPr>
        <w:spacing w:line="360" w:lineRule="auto"/>
        <w:jc w:val="both"/>
        <w:rPr>
          <w:rFonts w:ascii="Times New Roman" w:hAnsi="Times New Roman" w:cs="Times New Roman"/>
          <w:sz w:val="24"/>
          <w:szCs w:val="24"/>
          <w:lang w:val="mk-MK"/>
        </w:rPr>
      </w:pPr>
      <w:r w:rsidRPr="00F73F0B">
        <w:rPr>
          <w:rFonts w:ascii="Times New Roman" w:hAnsi="Times New Roman" w:cs="Times New Roman"/>
          <w:sz w:val="24"/>
          <w:szCs w:val="24"/>
          <w:lang w:val="mk-MK"/>
        </w:rPr>
        <w:t xml:space="preserve">При мерење на </w:t>
      </w:r>
      <w:r w:rsidRPr="00F73F0B">
        <w:rPr>
          <w:rFonts w:ascii="Times New Roman" w:hAnsi="Times New Roman" w:cs="Times New Roman"/>
          <w:sz w:val="24"/>
          <w:szCs w:val="24"/>
        </w:rPr>
        <w:t>pH</w:t>
      </w:r>
      <w:r w:rsidRPr="00F73F0B">
        <w:rPr>
          <w:rFonts w:ascii="Times New Roman" w:hAnsi="Times New Roman" w:cs="Times New Roman"/>
          <w:sz w:val="24"/>
          <w:szCs w:val="24"/>
          <w:lang w:val="mk-MK"/>
        </w:rPr>
        <w:t xml:space="preserve"> вредностите на материјалите, AH-Plus имаше опсег од </w:t>
      </w:r>
      <w:r w:rsidRPr="00F73F0B">
        <w:rPr>
          <w:rFonts w:ascii="Times New Roman" w:hAnsi="Times New Roman" w:cs="Times New Roman"/>
          <w:sz w:val="24"/>
          <w:szCs w:val="24"/>
        </w:rPr>
        <w:t>pH</w:t>
      </w:r>
      <w:r w:rsidRPr="00F73F0B">
        <w:rPr>
          <w:rFonts w:ascii="Times New Roman" w:hAnsi="Times New Roman" w:cs="Times New Roman"/>
          <w:sz w:val="24"/>
          <w:szCs w:val="24"/>
          <w:lang w:val="mk-MK"/>
        </w:rPr>
        <w:t xml:space="preserve"> =6,43 -7,43 во текот на целиот тест период, што укажува на големи изгледи за преживување на бактериите, бидејќи растот на бактериите е инхибиран при минимална pH=</w:t>
      </w:r>
      <w:r w:rsidR="00F73F0B">
        <w:rPr>
          <w:rFonts w:ascii="Times New Roman" w:hAnsi="Times New Roman" w:cs="Times New Roman"/>
          <w:sz w:val="24"/>
          <w:szCs w:val="24"/>
          <w:lang w:val="mk-MK"/>
        </w:rPr>
        <w:t>9. Tubli-Seal покажа pH =6,30-</w:t>
      </w:r>
      <w:r w:rsidRPr="00F73F0B">
        <w:rPr>
          <w:rFonts w:ascii="Times New Roman" w:hAnsi="Times New Roman" w:cs="Times New Roman"/>
          <w:sz w:val="24"/>
          <w:szCs w:val="24"/>
          <w:lang w:val="mk-MK"/>
        </w:rPr>
        <w:t xml:space="preserve">7,59, кои беа споредливи со оние на AH Plus и се смета за незадоволителен ефект. MTA-Fillapex покажа pH вредности кои се движат од </w:t>
      </w:r>
      <w:r w:rsidRPr="00F73F0B">
        <w:rPr>
          <w:rFonts w:ascii="Times New Roman" w:hAnsi="Times New Roman" w:cs="Times New Roman"/>
          <w:sz w:val="24"/>
          <w:szCs w:val="24"/>
        </w:rPr>
        <w:t>pH</w:t>
      </w:r>
      <w:r w:rsidRPr="00F73F0B">
        <w:rPr>
          <w:rFonts w:ascii="Times New Roman" w:hAnsi="Times New Roman" w:cs="Times New Roman"/>
          <w:sz w:val="24"/>
          <w:szCs w:val="24"/>
          <w:lang w:val="mk-MK"/>
        </w:rPr>
        <w:t xml:space="preserve">=8,24-8,59, што е блиску до минималната потребна граница, но сепак не е доволно за клеточна смрт на бактериите. Основните pH вредности за Endosqueuence се во опсег од </w:t>
      </w:r>
      <w:r w:rsidRPr="00F73F0B">
        <w:rPr>
          <w:rFonts w:ascii="Times New Roman" w:hAnsi="Times New Roman" w:cs="Times New Roman"/>
          <w:sz w:val="24"/>
          <w:szCs w:val="24"/>
        </w:rPr>
        <w:t>pH</w:t>
      </w:r>
      <w:r w:rsidRPr="00F73F0B">
        <w:rPr>
          <w:rFonts w:ascii="Times New Roman" w:hAnsi="Times New Roman" w:cs="Times New Roman"/>
          <w:sz w:val="24"/>
          <w:szCs w:val="24"/>
          <w:lang w:val="mk-MK"/>
        </w:rPr>
        <w:t xml:space="preserve"> =8,32-9,27 во текот на целиот период на тестирање, покажувајќи задоволителни вредности од аспект на алкалност, додека </w:t>
      </w:r>
      <w:r w:rsidRPr="00F73F0B">
        <w:rPr>
          <w:rFonts w:ascii="Times New Roman" w:hAnsi="Times New Roman" w:cs="Times New Roman"/>
          <w:sz w:val="24"/>
          <w:szCs w:val="24"/>
          <w:lang w:val="mk-MK"/>
        </w:rPr>
        <w:lastRenderedPageBreak/>
        <w:t xml:space="preserve">pH вредноста на Selapex, која се движи од </w:t>
      </w:r>
      <w:r w:rsidRPr="00F73F0B">
        <w:rPr>
          <w:rFonts w:ascii="Times New Roman" w:hAnsi="Times New Roman" w:cs="Times New Roman"/>
          <w:sz w:val="24"/>
          <w:szCs w:val="24"/>
        </w:rPr>
        <w:t>pH</w:t>
      </w:r>
      <w:r w:rsidRPr="00F73F0B">
        <w:rPr>
          <w:rFonts w:ascii="Times New Roman" w:hAnsi="Times New Roman" w:cs="Times New Roman"/>
          <w:sz w:val="24"/>
          <w:szCs w:val="24"/>
          <w:lang w:val="mk-MK"/>
        </w:rPr>
        <w:t xml:space="preserve"> =7,34-10,8, беше највисокиот резултат од сите тестирани материјали, со статистички значајна разлика од останатите материјали освен од биоматеријалот Endosqueuence за сите временски интервали </w:t>
      </w:r>
      <w:r w:rsidR="00F73F0B">
        <w:rPr>
          <w:rFonts w:ascii="Times New Roman" w:hAnsi="Times New Roman" w:cs="Times New Roman"/>
          <w:sz w:val="24"/>
          <w:szCs w:val="24"/>
          <w:lang w:val="mk-MK"/>
        </w:rPr>
        <w:t>со кого разликата не беше статистички сигнификантна</w:t>
      </w:r>
      <w:r w:rsidRPr="00F73F0B">
        <w:rPr>
          <w:rFonts w:ascii="Times New Roman" w:hAnsi="Times New Roman" w:cs="Times New Roman"/>
          <w:sz w:val="24"/>
          <w:szCs w:val="24"/>
          <w:lang w:val="mk-MK"/>
        </w:rPr>
        <w:t>.</w:t>
      </w:r>
    </w:p>
    <w:p w14:paraId="7CBCA464" w14:textId="77777777" w:rsidR="00F73F0B" w:rsidRPr="00F73F0B" w:rsidRDefault="00F73F0B" w:rsidP="00F73F0B">
      <w:pPr>
        <w:pStyle w:val="ListParagraph"/>
        <w:rPr>
          <w:rFonts w:ascii="Times New Roman" w:hAnsi="Times New Roman" w:cs="Times New Roman"/>
          <w:sz w:val="24"/>
          <w:szCs w:val="24"/>
          <w:lang w:val="mk-MK"/>
        </w:rPr>
      </w:pPr>
    </w:p>
    <w:p w14:paraId="6FBD5D83" w14:textId="28A91E4C" w:rsidR="00F73F0B" w:rsidRPr="00F73F0B" w:rsidRDefault="00F73F0B" w:rsidP="00F73F0B">
      <w:pPr>
        <w:pStyle w:val="ListParagraph"/>
        <w:numPr>
          <w:ilvl w:val="0"/>
          <w:numId w:val="11"/>
        </w:numPr>
        <w:spacing w:line="360" w:lineRule="auto"/>
        <w:jc w:val="both"/>
        <w:rPr>
          <w:rFonts w:ascii="Times New Roman" w:hAnsi="Times New Roman" w:cs="Times New Roman"/>
          <w:sz w:val="24"/>
          <w:szCs w:val="24"/>
          <w:lang w:val="mk-MK"/>
        </w:rPr>
      </w:pPr>
      <w:r w:rsidRPr="00F73F0B">
        <w:rPr>
          <w:rFonts w:ascii="Times New Roman" w:hAnsi="Times New Roman" w:cs="Times New Roman"/>
          <w:sz w:val="24"/>
          <w:szCs w:val="24"/>
          <w:lang w:val="mk-MK"/>
        </w:rPr>
        <w:t xml:space="preserve">Високата растворливост на </w:t>
      </w:r>
      <w:r>
        <w:rPr>
          <w:rFonts w:ascii="Times New Roman" w:hAnsi="Times New Roman" w:cs="Times New Roman"/>
          <w:sz w:val="24"/>
          <w:szCs w:val="24"/>
          <w:lang w:val="mk-MK"/>
        </w:rPr>
        <w:t xml:space="preserve">материјалите </w:t>
      </w:r>
      <w:r w:rsidRPr="00F73F0B">
        <w:rPr>
          <w:rFonts w:ascii="Times New Roman" w:hAnsi="Times New Roman" w:cs="Times New Roman"/>
          <w:sz w:val="24"/>
          <w:szCs w:val="24"/>
          <w:lang w:val="mk-MK"/>
        </w:rPr>
        <w:t xml:space="preserve">Endosequence BC, Sealapex и MTA-Fillapex </w:t>
      </w:r>
      <w:r>
        <w:rPr>
          <w:rFonts w:ascii="Times New Roman" w:hAnsi="Times New Roman" w:cs="Times New Roman"/>
          <w:sz w:val="24"/>
          <w:szCs w:val="24"/>
          <w:lang w:val="mk-MK"/>
        </w:rPr>
        <w:t xml:space="preserve">особено во корелација со антибактериската активност, </w:t>
      </w:r>
      <w:r w:rsidRPr="00F73F0B">
        <w:rPr>
          <w:rFonts w:ascii="Times New Roman" w:hAnsi="Times New Roman" w:cs="Times New Roman"/>
          <w:sz w:val="24"/>
          <w:szCs w:val="24"/>
          <w:lang w:val="mk-MK"/>
        </w:rPr>
        <w:t>продол</w:t>
      </w:r>
      <w:r>
        <w:rPr>
          <w:rFonts w:ascii="Times New Roman" w:hAnsi="Times New Roman" w:cs="Times New Roman"/>
          <w:sz w:val="24"/>
          <w:szCs w:val="24"/>
          <w:lang w:val="mk-MK"/>
        </w:rPr>
        <w:t>жува да биде голема загриженост</w:t>
      </w:r>
      <w:r w:rsidRPr="00F73F0B">
        <w:rPr>
          <w:rFonts w:ascii="Times New Roman" w:hAnsi="Times New Roman" w:cs="Times New Roman"/>
          <w:sz w:val="24"/>
          <w:szCs w:val="24"/>
          <w:lang w:val="mk-MK"/>
        </w:rPr>
        <w:t xml:space="preserve"> и покрај фактот дека нивните нивоа на pH на крајот може да ги поддржат нивните биолошки и антибактериски активности. Како резултат на тоа, потребни се промени во формулацијата за да се зголеми нивната стабилност и да се намали нивната растворливост</w:t>
      </w:r>
      <w:r>
        <w:rPr>
          <w:rFonts w:ascii="Times New Roman" w:hAnsi="Times New Roman" w:cs="Times New Roman"/>
          <w:sz w:val="24"/>
          <w:szCs w:val="24"/>
          <w:lang w:val="mk-MK"/>
        </w:rPr>
        <w:t xml:space="preserve"> за долготрајна функција во тродимензионалната оптурација на коренските канали</w:t>
      </w:r>
      <w:r w:rsidRPr="00F73F0B">
        <w:rPr>
          <w:rFonts w:ascii="Times New Roman" w:hAnsi="Times New Roman" w:cs="Times New Roman"/>
          <w:sz w:val="24"/>
          <w:szCs w:val="24"/>
          <w:lang w:val="mk-MK"/>
        </w:rPr>
        <w:t>.</w:t>
      </w:r>
    </w:p>
    <w:p w14:paraId="6F4CC8B9" w14:textId="77777777" w:rsidR="00F73F0B" w:rsidRPr="002D3536" w:rsidRDefault="00F73F0B" w:rsidP="00F73F0B">
      <w:pPr>
        <w:pStyle w:val="ListParagraph"/>
        <w:spacing w:line="360" w:lineRule="auto"/>
        <w:jc w:val="both"/>
        <w:rPr>
          <w:rFonts w:ascii="Times New Roman" w:hAnsi="Times New Roman" w:cs="Times New Roman"/>
          <w:sz w:val="24"/>
          <w:szCs w:val="24"/>
          <w:lang w:val="mk-MK"/>
        </w:rPr>
      </w:pPr>
    </w:p>
    <w:p w14:paraId="18204503" w14:textId="77777777" w:rsidR="00FA564C" w:rsidRPr="002D3536" w:rsidRDefault="00FA564C" w:rsidP="00FA564C">
      <w:pPr>
        <w:spacing w:line="360" w:lineRule="auto"/>
        <w:ind w:left="360"/>
        <w:jc w:val="both"/>
        <w:rPr>
          <w:rFonts w:ascii="Times New Roman" w:hAnsi="Times New Roman" w:cs="Times New Roman"/>
          <w:sz w:val="24"/>
          <w:szCs w:val="24"/>
          <w:lang w:val="mk-MK"/>
        </w:rPr>
      </w:pPr>
    </w:p>
    <w:p w14:paraId="29045444" w14:textId="77777777" w:rsidR="00FA564C" w:rsidRPr="002D3536" w:rsidRDefault="00FA564C" w:rsidP="00FA564C">
      <w:pPr>
        <w:spacing w:line="360" w:lineRule="auto"/>
        <w:jc w:val="both"/>
        <w:rPr>
          <w:rFonts w:ascii="Times New Roman" w:hAnsi="Times New Roman" w:cs="Times New Roman"/>
          <w:sz w:val="24"/>
          <w:szCs w:val="24"/>
          <w:lang w:val="mk-MK"/>
        </w:rPr>
      </w:pPr>
    </w:p>
    <w:p w14:paraId="262175D1" w14:textId="77777777" w:rsidR="00FA564C" w:rsidRPr="002D3536" w:rsidRDefault="00FA564C" w:rsidP="00FA564C">
      <w:pPr>
        <w:spacing w:line="360" w:lineRule="auto"/>
        <w:jc w:val="both"/>
        <w:rPr>
          <w:rFonts w:ascii="Times New Roman" w:hAnsi="Times New Roman" w:cs="Times New Roman"/>
          <w:sz w:val="24"/>
          <w:szCs w:val="24"/>
          <w:lang w:val="mk-MK"/>
        </w:rPr>
      </w:pPr>
    </w:p>
    <w:p w14:paraId="6CB1A6D8" w14:textId="77777777" w:rsidR="00FA564C" w:rsidRPr="002D3536" w:rsidRDefault="00FA564C" w:rsidP="00FA564C">
      <w:pPr>
        <w:spacing w:line="360" w:lineRule="auto"/>
        <w:jc w:val="both"/>
        <w:rPr>
          <w:rFonts w:ascii="Times New Roman" w:hAnsi="Times New Roman" w:cs="Times New Roman"/>
          <w:sz w:val="24"/>
          <w:szCs w:val="24"/>
          <w:lang w:val="mk-MK"/>
        </w:rPr>
      </w:pPr>
    </w:p>
    <w:p w14:paraId="765A9717" w14:textId="77777777" w:rsidR="00FA564C" w:rsidRPr="002D3536" w:rsidRDefault="00FA564C" w:rsidP="00FA564C">
      <w:pPr>
        <w:spacing w:line="360" w:lineRule="auto"/>
        <w:jc w:val="both"/>
        <w:rPr>
          <w:rFonts w:ascii="Times New Roman" w:hAnsi="Times New Roman" w:cs="Times New Roman"/>
          <w:sz w:val="24"/>
          <w:szCs w:val="24"/>
          <w:lang w:val="mk-MK"/>
        </w:rPr>
      </w:pPr>
    </w:p>
    <w:p w14:paraId="0C63397B" w14:textId="77777777" w:rsidR="00FA564C" w:rsidRPr="002D3536" w:rsidRDefault="00FA564C" w:rsidP="00FA564C">
      <w:pPr>
        <w:spacing w:line="360" w:lineRule="auto"/>
        <w:jc w:val="both"/>
        <w:rPr>
          <w:rFonts w:ascii="Times New Roman" w:hAnsi="Times New Roman" w:cs="Times New Roman"/>
          <w:sz w:val="24"/>
          <w:szCs w:val="24"/>
          <w:lang w:val="mk-MK"/>
        </w:rPr>
      </w:pPr>
    </w:p>
    <w:p w14:paraId="2BEAEA52" w14:textId="77777777" w:rsidR="00FA564C" w:rsidRDefault="00FA564C" w:rsidP="00185458">
      <w:pPr>
        <w:spacing w:line="276" w:lineRule="auto"/>
        <w:rPr>
          <w:rFonts w:ascii="Times New Roman" w:hAnsi="Times New Roman" w:cs="Times New Roman"/>
          <w:bCs/>
          <w:sz w:val="24"/>
          <w:szCs w:val="24"/>
        </w:rPr>
      </w:pPr>
    </w:p>
    <w:p w14:paraId="6E2C093A" w14:textId="77777777" w:rsidR="00FA564C" w:rsidRDefault="00FA564C" w:rsidP="00185458">
      <w:pPr>
        <w:spacing w:line="276" w:lineRule="auto"/>
        <w:rPr>
          <w:rFonts w:ascii="Times New Roman" w:hAnsi="Times New Roman" w:cs="Times New Roman"/>
          <w:bCs/>
          <w:sz w:val="24"/>
          <w:szCs w:val="24"/>
        </w:rPr>
      </w:pPr>
    </w:p>
    <w:p w14:paraId="2A6AF42D" w14:textId="77777777" w:rsidR="00FA564C" w:rsidRDefault="00FA564C" w:rsidP="00185458">
      <w:pPr>
        <w:spacing w:line="276" w:lineRule="auto"/>
        <w:rPr>
          <w:rFonts w:ascii="Times New Roman" w:hAnsi="Times New Roman" w:cs="Times New Roman"/>
          <w:bCs/>
          <w:sz w:val="24"/>
          <w:szCs w:val="24"/>
        </w:rPr>
      </w:pPr>
    </w:p>
    <w:p w14:paraId="642630CC" w14:textId="77777777" w:rsidR="00FA564C" w:rsidRDefault="00FA564C" w:rsidP="00185458">
      <w:pPr>
        <w:spacing w:line="276" w:lineRule="auto"/>
        <w:rPr>
          <w:rFonts w:ascii="Times New Roman" w:hAnsi="Times New Roman" w:cs="Times New Roman"/>
          <w:bCs/>
          <w:sz w:val="24"/>
          <w:szCs w:val="24"/>
        </w:rPr>
      </w:pPr>
    </w:p>
    <w:p w14:paraId="282AE2C5" w14:textId="77777777" w:rsidR="00FA564C" w:rsidRDefault="00FA564C" w:rsidP="00185458">
      <w:pPr>
        <w:spacing w:line="276" w:lineRule="auto"/>
        <w:rPr>
          <w:rFonts w:ascii="Times New Roman" w:hAnsi="Times New Roman" w:cs="Times New Roman"/>
          <w:bCs/>
          <w:sz w:val="24"/>
          <w:szCs w:val="24"/>
        </w:rPr>
      </w:pPr>
    </w:p>
    <w:p w14:paraId="104A5F2F" w14:textId="77777777" w:rsidR="00FA564C" w:rsidRDefault="00FA564C" w:rsidP="00185458">
      <w:pPr>
        <w:spacing w:line="276" w:lineRule="auto"/>
        <w:rPr>
          <w:rFonts w:ascii="Times New Roman" w:hAnsi="Times New Roman" w:cs="Times New Roman"/>
          <w:bCs/>
          <w:sz w:val="24"/>
          <w:szCs w:val="24"/>
        </w:rPr>
      </w:pPr>
    </w:p>
    <w:p w14:paraId="103249B8" w14:textId="77777777" w:rsidR="00FA564C" w:rsidRDefault="00FA564C" w:rsidP="00185458">
      <w:pPr>
        <w:spacing w:line="276" w:lineRule="auto"/>
        <w:rPr>
          <w:rFonts w:ascii="Times New Roman" w:hAnsi="Times New Roman" w:cs="Times New Roman"/>
          <w:bCs/>
          <w:sz w:val="24"/>
          <w:szCs w:val="24"/>
        </w:rPr>
      </w:pPr>
    </w:p>
    <w:p w14:paraId="7AFC0A6B" w14:textId="77777777" w:rsidR="00F73F0B" w:rsidRDefault="00F73F0B" w:rsidP="000D5F49">
      <w:pPr>
        <w:rPr>
          <w:rFonts w:ascii="Times New Roman" w:hAnsi="Times New Roman" w:cs="Times New Roman"/>
          <w:b/>
          <w:sz w:val="28"/>
          <w:szCs w:val="28"/>
          <w:lang w:val="mk-MK"/>
        </w:rPr>
      </w:pPr>
    </w:p>
    <w:p w14:paraId="384F69B8" w14:textId="77777777" w:rsidR="000D5F49" w:rsidRPr="00060C7D" w:rsidRDefault="000D5F49" w:rsidP="000D5F49">
      <w:pPr>
        <w:rPr>
          <w:rFonts w:ascii="Times New Roman" w:hAnsi="Times New Roman" w:cs="Times New Roman"/>
          <w:b/>
          <w:sz w:val="28"/>
          <w:szCs w:val="28"/>
          <w:lang w:val="mk-MK"/>
        </w:rPr>
      </w:pPr>
      <w:r w:rsidRPr="00060C7D">
        <w:rPr>
          <w:rFonts w:ascii="Times New Roman" w:hAnsi="Times New Roman" w:cs="Times New Roman"/>
          <w:b/>
          <w:sz w:val="28"/>
          <w:szCs w:val="28"/>
          <w:lang w:val="mk-MK"/>
        </w:rPr>
        <w:lastRenderedPageBreak/>
        <w:t xml:space="preserve">Преглед на литературата (REFERENCES) </w:t>
      </w:r>
    </w:p>
    <w:p w14:paraId="59977EBA" w14:textId="77777777" w:rsidR="000D5F49" w:rsidRPr="00CA351D" w:rsidRDefault="000D5F49" w:rsidP="000D5F49">
      <w:pPr>
        <w:rPr>
          <w:rFonts w:ascii="Georgia" w:hAnsi="Georgia" w:cs="Arial"/>
          <w:color w:val="222222"/>
          <w:sz w:val="20"/>
          <w:szCs w:val="20"/>
          <w:shd w:val="clear" w:color="auto" w:fill="FFFFFF"/>
        </w:rPr>
      </w:pPr>
      <w:r>
        <w:rPr>
          <w:rFonts w:ascii="Georgia" w:hAnsi="Georgia"/>
          <w:b/>
          <w:sz w:val="24"/>
          <w:szCs w:val="24"/>
        </w:rPr>
        <w:t>1</w:t>
      </w:r>
      <w:r w:rsidRPr="00CA351D">
        <w:rPr>
          <w:rFonts w:ascii="Georgia" w:hAnsi="Georgia"/>
          <w:b/>
          <w:sz w:val="24"/>
          <w:szCs w:val="24"/>
        </w:rPr>
        <w:t>.</w:t>
      </w:r>
      <w:r w:rsidRPr="00CA351D">
        <w:rPr>
          <w:rFonts w:ascii="Georgia" w:hAnsi="Georgia" w:cs="Arial"/>
          <w:color w:val="222222"/>
          <w:sz w:val="20"/>
          <w:szCs w:val="20"/>
          <w:shd w:val="clear" w:color="auto" w:fill="FFFFFF"/>
        </w:rPr>
        <w:t xml:space="preserve"> Saleh IM, Ruyter IE, Haapasalo M, Ørstavik D. Survival of Enterococcus faecalis in infected dentinal tubules after root canal filling with different root canal sealers in vitro. </w:t>
      </w:r>
      <w:proofErr w:type="gramStart"/>
      <w:r w:rsidRPr="00CA351D">
        <w:rPr>
          <w:rFonts w:ascii="Georgia" w:hAnsi="Georgia" w:cs="Arial"/>
          <w:color w:val="222222"/>
          <w:sz w:val="20"/>
          <w:szCs w:val="20"/>
          <w:shd w:val="clear" w:color="auto" w:fill="FFFFFF"/>
        </w:rPr>
        <w:t>International Endodontic Journal.</w:t>
      </w:r>
      <w:proofErr w:type="gramEnd"/>
      <w:r w:rsidRPr="00CA351D">
        <w:rPr>
          <w:rFonts w:ascii="Georgia" w:hAnsi="Georgia" w:cs="Arial"/>
          <w:color w:val="222222"/>
          <w:sz w:val="20"/>
          <w:szCs w:val="20"/>
          <w:shd w:val="clear" w:color="auto" w:fill="FFFFFF"/>
        </w:rPr>
        <w:t xml:space="preserve"> 2004 Mar</w:t>
      </w:r>
      <w:proofErr w:type="gramStart"/>
      <w:r w:rsidRPr="00CA351D">
        <w:rPr>
          <w:rFonts w:ascii="Georgia" w:hAnsi="Georgia" w:cs="Arial"/>
          <w:color w:val="222222"/>
          <w:sz w:val="20"/>
          <w:szCs w:val="20"/>
          <w:shd w:val="clear" w:color="auto" w:fill="FFFFFF"/>
        </w:rPr>
        <w:t>;37</w:t>
      </w:r>
      <w:proofErr w:type="gramEnd"/>
      <w:r w:rsidRPr="00CA351D">
        <w:rPr>
          <w:rFonts w:ascii="Georgia" w:hAnsi="Georgia" w:cs="Arial"/>
          <w:color w:val="222222"/>
          <w:sz w:val="20"/>
          <w:szCs w:val="20"/>
          <w:shd w:val="clear" w:color="auto" w:fill="FFFFFF"/>
        </w:rPr>
        <w:t>(3):193-8.</w:t>
      </w:r>
    </w:p>
    <w:p w14:paraId="23E578F8" w14:textId="77777777" w:rsidR="000D5F49" w:rsidRPr="00CA351D" w:rsidRDefault="000D5F49" w:rsidP="000D5F49">
      <w:pPr>
        <w:rPr>
          <w:rFonts w:ascii="Georgia" w:hAnsi="Georgia" w:cs="Arial"/>
          <w:color w:val="222222"/>
          <w:sz w:val="20"/>
          <w:szCs w:val="20"/>
          <w:shd w:val="clear" w:color="auto" w:fill="FFFFFF"/>
        </w:rPr>
      </w:pPr>
      <w:r>
        <w:rPr>
          <w:rFonts w:ascii="Georgia" w:hAnsi="Georgia" w:cs="Arial"/>
          <w:b/>
          <w:color w:val="222222"/>
          <w:sz w:val="20"/>
          <w:szCs w:val="20"/>
          <w:shd w:val="clear" w:color="auto" w:fill="FFFFFF"/>
        </w:rPr>
        <w:t>2</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Zhang H, Shen Y, Ruse ND, Haapasalo M. Antibacterial activity of endodontic sealers by modified direct contact test against Enterococcus faecalis.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2009 Jul 1</w:t>
      </w:r>
      <w:proofErr w:type="gramStart"/>
      <w:r w:rsidRPr="00CA351D">
        <w:rPr>
          <w:rFonts w:ascii="Georgia" w:hAnsi="Georgia" w:cs="Arial"/>
          <w:color w:val="222222"/>
          <w:sz w:val="20"/>
          <w:szCs w:val="20"/>
          <w:shd w:val="clear" w:color="auto" w:fill="FFFFFF"/>
        </w:rPr>
        <w:t>;35</w:t>
      </w:r>
      <w:proofErr w:type="gramEnd"/>
      <w:r w:rsidRPr="00CA351D">
        <w:rPr>
          <w:rFonts w:ascii="Georgia" w:hAnsi="Georgia" w:cs="Arial"/>
          <w:color w:val="222222"/>
          <w:sz w:val="20"/>
          <w:szCs w:val="20"/>
          <w:shd w:val="clear" w:color="auto" w:fill="FFFFFF"/>
        </w:rPr>
        <w:t>(7):1051-5.</w:t>
      </w:r>
    </w:p>
    <w:p w14:paraId="355E7BF0" w14:textId="77777777" w:rsidR="000D5F49" w:rsidRPr="00CA351D" w:rsidRDefault="000D5F49" w:rsidP="000D5F49">
      <w:pPr>
        <w:rPr>
          <w:rFonts w:ascii="Georgia" w:hAnsi="Georgia" w:cs="Arial"/>
          <w:color w:val="222222"/>
          <w:sz w:val="20"/>
          <w:szCs w:val="20"/>
          <w:shd w:val="clear" w:color="auto" w:fill="FFFFFF"/>
        </w:rPr>
      </w:pPr>
      <w:r>
        <w:rPr>
          <w:rFonts w:ascii="Georgia" w:hAnsi="Georgia" w:cs="Arial"/>
          <w:b/>
          <w:color w:val="222222"/>
          <w:sz w:val="20"/>
          <w:szCs w:val="20"/>
          <w:shd w:val="clear" w:color="auto" w:fill="FFFFFF"/>
        </w:rPr>
        <w:t>3</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Pinheiro ET, Gomes BP, Ferraz CC, Sousa EL, Teixeira FB, Souza-Filho FJ. </w:t>
      </w:r>
      <w:proofErr w:type="gramStart"/>
      <w:r w:rsidRPr="00CA351D">
        <w:rPr>
          <w:rFonts w:ascii="Georgia" w:hAnsi="Georgia" w:cs="Arial"/>
          <w:color w:val="222222"/>
          <w:sz w:val="20"/>
          <w:szCs w:val="20"/>
          <w:shd w:val="clear" w:color="auto" w:fill="FFFFFF"/>
        </w:rPr>
        <w:t>Microorganisms from canals of root-filled teeth with periapical lesions.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International endodontic journal.</w:t>
      </w:r>
      <w:proofErr w:type="gramEnd"/>
      <w:r w:rsidRPr="00CA351D">
        <w:rPr>
          <w:rFonts w:ascii="Georgia" w:hAnsi="Georgia" w:cs="Arial"/>
          <w:color w:val="222222"/>
          <w:sz w:val="20"/>
          <w:szCs w:val="20"/>
          <w:shd w:val="clear" w:color="auto" w:fill="FFFFFF"/>
        </w:rPr>
        <w:t xml:space="preserve"> 2003 Jan 1</w:t>
      </w:r>
      <w:proofErr w:type="gramStart"/>
      <w:r w:rsidRPr="00CA351D">
        <w:rPr>
          <w:rFonts w:ascii="Georgia" w:hAnsi="Georgia" w:cs="Arial"/>
          <w:color w:val="222222"/>
          <w:sz w:val="20"/>
          <w:szCs w:val="20"/>
          <w:shd w:val="clear" w:color="auto" w:fill="FFFFFF"/>
        </w:rPr>
        <w:t>;36</w:t>
      </w:r>
      <w:proofErr w:type="gramEnd"/>
      <w:r w:rsidRPr="00CA351D">
        <w:rPr>
          <w:rFonts w:ascii="Georgia" w:hAnsi="Georgia" w:cs="Arial"/>
          <w:color w:val="222222"/>
          <w:sz w:val="20"/>
          <w:szCs w:val="20"/>
          <w:shd w:val="clear" w:color="auto" w:fill="FFFFFF"/>
        </w:rPr>
        <w:t>(1):1-1.</w:t>
      </w:r>
    </w:p>
    <w:p w14:paraId="04C588B9" w14:textId="77777777" w:rsidR="000D5F49" w:rsidRPr="00CA351D" w:rsidRDefault="000D5F49" w:rsidP="000D5F49">
      <w:pPr>
        <w:rPr>
          <w:rFonts w:ascii="Georgia" w:hAnsi="Georgia" w:cs="Arial"/>
          <w:color w:val="222222"/>
          <w:sz w:val="20"/>
          <w:szCs w:val="20"/>
          <w:shd w:val="clear" w:color="auto" w:fill="FFFFFF"/>
        </w:rPr>
      </w:pPr>
      <w:r>
        <w:rPr>
          <w:rFonts w:ascii="Georgia" w:hAnsi="Georgia" w:cs="Arial"/>
          <w:b/>
          <w:color w:val="222222"/>
          <w:sz w:val="20"/>
          <w:szCs w:val="20"/>
          <w:shd w:val="clear" w:color="auto" w:fill="FFFFFF"/>
        </w:rPr>
        <w:t>4</w:t>
      </w:r>
      <w:r>
        <w:rPr>
          <w:rFonts w:ascii="Georgia" w:hAnsi="Georgia" w:cs="Arial"/>
          <w:b/>
          <w:color w:val="222222"/>
          <w:sz w:val="20"/>
          <w:szCs w:val="20"/>
          <w:shd w:val="clear" w:color="auto" w:fill="FFFFFF"/>
          <w:lang w:val="mk-MK"/>
        </w:rPr>
        <w:t xml:space="preserve">. </w:t>
      </w:r>
      <w:r w:rsidRPr="00CA351D">
        <w:rPr>
          <w:rFonts w:ascii="Georgia" w:hAnsi="Georgia" w:cs="Arial"/>
          <w:color w:val="222222"/>
          <w:sz w:val="20"/>
          <w:szCs w:val="20"/>
          <w:shd w:val="clear" w:color="auto" w:fill="FFFFFF"/>
        </w:rPr>
        <w:t xml:space="preserve">Gomes BP, Pedroso JA, Jacinto RC, Vianna ME, Ferraz CC, Zaia AA, Souza-Filho FJ. </w:t>
      </w:r>
      <w:proofErr w:type="gramStart"/>
      <w:r w:rsidRPr="00CA351D">
        <w:rPr>
          <w:rFonts w:ascii="Georgia" w:hAnsi="Georgia" w:cs="Arial"/>
          <w:color w:val="222222"/>
          <w:sz w:val="20"/>
          <w:szCs w:val="20"/>
          <w:shd w:val="clear" w:color="auto" w:fill="FFFFFF"/>
        </w:rPr>
        <w:t>In vitro evaluation of the antimicrobial activity of five root canal sealers.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Brazilian dental journal.</w:t>
      </w:r>
      <w:proofErr w:type="gramEnd"/>
      <w:r w:rsidRPr="00CA351D">
        <w:rPr>
          <w:rFonts w:ascii="Georgia" w:hAnsi="Georgia" w:cs="Arial"/>
          <w:color w:val="222222"/>
          <w:sz w:val="20"/>
          <w:szCs w:val="20"/>
          <w:shd w:val="clear" w:color="auto" w:fill="FFFFFF"/>
        </w:rPr>
        <w:t xml:space="preserve"> 2004</w:t>
      </w:r>
      <w:proofErr w:type="gramStart"/>
      <w:r w:rsidRPr="00CA351D">
        <w:rPr>
          <w:rFonts w:ascii="Georgia" w:hAnsi="Georgia" w:cs="Arial"/>
          <w:color w:val="222222"/>
          <w:sz w:val="20"/>
          <w:szCs w:val="20"/>
          <w:shd w:val="clear" w:color="auto" w:fill="FFFFFF"/>
        </w:rPr>
        <w:t>;15:30</w:t>
      </w:r>
      <w:proofErr w:type="gramEnd"/>
      <w:r w:rsidRPr="00CA351D">
        <w:rPr>
          <w:rFonts w:ascii="Georgia" w:hAnsi="Georgia" w:cs="Arial"/>
          <w:color w:val="222222"/>
          <w:sz w:val="20"/>
          <w:szCs w:val="20"/>
          <w:shd w:val="clear" w:color="auto" w:fill="FFFFFF"/>
        </w:rPr>
        <w:t>-5.</w:t>
      </w:r>
    </w:p>
    <w:p w14:paraId="291ACF37" w14:textId="77777777" w:rsidR="000D5F49" w:rsidRPr="00CA351D" w:rsidRDefault="000D5F49" w:rsidP="000D5F49">
      <w:pPr>
        <w:contextualSpacing/>
        <w:rPr>
          <w:rFonts w:ascii="Georgia" w:hAnsi="Georgia" w:cs="Arial"/>
          <w:color w:val="222222"/>
          <w:sz w:val="20"/>
          <w:szCs w:val="20"/>
          <w:shd w:val="clear" w:color="auto" w:fill="FFFFFF"/>
        </w:rPr>
      </w:pPr>
      <w:r>
        <w:rPr>
          <w:rFonts w:ascii="Georgia" w:hAnsi="Georgia" w:cs="Arial"/>
          <w:b/>
          <w:color w:val="222222"/>
          <w:sz w:val="20"/>
          <w:szCs w:val="20"/>
          <w:shd w:val="clear" w:color="auto" w:fill="FFFFFF"/>
        </w:rPr>
        <w:t>5</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Stuart CH, Schwartz SA, Beeson TJ, Owatz CB. Enterococcus faecalis: its role in root canal treatment failure and current concepts in retreatment.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2006 Feb 1</w:t>
      </w:r>
      <w:proofErr w:type="gramStart"/>
      <w:r w:rsidRPr="00CA351D">
        <w:rPr>
          <w:rFonts w:ascii="Georgia" w:hAnsi="Georgia" w:cs="Arial"/>
          <w:color w:val="222222"/>
          <w:sz w:val="20"/>
          <w:szCs w:val="20"/>
          <w:shd w:val="clear" w:color="auto" w:fill="FFFFFF"/>
        </w:rPr>
        <w:t>;32</w:t>
      </w:r>
      <w:proofErr w:type="gramEnd"/>
      <w:r w:rsidRPr="00CA351D">
        <w:rPr>
          <w:rFonts w:ascii="Georgia" w:hAnsi="Georgia" w:cs="Arial"/>
          <w:color w:val="222222"/>
          <w:sz w:val="20"/>
          <w:szCs w:val="20"/>
          <w:shd w:val="clear" w:color="auto" w:fill="FFFFFF"/>
        </w:rPr>
        <w:t>(2):93-8.</w:t>
      </w:r>
    </w:p>
    <w:p w14:paraId="048C38B1" w14:textId="77777777" w:rsidR="000D5F49" w:rsidRPr="00CA351D" w:rsidRDefault="000D5F49" w:rsidP="000D5F49">
      <w:pPr>
        <w:contextualSpacing/>
        <w:rPr>
          <w:rFonts w:ascii="Georgia" w:hAnsi="Georgia" w:cs="Arial"/>
          <w:color w:val="222222"/>
          <w:sz w:val="20"/>
          <w:szCs w:val="20"/>
          <w:shd w:val="clear" w:color="auto" w:fill="FFFFFF"/>
        </w:rPr>
      </w:pPr>
    </w:p>
    <w:p w14:paraId="12678B43" w14:textId="77777777" w:rsidR="000D5F49" w:rsidRPr="00CA351D" w:rsidRDefault="000D5F49" w:rsidP="000D5F49">
      <w:pPr>
        <w:rPr>
          <w:rFonts w:ascii="Georgia" w:hAnsi="Georgia" w:cs="Arial"/>
          <w:color w:val="222222"/>
          <w:sz w:val="20"/>
          <w:szCs w:val="20"/>
          <w:shd w:val="clear" w:color="auto" w:fill="FFFFFF"/>
        </w:rPr>
      </w:pPr>
      <w:r>
        <w:rPr>
          <w:rFonts w:ascii="Georgia" w:hAnsi="Georgia" w:cs="Arial"/>
          <w:b/>
          <w:color w:val="222222"/>
          <w:sz w:val="20"/>
          <w:szCs w:val="20"/>
          <w:shd w:val="clear" w:color="auto" w:fill="FFFFFF"/>
        </w:rPr>
        <w:t>6</w:t>
      </w:r>
      <w:r>
        <w:rPr>
          <w:rFonts w:ascii="Georgia" w:hAnsi="Georgia" w:cs="Arial"/>
          <w:b/>
          <w:color w:val="222222"/>
          <w:sz w:val="20"/>
          <w:szCs w:val="20"/>
          <w:shd w:val="clear" w:color="auto" w:fill="FFFFFF"/>
          <w:lang w:val="mk-MK"/>
        </w:rPr>
        <w:t xml:space="preserve">. </w:t>
      </w:r>
      <w:r w:rsidRPr="00CA351D">
        <w:rPr>
          <w:rFonts w:ascii="Georgia" w:hAnsi="Georgia" w:cs="Arial"/>
          <w:color w:val="222222"/>
          <w:sz w:val="20"/>
          <w:szCs w:val="20"/>
          <w:shd w:val="clear" w:color="auto" w:fill="FFFFFF"/>
        </w:rPr>
        <w:t xml:space="preserve">Haapasalo M, Ørstavik D. </w:t>
      </w:r>
      <w:proofErr w:type="gramStart"/>
      <w:r w:rsidRPr="00CA351D">
        <w:rPr>
          <w:rFonts w:ascii="Georgia" w:hAnsi="Georgia" w:cs="Arial"/>
          <w:color w:val="222222"/>
          <w:sz w:val="20"/>
          <w:szCs w:val="20"/>
          <w:shd w:val="clear" w:color="auto" w:fill="FFFFFF"/>
        </w:rPr>
        <w:t>In vitro infection and of dentinal tubules.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Journal of dental research.</w:t>
      </w:r>
      <w:proofErr w:type="gramEnd"/>
      <w:r w:rsidRPr="00CA351D">
        <w:rPr>
          <w:rFonts w:ascii="Georgia" w:hAnsi="Georgia" w:cs="Arial"/>
          <w:color w:val="222222"/>
          <w:sz w:val="20"/>
          <w:szCs w:val="20"/>
          <w:shd w:val="clear" w:color="auto" w:fill="FFFFFF"/>
        </w:rPr>
        <w:t xml:space="preserve"> 1987 Aug</w:t>
      </w:r>
      <w:proofErr w:type="gramStart"/>
      <w:r w:rsidRPr="00CA351D">
        <w:rPr>
          <w:rFonts w:ascii="Georgia" w:hAnsi="Georgia" w:cs="Arial"/>
          <w:color w:val="222222"/>
          <w:sz w:val="20"/>
          <w:szCs w:val="20"/>
          <w:shd w:val="clear" w:color="auto" w:fill="FFFFFF"/>
        </w:rPr>
        <w:t>;66</w:t>
      </w:r>
      <w:proofErr w:type="gramEnd"/>
      <w:r w:rsidRPr="00CA351D">
        <w:rPr>
          <w:rFonts w:ascii="Georgia" w:hAnsi="Georgia" w:cs="Arial"/>
          <w:color w:val="222222"/>
          <w:sz w:val="20"/>
          <w:szCs w:val="20"/>
          <w:shd w:val="clear" w:color="auto" w:fill="FFFFFF"/>
        </w:rPr>
        <w:t>(8):1375-9.</w:t>
      </w:r>
    </w:p>
    <w:p w14:paraId="29563C38" w14:textId="77777777" w:rsidR="000D5F49" w:rsidRPr="00CA351D" w:rsidRDefault="000D5F49" w:rsidP="000D5F49">
      <w:pPr>
        <w:rPr>
          <w:rFonts w:ascii="Georgia" w:hAnsi="Georgia" w:cs="Arial"/>
          <w:color w:val="222222"/>
          <w:sz w:val="20"/>
          <w:szCs w:val="20"/>
          <w:shd w:val="clear" w:color="auto" w:fill="FFFFFF"/>
        </w:rPr>
      </w:pPr>
      <w:r>
        <w:rPr>
          <w:rFonts w:ascii="Georgia" w:hAnsi="Georgia" w:cs="Arial"/>
          <w:b/>
          <w:color w:val="222222"/>
          <w:sz w:val="20"/>
          <w:szCs w:val="20"/>
          <w:shd w:val="clear" w:color="auto" w:fill="FFFFFF"/>
        </w:rPr>
        <w:t>7</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Waltimo TM, Haapasalo M, Zehnder M, Meyer J. Clinical aspects related to endodontic yeast infections. </w:t>
      </w:r>
      <w:proofErr w:type="gramStart"/>
      <w:r w:rsidRPr="00CA351D">
        <w:rPr>
          <w:rFonts w:ascii="Georgia" w:hAnsi="Georgia" w:cs="Arial"/>
          <w:color w:val="222222"/>
          <w:sz w:val="20"/>
          <w:szCs w:val="20"/>
          <w:shd w:val="clear" w:color="auto" w:fill="FFFFFF"/>
        </w:rPr>
        <w:t>Endodontic Topics.</w:t>
      </w:r>
      <w:proofErr w:type="gramEnd"/>
      <w:r w:rsidRPr="00CA351D">
        <w:rPr>
          <w:rFonts w:ascii="Georgia" w:hAnsi="Georgia" w:cs="Arial"/>
          <w:color w:val="222222"/>
          <w:sz w:val="20"/>
          <w:szCs w:val="20"/>
          <w:shd w:val="clear" w:color="auto" w:fill="FFFFFF"/>
        </w:rPr>
        <w:t xml:space="preserve"> 2004 Nov</w:t>
      </w:r>
      <w:proofErr w:type="gramStart"/>
      <w:r w:rsidRPr="00CA351D">
        <w:rPr>
          <w:rFonts w:ascii="Georgia" w:hAnsi="Georgia" w:cs="Arial"/>
          <w:color w:val="222222"/>
          <w:sz w:val="20"/>
          <w:szCs w:val="20"/>
          <w:shd w:val="clear" w:color="auto" w:fill="FFFFFF"/>
        </w:rPr>
        <w:t>;9</w:t>
      </w:r>
      <w:proofErr w:type="gramEnd"/>
      <w:r w:rsidRPr="00CA351D">
        <w:rPr>
          <w:rFonts w:ascii="Georgia" w:hAnsi="Georgia" w:cs="Arial"/>
          <w:color w:val="222222"/>
          <w:sz w:val="20"/>
          <w:szCs w:val="20"/>
          <w:shd w:val="clear" w:color="auto" w:fill="FFFFFF"/>
        </w:rPr>
        <w:t>(1):66-78.</w:t>
      </w:r>
    </w:p>
    <w:p w14:paraId="6C50F0A1" w14:textId="77777777" w:rsidR="000D5F49" w:rsidRDefault="000D5F49" w:rsidP="000D5F49">
      <w:pPr>
        <w:contextualSpacing/>
        <w:rPr>
          <w:rFonts w:ascii="Georgia" w:hAnsi="Georgia" w:cs="Arial"/>
          <w:color w:val="222222"/>
          <w:sz w:val="20"/>
          <w:szCs w:val="20"/>
          <w:shd w:val="clear" w:color="auto" w:fill="FFFFFF"/>
          <w:lang w:val="mk-MK"/>
        </w:rPr>
      </w:pPr>
      <w:r>
        <w:rPr>
          <w:rFonts w:ascii="Georgia" w:hAnsi="Georgia" w:cs="Arial"/>
          <w:b/>
          <w:color w:val="222222"/>
          <w:sz w:val="20"/>
          <w:szCs w:val="20"/>
          <w:shd w:val="clear" w:color="auto" w:fill="FFFFFF"/>
        </w:rPr>
        <w:t>8</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Şen BH, Safavi KE, Spångberg LS. Growth patterns of Candida albicans in relation to radicular dentin. </w:t>
      </w:r>
      <w:proofErr w:type="gramStart"/>
      <w:r w:rsidRPr="00CA351D">
        <w:rPr>
          <w:rFonts w:ascii="Georgia" w:hAnsi="Georgia" w:cs="Arial"/>
          <w:color w:val="222222"/>
          <w:sz w:val="20"/>
          <w:szCs w:val="20"/>
          <w:shd w:val="clear" w:color="auto" w:fill="FFFFFF"/>
        </w:rPr>
        <w:t>Oral Surgery, Oral Medicine, Oral Pathology, Oral Radiology, and Endodontology.</w:t>
      </w:r>
      <w:proofErr w:type="gramEnd"/>
      <w:r w:rsidRPr="00CA351D">
        <w:rPr>
          <w:rFonts w:ascii="Georgia" w:hAnsi="Georgia" w:cs="Arial"/>
          <w:color w:val="222222"/>
          <w:sz w:val="20"/>
          <w:szCs w:val="20"/>
          <w:shd w:val="clear" w:color="auto" w:fill="FFFFFF"/>
        </w:rPr>
        <w:t xml:space="preserve"> 1997 Jul 1</w:t>
      </w:r>
      <w:proofErr w:type="gramStart"/>
      <w:r w:rsidRPr="00CA351D">
        <w:rPr>
          <w:rFonts w:ascii="Georgia" w:hAnsi="Georgia" w:cs="Arial"/>
          <w:color w:val="222222"/>
          <w:sz w:val="20"/>
          <w:szCs w:val="20"/>
          <w:shd w:val="clear" w:color="auto" w:fill="FFFFFF"/>
        </w:rPr>
        <w:t>;84</w:t>
      </w:r>
      <w:proofErr w:type="gramEnd"/>
      <w:r w:rsidRPr="00CA351D">
        <w:rPr>
          <w:rFonts w:ascii="Georgia" w:hAnsi="Georgia" w:cs="Arial"/>
          <w:color w:val="222222"/>
          <w:sz w:val="20"/>
          <w:szCs w:val="20"/>
          <w:shd w:val="clear" w:color="auto" w:fill="FFFFFF"/>
        </w:rPr>
        <w:t>(1):68-73.</w:t>
      </w:r>
    </w:p>
    <w:p w14:paraId="782C4AD8" w14:textId="77777777" w:rsidR="000D5F49" w:rsidRPr="00F75369" w:rsidRDefault="000D5F49" w:rsidP="000D5F49">
      <w:pPr>
        <w:contextualSpacing/>
        <w:rPr>
          <w:rFonts w:ascii="Georgia" w:hAnsi="Georgia" w:cs="Arial"/>
          <w:color w:val="222222"/>
          <w:sz w:val="20"/>
          <w:szCs w:val="20"/>
          <w:shd w:val="clear" w:color="auto" w:fill="FFFFFF"/>
          <w:lang w:val="mk-MK"/>
        </w:rPr>
      </w:pPr>
    </w:p>
    <w:p w14:paraId="56403222" w14:textId="77777777" w:rsidR="000D5F49" w:rsidRPr="00CA351D" w:rsidRDefault="000D5F49" w:rsidP="000D5F49">
      <w:pPr>
        <w:contextualSpacing/>
        <w:rPr>
          <w:rFonts w:ascii="Georgia" w:hAnsi="Georgia" w:cs="Arial"/>
          <w:color w:val="222222"/>
          <w:sz w:val="20"/>
          <w:szCs w:val="20"/>
          <w:shd w:val="clear" w:color="auto" w:fill="FFFFFF"/>
          <w:lang w:val="mk-MK"/>
        </w:rPr>
      </w:pPr>
      <w:r>
        <w:rPr>
          <w:rFonts w:ascii="Georgia" w:hAnsi="Georgia" w:cs="Arial"/>
          <w:b/>
          <w:color w:val="222222"/>
          <w:sz w:val="20"/>
          <w:szCs w:val="20"/>
          <w:shd w:val="clear" w:color="auto" w:fill="FFFFFF"/>
        </w:rPr>
        <w:t>9</w:t>
      </w:r>
      <w:r>
        <w:rPr>
          <w:rFonts w:ascii="Georgia" w:hAnsi="Georgia" w:cs="Arial"/>
          <w:b/>
          <w:color w:val="222222"/>
          <w:sz w:val="20"/>
          <w:szCs w:val="20"/>
          <w:shd w:val="clear" w:color="auto" w:fill="FFFFFF"/>
          <w:lang w:val="mk-MK"/>
        </w:rPr>
        <w:t>.</w:t>
      </w:r>
      <w:r w:rsidRPr="00CA351D">
        <w:rPr>
          <w:rFonts w:ascii="Georgia" w:hAnsi="Georgia" w:cstheme="minorHAnsi"/>
          <w:sz w:val="24"/>
          <w:szCs w:val="24"/>
        </w:rPr>
        <w:t xml:space="preserve"> </w:t>
      </w:r>
      <w:r w:rsidRPr="00CA351D">
        <w:rPr>
          <w:rFonts w:ascii="Georgia" w:hAnsi="Georgia" w:cs="Arial"/>
          <w:color w:val="222222"/>
          <w:sz w:val="20"/>
          <w:szCs w:val="20"/>
          <w:shd w:val="clear" w:color="auto" w:fill="FFFFFF"/>
        </w:rPr>
        <w:t>Rathod RK, Taide PD, Dudhale RD. Assessment of Antimicrobial Efficacy of Bioceramic Sealer, Epiphany Self</w:t>
      </w:r>
      <w:r w:rsidRPr="00CA351D">
        <w:rPr>
          <w:rFonts w:ascii="Georgia" w:hAnsi="Georgia" w:cs="Arial"/>
          <w:color w:val="222222"/>
          <w:sz w:val="20"/>
          <w:szCs w:val="20"/>
          <w:shd w:val="clear" w:color="auto" w:fill="FFFFFF"/>
        </w:rPr>
        <w:noBreakHyphen/>
        <w:t>etch Sealer, and AH</w:t>
      </w:r>
      <w:r w:rsidRPr="00CA351D">
        <w:rPr>
          <w:rFonts w:ascii="Georgia" w:hAnsi="Georgia" w:cs="Arial"/>
          <w:color w:val="222222"/>
          <w:sz w:val="20"/>
          <w:szCs w:val="20"/>
          <w:shd w:val="clear" w:color="auto" w:fill="FFFFFF"/>
        </w:rPr>
        <w:noBreakHyphen/>
        <w:t xml:space="preserve">Plus Sealer against Staphylococcus aureus and Candida albicans: An In vitro Study. </w:t>
      </w:r>
      <w:proofErr w:type="gramStart"/>
      <w:r w:rsidRPr="00CA351D">
        <w:rPr>
          <w:rFonts w:ascii="Georgia" w:hAnsi="Georgia" w:cs="Arial"/>
          <w:color w:val="222222"/>
          <w:sz w:val="20"/>
          <w:szCs w:val="20"/>
          <w:shd w:val="clear" w:color="auto" w:fill="FFFFFF"/>
        </w:rPr>
        <w:t>Nigerian Journal of Surgery.</w:t>
      </w:r>
      <w:proofErr w:type="gramEnd"/>
      <w:r w:rsidRPr="00CA351D">
        <w:rPr>
          <w:rFonts w:ascii="Georgia" w:hAnsi="Georgia" w:cs="Arial"/>
          <w:color w:val="222222"/>
          <w:sz w:val="20"/>
          <w:szCs w:val="20"/>
          <w:shd w:val="clear" w:color="auto" w:fill="FFFFFF"/>
        </w:rPr>
        <w:t xml:space="preserve"> 2020</w:t>
      </w:r>
      <w:proofErr w:type="gramStart"/>
      <w:r w:rsidRPr="00CA351D">
        <w:rPr>
          <w:rFonts w:ascii="Georgia" w:hAnsi="Georgia" w:cs="Arial"/>
          <w:color w:val="222222"/>
          <w:sz w:val="20"/>
          <w:szCs w:val="20"/>
          <w:shd w:val="clear" w:color="auto" w:fill="FFFFFF"/>
        </w:rPr>
        <w:t>;26</w:t>
      </w:r>
      <w:proofErr w:type="gramEnd"/>
      <w:r w:rsidRPr="00CA351D">
        <w:rPr>
          <w:rFonts w:ascii="Georgia" w:hAnsi="Georgia" w:cs="Arial"/>
          <w:color w:val="222222"/>
          <w:sz w:val="20"/>
          <w:szCs w:val="20"/>
          <w:shd w:val="clear" w:color="auto" w:fill="FFFFFF"/>
        </w:rPr>
        <w:t>(2):104-9.</w:t>
      </w:r>
    </w:p>
    <w:p w14:paraId="77D03151" w14:textId="77777777" w:rsidR="000D5F49" w:rsidRPr="00CA351D" w:rsidRDefault="000D5F49" w:rsidP="000D5F49">
      <w:pPr>
        <w:contextualSpacing/>
        <w:rPr>
          <w:rFonts w:ascii="Georgia" w:hAnsi="Georgia" w:cs="Arial"/>
          <w:color w:val="222222"/>
          <w:sz w:val="20"/>
          <w:szCs w:val="20"/>
          <w:shd w:val="clear" w:color="auto" w:fill="FFFFFF"/>
          <w:lang w:val="mk-MK"/>
        </w:rPr>
      </w:pPr>
    </w:p>
    <w:p w14:paraId="0900F102" w14:textId="77777777" w:rsidR="000D5F49" w:rsidRPr="00CA351D" w:rsidRDefault="000D5F49" w:rsidP="000D5F49">
      <w:pPr>
        <w:contextualSpacing/>
        <w:rPr>
          <w:rFonts w:ascii="Georgia" w:hAnsi="Georgia" w:cs="Arial"/>
          <w:color w:val="222222"/>
          <w:sz w:val="20"/>
          <w:szCs w:val="20"/>
          <w:shd w:val="clear" w:color="auto" w:fill="FFFFFF"/>
          <w:lang w:val="mk-MK"/>
        </w:rPr>
      </w:pPr>
      <w:r w:rsidRPr="00F75369">
        <w:rPr>
          <w:rFonts w:ascii="Georgia" w:hAnsi="Georgia"/>
          <w:b/>
          <w:color w:val="000000"/>
          <w:sz w:val="20"/>
          <w:szCs w:val="20"/>
          <w:shd w:val="clear" w:color="auto" w:fill="FFFFFF"/>
          <w:lang w:val="mk-MK"/>
        </w:rPr>
        <w:t>10.</w:t>
      </w:r>
      <w:r w:rsidRPr="00CA351D">
        <w:rPr>
          <w:rFonts w:ascii="Georgia" w:hAnsi="Georgia"/>
          <w:color w:val="000000"/>
          <w:sz w:val="20"/>
          <w:szCs w:val="20"/>
          <w:shd w:val="clear" w:color="auto" w:fill="FFFFFF"/>
          <w:lang w:val="mk-MK"/>
        </w:rPr>
        <w:t xml:space="preserve"> </w:t>
      </w:r>
      <w:r w:rsidRPr="00CA351D">
        <w:rPr>
          <w:rFonts w:ascii="Georgia" w:hAnsi="Georgia"/>
          <w:color w:val="000000"/>
          <w:sz w:val="20"/>
          <w:szCs w:val="20"/>
          <w:shd w:val="clear" w:color="auto" w:fill="FFFFFF"/>
        </w:rPr>
        <w:t>Reader CM, Boniface M, Bujanda-Wagner S. Refractory endodontic lesion associated with Staphylococci aureus. J Endod 1994; 20(12): 607-609</w:t>
      </w:r>
    </w:p>
    <w:p w14:paraId="042A8184" w14:textId="77777777" w:rsidR="000D5F49" w:rsidRPr="00CA351D" w:rsidRDefault="000D5F49" w:rsidP="000D5F49">
      <w:pPr>
        <w:contextualSpacing/>
        <w:rPr>
          <w:rFonts w:ascii="Georgia" w:hAnsi="Georgia" w:cs="Arial"/>
          <w:color w:val="222222"/>
          <w:sz w:val="20"/>
          <w:szCs w:val="20"/>
          <w:shd w:val="clear" w:color="auto" w:fill="FFFFFF"/>
        </w:rPr>
      </w:pPr>
    </w:p>
    <w:p w14:paraId="6DB769BC"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1</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Smadi L, Khraisat A, Al-Tarawneh SK, Mahafzah A, Salem A. In vitro evaluation of the antimicrobial activity of nine root canal sealers: direct contact test. </w:t>
      </w:r>
      <w:proofErr w:type="gramStart"/>
      <w:r w:rsidRPr="00CA351D">
        <w:rPr>
          <w:rFonts w:ascii="Georgia" w:hAnsi="Georgia" w:cs="Arial"/>
          <w:color w:val="222222"/>
          <w:sz w:val="20"/>
          <w:szCs w:val="20"/>
          <w:shd w:val="clear" w:color="auto" w:fill="FFFFFF"/>
        </w:rPr>
        <w:t>Tropical dental journal.</w:t>
      </w:r>
      <w:proofErr w:type="gramEnd"/>
      <w:r w:rsidRPr="00CA351D">
        <w:rPr>
          <w:rFonts w:ascii="Georgia" w:hAnsi="Georgia" w:cs="Arial"/>
          <w:color w:val="222222"/>
          <w:sz w:val="20"/>
          <w:szCs w:val="20"/>
          <w:shd w:val="clear" w:color="auto" w:fill="FFFFFF"/>
        </w:rPr>
        <w:t xml:space="preserve"> 2008 Dec 1</w:t>
      </w:r>
      <w:proofErr w:type="gramStart"/>
      <w:r w:rsidRPr="00CA351D">
        <w:rPr>
          <w:rFonts w:ascii="Georgia" w:hAnsi="Georgia" w:cs="Arial"/>
          <w:color w:val="222222"/>
          <w:sz w:val="20"/>
          <w:szCs w:val="20"/>
          <w:shd w:val="clear" w:color="auto" w:fill="FFFFFF"/>
        </w:rPr>
        <w:t>;31</w:t>
      </w:r>
      <w:proofErr w:type="gramEnd"/>
      <w:r w:rsidRPr="00CA351D">
        <w:rPr>
          <w:rFonts w:ascii="Georgia" w:hAnsi="Georgia" w:cs="Arial"/>
          <w:color w:val="222222"/>
          <w:sz w:val="20"/>
          <w:szCs w:val="20"/>
          <w:shd w:val="clear" w:color="auto" w:fill="FFFFFF"/>
        </w:rPr>
        <w:t>(124):11.</w:t>
      </w:r>
    </w:p>
    <w:p w14:paraId="306047C3" w14:textId="77777777" w:rsidR="000D5F49" w:rsidRPr="00CA351D" w:rsidRDefault="000D5F49" w:rsidP="000D5F49">
      <w:pPr>
        <w:contextualSpacing/>
        <w:rPr>
          <w:rFonts w:ascii="Georgia" w:hAnsi="Georgia" w:cs="Arial"/>
          <w:color w:val="222222"/>
          <w:sz w:val="20"/>
          <w:szCs w:val="20"/>
          <w:shd w:val="clear" w:color="auto" w:fill="FFFFFF"/>
        </w:rPr>
      </w:pPr>
    </w:p>
    <w:p w14:paraId="78ADBE0E"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2</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Al-Haddad A, Che Ab Aziz ZA. Bioceramic-based root canal sealers: a review. </w:t>
      </w:r>
      <w:proofErr w:type="gramStart"/>
      <w:r w:rsidRPr="00CA351D">
        <w:rPr>
          <w:rFonts w:ascii="Georgia" w:hAnsi="Georgia" w:cs="Arial"/>
          <w:color w:val="222222"/>
          <w:sz w:val="20"/>
          <w:szCs w:val="20"/>
          <w:shd w:val="clear" w:color="auto" w:fill="FFFFFF"/>
        </w:rPr>
        <w:t>International journal of biomaterials.</w:t>
      </w:r>
      <w:proofErr w:type="gramEnd"/>
      <w:r w:rsidRPr="00CA351D">
        <w:rPr>
          <w:rFonts w:ascii="Georgia" w:hAnsi="Georgia" w:cs="Arial"/>
          <w:color w:val="222222"/>
          <w:sz w:val="20"/>
          <w:szCs w:val="20"/>
          <w:shd w:val="clear" w:color="auto" w:fill="FFFFFF"/>
        </w:rPr>
        <w:t xml:space="preserve"> 2016 May 3</w:t>
      </w:r>
      <w:proofErr w:type="gramStart"/>
      <w:r w:rsidRPr="00CA351D">
        <w:rPr>
          <w:rFonts w:ascii="Georgia" w:hAnsi="Georgia" w:cs="Arial"/>
          <w:color w:val="222222"/>
          <w:sz w:val="20"/>
          <w:szCs w:val="20"/>
          <w:shd w:val="clear" w:color="auto" w:fill="FFFFFF"/>
        </w:rPr>
        <w:t>;2016</w:t>
      </w:r>
      <w:proofErr w:type="gramEnd"/>
      <w:r w:rsidRPr="00CA351D">
        <w:rPr>
          <w:rFonts w:ascii="Georgia" w:hAnsi="Georgia" w:cs="Arial"/>
          <w:color w:val="222222"/>
          <w:sz w:val="20"/>
          <w:szCs w:val="20"/>
          <w:shd w:val="clear" w:color="auto" w:fill="FFFFFF"/>
        </w:rPr>
        <w:t>.</w:t>
      </w:r>
    </w:p>
    <w:p w14:paraId="3C612475" w14:textId="77777777" w:rsidR="000D5F49" w:rsidRPr="00CA351D" w:rsidRDefault="000D5F49" w:rsidP="000D5F49">
      <w:pPr>
        <w:contextualSpacing/>
        <w:rPr>
          <w:rFonts w:ascii="Georgia" w:hAnsi="Georgia" w:cs="Arial"/>
          <w:color w:val="222222"/>
          <w:sz w:val="20"/>
          <w:szCs w:val="20"/>
          <w:shd w:val="clear" w:color="auto" w:fill="FFFFFF"/>
        </w:rPr>
      </w:pPr>
    </w:p>
    <w:p w14:paraId="75C082A1"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3</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Koch K, Brave D. </w:t>
      </w:r>
      <w:proofErr w:type="gramStart"/>
      <w:r w:rsidRPr="00CA351D">
        <w:rPr>
          <w:rFonts w:ascii="Georgia" w:hAnsi="Georgia" w:cs="Arial"/>
          <w:color w:val="222222"/>
          <w:sz w:val="20"/>
          <w:szCs w:val="20"/>
          <w:shd w:val="clear" w:color="auto" w:fill="FFFFFF"/>
        </w:rPr>
        <w:t>The increased use of bioceramics in endodontics.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Dentaltown.</w:t>
      </w:r>
      <w:proofErr w:type="gramEnd"/>
      <w:r w:rsidRPr="00CA351D">
        <w:rPr>
          <w:rFonts w:ascii="Georgia" w:hAnsi="Georgia" w:cs="Arial"/>
          <w:color w:val="222222"/>
          <w:sz w:val="20"/>
          <w:szCs w:val="20"/>
          <w:shd w:val="clear" w:color="auto" w:fill="FFFFFF"/>
        </w:rPr>
        <w:t xml:space="preserve"> 2009 Apr</w:t>
      </w:r>
      <w:proofErr w:type="gramStart"/>
      <w:r w:rsidRPr="00CA351D">
        <w:rPr>
          <w:rFonts w:ascii="Georgia" w:hAnsi="Georgia" w:cs="Arial"/>
          <w:color w:val="222222"/>
          <w:sz w:val="20"/>
          <w:szCs w:val="20"/>
          <w:shd w:val="clear" w:color="auto" w:fill="FFFFFF"/>
        </w:rPr>
        <w:t>;10:39</w:t>
      </w:r>
      <w:proofErr w:type="gramEnd"/>
      <w:r w:rsidRPr="00CA351D">
        <w:rPr>
          <w:rFonts w:ascii="Georgia" w:hAnsi="Georgia" w:cs="Arial"/>
          <w:color w:val="222222"/>
          <w:sz w:val="20"/>
          <w:szCs w:val="20"/>
          <w:shd w:val="clear" w:color="auto" w:fill="FFFFFF"/>
        </w:rPr>
        <w:t>-43.</w:t>
      </w:r>
    </w:p>
    <w:p w14:paraId="75604A6E" w14:textId="77777777" w:rsidR="000D5F49" w:rsidRPr="00CA351D" w:rsidRDefault="000D5F49" w:rsidP="000D5F49">
      <w:pPr>
        <w:contextualSpacing/>
        <w:rPr>
          <w:rFonts w:ascii="Georgia" w:hAnsi="Georgia" w:cs="Arial"/>
          <w:color w:val="222222"/>
          <w:sz w:val="20"/>
          <w:szCs w:val="20"/>
          <w:shd w:val="clear" w:color="auto" w:fill="FFFFFF"/>
        </w:rPr>
      </w:pPr>
    </w:p>
    <w:p w14:paraId="0A144631"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4</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Subbiya A, Thirumalai V, Geethapriya N, Padmavathy K, Mahalakshmi K. Time-dependent Evaluation of the pH of Three Different Sealers. </w:t>
      </w:r>
      <w:proofErr w:type="gramStart"/>
      <w:r w:rsidRPr="00CA351D">
        <w:rPr>
          <w:rFonts w:ascii="Georgia" w:hAnsi="Georgia" w:cs="Arial"/>
          <w:color w:val="222222"/>
          <w:sz w:val="20"/>
          <w:szCs w:val="20"/>
          <w:shd w:val="clear" w:color="auto" w:fill="FFFFFF"/>
        </w:rPr>
        <w:t>Journal of Operative Dentistry and Endodontics.</w:t>
      </w:r>
      <w:proofErr w:type="gramEnd"/>
      <w:r w:rsidRPr="00CA351D">
        <w:rPr>
          <w:rFonts w:ascii="Georgia" w:hAnsi="Georgia" w:cs="Arial"/>
          <w:color w:val="222222"/>
          <w:sz w:val="20"/>
          <w:szCs w:val="20"/>
          <w:shd w:val="clear" w:color="auto" w:fill="FFFFFF"/>
        </w:rPr>
        <w:t xml:space="preserve"> 2019 Jan</w:t>
      </w:r>
      <w:proofErr w:type="gramStart"/>
      <w:r w:rsidRPr="00CA351D">
        <w:rPr>
          <w:rFonts w:ascii="Georgia" w:hAnsi="Georgia" w:cs="Arial"/>
          <w:color w:val="222222"/>
          <w:sz w:val="20"/>
          <w:szCs w:val="20"/>
          <w:shd w:val="clear" w:color="auto" w:fill="FFFFFF"/>
        </w:rPr>
        <w:t>;4</w:t>
      </w:r>
      <w:proofErr w:type="gramEnd"/>
      <w:r w:rsidRPr="00CA351D">
        <w:rPr>
          <w:rFonts w:ascii="Georgia" w:hAnsi="Georgia" w:cs="Arial"/>
          <w:color w:val="222222"/>
          <w:sz w:val="20"/>
          <w:szCs w:val="20"/>
          <w:shd w:val="clear" w:color="auto" w:fill="FFFFFF"/>
        </w:rPr>
        <w:t>(1):20.</w:t>
      </w:r>
    </w:p>
    <w:p w14:paraId="46D56C64" w14:textId="77777777" w:rsidR="000D5F49" w:rsidRPr="00CA351D" w:rsidRDefault="000D5F49" w:rsidP="000D5F49">
      <w:pPr>
        <w:contextualSpacing/>
        <w:rPr>
          <w:rFonts w:ascii="Georgia" w:hAnsi="Georgia" w:cs="Arial"/>
          <w:color w:val="222222"/>
          <w:sz w:val="20"/>
          <w:szCs w:val="20"/>
          <w:shd w:val="clear" w:color="auto" w:fill="FFFFFF"/>
        </w:rPr>
      </w:pPr>
    </w:p>
    <w:p w14:paraId="04AC00B6"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5</w:t>
      </w:r>
      <w:r>
        <w:rPr>
          <w:rFonts w:ascii="Georgia" w:hAnsi="Georgia" w:cs="Arial"/>
          <w:b/>
          <w:color w:val="222222"/>
          <w:sz w:val="20"/>
          <w:szCs w:val="20"/>
          <w:shd w:val="clear" w:color="auto" w:fill="FFFFFF"/>
          <w:lang w:val="mk-MK"/>
        </w:rPr>
        <w:t>.</w:t>
      </w:r>
      <w:r w:rsidRPr="00CA351D">
        <w:rPr>
          <w:rFonts w:ascii="Georgia" w:hAnsi="Georgia" w:cstheme="minorHAnsi"/>
          <w:sz w:val="24"/>
          <w:szCs w:val="24"/>
        </w:rPr>
        <w:t xml:space="preserve"> </w:t>
      </w:r>
      <w:r w:rsidRPr="00CA351D">
        <w:rPr>
          <w:rFonts w:ascii="Georgia" w:hAnsi="Georgia" w:cs="Arial"/>
          <w:color w:val="222222"/>
          <w:sz w:val="20"/>
          <w:szCs w:val="20"/>
          <w:shd w:val="clear" w:color="auto" w:fill="FFFFFF"/>
        </w:rPr>
        <w:t xml:space="preserve">Dammaschke T, Witt M, Ott K, Schäfer E. Scanning electron microscopic investigation of incidence, location, and size of accessory foramina in primary and permanent molars. </w:t>
      </w:r>
      <w:proofErr w:type="gramStart"/>
      <w:r w:rsidRPr="00CA351D">
        <w:rPr>
          <w:rFonts w:ascii="Georgia" w:hAnsi="Georgia" w:cs="Arial"/>
          <w:color w:val="222222"/>
          <w:sz w:val="20"/>
          <w:szCs w:val="20"/>
          <w:shd w:val="clear" w:color="auto" w:fill="FFFFFF"/>
        </w:rPr>
        <w:t>Quintessence international.</w:t>
      </w:r>
      <w:proofErr w:type="gramEnd"/>
      <w:r w:rsidRPr="00CA351D">
        <w:rPr>
          <w:rFonts w:ascii="Georgia" w:hAnsi="Georgia" w:cs="Arial"/>
          <w:color w:val="222222"/>
          <w:sz w:val="20"/>
          <w:szCs w:val="20"/>
          <w:shd w:val="clear" w:color="auto" w:fill="FFFFFF"/>
        </w:rPr>
        <w:t xml:space="preserve"> 2004 Oct 1</w:t>
      </w:r>
      <w:proofErr w:type="gramStart"/>
      <w:r w:rsidRPr="00CA351D">
        <w:rPr>
          <w:rFonts w:ascii="Georgia" w:hAnsi="Georgia" w:cs="Arial"/>
          <w:color w:val="222222"/>
          <w:sz w:val="20"/>
          <w:szCs w:val="20"/>
          <w:shd w:val="clear" w:color="auto" w:fill="FFFFFF"/>
        </w:rPr>
        <w:t>;35</w:t>
      </w:r>
      <w:proofErr w:type="gramEnd"/>
      <w:r w:rsidRPr="00CA351D">
        <w:rPr>
          <w:rFonts w:ascii="Georgia" w:hAnsi="Georgia" w:cs="Arial"/>
          <w:color w:val="222222"/>
          <w:sz w:val="20"/>
          <w:szCs w:val="20"/>
          <w:shd w:val="clear" w:color="auto" w:fill="FFFFFF"/>
        </w:rPr>
        <w:t>(9).</w:t>
      </w:r>
    </w:p>
    <w:p w14:paraId="55A40B6D" w14:textId="77777777" w:rsidR="000D5F49" w:rsidRPr="00CA351D" w:rsidRDefault="000D5F49" w:rsidP="000D5F49">
      <w:pPr>
        <w:contextualSpacing/>
        <w:rPr>
          <w:rFonts w:ascii="Georgia" w:hAnsi="Georgia" w:cs="Arial"/>
          <w:color w:val="222222"/>
          <w:sz w:val="20"/>
          <w:szCs w:val="20"/>
          <w:shd w:val="clear" w:color="auto" w:fill="FFFFFF"/>
        </w:rPr>
      </w:pPr>
    </w:p>
    <w:p w14:paraId="11572F1D"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6</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Urban K, Neuhaus J, Donnermeyer D, Schäfer E, Dammaschke T. Solubility and pH value of 3 different root canal sealers: a long-term investigation.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2018 Nov 1</w:t>
      </w:r>
      <w:proofErr w:type="gramStart"/>
      <w:r w:rsidRPr="00CA351D">
        <w:rPr>
          <w:rFonts w:ascii="Georgia" w:hAnsi="Georgia" w:cs="Arial"/>
          <w:color w:val="222222"/>
          <w:sz w:val="20"/>
          <w:szCs w:val="20"/>
          <w:shd w:val="clear" w:color="auto" w:fill="FFFFFF"/>
        </w:rPr>
        <w:t>;44</w:t>
      </w:r>
      <w:proofErr w:type="gramEnd"/>
      <w:r w:rsidRPr="00CA351D">
        <w:rPr>
          <w:rFonts w:ascii="Georgia" w:hAnsi="Georgia" w:cs="Arial"/>
          <w:color w:val="222222"/>
          <w:sz w:val="20"/>
          <w:szCs w:val="20"/>
          <w:shd w:val="clear" w:color="auto" w:fill="FFFFFF"/>
        </w:rPr>
        <w:t>(11):1736-40</w:t>
      </w:r>
    </w:p>
    <w:p w14:paraId="58B72F32" w14:textId="77777777" w:rsidR="000D5F49" w:rsidRPr="00CA351D" w:rsidRDefault="000D5F49" w:rsidP="000D5F49">
      <w:pPr>
        <w:contextualSpacing/>
        <w:rPr>
          <w:rFonts w:ascii="Georgia" w:hAnsi="Georgia" w:cs="Arial"/>
          <w:color w:val="222222"/>
          <w:sz w:val="20"/>
          <w:szCs w:val="20"/>
          <w:shd w:val="clear" w:color="auto" w:fill="FFFFFF"/>
        </w:rPr>
      </w:pPr>
    </w:p>
    <w:p w14:paraId="069A6BD5"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7</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Schäfer E, Zandbiglari T. Solubility of root</w:t>
      </w:r>
      <w:r w:rsidRPr="00CA351D">
        <w:rPr>
          <w:rFonts w:ascii="Cambria Math" w:hAnsi="Cambria Math" w:cs="Cambria Math"/>
          <w:color w:val="222222"/>
          <w:sz w:val="20"/>
          <w:szCs w:val="20"/>
          <w:shd w:val="clear" w:color="auto" w:fill="FFFFFF"/>
        </w:rPr>
        <w:t>‐</w:t>
      </w:r>
      <w:r w:rsidRPr="00CA351D">
        <w:rPr>
          <w:rFonts w:ascii="Georgia" w:hAnsi="Georgia" w:cs="Arial"/>
          <w:color w:val="222222"/>
          <w:sz w:val="20"/>
          <w:szCs w:val="20"/>
          <w:shd w:val="clear" w:color="auto" w:fill="FFFFFF"/>
        </w:rPr>
        <w:t xml:space="preserve">canal sealers in water and artificial saliva. </w:t>
      </w:r>
      <w:proofErr w:type="gramStart"/>
      <w:r w:rsidRPr="00CA351D">
        <w:rPr>
          <w:rFonts w:ascii="Georgia" w:hAnsi="Georgia" w:cs="Arial"/>
          <w:color w:val="222222"/>
          <w:sz w:val="20"/>
          <w:szCs w:val="20"/>
          <w:shd w:val="clear" w:color="auto" w:fill="FFFFFF"/>
        </w:rPr>
        <w:t>International endodontic journal.</w:t>
      </w:r>
      <w:proofErr w:type="gramEnd"/>
      <w:r w:rsidRPr="00CA351D">
        <w:rPr>
          <w:rFonts w:ascii="Georgia" w:hAnsi="Georgia" w:cs="Arial"/>
          <w:color w:val="222222"/>
          <w:sz w:val="20"/>
          <w:szCs w:val="20"/>
          <w:shd w:val="clear" w:color="auto" w:fill="FFFFFF"/>
        </w:rPr>
        <w:t xml:space="preserve"> 2003 Oct</w:t>
      </w:r>
      <w:proofErr w:type="gramStart"/>
      <w:r w:rsidRPr="00CA351D">
        <w:rPr>
          <w:rFonts w:ascii="Georgia" w:hAnsi="Georgia" w:cs="Arial"/>
          <w:color w:val="222222"/>
          <w:sz w:val="20"/>
          <w:szCs w:val="20"/>
          <w:shd w:val="clear" w:color="auto" w:fill="FFFFFF"/>
        </w:rPr>
        <w:t>;36</w:t>
      </w:r>
      <w:proofErr w:type="gramEnd"/>
      <w:r w:rsidRPr="00CA351D">
        <w:rPr>
          <w:rFonts w:ascii="Georgia" w:hAnsi="Georgia" w:cs="Arial"/>
          <w:color w:val="222222"/>
          <w:sz w:val="20"/>
          <w:szCs w:val="20"/>
          <w:shd w:val="clear" w:color="auto" w:fill="FFFFFF"/>
        </w:rPr>
        <w:t>(10):660-9.</w:t>
      </w:r>
    </w:p>
    <w:p w14:paraId="6D27759C" w14:textId="77777777" w:rsidR="000D5F49" w:rsidRPr="00CA351D" w:rsidRDefault="000D5F49" w:rsidP="000D5F49">
      <w:pPr>
        <w:contextualSpacing/>
        <w:rPr>
          <w:rFonts w:ascii="Georgia" w:hAnsi="Georgia" w:cs="Arial"/>
          <w:color w:val="222222"/>
          <w:sz w:val="20"/>
          <w:szCs w:val="20"/>
          <w:shd w:val="clear" w:color="auto" w:fill="FFFFFF"/>
        </w:rPr>
      </w:pPr>
    </w:p>
    <w:p w14:paraId="1DD7DA75"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8</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Whitworth J. Methods of filling root canals: principles and practices. </w:t>
      </w:r>
      <w:proofErr w:type="gramStart"/>
      <w:r w:rsidRPr="00CA351D">
        <w:rPr>
          <w:rFonts w:ascii="Georgia" w:hAnsi="Georgia" w:cs="Arial"/>
          <w:color w:val="222222"/>
          <w:sz w:val="20"/>
          <w:szCs w:val="20"/>
          <w:shd w:val="clear" w:color="auto" w:fill="FFFFFF"/>
        </w:rPr>
        <w:t>Endodontic topics.</w:t>
      </w:r>
      <w:proofErr w:type="gramEnd"/>
      <w:r w:rsidRPr="00CA351D">
        <w:rPr>
          <w:rFonts w:ascii="Georgia" w:hAnsi="Georgia" w:cs="Arial"/>
          <w:color w:val="222222"/>
          <w:sz w:val="20"/>
          <w:szCs w:val="20"/>
          <w:shd w:val="clear" w:color="auto" w:fill="FFFFFF"/>
        </w:rPr>
        <w:t xml:space="preserve"> 2005 Nov</w:t>
      </w:r>
      <w:proofErr w:type="gramStart"/>
      <w:r w:rsidRPr="00CA351D">
        <w:rPr>
          <w:rFonts w:ascii="Georgia" w:hAnsi="Georgia" w:cs="Arial"/>
          <w:color w:val="222222"/>
          <w:sz w:val="20"/>
          <w:szCs w:val="20"/>
          <w:shd w:val="clear" w:color="auto" w:fill="FFFFFF"/>
        </w:rPr>
        <w:t>;12</w:t>
      </w:r>
      <w:proofErr w:type="gramEnd"/>
      <w:r w:rsidRPr="00CA351D">
        <w:rPr>
          <w:rFonts w:ascii="Georgia" w:hAnsi="Georgia" w:cs="Arial"/>
          <w:color w:val="222222"/>
          <w:sz w:val="20"/>
          <w:szCs w:val="20"/>
          <w:shd w:val="clear" w:color="auto" w:fill="FFFFFF"/>
        </w:rPr>
        <w:t>(1):2-4.</w:t>
      </w:r>
    </w:p>
    <w:p w14:paraId="7CE48CD9" w14:textId="77777777" w:rsidR="000D5F49" w:rsidRPr="00CA351D" w:rsidRDefault="000D5F49" w:rsidP="000D5F49">
      <w:pPr>
        <w:contextualSpacing/>
        <w:rPr>
          <w:rFonts w:ascii="Georgia" w:hAnsi="Georgia" w:cs="Arial"/>
          <w:color w:val="222222"/>
          <w:sz w:val="20"/>
          <w:szCs w:val="20"/>
          <w:shd w:val="clear" w:color="auto" w:fill="FFFFFF"/>
        </w:rPr>
      </w:pPr>
    </w:p>
    <w:p w14:paraId="66FC5292"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1</w:t>
      </w:r>
      <w:r w:rsidRPr="00CA351D">
        <w:rPr>
          <w:rFonts w:ascii="Georgia" w:hAnsi="Georgia" w:cs="Arial"/>
          <w:b/>
          <w:color w:val="222222"/>
          <w:sz w:val="20"/>
          <w:szCs w:val="20"/>
          <w:shd w:val="clear" w:color="auto" w:fill="FFFFFF"/>
          <w:lang w:val="mk-MK"/>
        </w:rPr>
        <w:t>9</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Figdor D, Sundqvist G. A big role for the very small—understanding the endodontic microbial flora. </w:t>
      </w:r>
      <w:proofErr w:type="gramStart"/>
      <w:r w:rsidRPr="00CA351D">
        <w:rPr>
          <w:rFonts w:ascii="Georgia" w:hAnsi="Georgia" w:cs="Arial"/>
          <w:color w:val="222222"/>
          <w:sz w:val="20"/>
          <w:szCs w:val="20"/>
          <w:shd w:val="clear" w:color="auto" w:fill="FFFFFF"/>
        </w:rPr>
        <w:t>Australian dental journal.</w:t>
      </w:r>
      <w:proofErr w:type="gramEnd"/>
      <w:r w:rsidRPr="00CA351D">
        <w:rPr>
          <w:rFonts w:ascii="Georgia" w:hAnsi="Georgia" w:cs="Arial"/>
          <w:color w:val="222222"/>
          <w:sz w:val="20"/>
          <w:szCs w:val="20"/>
          <w:shd w:val="clear" w:color="auto" w:fill="FFFFFF"/>
        </w:rPr>
        <w:t xml:space="preserve"> 2007 Mar</w:t>
      </w:r>
      <w:proofErr w:type="gramStart"/>
      <w:r w:rsidRPr="00CA351D">
        <w:rPr>
          <w:rFonts w:ascii="Georgia" w:hAnsi="Georgia" w:cs="Arial"/>
          <w:color w:val="222222"/>
          <w:sz w:val="20"/>
          <w:szCs w:val="20"/>
          <w:shd w:val="clear" w:color="auto" w:fill="FFFFFF"/>
        </w:rPr>
        <w:t>;52:S38</w:t>
      </w:r>
      <w:proofErr w:type="gramEnd"/>
      <w:r w:rsidRPr="00CA351D">
        <w:rPr>
          <w:rFonts w:ascii="Georgia" w:hAnsi="Georgia" w:cs="Arial"/>
          <w:color w:val="222222"/>
          <w:sz w:val="20"/>
          <w:szCs w:val="20"/>
          <w:shd w:val="clear" w:color="auto" w:fill="FFFFFF"/>
        </w:rPr>
        <w:t>-51.</w:t>
      </w:r>
    </w:p>
    <w:p w14:paraId="78F8A10C" w14:textId="77777777" w:rsidR="000D5F49" w:rsidRPr="00CA351D" w:rsidRDefault="000D5F49" w:rsidP="000D5F49">
      <w:pPr>
        <w:contextualSpacing/>
        <w:rPr>
          <w:rFonts w:ascii="Georgia" w:hAnsi="Georgia" w:cs="Arial"/>
          <w:color w:val="222222"/>
          <w:sz w:val="20"/>
          <w:szCs w:val="20"/>
          <w:shd w:val="clear" w:color="auto" w:fill="FFFFFF"/>
        </w:rPr>
      </w:pPr>
    </w:p>
    <w:p w14:paraId="75474CC8"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lang w:val="mk-MK"/>
        </w:rPr>
        <w:t>20</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Nair PR. Pathogenesis of apical periodontitis and the causes of endodontic failures.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Critical Reviews in Oral Biology &amp; Medicine.</w:t>
      </w:r>
      <w:proofErr w:type="gramEnd"/>
      <w:r w:rsidRPr="00CA351D">
        <w:rPr>
          <w:rFonts w:ascii="Georgia" w:hAnsi="Georgia" w:cs="Arial"/>
          <w:color w:val="222222"/>
          <w:sz w:val="20"/>
          <w:szCs w:val="20"/>
          <w:shd w:val="clear" w:color="auto" w:fill="FFFFFF"/>
        </w:rPr>
        <w:t xml:space="preserve"> 2004 Nov</w:t>
      </w:r>
      <w:proofErr w:type="gramStart"/>
      <w:r w:rsidRPr="00CA351D">
        <w:rPr>
          <w:rFonts w:ascii="Georgia" w:hAnsi="Georgia" w:cs="Arial"/>
          <w:color w:val="222222"/>
          <w:sz w:val="20"/>
          <w:szCs w:val="20"/>
          <w:shd w:val="clear" w:color="auto" w:fill="FFFFFF"/>
        </w:rPr>
        <w:t>;15</w:t>
      </w:r>
      <w:proofErr w:type="gramEnd"/>
      <w:r w:rsidRPr="00CA351D">
        <w:rPr>
          <w:rFonts w:ascii="Georgia" w:hAnsi="Georgia" w:cs="Arial"/>
          <w:color w:val="222222"/>
          <w:sz w:val="20"/>
          <w:szCs w:val="20"/>
          <w:shd w:val="clear" w:color="auto" w:fill="FFFFFF"/>
        </w:rPr>
        <w:t>(6):348-81.</w:t>
      </w:r>
    </w:p>
    <w:p w14:paraId="4B598593" w14:textId="77777777" w:rsidR="000D5F49" w:rsidRPr="00CA351D" w:rsidRDefault="000D5F49" w:rsidP="000D5F49">
      <w:pPr>
        <w:contextualSpacing/>
        <w:rPr>
          <w:rFonts w:ascii="Georgia" w:hAnsi="Georgia" w:cs="Arial"/>
          <w:color w:val="222222"/>
          <w:sz w:val="20"/>
          <w:szCs w:val="20"/>
          <w:shd w:val="clear" w:color="auto" w:fill="FFFFFF"/>
        </w:rPr>
      </w:pPr>
    </w:p>
    <w:p w14:paraId="4466280D"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1</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Hess W. Formation of root canals in human teeth II. J Nat Dental Assoc. 1921 Oct 1</w:t>
      </w:r>
      <w:proofErr w:type="gramStart"/>
      <w:r w:rsidRPr="00CA351D">
        <w:rPr>
          <w:rFonts w:ascii="Georgia" w:hAnsi="Georgia" w:cs="Arial"/>
          <w:color w:val="222222"/>
          <w:sz w:val="20"/>
          <w:szCs w:val="20"/>
          <w:shd w:val="clear" w:color="auto" w:fill="FFFFFF"/>
        </w:rPr>
        <w:t>;8:790</w:t>
      </w:r>
      <w:proofErr w:type="gramEnd"/>
      <w:r w:rsidRPr="00CA351D">
        <w:rPr>
          <w:rFonts w:ascii="Georgia" w:hAnsi="Georgia" w:cs="Arial"/>
          <w:color w:val="222222"/>
          <w:sz w:val="20"/>
          <w:szCs w:val="20"/>
          <w:shd w:val="clear" w:color="auto" w:fill="FFFFFF"/>
        </w:rPr>
        <w:t>-832.</w:t>
      </w:r>
    </w:p>
    <w:p w14:paraId="1E1B57C9" w14:textId="77777777" w:rsidR="000D5F49" w:rsidRPr="00CA351D" w:rsidRDefault="000D5F49" w:rsidP="000D5F49">
      <w:pPr>
        <w:contextualSpacing/>
        <w:rPr>
          <w:rFonts w:ascii="Georgia" w:hAnsi="Georgia" w:cs="Arial"/>
          <w:color w:val="222222"/>
          <w:sz w:val="20"/>
          <w:szCs w:val="20"/>
          <w:shd w:val="clear" w:color="auto" w:fill="FFFFFF"/>
        </w:rPr>
      </w:pPr>
    </w:p>
    <w:p w14:paraId="1A03846D" w14:textId="77777777" w:rsidR="000D5F49" w:rsidRPr="00CA351D" w:rsidRDefault="000D5F49" w:rsidP="000D5F49">
      <w:pPr>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2</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Lin LM, Skribner JE, Gaengler P. Factors associated with endodontic treatment failures.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1992 Dec 1</w:t>
      </w:r>
      <w:proofErr w:type="gramStart"/>
      <w:r w:rsidRPr="00CA351D">
        <w:rPr>
          <w:rFonts w:ascii="Georgia" w:hAnsi="Georgia" w:cs="Arial"/>
          <w:color w:val="222222"/>
          <w:sz w:val="20"/>
          <w:szCs w:val="20"/>
          <w:shd w:val="clear" w:color="auto" w:fill="FFFFFF"/>
        </w:rPr>
        <w:t>;18</w:t>
      </w:r>
      <w:proofErr w:type="gramEnd"/>
      <w:r w:rsidRPr="00CA351D">
        <w:rPr>
          <w:rFonts w:ascii="Georgia" w:hAnsi="Georgia" w:cs="Arial"/>
          <w:color w:val="222222"/>
          <w:sz w:val="20"/>
          <w:szCs w:val="20"/>
          <w:shd w:val="clear" w:color="auto" w:fill="FFFFFF"/>
        </w:rPr>
        <w:t>(12):625-7.</w:t>
      </w:r>
    </w:p>
    <w:p w14:paraId="13FC0B3D"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3</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Pinheiro ET, Gomes BP, Ferraz CC, Sousa EL, Teixeira FB, Souza-Filho FJ. </w:t>
      </w:r>
      <w:proofErr w:type="gramStart"/>
      <w:r w:rsidRPr="00CA351D">
        <w:rPr>
          <w:rFonts w:ascii="Georgia" w:hAnsi="Georgia" w:cs="Arial"/>
          <w:color w:val="222222"/>
          <w:sz w:val="20"/>
          <w:szCs w:val="20"/>
          <w:shd w:val="clear" w:color="auto" w:fill="FFFFFF"/>
        </w:rPr>
        <w:t>Microorganisms from canals of root-filled teeth with periapical lesions.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International endodontic journal.</w:t>
      </w:r>
      <w:proofErr w:type="gramEnd"/>
      <w:r w:rsidRPr="00CA351D">
        <w:rPr>
          <w:rFonts w:ascii="Georgia" w:hAnsi="Georgia" w:cs="Arial"/>
          <w:color w:val="222222"/>
          <w:sz w:val="20"/>
          <w:szCs w:val="20"/>
          <w:shd w:val="clear" w:color="auto" w:fill="FFFFFF"/>
        </w:rPr>
        <w:t xml:space="preserve"> 2003 Jan 1</w:t>
      </w:r>
      <w:proofErr w:type="gramStart"/>
      <w:r w:rsidRPr="00CA351D">
        <w:rPr>
          <w:rFonts w:ascii="Georgia" w:hAnsi="Georgia" w:cs="Arial"/>
          <w:color w:val="222222"/>
          <w:sz w:val="20"/>
          <w:szCs w:val="20"/>
          <w:shd w:val="clear" w:color="auto" w:fill="FFFFFF"/>
        </w:rPr>
        <w:t>;36</w:t>
      </w:r>
      <w:proofErr w:type="gramEnd"/>
      <w:r w:rsidRPr="00CA351D">
        <w:rPr>
          <w:rFonts w:ascii="Georgia" w:hAnsi="Georgia" w:cs="Arial"/>
          <w:color w:val="222222"/>
          <w:sz w:val="20"/>
          <w:szCs w:val="20"/>
          <w:shd w:val="clear" w:color="auto" w:fill="FFFFFF"/>
        </w:rPr>
        <w:t>(1):1-1.</w:t>
      </w:r>
    </w:p>
    <w:p w14:paraId="4747DB22" w14:textId="77777777" w:rsidR="000D5F49" w:rsidRPr="00CA351D" w:rsidRDefault="000D5F49" w:rsidP="000D5F49">
      <w:pPr>
        <w:contextualSpacing/>
        <w:rPr>
          <w:rFonts w:ascii="Georgia" w:hAnsi="Georgia" w:cs="Arial"/>
          <w:color w:val="222222"/>
          <w:sz w:val="20"/>
          <w:szCs w:val="20"/>
          <w:shd w:val="clear" w:color="auto" w:fill="FFFFFF"/>
        </w:rPr>
      </w:pPr>
    </w:p>
    <w:p w14:paraId="2AAE7521"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4</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Kayaoglu G, Ørstavik D. Virulence factors of Enterococcus faecalis: relationship to endodontic disease. </w:t>
      </w:r>
      <w:proofErr w:type="gramStart"/>
      <w:r w:rsidRPr="00CA351D">
        <w:rPr>
          <w:rFonts w:ascii="Georgia" w:hAnsi="Georgia" w:cs="Arial"/>
          <w:color w:val="222222"/>
          <w:sz w:val="20"/>
          <w:szCs w:val="20"/>
          <w:shd w:val="clear" w:color="auto" w:fill="FFFFFF"/>
        </w:rPr>
        <w:t>Critical Reviews in Oral Biology &amp; Medicine.</w:t>
      </w:r>
      <w:proofErr w:type="gramEnd"/>
      <w:r w:rsidRPr="00CA351D">
        <w:rPr>
          <w:rFonts w:ascii="Georgia" w:hAnsi="Georgia" w:cs="Arial"/>
          <w:color w:val="222222"/>
          <w:sz w:val="20"/>
          <w:szCs w:val="20"/>
          <w:shd w:val="clear" w:color="auto" w:fill="FFFFFF"/>
        </w:rPr>
        <w:t xml:space="preserve"> 2004 Sep</w:t>
      </w:r>
      <w:proofErr w:type="gramStart"/>
      <w:r w:rsidRPr="00CA351D">
        <w:rPr>
          <w:rFonts w:ascii="Georgia" w:hAnsi="Georgia" w:cs="Arial"/>
          <w:color w:val="222222"/>
          <w:sz w:val="20"/>
          <w:szCs w:val="20"/>
          <w:shd w:val="clear" w:color="auto" w:fill="FFFFFF"/>
        </w:rPr>
        <w:t>;15</w:t>
      </w:r>
      <w:proofErr w:type="gramEnd"/>
      <w:r w:rsidRPr="00CA351D">
        <w:rPr>
          <w:rFonts w:ascii="Georgia" w:hAnsi="Georgia" w:cs="Arial"/>
          <w:color w:val="222222"/>
          <w:sz w:val="20"/>
          <w:szCs w:val="20"/>
          <w:shd w:val="clear" w:color="auto" w:fill="FFFFFF"/>
        </w:rPr>
        <w:t>(5):308-20</w:t>
      </w:r>
    </w:p>
    <w:p w14:paraId="01D03B4C" w14:textId="77777777" w:rsidR="000D5F49" w:rsidRPr="00CA351D" w:rsidRDefault="000D5F49" w:rsidP="000D5F49">
      <w:pPr>
        <w:contextualSpacing/>
        <w:rPr>
          <w:rFonts w:ascii="Georgia" w:hAnsi="Georgia" w:cs="Arial"/>
          <w:color w:val="222222"/>
          <w:sz w:val="20"/>
          <w:szCs w:val="20"/>
          <w:shd w:val="clear" w:color="auto" w:fill="FFFFFF"/>
        </w:rPr>
      </w:pPr>
    </w:p>
    <w:p w14:paraId="2C7F90F4"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5</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Miyagak DC, Carvalho EM, Robazza CR, Chavasco JK, Levorato GL. </w:t>
      </w:r>
      <w:proofErr w:type="gramStart"/>
      <w:r w:rsidRPr="00CA351D">
        <w:rPr>
          <w:rFonts w:ascii="Georgia" w:hAnsi="Georgia" w:cs="Arial"/>
          <w:color w:val="222222"/>
          <w:sz w:val="20"/>
          <w:szCs w:val="20"/>
          <w:shd w:val="clear" w:color="auto" w:fill="FFFFFF"/>
        </w:rPr>
        <w:t>In vitro evaluation of the antimicrobial activity of endodontic sealers.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Brazilian oral research.</w:t>
      </w:r>
      <w:proofErr w:type="gramEnd"/>
      <w:r w:rsidRPr="00CA351D">
        <w:rPr>
          <w:rFonts w:ascii="Georgia" w:hAnsi="Georgia" w:cs="Arial"/>
          <w:color w:val="222222"/>
          <w:sz w:val="20"/>
          <w:szCs w:val="20"/>
          <w:shd w:val="clear" w:color="auto" w:fill="FFFFFF"/>
        </w:rPr>
        <w:t xml:space="preserve"> 2006</w:t>
      </w:r>
      <w:proofErr w:type="gramStart"/>
      <w:r w:rsidRPr="00CA351D">
        <w:rPr>
          <w:rFonts w:ascii="Georgia" w:hAnsi="Georgia" w:cs="Arial"/>
          <w:color w:val="222222"/>
          <w:sz w:val="20"/>
          <w:szCs w:val="20"/>
          <w:shd w:val="clear" w:color="auto" w:fill="FFFFFF"/>
        </w:rPr>
        <w:t>;20:303</w:t>
      </w:r>
      <w:proofErr w:type="gramEnd"/>
      <w:r w:rsidRPr="00CA351D">
        <w:rPr>
          <w:rFonts w:ascii="Georgia" w:hAnsi="Georgia" w:cs="Arial"/>
          <w:color w:val="222222"/>
          <w:sz w:val="20"/>
          <w:szCs w:val="20"/>
          <w:shd w:val="clear" w:color="auto" w:fill="FFFFFF"/>
        </w:rPr>
        <w:t>-6</w:t>
      </w:r>
    </w:p>
    <w:p w14:paraId="34E898EA" w14:textId="77777777" w:rsidR="000D5F49" w:rsidRPr="00CA351D" w:rsidRDefault="000D5F49" w:rsidP="000D5F49">
      <w:pPr>
        <w:contextualSpacing/>
        <w:rPr>
          <w:rFonts w:ascii="Georgia" w:hAnsi="Georgia" w:cs="Arial"/>
          <w:b/>
          <w:color w:val="222222"/>
          <w:sz w:val="20"/>
          <w:szCs w:val="20"/>
          <w:shd w:val="clear" w:color="auto" w:fill="FFFFFF"/>
        </w:rPr>
      </w:pPr>
    </w:p>
    <w:p w14:paraId="5A3F234C"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6</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Nair PR, Sjögren U, Krey G, Kahnberg KE, Sundqvist G. Intraradicular bacteria and fungi in root-filled, asymptomatic human teeth with therapy-resistant periapical lesions: a long-term light and electron microscopic follow-up study.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1990 Dec 1</w:t>
      </w:r>
      <w:proofErr w:type="gramStart"/>
      <w:r w:rsidRPr="00CA351D">
        <w:rPr>
          <w:rFonts w:ascii="Georgia" w:hAnsi="Georgia" w:cs="Arial"/>
          <w:color w:val="222222"/>
          <w:sz w:val="20"/>
          <w:szCs w:val="20"/>
          <w:shd w:val="clear" w:color="auto" w:fill="FFFFFF"/>
        </w:rPr>
        <w:t>;16</w:t>
      </w:r>
      <w:proofErr w:type="gramEnd"/>
      <w:r w:rsidRPr="00CA351D">
        <w:rPr>
          <w:rFonts w:ascii="Georgia" w:hAnsi="Georgia" w:cs="Arial"/>
          <w:color w:val="222222"/>
          <w:sz w:val="20"/>
          <w:szCs w:val="20"/>
          <w:shd w:val="clear" w:color="auto" w:fill="FFFFFF"/>
        </w:rPr>
        <w:t>(12):580-8.</w:t>
      </w:r>
    </w:p>
    <w:p w14:paraId="4339EFBA" w14:textId="77777777" w:rsidR="000D5F49" w:rsidRPr="00CA351D" w:rsidRDefault="000D5F49" w:rsidP="000D5F49">
      <w:pPr>
        <w:contextualSpacing/>
        <w:rPr>
          <w:rFonts w:ascii="Georgia" w:hAnsi="Georgia" w:cs="Arial"/>
          <w:color w:val="222222"/>
          <w:sz w:val="20"/>
          <w:szCs w:val="20"/>
          <w:shd w:val="clear" w:color="auto" w:fill="FFFFFF"/>
        </w:rPr>
      </w:pPr>
    </w:p>
    <w:p w14:paraId="20AE9999"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7</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Sundqvist G, Figdor D, Persson S, Sjögren U. Microbiologic analysis of teeth with failed endodontic treatment and the outcome of conservative re-treatment. </w:t>
      </w:r>
      <w:proofErr w:type="gramStart"/>
      <w:r w:rsidRPr="00CA351D">
        <w:rPr>
          <w:rFonts w:ascii="Georgia" w:hAnsi="Georgia" w:cs="Arial"/>
          <w:color w:val="222222"/>
          <w:sz w:val="20"/>
          <w:szCs w:val="20"/>
          <w:shd w:val="clear" w:color="auto" w:fill="FFFFFF"/>
        </w:rPr>
        <w:t>Oral Surgery, Oral Medicine, Oral Pathology, Oral Radiology, and Endodontology.</w:t>
      </w:r>
      <w:proofErr w:type="gramEnd"/>
      <w:r w:rsidRPr="00CA351D">
        <w:rPr>
          <w:rFonts w:ascii="Georgia" w:hAnsi="Georgia" w:cs="Arial"/>
          <w:color w:val="222222"/>
          <w:sz w:val="20"/>
          <w:szCs w:val="20"/>
          <w:shd w:val="clear" w:color="auto" w:fill="FFFFFF"/>
        </w:rPr>
        <w:t xml:space="preserve"> 1998 Jan 1</w:t>
      </w:r>
      <w:proofErr w:type="gramStart"/>
      <w:r w:rsidRPr="00CA351D">
        <w:rPr>
          <w:rFonts w:ascii="Georgia" w:hAnsi="Georgia" w:cs="Arial"/>
          <w:color w:val="222222"/>
          <w:sz w:val="20"/>
          <w:szCs w:val="20"/>
          <w:shd w:val="clear" w:color="auto" w:fill="FFFFFF"/>
        </w:rPr>
        <w:t>;85</w:t>
      </w:r>
      <w:proofErr w:type="gramEnd"/>
      <w:r w:rsidRPr="00CA351D">
        <w:rPr>
          <w:rFonts w:ascii="Georgia" w:hAnsi="Georgia" w:cs="Arial"/>
          <w:color w:val="222222"/>
          <w:sz w:val="20"/>
          <w:szCs w:val="20"/>
          <w:shd w:val="clear" w:color="auto" w:fill="FFFFFF"/>
        </w:rPr>
        <w:t>(1):86-93.</w:t>
      </w:r>
    </w:p>
    <w:p w14:paraId="6547530E" w14:textId="77777777" w:rsidR="000D5F49" w:rsidRPr="00CA351D" w:rsidRDefault="000D5F49" w:rsidP="000D5F49">
      <w:pPr>
        <w:contextualSpacing/>
        <w:rPr>
          <w:rFonts w:ascii="Georgia" w:hAnsi="Georgia" w:cs="Arial"/>
          <w:color w:val="222222"/>
          <w:sz w:val="20"/>
          <w:szCs w:val="20"/>
          <w:shd w:val="clear" w:color="auto" w:fill="FFFFFF"/>
        </w:rPr>
      </w:pPr>
    </w:p>
    <w:p w14:paraId="7C4A1D12"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8</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Waltimo TM, Siren EK, Torkko HL, Olsen I, Haapasalo MP. </w:t>
      </w:r>
      <w:proofErr w:type="gramStart"/>
      <w:r w:rsidRPr="00CA351D">
        <w:rPr>
          <w:rFonts w:ascii="Georgia" w:hAnsi="Georgia" w:cs="Arial"/>
          <w:color w:val="222222"/>
          <w:sz w:val="20"/>
          <w:szCs w:val="20"/>
          <w:shd w:val="clear" w:color="auto" w:fill="FFFFFF"/>
        </w:rPr>
        <w:t>Fungi in therapy</w:t>
      </w:r>
      <w:r w:rsidRPr="00CA351D">
        <w:rPr>
          <w:rFonts w:ascii="Cambria Math" w:hAnsi="Cambria Math" w:cs="Cambria Math"/>
          <w:color w:val="222222"/>
          <w:sz w:val="20"/>
          <w:szCs w:val="20"/>
          <w:shd w:val="clear" w:color="auto" w:fill="FFFFFF"/>
        </w:rPr>
        <w:t>‐</w:t>
      </w:r>
      <w:r w:rsidRPr="00CA351D">
        <w:rPr>
          <w:rFonts w:ascii="Georgia" w:hAnsi="Georgia" w:cs="Arial"/>
          <w:color w:val="222222"/>
          <w:sz w:val="20"/>
          <w:szCs w:val="20"/>
          <w:shd w:val="clear" w:color="auto" w:fill="FFFFFF"/>
        </w:rPr>
        <w:t>resistant apical periodontitis.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International Endodontic Journal.</w:t>
      </w:r>
      <w:proofErr w:type="gramEnd"/>
      <w:r w:rsidRPr="00CA351D">
        <w:rPr>
          <w:rFonts w:ascii="Georgia" w:hAnsi="Georgia" w:cs="Arial"/>
          <w:color w:val="222222"/>
          <w:sz w:val="20"/>
          <w:szCs w:val="20"/>
          <w:shd w:val="clear" w:color="auto" w:fill="FFFFFF"/>
        </w:rPr>
        <w:t xml:space="preserve"> 1997 Mar</w:t>
      </w:r>
      <w:proofErr w:type="gramStart"/>
      <w:r w:rsidRPr="00CA351D">
        <w:rPr>
          <w:rFonts w:ascii="Georgia" w:hAnsi="Georgia" w:cs="Arial"/>
          <w:color w:val="222222"/>
          <w:sz w:val="20"/>
          <w:szCs w:val="20"/>
          <w:shd w:val="clear" w:color="auto" w:fill="FFFFFF"/>
        </w:rPr>
        <w:t>;30</w:t>
      </w:r>
      <w:proofErr w:type="gramEnd"/>
      <w:r w:rsidRPr="00CA351D">
        <w:rPr>
          <w:rFonts w:ascii="Georgia" w:hAnsi="Georgia" w:cs="Arial"/>
          <w:color w:val="222222"/>
          <w:sz w:val="20"/>
          <w:szCs w:val="20"/>
          <w:shd w:val="clear" w:color="auto" w:fill="FFFFFF"/>
        </w:rPr>
        <w:t>(2):96-101</w:t>
      </w:r>
    </w:p>
    <w:p w14:paraId="424A2557" w14:textId="77777777" w:rsidR="000D5F49" w:rsidRPr="00CA351D" w:rsidRDefault="000D5F49" w:rsidP="000D5F49">
      <w:pPr>
        <w:contextualSpacing/>
        <w:rPr>
          <w:rFonts w:ascii="Georgia" w:hAnsi="Georgia" w:cs="Arial"/>
          <w:color w:val="222222"/>
          <w:sz w:val="20"/>
          <w:szCs w:val="20"/>
          <w:shd w:val="clear" w:color="auto" w:fill="FFFFFF"/>
        </w:rPr>
      </w:pPr>
    </w:p>
    <w:p w14:paraId="3187405D"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2</w:t>
      </w:r>
      <w:r w:rsidRPr="00CA351D">
        <w:rPr>
          <w:rFonts w:ascii="Georgia" w:hAnsi="Georgia" w:cs="Arial"/>
          <w:b/>
          <w:color w:val="222222"/>
          <w:sz w:val="20"/>
          <w:szCs w:val="20"/>
          <w:shd w:val="clear" w:color="auto" w:fill="FFFFFF"/>
          <w:lang w:val="mk-MK"/>
        </w:rPr>
        <w:t>9</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Siqueira Jr JF, Favieri A, Gahyva SM, Moraes SR, Lima KC, Lopes HP. Antimicrobial activity and flow rate of newer and established root canal sealers.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2000 May 1</w:t>
      </w:r>
      <w:proofErr w:type="gramStart"/>
      <w:r w:rsidRPr="00CA351D">
        <w:rPr>
          <w:rFonts w:ascii="Georgia" w:hAnsi="Georgia" w:cs="Arial"/>
          <w:color w:val="222222"/>
          <w:sz w:val="20"/>
          <w:szCs w:val="20"/>
          <w:shd w:val="clear" w:color="auto" w:fill="FFFFFF"/>
        </w:rPr>
        <w:t>;26</w:t>
      </w:r>
      <w:proofErr w:type="gramEnd"/>
      <w:r w:rsidRPr="00CA351D">
        <w:rPr>
          <w:rFonts w:ascii="Georgia" w:hAnsi="Georgia" w:cs="Arial"/>
          <w:color w:val="222222"/>
          <w:sz w:val="20"/>
          <w:szCs w:val="20"/>
          <w:shd w:val="clear" w:color="auto" w:fill="FFFFFF"/>
        </w:rPr>
        <w:t>(5):274-7.</w:t>
      </w:r>
    </w:p>
    <w:p w14:paraId="2CBD0DBF" w14:textId="77777777" w:rsidR="000D5F49" w:rsidRPr="00CA351D" w:rsidRDefault="000D5F49" w:rsidP="000D5F49">
      <w:pPr>
        <w:contextualSpacing/>
        <w:rPr>
          <w:rFonts w:ascii="Georgia" w:hAnsi="Georgia" w:cs="Arial"/>
          <w:color w:val="222222"/>
          <w:sz w:val="20"/>
          <w:szCs w:val="20"/>
          <w:shd w:val="clear" w:color="auto" w:fill="FFFFFF"/>
        </w:rPr>
      </w:pPr>
    </w:p>
    <w:p w14:paraId="6BC529AE" w14:textId="77777777" w:rsidR="000D5F49" w:rsidRPr="00CA351D" w:rsidRDefault="000D5F49" w:rsidP="000D5F49">
      <w:pPr>
        <w:contextualSpacing/>
        <w:rPr>
          <w:rFonts w:ascii="Georgia" w:hAnsi="Georgia" w:cs="Arial"/>
          <w:color w:val="222222"/>
          <w:sz w:val="20"/>
          <w:szCs w:val="20"/>
          <w:shd w:val="clear" w:color="auto" w:fill="FFFFFF"/>
        </w:rPr>
      </w:pPr>
      <w:r>
        <w:rPr>
          <w:rFonts w:ascii="Georgia" w:hAnsi="Georgia" w:cs="Arial"/>
          <w:b/>
          <w:color w:val="222222"/>
          <w:sz w:val="20"/>
          <w:szCs w:val="20"/>
          <w:shd w:val="clear" w:color="auto" w:fill="FFFFFF"/>
          <w:lang w:val="mk-MK"/>
        </w:rPr>
        <w:t>30.</w:t>
      </w:r>
      <w:r w:rsidRPr="00CA351D">
        <w:rPr>
          <w:rFonts w:ascii="Georgia" w:hAnsi="Georgia" w:cs="Arial"/>
          <w:color w:val="222222"/>
          <w:sz w:val="20"/>
          <w:szCs w:val="20"/>
          <w:shd w:val="clear" w:color="auto" w:fill="FFFFFF"/>
        </w:rPr>
        <w:t xml:space="preserve"> Kohli M, Karabucak B. Bioceramic usage in endodontics. </w:t>
      </w:r>
      <w:proofErr w:type="gramStart"/>
      <w:r w:rsidRPr="00CA351D">
        <w:rPr>
          <w:rFonts w:ascii="Georgia" w:hAnsi="Georgia" w:cs="Arial"/>
          <w:color w:val="222222"/>
          <w:sz w:val="20"/>
          <w:szCs w:val="20"/>
          <w:shd w:val="clear" w:color="auto" w:fill="FFFFFF"/>
        </w:rPr>
        <w:t>AAE.</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Communiqué.</w:t>
      </w:r>
      <w:proofErr w:type="gramEnd"/>
      <w:r w:rsidRPr="00CA351D">
        <w:rPr>
          <w:rFonts w:ascii="Georgia" w:hAnsi="Georgia" w:cs="Arial"/>
          <w:color w:val="222222"/>
          <w:sz w:val="20"/>
          <w:szCs w:val="20"/>
          <w:shd w:val="clear" w:color="auto" w:fill="FFFFFF"/>
        </w:rPr>
        <w:t xml:space="preserve"> 2019.</w:t>
      </w:r>
    </w:p>
    <w:p w14:paraId="05DCFB7D" w14:textId="77777777" w:rsidR="000D5F49" w:rsidRPr="00CA351D" w:rsidRDefault="000D5F49" w:rsidP="000D5F49">
      <w:pPr>
        <w:contextualSpacing/>
        <w:rPr>
          <w:rFonts w:ascii="Georgia" w:hAnsi="Georgia" w:cs="Arial"/>
          <w:color w:val="222222"/>
          <w:sz w:val="20"/>
          <w:szCs w:val="20"/>
          <w:shd w:val="clear" w:color="auto" w:fill="FFFFFF"/>
        </w:rPr>
      </w:pPr>
    </w:p>
    <w:p w14:paraId="09A8A6E2" w14:textId="77777777" w:rsidR="000D5F49" w:rsidRDefault="000D5F49" w:rsidP="000D5F49">
      <w:pPr>
        <w:contextualSpacing/>
        <w:rPr>
          <w:rFonts w:ascii="Georgia" w:hAnsi="Georgia" w:cs="Arial"/>
          <w:color w:val="222222"/>
          <w:sz w:val="20"/>
          <w:szCs w:val="20"/>
          <w:shd w:val="clear" w:color="auto" w:fill="FFFFFF"/>
          <w:lang w:val="mk-MK"/>
        </w:rPr>
      </w:pPr>
      <w:r w:rsidRPr="00CA351D">
        <w:rPr>
          <w:rFonts w:ascii="Georgia" w:hAnsi="Georgia" w:cs="Arial"/>
          <w:b/>
          <w:color w:val="222222"/>
          <w:sz w:val="20"/>
          <w:szCs w:val="20"/>
          <w:shd w:val="clear" w:color="auto" w:fill="FFFFFF"/>
        </w:rPr>
        <w:t>3</w:t>
      </w:r>
      <w:r w:rsidRPr="00CA351D">
        <w:rPr>
          <w:rFonts w:ascii="Georgia" w:hAnsi="Georgia" w:cs="Arial"/>
          <w:b/>
          <w:color w:val="222222"/>
          <w:sz w:val="20"/>
          <w:szCs w:val="20"/>
          <w:shd w:val="clear" w:color="auto" w:fill="FFFFFF"/>
          <w:lang w:val="mk-MK"/>
        </w:rPr>
        <w:t>1</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Jitaru S, Hodisan I, Timis L, Lucian A, Bud M. </w:t>
      </w:r>
      <w:proofErr w:type="gramStart"/>
      <w:r w:rsidRPr="00CA351D">
        <w:rPr>
          <w:rFonts w:ascii="Georgia" w:hAnsi="Georgia" w:cs="Arial"/>
          <w:color w:val="222222"/>
          <w:sz w:val="20"/>
          <w:szCs w:val="20"/>
          <w:shd w:val="clear" w:color="auto" w:fill="FFFFFF"/>
        </w:rPr>
        <w:t>The use of bioceramics in endodontics-literature review.</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Clujul medical.</w:t>
      </w:r>
      <w:proofErr w:type="gramEnd"/>
      <w:r w:rsidRPr="00CA351D">
        <w:rPr>
          <w:rFonts w:ascii="Georgia" w:hAnsi="Georgia" w:cs="Arial"/>
          <w:color w:val="222222"/>
          <w:sz w:val="20"/>
          <w:szCs w:val="20"/>
          <w:shd w:val="clear" w:color="auto" w:fill="FFFFFF"/>
        </w:rPr>
        <w:t xml:space="preserve"> 2016</w:t>
      </w:r>
      <w:proofErr w:type="gramStart"/>
      <w:r w:rsidRPr="00CA351D">
        <w:rPr>
          <w:rFonts w:ascii="Georgia" w:hAnsi="Georgia" w:cs="Arial"/>
          <w:color w:val="222222"/>
          <w:sz w:val="20"/>
          <w:szCs w:val="20"/>
          <w:shd w:val="clear" w:color="auto" w:fill="FFFFFF"/>
        </w:rPr>
        <w:t>;89</w:t>
      </w:r>
      <w:proofErr w:type="gramEnd"/>
      <w:r w:rsidRPr="00CA351D">
        <w:rPr>
          <w:rFonts w:ascii="Georgia" w:hAnsi="Georgia" w:cs="Arial"/>
          <w:color w:val="222222"/>
          <w:sz w:val="20"/>
          <w:szCs w:val="20"/>
          <w:shd w:val="clear" w:color="auto" w:fill="FFFFFF"/>
        </w:rPr>
        <w:t>(4):470</w:t>
      </w:r>
    </w:p>
    <w:p w14:paraId="2616CF9F" w14:textId="77777777" w:rsidR="000D5F49" w:rsidRPr="00F75369" w:rsidRDefault="000D5F49" w:rsidP="000D5F49">
      <w:pPr>
        <w:contextualSpacing/>
        <w:rPr>
          <w:rFonts w:ascii="Georgia" w:hAnsi="Georgia" w:cs="Arial"/>
          <w:color w:val="222222"/>
          <w:sz w:val="20"/>
          <w:szCs w:val="20"/>
          <w:shd w:val="clear" w:color="auto" w:fill="FFFFFF"/>
          <w:lang w:val="mk-MK"/>
        </w:rPr>
      </w:pPr>
    </w:p>
    <w:p w14:paraId="5427BDFC" w14:textId="77777777" w:rsidR="000D5F49" w:rsidRPr="00CA351D" w:rsidRDefault="000D5F49" w:rsidP="000D5F49">
      <w:pPr>
        <w:contextualSpacing/>
        <w:rPr>
          <w:rFonts w:ascii="Georgia" w:hAnsi="Georgia" w:cs="Arial"/>
          <w:b/>
          <w:color w:val="222222"/>
          <w:sz w:val="20"/>
          <w:szCs w:val="20"/>
          <w:shd w:val="clear" w:color="auto" w:fill="FFFFFF"/>
        </w:rPr>
      </w:pPr>
      <w:r w:rsidRPr="00CA351D">
        <w:rPr>
          <w:rFonts w:ascii="Georgia" w:hAnsi="Georgia" w:cs="Arial"/>
          <w:b/>
          <w:color w:val="222222"/>
          <w:sz w:val="20"/>
          <w:szCs w:val="20"/>
          <w:shd w:val="clear" w:color="auto" w:fill="FFFFFF"/>
        </w:rPr>
        <w:t>3</w:t>
      </w:r>
      <w:r w:rsidRPr="00CA351D">
        <w:rPr>
          <w:rFonts w:ascii="Georgia" w:hAnsi="Georgia" w:cs="Arial"/>
          <w:b/>
          <w:color w:val="222222"/>
          <w:sz w:val="20"/>
          <w:szCs w:val="20"/>
          <w:shd w:val="clear" w:color="auto" w:fill="FFFFFF"/>
          <w:lang w:val="mk-MK"/>
        </w:rPr>
        <w:t>2</w:t>
      </w:r>
      <w:r>
        <w:rPr>
          <w:rFonts w:ascii="Georgia" w:hAnsi="Georgia" w:cs="Arial"/>
          <w:b/>
          <w:color w:val="222222"/>
          <w:sz w:val="20"/>
          <w:szCs w:val="20"/>
          <w:shd w:val="clear" w:color="auto" w:fill="FFFFFF"/>
          <w:lang w:val="mk-MK"/>
        </w:rPr>
        <w:t xml:space="preserve">. </w:t>
      </w:r>
      <w:r w:rsidRPr="00CA351D">
        <w:rPr>
          <w:rFonts w:ascii="Georgia" w:hAnsi="Georgia" w:cs="Arial"/>
          <w:color w:val="222222"/>
          <w:sz w:val="20"/>
          <w:szCs w:val="20"/>
          <w:shd w:val="clear" w:color="auto" w:fill="FFFFFF"/>
        </w:rPr>
        <w:t>Hermansson L, editor. Nanostructural Bioceramics: Advances in Chemically Bonded Ceramics. CRC Press; 2014 Aug 20.</w:t>
      </w:r>
    </w:p>
    <w:p w14:paraId="13B0415E" w14:textId="77777777" w:rsidR="000D5F49" w:rsidRPr="00CA351D" w:rsidRDefault="000D5F49" w:rsidP="000D5F49">
      <w:pPr>
        <w:contextualSpacing/>
        <w:rPr>
          <w:rFonts w:ascii="Georgia" w:hAnsi="Georgia" w:cs="Arial"/>
          <w:color w:val="222222"/>
          <w:sz w:val="20"/>
          <w:szCs w:val="20"/>
          <w:shd w:val="clear" w:color="auto" w:fill="FFFFFF"/>
        </w:rPr>
      </w:pPr>
    </w:p>
    <w:p w14:paraId="6BC87E4D"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3</w:t>
      </w:r>
      <w:r w:rsidRPr="00CA351D">
        <w:rPr>
          <w:rFonts w:ascii="Georgia" w:hAnsi="Georgia" w:cs="Arial"/>
          <w:b/>
          <w:color w:val="222222"/>
          <w:sz w:val="20"/>
          <w:szCs w:val="20"/>
          <w:shd w:val="clear" w:color="auto" w:fill="FFFFFF"/>
          <w:lang w:val="mk-MK"/>
        </w:rPr>
        <w:t>3</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Bukhari S, Karabucak B. The antimicrobial effect of bioceramic sealer on an 8-week matured </w:t>
      </w:r>
    </w:p>
    <w:p w14:paraId="05A230EF" w14:textId="77777777" w:rsidR="000D5F49" w:rsidRPr="00CA351D" w:rsidRDefault="000D5F49" w:rsidP="000D5F49">
      <w:pPr>
        <w:contextualSpacing/>
        <w:rPr>
          <w:rFonts w:ascii="Georgia" w:hAnsi="Georgia" w:cstheme="minorHAnsi"/>
          <w:sz w:val="24"/>
          <w:szCs w:val="24"/>
        </w:rPr>
      </w:pPr>
      <w:r w:rsidRPr="00CA351D">
        <w:rPr>
          <w:rFonts w:ascii="Georgia" w:hAnsi="Georgia" w:cs="Arial"/>
          <w:color w:val="222222"/>
          <w:sz w:val="20"/>
          <w:szCs w:val="20"/>
          <w:shd w:val="clear" w:color="auto" w:fill="FFFFFF"/>
        </w:rPr>
        <w:t xml:space="preserve">Enterococcus faecalis biofilm attached to root canal dentinal surface.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2019 Aug 1</w:t>
      </w:r>
      <w:proofErr w:type="gramStart"/>
      <w:r w:rsidRPr="00CA351D">
        <w:rPr>
          <w:rFonts w:ascii="Georgia" w:hAnsi="Georgia" w:cs="Arial"/>
          <w:color w:val="222222"/>
          <w:sz w:val="20"/>
          <w:szCs w:val="20"/>
          <w:shd w:val="clear" w:color="auto" w:fill="FFFFFF"/>
        </w:rPr>
        <w:t>;45</w:t>
      </w:r>
      <w:proofErr w:type="gramEnd"/>
      <w:r w:rsidRPr="00CA351D">
        <w:rPr>
          <w:rFonts w:ascii="Georgia" w:hAnsi="Georgia" w:cs="Arial"/>
          <w:color w:val="222222"/>
          <w:sz w:val="20"/>
          <w:szCs w:val="20"/>
          <w:shd w:val="clear" w:color="auto" w:fill="FFFFFF"/>
        </w:rPr>
        <w:t>(8):1047-52.</w:t>
      </w:r>
    </w:p>
    <w:p w14:paraId="3A3BF619" w14:textId="77777777" w:rsidR="000D5F49" w:rsidRDefault="000D5F49" w:rsidP="000D5F49">
      <w:pPr>
        <w:contextualSpacing/>
        <w:rPr>
          <w:rFonts w:ascii="Georgia" w:hAnsi="Georgia" w:cstheme="minorHAnsi"/>
          <w:b/>
          <w:sz w:val="24"/>
          <w:szCs w:val="24"/>
          <w:lang w:val="mk-MK"/>
        </w:rPr>
      </w:pPr>
    </w:p>
    <w:p w14:paraId="295CFC8B" w14:textId="77777777" w:rsidR="000D5F49" w:rsidRPr="00CA351D" w:rsidRDefault="000D5F49" w:rsidP="000D5F49">
      <w:pPr>
        <w:contextualSpacing/>
        <w:rPr>
          <w:rFonts w:ascii="Georgia" w:hAnsi="Georgia" w:cs="Arial"/>
          <w:color w:val="222222"/>
          <w:sz w:val="20"/>
          <w:szCs w:val="20"/>
          <w:shd w:val="clear" w:color="auto" w:fill="FFFFFF"/>
        </w:rPr>
      </w:pPr>
      <w:proofErr w:type="gramStart"/>
      <w:r w:rsidRPr="00F75369">
        <w:rPr>
          <w:rFonts w:ascii="Georgia" w:hAnsi="Georgia" w:cstheme="minorHAnsi"/>
          <w:b/>
          <w:sz w:val="20"/>
          <w:szCs w:val="20"/>
        </w:rPr>
        <w:t>3</w:t>
      </w:r>
      <w:r w:rsidRPr="00F75369">
        <w:rPr>
          <w:rFonts w:ascii="Georgia" w:hAnsi="Georgia" w:cstheme="minorHAnsi"/>
          <w:b/>
          <w:sz w:val="20"/>
          <w:szCs w:val="20"/>
          <w:lang w:val="mk-MK"/>
        </w:rPr>
        <w:t>4</w:t>
      </w:r>
      <w:r w:rsidRPr="00CA351D">
        <w:rPr>
          <w:rFonts w:ascii="Georgia" w:hAnsi="Georgia" w:cstheme="minorHAnsi"/>
          <w:b/>
          <w:sz w:val="24"/>
          <w:szCs w:val="24"/>
        </w:rPr>
        <w:t xml:space="preserve"> </w:t>
      </w:r>
      <w:r w:rsidRPr="00CA351D">
        <w:rPr>
          <w:rFonts w:ascii="Georgia" w:hAnsi="Georgia" w:cs="Arial"/>
          <w:color w:val="222222"/>
          <w:sz w:val="20"/>
          <w:szCs w:val="20"/>
          <w:shd w:val="clear" w:color="auto" w:fill="FFFFFF"/>
        </w:rPr>
        <w:t>Mangat P, Dhingra A, Muni S, Bhullar HK.</w:t>
      </w:r>
      <w:proofErr w:type="gramEnd"/>
      <w:r w:rsidRPr="00CA351D">
        <w:rPr>
          <w:rFonts w:ascii="Georgia" w:hAnsi="Georgia" w:cs="Arial"/>
          <w:color w:val="222222"/>
          <w:sz w:val="20"/>
          <w:szCs w:val="20"/>
          <w:shd w:val="clear" w:color="auto" w:fill="FFFFFF"/>
        </w:rPr>
        <w:t xml:space="preserve"> To compare and evaluate the antimicrobial activity of three different root canal sealers: An </w:t>
      </w:r>
      <w:proofErr w:type="gramStart"/>
      <w:r w:rsidRPr="00CA351D">
        <w:rPr>
          <w:rFonts w:ascii="Georgia" w:hAnsi="Georgia" w:cs="Arial"/>
          <w:color w:val="222222"/>
          <w:sz w:val="20"/>
          <w:szCs w:val="20"/>
          <w:shd w:val="clear" w:color="auto" w:fill="FFFFFF"/>
        </w:rPr>
        <w:t>In</w:t>
      </w:r>
      <w:proofErr w:type="gramEnd"/>
      <w:r w:rsidRPr="00CA351D">
        <w:rPr>
          <w:rFonts w:ascii="Georgia" w:hAnsi="Georgia" w:cs="Arial"/>
          <w:color w:val="222222"/>
          <w:sz w:val="20"/>
          <w:szCs w:val="20"/>
          <w:shd w:val="clear" w:color="auto" w:fill="FFFFFF"/>
        </w:rPr>
        <w:t xml:space="preserve"> Vitro Study. Journal of Conservative Dentistry: JCD. 2020 Nov</w:t>
      </w:r>
      <w:proofErr w:type="gramStart"/>
      <w:r w:rsidRPr="00CA351D">
        <w:rPr>
          <w:rFonts w:ascii="Georgia" w:hAnsi="Georgia" w:cs="Arial"/>
          <w:color w:val="222222"/>
          <w:sz w:val="20"/>
          <w:szCs w:val="20"/>
          <w:shd w:val="clear" w:color="auto" w:fill="FFFFFF"/>
        </w:rPr>
        <w:t>;23</w:t>
      </w:r>
      <w:proofErr w:type="gramEnd"/>
      <w:r w:rsidRPr="00CA351D">
        <w:rPr>
          <w:rFonts w:ascii="Georgia" w:hAnsi="Georgia" w:cs="Arial"/>
          <w:color w:val="222222"/>
          <w:sz w:val="20"/>
          <w:szCs w:val="20"/>
          <w:shd w:val="clear" w:color="auto" w:fill="FFFFFF"/>
        </w:rPr>
        <w:t>(6):571.</w:t>
      </w:r>
    </w:p>
    <w:p w14:paraId="6F5123B4" w14:textId="77777777" w:rsidR="000D5F49" w:rsidRPr="00CA351D" w:rsidRDefault="000D5F49" w:rsidP="000D5F49">
      <w:pPr>
        <w:contextualSpacing/>
        <w:rPr>
          <w:rFonts w:ascii="Georgia" w:hAnsi="Georgia" w:cs="Arial"/>
          <w:color w:val="222222"/>
          <w:sz w:val="20"/>
          <w:szCs w:val="20"/>
          <w:shd w:val="clear" w:color="auto" w:fill="FFFFFF"/>
        </w:rPr>
      </w:pPr>
    </w:p>
    <w:p w14:paraId="16D3ADF9" w14:textId="77777777" w:rsidR="000D5F49" w:rsidRPr="00CA351D" w:rsidRDefault="000D5F49" w:rsidP="000D5F49">
      <w:pPr>
        <w:contextualSpacing/>
        <w:rPr>
          <w:rFonts w:ascii="Georgia" w:hAnsi="Georgia" w:cstheme="minorHAnsi"/>
          <w:sz w:val="24"/>
          <w:szCs w:val="24"/>
        </w:rPr>
      </w:pPr>
      <w:r w:rsidRPr="00CA351D">
        <w:rPr>
          <w:rFonts w:ascii="Georgia" w:hAnsi="Georgia" w:cs="Arial"/>
          <w:b/>
          <w:color w:val="222222"/>
          <w:sz w:val="20"/>
          <w:szCs w:val="20"/>
          <w:shd w:val="clear" w:color="auto" w:fill="FFFFFF"/>
        </w:rPr>
        <w:t>3</w:t>
      </w:r>
      <w:r w:rsidRPr="00CA351D">
        <w:rPr>
          <w:rFonts w:ascii="Georgia" w:hAnsi="Georgia" w:cs="Arial"/>
          <w:b/>
          <w:color w:val="222222"/>
          <w:sz w:val="20"/>
          <w:szCs w:val="20"/>
          <w:shd w:val="clear" w:color="auto" w:fill="FFFFFF"/>
          <w:lang w:val="mk-MK"/>
        </w:rPr>
        <w:t>5</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Xavier VF, Moreira LF, Xavier DG, Xavier JG, Steine W. Bioceramic Cements in Endodontics. InOral Diseases 2019 Nov 5. </w:t>
      </w:r>
      <w:proofErr w:type="gramStart"/>
      <w:r w:rsidRPr="00CA351D">
        <w:rPr>
          <w:rFonts w:ascii="Georgia" w:hAnsi="Georgia" w:cs="Arial"/>
          <w:color w:val="222222"/>
          <w:sz w:val="20"/>
          <w:szCs w:val="20"/>
          <w:shd w:val="clear" w:color="auto" w:fill="FFFFFF"/>
        </w:rPr>
        <w:t>IntechOpen.</w:t>
      </w:r>
      <w:proofErr w:type="gramEnd"/>
    </w:p>
    <w:p w14:paraId="51C5ED6B" w14:textId="77777777" w:rsidR="000D5F49" w:rsidRPr="00CA351D" w:rsidRDefault="000D5F49" w:rsidP="000D5F49">
      <w:pPr>
        <w:contextualSpacing/>
        <w:rPr>
          <w:rFonts w:ascii="Georgia" w:hAnsi="Georgia" w:cstheme="minorHAnsi"/>
          <w:b/>
          <w:sz w:val="24"/>
          <w:szCs w:val="24"/>
        </w:rPr>
      </w:pPr>
    </w:p>
    <w:p w14:paraId="3131F20C" w14:textId="77777777" w:rsidR="000D5F49" w:rsidRPr="00CA351D" w:rsidRDefault="000D5F49" w:rsidP="000D5F49">
      <w:pPr>
        <w:contextualSpacing/>
        <w:rPr>
          <w:rFonts w:ascii="Georgia" w:hAnsi="Georgia" w:cs="Arial"/>
          <w:color w:val="222222"/>
          <w:sz w:val="20"/>
          <w:szCs w:val="20"/>
          <w:shd w:val="clear" w:color="auto" w:fill="FFFFFF"/>
        </w:rPr>
      </w:pPr>
      <w:r w:rsidRPr="00F75369">
        <w:rPr>
          <w:rFonts w:ascii="Georgia" w:hAnsi="Georgia" w:cstheme="minorHAnsi"/>
          <w:b/>
          <w:sz w:val="20"/>
          <w:szCs w:val="20"/>
        </w:rPr>
        <w:t>3</w:t>
      </w:r>
      <w:r w:rsidRPr="00F75369">
        <w:rPr>
          <w:rFonts w:ascii="Georgia" w:hAnsi="Georgia" w:cstheme="minorHAnsi"/>
          <w:b/>
          <w:sz w:val="20"/>
          <w:szCs w:val="20"/>
          <w:lang w:val="mk-MK"/>
        </w:rPr>
        <w:t>6</w:t>
      </w:r>
      <w:r>
        <w:rPr>
          <w:rFonts w:ascii="Georgia" w:hAnsi="Georgia" w:cstheme="minorHAnsi"/>
          <w:b/>
          <w:sz w:val="20"/>
          <w:szCs w:val="20"/>
          <w:lang w:val="mk-MK"/>
        </w:rPr>
        <w:t>.</w:t>
      </w:r>
      <w:r w:rsidRPr="00CA351D">
        <w:rPr>
          <w:rFonts w:ascii="Georgia" w:hAnsi="Georgia" w:cstheme="minorHAnsi"/>
          <w:b/>
          <w:sz w:val="24"/>
          <w:szCs w:val="24"/>
        </w:rPr>
        <w:t xml:space="preserve"> </w:t>
      </w:r>
      <w:r w:rsidRPr="00CA351D">
        <w:rPr>
          <w:rFonts w:ascii="Georgia" w:hAnsi="Georgia" w:cs="Arial"/>
          <w:color w:val="222222"/>
          <w:sz w:val="20"/>
          <w:szCs w:val="20"/>
          <w:shd w:val="clear" w:color="auto" w:fill="FFFFFF"/>
        </w:rPr>
        <w:t xml:space="preserve">Singh G, Gupta I, Elshamy FM, Boreak N, Homeida HE. In vitro comparison of antibacterial properties of bioceramic-based sealer, resin-based sealer and zinc oxide eugenol based sealer and two mineral trioxide aggregates. </w:t>
      </w:r>
      <w:proofErr w:type="gramStart"/>
      <w:r w:rsidRPr="00CA351D">
        <w:rPr>
          <w:rFonts w:ascii="Georgia" w:hAnsi="Georgia" w:cs="Arial"/>
          <w:color w:val="222222"/>
          <w:sz w:val="20"/>
          <w:szCs w:val="20"/>
          <w:shd w:val="clear" w:color="auto" w:fill="FFFFFF"/>
        </w:rPr>
        <w:t>European journal of dentistry.</w:t>
      </w:r>
      <w:proofErr w:type="gramEnd"/>
      <w:r w:rsidRPr="00CA351D">
        <w:rPr>
          <w:rFonts w:ascii="Georgia" w:hAnsi="Georgia" w:cs="Arial"/>
          <w:color w:val="222222"/>
          <w:sz w:val="20"/>
          <w:szCs w:val="20"/>
          <w:shd w:val="clear" w:color="auto" w:fill="FFFFFF"/>
        </w:rPr>
        <w:t xml:space="preserve"> 2016 Jul</w:t>
      </w:r>
      <w:proofErr w:type="gramStart"/>
      <w:r w:rsidRPr="00CA351D">
        <w:rPr>
          <w:rFonts w:ascii="Georgia" w:hAnsi="Georgia" w:cs="Arial"/>
          <w:color w:val="222222"/>
          <w:sz w:val="20"/>
          <w:szCs w:val="20"/>
          <w:shd w:val="clear" w:color="auto" w:fill="FFFFFF"/>
        </w:rPr>
        <w:t>;10</w:t>
      </w:r>
      <w:proofErr w:type="gramEnd"/>
      <w:r w:rsidRPr="00CA351D">
        <w:rPr>
          <w:rFonts w:ascii="Georgia" w:hAnsi="Georgia" w:cs="Arial"/>
          <w:color w:val="222222"/>
          <w:sz w:val="20"/>
          <w:szCs w:val="20"/>
          <w:shd w:val="clear" w:color="auto" w:fill="FFFFFF"/>
        </w:rPr>
        <w:t>(03):366-9.</w:t>
      </w:r>
    </w:p>
    <w:p w14:paraId="641F7778" w14:textId="77777777" w:rsidR="000D5F49" w:rsidRPr="00CA351D" w:rsidRDefault="000D5F49" w:rsidP="000D5F49">
      <w:pPr>
        <w:contextualSpacing/>
        <w:rPr>
          <w:rFonts w:ascii="Georgia" w:hAnsi="Georgia" w:cs="Arial"/>
          <w:color w:val="222222"/>
          <w:sz w:val="20"/>
          <w:szCs w:val="20"/>
          <w:shd w:val="clear" w:color="auto" w:fill="FFFFFF"/>
        </w:rPr>
      </w:pPr>
    </w:p>
    <w:p w14:paraId="263730E1"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3</w:t>
      </w:r>
      <w:r w:rsidRPr="00CA351D">
        <w:rPr>
          <w:rFonts w:ascii="Georgia" w:hAnsi="Georgia" w:cs="Arial"/>
          <w:b/>
          <w:color w:val="222222"/>
          <w:sz w:val="20"/>
          <w:szCs w:val="20"/>
          <w:shd w:val="clear" w:color="auto" w:fill="FFFFFF"/>
          <w:lang w:val="mk-MK"/>
        </w:rPr>
        <w:t>7</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Yasuda Y, Kamaguchi A, Saito T. </w:t>
      </w:r>
      <w:proofErr w:type="gramStart"/>
      <w:r w:rsidRPr="00CA351D">
        <w:rPr>
          <w:rFonts w:ascii="Georgia" w:hAnsi="Georgia" w:cs="Arial"/>
          <w:color w:val="222222"/>
          <w:sz w:val="20"/>
          <w:szCs w:val="20"/>
          <w:shd w:val="clear" w:color="auto" w:fill="FFFFFF"/>
        </w:rPr>
        <w:t>In vitro evaluation of the antimicrobial activity of a new resin-based endodontic sealer against endodontic pathogens.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Journal of oral science.</w:t>
      </w:r>
      <w:proofErr w:type="gramEnd"/>
      <w:r w:rsidRPr="00CA351D">
        <w:rPr>
          <w:rFonts w:ascii="Georgia" w:hAnsi="Georgia" w:cs="Arial"/>
          <w:color w:val="222222"/>
          <w:sz w:val="20"/>
          <w:szCs w:val="20"/>
          <w:shd w:val="clear" w:color="auto" w:fill="FFFFFF"/>
        </w:rPr>
        <w:t xml:space="preserve"> 2008</w:t>
      </w:r>
      <w:proofErr w:type="gramStart"/>
      <w:r w:rsidRPr="00CA351D">
        <w:rPr>
          <w:rFonts w:ascii="Georgia" w:hAnsi="Georgia" w:cs="Arial"/>
          <w:color w:val="222222"/>
          <w:sz w:val="20"/>
          <w:szCs w:val="20"/>
          <w:shd w:val="clear" w:color="auto" w:fill="FFFFFF"/>
        </w:rPr>
        <w:t>;50</w:t>
      </w:r>
      <w:proofErr w:type="gramEnd"/>
      <w:r w:rsidRPr="00CA351D">
        <w:rPr>
          <w:rFonts w:ascii="Georgia" w:hAnsi="Georgia" w:cs="Arial"/>
          <w:color w:val="222222"/>
          <w:sz w:val="20"/>
          <w:szCs w:val="20"/>
          <w:shd w:val="clear" w:color="auto" w:fill="FFFFFF"/>
        </w:rPr>
        <w:t>(3):309-13.</w:t>
      </w:r>
    </w:p>
    <w:p w14:paraId="2E5AEC00" w14:textId="77777777" w:rsidR="000D5F49" w:rsidRPr="00CA351D" w:rsidRDefault="000D5F49" w:rsidP="000D5F49">
      <w:pPr>
        <w:contextualSpacing/>
        <w:rPr>
          <w:rFonts w:ascii="Georgia" w:hAnsi="Georgia" w:cs="Arial"/>
          <w:color w:val="222222"/>
          <w:sz w:val="20"/>
          <w:szCs w:val="20"/>
          <w:shd w:val="clear" w:color="auto" w:fill="FFFFFF"/>
        </w:rPr>
      </w:pPr>
    </w:p>
    <w:p w14:paraId="711C81AE"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3</w:t>
      </w:r>
      <w:r w:rsidRPr="00CA351D">
        <w:rPr>
          <w:rFonts w:ascii="Georgia" w:hAnsi="Georgia" w:cs="Arial"/>
          <w:b/>
          <w:color w:val="222222"/>
          <w:sz w:val="20"/>
          <w:szCs w:val="20"/>
          <w:shd w:val="clear" w:color="auto" w:fill="FFFFFF"/>
          <w:lang w:val="mk-MK"/>
        </w:rPr>
        <w:t>8</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Özcan E, Yula E, Arslanoğlu Z, İnci M. Antifungal activity of several root canal sealers against Candida albicans. </w:t>
      </w:r>
      <w:proofErr w:type="gramStart"/>
      <w:r w:rsidRPr="00CA351D">
        <w:rPr>
          <w:rFonts w:ascii="Georgia" w:hAnsi="Georgia" w:cs="Arial"/>
          <w:color w:val="222222"/>
          <w:sz w:val="20"/>
          <w:szCs w:val="20"/>
          <w:shd w:val="clear" w:color="auto" w:fill="FFFFFF"/>
        </w:rPr>
        <w:t>Acta Odontologica Scandinavica.</w:t>
      </w:r>
      <w:proofErr w:type="gramEnd"/>
      <w:r w:rsidRPr="00CA351D">
        <w:rPr>
          <w:rFonts w:ascii="Georgia" w:hAnsi="Georgia" w:cs="Arial"/>
          <w:color w:val="222222"/>
          <w:sz w:val="20"/>
          <w:szCs w:val="20"/>
          <w:shd w:val="clear" w:color="auto" w:fill="FFFFFF"/>
        </w:rPr>
        <w:t xml:space="preserve"> 2013 Nov 1</w:t>
      </w:r>
      <w:proofErr w:type="gramStart"/>
      <w:r w:rsidRPr="00CA351D">
        <w:rPr>
          <w:rFonts w:ascii="Georgia" w:hAnsi="Georgia" w:cs="Arial"/>
          <w:color w:val="222222"/>
          <w:sz w:val="20"/>
          <w:szCs w:val="20"/>
          <w:shd w:val="clear" w:color="auto" w:fill="FFFFFF"/>
        </w:rPr>
        <w:t>;71</w:t>
      </w:r>
      <w:proofErr w:type="gramEnd"/>
      <w:r w:rsidRPr="00CA351D">
        <w:rPr>
          <w:rFonts w:ascii="Georgia" w:hAnsi="Georgia" w:cs="Arial"/>
          <w:color w:val="222222"/>
          <w:sz w:val="20"/>
          <w:szCs w:val="20"/>
          <w:shd w:val="clear" w:color="auto" w:fill="FFFFFF"/>
        </w:rPr>
        <w:t>(6):1481-5.</w:t>
      </w:r>
    </w:p>
    <w:p w14:paraId="6DA7ED90" w14:textId="77777777" w:rsidR="000D5F49" w:rsidRPr="00CA351D" w:rsidRDefault="000D5F49" w:rsidP="000D5F49">
      <w:pPr>
        <w:contextualSpacing/>
        <w:rPr>
          <w:rFonts w:ascii="Georgia" w:hAnsi="Georgia" w:cs="Arial"/>
          <w:color w:val="222222"/>
          <w:sz w:val="20"/>
          <w:szCs w:val="20"/>
          <w:shd w:val="clear" w:color="auto" w:fill="FFFFFF"/>
        </w:rPr>
      </w:pPr>
    </w:p>
    <w:p w14:paraId="5E51A92B"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3</w:t>
      </w:r>
      <w:r w:rsidRPr="00CA351D">
        <w:rPr>
          <w:rFonts w:ascii="Georgia" w:hAnsi="Georgia" w:cs="Arial"/>
          <w:b/>
          <w:color w:val="222222"/>
          <w:sz w:val="20"/>
          <w:szCs w:val="20"/>
          <w:shd w:val="clear" w:color="auto" w:fill="FFFFFF"/>
          <w:lang w:val="mk-MK"/>
        </w:rPr>
        <w:t>9</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Nirupama DN, Nainan MT, Ramaswamy R, Muralidharan S, Usha HH, Sharma R, Gupta S. </w:t>
      </w:r>
      <w:proofErr w:type="gramStart"/>
      <w:r w:rsidRPr="00CA351D">
        <w:rPr>
          <w:rFonts w:ascii="Georgia" w:hAnsi="Georgia" w:cs="Arial"/>
          <w:color w:val="222222"/>
          <w:sz w:val="20"/>
          <w:szCs w:val="20"/>
          <w:shd w:val="clear" w:color="auto" w:fill="FFFFFF"/>
        </w:rPr>
        <w:t>In vitro evaluation of the antimicrobial efficacy of four endodontic biomaterials against Enterococcus faecalis, Candida albicans, and Staphylococcus aureus.</w:t>
      </w:r>
      <w:proofErr w:type="gramEnd"/>
      <w:r w:rsidRPr="00CA351D">
        <w:rPr>
          <w:rFonts w:ascii="Georgia" w:hAnsi="Georgia" w:cs="Arial"/>
          <w:color w:val="222222"/>
          <w:sz w:val="20"/>
          <w:szCs w:val="20"/>
          <w:shd w:val="clear" w:color="auto" w:fill="FFFFFF"/>
        </w:rPr>
        <w:t xml:space="preserve"> </w:t>
      </w:r>
      <w:proofErr w:type="gramStart"/>
      <w:r w:rsidRPr="00CA351D">
        <w:rPr>
          <w:rFonts w:ascii="Georgia" w:hAnsi="Georgia" w:cs="Arial"/>
          <w:color w:val="222222"/>
          <w:sz w:val="20"/>
          <w:szCs w:val="20"/>
          <w:shd w:val="clear" w:color="auto" w:fill="FFFFFF"/>
        </w:rPr>
        <w:t>International journal of biomaterials.</w:t>
      </w:r>
      <w:proofErr w:type="gramEnd"/>
      <w:r w:rsidRPr="00CA351D">
        <w:rPr>
          <w:rFonts w:ascii="Georgia" w:hAnsi="Georgia" w:cs="Arial"/>
          <w:color w:val="222222"/>
          <w:sz w:val="20"/>
          <w:szCs w:val="20"/>
          <w:shd w:val="clear" w:color="auto" w:fill="FFFFFF"/>
        </w:rPr>
        <w:t xml:space="preserve"> 2014 Oct 12</w:t>
      </w:r>
      <w:proofErr w:type="gramStart"/>
      <w:r w:rsidRPr="00CA351D">
        <w:rPr>
          <w:rFonts w:ascii="Georgia" w:hAnsi="Georgia" w:cs="Arial"/>
          <w:color w:val="222222"/>
          <w:sz w:val="20"/>
          <w:szCs w:val="20"/>
          <w:shd w:val="clear" w:color="auto" w:fill="FFFFFF"/>
        </w:rPr>
        <w:t>;2014</w:t>
      </w:r>
      <w:proofErr w:type="gramEnd"/>
      <w:r w:rsidRPr="00CA351D">
        <w:rPr>
          <w:rFonts w:ascii="Georgia" w:hAnsi="Georgia" w:cs="Arial"/>
          <w:color w:val="222222"/>
          <w:sz w:val="20"/>
          <w:szCs w:val="20"/>
          <w:shd w:val="clear" w:color="auto" w:fill="FFFFFF"/>
        </w:rPr>
        <w:t>.</w:t>
      </w:r>
    </w:p>
    <w:p w14:paraId="7DD3BA33" w14:textId="77777777" w:rsidR="000D5F49" w:rsidRPr="00CA351D" w:rsidRDefault="000D5F49" w:rsidP="000D5F49">
      <w:pPr>
        <w:contextualSpacing/>
        <w:rPr>
          <w:rFonts w:ascii="Georgia" w:hAnsi="Georgia" w:cs="Arial"/>
          <w:color w:val="222222"/>
          <w:sz w:val="20"/>
          <w:szCs w:val="20"/>
          <w:shd w:val="clear" w:color="auto" w:fill="FFFFFF"/>
        </w:rPr>
      </w:pPr>
    </w:p>
    <w:p w14:paraId="3E9B1FBA"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lang w:val="mk-MK"/>
        </w:rPr>
        <w:t>40</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Kaplan AE, Picca M, Gonzalez MI, Macchi RL, Molgatini SL. Antimicrobial effect of six endodontic sealers: an in vitro evaluation. </w:t>
      </w:r>
      <w:proofErr w:type="gramStart"/>
      <w:r w:rsidRPr="00CA351D">
        <w:rPr>
          <w:rFonts w:ascii="Georgia" w:hAnsi="Georgia" w:cs="Arial"/>
          <w:color w:val="222222"/>
          <w:sz w:val="20"/>
          <w:szCs w:val="20"/>
          <w:shd w:val="clear" w:color="auto" w:fill="FFFFFF"/>
        </w:rPr>
        <w:t>Dental Traumatology.</w:t>
      </w:r>
      <w:proofErr w:type="gramEnd"/>
      <w:r w:rsidRPr="00CA351D">
        <w:rPr>
          <w:rFonts w:ascii="Georgia" w:hAnsi="Georgia" w:cs="Arial"/>
          <w:color w:val="222222"/>
          <w:sz w:val="20"/>
          <w:szCs w:val="20"/>
          <w:shd w:val="clear" w:color="auto" w:fill="FFFFFF"/>
        </w:rPr>
        <w:t xml:space="preserve"> 1999 Feb</w:t>
      </w:r>
      <w:proofErr w:type="gramStart"/>
      <w:r w:rsidRPr="00CA351D">
        <w:rPr>
          <w:rFonts w:ascii="Georgia" w:hAnsi="Georgia" w:cs="Arial"/>
          <w:color w:val="222222"/>
          <w:sz w:val="20"/>
          <w:szCs w:val="20"/>
          <w:shd w:val="clear" w:color="auto" w:fill="FFFFFF"/>
        </w:rPr>
        <w:t>;15</w:t>
      </w:r>
      <w:proofErr w:type="gramEnd"/>
      <w:r w:rsidRPr="00CA351D">
        <w:rPr>
          <w:rFonts w:ascii="Georgia" w:hAnsi="Georgia" w:cs="Arial"/>
          <w:color w:val="222222"/>
          <w:sz w:val="20"/>
          <w:szCs w:val="20"/>
          <w:shd w:val="clear" w:color="auto" w:fill="FFFFFF"/>
        </w:rPr>
        <w:t>(1):42-5.</w:t>
      </w:r>
    </w:p>
    <w:p w14:paraId="601CFD4F" w14:textId="77777777" w:rsidR="000D5F49" w:rsidRPr="00CA351D" w:rsidRDefault="000D5F49" w:rsidP="000D5F49">
      <w:pPr>
        <w:contextualSpacing/>
        <w:rPr>
          <w:rFonts w:ascii="Georgia" w:hAnsi="Georgia" w:cs="Arial"/>
          <w:color w:val="222222"/>
          <w:sz w:val="20"/>
          <w:szCs w:val="20"/>
          <w:shd w:val="clear" w:color="auto" w:fill="FFFFFF"/>
        </w:rPr>
      </w:pPr>
    </w:p>
    <w:p w14:paraId="532E9843"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1</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Saha S, Samadi F, Jaiswal JN, Ghoshal U. Antimicrobial activity of different endodontic sealers: an in vitro evaluation. </w:t>
      </w:r>
      <w:proofErr w:type="gramStart"/>
      <w:r w:rsidRPr="00CA351D">
        <w:rPr>
          <w:rFonts w:ascii="Georgia" w:hAnsi="Georgia" w:cs="Arial"/>
          <w:color w:val="222222"/>
          <w:sz w:val="20"/>
          <w:szCs w:val="20"/>
          <w:shd w:val="clear" w:color="auto" w:fill="FFFFFF"/>
        </w:rPr>
        <w:t>Journal of Indian Society of Pedodontics and Preventive Dentistry.</w:t>
      </w:r>
      <w:proofErr w:type="gramEnd"/>
      <w:r w:rsidRPr="00CA351D">
        <w:rPr>
          <w:rFonts w:ascii="Georgia" w:hAnsi="Georgia" w:cs="Arial"/>
          <w:color w:val="222222"/>
          <w:sz w:val="20"/>
          <w:szCs w:val="20"/>
          <w:shd w:val="clear" w:color="auto" w:fill="FFFFFF"/>
        </w:rPr>
        <w:t xml:space="preserve"> 2010 Oct 1</w:t>
      </w:r>
      <w:proofErr w:type="gramStart"/>
      <w:r w:rsidRPr="00CA351D">
        <w:rPr>
          <w:rFonts w:ascii="Georgia" w:hAnsi="Georgia" w:cs="Arial"/>
          <w:color w:val="222222"/>
          <w:sz w:val="20"/>
          <w:szCs w:val="20"/>
          <w:shd w:val="clear" w:color="auto" w:fill="FFFFFF"/>
        </w:rPr>
        <w:t>;28</w:t>
      </w:r>
      <w:proofErr w:type="gramEnd"/>
      <w:r w:rsidRPr="00CA351D">
        <w:rPr>
          <w:rFonts w:ascii="Georgia" w:hAnsi="Georgia" w:cs="Arial"/>
          <w:color w:val="222222"/>
          <w:sz w:val="20"/>
          <w:szCs w:val="20"/>
          <w:shd w:val="clear" w:color="auto" w:fill="FFFFFF"/>
        </w:rPr>
        <w:t>(4):251.</w:t>
      </w:r>
    </w:p>
    <w:p w14:paraId="3D943701" w14:textId="77777777" w:rsidR="000D5F49" w:rsidRPr="00CA351D" w:rsidRDefault="000D5F49" w:rsidP="000D5F49">
      <w:pPr>
        <w:contextualSpacing/>
        <w:rPr>
          <w:rFonts w:ascii="Georgia" w:hAnsi="Georgia" w:cs="Arial"/>
          <w:color w:val="222222"/>
          <w:sz w:val="20"/>
          <w:szCs w:val="20"/>
          <w:shd w:val="clear" w:color="auto" w:fill="FFFFFF"/>
        </w:rPr>
      </w:pPr>
    </w:p>
    <w:p w14:paraId="7A0EF415"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2</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Rethi G. </w:t>
      </w:r>
      <w:r w:rsidRPr="00CA351D">
        <w:rPr>
          <w:rFonts w:ascii="Georgia" w:hAnsi="Georgia" w:cs="Arial"/>
          <w:i/>
          <w:iCs/>
          <w:color w:val="222222"/>
          <w:sz w:val="20"/>
          <w:szCs w:val="20"/>
          <w:shd w:val="clear" w:color="auto" w:fill="FFFFFF"/>
        </w:rPr>
        <w:t>Assessment of Antibacterial Activity of Four Endodontic Sealers against Enterococcus Faecalis by a Direct Contact Test: An In-Vitro Study</w:t>
      </w:r>
      <w:r w:rsidRPr="00CA351D">
        <w:rPr>
          <w:rFonts w:ascii="Georgia" w:hAnsi="Georgia" w:cs="Arial"/>
          <w:color w:val="222222"/>
          <w:sz w:val="20"/>
          <w:szCs w:val="20"/>
          <w:shd w:val="clear" w:color="auto" w:fill="FFFFFF"/>
        </w:rPr>
        <w:t> (Doctoral dissertation, Rajas Dental College and Hospital, Tirunelveli).</w:t>
      </w:r>
    </w:p>
    <w:p w14:paraId="2AB6B7DA" w14:textId="77777777" w:rsidR="000D5F49" w:rsidRPr="00CA351D" w:rsidRDefault="000D5F49" w:rsidP="000D5F49">
      <w:pPr>
        <w:contextualSpacing/>
        <w:rPr>
          <w:rFonts w:ascii="Georgia" w:hAnsi="Georgia" w:cs="Arial"/>
          <w:b/>
          <w:color w:val="222222"/>
          <w:sz w:val="20"/>
          <w:szCs w:val="20"/>
          <w:shd w:val="clear" w:color="auto" w:fill="FFFFFF"/>
        </w:rPr>
      </w:pPr>
    </w:p>
    <w:p w14:paraId="3EB7E12A" w14:textId="77777777" w:rsidR="000D5F49" w:rsidRPr="00CA351D" w:rsidRDefault="000D5F49" w:rsidP="000D5F49">
      <w:pPr>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3</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Anumula L, Kumar S, Kumar VS, Sekhar C, Krishna M, Pathapati RM, Venkata Sarath         P, Vadaganadam Y, Manne RK, Mudlapudi S. An assessment of antibacterial activity of   four endodontic sealers on Enterococcus faecalis by a direct contact test: an in vitro    study. </w:t>
      </w:r>
      <w:proofErr w:type="gramStart"/>
      <w:r w:rsidRPr="00CA351D">
        <w:rPr>
          <w:rFonts w:ascii="Georgia" w:hAnsi="Georgia" w:cs="Arial"/>
          <w:color w:val="222222"/>
          <w:sz w:val="20"/>
          <w:szCs w:val="20"/>
          <w:shd w:val="clear" w:color="auto" w:fill="FFFFFF"/>
        </w:rPr>
        <w:t>International Scholarly Research Notices.</w:t>
      </w:r>
      <w:proofErr w:type="gramEnd"/>
      <w:r w:rsidRPr="00CA351D">
        <w:rPr>
          <w:rFonts w:ascii="Georgia" w:hAnsi="Georgia" w:cs="Arial"/>
          <w:color w:val="222222"/>
          <w:sz w:val="20"/>
          <w:szCs w:val="20"/>
          <w:shd w:val="clear" w:color="auto" w:fill="FFFFFF"/>
        </w:rPr>
        <w:t xml:space="preserve"> 2012</w:t>
      </w:r>
      <w:proofErr w:type="gramStart"/>
      <w:r w:rsidRPr="00CA351D">
        <w:rPr>
          <w:rFonts w:ascii="Georgia" w:hAnsi="Georgia" w:cs="Arial"/>
          <w:color w:val="222222"/>
          <w:sz w:val="20"/>
          <w:szCs w:val="20"/>
          <w:shd w:val="clear" w:color="auto" w:fill="FFFFFF"/>
        </w:rPr>
        <w:t>;2012</w:t>
      </w:r>
      <w:proofErr w:type="gramEnd"/>
      <w:r w:rsidRPr="00CA351D">
        <w:rPr>
          <w:rFonts w:ascii="Georgia" w:hAnsi="Georgia" w:cs="Arial"/>
          <w:color w:val="222222"/>
          <w:sz w:val="20"/>
          <w:szCs w:val="20"/>
          <w:shd w:val="clear" w:color="auto" w:fill="FFFFFF"/>
        </w:rPr>
        <w:t>.</w:t>
      </w:r>
    </w:p>
    <w:p w14:paraId="2F45E03A" w14:textId="77777777" w:rsidR="000D5F49" w:rsidRPr="00CA351D" w:rsidRDefault="000D5F49" w:rsidP="000D5F49">
      <w:pPr>
        <w:contextualSpacing/>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4</w:t>
      </w:r>
      <w:r>
        <w:rPr>
          <w:rFonts w:ascii="Georgia" w:hAnsi="Georgia" w:cs="Arial"/>
          <w:b/>
          <w:color w:val="222222"/>
          <w:sz w:val="20"/>
          <w:szCs w:val="20"/>
          <w:shd w:val="clear" w:color="auto" w:fill="FFFFFF"/>
          <w:lang w:val="mk-MK"/>
        </w:rPr>
        <w:t xml:space="preserve">. </w:t>
      </w:r>
      <w:r w:rsidRPr="00CA351D">
        <w:rPr>
          <w:rFonts w:ascii="Georgia" w:hAnsi="Georgia" w:cs="Arial"/>
          <w:color w:val="222222"/>
          <w:sz w:val="20"/>
          <w:szCs w:val="20"/>
          <w:shd w:val="clear" w:color="auto" w:fill="FFFFFF"/>
        </w:rPr>
        <w:t xml:space="preserve">Dalmia S, Gaikwad A, Samuel R, Aher G, Gulve M, Kolhe S. Antimicrobial efficacy of different endodontic sealers against Enterococcus faecalis: An in vitro study. </w:t>
      </w:r>
      <w:proofErr w:type="gramStart"/>
      <w:r w:rsidRPr="00CA351D">
        <w:rPr>
          <w:rFonts w:ascii="Georgia" w:hAnsi="Georgia" w:cs="Arial"/>
          <w:color w:val="222222"/>
          <w:sz w:val="20"/>
          <w:szCs w:val="20"/>
          <w:shd w:val="clear" w:color="auto" w:fill="FFFFFF"/>
        </w:rPr>
        <w:t>Journal of International Society of Preventive &amp; Community Dentistry.</w:t>
      </w:r>
      <w:proofErr w:type="gramEnd"/>
      <w:r w:rsidRPr="00CA351D">
        <w:rPr>
          <w:rFonts w:ascii="Georgia" w:hAnsi="Georgia" w:cs="Arial"/>
          <w:color w:val="222222"/>
          <w:sz w:val="20"/>
          <w:szCs w:val="20"/>
          <w:shd w:val="clear" w:color="auto" w:fill="FFFFFF"/>
        </w:rPr>
        <w:t xml:space="preserve"> 2018 Mar</w:t>
      </w:r>
      <w:proofErr w:type="gramStart"/>
      <w:r w:rsidRPr="00CA351D">
        <w:rPr>
          <w:rFonts w:ascii="Georgia" w:hAnsi="Georgia" w:cs="Arial"/>
          <w:color w:val="222222"/>
          <w:sz w:val="20"/>
          <w:szCs w:val="20"/>
          <w:shd w:val="clear" w:color="auto" w:fill="FFFFFF"/>
        </w:rPr>
        <w:t>;8</w:t>
      </w:r>
      <w:proofErr w:type="gramEnd"/>
      <w:r w:rsidRPr="00CA351D">
        <w:rPr>
          <w:rFonts w:ascii="Georgia" w:hAnsi="Georgia" w:cs="Arial"/>
          <w:color w:val="222222"/>
          <w:sz w:val="20"/>
          <w:szCs w:val="20"/>
          <w:shd w:val="clear" w:color="auto" w:fill="FFFFFF"/>
        </w:rPr>
        <w:t>(2):104.</w:t>
      </w:r>
    </w:p>
    <w:p w14:paraId="26B7CDFD" w14:textId="77777777" w:rsidR="000D5F49" w:rsidRPr="00CA351D" w:rsidRDefault="000D5F49" w:rsidP="000D5F49">
      <w:pPr>
        <w:contextualSpacing/>
        <w:rPr>
          <w:rFonts w:ascii="Georgia" w:hAnsi="Georgia" w:cs="Arial"/>
          <w:color w:val="222222"/>
          <w:sz w:val="20"/>
          <w:szCs w:val="20"/>
          <w:shd w:val="clear" w:color="auto" w:fill="FFFFFF"/>
        </w:rPr>
      </w:pPr>
    </w:p>
    <w:p w14:paraId="7466303C" w14:textId="77777777" w:rsidR="000D5F49" w:rsidRPr="00CA351D" w:rsidRDefault="000D5F49" w:rsidP="000D5F49">
      <w:pPr>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5</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Rezende GC, Massunari L, Queiroz IO, Gomes Filho JE, Jacinto RC, Lodi CS, Dezan Junior E. Antimicrobial action of calcium hydroxide-based endodontic sealers after setting, against E. faecalis biofilm. </w:t>
      </w:r>
      <w:proofErr w:type="gramStart"/>
      <w:r w:rsidRPr="00CA351D">
        <w:rPr>
          <w:rFonts w:ascii="Georgia" w:hAnsi="Georgia" w:cs="Arial"/>
          <w:color w:val="222222"/>
          <w:sz w:val="20"/>
          <w:szCs w:val="20"/>
          <w:shd w:val="clear" w:color="auto" w:fill="FFFFFF"/>
        </w:rPr>
        <w:t>Brazilian oral research.</w:t>
      </w:r>
      <w:proofErr w:type="gramEnd"/>
      <w:r w:rsidRPr="00CA351D">
        <w:rPr>
          <w:rFonts w:ascii="Georgia" w:hAnsi="Georgia" w:cs="Arial"/>
          <w:color w:val="222222"/>
          <w:sz w:val="20"/>
          <w:szCs w:val="20"/>
          <w:shd w:val="clear" w:color="auto" w:fill="FFFFFF"/>
        </w:rPr>
        <w:t xml:space="preserve"> 2016 Mar 8</w:t>
      </w:r>
      <w:proofErr w:type="gramStart"/>
      <w:r w:rsidRPr="00CA351D">
        <w:rPr>
          <w:rFonts w:ascii="Georgia" w:hAnsi="Georgia" w:cs="Arial"/>
          <w:color w:val="222222"/>
          <w:sz w:val="20"/>
          <w:szCs w:val="20"/>
          <w:shd w:val="clear" w:color="auto" w:fill="FFFFFF"/>
        </w:rPr>
        <w:t>;30</w:t>
      </w:r>
      <w:proofErr w:type="gramEnd"/>
      <w:r w:rsidRPr="00CA351D">
        <w:rPr>
          <w:rFonts w:ascii="Georgia" w:hAnsi="Georgia" w:cs="Arial"/>
          <w:color w:val="222222"/>
          <w:sz w:val="20"/>
          <w:szCs w:val="20"/>
          <w:shd w:val="clear" w:color="auto" w:fill="FFFFFF"/>
        </w:rPr>
        <w:t>.)</w:t>
      </w:r>
    </w:p>
    <w:p w14:paraId="0F555906" w14:textId="77777777" w:rsidR="000D5F49" w:rsidRPr="00CA351D" w:rsidRDefault="000D5F49" w:rsidP="000D5F49">
      <w:pPr>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6</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Estrela C, Sydney GB, Bammann LL, Felippe Junior O. Mechanism of the action of calcium and hydroxy ions of calcium hydroxide on tissue and bacteria.</w:t>
      </w:r>
    </w:p>
    <w:p w14:paraId="5844EBF5" w14:textId="77777777" w:rsidR="000D5F49" w:rsidRPr="00CA351D" w:rsidRDefault="000D5F49" w:rsidP="000D5F49">
      <w:pPr>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7</w:t>
      </w:r>
      <w:r>
        <w:rPr>
          <w:rFonts w:ascii="Georgia" w:hAnsi="Georgia" w:cs="Arial"/>
          <w:b/>
          <w:color w:val="222222"/>
          <w:sz w:val="20"/>
          <w:szCs w:val="20"/>
          <w:shd w:val="clear" w:color="auto" w:fill="FFFFFF"/>
          <w:lang w:val="mk-MK"/>
        </w:rPr>
        <w:t>.</w:t>
      </w:r>
      <w:r w:rsidRPr="00CA351D">
        <w:rPr>
          <w:rFonts w:ascii="Georgia" w:hAnsi="Georgia" w:cs="Arial"/>
          <w:b/>
          <w:color w:val="222222"/>
          <w:sz w:val="20"/>
          <w:szCs w:val="20"/>
          <w:shd w:val="clear" w:color="auto" w:fill="FFFFFF"/>
        </w:rPr>
        <w:t xml:space="preserve"> </w:t>
      </w:r>
      <w:r w:rsidRPr="00CA351D">
        <w:rPr>
          <w:rFonts w:ascii="Georgia" w:hAnsi="Georgia" w:cs="Arial"/>
          <w:color w:val="222222"/>
          <w:sz w:val="20"/>
          <w:szCs w:val="20"/>
          <w:shd w:val="clear" w:color="auto" w:fill="FFFFFF"/>
        </w:rPr>
        <w:t xml:space="preserve">Torabinejad M, Hong CU, Ford TP, Kettering JD. Antibacterial effects of some root end filling materials.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1995 Aug 1</w:t>
      </w:r>
      <w:proofErr w:type="gramStart"/>
      <w:r w:rsidRPr="00CA351D">
        <w:rPr>
          <w:rFonts w:ascii="Georgia" w:hAnsi="Georgia" w:cs="Arial"/>
          <w:color w:val="222222"/>
          <w:sz w:val="20"/>
          <w:szCs w:val="20"/>
          <w:shd w:val="clear" w:color="auto" w:fill="FFFFFF"/>
        </w:rPr>
        <w:t>;21</w:t>
      </w:r>
      <w:proofErr w:type="gramEnd"/>
      <w:r w:rsidRPr="00CA351D">
        <w:rPr>
          <w:rFonts w:ascii="Georgia" w:hAnsi="Georgia" w:cs="Arial"/>
          <w:color w:val="222222"/>
          <w:sz w:val="20"/>
          <w:szCs w:val="20"/>
          <w:shd w:val="clear" w:color="auto" w:fill="FFFFFF"/>
        </w:rPr>
        <w:t>(8):403-6.</w:t>
      </w:r>
    </w:p>
    <w:p w14:paraId="671CF95B" w14:textId="77777777" w:rsidR="000D5F49" w:rsidRPr="00CA351D" w:rsidRDefault="000D5F49" w:rsidP="000D5F49">
      <w:pPr>
        <w:rPr>
          <w:rFonts w:ascii="Georgia" w:hAnsi="Georgia" w:cs="Arial"/>
          <w:color w:val="222222"/>
          <w:sz w:val="20"/>
          <w:szCs w:val="20"/>
          <w:shd w:val="clear" w:color="auto" w:fill="FFFFFF"/>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8</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Holland R, de Souza V, Nery MJ, Otoboni Filho JA, Bernabé PF, Dezan Jr E. Reaction of dogs' teeth to root canal filling with mineral trioxide aggregate or a glass ionomer sealer. </w:t>
      </w:r>
      <w:proofErr w:type="gramStart"/>
      <w:r w:rsidRPr="00CA351D">
        <w:rPr>
          <w:rFonts w:ascii="Georgia" w:hAnsi="Georgia" w:cs="Arial"/>
          <w:color w:val="222222"/>
          <w:sz w:val="20"/>
          <w:szCs w:val="20"/>
          <w:shd w:val="clear" w:color="auto" w:fill="FFFFFF"/>
        </w:rPr>
        <w:t>Journal of endodontics.</w:t>
      </w:r>
      <w:proofErr w:type="gramEnd"/>
      <w:r w:rsidRPr="00CA351D">
        <w:rPr>
          <w:rFonts w:ascii="Georgia" w:hAnsi="Georgia" w:cs="Arial"/>
          <w:color w:val="222222"/>
          <w:sz w:val="20"/>
          <w:szCs w:val="20"/>
          <w:shd w:val="clear" w:color="auto" w:fill="FFFFFF"/>
        </w:rPr>
        <w:t xml:space="preserve"> 1999 Nov 1</w:t>
      </w:r>
      <w:proofErr w:type="gramStart"/>
      <w:r w:rsidRPr="00CA351D">
        <w:rPr>
          <w:rFonts w:ascii="Georgia" w:hAnsi="Georgia" w:cs="Arial"/>
          <w:color w:val="222222"/>
          <w:sz w:val="20"/>
          <w:szCs w:val="20"/>
          <w:shd w:val="clear" w:color="auto" w:fill="FFFFFF"/>
        </w:rPr>
        <w:t>;25</w:t>
      </w:r>
      <w:proofErr w:type="gramEnd"/>
      <w:r w:rsidRPr="00CA351D">
        <w:rPr>
          <w:rFonts w:ascii="Georgia" w:hAnsi="Georgia" w:cs="Arial"/>
          <w:color w:val="222222"/>
          <w:sz w:val="20"/>
          <w:szCs w:val="20"/>
          <w:shd w:val="clear" w:color="auto" w:fill="FFFFFF"/>
        </w:rPr>
        <w:t>(11):728-30.</w:t>
      </w:r>
    </w:p>
    <w:p w14:paraId="5D9712B7" w14:textId="77777777" w:rsidR="000D5F49" w:rsidRPr="00B65919" w:rsidRDefault="000D5F49" w:rsidP="000D5F49">
      <w:pPr>
        <w:rPr>
          <w:rFonts w:ascii="Georgia" w:hAnsi="Georgia" w:cstheme="minorHAnsi"/>
          <w:b/>
          <w:color w:val="000000" w:themeColor="text1"/>
          <w:sz w:val="24"/>
          <w:szCs w:val="24"/>
          <w:lang w:val="mk-MK"/>
        </w:rPr>
      </w:pPr>
      <w:r w:rsidRPr="00CA351D">
        <w:rPr>
          <w:rFonts w:ascii="Georgia" w:hAnsi="Georgia" w:cs="Arial"/>
          <w:b/>
          <w:color w:val="222222"/>
          <w:sz w:val="20"/>
          <w:szCs w:val="20"/>
          <w:shd w:val="clear" w:color="auto" w:fill="FFFFFF"/>
        </w:rPr>
        <w:t>4</w:t>
      </w:r>
      <w:r w:rsidRPr="00CA351D">
        <w:rPr>
          <w:rFonts w:ascii="Georgia" w:hAnsi="Georgia" w:cs="Arial"/>
          <w:b/>
          <w:color w:val="222222"/>
          <w:sz w:val="20"/>
          <w:szCs w:val="20"/>
          <w:shd w:val="clear" w:color="auto" w:fill="FFFFFF"/>
          <w:lang w:val="mk-MK"/>
        </w:rPr>
        <w:t>9</w:t>
      </w:r>
      <w:r>
        <w:rPr>
          <w:rFonts w:ascii="Georgia" w:hAnsi="Georgia" w:cs="Arial"/>
          <w:b/>
          <w:color w:val="222222"/>
          <w:sz w:val="20"/>
          <w:szCs w:val="20"/>
          <w:shd w:val="clear" w:color="auto" w:fill="FFFFFF"/>
          <w:lang w:val="mk-MK"/>
        </w:rPr>
        <w:t>.</w:t>
      </w:r>
      <w:r w:rsidRPr="00CA351D">
        <w:rPr>
          <w:rFonts w:ascii="Georgia" w:hAnsi="Georgia" w:cs="Arial"/>
          <w:color w:val="222222"/>
          <w:sz w:val="20"/>
          <w:szCs w:val="20"/>
          <w:shd w:val="clear" w:color="auto" w:fill="FFFFFF"/>
        </w:rPr>
        <w:t xml:space="preserve"> Duarte MA, de Oliveira Demarchi AC, Yamashita JC, Kuga MC, de Campos Fraga S. pH and calcium ion release of 2 root-end filling materials. </w:t>
      </w:r>
      <w:proofErr w:type="gramStart"/>
      <w:r w:rsidRPr="00CA351D">
        <w:rPr>
          <w:rFonts w:ascii="Georgia" w:hAnsi="Georgia" w:cs="Arial"/>
          <w:color w:val="222222"/>
          <w:sz w:val="20"/>
          <w:szCs w:val="20"/>
          <w:shd w:val="clear" w:color="auto" w:fill="FFFFFF"/>
        </w:rPr>
        <w:t>Oral Surgery, Oral Medicine, Oral Pathology, Oral Radiology, and Endodontology.</w:t>
      </w:r>
      <w:proofErr w:type="gramEnd"/>
      <w:r w:rsidRPr="00CA351D">
        <w:rPr>
          <w:rFonts w:ascii="Georgia" w:hAnsi="Georgia" w:cs="Arial"/>
          <w:color w:val="222222"/>
          <w:sz w:val="20"/>
          <w:szCs w:val="20"/>
          <w:shd w:val="clear" w:color="auto" w:fill="FFFFFF"/>
        </w:rPr>
        <w:t xml:space="preserve"> 2003 Mar 1</w:t>
      </w:r>
      <w:proofErr w:type="gramStart"/>
      <w:r w:rsidRPr="00CA351D">
        <w:rPr>
          <w:rFonts w:ascii="Georgia" w:hAnsi="Georgia" w:cs="Arial"/>
          <w:color w:val="222222"/>
          <w:sz w:val="20"/>
          <w:szCs w:val="20"/>
          <w:shd w:val="clear" w:color="auto" w:fill="FFFFFF"/>
        </w:rPr>
        <w:t>;95</w:t>
      </w:r>
      <w:proofErr w:type="gramEnd"/>
      <w:r w:rsidRPr="00CA351D">
        <w:rPr>
          <w:rFonts w:ascii="Georgia" w:hAnsi="Georgia" w:cs="Arial"/>
          <w:color w:val="222222"/>
          <w:sz w:val="20"/>
          <w:szCs w:val="20"/>
          <w:shd w:val="clear" w:color="auto" w:fill="FFFFFF"/>
        </w:rPr>
        <w:t>(3):345-7.</w:t>
      </w:r>
    </w:p>
    <w:p w14:paraId="07B5DD96" w14:textId="77777777" w:rsidR="000D5F49" w:rsidRDefault="000D5F49" w:rsidP="000D5F49">
      <w:pPr>
        <w:tabs>
          <w:tab w:val="left" w:pos="970"/>
        </w:tabs>
        <w:contextualSpacing/>
        <w:rPr>
          <w:rFonts w:ascii="Arial" w:hAnsi="Arial" w:cs="Arial"/>
          <w:color w:val="222222"/>
          <w:sz w:val="20"/>
          <w:szCs w:val="20"/>
          <w:shd w:val="clear" w:color="auto" w:fill="FFFFFF"/>
        </w:rPr>
      </w:pPr>
      <w:r>
        <w:rPr>
          <w:rFonts w:ascii="Arial" w:hAnsi="Arial" w:cs="Arial"/>
          <w:b/>
          <w:color w:val="222222"/>
          <w:sz w:val="20"/>
          <w:szCs w:val="20"/>
          <w:shd w:val="clear" w:color="auto" w:fill="FFFFFF"/>
        </w:rPr>
        <w:lastRenderedPageBreak/>
        <w:t>(50</w:t>
      </w:r>
      <w:r w:rsidRPr="00FB0958">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Özcan E, Eldeniz AU, Arı H. Bacterial killing by several root filling materials and methods in an ex vivo infected root canal model.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2011 Dec</w:t>
      </w:r>
      <w:proofErr w:type="gramStart"/>
      <w:r>
        <w:rPr>
          <w:rFonts w:ascii="Arial" w:hAnsi="Arial" w:cs="Arial"/>
          <w:color w:val="222222"/>
          <w:sz w:val="20"/>
          <w:szCs w:val="20"/>
          <w:shd w:val="clear" w:color="auto" w:fill="FFFFFF"/>
        </w:rPr>
        <w:t>;44</w:t>
      </w:r>
      <w:proofErr w:type="gramEnd"/>
      <w:r>
        <w:rPr>
          <w:rFonts w:ascii="Arial" w:hAnsi="Arial" w:cs="Arial"/>
          <w:color w:val="222222"/>
          <w:sz w:val="20"/>
          <w:szCs w:val="20"/>
          <w:shd w:val="clear" w:color="auto" w:fill="FFFFFF"/>
        </w:rPr>
        <w:t>(12):1102-9.</w:t>
      </w:r>
    </w:p>
    <w:p w14:paraId="67027491" w14:textId="77777777" w:rsidR="000D5F49" w:rsidRDefault="000D5F49" w:rsidP="000D5F49">
      <w:pPr>
        <w:tabs>
          <w:tab w:val="left" w:pos="970"/>
        </w:tabs>
        <w:contextualSpacing/>
        <w:rPr>
          <w:rFonts w:ascii="Arial" w:hAnsi="Arial" w:cs="Arial"/>
          <w:color w:val="222222"/>
          <w:sz w:val="20"/>
          <w:szCs w:val="20"/>
          <w:shd w:val="clear" w:color="auto" w:fill="FFFFFF"/>
        </w:rPr>
      </w:pPr>
    </w:p>
    <w:p w14:paraId="643EDDE7" w14:textId="77777777" w:rsidR="000D5F49" w:rsidRDefault="000D5F49" w:rsidP="000D5F49">
      <w:pPr>
        <w:rPr>
          <w:rFonts w:ascii="Arial" w:hAnsi="Arial" w:cs="Arial"/>
          <w:color w:val="222222"/>
          <w:sz w:val="20"/>
          <w:szCs w:val="20"/>
          <w:shd w:val="clear" w:color="auto" w:fill="FFFFFF"/>
        </w:rPr>
      </w:pPr>
      <w:r w:rsidRPr="000330A1">
        <w:rPr>
          <w:rFonts w:ascii="Arial" w:hAnsi="Arial" w:cs="Arial"/>
          <w:b/>
          <w:color w:val="222222"/>
          <w:sz w:val="20"/>
          <w:szCs w:val="20"/>
          <w:shd w:val="clear" w:color="auto" w:fill="FFFFFF"/>
        </w:rPr>
        <w:t>(51)</w:t>
      </w:r>
      <w:r>
        <w:rPr>
          <w:rFonts w:ascii="Arial" w:hAnsi="Arial" w:cs="Arial"/>
          <w:color w:val="222222"/>
          <w:sz w:val="20"/>
          <w:szCs w:val="20"/>
          <w:shd w:val="clear" w:color="auto" w:fill="FFFFFF"/>
        </w:rPr>
        <w:t xml:space="preserve"> (Parvekar P, Palaskar J, Metgud S, Maria R, Dutta S. </w:t>
      </w:r>
      <w:proofErr w:type="gramStart"/>
      <w:r>
        <w:rPr>
          <w:rFonts w:ascii="Arial" w:hAnsi="Arial" w:cs="Arial"/>
          <w:color w:val="222222"/>
          <w:sz w:val="20"/>
          <w:szCs w:val="20"/>
          <w:shd w:val="clear" w:color="auto" w:fill="FFFFFF"/>
        </w:rPr>
        <w:t>The minimum inhibitory concentration (MIC) and minimum bactericidal concentration (MBC) of silver nanoparticles against Staphylococcus aureus.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Biomaterial investigations in dentistry.</w:t>
      </w:r>
      <w:proofErr w:type="gramEnd"/>
      <w:r>
        <w:rPr>
          <w:rFonts w:ascii="Arial" w:hAnsi="Arial" w:cs="Arial"/>
          <w:color w:val="222222"/>
          <w:sz w:val="20"/>
          <w:szCs w:val="20"/>
          <w:shd w:val="clear" w:color="auto" w:fill="FFFFFF"/>
        </w:rPr>
        <w:t xml:space="preserve"> 2020 Jan 1</w:t>
      </w:r>
      <w:proofErr w:type="gramStart"/>
      <w:r>
        <w:rPr>
          <w:rFonts w:ascii="Arial" w:hAnsi="Arial" w:cs="Arial"/>
          <w:color w:val="222222"/>
          <w:sz w:val="20"/>
          <w:szCs w:val="20"/>
          <w:shd w:val="clear" w:color="auto" w:fill="FFFFFF"/>
        </w:rPr>
        <w:t>;7</w:t>
      </w:r>
      <w:proofErr w:type="gramEnd"/>
      <w:r>
        <w:rPr>
          <w:rFonts w:ascii="Arial" w:hAnsi="Arial" w:cs="Arial"/>
          <w:color w:val="222222"/>
          <w:sz w:val="20"/>
          <w:szCs w:val="20"/>
          <w:shd w:val="clear" w:color="auto" w:fill="FFFFFF"/>
        </w:rPr>
        <w:t>(1):105-9.)</w:t>
      </w:r>
    </w:p>
    <w:p w14:paraId="5AD3D117" w14:textId="77777777" w:rsidR="000D5F49" w:rsidRDefault="000D5F49" w:rsidP="000D5F49">
      <w:pPr>
        <w:tabs>
          <w:tab w:val="left" w:pos="970"/>
        </w:tabs>
        <w:contextualSpacing/>
        <w:rPr>
          <w:rFonts w:ascii="Arial" w:hAnsi="Arial" w:cs="Arial"/>
          <w:color w:val="222222"/>
          <w:sz w:val="20"/>
          <w:szCs w:val="20"/>
          <w:shd w:val="clear" w:color="auto" w:fill="FFFFFF"/>
        </w:rPr>
      </w:pPr>
    </w:p>
    <w:p w14:paraId="0B0947F5" w14:textId="77777777" w:rsidR="000D5F49" w:rsidRDefault="000D5F49" w:rsidP="000D5F49">
      <w:pPr>
        <w:rPr>
          <w:rFonts w:ascii="Arial" w:hAnsi="Arial" w:cs="Arial"/>
          <w:color w:val="222222"/>
          <w:sz w:val="20"/>
          <w:szCs w:val="20"/>
          <w:shd w:val="clear" w:color="auto" w:fill="FFFFFF"/>
        </w:rPr>
      </w:pPr>
      <w:r w:rsidRPr="000330A1">
        <w:rPr>
          <w:rFonts w:ascii="Arial" w:hAnsi="Arial" w:cs="Arial"/>
          <w:b/>
          <w:color w:val="222222"/>
          <w:sz w:val="20"/>
          <w:szCs w:val="20"/>
          <w:shd w:val="clear" w:color="auto" w:fill="FFFFFF"/>
        </w:rPr>
        <w:t>(52)</w:t>
      </w:r>
      <w:r>
        <w:rPr>
          <w:rFonts w:ascii="Arial" w:hAnsi="Arial" w:cs="Arial"/>
          <w:color w:val="222222"/>
          <w:sz w:val="20"/>
          <w:szCs w:val="20"/>
          <w:shd w:val="clear" w:color="auto" w:fill="FFFFFF"/>
        </w:rPr>
        <w:t xml:space="preserve"> Cambala AD, Geetha RV, Murugan T. Antibacterial activity of different endodontic sealers; an in vitro evaluation. </w:t>
      </w:r>
      <w:proofErr w:type="gramStart"/>
      <w:r>
        <w:rPr>
          <w:rFonts w:ascii="Arial" w:hAnsi="Arial" w:cs="Arial"/>
          <w:color w:val="222222"/>
          <w:sz w:val="20"/>
          <w:szCs w:val="20"/>
          <w:shd w:val="clear" w:color="auto" w:fill="FFFFFF"/>
        </w:rPr>
        <w:t>Drug invention today.</w:t>
      </w:r>
      <w:proofErr w:type="gramEnd"/>
      <w:r>
        <w:rPr>
          <w:rFonts w:ascii="Arial" w:hAnsi="Arial" w:cs="Arial"/>
          <w:color w:val="222222"/>
          <w:sz w:val="20"/>
          <w:szCs w:val="20"/>
          <w:shd w:val="clear" w:color="auto" w:fill="FFFFFF"/>
        </w:rPr>
        <w:t xml:space="preserve"> 2009</w:t>
      </w:r>
      <w:proofErr w:type="gramStart"/>
      <w:r>
        <w:rPr>
          <w:rFonts w:ascii="Arial" w:hAnsi="Arial" w:cs="Arial"/>
          <w:color w:val="222222"/>
          <w:sz w:val="20"/>
          <w:szCs w:val="20"/>
          <w:shd w:val="clear" w:color="auto" w:fill="FFFFFF"/>
        </w:rPr>
        <w:t>;11:170</w:t>
      </w:r>
      <w:proofErr w:type="gramEnd"/>
      <w:r>
        <w:rPr>
          <w:rFonts w:ascii="Arial" w:hAnsi="Arial" w:cs="Arial"/>
          <w:color w:val="222222"/>
          <w:sz w:val="20"/>
          <w:szCs w:val="20"/>
          <w:shd w:val="clear" w:color="auto" w:fill="FFFFFF"/>
        </w:rPr>
        <w:t>-2</w:t>
      </w:r>
    </w:p>
    <w:p w14:paraId="7E1A4B5B" w14:textId="77777777" w:rsidR="000D5F49" w:rsidRDefault="000D5F49" w:rsidP="000D5F49">
      <w:pPr>
        <w:pStyle w:val="NormalWeb"/>
        <w:spacing w:before="200" w:beforeAutospacing="0" w:after="0" w:afterAutospacing="0" w:line="216" w:lineRule="auto"/>
        <w:rPr>
          <w:rFonts w:asciiTheme="minorHAnsi" w:hAnsi="Calibri" w:cstheme="minorBidi"/>
          <w:color w:val="000000" w:themeColor="text1"/>
          <w:kern w:val="24"/>
          <w:sz w:val="22"/>
          <w:szCs w:val="22"/>
        </w:rPr>
      </w:pPr>
      <w:r>
        <w:rPr>
          <w:rFonts w:ascii="Arial" w:hAnsi="Arial" w:cs="Arial"/>
          <w:b/>
          <w:color w:val="222222"/>
          <w:sz w:val="20"/>
          <w:szCs w:val="20"/>
          <w:shd w:val="clear" w:color="auto" w:fill="FFFFFF"/>
        </w:rPr>
        <w:t>(53)</w:t>
      </w:r>
      <w:r w:rsidRPr="00EA0B45">
        <w:rPr>
          <w:rFonts w:hAnsi="Calibri"/>
          <w:color w:val="000000" w:themeColor="text1"/>
          <w:kern w:val="24"/>
        </w:rPr>
        <w:t xml:space="preserve"> </w:t>
      </w:r>
      <w:r w:rsidRPr="00EA0B45">
        <w:rPr>
          <w:rFonts w:asciiTheme="minorHAnsi" w:hAnsi="Calibri" w:cstheme="minorBidi"/>
          <w:color w:val="000000" w:themeColor="text1"/>
          <w:kern w:val="24"/>
          <w:sz w:val="22"/>
          <w:szCs w:val="22"/>
        </w:rPr>
        <w:t xml:space="preserve">Al-Khatib ZZ, Baum RH, Morse DR, Yesilsoy C, Bhambhani S, Furst ML. </w:t>
      </w:r>
      <w:proofErr w:type="gramStart"/>
      <w:r w:rsidRPr="00EA0B45">
        <w:rPr>
          <w:rFonts w:asciiTheme="minorHAnsi" w:hAnsi="Calibri" w:cstheme="minorBidi"/>
          <w:color w:val="000000" w:themeColor="text1"/>
          <w:kern w:val="24"/>
          <w:sz w:val="22"/>
          <w:szCs w:val="22"/>
        </w:rPr>
        <w:t>The antimicrobial effect of various endodontic sealers.</w:t>
      </w:r>
      <w:proofErr w:type="gramEnd"/>
      <w:r w:rsidRPr="00EA0B45">
        <w:rPr>
          <w:rFonts w:asciiTheme="minorHAnsi" w:hAnsi="Calibri" w:cstheme="minorBidi"/>
          <w:color w:val="000000" w:themeColor="text1"/>
          <w:kern w:val="24"/>
          <w:sz w:val="22"/>
          <w:szCs w:val="22"/>
        </w:rPr>
        <w:t xml:space="preserve"> Oral Surgery, Oral Medicine, Oral Pathology. 1990 Dec 1</w:t>
      </w:r>
      <w:proofErr w:type="gramStart"/>
      <w:r w:rsidRPr="00EA0B45">
        <w:rPr>
          <w:rFonts w:asciiTheme="minorHAnsi" w:hAnsi="Calibri" w:cstheme="minorBidi"/>
          <w:color w:val="000000" w:themeColor="text1"/>
          <w:kern w:val="24"/>
          <w:sz w:val="22"/>
          <w:szCs w:val="22"/>
        </w:rPr>
        <w:t>;70</w:t>
      </w:r>
      <w:proofErr w:type="gramEnd"/>
      <w:r w:rsidRPr="00EA0B45">
        <w:rPr>
          <w:rFonts w:asciiTheme="minorHAnsi" w:hAnsi="Calibri" w:cstheme="minorBidi"/>
          <w:color w:val="000000" w:themeColor="text1"/>
          <w:kern w:val="24"/>
          <w:sz w:val="22"/>
          <w:szCs w:val="22"/>
        </w:rPr>
        <w:t>(6):784-90</w:t>
      </w:r>
    </w:p>
    <w:p w14:paraId="51C9DB97" w14:textId="77777777" w:rsidR="000D5F49" w:rsidRDefault="000D5F49" w:rsidP="000D5F49">
      <w:pPr>
        <w:rPr>
          <w:rFonts w:hAnsi="Calibri"/>
          <w:b/>
          <w:color w:val="000000" w:themeColor="text1"/>
          <w:kern w:val="24"/>
        </w:rPr>
      </w:pPr>
    </w:p>
    <w:p w14:paraId="47FA21AC" w14:textId="77777777" w:rsidR="000D5F49" w:rsidRDefault="000D5F49" w:rsidP="000D5F49">
      <w:pPr>
        <w:rPr>
          <w:rStyle w:val="Hyperlink"/>
          <w:rFonts w:ascii="Arial" w:hAnsi="Arial" w:cs="Arial"/>
          <w:sz w:val="20"/>
          <w:szCs w:val="20"/>
          <w:shd w:val="clear" w:color="auto" w:fill="FFFFFF"/>
        </w:rPr>
      </w:pPr>
      <w:r w:rsidRPr="00F10B48">
        <w:rPr>
          <w:rFonts w:hAnsi="Calibri"/>
          <w:b/>
          <w:color w:val="000000" w:themeColor="text1"/>
          <w:kern w:val="24"/>
        </w:rPr>
        <w:t xml:space="preserve">(54) </w:t>
      </w:r>
      <w:r>
        <w:rPr>
          <w:rFonts w:hAnsi="Calibri"/>
          <w:color w:val="000000" w:themeColor="text1"/>
          <w:kern w:val="24"/>
        </w:rPr>
        <w:t xml:space="preserve"> </w:t>
      </w:r>
      <w:r w:rsidRPr="00FC2EB7">
        <w:t xml:space="preserve"> </w:t>
      </w:r>
      <w:hyperlink r:id="rId61" w:history="1">
        <w:r w:rsidRPr="00560B75">
          <w:rPr>
            <w:rStyle w:val="Hyperlink"/>
            <w:rFonts w:ascii="Arial" w:hAnsi="Arial" w:cs="Arial"/>
            <w:sz w:val="20"/>
            <w:szCs w:val="20"/>
            <w:shd w:val="clear" w:color="auto" w:fill="FFFFFF"/>
          </w:rPr>
          <w:t>https://www.kerrdental.com/en-eu/endodontics-products/tubliseal-endodontic-obturation-fill</w:t>
        </w:r>
      </w:hyperlink>
      <w:r>
        <w:rPr>
          <w:rStyle w:val="Hyperlink"/>
          <w:rFonts w:ascii="Arial" w:hAnsi="Arial" w:cs="Arial"/>
          <w:sz w:val="20"/>
          <w:szCs w:val="20"/>
          <w:shd w:val="clear" w:color="auto" w:fill="FFFFFF"/>
        </w:rPr>
        <w:t>.</w:t>
      </w:r>
    </w:p>
    <w:p w14:paraId="61EA99F3" w14:textId="77777777" w:rsidR="000D5F49" w:rsidRDefault="000D5F49" w:rsidP="000D5F49">
      <w:pPr>
        <w:rPr>
          <w:rFonts w:ascii="Arial" w:hAnsi="Arial" w:cs="Arial"/>
          <w:color w:val="222222"/>
          <w:sz w:val="20"/>
          <w:szCs w:val="20"/>
          <w:shd w:val="clear" w:color="auto" w:fill="FFFFFF"/>
        </w:rPr>
      </w:pPr>
      <w:r w:rsidRPr="00ED4BDA">
        <w:rPr>
          <w:rStyle w:val="Hyperlink"/>
          <w:rFonts w:ascii="Arial" w:hAnsi="Arial" w:cs="Arial"/>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(55) </w:t>
      </w:r>
      <w:r>
        <w:rPr>
          <w:rFonts w:ascii="Arial" w:hAnsi="Arial" w:cs="Arial"/>
          <w:color w:val="222222"/>
          <w:sz w:val="20"/>
          <w:szCs w:val="20"/>
          <w:shd w:val="clear" w:color="auto" w:fill="FFFFFF"/>
        </w:rPr>
        <w:t>Rajisha KR. </w:t>
      </w:r>
      <w:r>
        <w:rPr>
          <w:rFonts w:ascii="Arial" w:hAnsi="Arial" w:cs="Arial"/>
          <w:i/>
          <w:iCs/>
          <w:color w:val="222222"/>
          <w:sz w:val="20"/>
          <w:szCs w:val="20"/>
          <w:shd w:val="clear" w:color="auto" w:fill="FFFFFF"/>
        </w:rPr>
        <w:t xml:space="preserve">Comparative Evaluation of the Antimicrobial Efficacy of Three Endodontic Sealers </w:t>
      </w:r>
      <w:proofErr w:type="gramStart"/>
      <w:r>
        <w:rPr>
          <w:rFonts w:ascii="Arial" w:hAnsi="Arial" w:cs="Arial"/>
          <w:i/>
          <w:iCs/>
          <w:color w:val="222222"/>
          <w:sz w:val="20"/>
          <w:szCs w:val="20"/>
          <w:shd w:val="clear" w:color="auto" w:fill="FFFFFF"/>
        </w:rPr>
        <w:t>Against</w:t>
      </w:r>
      <w:proofErr w:type="gramEnd"/>
      <w:r>
        <w:rPr>
          <w:rFonts w:ascii="Arial" w:hAnsi="Arial" w:cs="Arial"/>
          <w:i/>
          <w:iCs/>
          <w:color w:val="222222"/>
          <w:sz w:val="20"/>
          <w:szCs w:val="20"/>
          <w:shd w:val="clear" w:color="auto" w:fill="FFFFFF"/>
        </w:rPr>
        <w:t xml:space="preserve"> Enterococcus Faecalis with and Without Incorporation of Chitosan Nanoparticles</w:t>
      </w:r>
      <w:r>
        <w:rPr>
          <w:rFonts w:ascii="Arial" w:hAnsi="Arial" w:cs="Arial"/>
          <w:color w:val="222222"/>
          <w:sz w:val="20"/>
          <w:szCs w:val="20"/>
          <w:shd w:val="clear" w:color="auto" w:fill="FFFFFF"/>
        </w:rPr>
        <w:t> (Doctoral dissertation, Rajiv Gandhi University of Health Sciences (India)).</w:t>
      </w:r>
    </w:p>
    <w:p w14:paraId="0020F0A6" w14:textId="77777777" w:rsidR="000D5F49" w:rsidRDefault="000D5F49" w:rsidP="000D5F49">
      <w:pPr>
        <w:rPr>
          <w:rFonts w:ascii="Arial" w:hAnsi="Arial" w:cs="Arial"/>
          <w:color w:val="222222"/>
          <w:sz w:val="20"/>
          <w:szCs w:val="20"/>
          <w:shd w:val="clear" w:color="auto" w:fill="FFFFFF"/>
        </w:rPr>
      </w:pPr>
      <w:r w:rsidRPr="0099161E">
        <w:rPr>
          <w:rFonts w:ascii="Arial" w:hAnsi="Arial" w:cs="Arial"/>
          <w:b/>
          <w:color w:val="222222"/>
          <w:sz w:val="20"/>
          <w:szCs w:val="20"/>
          <w:shd w:val="clear" w:color="auto" w:fill="FFFFFF"/>
        </w:rPr>
        <w:t>(56)</w:t>
      </w:r>
      <w:r>
        <w:rPr>
          <w:rFonts w:ascii="Arial" w:hAnsi="Arial" w:cs="Arial"/>
          <w:color w:val="222222"/>
          <w:sz w:val="20"/>
          <w:szCs w:val="20"/>
          <w:shd w:val="clear" w:color="auto" w:fill="FFFFFF"/>
        </w:rPr>
        <w:t xml:space="preserve"> Eldeniz AU, Erdemir A, Hadimli HH, Belli S, Erganis O. Assessment of antibacterial activity of EndoREZ. </w:t>
      </w:r>
      <w:proofErr w:type="gramStart"/>
      <w:r>
        <w:rPr>
          <w:rFonts w:ascii="Arial" w:hAnsi="Arial" w:cs="Arial"/>
          <w:color w:val="222222"/>
          <w:sz w:val="20"/>
          <w:szCs w:val="20"/>
          <w:shd w:val="clear" w:color="auto" w:fill="FFFFFF"/>
        </w:rPr>
        <w:t>Oral surgery, oral medicine, oral pathology, oral radiology, and endodontology.</w:t>
      </w:r>
      <w:proofErr w:type="gramEnd"/>
      <w:r>
        <w:rPr>
          <w:rFonts w:ascii="Arial" w:hAnsi="Arial" w:cs="Arial"/>
          <w:color w:val="222222"/>
          <w:sz w:val="20"/>
          <w:szCs w:val="20"/>
          <w:shd w:val="clear" w:color="auto" w:fill="FFFFFF"/>
        </w:rPr>
        <w:t xml:space="preserve"> 2006 Jul 1</w:t>
      </w:r>
      <w:proofErr w:type="gramStart"/>
      <w:r>
        <w:rPr>
          <w:rFonts w:ascii="Arial" w:hAnsi="Arial" w:cs="Arial"/>
          <w:color w:val="222222"/>
          <w:sz w:val="20"/>
          <w:szCs w:val="20"/>
          <w:shd w:val="clear" w:color="auto" w:fill="FFFFFF"/>
        </w:rPr>
        <w:t>;102</w:t>
      </w:r>
      <w:proofErr w:type="gramEnd"/>
      <w:r>
        <w:rPr>
          <w:rFonts w:ascii="Arial" w:hAnsi="Arial" w:cs="Arial"/>
          <w:color w:val="222222"/>
          <w:sz w:val="20"/>
          <w:szCs w:val="20"/>
          <w:shd w:val="clear" w:color="auto" w:fill="FFFFFF"/>
        </w:rPr>
        <w:t>(1):119-26.</w:t>
      </w:r>
    </w:p>
    <w:p w14:paraId="0ABCBCF7" w14:textId="77777777" w:rsidR="000D5F49" w:rsidRDefault="000D5F49" w:rsidP="000D5F49">
      <w:pPr>
        <w:rPr>
          <w:rStyle w:val="Hyperlink"/>
          <w:rFonts w:ascii="Arial" w:hAnsi="Arial" w:cs="Arial"/>
          <w:sz w:val="20"/>
          <w:szCs w:val="20"/>
          <w:shd w:val="clear" w:color="auto" w:fill="FFFFFF"/>
        </w:rPr>
      </w:pPr>
      <w:r>
        <w:rPr>
          <w:rFonts w:ascii="Arial" w:hAnsi="Arial" w:cs="Arial"/>
          <w:b/>
          <w:color w:val="222222"/>
          <w:sz w:val="20"/>
          <w:szCs w:val="20"/>
          <w:shd w:val="clear" w:color="auto" w:fill="FFFFFF"/>
        </w:rPr>
        <w:t>(57)</w:t>
      </w:r>
      <w:r w:rsidRPr="00923B68">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 xml:space="preserve">Leonardo MR, da Silva LA, Tanomaru Filho M, da Silva RS. </w:t>
      </w:r>
      <w:proofErr w:type="gramStart"/>
      <w:r>
        <w:rPr>
          <w:rFonts w:ascii="Arial" w:hAnsi="Arial" w:cs="Arial"/>
          <w:color w:val="222222"/>
          <w:sz w:val="20"/>
          <w:szCs w:val="20"/>
          <w:shd w:val="clear" w:color="auto" w:fill="FFFFFF"/>
        </w:rPr>
        <w:t>Release of formaldehyde by 4 endodontic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Oral Surgery, Oral Medicine, Oral Pathology, Oral Radiology, and Endodontology.</w:t>
      </w:r>
      <w:proofErr w:type="gramEnd"/>
      <w:r>
        <w:rPr>
          <w:rFonts w:ascii="Arial" w:hAnsi="Arial" w:cs="Arial"/>
          <w:color w:val="222222"/>
          <w:sz w:val="20"/>
          <w:szCs w:val="20"/>
          <w:shd w:val="clear" w:color="auto" w:fill="FFFFFF"/>
        </w:rPr>
        <w:t xml:space="preserve"> 1999 Aug 1</w:t>
      </w:r>
      <w:proofErr w:type="gramStart"/>
      <w:r>
        <w:rPr>
          <w:rFonts w:ascii="Arial" w:hAnsi="Arial" w:cs="Arial"/>
          <w:color w:val="222222"/>
          <w:sz w:val="20"/>
          <w:szCs w:val="20"/>
          <w:shd w:val="clear" w:color="auto" w:fill="FFFFFF"/>
        </w:rPr>
        <w:t>;88</w:t>
      </w:r>
      <w:proofErr w:type="gramEnd"/>
      <w:r>
        <w:rPr>
          <w:rFonts w:ascii="Arial" w:hAnsi="Arial" w:cs="Arial"/>
          <w:color w:val="222222"/>
          <w:sz w:val="20"/>
          <w:szCs w:val="20"/>
          <w:shd w:val="clear" w:color="auto" w:fill="FFFFFF"/>
        </w:rPr>
        <w:t>(2):221-5.</w:t>
      </w:r>
      <w:r w:rsidRPr="00CD72A0">
        <w:rPr>
          <w:rStyle w:val="Hyperlink"/>
          <w:rFonts w:ascii="Arial" w:hAnsi="Arial" w:cs="Arial"/>
          <w:sz w:val="20"/>
          <w:szCs w:val="20"/>
          <w:shd w:val="clear" w:color="auto" w:fill="FFFFFF"/>
        </w:rPr>
        <w:t xml:space="preserve"> </w:t>
      </w:r>
    </w:p>
    <w:p w14:paraId="05AA0D1A" w14:textId="77777777" w:rsidR="000D5F49" w:rsidRDefault="000D5F49" w:rsidP="000D5F49">
      <w:pPr>
        <w:tabs>
          <w:tab w:val="left" w:pos="970"/>
        </w:tabs>
        <w:contextualSpacing/>
        <w:rPr>
          <w:rFonts w:ascii="Arial" w:hAnsi="Arial" w:cs="Arial"/>
          <w:color w:val="222222"/>
          <w:sz w:val="20"/>
          <w:szCs w:val="20"/>
          <w:shd w:val="clear" w:color="auto" w:fill="FFFFFF"/>
        </w:rPr>
      </w:pPr>
      <w:r>
        <w:rPr>
          <w:rFonts w:ascii="Arial" w:hAnsi="Arial" w:cs="Arial"/>
          <w:b/>
          <w:color w:val="222222"/>
          <w:sz w:val="20"/>
          <w:szCs w:val="20"/>
          <w:shd w:val="clear" w:color="auto" w:fill="FFFFFF"/>
        </w:rPr>
        <w:t>(58</w:t>
      </w:r>
      <w:r w:rsidRPr="00CD72A0">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Distel JW, Hatton JF, Gillespie MJ. </w:t>
      </w:r>
      <w:proofErr w:type="gramStart"/>
      <w:r>
        <w:rPr>
          <w:rFonts w:ascii="Arial" w:hAnsi="Arial" w:cs="Arial"/>
          <w:color w:val="222222"/>
          <w:sz w:val="20"/>
          <w:szCs w:val="20"/>
          <w:shd w:val="clear" w:color="auto" w:fill="FFFFFF"/>
        </w:rPr>
        <w:t>Biofilm formation in medicated root canals.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2002 Oct 1</w:t>
      </w:r>
      <w:proofErr w:type="gramStart"/>
      <w:r>
        <w:rPr>
          <w:rFonts w:ascii="Arial" w:hAnsi="Arial" w:cs="Arial"/>
          <w:color w:val="222222"/>
          <w:sz w:val="20"/>
          <w:szCs w:val="20"/>
          <w:shd w:val="clear" w:color="auto" w:fill="FFFFFF"/>
        </w:rPr>
        <w:t>;28</w:t>
      </w:r>
      <w:proofErr w:type="gramEnd"/>
      <w:r>
        <w:rPr>
          <w:rFonts w:ascii="Arial" w:hAnsi="Arial" w:cs="Arial"/>
          <w:color w:val="222222"/>
          <w:sz w:val="20"/>
          <w:szCs w:val="20"/>
          <w:shd w:val="clear" w:color="auto" w:fill="FFFFFF"/>
        </w:rPr>
        <w:t>(10):689-93.</w:t>
      </w:r>
    </w:p>
    <w:p w14:paraId="67C5573B" w14:textId="77777777" w:rsidR="000D5F49" w:rsidRDefault="000D5F49" w:rsidP="000D5F49">
      <w:pPr>
        <w:tabs>
          <w:tab w:val="left" w:pos="970"/>
        </w:tabs>
        <w:contextualSpacing/>
        <w:rPr>
          <w:rFonts w:ascii="Arial" w:hAnsi="Arial" w:cs="Arial"/>
          <w:color w:val="222222"/>
          <w:sz w:val="20"/>
          <w:szCs w:val="20"/>
          <w:shd w:val="clear" w:color="auto" w:fill="FFFFFF"/>
        </w:rPr>
      </w:pPr>
    </w:p>
    <w:p w14:paraId="18B0573E" w14:textId="77777777" w:rsidR="000D5F49" w:rsidRDefault="000D5F49" w:rsidP="000D5F49">
      <w:pPr>
        <w:tabs>
          <w:tab w:val="left" w:pos="970"/>
        </w:tabs>
        <w:contextualSpacing/>
        <w:rPr>
          <w:rFonts w:ascii="Arial" w:hAnsi="Arial" w:cs="Arial"/>
          <w:color w:val="222222"/>
          <w:sz w:val="20"/>
          <w:szCs w:val="20"/>
          <w:shd w:val="clear" w:color="auto" w:fill="FFFFFF"/>
        </w:rPr>
      </w:pPr>
      <w:r w:rsidRPr="0056688E">
        <w:rPr>
          <w:rFonts w:ascii="Arial" w:hAnsi="Arial" w:cs="Arial"/>
          <w:b/>
          <w:color w:val="222222"/>
          <w:sz w:val="20"/>
          <w:szCs w:val="20"/>
          <w:shd w:val="clear" w:color="auto" w:fill="FFFFFF"/>
        </w:rPr>
        <w:t>(59)</w:t>
      </w:r>
      <w:proofErr w:type="gramStart"/>
      <w:r>
        <w:rPr>
          <w:rFonts w:ascii="Arial" w:hAnsi="Arial" w:cs="Arial"/>
          <w:color w:val="222222"/>
          <w:sz w:val="20"/>
          <w:szCs w:val="20"/>
          <w:shd w:val="clear" w:color="auto" w:fill="FFFFFF"/>
        </w:rPr>
        <w:t>Hegde V. Enterococcus faecalis; clinical significance &amp; treatment considerations.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Endodontology.</w:t>
      </w:r>
      <w:proofErr w:type="gramEnd"/>
      <w:r>
        <w:rPr>
          <w:rFonts w:ascii="Arial" w:hAnsi="Arial" w:cs="Arial"/>
          <w:color w:val="222222"/>
          <w:sz w:val="20"/>
          <w:szCs w:val="20"/>
          <w:shd w:val="clear" w:color="auto" w:fill="FFFFFF"/>
        </w:rPr>
        <w:t xml:space="preserve"> 2009 Jul 1</w:t>
      </w:r>
      <w:proofErr w:type="gramStart"/>
      <w:r>
        <w:rPr>
          <w:rFonts w:ascii="Arial" w:hAnsi="Arial" w:cs="Arial"/>
          <w:color w:val="222222"/>
          <w:sz w:val="20"/>
          <w:szCs w:val="20"/>
          <w:shd w:val="clear" w:color="auto" w:fill="FFFFFF"/>
        </w:rPr>
        <w:t>;21</w:t>
      </w:r>
      <w:proofErr w:type="gramEnd"/>
      <w:r>
        <w:rPr>
          <w:rFonts w:ascii="Arial" w:hAnsi="Arial" w:cs="Arial"/>
          <w:color w:val="222222"/>
          <w:sz w:val="20"/>
          <w:szCs w:val="20"/>
          <w:shd w:val="clear" w:color="auto" w:fill="FFFFFF"/>
        </w:rPr>
        <w:t>(2):48-54.</w:t>
      </w:r>
    </w:p>
    <w:p w14:paraId="400FAC2E" w14:textId="77777777" w:rsidR="000D5F49" w:rsidRDefault="000D5F49" w:rsidP="000D5F49">
      <w:pPr>
        <w:tabs>
          <w:tab w:val="left" w:pos="970"/>
        </w:tabs>
        <w:contextualSpacing/>
        <w:rPr>
          <w:rFonts w:ascii="Arial" w:hAnsi="Arial" w:cs="Arial"/>
          <w:color w:val="222222"/>
          <w:sz w:val="20"/>
          <w:szCs w:val="20"/>
          <w:shd w:val="clear" w:color="auto" w:fill="FFFFFF"/>
        </w:rPr>
      </w:pPr>
    </w:p>
    <w:p w14:paraId="344D4591" w14:textId="77777777" w:rsidR="000D5F49" w:rsidRDefault="000D5F49" w:rsidP="000D5F49">
      <w:pPr>
        <w:spacing w:after="0" w:line="216" w:lineRule="auto"/>
        <w:contextualSpacing/>
        <w:rPr>
          <w:rFonts w:eastAsiaTheme="minorEastAsia" w:hAnsi="Calibri"/>
          <w:color w:val="000000" w:themeColor="text1"/>
          <w:kern w:val="24"/>
          <w:sz w:val="24"/>
          <w:szCs w:val="24"/>
        </w:rPr>
      </w:pPr>
      <w:r w:rsidRPr="005B4722">
        <w:rPr>
          <w:rFonts w:eastAsiaTheme="minorEastAsia" w:hAnsi="Calibri"/>
          <w:b/>
          <w:color w:val="000000" w:themeColor="text1"/>
          <w:kern w:val="24"/>
          <w:sz w:val="24"/>
          <w:szCs w:val="24"/>
        </w:rPr>
        <w:t>(60)</w:t>
      </w:r>
      <w:r>
        <w:rPr>
          <w:rFonts w:eastAsiaTheme="minorEastAsia" w:hAnsi="Calibri"/>
          <w:color w:val="000000" w:themeColor="text1"/>
          <w:kern w:val="24"/>
          <w:sz w:val="24"/>
          <w:szCs w:val="24"/>
        </w:rPr>
        <w:t xml:space="preserve"> </w:t>
      </w:r>
      <w:r>
        <w:rPr>
          <w:rFonts w:ascii="Arial" w:hAnsi="Arial" w:cs="Arial"/>
          <w:color w:val="222222"/>
          <w:sz w:val="20"/>
          <w:szCs w:val="20"/>
          <w:shd w:val="clear" w:color="auto" w:fill="FFFFFF"/>
        </w:rPr>
        <w:t xml:space="preserve">Sipert CR, Hussne RP, Nishiyama CK, Torres SA. </w:t>
      </w:r>
      <w:proofErr w:type="gramStart"/>
      <w:r>
        <w:rPr>
          <w:rFonts w:ascii="Arial" w:hAnsi="Arial" w:cs="Arial"/>
          <w:color w:val="222222"/>
          <w:sz w:val="20"/>
          <w:szCs w:val="20"/>
          <w:shd w:val="clear" w:color="auto" w:fill="FFFFFF"/>
        </w:rPr>
        <w:t>In vitro antimicrobial activity of fill canal, sealapex, mineral trioxide aggregate, Portland cement and endorez.</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2005 Aug</w:t>
      </w:r>
      <w:proofErr w:type="gramStart"/>
      <w:r>
        <w:rPr>
          <w:rFonts w:ascii="Arial" w:hAnsi="Arial" w:cs="Arial"/>
          <w:color w:val="222222"/>
          <w:sz w:val="20"/>
          <w:szCs w:val="20"/>
          <w:shd w:val="clear" w:color="auto" w:fill="FFFFFF"/>
        </w:rPr>
        <w:t>;38</w:t>
      </w:r>
      <w:proofErr w:type="gramEnd"/>
      <w:r>
        <w:rPr>
          <w:rFonts w:ascii="Arial" w:hAnsi="Arial" w:cs="Arial"/>
          <w:color w:val="222222"/>
          <w:sz w:val="20"/>
          <w:szCs w:val="20"/>
          <w:shd w:val="clear" w:color="auto" w:fill="FFFFFF"/>
        </w:rPr>
        <w:t>(8):539-43</w:t>
      </w:r>
    </w:p>
    <w:p w14:paraId="137291E3" w14:textId="77777777" w:rsidR="000D5F49" w:rsidRDefault="000D5F49" w:rsidP="000D5F49"/>
    <w:p w14:paraId="2D536C83" w14:textId="77777777" w:rsidR="000D5F49" w:rsidRDefault="000D5F49" w:rsidP="000D5F49">
      <w:pPr>
        <w:tabs>
          <w:tab w:val="left" w:pos="970"/>
        </w:tabs>
        <w:contextualSpacing/>
        <w:rPr>
          <w:rFonts w:ascii="Arial" w:hAnsi="Arial" w:cs="Arial"/>
          <w:color w:val="222222"/>
          <w:sz w:val="20"/>
          <w:szCs w:val="20"/>
          <w:shd w:val="clear" w:color="auto" w:fill="FFFFFF"/>
        </w:rPr>
      </w:pPr>
      <w:r w:rsidRPr="00B847A0">
        <w:rPr>
          <w:rFonts w:ascii="Arial" w:hAnsi="Arial" w:cs="Arial"/>
          <w:b/>
          <w:color w:val="222222"/>
          <w:sz w:val="20"/>
          <w:szCs w:val="20"/>
          <w:shd w:val="clear" w:color="auto" w:fill="FFFFFF"/>
        </w:rPr>
        <w:t>(61)</w:t>
      </w:r>
      <w:r w:rsidRPr="00605BB5">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Arora R, Rawat P, Bhayya DP. A comparative evaluation of antimicrobial efficacy of three endodontic sealers: Endoflas FS, AH Plus and sealapex against Enterococcus faecalis-an in vitro study. J Dent Med Sci. 2014 Mar; 13(3):90-3.</w:t>
      </w:r>
    </w:p>
    <w:p w14:paraId="74769628" w14:textId="77777777" w:rsidR="000D5F49" w:rsidRDefault="000D5F49" w:rsidP="000D5F49">
      <w:pPr>
        <w:tabs>
          <w:tab w:val="left" w:pos="970"/>
        </w:tabs>
        <w:contextualSpacing/>
        <w:rPr>
          <w:rFonts w:ascii="Arial" w:hAnsi="Arial" w:cs="Arial"/>
          <w:color w:val="222222"/>
          <w:sz w:val="20"/>
          <w:szCs w:val="20"/>
          <w:shd w:val="clear" w:color="auto" w:fill="FFFFFF"/>
        </w:rPr>
      </w:pPr>
    </w:p>
    <w:p w14:paraId="046B820F" w14:textId="77777777" w:rsidR="000D5F49" w:rsidRDefault="000D5F49" w:rsidP="000D5F49">
      <w:pPr>
        <w:rPr>
          <w:rStyle w:val="Hyperlink"/>
          <w:rFonts w:ascii="Arial" w:hAnsi="Arial" w:cs="Arial"/>
          <w:sz w:val="20"/>
          <w:szCs w:val="20"/>
          <w:shd w:val="clear" w:color="auto" w:fill="FFFFFF"/>
        </w:rPr>
      </w:pPr>
      <w:r>
        <w:rPr>
          <w:rFonts w:ascii="Arial" w:hAnsi="Arial" w:cs="Arial"/>
          <w:b/>
          <w:color w:val="222222"/>
          <w:sz w:val="20"/>
          <w:szCs w:val="20"/>
          <w:shd w:val="clear" w:color="auto" w:fill="FFFFFF"/>
        </w:rPr>
        <w:t>(62</w:t>
      </w:r>
      <w:r w:rsidRPr="00CF6BFD">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hyperlink r:id="rId62" w:history="1">
        <w:r w:rsidRPr="00560B75">
          <w:rPr>
            <w:rStyle w:val="Hyperlink"/>
            <w:rFonts w:ascii="Arial" w:hAnsi="Arial" w:cs="Arial"/>
            <w:sz w:val="20"/>
            <w:szCs w:val="20"/>
            <w:shd w:val="clear" w:color="auto" w:fill="FFFFFF"/>
          </w:rPr>
          <w:t>https://www.kerrdental.com/kerr-endodontics/sealapex-polymeric-calcium-hydroxide-root-canal-sealer</w:t>
        </w:r>
      </w:hyperlink>
    </w:p>
    <w:p w14:paraId="2B6920F0" w14:textId="77777777" w:rsidR="000D5F49" w:rsidRPr="00C9150B" w:rsidRDefault="000D5F49" w:rsidP="000D5F49">
      <w:pPr>
        <w:rPr>
          <w:rFonts w:ascii="Arial" w:hAnsi="Arial" w:cs="Arial"/>
          <w:b/>
          <w:color w:val="222222"/>
          <w:sz w:val="20"/>
          <w:szCs w:val="20"/>
          <w:shd w:val="clear" w:color="auto" w:fill="FFFFFF"/>
        </w:rPr>
      </w:pPr>
      <w:r w:rsidRPr="00BA7346">
        <w:rPr>
          <w:rFonts w:ascii="Arial" w:hAnsi="Arial" w:cs="Arial"/>
          <w:b/>
          <w:color w:val="222222"/>
          <w:sz w:val="20"/>
          <w:szCs w:val="20"/>
          <w:shd w:val="clear" w:color="auto" w:fill="FFFFFF"/>
        </w:rPr>
        <w:t>(63)</w:t>
      </w:r>
      <w:r>
        <w:rPr>
          <w:rFonts w:ascii="Arial" w:hAnsi="Arial" w:cs="Arial"/>
          <w:color w:val="222222"/>
          <w:sz w:val="20"/>
          <w:szCs w:val="20"/>
          <w:shd w:val="clear" w:color="auto" w:fill="FFFFFF"/>
        </w:rPr>
        <w:t xml:space="preserve"> Holland R, de Souza V. Ability of a new calcium hydroxide root canal filling material to induce hard tissue formation.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1985 Dec 1</w:t>
      </w:r>
      <w:proofErr w:type="gramStart"/>
      <w:r>
        <w:rPr>
          <w:rFonts w:ascii="Arial" w:hAnsi="Arial" w:cs="Arial"/>
          <w:color w:val="222222"/>
          <w:sz w:val="20"/>
          <w:szCs w:val="20"/>
          <w:shd w:val="clear" w:color="auto" w:fill="FFFFFF"/>
        </w:rPr>
        <w:t>;11</w:t>
      </w:r>
      <w:proofErr w:type="gramEnd"/>
      <w:r>
        <w:rPr>
          <w:rFonts w:ascii="Arial" w:hAnsi="Arial" w:cs="Arial"/>
          <w:color w:val="222222"/>
          <w:sz w:val="20"/>
          <w:szCs w:val="20"/>
          <w:shd w:val="clear" w:color="auto" w:fill="FFFFFF"/>
        </w:rPr>
        <w:t>(12):535-43.</w:t>
      </w:r>
    </w:p>
    <w:p w14:paraId="7B216675" w14:textId="77777777" w:rsidR="000D5F49" w:rsidRDefault="000D5F49" w:rsidP="000D5F49">
      <w:pPr>
        <w:rPr>
          <w:rStyle w:val="Hyperlink"/>
          <w:rFonts w:ascii="Arial" w:hAnsi="Arial" w:cs="Arial"/>
          <w:sz w:val="20"/>
          <w:szCs w:val="20"/>
          <w:shd w:val="clear" w:color="auto" w:fill="FFFFFF"/>
        </w:rPr>
      </w:pPr>
      <w:r w:rsidRPr="00682D07">
        <w:rPr>
          <w:rStyle w:val="Hyperlink"/>
          <w:rFonts w:ascii="Arial" w:hAnsi="Arial" w:cs="Arial"/>
          <w:b/>
          <w:color w:val="auto"/>
          <w:sz w:val="20"/>
          <w:szCs w:val="20"/>
          <w:shd w:val="clear" w:color="auto" w:fill="FFFFFF"/>
        </w:rPr>
        <w:t>(64)</w:t>
      </w:r>
      <w:r w:rsidRPr="00682D07">
        <w:rPr>
          <w:rStyle w:val="Hyperlink"/>
          <w:rFonts w:ascii="Arial" w:hAnsi="Arial" w:cs="Arial"/>
          <w:color w:val="auto"/>
          <w:sz w:val="20"/>
          <w:szCs w:val="20"/>
          <w:shd w:val="clear" w:color="auto" w:fill="FFFFFF"/>
        </w:rPr>
        <w:t xml:space="preserve"> </w:t>
      </w:r>
      <w:r>
        <w:rPr>
          <w:rFonts w:ascii="Arial" w:hAnsi="Arial" w:cs="Arial"/>
          <w:color w:val="222222"/>
          <w:sz w:val="20"/>
          <w:szCs w:val="20"/>
          <w:shd w:val="clear" w:color="auto" w:fill="FFFFFF"/>
        </w:rPr>
        <w:t xml:space="preserve">George M, Ivancakova R. Root canal microflora. </w:t>
      </w:r>
      <w:proofErr w:type="gramStart"/>
      <w:r>
        <w:rPr>
          <w:rFonts w:ascii="Arial" w:hAnsi="Arial" w:cs="Arial"/>
          <w:color w:val="222222"/>
          <w:sz w:val="20"/>
          <w:szCs w:val="20"/>
          <w:shd w:val="clear" w:color="auto" w:fill="FFFFFF"/>
        </w:rPr>
        <w:t>ACTA MEDICA-HRADEC KRALOVE-.</w:t>
      </w:r>
      <w:proofErr w:type="gramEnd"/>
      <w:r>
        <w:rPr>
          <w:rFonts w:ascii="Arial" w:hAnsi="Arial" w:cs="Arial"/>
          <w:color w:val="222222"/>
          <w:sz w:val="20"/>
          <w:szCs w:val="20"/>
          <w:shd w:val="clear" w:color="auto" w:fill="FFFFFF"/>
        </w:rPr>
        <w:t xml:space="preserve"> 2007 Jan 1</w:t>
      </w:r>
      <w:proofErr w:type="gramStart"/>
      <w:r>
        <w:rPr>
          <w:rFonts w:ascii="Arial" w:hAnsi="Arial" w:cs="Arial"/>
          <w:color w:val="222222"/>
          <w:sz w:val="20"/>
          <w:szCs w:val="20"/>
          <w:shd w:val="clear" w:color="auto" w:fill="FFFFFF"/>
        </w:rPr>
        <w:t>;50</w:t>
      </w:r>
      <w:proofErr w:type="gramEnd"/>
      <w:r>
        <w:rPr>
          <w:rFonts w:ascii="Arial" w:hAnsi="Arial" w:cs="Arial"/>
          <w:color w:val="222222"/>
          <w:sz w:val="20"/>
          <w:szCs w:val="20"/>
          <w:shd w:val="clear" w:color="auto" w:fill="FFFFFF"/>
        </w:rPr>
        <w:t>(1):7</w:t>
      </w:r>
    </w:p>
    <w:p w14:paraId="4B649D73" w14:textId="77777777" w:rsidR="000D5F49" w:rsidRDefault="000D5F49" w:rsidP="000D5F49">
      <w:pPr>
        <w:spacing w:after="0" w:line="240" w:lineRule="auto"/>
        <w:rPr>
          <w:rFonts w:ascii="Arial" w:hAnsi="Arial" w:cs="Arial"/>
          <w:color w:val="222222"/>
          <w:sz w:val="20"/>
          <w:szCs w:val="20"/>
          <w:shd w:val="clear" w:color="auto" w:fill="FFFFFF"/>
        </w:rPr>
      </w:pPr>
      <w:r>
        <w:rPr>
          <w:rFonts w:hAnsi="Calibri"/>
          <w:b/>
          <w:color w:val="000000" w:themeColor="text1"/>
          <w:kern w:val="24"/>
        </w:rPr>
        <w:lastRenderedPageBreak/>
        <w:t>(65</w:t>
      </w:r>
      <w:r w:rsidRPr="00D50ABA">
        <w:rPr>
          <w:rFonts w:hAnsi="Calibri"/>
          <w:b/>
          <w:color w:val="000000" w:themeColor="text1"/>
          <w:kern w:val="24"/>
        </w:rPr>
        <w:t>)</w:t>
      </w:r>
      <w:r w:rsidRPr="00D50ABA">
        <w:rPr>
          <w:rFonts w:ascii="Arial" w:hAnsi="Arial" w:cs="Arial"/>
          <w:color w:val="222222"/>
          <w:sz w:val="20"/>
          <w:szCs w:val="20"/>
          <w:shd w:val="clear" w:color="auto" w:fill="FFFFFF"/>
        </w:rPr>
        <w:t xml:space="preserve"> Gopikrishna V, Kandaswamy D, Jeyavel RK. </w:t>
      </w:r>
      <w:proofErr w:type="gramStart"/>
      <w:r w:rsidRPr="00D50ABA">
        <w:rPr>
          <w:rFonts w:ascii="Arial" w:hAnsi="Arial" w:cs="Arial"/>
          <w:color w:val="222222"/>
          <w:sz w:val="20"/>
          <w:szCs w:val="20"/>
          <w:shd w:val="clear" w:color="auto" w:fill="FFFFFF"/>
        </w:rPr>
        <w:t>Comparative evaluation of the antimicrobial efficacy of five endodontic root canal sealers against Enterococcus faecalis and Candida albicans.</w:t>
      </w:r>
      <w:proofErr w:type="gramEnd"/>
      <w:r w:rsidRPr="00D50ABA">
        <w:rPr>
          <w:rFonts w:ascii="Arial" w:hAnsi="Arial" w:cs="Arial"/>
          <w:color w:val="222222"/>
          <w:sz w:val="20"/>
          <w:szCs w:val="20"/>
          <w:shd w:val="clear" w:color="auto" w:fill="FFFFFF"/>
        </w:rPr>
        <w:t xml:space="preserve"> </w:t>
      </w:r>
      <w:proofErr w:type="gramStart"/>
      <w:r w:rsidRPr="00D50ABA">
        <w:rPr>
          <w:rFonts w:ascii="Arial" w:hAnsi="Arial" w:cs="Arial"/>
          <w:color w:val="222222"/>
          <w:sz w:val="20"/>
          <w:szCs w:val="20"/>
          <w:shd w:val="clear" w:color="auto" w:fill="FFFFFF"/>
        </w:rPr>
        <w:t>Journal of Conservative Dentistry and Endodontics.</w:t>
      </w:r>
      <w:proofErr w:type="gramEnd"/>
      <w:r w:rsidRPr="00D50ABA">
        <w:rPr>
          <w:rFonts w:ascii="Arial" w:hAnsi="Arial" w:cs="Arial"/>
          <w:color w:val="222222"/>
          <w:sz w:val="20"/>
          <w:szCs w:val="20"/>
          <w:shd w:val="clear" w:color="auto" w:fill="FFFFFF"/>
        </w:rPr>
        <w:t xml:space="preserve"> 2006 Jan 1</w:t>
      </w:r>
      <w:proofErr w:type="gramStart"/>
      <w:r w:rsidRPr="00D50ABA">
        <w:rPr>
          <w:rFonts w:ascii="Arial" w:hAnsi="Arial" w:cs="Arial"/>
          <w:color w:val="222222"/>
          <w:sz w:val="20"/>
          <w:szCs w:val="20"/>
          <w:shd w:val="clear" w:color="auto" w:fill="FFFFFF"/>
        </w:rPr>
        <w:t>;9</w:t>
      </w:r>
      <w:proofErr w:type="gramEnd"/>
      <w:r w:rsidRPr="00D50ABA">
        <w:rPr>
          <w:rFonts w:ascii="Arial" w:hAnsi="Arial" w:cs="Arial"/>
          <w:color w:val="222222"/>
          <w:sz w:val="20"/>
          <w:szCs w:val="20"/>
          <w:shd w:val="clear" w:color="auto" w:fill="FFFFFF"/>
        </w:rPr>
        <w:t>(1):2-12.)</w:t>
      </w:r>
    </w:p>
    <w:p w14:paraId="6DF923DC" w14:textId="77777777" w:rsidR="000D5F49" w:rsidRDefault="000D5F49" w:rsidP="000D5F49">
      <w:pPr>
        <w:spacing w:after="0" w:line="240" w:lineRule="auto"/>
        <w:rPr>
          <w:rFonts w:ascii="Arial" w:hAnsi="Arial" w:cs="Arial"/>
          <w:color w:val="222222"/>
          <w:sz w:val="20"/>
          <w:szCs w:val="20"/>
          <w:shd w:val="clear" w:color="auto" w:fill="FFFFFF"/>
        </w:rPr>
      </w:pPr>
    </w:p>
    <w:p w14:paraId="09E19C05" w14:textId="77777777" w:rsidR="000D5F49" w:rsidRDefault="000D5F49" w:rsidP="000D5F49">
      <w:pPr>
        <w:spacing w:after="0" w:line="240" w:lineRule="auto"/>
        <w:rPr>
          <w:rFonts w:ascii="Arial" w:hAnsi="Arial" w:cs="Arial"/>
          <w:color w:val="222222"/>
          <w:sz w:val="20"/>
          <w:szCs w:val="20"/>
          <w:shd w:val="clear" w:color="auto" w:fill="FFFFFF"/>
        </w:rPr>
      </w:pPr>
      <w:r>
        <w:rPr>
          <w:rFonts w:ascii="Times New Roman" w:eastAsia="Times New Roman" w:hAnsi="Times New Roman" w:cs="Times New Roman"/>
          <w:b/>
          <w:sz w:val="24"/>
          <w:szCs w:val="24"/>
        </w:rPr>
        <w:t>(66</w:t>
      </w:r>
      <w:r w:rsidRPr="00AC635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D50ABA">
        <w:rPr>
          <w:rFonts w:ascii="Arial" w:hAnsi="Arial" w:cs="Arial"/>
          <w:color w:val="222222"/>
          <w:sz w:val="20"/>
          <w:szCs w:val="20"/>
          <w:shd w:val="clear" w:color="auto" w:fill="FFFFFF"/>
        </w:rPr>
        <w:t xml:space="preserve">Neelakantan P, </w:t>
      </w:r>
      <w:proofErr w:type="gramStart"/>
      <w:r w:rsidRPr="00D50ABA">
        <w:rPr>
          <w:rFonts w:ascii="Arial" w:hAnsi="Arial" w:cs="Arial"/>
          <w:color w:val="222222"/>
          <w:sz w:val="20"/>
          <w:szCs w:val="20"/>
          <w:shd w:val="clear" w:color="auto" w:fill="FFFFFF"/>
        </w:rPr>
        <w:t>Cv</w:t>
      </w:r>
      <w:proofErr w:type="gramEnd"/>
      <w:r w:rsidRPr="00D50ABA">
        <w:rPr>
          <w:rFonts w:ascii="Arial" w:hAnsi="Arial" w:cs="Arial"/>
          <w:color w:val="222222"/>
          <w:sz w:val="20"/>
          <w:szCs w:val="20"/>
          <w:shd w:val="clear" w:color="auto" w:fill="FFFFFF"/>
        </w:rPr>
        <w:t xml:space="preserve"> S. An analysis of the antimicrobial activity of ten root canal sealers-</w:t>
      </w:r>
      <w:proofErr w:type="gramStart"/>
      <w:r w:rsidRPr="00D50ABA">
        <w:rPr>
          <w:rFonts w:ascii="Arial" w:hAnsi="Arial" w:cs="Arial"/>
          <w:color w:val="222222"/>
          <w:sz w:val="20"/>
          <w:szCs w:val="20"/>
          <w:shd w:val="clear" w:color="auto" w:fill="FFFFFF"/>
        </w:rPr>
        <w:t>a duration</w:t>
      </w:r>
      <w:proofErr w:type="gramEnd"/>
      <w:r w:rsidRPr="00D50ABA">
        <w:rPr>
          <w:rFonts w:ascii="Arial" w:hAnsi="Arial" w:cs="Arial"/>
          <w:color w:val="222222"/>
          <w:sz w:val="20"/>
          <w:szCs w:val="20"/>
          <w:shd w:val="clear" w:color="auto" w:fill="FFFFFF"/>
        </w:rPr>
        <w:t xml:space="preserve"> based in vitro evaluation. </w:t>
      </w:r>
      <w:proofErr w:type="gramStart"/>
      <w:r w:rsidRPr="00D50ABA">
        <w:rPr>
          <w:rFonts w:ascii="Arial" w:hAnsi="Arial" w:cs="Arial"/>
          <w:color w:val="222222"/>
          <w:sz w:val="20"/>
          <w:szCs w:val="20"/>
          <w:shd w:val="clear" w:color="auto" w:fill="FFFFFF"/>
        </w:rPr>
        <w:t>Journal of Clinical Pediatric Dentistry.</w:t>
      </w:r>
      <w:proofErr w:type="gramEnd"/>
      <w:r w:rsidRPr="00D50ABA">
        <w:rPr>
          <w:rFonts w:ascii="Arial" w:hAnsi="Arial" w:cs="Arial"/>
          <w:color w:val="222222"/>
          <w:sz w:val="20"/>
          <w:szCs w:val="20"/>
          <w:shd w:val="clear" w:color="auto" w:fill="FFFFFF"/>
        </w:rPr>
        <w:t xml:space="preserve"> 2008 Dec 1</w:t>
      </w:r>
      <w:proofErr w:type="gramStart"/>
      <w:r w:rsidRPr="00D50ABA">
        <w:rPr>
          <w:rFonts w:ascii="Arial" w:hAnsi="Arial" w:cs="Arial"/>
          <w:color w:val="222222"/>
          <w:sz w:val="20"/>
          <w:szCs w:val="20"/>
          <w:shd w:val="clear" w:color="auto" w:fill="FFFFFF"/>
        </w:rPr>
        <w:t>;33</w:t>
      </w:r>
      <w:proofErr w:type="gramEnd"/>
      <w:r w:rsidRPr="00D50ABA">
        <w:rPr>
          <w:rFonts w:ascii="Arial" w:hAnsi="Arial" w:cs="Arial"/>
          <w:color w:val="222222"/>
          <w:sz w:val="20"/>
          <w:szCs w:val="20"/>
          <w:shd w:val="clear" w:color="auto" w:fill="FFFFFF"/>
        </w:rPr>
        <w:t>(2):117-22.)</w:t>
      </w:r>
    </w:p>
    <w:p w14:paraId="2F2B3147" w14:textId="77777777" w:rsidR="000D5F49" w:rsidRDefault="000D5F49" w:rsidP="000D5F49">
      <w:pPr>
        <w:tabs>
          <w:tab w:val="left" w:pos="970"/>
        </w:tabs>
        <w:contextualSpacing/>
        <w:rPr>
          <w:rFonts w:ascii="Arial" w:hAnsi="Arial" w:cs="Arial"/>
          <w:color w:val="222222"/>
          <w:sz w:val="20"/>
          <w:szCs w:val="20"/>
          <w:shd w:val="clear" w:color="auto" w:fill="FFFFFF"/>
        </w:rPr>
      </w:pPr>
    </w:p>
    <w:p w14:paraId="270E32E2" w14:textId="77777777" w:rsidR="000D5F49" w:rsidRDefault="000D5F49" w:rsidP="000D5F49">
      <w:pPr>
        <w:spacing w:after="0" w:line="360" w:lineRule="auto"/>
        <w:jc w:val="both"/>
        <w:rPr>
          <w:rFonts w:ascii="Arial" w:hAnsi="Arial" w:cs="Arial"/>
          <w:color w:val="222222"/>
          <w:sz w:val="20"/>
          <w:szCs w:val="20"/>
          <w:shd w:val="clear" w:color="auto" w:fill="FFFFFF"/>
        </w:rPr>
      </w:pPr>
      <w:r w:rsidRPr="00104E0A">
        <w:rPr>
          <w:rFonts w:ascii="Arial" w:hAnsi="Arial" w:cs="Arial"/>
          <w:b/>
          <w:color w:val="222222"/>
          <w:sz w:val="20"/>
          <w:szCs w:val="20"/>
          <w:shd w:val="clear" w:color="auto" w:fill="FFFFFF"/>
        </w:rPr>
        <w:t xml:space="preserve"> (67)</w:t>
      </w:r>
      <w:r>
        <w:rPr>
          <w:rFonts w:ascii="Arial" w:hAnsi="Arial" w:cs="Arial"/>
          <w:color w:val="222222"/>
          <w:sz w:val="20"/>
          <w:szCs w:val="20"/>
          <w:shd w:val="clear" w:color="auto" w:fill="FFFFFF"/>
        </w:rPr>
        <w:t xml:space="preserve"> </w:t>
      </w:r>
      <w:r w:rsidRPr="003A1E53">
        <w:rPr>
          <w:rFonts w:ascii="Arial" w:hAnsi="Arial" w:cs="Arial"/>
          <w:color w:val="222222"/>
          <w:sz w:val="20"/>
          <w:szCs w:val="20"/>
          <w:shd w:val="clear" w:color="auto" w:fill="FFFFFF"/>
        </w:rPr>
        <w:t>Rahman H, Chandra R, Chowdhary D, Singh S, Tripathi S, Anwar SZ. Antimicrobial activity of MTA Fillapex, Real Seal SE, Acroseal and Zinc oxide eugenol sealers against enterococcus Faecalis and Candida Albicans. J Dent Med Sci. 2017</w:t>
      </w:r>
      <w:proofErr w:type="gramStart"/>
      <w:r w:rsidRPr="003A1E53">
        <w:rPr>
          <w:rFonts w:ascii="Arial" w:hAnsi="Arial" w:cs="Arial"/>
          <w:color w:val="222222"/>
          <w:sz w:val="20"/>
          <w:szCs w:val="20"/>
          <w:shd w:val="clear" w:color="auto" w:fill="FFFFFF"/>
        </w:rPr>
        <w:t>;16</w:t>
      </w:r>
      <w:proofErr w:type="gramEnd"/>
      <w:r w:rsidRPr="003A1E53">
        <w:rPr>
          <w:rFonts w:ascii="Arial" w:hAnsi="Arial" w:cs="Arial"/>
          <w:color w:val="222222"/>
          <w:sz w:val="20"/>
          <w:szCs w:val="20"/>
          <w:shd w:val="clear" w:color="auto" w:fill="FFFFFF"/>
        </w:rPr>
        <w:t>(1):66-9.)</w:t>
      </w:r>
    </w:p>
    <w:p w14:paraId="66C2C385" w14:textId="77777777" w:rsidR="000D5F49" w:rsidRDefault="000D5F49" w:rsidP="000D5F49">
      <w:pPr>
        <w:spacing w:after="0" w:line="240" w:lineRule="auto"/>
        <w:rPr>
          <w:rFonts w:ascii="Arial" w:hAnsi="Arial" w:cs="Arial"/>
          <w:color w:val="222222"/>
          <w:sz w:val="20"/>
          <w:szCs w:val="20"/>
          <w:shd w:val="clear" w:color="auto" w:fill="FFFFFF"/>
        </w:rPr>
      </w:pPr>
      <w:r>
        <w:rPr>
          <w:rFonts w:ascii="Arial" w:hAnsi="Arial" w:cs="Arial"/>
          <w:b/>
          <w:color w:val="222222"/>
          <w:sz w:val="20"/>
          <w:szCs w:val="20"/>
          <w:shd w:val="clear" w:color="auto" w:fill="FFFFFF"/>
        </w:rPr>
        <w:t>(68</w:t>
      </w:r>
      <w:r w:rsidRPr="00945180">
        <w:rPr>
          <w:rFonts w:ascii="Arial" w:hAnsi="Arial" w:cs="Arial"/>
          <w:b/>
          <w:color w:val="222222"/>
          <w:sz w:val="20"/>
          <w:szCs w:val="20"/>
          <w:shd w:val="clear" w:color="auto" w:fill="FFFFFF"/>
        </w:rPr>
        <w:t>)</w:t>
      </w:r>
      <w:r w:rsidRPr="00945180">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Šimundić Munitić M, Poklepović Peričić T, Utrobičić A, Bago I, Puljak L. Antimicrobial efficacy of commercially available endodontic bioceramic root canal sealers: A systematic review. </w:t>
      </w:r>
      <w:proofErr w:type="gramStart"/>
      <w:r>
        <w:rPr>
          <w:rFonts w:ascii="Arial" w:hAnsi="Arial" w:cs="Arial"/>
          <w:color w:val="222222"/>
          <w:sz w:val="20"/>
          <w:szCs w:val="20"/>
          <w:shd w:val="clear" w:color="auto" w:fill="FFFFFF"/>
        </w:rPr>
        <w:t>PLoS One.</w:t>
      </w:r>
      <w:proofErr w:type="gramEnd"/>
      <w:r>
        <w:rPr>
          <w:rFonts w:ascii="Arial" w:hAnsi="Arial" w:cs="Arial"/>
          <w:color w:val="222222"/>
          <w:sz w:val="20"/>
          <w:szCs w:val="20"/>
          <w:shd w:val="clear" w:color="auto" w:fill="FFFFFF"/>
        </w:rPr>
        <w:t xml:space="preserve"> 2019 Oct 17</w:t>
      </w:r>
      <w:proofErr w:type="gramStart"/>
      <w:r>
        <w:rPr>
          <w:rFonts w:ascii="Arial" w:hAnsi="Arial" w:cs="Arial"/>
          <w:color w:val="222222"/>
          <w:sz w:val="20"/>
          <w:szCs w:val="20"/>
          <w:shd w:val="clear" w:color="auto" w:fill="FFFFFF"/>
        </w:rPr>
        <w:t>;14</w:t>
      </w:r>
      <w:proofErr w:type="gramEnd"/>
      <w:r>
        <w:rPr>
          <w:rFonts w:ascii="Arial" w:hAnsi="Arial" w:cs="Arial"/>
          <w:color w:val="222222"/>
          <w:sz w:val="20"/>
          <w:szCs w:val="20"/>
          <w:shd w:val="clear" w:color="auto" w:fill="FFFFFF"/>
        </w:rPr>
        <w:t>(10):e0223575.</w:t>
      </w:r>
    </w:p>
    <w:p w14:paraId="58D3A0BA" w14:textId="77777777" w:rsidR="000D5F49" w:rsidRDefault="000D5F49" w:rsidP="000D5F49">
      <w:pPr>
        <w:spacing w:after="0" w:line="240" w:lineRule="auto"/>
        <w:rPr>
          <w:rFonts w:ascii="Arial" w:hAnsi="Arial" w:cs="Arial"/>
          <w:color w:val="222222"/>
          <w:sz w:val="20"/>
          <w:szCs w:val="20"/>
          <w:shd w:val="clear" w:color="auto" w:fill="FFFFFF"/>
        </w:rPr>
      </w:pPr>
    </w:p>
    <w:p w14:paraId="49C9F07D" w14:textId="77777777" w:rsidR="000D5F49" w:rsidRDefault="000D5F49" w:rsidP="000D5F49">
      <w:pPr>
        <w:spacing w:after="0" w:line="240" w:lineRule="auto"/>
        <w:rPr>
          <w:rStyle w:val="Hyperlink"/>
        </w:rPr>
      </w:pPr>
      <w:r>
        <w:rPr>
          <w:rFonts w:ascii="Arial" w:hAnsi="Arial" w:cs="Arial"/>
          <w:b/>
          <w:color w:val="222222"/>
          <w:sz w:val="20"/>
          <w:szCs w:val="20"/>
          <w:shd w:val="clear" w:color="auto" w:fill="FFFFFF"/>
        </w:rPr>
        <w:t xml:space="preserve">(69) </w:t>
      </w:r>
      <w:r>
        <w:t xml:space="preserve"> </w:t>
      </w:r>
      <w:hyperlink r:id="rId63" w:history="1">
        <w:r w:rsidRPr="00560B75">
          <w:rPr>
            <w:rStyle w:val="Hyperlink"/>
          </w:rPr>
          <w:t>https://www.angelusdental.com/products/details/id/2</w:t>
        </w:r>
      </w:hyperlink>
    </w:p>
    <w:p w14:paraId="631BBAFB" w14:textId="77777777" w:rsidR="000D5F49" w:rsidRDefault="000D5F49" w:rsidP="000D5F49">
      <w:pPr>
        <w:spacing w:after="0" w:line="240" w:lineRule="auto"/>
        <w:rPr>
          <w:rStyle w:val="Hyperlink"/>
        </w:rPr>
      </w:pPr>
    </w:p>
    <w:p w14:paraId="39E12BA4" w14:textId="77777777" w:rsidR="000D5F49" w:rsidRDefault="000D5F49" w:rsidP="000D5F49">
      <w:pPr>
        <w:rPr>
          <w:rFonts w:ascii="Arial" w:hAnsi="Arial" w:cs="Arial"/>
          <w:color w:val="222222"/>
          <w:sz w:val="20"/>
          <w:szCs w:val="20"/>
          <w:shd w:val="clear" w:color="auto" w:fill="FFFFFF"/>
        </w:rPr>
      </w:pPr>
      <w:r w:rsidRPr="00655268">
        <w:rPr>
          <w:b/>
        </w:rPr>
        <w:t>(70)</w:t>
      </w:r>
      <w:r>
        <w:t xml:space="preserve"> </w:t>
      </w:r>
      <w:r>
        <w:rPr>
          <w:rFonts w:ascii="Arial" w:hAnsi="Arial" w:cs="Arial"/>
          <w:color w:val="222222"/>
          <w:sz w:val="20"/>
          <w:szCs w:val="20"/>
          <w:shd w:val="clear" w:color="auto" w:fill="FFFFFF"/>
        </w:rPr>
        <w:t>Chakraborty T, Taneja S, Malik S. An antimicrobial activity assessment of three endodontic sealers on enterococcus faecalis, candida albicans, and staphylococcus aureus by a direct contact test: an in vitro study. Int J Sci Stud. 2020</w:t>
      </w:r>
      <w:proofErr w:type="gramStart"/>
      <w:r>
        <w:rPr>
          <w:rFonts w:ascii="Arial" w:hAnsi="Arial" w:cs="Arial"/>
          <w:color w:val="222222"/>
          <w:sz w:val="20"/>
          <w:szCs w:val="20"/>
          <w:shd w:val="clear" w:color="auto" w:fill="FFFFFF"/>
        </w:rPr>
        <w:t>;8</w:t>
      </w:r>
      <w:proofErr w:type="gramEnd"/>
      <w:r>
        <w:rPr>
          <w:rFonts w:ascii="Arial" w:hAnsi="Arial" w:cs="Arial"/>
          <w:color w:val="222222"/>
          <w:sz w:val="20"/>
          <w:szCs w:val="20"/>
          <w:shd w:val="clear" w:color="auto" w:fill="FFFFFF"/>
        </w:rPr>
        <w:t>(4):35-9.</w:t>
      </w:r>
    </w:p>
    <w:p w14:paraId="0E54011B" w14:textId="77777777" w:rsidR="000D5F49" w:rsidRDefault="000D5F49" w:rsidP="000D5F49">
      <w:pPr>
        <w:rPr>
          <w:rFonts w:ascii="Arial" w:hAnsi="Arial" w:cs="Arial"/>
          <w:color w:val="222222"/>
          <w:sz w:val="20"/>
          <w:szCs w:val="20"/>
          <w:shd w:val="clear" w:color="auto" w:fill="FFFFFF"/>
        </w:rPr>
      </w:pPr>
      <w:r w:rsidRPr="003C170E">
        <w:rPr>
          <w:rFonts w:ascii="Arial" w:hAnsi="Arial" w:cs="Arial"/>
          <w:b/>
          <w:color w:val="222222"/>
          <w:sz w:val="20"/>
          <w:szCs w:val="20"/>
          <w:shd w:val="clear" w:color="auto" w:fill="FFFFFF"/>
        </w:rPr>
        <w:t>(71)</w:t>
      </w:r>
      <w:r>
        <w:rPr>
          <w:rFonts w:ascii="Arial" w:hAnsi="Arial" w:cs="Arial"/>
          <w:color w:val="222222"/>
          <w:sz w:val="20"/>
          <w:szCs w:val="20"/>
          <w:shd w:val="clear" w:color="auto" w:fill="FFFFFF"/>
        </w:rPr>
        <w:t xml:space="preserve"> </w:t>
      </w:r>
      <w:r w:rsidRPr="00E27981">
        <w:rPr>
          <w:rFonts w:ascii="Arial" w:hAnsi="Arial" w:cs="Arial"/>
          <w:color w:val="222222"/>
          <w:sz w:val="20"/>
          <w:szCs w:val="20"/>
          <w:shd w:val="clear" w:color="auto" w:fill="FFFFFF"/>
        </w:rPr>
        <w:t>Silva EJ, Cardoso ML, Rodrigues JP, De</w:t>
      </w:r>
      <w:r w:rsidRPr="00E27981">
        <w:rPr>
          <w:rFonts w:ascii="Cambria Math" w:hAnsi="Cambria Math" w:cs="Cambria Math"/>
          <w:color w:val="222222"/>
          <w:sz w:val="20"/>
          <w:szCs w:val="20"/>
          <w:shd w:val="clear" w:color="auto" w:fill="FFFFFF"/>
        </w:rPr>
        <w:t>‐</w:t>
      </w:r>
      <w:r w:rsidRPr="00E27981">
        <w:rPr>
          <w:rFonts w:ascii="Arial" w:hAnsi="Arial" w:cs="Arial"/>
          <w:color w:val="222222"/>
          <w:sz w:val="20"/>
          <w:szCs w:val="20"/>
          <w:shd w:val="clear" w:color="auto" w:fill="FFFFFF"/>
        </w:rPr>
        <w:t>Deus G, Fidalgo TK. Solubility of bioceramic</w:t>
      </w:r>
      <w:r w:rsidRPr="00E27981">
        <w:rPr>
          <w:rFonts w:ascii="Cambria Math" w:hAnsi="Cambria Math" w:cs="Cambria Math"/>
          <w:color w:val="222222"/>
          <w:sz w:val="20"/>
          <w:szCs w:val="20"/>
          <w:shd w:val="clear" w:color="auto" w:fill="FFFFFF"/>
        </w:rPr>
        <w:t>‐</w:t>
      </w:r>
      <w:r w:rsidRPr="00E27981">
        <w:rPr>
          <w:rFonts w:ascii="Arial" w:hAnsi="Arial" w:cs="Arial"/>
          <w:color w:val="222222"/>
          <w:sz w:val="20"/>
          <w:szCs w:val="20"/>
          <w:shd w:val="clear" w:color="auto" w:fill="FFFFFF"/>
        </w:rPr>
        <w:t>and epoxy resin</w:t>
      </w:r>
      <w:r w:rsidRPr="00E27981">
        <w:rPr>
          <w:rFonts w:ascii="Cambria Math" w:hAnsi="Cambria Math" w:cs="Cambria Math"/>
          <w:color w:val="222222"/>
          <w:sz w:val="20"/>
          <w:szCs w:val="20"/>
          <w:shd w:val="clear" w:color="auto" w:fill="FFFFFF"/>
        </w:rPr>
        <w:t>‐</w:t>
      </w:r>
      <w:r w:rsidRPr="00E27981">
        <w:rPr>
          <w:rFonts w:ascii="Arial" w:hAnsi="Arial" w:cs="Arial"/>
          <w:color w:val="222222"/>
          <w:sz w:val="20"/>
          <w:szCs w:val="20"/>
          <w:shd w:val="clear" w:color="auto" w:fill="FFFFFF"/>
        </w:rPr>
        <w:t>based root canal sealers: a systematic review and meta</w:t>
      </w:r>
      <w:r w:rsidRPr="00E27981">
        <w:rPr>
          <w:rFonts w:ascii="Cambria Math" w:hAnsi="Cambria Math" w:cs="Cambria Math"/>
          <w:color w:val="222222"/>
          <w:sz w:val="20"/>
          <w:szCs w:val="20"/>
          <w:shd w:val="clear" w:color="auto" w:fill="FFFFFF"/>
        </w:rPr>
        <w:t>‐</w:t>
      </w:r>
      <w:r w:rsidRPr="00E27981">
        <w:rPr>
          <w:rFonts w:ascii="Arial" w:hAnsi="Arial" w:cs="Arial"/>
          <w:color w:val="222222"/>
          <w:sz w:val="20"/>
          <w:szCs w:val="20"/>
          <w:shd w:val="clear" w:color="auto" w:fill="FFFFFF"/>
        </w:rPr>
        <w:t xml:space="preserve">analysis. </w:t>
      </w:r>
      <w:proofErr w:type="gramStart"/>
      <w:r w:rsidRPr="00E27981">
        <w:rPr>
          <w:rFonts w:ascii="Arial" w:hAnsi="Arial" w:cs="Arial"/>
          <w:color w:val="222222"/>
          <w:sz w:val="20"/>
          <w:szCs w:val="20"/>
          <w:shd w:val="clear" w:color="auto" w:fill="FFFFFF"/>
        </w:rPr>
        <w:t>Australian Endodontic Journal.</w:t>
      </w:r>
      <w:proofErr w:type="gramEnd"/>
      <w:r w:rsidRPr="00E27981">
        <w:rPr>
          <w:rFonts w:ascii="Arial" w:hAnsi="Arial" w:cs="Arial"/>
          <w:color w:val="222222"/>
          <w:sz w:val="20"/>
          <w:szCs w:val="20"/>
          <w:shd w:val="clear" w:color="auto" w:fill="FFFFFF"/>
        </w:rPr>
        <w:t xml:space="preserve"> 2021 Dec</w:t>
      </w:r>
      <w:proofErr w:type="gramStart"/>
      <w:r w:rsidRPr="00E27981">
        <w:rPr>
          <w:rFonts w:ascii="Arial" w:hAnsi="Arial" w:cs="Arial"/>
          <w:color w:val="222222"/>
          <w:sz w:val="20"/>
          <w:szCs w:val="20"/>
          <w:shd w:val="clear" w:color="auto" w:fill="FFFFFF"/>
        </w:rPr>
        <w:t>;47</w:t>
      </w:r>
      <w:proofErr w:type="gramEnd"/>
      <w:r w:rsidRPr="00E27981">
        <w:rPr>
          <w:rFonts w:ascii="Arial" w:hAnsi="Arial" w:cs="Arial"/>
          <w:color w:val="222222"/>
          <w:sz w:val="20"/>
          <w:szCs w:val="20"/>
          <w:shd w:val="clear" w:color="auto" w:fill="FFFFFF"/>
        </w:rPr>
        <w:t>(3):690-702.</w:t>
      </w:r>
    </w:p>
    <w:p w14:paraId="47BB2A12"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 xml:space="preserve"> (72</w:t>
      </w:r>
      <w:r w:rsidRPr="00A10DCD">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Oliveira DS, Cardoso ML, Queiroz TF, Silva EJ, Souza EM, De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Deus G. Suboptimal push</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out bond strengths of calcium silicate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based sealers.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2016 Aug</w:t>
      </w:r>
      <w:proofErr w:type="gramStart"/>
      <w:r>
        <w:rPr>
          <w:rFonts w:ascii="Arial" w:hAnsi="Arial" w:cs="Arial"/>
          <w:color w:val="222222"/>
          <w:sz w:val="20"/>
          <w:szCs w:val="20"/>
          <w:shd w:val="clear" w:color="auto" w:fill="FFFFFF"/>
        </w:rPr>
        <w:t>;49</w:t>
      </w:r>
      <w:proofErr w:type="gramEnd"/>
      <w:r>
        <w:rPr>
          <w:rFonts w:ascii="Arial" w:hAnsi="Arial" w:cs="Arial"/>
          <w:color w:val="222222"/>
          <w:sz w:val="20"/>
          <w:szCs w:val="20"/>
          <w:shd w:val="clear" w:color="auto" w:fill="FFFFFF"/>
        </w:rPr>
        <w:t>(8):796-801</w:t>
      </w:r>
    </w:p>
    <w:p w14:paraId="7249D665"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(73</w:t>
      </w:r>
      <w:r w:rsidRPr="0008722D">
        <w:rPr>
          <w:rFonts w:ascii="Arial" w:hAnsi="Arial" w:cs="Arial"/>
          <w:b/>
          <w:color w:val="222222"/>
          <w:sz w:val="20"/>
          <w:szCs w:val="20"/>
          <w:shd w:val="clear" w:color="auto" w:fill="FFFFFF"/>
        </w:rPr>
        <w:t>)</w:t>
      </w:r>
      <w:r w:rsidRPr="0008722D">
        <w:rPr>
          <w:rFonts w:ascii="Arial" w:hAnsi="Arial" w:cs="Arial"/>
          <w:color w:val="222222"/>
          <w:sz w:val="20"/>
          <w:szCs w:val="20"/>
          <w:shd w:val="clear" w:color="auto" w:fill="FFFFFF"/>
        </w:rPr>
        <w:t xml:space="preserve"> Versiani MA, Carvalho</w:t>
      </w:r>
      <w:r w:rsidRPr="0008722D">
        <w:rPr>
          <w:rFonts w:ascii="Cambria Math" w:hAnsi="Cambria Math" w:cs="Cambria Math"/>
          <w:color w:val="222222"/>
          <w:sz w:val="20"/>
          <w:szCs w:val="20"/>
          <w:shd w:val="clear" w:color="auto" w:fill="FFFFFF"/>
        </w:rPr>
        <w:t>‐</w:t>
      </w:r>
      <w:r w:rsidRPr="0008722D">
        <w:rPr>
          <w:rFonts w:ascii="Arial" w:hAnsi="Arial" w:cs="Arial"/>
          <w:color w:val="222222"/>
          <w:sz w:val="20"/>
          <w:szCs w:val="20"/>
          <w:shd w:val="clear" w:color="auto" w:fill="FFFFFF"/>
        </w:rPr>
        <w:t>Junior JR, Padilha MI, Lacey S, Pascon EA, Sousa</w:t>
      </w:r>
      <w:r w:rsidRPr="0008722D">
        <w:rPr>
          <w:rFonts w:ascii="Cambria Math" w:hAnsi="Cambria Math" w:cs="Cambria Math"/>
          <w:color w:val="222222"/>
          <w:sz w:val="20"/>
          <w:szCs w:val="20"/>
          <w:shd w:val="clear" w:color="auto" w:fill="FFFFFF"/>
        </w:rPr>
        <w:t>‐</w:t>
      </w:r>
      <w:r w:rsidRPr="0008722D">
        <w:rPr>
          <w:rFonts w:ascii="Arial" w:hAnsi="Arial" w:cs="Arial"/>
          <w:color w:val="222222"/>
          <w:sz w:val="20"/>
          <w:szCs w:val="20"/>
          <w:shd w:val="clear" w:color="auto" w:fill="FFFFFF"/>
        </w:rPr>
        <w:t xml:space="preserve">Neto MD. A comparative study of physicochemical properties of AH PlusTM and EpiphanyTM root canal sealants. </w:t>
      </w:r>
      <w:proofErr w:type="gramStart"/>
      <w:r w:rsidRPr="0008722D">
        <w:rPr>
          <w:rFonts w:ascii="Arial" w:hAnsi="Arial" w:cs="Arial"/>
          <w:color w:val="222222"/>
          <w:sz w:val="20"/>
          <w:szCs w:val="20"/>
          <w:shd w:val="clear" w:color="auto" w:fill="FFFFFF"/>
        </w:rPr>
        <w:t>International Endodontic Journal.</w:t>
      </w:r>
      <w:proofErr w:type="gramEnd"/>
      <w:r w:rsidRPr="0008722D">
        <w:rPr>
          <w:rFonts w:ascii="Arial" w:hAnsi="Arial" w:cs="Arial"/>
          <w:color w:val="222222"/>
          <w:sz w:val="20"/>
          <w:szCs w:val="20"/>
          <w:shd w:val="clear" w:color="auto" w:fill="FFFFFF"/>
        </w:rPr>
        <w:t xml:space="preserve"> 2006 Jun</w:t>
      </w:r>
      <w:proofErr w:type="gramStart"/>
      <w:r w:rsidRPr="0008722D">
        <w:rPr>
          <w:rFonts w:ascii="Arial" w:hAnsi="Arial" w:cs="Arial"/>
          <w:color w:val="222222"/>
          <w:sz w:val="20"/>
          <w:szCs w:val="20"/>
          <w:shd w:val="clear" w:color="auto" w:fill="FFFFFF"/>
        </w:rPr>
        <w:t>;39</w:t>
      </w:r>
      <w:proofErr w:type="gramEnd"/>
      <w:r w:rsidRPr="0008722D">
        <w:rPr>
          <w:rFonts w:ascii="Arial" w:hAnsi="Arial" w:cs="Arial"/>
          <w:color w:val="222222"/>
          <w:sz w:val="20"/>
          <w:szCs w:val="20"/>
          <w:shd w:val="clear" w:color="auto" w:fill="FFFFFF"/>
        </w:rPr>
        <w:t>(6):464-71.</w:t>
      </w:r>
    </w:p>
    <w:p w14:paraId="15B2C313" w14:textId="77777777" w:rsidR="000D5F49" w:rsidRDefault="000D5F49" w:rsidP="000D5F49">
      <w:pPr>
        <w:tabs>
          <w:tab w:val="left" w:pos="970"/>
        </w:tabs>
        <w:contextualSpacing/>
        <w:rPr>
          <w:rFonts w:ascii="Arial" w:hAnsi="Arial" w:cs="Arial"/>
          <w:color w:val="222222"/>
          <w:sz w:val="20"/>
          <w:szCs w:val="20"/>
          <w:shd w:val="clear" w:color="auto" w:fill="FFFFFF"/>
        </w:rPr>
      </w:pPr>
      <w:r>
        <w:rPr>
          <w:rFonts w:ascii="Arial" w:hAnsi="Arial" w:cs="Arial"/>
          <w:b/>
          <w:color w:val="222222"/>
          <w:sz w:val="20"/>
          <w:szCs w:val="20"/>
          <w:shd w:val="clear" w:color="auto" w:fill="FFFFFF"/>
        </w:rPr>
        <w:t>(74</w:t>
      </w:r>
      <w:r w:rsidRPr="00333DC7">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Poggio C, Dagna A, Ceci M, Meravini MV, Colombo M, Pietrocola G. Solubility and pH of bioceramic root canal sealers: A comparative study. </w:t>
      </w:r>
      <w:proofErr w:type="gramStart"/>
      <w:r>
        <w:rPr>
          <w:rFonts w:ascii="Arial" w:hAnsi="Arial" w:cs="Arial"/>
          <w:color w:val="222222"/>
          <w:sz w:val="20"/>
          <w:szCs w:val="20"/>
          <w:shd w:val="clear" w:color="auto" w:fill="FFFFFF"/>
        </w:rPr>
        <w:t>Journal of clinical and experimental dentistry.</w:t>
      </w:r>
      <w:proofErr w:type="gramEnd"/>
      <w:r>
        <w:rPr>
          <w:rFonts w:ascii="Arial" w:hAnsi="Arial" w:cs="Arial"/>
          <w:color w:val="222222"/>
          <w:sz w:val="20"/>
          <w:szCs w:val="20"/>
          <w:shd w:val="clear" w:color="auto" w:fill="FFFFFF"/>
        </w:rPr>
        <w:t xml:space="preserve"> 2017 Oct</w:t>
      </w:r>
      <w:proofErr w:type="gramStart"/>
      <w:r>
        <w:rPr>
          <w:rFonts w:ascii="Arial" w:hAnsi="Arial" w:cs="Arial"/>
          <w:color w:val="222222"/>
          <w:sz w:val="20"/>
          <w:szCs w:val="20"/>
          <w:shd w:val="clear" w:color="auto" w:fill="FFFFFF"/>
        </w:rPr>
        <w:t>;9</w:t>
      </w:r>
      <w:proofErr w:type="gramEnd"/>
      <w:r>
        <w:rPr>
          <w:rFonts w:ascii="Arial" w:hAnsi="Arial" w:cs="Arial"/>
          <w:color w:val="222222"/>
          <w:sz w:val="20"/>
          <w:szCs w:val="20"/>
          <w:shd w:val="clear" w:color="auto" w:fill="FFFFFF"/>
        </w:rPr>
        <w:t>(10):e1189.</w:t>
      </w:r>
    </w:p>
    <w:p w14:paraId="05F2766A" w14:textId="77777777" w:rsidR="000D5F49" w:rsidRDefault="000D5F49" w:rsidP="000D5F49">
      <w:pPr>
        <w:rPr>
          <w:rFonts w:ascii="Arial" w:hAnsi="Arial" w:cs="Arial"/>
          <w:color w:val="222222"/>
          <w:sz w:val="20"/>
          <w:szCs w:val="20"/>
          <w:shd w:val="clear" w:color="auto" w:fill="FFFFFF"/>
        </w:rPr>
      </w:pPr>
    </w:p>
    <w:p w14:paraId="41B57110"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(75</w:t>
      </w:r>
      <w:r w:rsidRPr="009D0B58">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 xml:space="preserve">Colombo M, Poggio C, Dagna A, Meravini MV, Riva P, Trovati F, Pietrocola G. Biological and physico-chemical properties of new root canal sealers. </w:t>
      </w:r>
      <w:proofErr w:type="gramStart"/>
      <w:r>
        <w:rPr>
          <w:rFonts w:ascii="Arial" w:hAnsi="Arial" w:cs="Arial"/>
          <w:color w:val="222222"/>
          <w:sz w:val="20"/>
          <w:szCs w:val="20"/>
          <w:shd w:val="clear" w:color="auto" w:fill="FFFFFF"/>
        </w:rPr>
        <w:t>Journal of clinical and experimental dentistry.</w:t>
      </w:r>
      <w:proofErr w:type="gramEnd"/>
      <w:r>
        <w:rPr>
          <w:rFonts w:ascii="Arial" w:hAnsi="Arial" w:cs="Arial"/>
          <w:color w:val="222222"/>
          <w:sz w:val="20"/>
          <w:szCs w:val="20"/>
          <w:shd w:val="clear" w:color="auto" w:fill="FFFFFF"/>
        </w:rPr>
        <w:t xml:space="preserve"> 2018 Feb</w:t>
      </w:r>
      <w:proofErr w:type="gramStart"/>
      <w:r>
        <w:rPr>
          <w:rFonts w:ascii="Arial" w:hAnsi="Arial" w:cs="Arial"/>
          <w:color w:val="222222"/>
          <w:sz w:val="20"/>
          <w:szCs w:val="20"/>
          <w:shd w:val="clear" w:color="auto" w:fill="FFFFFF"/>
        </w:rPr>
        <w:t>;10</w:t>
      </w:r>
      <w:proofErr w:type="gramEnd"/>
      <w:r>
        <w:rPr>
          <w:rFonts w:ascii="Arial" w:hAnsi="Arial" w:cs="Arial"/>
          <w:color w:val="222222"/>
          <w:sz w:val="20"/>
          <w:szCs w:val="20"/>
          <w:shd w:val="clear" w:color="auto" w:fill="FFFFFF"/>
        </w:rPr>
        <w:t>(2):e120.</w:t>
      </w:r>
    </w:p>
    <w:p w14:paraId="68BF4143"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(76</w:t>
      </w:r>
      <w:r w:rsidRPr="00943A7C">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0E0D8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Prüllage RK, Urban K, Schäfer E, Dammaschke T. Material properties of a tricalcium silicate–containing, a mineral trioxide aggregate–containing, and an epoxy resin–based root canal sealer.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2016 Dec 1</w:t>
      </w:r>
      <w:proofErr w:type="gramStart"/>
      <w:r>
        <w:rPr>
          <w:rFonts w:ascii="Arial" w:hAnsi="Arial" w:cs="Arial"/>
          <w:color w:val="222222"/>
          <w:sz w:val="20"/>
          <w:szCs w:val="20"/>
          <w:shd w:val="clear" w:color="auto" w:fill="FFFFFF"/>
        </w:rPr>
        <w:t>;42</w:t>
      </w:r>
      <w:proofErr w:type="gramEnd"/>
      <w:r>
        <w:rPr>
          <w:rFonts w:ascii="Arial" w:hAnsi="Arial" w:cs="Arial"/>
          <w:color w:val="222222"/>
          <w:sz w:val="20"/>
          <w:szCs w:val="20"/>
          <w:shd w:val="clear" w:color="auto" w:fill="FFFFFF"/>
        </w:rPr>
        <w:t>(12):1784-8.</w:t>
      </w:r>
    </w:p>
    <w:p w14:paraId="0C378800" w14:textId="77777777" w:rsidR="000D5F49" w:rsidRDefault="000D5F49" w:rsidP="000D5F49">
      <w:pPr>
        <w:tabs>
          <w:tab w:val="left" w:pos="970"/>
        </w:tabs>
        <w:contextualSpacing/>
        <w:rPr>
          <w:rFonts w:ascii="Arial" w:hAnsi="Arial" w:cs="Arial"/>
          <w:color w:val="222222"/>
          <w:sz w:val="20"/>
          <w:szCs w:val="20"/>
          <w:shd w:val="clear" w:color="auto" w:fill="FFFFFF"/>
        </w:rPr>
      </w:pPr>
      <w:r>
        <w:rPr>
          <w:rFonts w:ascii="Arial" w:hAnsi="Arial" w:cs="Arial"/>
          <w:b/>
          <w:color w:val="222222"/>
          <w:sz w:val="20"/>
          <w:szCs w:val="20"/>
          <w:shd w:val="clear" w:color="auto" w:fill="FFFFFF"/>
        </w:rPr>
        <w:t>(77</w:t>
      </w:r>
      <w:r w:rsidRPr="00F7260C">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Silva EJ, Ferreira CM, Pinto KP, Barbosa AF, Colaço MV, Sassone LM. Influence of variations in the environmental pH on the solubility and water sorption of a calcium silicate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based root canal sealer.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2021 Aug</w:t>
      </w:r>
      <w:proofErr w:type="gramStart"/>
      <w:r>
        <w:rPr>
          <w:rFonts w:ascii="Arial" w:hAnsi="Arial" w:cs="Arial"/>
          <w:color w:val="222222"/>
          <w:sz w:val="20"/>
          <w:szCs w:val="20"/>
          <w:shd w:val="clear" w:color="auto" w:fill="FFFFFF"/>
        </w:rPr>
        <w:t>;54</w:t>
      </w:r>
      <w:proofErr w:type="gramEnd"/>
      <w:r>
        <w:rPr>
          <w:rFonts w:ascii="Arial" w:hAnsi="Arial" w:cs="Arial"/>
          <w:color w:val="222222"/>
          <w:sz w:val="20"/>
          <w:szCs w:val="20"/>
          <w:shd w:val="clear" w:color="auto" w:fill="FFFFFF"/>
        </w:rPr>
        <w:t>(8):1394-402.</w:t>
      </w:r>
    </w:p>
    <w:p w14:paraId="4969279D" w14:textId="77777777" w:rsidR="000D5F49" w:rsidRDefault="000D5F49" w:rsidP="000D5F49">
      <w:pPr>
        <w:rPr>
          <w:rFonts w:ascii="Arial" w:hAnsi="Arial" w:cs="Arial"/>
          <w:color w:val="222222"/>
          <w:sz w:val="20"/>
          <w:szCs w:val="20"/>
          <w:shd w:val="clear" w:color="auto" w:fill="FFFFFF"/>
        </w:rPr>
      </w:pPr>
    </w:p>
    <w:p w14:paraId="6221940A"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(78</w:t>
      </w:r>
      <w:r w:rsidRPr="001F1B9E">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Zhou HM, Shen Y, Zheng W, Li LI, Zheng YF, Haapasalo M. Physical properties of 5 root canal sealers.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2013 Oct 1</w:t>
      </w:r>
      <w:proofErr w:type="gramStart"/>
      <w:r>
        <w:rPr>
          <w:rFonts w:ascii="Arial" w:hAnsi="Arial" w:cs="Arial"/>
          <w:color w:val="222222"/>
          <w:sz w:val="20"/>
          <w:szCs w:val="20"/>
          <w:shd w:val="clear" w:color="auto" w:fill="FFFFFF"/>
        </w:rPr>
        <w:t>;39</w:t>
      </w:r>
      <w:proofErr w:type="gramEnd"/>
      <w:r>
        <w:rPr>
          <w:rFonts w:ascii="Arial" w:hAnsi="Arial" w:cs="Arial"/>
          <w:color w:val="222222"/>
          <w:sz w:val="20"/>
          <w:szCs w:val="20"/>
          <w:shd w:val="clear" w:color="auto" w:fill="FFFFFF"/>
        </w:rPr>
        <w:t>(10):1281</w:t>
      </w:r>
    </w:p>
    <w:p w14:paraId="3D3933F3"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(79</w:t>
      </w:r>
      <w:r w:rsidRPr="003D6EB4">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Hifeda N. </w:t>
      </w:r>
      <w:r>
        <w:rPr>
          <w:rFonts w:ascii="Arial" w:hAnsi="Arial" w:cs="Arial"/>
          <w:i/>
          <w:iCs/>
          <w:color w:val="222222"/>
          <w:sz w:val="20"/>
          <w:szCs w:val="20"/>
          <w:shd w:val="clear" w:color="auto" w:fill="FFFFFF"/>
        </w:rPr>
        <w:t>Comparison of the physical properties for five different commercial root canal sealers</w:t>
      </w:r>
      <w:r>
        <w:rPr>
          <w:rFonts w:ascii="Arial" w:hAnsi="Arial" w:cs="Arial"/>
          <w:color w:val="222222"/>
          <w:sz w:val="20"/>
          <w:szCs w:val="20"/>
          <w:shd w:val="clear" w:color="auto" w:fill="FFFFFF"/>
        </w:rPr>
        <w:t> (Doctoral dissertation).</w:t>
      </w:r>
    </w:p>
    <w:p w14:paraId="568AD5D4" w14:textId="77777777" w:rsidR="000D5F49" w:rsidRDefault="000D5F49" w:rsidP="000D5F49">
      <w:pPr>
        <w:rPr>
          <w:rFonts w:ascii="Arial" w:hAnsi="Arial" w:cs="Arial"/>
          <w:color w:val="222222"/>
          <w:sz w:val="20"/>
          <w:szCs w:val="20"/>
          <w:shd w:val="clear" w:color="auto" w:fill="FFFFFF"/>
        </w:rPr>
      </w:pPr>
      <w:r w:rsidRPr="009042EF">
        <w:rPr>
          <w:rFonts w:ascii="Arial" w:hAnsi="Arial" w:cs="Arial"/>
          <w:b/>
          <w:color w:val="222222"/>
          <w:sz w:val="20"/>
          <w:szCs w:val="20"/>
          <w:shd w:val="clear" w:color="auto" w:fill="FFFFFF"/>
        </w:rPr>
        <w:lastRenderedPageBreak/>
        <w:t xml:space="preserve">(80) </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Flores DS, Rached</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Júnior FJ, Versiani MA, Guedes DF, Sousa</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Neto MD, Pécora JD. </w:t>
      </w:r>
      <w:proofErr w:type="gramStart"/>
      <w:r>
        <w:rPr>
          <w:rFonts w:ascii="Arial" w:hAnsi="Arial" w:cs="Arial"/>
          <w:color w:val="222222"/>
          <w:sz w:val="20"/>
          <w:szCs w:val="20"/>
          <w:shd w:val="clear" w:color="auto" w:fill="FFFFFF"/>
        </w:rPr>
        <w:t>Evaluation of physicochemical properties of four root canal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2011 Feb</w:t>
      </w:r>
      <w:proofErr w:type="gramStart"/>
      <w:r>
        <w:rPr>
          <w:rFonts w:ascii="Arial" w:hAnsi="Arial" w:cs="Arial"/>
          <w:color w:val="222222"/>
          <w:sz w:val="20"/>
          <w:szCs w:val="20"/>
          <w:shd w:val="clear" w:color="auto" w:fill="FFFFFF"/>
        </w:rPr>
        <w:t>;44</w:t>
      </w:r>
      <w:proofErr w:type="gramEnd"/>
      <w:r>
        <w:rPr>
          <w:rFonts w:ascii="Arial" w:hAnsi="Arial" w:cs="Arial"/>
          <w:color w:val="222222"/>
          <w:sz w:val="20"/>
          <w:szCs w:val="20"/>
          <w:shd w:val="clear" w:color="auto" w:fill="FFFFFF"/>
        </w:rPr>
        <w:t>(2):126-35.</w:t>
      </w:r>
    </w:p>
    <w:p w14:paraId="273A1D14"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(81</w:t>
      </w:r>
      <w:r w:rsidRPr="002A0CA6">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Borges R, Sousa</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Neto MD, Versiani MA, Rached</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Júnior FA, De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Deus G, Miranda CE, Pécora JD. </w:t>
      </w:r>
      <w:proofErr w:type="gramStart"/>
      <w:r>
        <w:rPr>
          <w:rFonts w:ascii="Arial" w:hAnsi="Arial" w:cs="Arial"/>
          <w:color w:val="222222"/>
          <w:sz w:val="20"/>
          <w:szCs w:val="20"/>
          <w:shd w:val="clear" w:color="auto" w:fill="FFFFFF"/>
        </w:rPr>
        <w:t>Changes in the surface of four calcium silicate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containing endodontic materials and an epoxy resin</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based sealer after a solubility test.</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2012 May</w:t>
      </w:r>
      <w:proofErr w:type="gramStart"/>
      <w:r>
        <w:rPr>
          <w:rFonts w:ascii="Arial" w:hAnsi="Arial" w:cs="Arial"/>
          <w:color w:val="222222"/>
          <w:sz w:val="20"/>
          <w:szCs w:val="20"/>
          <w:shd w:val="clear" w:color="auto" w:fill="FFFFFF"/>
        </w:rPr>
        <w:t>;45</w:t>
      </w:r>
      <w:proofErr w:type="gramEnd"/>
      <w:r>
        <w:rPr>
          <w:rFonts w:ascii="Arial" w:hAnsi="Arial" w:cs="Arial"/>
          <w:color w:val="222222"/>
          <w:sz w:val="20"/>
          <w:szCs w:val="20"/>
          <w:shd w:val="clear" w:color="auto" w:fill="FFFFFF"/>
        </w:rPr>
        <w:t>(5):419-28.</w:t>
      </w:r>
    </w:p>
    <w:p w14:paraId="7B7A53CA"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(82</w:t>
      </w:r>
      <w:r w:rsidRPr="00CF4639">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Faria</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Júnior NB, Tanomaru</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Filho M, Berbert FL, Guerreiro</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Tanomaru JM. </w:t>
      </w:r>
      <w:proofErr w:type="gramStart"/>
      <w:r>
        <w:rPr>
          <w:rFonts w:ascii="Arial" w:hAnsi="Arial" w:cs="Arial"/>
          <w:color w:val="222222"/>
          <w:sz w:val="20"/>
          <w:szCs w:val="20"/>
          <w:shd w:val="clear" w:color="auto" w:fill="FFFFFF"/>
        </w:rPr>
        <w:t>Antibiofilm activity, pH and solubility of endodontic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2013 Aug</w:t>
      </w:r>
      <w:proofErr w:type="gramStart"/>
      <w:r>
        <w:rPr>
          <w:rFonts w:ascii="Arial" w:hAnsi="Arial" w:cs="Arial"/>
          <w:color w:val="222222"/>
          <w:sz w:val="20"/>
          <w:szCs w:val="20"/>
          <w:shd w:val="clear" w:color="auto" w:fill="FFFFFF"/>
        </w:rPr>
        <w:t>;46</w:t>
      </w:r>
      <w:proofErr w:type="gramEnd"/>
      <w:r>
        <w:rPr>
          <w:rFonts w:ascii="Arial" w:hAnsi="Arial" w:cs="Arial"/>
          <w:color w:val="222222"/>
          <w:sz w:val="20"/>
          <w:szCs w:val="20"/>
          <w:shd w:val="clear" w:color="auto" w:fill="FFFFFF"/>
        </w:rPr>
        <w:t>(8):755-62.</w:t>
      </w:r>
    </w:p>
    <w:p w14:paraId="1EED702F" w14:textId="77777777" w:rsidR="000D5F49" w:rsidRDefault="000D5F49" w:rsidP="000D5F49">
      <w:pPr>
        <w:spacing w:after="0" w:line="240" w:lineRule="auto"/>
        <w:rPr>
          <w:rFonts w:ascii="Arial" w:hAnsi="Arial" w:cs="Arial"/>
          <w:color w:val="222222"/>
          <w:sz w:val="20"/>
          <w:szCs w:val="20"/>
          <w:shd w:val="clear" w:color="auto" w:fill="FFFFFF"/>
        </w:rPr>
      </w:pPr>
      <w:r>
        <w:rPr>
          <w:rFonts w:ascii="Arial" w:hAnsi="Arial" w:cs="Arial"/>
          <w:b/>
          <w:color w:val="222222"/>
          <w:sz w:val="20"/>
          <w:szCs w:val="20"/>
          <w:shd w:val="clear" w:color="auto" w:fill="FFFFFF"/>
        </w:rPr>
        <w:t>(83</w:t>
      </w:r>
      <w:r w:rsidRPr="00C742DD">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Viapiana R, Flumignan DL, Guerreiro</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Tanomaru JM, Camilleri J, Tanomaru</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Filho M. Physicochemical and mechanical properties of zirconium oxide and niobium oxide modified P ortland cement</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based experimental endodontic sealers.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2014 May</w:t>
      </w:r>
      <w:proofErr w:type="gramStart"/>
      <w:r>
        <w:rPr>
          <w:rFonts w:ascii="Arial" w:hAnsi="Arial" w:cs="Arial"/>
          <w:color w:val="222222"/>
          <w:sz w:val="20"/>
          <w:szCs w:val="20"/>
          <w:shd w:val="clear" w:color="auto" w:fill="FFFFFF"/>
        </w:rPr>
        <w:t>;47</w:t>
      </w:r>
      <w:proofErr w:type="gramEnd"/>
      <w:r>
        <w:rPr>
          <w:rFonts w:ascii="Arial" w:hAnsi="Arial" w:cs="Arial"/>
          <w:color w:val="222222"/>
          <w:sz w:val="20"/>
          <w:szCs w:val="20"/>
          <w:shd w:val="clear" w:color="auto" w:fill="FFFFFF"/>
        </w:rPr>
        <w:t>(5):437-48.</w:t>
      </w:r>
    </w:p>
    <w:p w14:paraId="15F58209" w14:textId="77777777" w:rsidR="000D5F49" w:rsidRDefault="000D5F49" w:rsidP="000D5F49">
      <w:pPr>
        <w:spacing w:after="0" w:line="240" w:lineRule="auto"/>
        <w:rPr>
          <w:rFonts w:ascii="Arial" w:hAnsi="Arial" w:cs="Arial"/>
          <w:color w:val="222222"/>
          <w:sz w:val="20"/>
          <w:szCs w:val="20"/>
          <w:shd w:val="clear" w:color="auto" w:fill="FFFFFF"/>
        </w:rPr>
      </w:pPr>
    </w:p>
    <w:p w14:paraId="068A4746" w14:textId="77777777" w:rsidR="000D5F49" w:rsidRDefault="000D5F49" w:rsidP="000D5F49">
      <w:pPr>
        <w:spacing w:after="0" w:line="240" w:lineRule="auto"/>
        <w:rPr>
          <w:rFonts w:ascii="Arial" w:hAnsi="Arial" w:cs="Arial"/>
          <w:color w:val="222222"/>
          <w:sz w:val="20"/>
          <w:szCs w:val="20"/>
          <w:shd w:val="clear" w:color="auto" w:fill="FFFFFF"/>
        </w:rPr>
      </w:pPr>
      <w:r>
        <w:rPr>
          <w:rFonts w:ascii="Arial" w:hAnsi="Arial" w:cs="Arial"/>
          <w:b/>
          <w:color w:val="222222"/>
          <w:sz w:val="20"/>
          <w:szCs w:val="20"/>
          <w:shd w:val="clear" w:color="auto" w:fill="FFFFFF"/>
        </w:rPr>
        <w:t>(84</w:t>
      </w:r>
      <w:r w:rsidRPr="00C8620B">
        <w:rPr>
          <w:rFonts w:ascii="Arial" w:hAnsi="Arial" w:cs="Arial"/>
          <w:b/>
          <w:color w:val="222222"/>
          <w:sz w:val="20"/>
          <w:szCs w:val="20"/>
          <w:shd w:val="clear" w:color="auto" w:fill="FFFFFF"/>
        </w:rPr>
        <w:t>)</w:t>
      </w:r>
      <w:r w:rsidRPr="00C8620B">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Almeida LH, Moraes RR, Morgental RD, Cava SS, Rosa WL, Rodrigues P, Ribeiro AS, Só M, Pappen FG. </w:t>
      </w:r>
      <w:proofErr w:type="gramStart"/>
      <w:r>
        <w:rPr>
          <w:rFonts w:ascii="Arial" w:hAnsi="Arial" w:cs="Arial"/>
          <w:color w:val="222222"/>
          <w:sz w:val="20"/>
          <w:szCs w:val="20"/>
          <w:shd w:val="clear" w:color="auto" w:fill="FFFFFF"/>
        </w:rPr>
        <w:t>Synthesis of silver-containing calcium aluminate particles and their effects on a MTA-based endodontic sealer.</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Dental Materials.</w:t>
      </w:r>
      <w:proofErr w:type="gramEnd"/>
      <w:r>
        <w:rPr>
          <w:rFonts w:ascii="Arial" w:hAnsi="Arial" w:cs="Arial"/>
          <w:color w:val="222222"/>
          <w:sz w:val="20"/>
          <w:szCs w:val="20"/>
          <w:shd w:val="clear" w:color="auto" w:fill="FFFFFF"/>
        </w:rPr>
        <w:t xml:space="preserve"> 2018 Aug 1</w:t>
      </w:r>
      <w:proofErr w:type="gramStart"/>
      <w:r>
        <w:rPr>
          <w:rFonts w:ascii="Arial" w:hAnsi="Arial" w:cs="Arial"/>
          <w:color w:val="222222"/>
          <w:sz w:val="20"/>
          <w:szCs w:val="20"/>
          <w:shd w:val="clear" w:color="auto" w:fill="FFFFFF"/>
        </w:rPr>
        <w:t>;34</w:t>
      </w:r>
      <w:proofErr w:type="gramEnd"/>
      <w:r>
        <w:rPr>
          <w:rFonts w:ascii="Arial" w:hAnsi="Arial" w:cs="Arial"/>
          <w:color w:val="222222"/>
          <w:sz w:val="20"/>
          <w:szCs w:val="20"/>
          <w:shd w:val="clear" w:color="auto" w:fill="FFFFFF"/>
        </w:rPr>
        <w:t>(8):e214-23.</w:t>
      </w:r>
    </w:p>
    <w:p w14:paraId="01DCFE28" w14:textId="77777777" w:rsidR="000D5F49" w:rsidRDefault="000D5F49" w:rsidP="000D5F49">
      <w:pPr>
        <w:spacing w:after="0" w:line="240" w:lineRule="auto"/>
        <w:rPr>
          <w:rFonts w:ascii="Arial" w:hAnsi="Arial" w:cs="Arial"/>
          <w:color w:val="222222"/>
          <w:sz w:val="20"/>
          <w:szCs w:val="20"/>
          <w:shd w:val="clear" w:color="auto" w:fill="FFFFFF"/>
        </w:rPr>
      </w:pPr>
    </w:p>
    <w:p w14:paraId="160F0114" w14:textId="77777777" w:rsidR="000D5F49" w:rsidRDefault="000D5F49" w:rsidP="000D5F49">
      <w:pPr>
        <w:spacing w:after="0" w:line="240" w:lineRule="auto"/>
        <w:rPr>
          <w:rFonts w:ascii="Arial" w:hAnsi="Arial" w:cs="Arial"/>
          <w:color w:val="222222"/>
          <w:sz w:val="20"/>
          <w:szCs w:val="20"/>
          <w:shd w:val="clear" w:color="auto" w:fill="FFFFFF"/>
        </w:rPr>
      </w:pPr>
      <w:r w:rsidRPr="00EC0537">
        <w:rPr>
          <w:rFonts w:ascii="Arial" w:hAnsi="Arial" w:cs="Arial"/>
          <w:b/>
          <w:color w:val="000000" w:themeColor="text1"/>
          <w:sz w:val="20"/>
          <w:szCs w:val="20"/>
          <w:shd w:val="clear" w:color="auto" w:fill="FFFFFF"/>
        </w:rPr>
        <w:t>(85)</w:t>
      </w:r>
      <w:r w:rsidRPr="00EC0537">
        <w:rPr>
          <w:rFonts w:ascii="Arial" w:hAnsi="Arial" w:cs="Arial"/>
          <w:color w:val="000000" w:themeColor="text1"/>
          <w:sz w:val="20"/>
          <w:szCs w:val="20"/>
          <w:shd w:val="clear" w:color="auto" w:fill="FFFFFF"/>
        </w:rPr>
        <w:t xml:space="preserve"> </w:t>
      </w:r>
      <w:r>
        <w:rPr>
          <w:rFonts w:ascii="Arial" w:hAnsi="Arial" w:cs="Arial"/>
          <w:color w:val="222222"/>
          <w:sz w:val="20"/>
          <w:szCs w:val="20"/>
          <w:shd w:val="clear" w:color="auto" w:fill="FFFFFF"/>
        </w:rPr>
        <w:t xml:space="preserve">Caicedo R, Von Fraunhofer JA. </w:t>
      </w:r>
      <w:proofErr w:type="gramStart"/>
      <w:r>
        <w:rPr>
          <w:rFonts w:ascii="Arial" w:hAnsi="Arial" w:cs="Arial"/>
          <w:color w:val="222222"/>
          <w:sz w:val="20"/>
          <w:szCs w:val="20"/>
          <w:shd w:val="clear" w:color="auto" w:fill="FFFFFF"/>
        </w:rPr>
        <w:t>The properties of endodontic sealer cements.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1988 Nov 1</w:t>
      </w:r>
      <w:proofErr w:type="gramStart"/>
      <w:r>
        <w:rPr>
          <w:rFonts w:ascii="Arial" w:hAnsi="Arial" w:cs="Arial"/>
          <w:color w:val="222222"/>
          <w:sz w:val="20"/>
          <w:szCs w:val="20"/>
          <w:shd w:val="clear" w:color="auto" w:fill="FFFFFF"/>
        </w:rPr>
        <w:t>;14</w:t>
      </w:r>
      <w:proofErr w:type="gramEnd"/>
      <w:r>
        <w:rPr>
          <w:rFonts w:ascii="Arial" w:hAnsi="Arial" w:cs="Arial"/>
          <w:color w:val="222222"/>
          <w:sz w:val="20"/>
          <w:szCs w:val="20"/>
          <w:shd w:val="clear" w:color="auto" w:fill="FFFFFF"/>
        </w:rPr>
        <w:t>(11):527-34.</w:t>
      </w:r>
    </w:p>
    <w:p w14:paraId="58A906C0" w14:textId="77777777" w:rsidR="000D5F49" w:rsidRDefault="000D5F49" w:rsidP="000D5F49">
      <w:pPr>
        <w:spacing w:after="0" w:line="240" w:lineRule="auto"/>
        <w:rPr>
          <w:rFonts w:ascii="Arial" w:hAnsi="Arial" w:cs="Arial"/>
          <w:color w:val="222222"/>
          <w:sz w:val="20"/>
          <w:szCs w:val="20"/>
          <w:shd w:val="clear" w:color="auto" w:fill="FFFFFF"/>
        </w:rPr>
      </w:pPr>
    </w:p>
    <w:p w14:paraId="6774E437" w14:textId="77777777" w:rsidR="000D5F49" w:rsidRDefault="000D5F49" w:rsidP="000D5F49">
      <w:pPr>
        <w:spacing w:after="0" w:line="240" w:lineRule="auto"/>
        <w:rPr>
          <w:rFonts w:ascii="Arial" w:hAnsi="Arial" w:cs="Arial"/>
          <w:color w:val="222222"/>
          <w:sz w:val="20"/>
          <w:szCs w:val="20"/>
          <w:shd w:val="clear" w:color="auto" w:fill="FFFFFF"/>
        </w:rPr>
      </w:pPr>
      <w:r>
        <w:rPr>
          <w:rFonts w:ascii="Arial" w:hAnsi="Arial" w:cs="Arial"/>
          <w:b/>
          <w:color w:val="222222"/>
          <w:sz w:val="20"/>
          <w:szCs w:val="20"/>
          <w:shd w:val="clear" w:color="auto" w:fill="FFFFFF"/>
        </w:rPr>
        <w:t>(86</w:t>
      </w:r>
      <w:r w:rsidRPr="00273EFE">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Zeid ST, Alnoury A. Characterisation of the bioactivity and the solubility of a new root canal sealer. </w:t>
      </w:r>
      <w:proofErr w:type="gramStart"/>
      <w:r>
        <w:rPr>
          <w:rFonts w:ascii="Arial" w:hAnsi="Arial" w:cs="Arial"/>
          <w:color w:val="222222"/>
          <w:sz w:val="20"/>
          <w:szCs w:val="20"/>
          <w:shd w:val="clear" w:color="auto" w:fill="FFFFFF"/>
        </w:rPr>
        <w:t>international</w:t>
      </w:r>
      <w:proofErr w:type="gramEnd"/>
      <w:r>
        <w:rPr>
          <w:rFonts w:ascii="Arial" w:hAnsi="Arial" w:cs="Arial"/>
          <w:color w:val="222222"/>
          <w:sz w:val="20"/>
          <w:szCs w:val="20"/>
          <w:shd w:val="clear" w:color="auto" w:fill="FFFFFF"/>
        </w:rPr>
        <w:t xml:space="preserve"> dental journal. 2023 Oct 1</w:t>
      </w:r>
      <w:proofErr w:type="gramStart"/>
      <w:r>
        <w:rPr>
          <w:rFonts w:ascii="Arial" w:hAnsi="Arial" w:cs="Arial"/>
          <w:color w:val="222222"/>
          <w:sz w:val="20"/>
          <w:szCs w:val="20"/>
          <w:shd w:val="clear" w:color="auto" w:fill="FFFFFF"/>
        </w:rPr>
        <w:t>;73</w:t>
      </w:r>
      <w:proofErr w:type="gramEnd"/>
      <w:r>
        <w:rPr>
          <w:rFonts w:ascii="Arial" w:hAnsi="Arial" w:cs="Arial"/>
          <w:color w:val="222222"/>
          <w:sz w:val="20"/>
          <w:szCs w:val="20"/>
          <w:shd w:val="clear" w:color="auto" w:fill="FFFFFF"/>
        </w:rPr>
        <w:t>(5):760-9.</w:t>
      </w:r>
    </w:p>
    <w:p w14:paraId="0A640479" w14:textId="77777777" w:rsidR="000D5F49" w:rsidRDefault="000D5F49" w:rsidP="000D5F49">
      <w:pPr>
        <w:spacing w:after="0" w:line="240" w:lineRule="auto"/>
        <w:rPr>
          <w:rFonts w:ascii="Arial" w:hAnsi="Arial" w:cs="Arial"/>
          <w:color w:val="222222"/>
          <w:sz w:val="20"/>
          <w:szCs w:val="20"/>
          <w:shd w:val="clear" w:color="auto" w:fill="FFFFFF"/>
        </w:rPr>
      </w:pPr>
    </w:p>
    <w:p w14:paraId="3A0C5E6A" w14:textId="77777777" w:rsidR="000D5F49" w:rsidRDefault="000D5F49" w:rsidP="000D5F49">
      <w:pPr>
        <w:rPr>
          <w:rFonts w:ascii="Arial" w:hAnsi="Arial" w:cs="Arial"/>
          <w:color w:val="222222"/>
          <w:sz w:val="20"/>
          <w:szCs w:val="20"/>
          <w:shd w:val="clear" w:color="auto" w:fill="FFFFFF"/>
        </w:rPr>
      </w:pPr>
      <w:r w:rsidRPr="00E93B9F">
        <w:rPr>
          <w:rFonts w:ascii="Arial" w:hAnsi="Arial" w:cs="Arial"/>
          <w:b/>
          <w:color w:val="222222"/>
          <w:sz w:val="20"/>
          <w:szCs w:val="20"/>
          <w:shd w:val="clear" w:color="auto" w:fill="FFFFFF"/>
        </w:rPr>
        <w:t>(87</w:t>
      </w:r>
      <w:r>
        <w:rPr>
          <w:rFonts w:ascii="Arial" w:hAnsi="Arial" w:cs="Arial"/>
          <w:color w:val="222222"/>
          <w:sz w:val="20"/>
          <w:szCs w:val="20"/>
          <w:shd w:val="clear" w:color="auto" w:fill="FFFFFF"/>
        </w:rPr>
        <w:t>)</w:t>
      </w:r>
      <w:r>
        <w:rPr>
          <w:rFonts w:ascii="Arial" w:hAnsi="Arial" w:cs="Arial"/>
          <w:b/>
          <w:color w:val="222222"/>
          <w:sz w:val="20"/>
          <w:szCs w:val="20"/>
          <w:shd w:val="clear" w:color="auto" w:fill="FFFFFF"/>
        </w:rPr>
        <w:t xml:space="preserve"> </w:t>
      </w:r>
      <w:r w:rsidRPr="000E0D8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Xuereb M, Vella P, Damidot D, Sammut CV, Camilleri J. </w:t>
      </w:r>
      <w:proofErr w:type="gramStart"/>
      <w:r>
        <w:rPr>
          <w:rFonts w:ascii="Arial" w:hAnsi="Arial" w:cs="Arial"/>
          <w:color w:val="222222"/>
          <w:sz w:val="20"/>
          <w:szCs w:val="20"/>
          <w:shd w:val="clear" w:color="auto" w:fill="FFFFFF"/>
        </w:rPr>
        <w:t>In situ assessment of the setting of tricalcium silicate–based sealers using a dentin pressure model.</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2015 Jan 1</w:t>
      </w:r>
      <w:proofErr w:type="gramStart"/>
      <w:r>
        <w:rPr>
          <w:rFonts w:ascii="Arial" w:hAnsi="Arial" w:cs="Arial"/>
          <w:color w:val="222222"/>
          <w:sz w:val="20"/>
          <w:szCs w:val="20"/>
          <w:shd w:val="clear" w:color="auto" w:fill="FFFFFF"/>
        </w:rPr>
        <w:t>;41</w:t>
      </w:r>
      <w:proofErr w:type="gramEnd"/>
      <w:r>
        <w:rPr>
          <w:rFonts w:ascii="Arial" w:hAnsi="Arial" w:cs="Arial"/>
          <w:color w:val="222222"/>
          <w:sz w:val="20"/>
          <w:szCs w:val="20"/>
          <w:shd w:val="clear" w:color="auto" w:fill="FFFFFF"/>
        </w:rPr>
        <w:t>(1):111-24</w:t>
      </w:r>
    </w:p>
    <w:p w14:paraId="078ED4CA" w14:textId="77777777" w:rsidR="000D5F49" w:rsidRDefault="000D5F49" w:rsidP="000D5F49">
      <w:pPr>
        <w:contextualSpacing/>
        <w:rPr>
          <w:rFonts w:ascii="Arial" w:hAnsi="Arial" w:cs="Arial"/>
          <w:color w:val="222222"/>
          <w:sz w:val="20"/>
          <w:szCs w:val="20"/>
          <w:shd w:val="clear" w:color="auto" w:fill="FFFFFF"/>
        </w:rPr>
      </w:pPr>
      <w:r>
        <w:rPr>
          <w:rFonts w:ascii="Arial" w:hAnsi="Arial" w:cs="Arial"/>
          <w:b/>
          <w:color w:val="222222"/>
          <w:sz w:val="20"/>
          <w:szCs w:val="20"/>
          <w:shd w:val="clear" w:color="auto" w:fill="FFFFFF"/>
        </w:rPr>
        <w:t>(88</w:t>
      </w:r>
      <w:r w:rsidRPr="000F1C9E">
        <w:rPr>
          <w:rFonts w:ascii="Arial" w:hAnsi="Arial" w:cs="Arial"/>
          <w:b/>
          <w:color w:val="222222"/>
          <w:sz w:val="20"/>
          <w:szCs w:val="20"/>
          <w:shd w:val="clear" w:color="auto" w:fill="FFFFFF"/>
        </w:rPr>
        <w:t>)</w:t>
      </w:r>
      <w:r w:rsidRPr="000F1C9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Al-Haddad A, Kasim NH, Ab Aziz ZA. </w:t>
      </w:r>
      <w:proofErr w:type="gramStart"/>
      <w:r>
        <w:rPr>
          <w:rFonts w:ascii="Arial" w:hAnsi="Arial" w:cs="Arial"/>
          <w:color w:val="222222"/>
          <w:sz w:val="20"/>
          <w:szCs w:val="20"/>
          <w:shd w:val="clear" w:color="auto" w:fill="FFFFFF"/>
        </w:rPr>
        <w:t>Interfacial adaptation and thickness of bioceramic-based root canal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Dental materials journal.</w:t>
      </w:r>
      <w:proofErr w:type="gramEnd"/>
      <w:r>
        <w:rPr>
          <w:rFonts w:ascii="Arial" w:hAnsi="Arial" w:cs="Arial"/>
          <w:color w:val="222222"/>
          <w:sz w:val="20"/>
          <w:szCs w:val="20"/>
          <w:shd w:val="clear" w:color="auto" w:fill="FFFFFF"/>
        </w:rPr>
        <w:t xml:space="preserve"> 2015 Jul 30</w:t>
      </w:r>
      <w:proofErr w:type="gramStart"/>
      <w:r>
        <w:rPr>
          <w:rFonts w:ascii="Arial" w:hAnsi="Arial" w:cs="Arial"/>
          <w:color w:val="222222"/>
          <w:sz w:val="20"/>
          <w:szCs w:val="20"/>
          <w:shd w:val="clear" w:color="auto" w:fill="FFFFFF"/>
        </w:rPr>
        <w:t>;34</w:t>
      </w:r>
      <w:proofErr w:type="gramEnd"/>
      <w:r>
        <w:rPr>
          <w:rFonts w:ascii="Arial" w:hAnsi="Arial" w:cs="Arial"/>
          <w:color w:val="222222"/>
          <w:sz w:val="20"/>
          <w:szCs w:val="20"/>
          <w:shd w:val="clear" w:color="auto" w:fill="FFFFFF"/>
        </w:rPr>
        <w:t>(4):516-21.</w:t>
      </w:r>
    </w:p>
    <w:p w14:paraId="0D85F96A" w14:textId="77777777" w:rsidR="000D5F49" w:rsidRDefault="000D5F49" w:rsidP="000D5F49">
      <w:pPr>
        <w:contextualSpacing/>
        <w:rPr>
          <w:rFonts w:ascii="Arial" w:hAnsi="Arial" w:cs="Arial"/>
          <w:color w:val="222222"/>
          <w:sz w:val="20"/>
          <w:szCs w:val="20"/>
          <w:shd w:val="clear" w:color="auto" w:fill="FFFFFF"/>
        </w:rPr>
      </w:pPr>
    </w:p>
    <w:p w14:paraId="67BE1B8A" w14:textId="77777777" w:rsidR="000D5F49" w:rsidRDefault="000D5F49" w:rsidP="000D5F49">
      <w:pPr>
        <w:contextualSpacing/>
        <w:rPr>
          <w:rFonts w:ascii="Arial" w:hAnsi="Arial" w:cs="Arial"/>
          <w:color w:val="222222"/>
          <w:sz w:val="20"/>
          <w:szCs w:val="20"/>
          <w:shd w:val="clear" w:color="auto" w:fill="FFFFFF"/>
        </w:rPr>
      </w:pPr>
      <w:r>
        <w:rPr>
          <w:rFonts w:ascii="Arial" w:hAnsi="Arial" w:cs="Arial"/>
          <w:b/>
          <w:color w:val="222222"/>
          <w:sz w:val="20"/>
          <w:szCs w:val="20"/>
          <w:shd w:val="clear" w:color="auto" w:fill="FFFFFF"/>
        </w:rPr>
        <w:t>(89)</w:t>
      </w:r>
      <w:r w:rsidRPr="000F1C9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Debelian G, Trope M. </w:t>
      </w:r>
      <w:proofErr w:type="gramStart"/>
      <w:r>
        <w:rPr>
          <w:rFonts w:ascii="Arial" w:hAnsi="Arial" w:cs="Arial"/>
          <w:color w:val="222222"/>
          <w:sz w:val="20"/>
          <w:szCs w:val="20"/>
          <w:shd w:val="clear" w:color="auto" w:fill="FFFFFF"/>
        </w:rPr>
        <w:t>The use of premixed bioceramic materials in endodontics.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Giornale italiano di endodonzia.</w:t>
      </w:r>
      <w:proofErr w:type="gramEnd"/>
      <w:r>
        <w:rPr>
          <w:rFonts w:ascii="Arial" w:hAnsi="Arial" w:cs="Arial"/>
          <w:color w:val="222222"/>
          <w:sz w:val="20"/>
          <w:szCs w:val="20"/>
          <w:shd w:val="clear" w:color="auto" w:fill="FFFFFF"/>
        </w:rPr>
        <w:t xml:space="preserve"> 2016 Nov 1</w:t>
      </w:r>
      <w:proofErr w:type="gramStart"/>
      <w:r>
        <w:rPr>
          <w:rFonts w:ascii="Arial" w:hAnsi="Arial" w:cs="Arial"/>
          <w:color w:val="222222"/>
          <w:sz w:val="20"/>
          <w:szCs w:val="20"/>
          <w:shd w:val="clear" w:color="auto" w:fill="FFFFFF"/>
        </w:rPr>
        <w:t>;30</w:t>
      </w:r>
      <w:proofErr w:type="gramEnd"/>
      <w:r>
        <w:rPr>
          <w:rFonts w:ascii="Arial" w:hAnsi="Arial" w:cs="Arial"/>
          <w:color w:val="222222"/>
          <w:sz w:val="20"/>
          <w:szCs w:val="20"/>
          <w:shd w:val="clear" w:color="auto" w:fill="FFFFFF"/>
        </w:rPr>
        <w:t>(2):70-80.</w:t>
      </w:r>
    </w:p>
    <w:p w14:paraId="03337AA4" w14:textId="77777777" w:rsidR="000D5F49" w:rsidRDefault="000D5F49" w:rsidP="000D5F49">
      <w:pPr>
        <w:contextualSpacing/>
        <w:rPr>
          <w:rFonts w:ascii="Arial" w:hAnsi="Arial" w:cs="Arial"/>
          <w:color w:val="222222"/>
          <w:sz w:val="20"/>
          <w:szCs w:val="20"/>
          <w:shd w:val="clear" w:color="auto" w:fill="FFFFFF"/>
        </w:rPr>
      </w:pPr>
    </w:p>
    <w:p w14:paraId="10DAE53C" w14:textId="77777777" w:rsidR="006C2758"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(90</w:t>
      </w:r>
      <w:r w:rsidRPr="00E30502">
        <w:rPr>
          <w:rFonts w:ascii="Arial" w:hAnsi="Arial" w:cs="Arial"/>
          <w:b/>
          <w:color w:val="222222"/>
          <w:sz w:val="20"/>
          <w:szCs w:val="20"/>
          <w:shd w:val="clear" w:color="auto" w:fill="FFFFFF"/>
        </w:rPr>
        <w:t>)</w:t>
      </w:r>
      <w:r w:rsidRPr="002D6969">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Hess D, Solomon E, Spears R, He J. Retreatability of a bioceramic root canal sealing material. </w:t>
      </w:r>
    </w:p>
    <w:p w14:paraId="68F4A291" w14:textId="36AC7395" w:rsidR="000D5F49" w:rsidRDefault="000D5F49" w:rsidP="000D5F49">
      <w:pPr>
        <w:rPr>
          <w:rFonts w:ascii="Arial" w:hAnsi="Arial" w:cs="Arial"/>
          <w:color w:val="222222"/>
          <w:sz w:val="20"/>
          <w:szCs w:val="20"/>
          <w:shd w:val="clear" w:color="auto" w:fill="FFFFFF"/>
        </w:rPr>
      </w:pP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2011 Nov 1</w:t>
      </w:r>
      <w:proofErr w:type="gramStart"/>
      <w:r>
        <w:rPr>
          <w:rFonts w:ascii="Arial" w:hAnsi="Arial" w:cs="Arial"/>
          <w:color w:val="222222"/>
          <w:sz w:val="20"/>
          <w:szCs w:val="20"/>
          <w:shd w:val="clear" w:color="auto" w:fill="FFFFFF"/>
        </w:rPr>
        <w:t>;37</w:t>
      </w:r>
      <w:proofErr w:type="gramEnd"/>
      <w:r>
        <w:rPr>
          <w:rFonts w:ascii="Arial" w:hAnsi="Arial" w:cs="Arial"/>
          <w:color w:val="222222"/>
          <w:sz w:val="20"/>
          <w:szCs w:val="20"/>
          <w:shd w:val="clear" w:color="auto" w:fill="FFFFFF"/>
        </w:rPr>
        <w:t>(11):1547-9.</w:t>
      </w:r>
    </w:p>
    <w:p w14:paraId="0C0D8F57" w14:textId="77777777" w:rsidR="000D5F49" w:rsidRDefault="000D5F49" w:rsidP="000D5F49">
      <w:pPr>
        <w:tabs>
          <w:tab w:val="left" w:pos="970"/>
        </w:tabs>
        <w:contextualSpacing/>
        <w:rPr>
          <w:rFonts w:ascii="Arial" w:hAnsi="Arial" w:cs="Arial"/>
          <w:color w:val="222222"/>
          <w:sz w:val="20"/>
          <w:szCs w:val="20"/>
          <w:shd w:val="clear" w:color="auto" w:fill="FFFFFF"/>
        </w:rPr>
      </w:pPr>
      <w:proofErr w:type="gramStart"/>
      <w:r w:rsidRPr="0062040D">
        <w:rPr>
          <w:b/>
        </w:rPr>
        <w:t>(91)</w:t>
      </w:r>
      <w:r>
        <w:rPr>
          <w:rFonts w:ascii="Arial" w:hAnsi="Arial" w:cs="Arial"/>
          <w:color w:val="222222"/>
          <w:sz w:val="20"/>
          <w:szCs w:val="20"/>
          <w:shd w:val="clear" w:color="auto" w:fill="FFFFFF"/>
        </w:rPr>
        <w:t xml:space="preserve"> </w:t>
      </w:r>
      <w:r w:rsidRPr="004F7FCA">
        <w:rPr>
          <w:rFonts w:ascii="Arial" w:hAnsi="Arial" w:cs="Arial"/>
          <w:color w:val="222222"/>
          <w:sz w:val="20"/>
          <w:szCs w:val="20"/>
          <w:shd w:val="clear" w:color="auto" w:fill="FFFFFF"/>
        </w:rPr>
        <w:t>Lee JK, Kwak SW, Ha JH, Lee W, Kim HC.</w:t>
      </w:r>
      <w:proofErr w:type="gramEnd"/>
      <w:r w:rsidRPr="004F7FCA">
        <w:rPr>
          <w:rFonts w:ascii="Arial" w:hAnsi="Arial" w:cs="Arial"/>
          <w:color w:val="222222"/>
          <w:sz w:val="20"/>
          <w:szCs w:val="20"/>
          <w:shd w:val="clear" w:color="auto" w:fill="FFFFFF"/>
        </w:rPr>
        <w:t xml:space="preserve"> </w:t>
      </w:r>
      <w:proofErr w:type="gramStart"/>
      <w:r w:rsidRPr="004F7FCA">
        <w:rPr>
          <w:rFonts w:ascii="Arial" w:hAnsi="Arial" w:cs="Arial"/>
          <w:color w:val="222222"/>
          <w:sz w:val="20"/>
          <w:szCs w:val="20"/>
          <w:shd w:val="clear" w:color="auto" w:fill="FFFFFF"/>
        </w:rPr>
        <w:t>Physicochemical properties of epoxy resin-based and bioceramic-based root canal sealers.</w:t>
      </w:r>
      <w:proofErr w:type="gramEnd"/>
      <w:r w:rsidRPr="004F7FCA">
        <w:rPr>
          <w:rFonts w:ascii="Arial" w:hAnsi="Arial" w:cs="Arial"/>
          <w:color w:val="222222"/>
          <w:sz w:val="20"/>
          <w:szCs w:val="20"/>
          <w:shd w:val="clear" w:color="auto" w:fill="FFFFFF"/>
        </w:rPr>
        <w:t xml:space="preserve"> </w:t>
      </w:r>
      <w:proofErr w:type="gramStart"/>
      <w:r w:rsidRPr="004F7FCA">
        <w:rPr>
          <w:rFonts w:ascii="Arial" w:hAnsi="Arial" w:cs="Arial"/>
          <w:color w:val="222222"/>
          <w:sz w:val="20"/>
          <w:szCs w:val="20"/>
          <w:shd w:val="clear" w:color="auto" w:fill="FFFFFF"/>
        </w:rPr>
        <w:t>Bioinorganic chemistry and applications.</w:t>
      </w:r>
      <w:proofErr w:type="gramEnd"/>
      <w:r w:rsidRPr="004F7FCA">
        <w:rPr>
          <w:rFonts w:ascii="Arial" w:hAnsi="Arial" w:cs="Arial"/>
          <w:color w:val="222222"/>
          <w:sz w:val="20"/>
          <w:szCs w:val="20"/>
          <w:shd w:val="clear" w:color="auto" w:fill="FFFFFF"/>
        </w:rPr>
        <w:t xml:space="preserve"> 2017 Oct</w:t>
      </w:r>
      <w:proofErr w:type="gramStart"/>
      <w:r w:rsidRPr="004F7FCA">
        <w:rPr>
          <w:rFonts w:ascii="Arial" w:hAnsi="Arial" w:cs="Arial"/>
          <w:color w:val="222222"/>
          <w:sz w:val="20"/>
          <w:szCs w:val="20"/>
          <w:shd w:val="clear" w:color="auto" w:fill="FFFFFF"/>
        </w:rPr>
        <w:t>;2017</w:t>
      </w:r>
      <w:proofErr w:type="gramEnd"/>
      <w:r w:rsidRPr="004F7FCA">
        <w:rPr>
          <w:rFonts w:ascii="Arial" w:hAnsi="Arial" w:cs="Arial"/>
          <w:color w:val="222222"/>
          <w:sz w:val="20"/>
          <w:szCs w:val="20"/>
          <w:shd w:val="clear" w:color="auto" w:fill="FFFFFF"/>
        </w:rPr>
        <w:t>.</w:t>
      </w:r>
    </w:p>
    <w:p w14:paraId="7F40ADFB" w14:textId="77777777" w:rsidR="000D5F49" w:rsidRDefault="000D5F49" w:rsidP="000D5F49">
      <w:pPr>
        <w:tabs>
          <w:tab w:val="left" w:pos="970"/>
        </w:tabs>
        <w:contextualSpacing/>
        <w:rPr>
          <w:rFonts w:ascii="Arial" w:hAnsi="Arial" w:cs="Arial"/>
          <w:color w:val="222222"/>
          <w:sz w:val="20"/>
          <w:szCs w:val="20"/>
          <w:shd w:val="clear" w:color="auto" w:fill="FFFFFF"/>
        </w:rPr>
      </w:pPr>
    </w:p>
    <w:p w14:paraId="6F5F6AEB" w14:textId="77777777" w:rsidR="000D5F49" w:rsidRDefault="000D5F49" w:rsidP="000D5F49">
      <w:pPr>
        <w:rPr>
          <w:rFonts w:ascii="Arial" w:hAnsi="Arial" w:cs="Arial"/>
          <w:color w:val="222222"/>
          <w:sz w:val="20"/>
          <w:szCs w:val="20"/>
          <w:shd w:val="clear" w:color="auto" w:fill="FFFFFF"/>
        </w:rPr>
      </w:pPr>
      <w:r w:rsidRPr="005C7824">
        <w:rPr>
          <w:rFonts w:ascii="Arial" w:hAnsi="Arial" w:cs="Arial"/>
          <w:b/>
          <w:color w:val="222222"/>
          <w:sz w:val="20"/>
          <w:szCs w:val="20"/>
          <w:shd w:val="clear" w:color="auto" w:fill="FFFFFF"/>
        </w:rPr>
        <w:t>(92)</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 xml:space="preserve">Loushine BA, Bryan TE, Looney SW, Gillen BM, Loushine RJ, Weller RN, Pashley DH, Tay FR. Setting properties and cytotoxicity evaluation of a premixed bioceramic root canal sealer.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2011 May 1</w:t>
      </w:r>
      <w:proofErr w:type="gramStart"/>
      <w:r>
        <w:rPr>
          <w:rFonts w:ascii="Arial" w:hAnsi="Arial" w:cs="Arial"/>
          <w:color w:val="222222"/>
          <w:sz w:val="20"/>
          <w:szCs w:val="20"/>
          <w:shd w:val="clear" w:color="auto" w:fill="FFFFFF"/>
        </w:rPr>
        <w:t>;37</w:t>
      </w:r>
      <w:proofErr w:type="gramEnd"/>
      <w:r>
        <w:rPr>
          <w:rFonts w:ascii="Arial" w:hAnsi="Arial" w:cs="Arial"/>
          <w:color w:val="222222"/>
          <w:sz w:val="20"/>
          <w:szCs w:val="20"/>
          <w:shd w:val="clear" w:color="auto" w:fill="FFFFFF"/>
        </w:rPr>
        <w:t>(5):673-7.</w:t>
      </w:r>
    </w:p>
    <w:p w14:paraId="3A95B993" w14:textId="77777777" w:rsidR="000D5F49" w:rsidRDefault="000D5F49" w:rsidP="000D5F49">
      <w:pPr>
        <w:rPr>
          <w:rFonts w:ascii="Arial" w:hAnsi="Arial" w:cs="Arial"/>
          <w:color w:val="222222"/>
          <w:sz w:val="20"/>
          <w:szCs w:val="20"/>
          <w:shd w:val="clear" w:color="auto" w:fill="FFFFFF"/>
        </w:rPr>
      </w:pPr>
      <w:proofErr w:type="gramStart"/>
      <w:r w:rsidRPr="00AA0F05">
        <w:rPr>
          <w:rFonts w:ascii="Arial" w:hAnsi="Arial" w:cs="Arial"/>
          <w:b/>
          <w:color w:val="222222"/>
          <w:sz w:val="20"/>
          <w:szCs w:val="20"/>
          <w:shd w:val="clear" w:color="auto" w:fill="FFFFFF"/>
        </w:rPr>
        <w:t>(93)</w:t>
      </w:r>
      <w:r>
        <w:rPr>
          <w:rFonts w:ascii="Arial" w:hAnsi="Arial" w:cs="Arial"/>
          <w:color w:val="222222"/>
          <w:sz w:val="20"/>
          <w:szCs w:val="20"/>
          <w:shd w:val="clear" w:color="auto" w:fill="FFFFFF"/>
        </w:rPr>
        <w:t xml:space="preserve"> Abu Zeid ST, Alamoudi RA, Mokeem Saleh AA.</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Impact of water solubility on chemical composition and surface structure of two generations of bioceramic root canal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Applied Sciences.</w:t>
      </w:r>
      <w:proofErr w:type="gramEnd"/>
      <w:r>
        <w:rPr>
          <w:rFonts w:ascii="Arial" w:hAnsi="Arial" w:cs="Arial"/>
          <w:color w:val="222222"/>
          <w:sz w:val="20"/>
          <w:szCs w:val="20"/>
          <w:shd w:val="clear" w:color="auto" w:fill="FFFFFF"/>
        </w:rPr>
        <w:t xml:space="preserve"> 2022 Jan 15</w:t>
      </w:r>
      <w:proofErr w:type="gramStart"/>
      <w:r>
        <w:rPr>
          <w:rFonts w:ascii="Arial" w:hAnsi="Arial" w:cs="Arial"/>
          <w:color w:val="222222"/>
          <w:sz w:val="20"/>
          <w:szCs w:val="20"/>
          <w:shd w:val="clear" w:color="auto" w:fill="FFFFFF"/>
        </w:rPr>
        <w:t>;12</w:t>
      </w:r>
      <w:proofErr w:type="gramEnd"/>
      <w:r>
        <w:rPr>
          <w:rFonts w:ascii="Arial" w:hAnsi="Arial" w:cs="Arial"/>
          <w:color w:val="222222"/>
          <w:sz w:val="20"/>
          <w:szCs w:val="20"/>
          <w:shd w:val="clear" w:color="auto" w:fill="FFFFFF"/>
        </w:rPr>
        <w:t>(2):873</w:t>
      </w:r>
    </w:p>
    <w:p w14:paraId="1CFD0E27" w14:textId="77777777" w:rsidR="000D5F49" w:rsidRDefault="000D5F49" w:rsidP="000D5F49">
      <w:pPr>
        <w:rPr>
          <w:rFonts w:ascii="Arial" w:hAnsi="Arial" w:cs="Arial"/>
          <w:color w:val="222222"/>
          <w:sz w:val="20"/>
          <w:szCs w:val="20"/>
          <w:shd w:val="clear" w:color="auto" w:fill="FFFFFF"/>
        </w:rPr>
      </w:pPr>
      <w:r w:rsidRPr="00435545">
        <w:rPr>
          <w:rFonts w:ascii="Arial" w:hAnsi="Arial" w:cs="Arial"/>
          <w:b/>
          <w:color w:val="222222"/>
          <w:sz w:val="20"/>
          <w:szCs w:val="20"/>
          <w:shd w:val="clear" w:color="auto" w:fill="FFFFFF"/>
        </w:rPr>
        <w:t>(94)</w:t>
      </w:r>
      <w:r>
        <w:rPr>
          <w:rFonts w:ascii="Arial" w:hAnsi="Arial" w:cs="Arial"/>
          <w:color w:val="222222"/>
          <w:sz w:val="20"/>
          <w:szCs w:val="20"/>
          <w:shd w:val="clear" w:color="auto" w:fill="FFFFFF"/>
        </w:rPr>
        <w:t xml:space="preserve"> Silva EJ, Rosa TP, Herrera DR, Jacinto RC, Gomes BP, Zaia AA. </w:t>
      </w:r>
      <w:proofErr w:type="gramStart"/>
      <w:r>
        <w:rPr>
          <w:rFonts w:ascii="Arial" w:hAnsi="Arial" w:cs="Arial"/>
          <w:color w:val="222222"/>
          <w:sz w:val="20"/>
          <w:szCs w:val="20"/>
          <w:shd w:val="clear" w:color="auto" w:fill="FFFFFF"/>
        </w:rPr>
        <w:t>Evaluation of cytotoxicity and physicochemical properties of calcium silicate-based endodontic sealer MTA Fillapex.</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2013 Feb 1</w:t>
      </w:r>
      <w:proofErr w:type="gramStart"/>
      <w:r>
        <w:rPr>
          <w:rFonts w:ascii="Arial" w:hAnsi="Arial" w:cs="Arial"/>
          <w:color w:val="222222"/>
          <w:sz w:val="20"/>
          <w:szCs w:val="20"/>
          <w:shd w:val="clear" w:color="auto" w:fill="FFFFFF"/>
        </w:rPr>
        <w:t>;39</w:t>
      </w:r>
      <w:proofErr w:type="gramEnd"/>
      <w:r>
        <w:rPr>
          <w:rFonts w:ascii="Arial" w:hAnsi="Arial" w:cs="Arial"/>
          <w:color w:val="222222"/>
          <w:sz w:val="20"/>
          <w:szCs w:val="20"/>
          <w:shd w:val="clear" w:color="auto" w:fill="FFFFFF"/>
        </w:rPr>
        <w:t>(2):274-7.</w:t>
      </w:r>
    </w:p>
    <w:p w14:paraId="3314A82A" w14:textId="77777777" w:rsidR="000D5F49" w:rsidRDefault="000D5F49" w:rsidP="000D5F49"/>
    <w:p w14:paraId="3A841D5D"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lastRenderedPageBreak/>
        <w:t>(95</w:t>
      </w:r>
      <w:r w:rsidRPr="00F8357D">
        <w:rPr>
          <w:rFonts w:ascii="Arial" w:hAnsi="Arial" w:cs="Arial"/>
          <w:b/>
          <w:color w:val="222222"/>
          <w:sz w:val="20"/>
          <w:szCs w:val="20"/>
          <w:shd w:val="clear" w:color="auto" w:fill="FFFFFF"/>
        </w:rPr>
        <w:t>)</w:t>
      </w:r>
      <w:r w:rsidRPr="00F8357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Antunes TB, Janini AC, Pelepenko LE, Abuna GF, Paiva EM, Sinhoreti MA, Raimundo Jr IM, Gomes BP, de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Jesus</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Soares A, Marciano MA. </w:t>
      </w:r>
      <w:proofErr w:type="gramStart"/>
      <w:r>
        <w:rPr>
          <w:rFonts w:ascii="Arial" w:hAnsi="Arial" w:cs="Arial"/>
          <w:color w:val="222222"/>
          <w:sz w:val="20"/>
          <w:szCs w:val="20"/>
          <w:shd w:val="clear" w:color="auto" w:fill="FFFFFF"/>
        </w:rPr>
        <w:t>Heating stability, physical and chemical analysis of calcium silicate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based endodontic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2021 Jul</w:t>
      </w:r>
      <w:proofErr w:type="gramStart"/>
      <w:r>
        <w:rPr>
          <w:rFonts w:ascii="Arial" w:hAnsi="Arial" w:cs="Arial"/>
          <w:color w:val="222222"/>
          <w:sz w:val="20"/>
          <w:szCs w:val="20"/>
          <w:shd w:val="clear" w:color="auto" w:fill="FFFFFF"/>
        </w:rPr>
        <w:t>;54</w:t>
      </w:r>
      <w:proofErr w:type="gramEnd"/>
      <w:r>
        <w:rPr>
          <w:rFonts w:ascii="Arial" w:hAnsi="Arial" w:cs="Arial"/>
          <w:color w:val="222222"/>
          <w:sz w:val="20"/>
          <w:szCs w:val="20"/>
          <w:shd w:val="clear" w:color="auto" w:fill="FFFFFF"/>
        </w:rPr>
        <w:t>(7):1175-88.</w:t>
      </w:r>
    </w:p>
    <w:p w14:paraId="796744E9"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(96</w:t>
      </w:r>
      <w:r w:rsidRPr="00273EFE">
        <w:rPr>
          <w:rFonts w:ascii="Arial" w:hAnsi="Arial" w:cs="Arial"/>
          <w:b/>
          <w:color w:val="222222"/>
          <w:sz w:val="20"/>
          <w:szCs w:val="20"/>
          <w:shd w:val="clear" w:color="auto" w:fill="FFFFFF"/>
        </w:rPr>
        <w:t>)</w:t>
      </w:r>
      <w:r>
        <w:rPr>
          <w:rFonts w:ascii="Arial" w:hAnsi="Arial" w:cs="Arial"/>
          <w:color w:val="222222"/>
          <w:sz w:val="20"/>
          <w:szCs w:val="20"/>
          <w:shd w:val="clear" w:color="auto" w:fill="FFFFFF"/>
        </w:rPr>
        <w:t xml:space="preserve"> Siboni F, Taddei P, Zamparini F, Prati C, Gandolfi MG. Properties of BioRoot RCS, a tricalcium silicate endodontic sealer modified with povidone and polycarboxylate. </w:t>
      </w:r>
      <w:proofErr w:type="gramStart"/>
      <w:r>
        <w:rPr>
          <w:rFonts w:ascii="Arial" w:hAnsi="Arial" w:cs="Arial"/>
          <w:color w:val="222222"/>
          <w:sz w:val="20"/>
          <w:szCs w:val="20"/>
          <w:shd w:val="clear" w:color="auto" w:fill="FFFFFF"/>
        </w:rPr>
        <w:t>International endodontic journal.</w:t>
      </w:r>
      <w:proofErr w:type="gramEnd"/>
      <w:r>
        <w:rPr>
          <w:rFonts w:ascii="Arial" w:hAnsi="Arial" w:cs="Arial"/>
          <w:color w:val="222222"/>
          <w:sz w:val="20"/>
          <w:szCs w:val="20"/>
          <w:shd w:val="clear" w:color="auto" w:fill="FFFFFF"/>
        </w:rPr>
        <w:t xml:space="preserve"> 2017 Dec</w:t>
      </w:r>
      <w:proofErr w:type="gramStart"/>
      <w:r>
        <w:rPr>
          <w:rFonts w:ascii="Arial" w:hAnsi="Arial" w:cs="Arial"/>
          <w:color w:val="222222"/>
          <w:sz w:val="20"/>
          <w:szCs w:val="20"/>
          <w:shd w:val="clear" w:color="auto" w:fill="FFFFFF"/>
        </w:rPr>
        <w:t>;50:e120</w:t>
      </w:r>
      <w:proofErr w:type="gramEnd"/>
      <w:r>
        <w:rPr>
          <w:rFonts w:ascii="Arial" w:hAnsi="Arial" w:cs="Arial"/>
          <w:color w:val="222222"/>
          <w:sz w:val="20"/>
          <w:szCs w:val="20"/>
          <w:shd w:val="clear" w:color="auto" w:fill="FFFFFF"/>
        </w:rPr>
        <w:t>-36.</w:t>
      </w:r>
    </w:p>
    <w:p w14:paraId="09CB8D78"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(97</w:t>
      </w:r>
      <w:r w:rsidRPr="00F8728C">
        <w:rPr>
          <w:rFonts w:ascii="Arial" w:hAnsi="Arial" w:cs="Arial"/>
          <w:b/>
          <w:color w:val="222222"/>
          <w:sz w:val="20"/>
          <w:szCs w:val="20"/>
          <w:shd w:val="clear" w:color="auto" w:fill="FFFFFF"/>
        </w:rPr>
        <w:t>)</w:t>
      </w:r>
      <w:r w:rsidRPr="00F8728C">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Gandolfi MG, Siboni FR, Prati CA. Properties of a novel polysiloxane-guttapercha calcium silicate-bioglass-containing root canal sealer. </w:t>
      </w:r>
      <w:proofErr w:type="gramStart"/>
      <w:r>
        <w:rPr>
          <w:rFonts w:ascii="Arial" w:hAnsi="Arial" w:cs="Arial"/>
          <w:color w:val="222222"/>
          <w:sz w:val="20"/>
          <w:szCs w:val="20"/>
          <w:shd w:val="clear" w:color="auto" w:fill="FFFFFF"/>
        </w:rPr>
        <w:t>Dental Materials.</w:t>
      </w:r>
      <w:proofErr w:type="gramEnd"/>
      <w:r>
        <w:rPr>
          <w:rFonts w:ascii="Arial" w:hAnsi="Arial" w:cs="Arial"/>
          <w:color w:val="222222"/>
          <w:sz w:val="20"/>
          <w:szCs w:val="20"/>
          <w:shd w:val="clear" w:color="auto" w:fill="FFFFFF"/>
        </w:rPr>
        <w:t xml:space="preserve"> 2016 May 1</w:t>
      </w:r>
      <w:proofErr w:type="gramStart"/>
      <w:r>
        <w:rPr>
          <w:rFonts w:ascii="Arial" w:hAnsi="Arial" w:cs="Arial"/>
          <w:color w:val="222222"/>
          <w:sz w:val="20"/>
          <w:szCs w:val="20"/>
          <w:shd w:val="clear" w:color="auto" w:fill="FFFFFF"/>
        </w:rPr>
        <w:t>;32</w:t>
      </w:r>
      <w:proofErr w:type="gramEnd"/>
      <w:r>
        <w:rPr>
          <w:rFonts w:ascii="Arial" w:hAnsi="Arial" w:cs="Arial"/>
          <w:color w:val="222222"/>
          <w:sz w:val="20"/>
          <w:szCs w:val="20"/>
          <w:shd w:val="clear" w:color="auto" w:fill="FFFFFF"/>
        </w:rPr>
        <w:t>(5):e113-26.</w:t>
      </w:r>
    </w:p>
    <w:p w14:paraId="60FEDA95" w14:textId="77777777" w:rsidR="000D5F49" w:rsidRDefault="000D5F49" w:rsidP="000D5F49">
      <w:pPr>
        <w:rPr>
          <w:rFonts w:ascii="Arial" w:hAnsi="Arial" w:cs="Arial"/>
          <w:color w:val="222222"/>
          <w:sz w:val="20"/>
          <w:szCs w:val="20"/>
          <w:shd w:val="clear" w:color="auto" w:fill="FFFFFF"/>
        </w:rPr>
      </w:pPr>
      <w:r>
        <w:rPr>
          <w:rFonts w:ascii="Arial" w:hAnsi="Arial" w:cs="Arial"/>
          <w:b/>
          <w:color w:val="222222"/>
          <w:sz w:val="20"/>
          <w:szCs w:val="20"/>
          <w:shd w:val="clear" w:color="auto" w:fill="FFFFFF"/>
        </w:rPr>
        <w:t>(9</w:t>
      </w:r>
      <w:r w:rsidRPr="00587E4A">
        <w:rPr>
          <w:rFonts w:ascii="Arial" w:hAnsi="Arial" w:cs="Arial"/>
          <w:b/>
          <w:color w:val="222222"/>
          <w:sz w:val="20"/>
          <w:szCs w:val="20"/>
          <w:shd w:val="clear" w:color="auto" w:fill="FFFFFF"/>
        </w:rPr>
        <w:t>8)</w:t>
      </w:r>
      <w:r>
        <w:rPr>
          <w:rFonts w:ascii="Arial" w:hAnsi="Arial" w:cs="Arial"/>
          <w:color w:val="222222"/>
          <w:sz w:val="20"/>
          <w:szCs w:val="20"/>
          <w:shd w:val="clear" w:color="auto" w:fill="FFFFFF"/>
        </w:rPr>
        <w:t xml:space="preserve"> Cañadas PS, Berástegui E, Gaton-Hernández P, Silva LA, Leite GA, Silva RS. </w:t>
      </w:r>
      <w:proofErr w:type="gramStart"/>
      <w:r>
        <w:rPr>
          <w:rFonts w:ascii="Arial" w:hAnsi="Arial" w:cs="Arial"/>
          <w:color w:val="222222"/>
          <w:sz w:val="20"/>
          <w:szCs w:val="20"/>
          <w:shd w:val="clear" w:color="auto" w:fill="FFFFFF"/>
        </w:rPr>
        <w:t>Physicochemical properties and interfacial adaptation of root canal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Brazilian Dental Journal.</w:t>
      </w:r>
      <w:proofErr w:type="gramEnd"/>
      <w:r>
        <w:rPr>
          <w:rFonts w:ascii="Arial" w:hAnsi="Arial" w:cs="Arial"/>
          <w:color w:val="222222"/>
          <w:sz w:val="20"/>
          <w:szCs w:val="20"/>
          <w:shd w:val="clear" w:color="auto" w:fill="FFFFFF"/>
        </w:rPr>
        <w:t xml:space="preserve"> 2014</w:t>
      </w:r>
      <w:proofErr w:type="gramStart"/>
      <w:r>
        <w:rPr>
          <w:rFonts w:ascii="Arial" w:hAnsi="Arial" w:cs="Arial"/>
          <w:color w:val="222222"/>
          <w:sz w:val="20"/>
          <w:szCs w:val="20"/>
          <w:shd w:val="clear" w:color="auto" w:fill="FFFFFF"/>
        </w:rPr>
        <w:t>;25</w:t>
      </w:r>
      <w:proofErr w:type="gramEnd"/>
      <w:r>
        <w:rPr>
          <w:rFonts w:ascii="Arial" w:hAnsi="Arial" w:cs="Arial"/>
          <w:color w:val="222222"/>
          <w:sz w:val="20"/>
          <w:szCs w:val="20"/>
          <w:shd w:val="clear" w:color="auto" w:fill="FFFFFF"/>
        </w:rPr>
        <w:t>(5):435-41</w:t>
      </w:r>
    </w:p>
    <w:p w14:paraId="2C14637E" w14:textId="77777777" w:rsidR="000D5F49" w:rsidRDefault="000D5F49" w:rsidP="000D5F49">
      <w:pPr>
        <w:spacing w:after="0" w:line="240" w:lineRule="auto"/>
        <w:rPr>
          <w:rFonts w:ascii="Arial" w:hAnsi="Arial" w:cs="Arial"/>
          <w:color w:val="222222"/>
          <w:sz w:val="20"/>
          <w:szCs w:val="20"/>
          <w:shd w:val="clear" w:color="auto" w:fill="FFFFFF"/>
        </w:rPr>
      </w:pPr>
      <w:r>
        <w:rPr>
          <w:rFonts w:ascii="Arial" w:hAnsi="Arial" w:cs="Arial"/>
          <w:b/>
          <w:color w:val="222222"/>
          <w:sz w:val="20"/>
          <w:szCs w:val="20"/>
          <w:shd w:val="clear" w:color="auto" w:fill="FFFFFF"/>
        </w:rPr>
        <w:t>(9</w:t>
      </w:r>
      <w:r w:rsidRPr="00BD0D20">
        <w:rPr>
          <w:rFonts w:ascii="Arial" w:hAnsi="Arial" w:cs="Arial"/>
          <w:b/>
          <w:color w:val="222222"/>
          <w:sz w:val="20"/>
          <w:szCs w:val="20"/>
          <w:shd w:val="clear" w:color="auto" w:fill="FFFFFF"/>
        </w:rPr>
        <w:t>9)</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 xml:space="preserve">Duarte MA, de Oliveira Demarchi AC, Giaxa MH, Kuga MC, de Campos Fraga S, de Souza LC. </w:t>
      </w:r>
      <w:proofErr w:type="gramStart"/>
      <w:r>
        <w:rPr>
          <w:rFonts w:ascii="Arial" w:hAnsi="Arial" w:cs="Arial"/>
          <w:color w:val="222222"/>
          <w:sz w:val="20"/>
          <w:szCs w:val="20"/>
          <w:shd w:val="clear" w:color="auto" w:fill="FFFFFF"/>
        </w:rPr>
        <w:t>Evaluation of pH and calcium ion release of three root canal sealers.</w:t>
      </w:r>
      <w:proofErr w:type="gram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Journal of Endodontics.</w:t>
      </w:r>
      <w:proofErr w:type="gramEnd"/>
      <w:r>
        <w:rPr>
          <w:rFonts w:ascii="Arial" w:hAnsi="Arial" w:cs="Arial"/>
          <w:color w:val="222222"/>
          <w:sz w:val="20"/>
          <w:szCs w:val="20"/>
          <w:shd w:val="clear" w:color="auto" w:fill="FFFFFF"/>
        </w:rPr>
        <w:t xml:space="preserve"> 2000 Jul 1</w:t>
      </w:r>
      <w:proofErr w:type="gramStart"/>
      <w:r>
        <w:rPr>
          <w:rFonts w:ascii="Arial" w:hAnsi="Arial" w:cs="Arial"/>
          <w:color w:val="222222"/>
          <w:sz w:val="20"/>
          <w:szCs w:val="20"/>
          <w:shd w:val="clear" w:color="auto" w:fill="FFFFFF"/>
        </w:rPr>
        <w:t>;26</w:t>
      </w:r>
      <w:proofErr w:type="gramEnd"/>
      <w:r>
        <w:rPr>
          <w:rFonts w:ascii="Arial" w:hAnsi="Arial" w:cs="Arial"/>
          <w:color w:val="222222"/>
          <w:sz w:val="20"/>
          <w:szCs w:val="20"/>
          <w:shd w:val="clear" w:color="auto" w:fill="FFFFFF"/>
        </w:rPr>
        <w:t>(7):389-90.</w:t>
      </w:r>
    </w:p>
    <w:p w14:paraId="253998B0" w14:textId="77777777" w:rsidR="000D5F49" w:rsidRDefault="000D5F49" w:rsidP="000D5F49">
      <w:pPr>
        <w:spacing w:after="0" w:line="240" w:lineRule="auto"/>
        <w:rPr>
          <w:rFonts w:ascii="Arial" w:hAnsi="Arial" w:cs="Arial"/>
          <w:color w:val="222222"/>
          <w:sz w:val="20"/>
          <w:szCs w:val="20"/>
          <w:shd w:val="clear" w:color="auto" w:fill="FFFFFF"/>
        </w:rPr>
      </w:pPr>
    </w:p>
    <w:p w14:paraId="2DA36F75" w14:textId="77777777" w:rsidR="000D5F49" w:rsidRDefault="000D5F49" w:rsidP="000D5F49">
      <w:pPr>
        <w:spacing w:after="0" w:line="240" w:lineRule="auto"/>
        <w:rPr>
          <w:rFonts w:ascii="Arial" w:hAnsi="Arial" w:cs="Arial"/>
          <w:color w:val="222222"/>
          <w:sz w:val="20"/>
          <w:szCs w:val="20"/>
          <w:shd w:val="clear" w:color="auto" w:fill="FFFFFF"/>
        </w:rPr>
      </w:pPr>
      <w:r>
        <w:rPr>
          <w:rFonts w:ascii="Arial" w:hAnsi="Arial" w:cs="Arial"/>
          <w:b/>
          <w:color w:val="222222"/>
          <w:sz w:val="20"/>
          <w:szCs w:val="20"/>
          <w:shd w:val="clear" w:color="auto" w:fill="FFFFFF"/>
        </w:rPr>
        <w:t>(100)</w:t>
      </w:r>
      <w:r>
        <w:rPr>
          <w:rFonts w:ascii="Arial" w:hAnsi="Arial" w:cs="Arial"/>
          <w:color w:val="222222"/>
          <w:sz w:val="20"/>
          <w:szCs w:val="20"/>
          <w:shd w:val="clear" w:color="auto" w:fill="FFFFFF"/>
        </w:rPr>
        <w:t xml:space="preserve"> Eldeniz AU, Erdemir A, Kurtoglu F, Esener T. Evaluation of pH and calcium ion release of Acroseal sealer in comparison with Apexit and Sealapex sealers. </w:t>
      </w:r>
      <w:proofErr w:type="gramStart"/>
      <w:r>
        <w:rPr>
          <w:rFonts w:ascii="Arial" w:hAnsi="Arial" w:cs="Arial"/>
          <w:color w:val="222222"/>
          <w:sz w:val="20"/>
          <w:szCs w:val="20"/>
          <w:shd w:val="clear" w:color="auto" w:fill="FFFFFF"/>
        </w:rPr>
        <w:t>Oral Surgery, Oral Medicine, Oral Pathology, Oral Radiology, and Endodontology.</w:t>
      </w:r>
      <w:proofErr w:type="gramEnd"/>
      <w:r>
        <w:rPr>
          <w:rFonts w:ascii="Arial" w:hAnsi="Arial" w:cs="Arial"/>
          <w:color w:val="222222"/>
          <w:sz w:val="20"/>
          <w:szCs w:val="20"/>
          <w:shd w:val="clear" w:color="auto" w:fill="FFFFFF"/>
        </w:rPr>
        <w:t xml:space="preserve"> 2007 Mar 1</w:t>
      </w:r>
      <w:proofErr w:type="gramStart"/>
      <w:r>
        <w:rPr>
          <w:rFonts w:ascii="Arial" w:hAnsi="Arial" w:cs="Arial"/>
          <w:color w:val="222222"/>
          <w:sz w:val="20"/>
          <w:szCs w:val="20"/>
          <w:shd w:val="clear" w:color="auto" w:fill="FFFFFF"/>
        </w:rPr>
        <w:t>;103</w:t>
      </w:r>
      <w:proofErr w:type="gramEnd"/>
      <w:r>
        <w:rPr>
          <w:rFonts w:ascii="Arial" w:hAnsi="Arial" w:cs="Arial"/>
          <w:color w:val="222222"/>
          <w:sz w:val="20"/>
          <w:szCs w:val="20"/>
          <w:shd w:val="clear" w:color="auto" w:fill="FFFFFF"/>
        </w:rPr>
        <w:t>(3):e86-91.</w:t>
      </w:r>
    </w:p>
    <w:p w14:paraId="71F794F9" w14:textId="77777777" w:rsidR="000D5F49" w:rsidRDefault="000D5F49" w:rsidP="000D5F49">
      <w:pPr>
        <w:spacing w:after="0" w:line="240" w:lineRule="auto"/>
        <w:rPr>
          <w:rFonts w:ascii="Arial" w:hAnsi="Arial" w:cs="Arial"/>
          <w:color w:val="222222"/>
          <w:sz w:val="20"/>
          <w:szCs w:val="20"/>
          <w:shd w:val="clear" w:color="auto" w:fill="FFFFFF"/>
        </w:rPr>
      </w:pPr>
    </w:p>
    <w:p w14:paraId="421AFA82" w14:textId="77777777" w:rsidR="000D5F49" w:rsidRDefault="000D5F49" w:rsidP="000D5F49">
      <w:pPr>
        <w:rPr>
          <w:rFonts w:ascii="Arial" w:hAnsi="Arial" w:cs="Arial"/>
          <w:color w:val="222222"/>
          <w:sz w:val="20"/>
          <w:szCs w:val="20"/>
          <w:shd w:val="clear" w:color="auto" w:fill="FFFFFF"/>
        </w:rPr>
      </w:pPr>
    </w:p>
    <w:p w14:paraId="2009365A" w14:textId="77777777" w:rsidR="000D5F49" w:rsidRDefault="000D5F49" w:rsidP="000D5F49"/>
    <w:p w14:paraId="7442E1CC" w14:textId="77777777" w:rsidR="00FA564C" w:rsidRDefault="00FA564C" w:rsidP="00185458">
      <w:pPr>
        <w:spacing w:line="276" w:lineRule="auto"/>
        <w:rPr>
          <w:rFonts w:ascii="Times New Roman" w:hAnsi="Times New Roman" w:cs="Times New Roman"/>
          <w:bCs/>
          <w:sz w:val="24"/>
          <w:szCs w:val="24"/>
        </w:rPr>
      </w:pPr>
    </w:p>
    <w:p w14:paraId="5BBB6B73" w14:textId="77777777" w:rsidR="004F35F9" w:rsidRDefault="004F35F9" w:rsidP="00185458">
      <w:pPr>
        <w:spacing w:line="276" w:lineRule="auto"/>
        <w:rPr>
          <w:rFonts w:ascii="Times New Roman" w:hAnsi="Times New Roman" w:cs="Times New Roman"/>
          <w:bCs/>
          <w:sz w:val="24"/>
          <w:szCs w:val="24"/>
        </w:rPr>
      </w:pPr>
    </w:p>
    <w:p w14:paraId="4015F943" w14:textId="77777777" w:rsidR="004F35F9" w:rsidRDefault="004F35F9" w:rsidP="00185458">
      <w:pPr>
        <w:spacing w:line="276" w:lineRule="auto"/>
        <w:rPr>
          <w:rFonts w:ascii="Times New Roman" w:hAnsi="Times New Roman" w:cs="Times New Roman"/>
          <w:bCs/>
          <w:sz w:val="24"/>
          <w:szCs w:val="24"/>
        </w:rPr>
      </w:pPr>
    </w:p>
    <w:p w14:paraId="26085B0E" w14:textId="77777777" w:rsidR="004F35F9" w:rsidRDefault="004F35F9" w:rsidP="00185458">
      <w:pPr>
        <w:spacing w:line="276" w:lineRule="auto"/>
        <w:rPr>
          <w:rFonts w:ascii="Times New Roman" w:hAnsi="Times New Roman" w:cs="Times New Roman"/>
          <w:bCs/>
          <w:sz w:val="24"/>
          <w:szCs w:val="24"/>
        </w:rPr>
      </w:pPr>
    </w:p>
    <w:p w14:paraId="2999E827" w14:textId="77777777" w:rsidR="004F35F9" w:rsidRDefault="004F35F9" w:rsidP="00185458">
      <w:pPr>
        <w:spacing w:line="276" w:lineRule="auto"/>
        <w:rPr>
          <w:rFonts w:ascii="Times New Roman" w:hAnsi="Times New Roman" w:cs="Times New Roman"/>
          <w:bCs/>
          <w:sz w:val="24"/>
          <w:szCs w:val="24"/>
        </w:rPr>
      </w:pPr>
    </w:p>
    <w:p w14:paraId="106BDF43" w14:textId="77777777" w:rsidR="004F35F9" w:rsidRDefault="004F35F9" w:rsidP="00185458">
      <w:pPr>
        <w:spacing w:line="276" w:lineRule="auto"/>
        <w:rPr>
          <w:rFonts w:ascii="Times New Roman" w:hAnsi="Times New Roman" w:cs="Times New Roman"/>
          <w:bCs/>
          <w:sz w:val="24"/>
          <w:szCs w:val="24"/>
        </w:rPr>
      </w:pPr>
    </w:p>
    <w:p w14:paraId="1560BE92" w14:textId="77777777" w:rsidR="004F35F9" w:rsidRDefault="004F35F9" w:rsidP="00185458">
      <w:pPr>
        <w:spacing w:line="276" w:lineRule="auto"/>
        <w:rPr>
          <w:rFonts w:ascii="Times New Roman" w:hAnsi="Times New Roman" w:cs="Times New Roman"/>
          <w:bCs/>
          <w:sz w:val="24"/>
          <w:szCs w:val="24"/>
        </w:rPr>
      </w:pPr>
    </w:p>
    <w:p w14:paraId="3B7BA77A" w14:textId="77777777" w:rsidR="004F35F9" w:rsidRDefault="004F35F9" w:rsidP="00185458">
      <w:pPr>
        <w:spacing w:line="276" w:lineRule="auto"/>
        <w:rPr>
          <w:rFonts w:ascii="Times New Roman" w:hAnsi="Times New Roman" w:cs="Times New Roman"/>
          <w:bCs/>
          <w:sz w:val="24"/>
          <w:szCs w:val="24"/>
        </w:rPr>
      </w:pPr>
    </w:p>
    <w:p w14:paraId="11D4D541" w14:textId="77777777" w:rsidR="004F35F9" w:rsidRDefault="004F35F9" w:rsidP="00185458">
      <w:pPr>
        <w:spacing w:line="276" w:lineRule="auto"/>
        <w:rPr>
          <w:rFonts w:ascii="Times New Roman" w:hAnsi="Times New Roman" w:cs="Times New Roman"/>
          <w:bCs/>
          <w:sz w:val="24"/>
          <w:szCs w:val="24"/>
        </w:rPr>
      </w:pPr>
    </w:p>
    <w:p w14:paraId="2D05E19A" w14:textId="77777777" w:rsidR="004F35F9" w:rsidRDefault="004F35F9" w:rsidP="00185458">
      <w:pPr>
        <w:spacing w:line="276" w:lineRule="auto"/>
        <w:rPr>
          <w:rFonts w:ascii="Times New Roman" w:hAnsi="Times New Roman" w:cs="Times New Roman"/>
          <w:bCs/>
          <w:sz w:val="24"/>
          <w:szCs w:val="24"/>
        </w:rPr>
      </w:pPr>
    </w:p>
    <w:p w14:paraId="55AC9341" w14:textId="77777777" w:rsidR="004F35F9" w:rsidRPr="00FA564C" w:rsidRDefault="004F35F9" w:rsidP="00185458">
      <w:pPr>
        <w:spacing w:line="276" w:lineRule="auto"/>
        <w:rPr>
          <w:rFonts w:ascii="Times New Roman" w:hAnsi="Times New Roman" w:cs="Times New Roman"/>
          <w:bCs/>
          <w:sz w:val="24"/>
          <w:szCs w:val="24"/>
        </w:rPr>
      </w:pPr>
    </w:p>
    <w:sectPr w:rsidR="004F35F9" w:rsidRPr="00FA564C" w:rsidSect="007C0064">
      <w:footerReference w:type="default" r:id="rId64"/>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DEE04" w14:textId="77777777" w:rsidR="00E77BD3" w:rsidRDefault="00E77BD3" w:rsidP="00C64903">
      <w:pPr>
        <w:spacing w:after="0" w:line="240" w:lineRule="auto"/>
      </w:pPr>
      <w:r>
        <w:separator/>
      </w:r>
    </w:p>
  </w:endnote>
  <w:endnote w:type="continuationSeparator" w:id="0">
    <w:p w14:paraId="18604607" w14:textId="77777777" w:rsidR="00E77BD3" w:rsidRDefault="00E77BD3" w:rsidP="00C64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672B2" w14:textId="5566394E" w:rsidR="00467BAC" w:rsidRPr="007722BA" w:rsidRDefault="00467BAC" w:rsidP="00C32D78">
    <w:pPr>
      <w:pStyle w:val="Footer"/>
      <w:jc w:val="right"/>
      <w:rPr>
        <w:lang w:val="mk-MK"/>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800104"/>
      <w:docPartObj>
        <w:docPartGallery w:val="Page Numbers (Bottom of Page)"/>
        <w:docPartUnique/>
      </w:docPartObj>
    </w:sdtPr>
    <w:sdtEndPr>
      <w:rPr>
        <w:noProof/>
      </w:rPr>
    </w:sdtEndPr>
    <w:sdtContent>
      <w:p w14:paraId="2B26EBE3" w14:textId="79D84D5B" w:rsidR="00467BAC" w:rsidRDefault="00467BAC">
        <w:pPr>
          <w:pStyle w:val="Footer"/>
          <w:jc w:val="right"/>
        </w:pPr>
        <w:r>
          <w:fldChar w:fldCharType="begin"/>
        </w:r>
        <w:r>
          <w:instrText xml:space="preserve"> PAGE   \* MERGEFORMAT </w:instrText>
        </w:r>
        <w:r>
          <w:fldChar w:fldCharType="separate"/>
        </w:r>
        <w:r w:rsidR="007045FF">
          <w:rPr>
            <w:noProof/>
          </w:rPr>
          <w:t>25</w:t>
        </w:r>
        <w:r>
          <w:rPr>
            <w:noProof/>
          </w:rPr>
          <w:fldChar w:fldCharType="end"/>
        </w:r>
      </w:p>
    </w:sdtContent>
  </w:sdt>
  <w:p w14:paraId="0F341FDC" w14:textId="77777777" w:rsidR="00467BAC" w:rsidRPr="007722BA" w:rsidRDefault="00467BAC" w:rsidP="00C32D78">
    <w:pPr>
      <w:pStyle w:val="Footer"/>
      <w:jc w:val="right"/>
      <w:rPr>
        <w:lang w:val="mk-M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9EA24" w14:textId="77777777" w:rsidR="00E77BD3" w:rsidRDefault="00E77BD3" w:rsidP="00C64903">
      <w:pPr>
        <w:spacing w:after="0" w:line="240" w:lineRule="auto"/>
      </w:pPr>
      <w:r>
        <w:separator/>
      </w:r>
    </w:p>
  </w:footnote>
  <w:footnote w:type="continuationSeparator" w:id="0">
    <w:p w14:paraId="546963F1" w14:textId="77777777" w:rsidR="00E77BD3" w:rsidRDefault="00E77BD3" w:rsidP="00C64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4ED"/>
    <w:multiLevelType w:val="hybridMultilevel"/>
    <w:tmpl w:val="51440A80"/>
    <w:lvl w:ilvl="0" w:tplc="042F000B">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
    <w:nsid w:val="06A5069E"/>
    <w:multiLevelType w:val="hybridMultilevel"/>
    <w:tmpl w:val="4D2614E2"/>
    <w:lvl w:ilvl="0" w:tplc="6F2ED044">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36D82"/>
    <w:multiLevelType w:val="hybridMultilevel"/>
    <w:tmpl w:val="CB283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778AC"/>
    <w:multiLevelType w:val="multilevel"/>
    <w:tmpl w:val="AD9EF794"/>
    <w:lvl w:ilvl="0">
      <w:start w:val="1"/>
      <w:numFmt w:val="decimal"/>
      <w:lvlText w:val="%1."/>
      <w:lvlJc w:val="left"/>
      <w:pPr>
        <w:ind w:left="720" w:hanging="360"/>
      </w:pPr>
      <w:rPr>
        <w:rFonts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25F559C0"/>
    <w:multiLevelType w:val="hybridMultilevel"/>
    <w:tmpl w:val="3C029318"/>
    <w:lvl w:ilvl="0" w:tplc="E252DDE0">
      <w:start w:val="1"/>
      <w:numFmt w:val="decimal"/>
      <w:lvlText w:val="%1."/>
      <w:lvlJc w:val="left"/>
      <w:pPr>
        <w:ind w:left="644"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nsid w:val="27507127"/>
    <w:multiLevelType w:val="hybridMultilevel"/>
    <w:tmpl w:val="289088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795708A"/>
    <w:multiLevelType w:val="singleLevel"/>
    <w:tmpl w:val="2795708A"/>
    <w:lvl w:ilvl="0">
      <w:start w:val="5"/>
      <w:numFmt w:val="upperLetter"/>
      <w:suff w:val="space"/>
      <w:lvlText w:val="%1."/>
      <w:lvlJc w:val="left"/>
    </w:lvl>
  </w:abstractNum>
  <w:abstractNum w:abstractNumId="7">
    <w:nsid w:val="2AC921FB"/>
    <w:multiLevelType w:val="hybridMultilevel"/>
    <w:tmpl w:val="8C981F1A"/>
    <w:lvl w:ilvl="0" w:tplc="EC924FA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572F0D"/>
    <w:multiLevelType w:val="hybridMultilevel"/>
    <w:tmpl w:val="D7765904"/>
    <w:lvl w:ilvl="0" w:tplc="6292E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6067FC"/>
    <w:multiLevelType w:val="hybridMultilevel"/>
    <w:tmpl w:val="B2609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103A42"/>
    <w:multiLevelType w:val="hybridMultilevel"/>
    <w:tmpl w:val="5574D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A3C67A0"/>
    <w:multiLevelType w:val="hybridMultilevel"/>
    <w:tmpl w:val="609EF6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42284F"/>
    <w:multiLevelType w:val="hybridMultilevel"/>
    <w:tmpl w:val="2890887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nsid w:val="6E255B1C"/>
    <w:multiLevelType w:val="hybridMultilevel"/>
    <w:tmpl w:val="0096EA7A"/>
    <w:lvl w:ilvl="0" w:tplc="E252DDE0">
      <w:start w:val="1"/>
      <w:numFmt w:val="decimal"/>
      <w:lvlText w:val="%1."/>
      <w:lvlJc w:val="left"/>
      <w:pPr>
        <w:ind w:left="720" w:hanging="360"/>
      </w:pPr>
      <w:rPr>
        <w:rFonts w:hint="default"/>
        <w:b/>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75260111"/>
    <w:multiLevelType w:val="multilevel"/>
    <w:tmpl w:val="31C0F008"/>
    <w:lvl w:ilvl="0">
      <w:start w:val="6"/>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7EA7AC7D"/>
    <w:multiLevelType w:val="singleLevel"/>
    <w:tmpl w:val="7EA7AC7D"/>
    <w:lvl w:ilvl="0">
      <w:start w:val="19"/>
      <w:numFmt w:val="upperLetter"/>
      <w:suff w:val="space"/>
      <w:lvlText w:val="%1."/>
      <w:lvlJc w:val="left"/>
    </w:lvl>
  </w:abstractNum>
  <w:num w:numId="1">
    <w:abstractNumId w:val="7"/>
  </w:num>
  <w:num w:numId="2">
    <w:abstractNumId w:val="1"/>
  </w:num>
  <w:num w:numId="3">
    <w:abstractNumId w:val="12"/>
  </w:num>
  <w:num w:numId="4">
    <w:abstractNumId w:val="5"/>
  </w:num>
  <w:num w:numId="5">
    <w:abstractNumId w:val="3"/>
  </w:num>
  <w:num w:numId="6">
    <w:abstractNumId w:val="9"/>
  </w:num>
  <w:num w:numId="7">
    <w:abstractNumId w:val="8"/>
  </w:num>
  <w:num w:numId="8">
    <w:abstractNumId w:val="15"/>
  </w:num>
  <w:num w:numId="9">
    <w:abstractNumId w:val="6"/>
  </w:num>
  <w:num w:numId="10">
    <w:abstractNumId w:val="13"/>
  </w:num>
  <w:num w:numId="11">
    <w:abstractNumId w:val="11"/>
  </w:num>
  <w:num w:numId="12">
    <w:abstractNumId w:val="10"/>
  </w:num>
  <w:num w:numId="13">
    <w:abstractNumId w:val="2"/>
  </w:num>
  <w:num w:numId="14">
    <w:abstractNumId w:val="4"/>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A61"/>
    <w:rsid w:val="0000199E"/>
    <w:rsid w:val="00022FDB"/>
    <w:rsid w:val="000251BD"/>
    <w:rsid w:val="00027471"/>
    <w:rsid w:val="000329E2"/>
    <w:rsid w:val="0003704A"/>
    <w:rsid w:val="000431ED"/>
    <w:rsid w:val="00043FA7"/>
    <w:rsid w:val="00045563"/>
    <w:rsid w:val="000601B3"/>
    <w:rsid w:val="00060C7D"/>
    <w:rsid w:val="00065053"/>
    <w:rsid w:val="0007684D"/>
    <w:rsid w:val="00082494"/>
    <w:rsid w:val="000A0D09"/>
    <w:rsid w:val="000A336B"/>
    <w:rsid w:val="000A3A6B"/>
    <w:rsid w:val="000A636B"/>
    <w:rsid w:val="000A7960"/>
    <w:rsid w:val="000B305A"/>
    <w:rsid w:val="000B4041"/>
    <w:rsid w:val="000B6330"/>
    <w:rsid w:val="000C1527"/>
    <w:rsid w:val="000C5AE5"/>
    <w:rsid w:val="000C79EB"/>
    <w:rsid w:val="000D3E73"/>
    <w:rsid w:val="000D581F"/>
    <w:rsid w:val="000D5F49"/>
    <w:rsid w:val="000D73A4"/>
    <w:rsid w:val="000D7AA4"/>
    <w:rsid w:val="000D7AF6"/>
    <w:rsid w:val="000E761D"/>
    <w:rsid w:val="000F066C"/>
    <w:rsid w:val="000F60BD"/>
    <w:rsid w:val="000F6868"/>
    <w:rsid w:val="00100744"/>
    <w:rsid w:val="001015AA"/>
    <w:rsid w:val="00102C85"/>
    <w:rsid w:val="001051A8"/>
    <w:rsid w:val="00106750"/>
    <w:rsid w:val="001153AD"/>
    <w:rsid w:val="001257EC"/>
    <w:rsid w:val="00126BC3"/>
    <w:rsid w:val="001367A8"/>
    <w:rsid w:val="00137F93"/>
    <w:rsid w:val="001405AC"/>
    <w:rsid w:val="0014555F"/>
    <w:rsid w:val="001516C3"/>
    <w:rsid w:val="0015200C"/>
    <w:rsid w:val="001574B8"/>
    <w:rsid w:val="0016017E"/>
    <w:rsid w:val="00171524"/>
    <w:rsid w:val="001834D8"/>
    <w:rsid w:val="0018468D"/>
    <w:rsid w:val="00185458"/>
    <w:rsid w:val="001923BA"/>
    <w:rsid w:val="00192F39"/>
    <w:rsid w:val="0019458B"/>
    <w:rsid w:val="001A2227"/>
    <w:rsid w:val="001C2596"/>
    <w:rsid w:val="001C5C04"/>
    <w:rsid w:val="001D0780"/>
    <w:rsid w:val="001D653E"/>
    <w:rsid w:val="001D6703"/>
    <w:rsid w:val="001D76C7"/>
    <w:rsid w:val="001E0009"/>
    <w:rsid w:val="001E2A0F"/>
    <w:rsid w:val="001E5957"/>
    <w:rsid w:val="001F0033"/>
    <w:rsid w:val="001F3A61"/>
    <w:rsid w:val="002013F5"/>
    <w:rsid w:val="00203DED"/>
    <w:rsid w:val="00213F1A"/>
    <w:rsid w:val="002176D6"/>
    <w:rsid w:val="0024204C"/>
    <w:rsid w:val="00244D9A"/>
    <w:rsid w:val="00245546"/>
    <w:rsid w:val="002523EC"/>
    <w:rsid w:val="00253151"/>
    <w:rsid w:val="00256B98"/>
    <w:rsid w:val="00257D4B"/>
    <w:rsid w:val="0026031B"/>
    <w:rsid w:val="0026537D"/>
    <w:rsid w:val="00265BC3"/>
    <w:rsid w:val="00274863"/>
    <w:rsid w:val="00284D02"/>
    <w:rsid w:val="00291D88"/>
    <w:rsid w:val="0029259E"/>
    <w:rsid w:val="00297ADC"/>
    <w:rsid w:val="002A4338"/>
    <w:rsid w:val="002A73AC"/>
    <w:rsid w:val="002B19C7"/>
    <w:rsid w:val="002B20A7"/>
    <w:rsid w:val="002B785A"/>
    <w:rsid w:val="002C41A2"/>
    <w:rsid w:val="002C7DE9"/>
    <w:rsid w:val="002D0AC5"/>
    <w:rsid w:val="002E7DDB"/>
    <w:rsid w:val="002F2A81"/>
    <w:rsid w:val="00300CBC"/>
    <w:rsid w:val="00327485"/>
    <w:rsid w:val="003505E5"/>
    <w:rsid w:val="00351D7A"/>
    <w:rsid w:val="003638F0"/>
    <w:rsid w:val="00363F34"/>
    <w:rsid w:val="00365A35"/>
    <w:rsid w:val="00374D0E"/>
    <w:rsid w:val="0039175B"/>
    <w:rsid w:val="00393AFB"/>
    <w:rsid w:val="0039668B"/>
    <w:rsid w:val="003A423F"/>
    <w:rsid w:val="003B1AE3"/>
    <w:rsid w:val="003B7216"/>
    <w:rsid w:val="003C2C6B"/>
    <w:rsid w:val="003C34AE"/>
    <w:rsid w:val="003D1A5F"/>
    <w:rsid w:val="003E10BD"/>
    <w:rsid w:val="003E2186"/>
    <w:rsid w:val="003E5B82"/>
    <w:rsid w:val="003E77C8"/>
    <w:rsid w:val="003E7EA4"/>
    <w:rsid w:val="003F3309"/>
    <w:rsid w:val="003F403E"/>
    <w:rsid w:val="00400F8D"/>
    <w:rsid w:val="00406970"/>
    <w:rsid w:val="0041410A"/>
    <w:rsid w:val="00415CEB"/>
    <w:rsid w:val="0041640D"/>
    <w:rsid w:val="004343F7"/>
    <w:rsid w:val="0043491D"/>
    <w:rsid w:val="00444F11"/>
    <w:rsid w:val="00445D92"/>
    <w:rsid w:val="00453114"/>
    <w:rsid w:val="004643AF"/>
    <w:rsid w:val="004664D0"/>
    <w:rsid w:val="00467BAC"/>
    <w:rsid w:val="004776EB"/>
    <w:rsid w:val="004825AE"/>
    <w:rsid w:val="004828DA"/>
    <w:rsid w:val="00486F50"/>
    <w:rsid w:val="00494576"/>
    <w:rsid w:val="004B4667"/>
    <w:rsid w:val="004B588C"/>
    <w:rsid w:val="004C2C72"/>
    <w:rsid w:val="004C3888"/>
    <w:rsid w:val="004C4669"/>
    <w:rsid w:val="004C5D58"/>
    <w:rsid w:val="004D12DD"/>
    <w:rsid w:val="004E06FB"/>
    <w:rsid w:val="004E334C"/>
    <w:rsid w:val="004E34DB"/>
    <w:rsid w:val="004E36F1"/>
    <w:rsid w:val="004F35F9"/>
    <w:rsid w:val="004F3AE2"/>
    <w:rsid w:val="005049E5"/>
    <w:rsid w:val="00506BEB"/>
    <w:rsid w:val="00514B7F"/>
    <w:rsid w:val="00523637"/>
    <w:rsid w:val="00531F1C"/>
    <w:rsid w:val="00533A5E"/>
    <w:rsid w:val="00536FB4"/>
    <w:rsid w:val="0053706A"/>
    <w:rsid w:val="005505C5"/>
    <w:rsid w:val="0055162E"/>
    <w:rsid w:val="0056413F"/>
    <w:rsid w:val="005666D5"/>
    <w:rsid w:val="00570E23"/>
    <w:rsid w:val="00576198"/>
    <w:rsid w:val="00577C3B"/>
    <w:rsid w:val="005800BC"/>
    <w:rsid w:val="00587A6E"/>
    <w:rsid w:val="005A3ED5"/>
    <w:rsid w:val="005A5B6A"/>
    <w:rsid w:val="005B0A51"/>
    <w:rsid w:val="005B241A"/>
    <w:rsid w:val="005B7170"/>
    <w:rsid w:val="005C375F"/>
    <w:rsid w:val="005C41C2"/>
    <w:rsid w:val="005D3D88"/>
    <w:rsid w:val="005D46DD"/>
    <w:rsid w:val="005E2A6E"/>
    <w:rsid w:val="005E659C"/>
    <w:rsid w:val="005E68A4"/>
    <w:rsid w:val="005F0BE3"/>
    <w:rsid w:val="00602A70"/>
    <w:rsid w:val="00602BA0"/>
    <w:rsid w:val="00610158"/>
    <w:rsid w:val="00611F40"/>
    <w:rsid w:val="00617BF0"/>
    <w:rsid w:val="00623D83"/>
    <w:rsid w:val="00625039"/>
    <w:rsid w:val="00625BFD"/>
    <w:rsid w:val="006329E1"/>
    <w:rsid w:val="00632EF7"/>
    <w:rsid w:val="0063342C"/>
    <w:rsid w:val="00636F7C"/>
    <w:rsid w:val="0064080B"/>
    <w:rsid w:val="0064311A"/>
    <w:rsid w:val="00643699"/>
    <w:rsid w:val="006532B6"/>
    <w:rsid w:val="0066105F"/>
    <w:rsid w:val="00663B0A"/>
    <w:rsid w:val="006708A7"/>
    <w:rsid w:val="00674561"/>
    <w:rsid w:val="00675F71"/>
    <w:rsid w:val="006815CC"/>
    <w:rsid w:val="00685955"/>
    <w:rsid w:val="00693780"/>
    <w:rsid w:val="006973C9"/>
    <w:rsid w:val="006A0CD5"/>
    <w:rsid w:val="006A2259"/>
    <w:rsid w:val="006A2F03"/>
    <w:rsid w:val="006B67A3"/>
    <w:rsid w:val="006C2758"/>
    <w:rsid w:val="006C7FA2"/>
    <w:rsid w:val="006D6662"/>
    <w:rsid w:val="006E3CFF"/>
    <w:rsid w:val="006E5376"/>
    <w:rsid w:val="006F11F9"/>
    <w:rsid w:val="006F4253"/>
    <w:rsid w:val="007003C8"/>
    <w:rsid w:val="007045FF"/>
    <w:rsid w:val="007267F4"/>
    <w:rsid w:val="007434BF"/>
    <w:rsid w:val="00743514"/>
    <w:rsid w:val="00747AF7"/>
    <w:rsid w:val="0075090F"/>
    <w:rsid w:val="00750C4F"/>
    <w:rsid w:val="007562B1"/>
    <w:rsid w:val="007605A2"/>
    <w:rsid w:val="00760B81"/>
    <w:rsid w:val="00760FBE"/>
    <w:rsid w:val="00762327"/>
    <w:rsid w:val="00763BC4"/>
    <w:rsid w:val="00766BC5"/>
    <w:rsid w:val="007722BA"/>
    <w:rsid w:val="00775B95"/>
    <w:rsid w:val="00794EBE"/>
    <w:rsid w:val="007A00E3"/>
    <w:rsid w:val="007A1C9B"/>
    <w:rsid w:val="007A34B1"/>
    <w:rsid w:val="007B39EB"/>
    <w:rsid w:val="007B497D"/>
    <w:rsid w:val="007C0064"/>
    <w:rsid w:val="007C0233"/>
    <w:rsid w:val="007C7D97"/>
    <w:rsid w:val="007D6F34"/>
    <w:rsid w:val="007E08F2"/>
    <w:rsid w:val="007E3D27"/>
    <w:rsid w:val="007E6762"/>
    <w:rsid w:val="007E6A43"/>
    <w:rsid w:val="007F52E9"/>
    <w:rsid w:val="00806D05"/>
    <w:rsid w:val="008073D3"/>
    <w:rsid w:val="008077A2"/>
    <w:rsid w:val="00811050"/>
    <w:rsid w:val="00812BD6"/>
    <w:rsid w:val="00814836"/>
    <w:rsid w:val="00817558"/>
    <w:rsid w:val="00817FB3"/>
    <w:rsid w:val="008208D4"/>
    <w:rsid w:val="008248AC"/>
    <w:rsid w:val="00826792"/>
    <w:rsid w:val="00831B22"/>
    <w:rsid w:val="00841E6A"/>
    <w:rsid w:val="0084531E"/>
    <w:rsid w:val="00846B94"/>
    <w:rsid w:val="00850968"/>
    <w:rsid w:val="008533D4"/>
    <w:rsid w:val="00863FB8"/>
    <w:rsid w:val="00867137"/>
    <w:rsid w:val="008704C2"/>
    <w:rsid w:val="00872104"/>
    <w:rsid w:val="00872E29"/>
    <w:rsid w:val="00874B9B"/>
    <w:rsid w:val="008778D1"/>
    <w:rsid w:val="00881A2D"/>
    <w:rsid w:val="00881C83"/>
    <w:rsid w:val="00890AC2"/>
    <w:rsid w:val="00890CB7"/>
    <w:rsid w:val="008B41C7"/>
    <w:rsid w:val="008C149E"/>
    <w:rsid w:val="008C3349"/>
    <w:rsid w:val="008C6D9D"/>
    <w:rsid w:val="008C7AC2"/>
    <w:rsid w:val="008D3644"/>
    <w:rsid w:val="008D387A"/>
    <w:rsid w:val="008E5EB2"/>
    <w:rsid w:val="008E5FE7"/>
    <w:rsid w:val="008F795E"/>
    <w:rsid w:val="00900263"/>
    <w:rsid w:val="0090044B"/>
    <w:rsid w:val="00900920"/>
    <w:rsid w:val="00902349"/>
    <w:rsid w:val="00903B6D"/>
    <w:rsid w:val="00910474"/>
    <w:rsid w:val="00912175"/>
    <w:rsid w:val="00913A24"/>
    <w:rsid w:val="00915F68"/>
    <w:rsid w:val="00916AF7"/>
    <w:rsid w:val="009177F7"/>
    <w:rsid w:val="009229B1"/>
    <w:rsid w:val="00923590"/>
    <w:rsid w:val="009327D4"/>
    <w:rsid w:val="009431C7"/>
    <w:rsid w:val="009519C8"/>
    <w:rsid w:val="00960351"/>
    <w:rsid w:val="009737A1"/>
    <w:rsid w:val="00976178"/>
    <w:rsid w:val="00976E8A"/>
    <w:rsid w:val="00982765"/>
    <w:rsid w:val="00985418"/>
    <w:rsid w:val="00994112"/>
    <w:rsid w:val="00996284"/>
    <w:rsid w:val="0099676F"/>
    <w:rsid w:val="00997022"/>
    <w:rsid w:val="00997610"/>
    <w:rsid w:val="009A7F47"/>
    <w:rsid w:val="009B5FA8"/>
    <w:rsid w:val="009B77A3"/>
    <w:rsid w:val="009C189C"/>
    <w:rsid w:val="009C24EB"/>
    <w:rsid w:val="009C5EB3"/>
    <w:rsid w:val="009D1FE6"/>
    <w:rsid w:val="009D3AF7"/>
    <w:rsid w:val="009D5462"/>
    <w:rsid w:val="009D64E2"/>
    <w:rsid w:val="009E5A27"/>
    <w:rsid w:val="009E63E5"/>
    <w:rsid w:val="009F0495"/>
    <w:rsid w:val="009F0B77"/>
    <w:rsid w:val="009F4B81"/>
    <w:rsid w:val="009F4F37"/>
    <w:rsid w:val="00A00513"/>
    <w:rsid w:val="00A13065"/>
    <w:rsid w:val="00A16D5B"/>
    <w:rsid w:val="00A34101"/>
    <w:rsid w:val="00A41A5F"/>
    <w:rsid w:val="00A429A9"/>
    <w:rsid w:val="00A43AD1"/>
    <w:rsid w:val="00A600B3"/>
    <w:rsid w:val="00A633D7"/>
    <w:rsid w:val="00A673C3"/>
    <w:rsid w:val="00A710E6"/>
    <w:rsid w:val="00A77E5F"/>
    <w:rsid w:val="00A808C7"/>
    <w:rsid w:val="00A83EC0"/>
    <w:rsid w:val="00A93A36"/>
    <w:rsid w:val="00A96841"/>
    <w:rsid w:val="00AB01ED"/>
    <w:rsid w:val="00AB58BE"/>
    <w:rsid w:val="00AB6015"/>
    <w:rsid w:val="00AB6131"/>
    <w:rsid w:val="00AC2818"/>
    <w:rsid w:val="00AC3BFA"/>
    <w:rsid w:val="00AC5E87"/>
    <w:rsid w:val="00AC6192"/>
    <w:rsid w:val="00AC68C3"/>
    <w:rsid w:val="00AE6742"/>
    <w:rsid w:val="00AF36C6"/>
    <w:rsid w:val="00B0481A"/>
    <w:rsid w:val="00B11447"/>
    <w:rsid w:val="00B15871"/>
    <w:rsid w:val="00B25CC3"/>
    <w:rsid w:val="00B27631"/>
    <w:rsid w:val="00B3696C"/>
    <w:rsid w:val="00B43E7B"/>
    <w:rsid w:val="00B44A53"/>
    <w:rsid w:val="00B51913"/>
    <w:rsid w:val="00B60983"/>
    <w:rsid w:val="00B64083"/>
    <w:rsid w:val="00B71447"/>
    <w:rsid w:val="00B74C32"/>
    <w:rsid w:val="00B76FCA"/>
    <w:rsid w:val="00B84551"/>
    <w:rsid w:val="00B91A02"/>
    <w:rsid w:val="00B94D07"/>
    <w:rsid w:val="00BB4443"/>
    <w:rsid w:val="00BB6B3B"/>
    <w:rsid w:val="00BD3BFB"/>
    <w:rsid w:val="00BD7CD6"/>
    <w:rsid w:val="00BE40F7"/>
    <w:rsid w:val="00BE4FA0"/>
    <w:rsid w:val="00BF495A"/>
    <w:rsid w:val="00C16DC9"/>
    <w:rsid w:val="00C2353B"/>
    <w:rsid w:val="00C2395E"/>
    <w:rsid w:val="00C27554"/>
    <w:rsid w:val="00C32D78"/>
    <w:rsid w:val="00C34FE5"/>
    <w:rsid w:val="00C37C0B"/>
    <w:rsid w:val="00C40D80"/>
    <w:rsid w:val="00C42A56"/>
    <w:rsid w:val="00C64903"/>
    <w:rsid w:val="00C675C2"/>
    <w:rsid w:val="00C73B58"/>
    <w:rsid w:val="00C75576"/>
    <w:rsid w:val="00C76D9A"/>
    <w:rsid w:val="00C808BE"/>
    <w:rsid w:val="00C83C98"/>
    <w:rsid w:val="00C87C9B"/>
    <w:rsid w:val="00CA2DB4"/>
    <w:rsid w:val="00CA3E4B"/>
    <w:rsid w:val="00CB1372"/>
    <w:rsid w:val="00CB37A0"/>
    <w:rsid w:val="00CB49A6"/>
    <w:rsid w:val="00CB4B5E"/>
    <w:rsid w:val="00CC20CB"/>
    <w:rsid w:val="00CC2E82"/>
    <w:rsid w:val="00CC3102"/>
    <w:rsid w:val="00CC4335"/>
    <w:rsid w:val="00CC58E3"/>
    <w:rsid w:val="00CC5DF9"/>
    <w:rsid w:val="00CC6FE7"/>
    <w:rsid w:val="00CD066C"/>
    <w:rsid w:val="00CD58BB"/>
    <w:rsid w:val="00CD6C20"/>
    <w:rsid w:val="00CE6CE3"/>
    <w:rsid w:val="00CF4859"/>
    <w:rsid w:val="00D000E2"/>
    <w:rsid w:val="00D01651"/>
    <w:rsid w:val="00D1046D"/>
    <w:rsid w:val="00D1184B"/>
    <w:rsid w:val="00D153FA"/>
    <w:rsid w:val="00D155E0"/>
    <w:rsid w:val="00D21794"/>
    <w:rsid w:val="00D24B42"/>
    <w:rsid w:val="00D25A9B"/>
    <w:rsid w:val="00D324D2"/>
    <w:rsid w:val="00D33583"/>
    <w:rsid w:val="00D46D44"/>
    <w:rsid w:val="00D54137"/>
    <w:rsid w:val="00D54219"/>
    <w:rsid w:val="00D769A1"/>
    <w:rsid w:val="00D77348"/>
    <w:rsid w:val="00D84B66"/>
    <w:rsid w:val="00D8501A"/>
    <w:rsid w:val="00D85887"/>
    <w:rsid w:val="00DC5322"/>
    <w:rsid w:val="00DC7F7D"/>
    <w:rsid w:val="00DD1D8E"/>
    <w:rsid w:val="00DE0F78"/>
    <w:rsid w:val="00E00342"/>
    <w:rsid w:val="00E13E6E"/>
    <w:rsid w:val="00E16165"/>
    <w:rsid w:val="00E2299F"/>
    <w:rsid w:val="00E25B4E"/>
    <w:rsid w:val="00E35886"/>
    <w:rsid w:val="00E37331"/>
    <w:rsid w:val="00E40E9E"/>
    <w:rsid w:val="00E41415"/>
    <w:rsid w:val="00E42756"/>
    <w:rsid w:val="00E50773"/>
    <w:rsid w:val="00E6326E"/>
    <w:rsid w:val="00E63E6E"/>
    <w:rsid w:val="00E66FE5"/>
    <w:rsid w:val="00E712DE"/>
    <w:rsid w:val="00E72586"/>
    <w:rsid w:val="00E7308E"/>
    <w:rsid w:val="00E76081"/>
    <w:rsid w:val="00E7650F"/>
    <w:rsid w:val="00E77866"/>
    <w:rsid w:val="00E77BD3"/>
    <w:rsid w:val="00E81E61"/>
    <w:rsid w:val="00E86512"/>
    <w:rsid w:val="00E91F11"/>
    <w:rsid w:val="00EA13EA"/>
    <w:rsid w:val="00EA65C6"/>
    <w:rsid w:val="00EA767A"/>
    <w:rsid w:val="00EB3227"/>
    <w:rsid w:val="00EB7975"/>
    <w:rsid w:val="00ED0B01"/>
    <w:rsid w:val="00ED6934"/>
    <w:rsid w:val="00EE26AF"/>
    <w:rsid w:val="00F04EDA"/>
    <w:rsid w:val="00F1355F"/>
    <w:rsid w:val="00F21532"/>
    <w:rsid w:val="00F22A59"/>
    <w:rsid w:val="00F26D5B"/>
    <w:rsid w:val="00F3348B"/>
    <w:rsid w:val="00F409A1"/>
    <w:rsid w:val="00F413D4"/>
    <w:rsid w:val="00F4468E"/>
    <w:rsid w:val="00F446A6"/>
    <w:rsid w:val="00F523EB"/>
    <w:rsid w:val="00F53C16"/>
    <w:rsid w:val="00F54B69"/>
    <w:rsid w:val="00F55F50"/>
    <w:rsid w:val="00F64D63"/>
    <w:rsid w:val="00F67638"/>
    <w:rsid w:val="00F67FAC"/>
    <w:rsid w:val="00F73F0B"/>
    <w:rsid w:val="00F77648"/>
    <w:rsid w:val="00F77F56"/>
    <w:rsid w:val="00F8286C"/>
    <w:rsid w:val="00F90252"/>
    <w:rsid w:val="00F91F4E"/>
    <w:rsid w:val="00F9490A"/>
    <w:rsid w:val="00F95984"/>
    <w:rsid w:val="00F963C7"/>
    <w:rsid w:val="00FA0C4E"/>
    <w:rsid w:val="00FA1AB8"/>
    <w:rsid w:val="00FA5119"/>
    <w:rsid w:val="00FA564C"/>
    <w:rsid w:val="00FB7857"/>
    <w:rsid w:val="00FC4B0B"/>
    <w:rsid w:val="00FC5AD5"/>
    <w:rsid w:val="00FC77E4"/>
    <w:rsid w:val="00FD1885"/>
    <w:rsid w:val="00FD62D0"/>
    <w:rsid w:val="00FE0292"/>
    <w:rsid w:val="00FE42FC"/>
    <w:rsid w:val="00FF06FD"/>
    <w:rsid w:val="00FF4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B2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A61"/>
    <w:pPr>
      <w:spacing w:line="259" w:lineRule="auto"/>
    </w:pPr>
    <w:rPr>
      <w:kern w:val="0"/>
      <w:sz w:val="22"/>
      <w:szCs w:val="22"/>
      <w14:ligatures w14:val="none"/>
    </w:rPr>
  </w:style>
  <w:style w:type="paragraph" w:styleId="Heading1">
    <w:name w:val="heading 1"/>
    <w:basedOn w:val="Normal"/>
    <w:next w:val="Normal"/>
    <w:link w:val="Heading1Char"/>
    <w:uiPriority w:val="9"/>
    <w:qFormat/>
    <w:rsid w:val="001F3A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3A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3A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3A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3A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3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3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3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3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A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3A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3A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3A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3A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3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3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3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3A61"/>
    <w:rPr>
      <w:rFonts w:eastAsiaTheme="majorEastAsia" w:cstheme="majorBidi"/>
      <w:color w:val="272727" w:themeColor="text1" w:themeTint="D8"/>
    </w:rPr>
  </w:style>
  <w:style w:type="paragraph" w:styleId="Title">
    <w:name w:val="Title"/>
    <w:basedOn w:val="Normal"/>
    <w:next w:val="Normal"/>
    <w:link w:val="TitleChar"/>
    <w:uiPriority w:val="10"/>
    <w:qFormat/>
    <w:rsid w:val="001F3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3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3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3A61"/>
    <w:pPr>
      <w:spacing w:before="160"/>
      <w:jc w:val="center"/>
    </w:pPr>
    <w:rPr>
      <w:i/>
      <w:iCs/>
      <w:color w:val="404040" w:themeColor="text1" w:themeTint="BF"/>
    </w:rPr>
  </w:style>
  <w:style w:type="character" w:customStyle="1" w:styleId="QuoteChar">
    <w:name w:val="Quote Char"/>
    <w:basedOn w:val="DefaultParagraphFont"/>
    <w:link w:val="Quote"/>
    <w:uiPriority w:val="29"/>
    <w:rsid w:val="001F3A61"/>
    <w:rPr>
      <w:i/>
      <w:iCs/>
      <w:color w:val="404040" w:themeColor="text1" w:themeTint="BF"/>
    </w:rPr>
  </w:style>
  <w:style w:type="paragraph" w:styleId="ListParagraph">
    <w:name w:val="List Paragraph"/>
    <w:basedOn w:val="Normal"/>
    <w:uiPriority w:val="34"/>
    <w:qFormat/>
    <w:rsid w:val="001F3A61"/>
    <w:pPr>
      <w:ind w:left="720"/>
      <w:contextualSpacing/>
    </w:pPr>
  </w:style>
  <w:style w:type="character" w:styleId="IntenseEmphasis">
    <w:name w:val="Intense Emphasis"/>
    <w:basedOn w:val="DefaultParagraphFont"/>
    <w:uiPriority w:val="21"/>
    <w:qFormat/>
    <w:rsid w:val="001F3A61"/>
    <w:rPr>
      <w:i/>
      <w:iCs/>
      <w:color w:val="2F5496" w:themeColor="accent1" w:themeShade="BF"/>
    </w:rPr>
  </w:style>
  <w:style w:type="paragraph" w:styleId="IntenseQuote">
    <w:name w:val="Intense Quote"/>
    <w:basedOn w:val="Normal"/>
    <w:next w:val="Normal"/>
    <w:link w:val="IntenseQuoteChar"/>
    <w:uiPriority w:val="30"/>
    <w:qFormat/>
    <w:rsid w:val="001F3A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3A61"/>
    <w:rPr>
      <w:i/>
      <w:iCs/>
      <w:color w:val="2F5496" w:themeColor="accent1" w:themeShade="BF"/>
    </w:rPr>
  </w:style>
  <w:style w:type="character" w:styleId="IntenseReference">
    <w:name w:val="Intense Reference"/>
    <w:basedOn w:val="DefaultParagraphFont"/>
    <w:uiPriority w:val="32"/>
    <w:qFormat/>
    <w:rsid w:val="001F3A61"/>
    <w:rPr>
      <w:b/>
      <w:bCs/>
      <w:smallCaps/>
      <w:color w:val="2F5496" w:themeColor="accent1" w:themeShade="BF"/>
      <w:spacing w:val="5"/>
    </w:rPr>
  </w:style>
  <w:style w:type="character" w:styleId="Emphasis">
    <w:name w:val="Emphasis"/>
    <w:basedOn w:val="DefaultParagraphFont"/>
    <w:uiPriority w:val="20"/>
    <w:qFormat/>
    <w:rsid w:val="001F3A61"/>
    <w:rPr>
      <w:i/>
      <w:iCs/>
    </w:rPr>
  </w:style>
  <w:style w:type="paragraph" w:styleId="Header">
    <w:name w:val="header"/>
    <w:basedOn w:val="Normal"/>
    <w:link w:val="HeaderChar"/>
    <w:uiPriority w:val="99"/>
    <w:unhideWhenUsed/>
    <w:rsid w:val="00C64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903"/>
    <w:rPr>
      <w:kern w:val="0"/>
      <w:sz w:val="22"/>
      <w:szCs w:val="22"/>
      <w14:ligatures w14:val="none"/>
    </w:rPr>
  </w:style>
  <w:style w:type="paragraph" w:styleId="Footer">
    <w:name w:val="footer"/>
    <w:basedOn w:val="Normal"/>
    <w:link w:val="FooterChar"/>
    <w:uiPriority w:val="99"/>
    <w:unhideWhenUsed/>
    <w:rsid w:val="00C64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903"/>
    <w:rPr>
      <w:kern w:val="0"/>
      <w:sz w:val="22"/>
      <w:szCs w:val="22"/>
      <w14:ligatures w14:val="none"/>
    </w:rPr>
  </w:style>
  <w:style w:type="table" w:styleId="TableGrid">
    <w:name w:val="Table Grid"/>
    <w:basedOn w:val="TableNormal"/>
    <w:uiPriority w:val="39"/>
    <w:rsid w:val="00EB3227"/>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B3227"/>
    <w:rPr>
      <w:b/>
      <w:bCs/>
    </w:rPr>
  </w:style>
  <w:style w:type="character" w:customStyle="1" w:styleId="font11">
    <w:name w:val="font11"/>
    <w:rsid w:val="00B64083"/>
    <w:rPr>
      <w:rFonts w:ascii="Arial" w:hAnsi="Arial" w:cs="Arial" w:hint="default"/>
      <w:color w:val="000000"/>
      <w:u w:val="none"/>
    </w:rPr>
  </w:style>
  <w:style w:type="character" w:customStyle="1" w:styleId="font21">
    <w:name w:val="font21"/>
    <w:rsid w:val="00B64083"/>
    <w:rPr>
      <w:rFonts w:ascii="Arial" w:hAnsi="Arial" w:cs="Arial" w:hint="default"/>
      <w:color w:val="000000"/>
      <w:u w:val="none"/>
    </w:rPr>
  </w:style>
  <w:style w:type="paragraph" w:styleId="BalloonText">
    <w:name w:val="Balloon Text"/>
    <w:basedOn w:val="Normal"/>
    <w:link w:val="BalloonTextChar"/>
    <w:uiPriority w:val="99"/>
    <w:semiHidden/>
    <w:unhideWhenUsed/>
    <w:rsid w:val="00213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F1A"/>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910474"/>
    <w:rPr>
      <w:sz w:val="16"/>
      <w:szCs w:val="16"/>
    </w:rPr>
  </w:style>
  <w:style w:type="paragraph" w:styleId="CommentText">
    <w:name w:val="annotation text"/>
    <w:basedOn w:val="Normal"/>
    <w:link w:val="CommentTextChar"/>
    <w:uiPriority w:val="99"/>
    <w:semiHidden/>
    <w:unhideWhenUsed/>
    <w:rsid w:val="00910474"/>
    <w:pPr>
      <w:spacing w:line="240" w:lineRule="auto"/>
    </w:pPr>
    <w:rPr>
      <w:sz w:val="20"/>
      <w:szCs w:val="20"/>
    </w:rPr>
  </w:style>
  <w:style w:type="character" w:customStyle="1" w:styleId="CommentTextChar">
    <w:name w:val="Comment Text Char"/>
    <w:basedOn w:val="DefaultParagraphFont"/>
    <w:link w:val="CommentText"/>
    <w:uiPriority w:val="99"/>
    <w:semiHidden/>
    <w:rsid w:val="00910474"/>
    <w:rPr>
      <w:kern w:val="0"/>
      <w:sz w:val="20"/>
      <w:szCs w:val="20"/>
      <w14:ligatures w14:val="none"/>
    </w:rPr>
  </w:style>
  <w:style w:type="character" w:styleId="Hyperlink">
    <w:name w:val="Hyperlink"/>
    <w:basedOn w:val="DefaultParagraphFont"/>
    <w:uiPriority w:val="99"/>
    <w:unhideWhenUsed/>
    <w:rsid w:val="00BB6B3B"/>
    <w:rPr>
      <w:color w:val="0563C1" w:themeColor="hyperlink"/>
      <w:u w:val="single"/>
    </w:rPr>
  </w:style>
  <w:style w:type="paragraph" w:styleId="NormalWeb">
    <w:name w:val="Normal (Web)"/>
    <w:basedOn w:val="Normal"/>
    <w:uiPriority w:val="99"/>
    <w:unhideWhenUsed/>
    <w:rsid w:val="00AE674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A61"/>
    <w:pPr>
      <w:spacing w:line="259" w:lineRule="auto"/>
    </w:pPr>
    <w:rPr>
      <w:kern w:val="0"/>
      <w:sz w:val="22"/>
      <w:szCs w:val="22"/>
      <w14:ligatures w14:val="none"/>
    </w:rPr>
  </w:style>
  <w:style w:type="paragraph" w:styleId="Heading1">
    <w:name w:val="heading 1"/>
    <w:basedOn w:val="Normal"/>
    <w:next w:val="Normal"/>
    <w:link w:val="Heading1Char"/>
    <w:uiPriority w:val="9"/>
    <w:qFormat/>
    <w:rsid w:val="001F3A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3A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3A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3A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3A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3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3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3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3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A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3A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3A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3A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3A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3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3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3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3A61"/>
    <w:rPr>
      <w:rFonts w:eastAsiaTheme="majorEastAsia" w:cstheme="majorBidi"/>
      <w:color w:val="272727" w:themeColor="text1" w:themeTint="D8"/>
    </w:rPr>
  </w:style>
  <w:style w:type="paragraph" w:styleId="Title">
    <w:name w:val="Title"/>
    <w:basedOn w:val="Normal"/>
    <w:next w:val="Normal"/>
    <w:link w:val="TitleChar"/>
    <w:uiPriority w:val="10"/>
    <w:qFormat/>
    <w:rsid w:val="001F3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3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3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3A61"/>
    <w:pPr>
      <w:spacing w:before="160"/>
      <w:jc w:val="center"/>
    </w:pPr>
    <w:rPr>
      <w:i/>
      <w:iCs/>
      <w:color w:val="404040" w:themeColor="text1" w:themeTint="BF"/>
    </w:rPr>
  </w:style>
  <w:style w:type="character" w:customStyle="1" w:styleId="QuoteChar">
    <w:name w:val="Quote Char"/>
    <w:basedOn w:val="DefaultParagraphFont"/>
    <w:link w:val="Quote"/>
    <w:uiPriority w:val="29"/>
    <w:rsid w:val="001F3A61"/>
    <w:rPr>
      <w:i/>
      <w:iCs/>
      <w:color w:val="404040" w:themeColor="text1" w:themeTint="BF"/>
    </w:rPr>
  </w:style>
  <w:style w:type="paragraph" w:styleId="ListParagraph">
    <w:name w:val="List Paragraph"/>
    <w:basedOn w:val="Normal"/>
    <w:uiPriority w:val="34"/>
    <w:qFormat/>
    <w:rsid w:val="001F3A61"/>
    <w:pPr>
      <w:ind w:left="720"/>
      <w:contextualSpacing/>
    </w:pPr>
  </w:style>
  <w:style w:type="character" w:styleId="IntenseEmphasis">
    <w:name w:val="Intense Emphasis"/>
    <w:basedOn w:val="DefaultParagraphFont"/>
    <w:uiPriority w:val="21"/>
    <w:qFormat/>
    <w:rsid w:val="001F3A61"/>
    <w:rPr>
      <w:i/>
      <w:iCs/>
      <w:color w:val="2F5496" w:themeColor="accent1" w:themeShade="BF"/>
    </w:rPr>
  </w:style>
  <w:style w:type="paragraph" w:styleId="IntenseQuote">
    <w:name w:val="Intense Quote"/>
    <w:basedOn w:val="Normal"/>
    <w:next w:val="Normal"/>
    <w:link w:val="IntenseQuoteChar"/>
    <w:uiPriority w:val="30"/>
    <w:qFormat/>
    <w:rsid w:val="001F3A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3A61"/>
    <w:rPr>
      <w:i/>
      <w:iCs/>
      <w:color w:val="2F5496" w:themeColor="accent1" w:themeShade="BF"/>
    </w:rPr>
  </w:style>
  <w:style w:type="character" w:styleId="IntenseReference">
    <w:name w:val="Intense Reference"/>
    <w:basedOn w:val="DefaultParagraphFont"/>
    <w:uiPriority w:val="32"/>
    <w:qFormat/>
    <w:rsid w:val="001F3A61"/>
    <w:rPr>
      <w:b/>
      <w:bCs/>
      <w:smallCaps/>
      <w:color w:val="2F5496" w:themeColor="accent1" w:themeShade="BF"/>
      <w:spacing w:val="5"/>
    </w:rPr>
  </w:style>
  <w:style w:type="character" w:styleId="Emphasis">
    <w:name w:val="Emphasis"/>
    <w:basedOn w:val="DefaultParagraphFont"/>
    <w:uiPriority w:val="20"/>
    <w:qFormat/>
    <w:rsid w:val="001F3A61"/>
    <w:rPr>
      <w:i/>
      <w:iCs/>
    </w:rPr>
  </w:style>
  <w:style w:type="paragraph" w:styleId="Header">
    <w:name w:val="header"/>
    <w:basedOn w:val="Normal"/>
    <w:link w:val="HeaderChar"/>
    <w:uiPriority w:val="99"/>
    <w:unhideWhenUsed/>
    <w:rsid w:val="00C64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903"/>
    <w:rPr>
      <w:kern w:val="0"/>
      <w:sz w:val="22"/>
      <w:szCs w:val="22"/>
      <w14:ligatures w14:val="none"/>
    </w:rPr>
  </w:style>
  <w:style w:type="paragraph" w:styleId="Footer">
    <w:name w:val="footer"/>
    <w:basedOn w:val="Normal"/>
    <w:link w:val="FooterChar"/>
    <w:uiPriority w:val="99"/>
    <w:unhideWhenUsed/>
    <w:rsid w:val="00C64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903"/>
    <w:rPr>
      <w:kern w:val="0"/>
      <w:sz w:val="22"/>
      <w:szCs w:val="22"/>
      <w14:ligatures w14:val="none"/>
    </w:rPr>
  </w:style>
  <w:style w:type="table" w:styleId="TableGrid">
    <w:name w:val="Table Grid"/>
    <w:basedOn w:val="TableNormal"/>
    <w:uiPriority w:val="39"/>
    <w:rsid w:val="00EB3227"/>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B3227"/>
    <w:rPr>
      <w:b/>
      <w:bCs/>
    </w:rPr>
  </w:style>
  <w:style w:type="character" w:customStyle="1" w:styleId="font11">
    <w:name w:val="font11"/>
    <w:rsid w:val="00B64083"/>
    <w:rPr>
      <w:rFonts w:ascii="Arial" w:hAnsi="Arial" w:cs="Arial" w:hint="default"/>
      <w:color w:val="000000"/>
      <w:u w:val="none"/>
    </w:rPr>
  </w:style>
  <w:style w:type="character" w:customStyle="1" w:styleId="font21">
    <w:name w:val="font21"/>
    <w:rsid w:val="00B64083"/>
    <w:rPr>
      <w:rFonts w:ascii="Arial" w:hAnsi="Arial" w:cs="Arial" w:hint="default"/>
      <w:color w:val="000000"/>
      <w:u w:val="none"/>
    </w:rPr>
  </w:style>
  <w:style w:type="paragraph" w:styleId="BalloonText">
    <w:name w:val="Balloon Text"/>
    <w:basedOn w:val="Normal"/>
    <w:link w:val="BalloonTextChar"/>
    <w:uiPriority w:val="99"/>
    <w:semiHidden/>
    <w:unhideWhenUsed/>
    <w:rsid w:val="00213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F1A"/>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910474"/>
    <w:rPr>
      <w:sz w:val="16"/>
      <w:szCs w:val="16"/>
    </w:rPr>
  </w:style>
  <w:style w:type="paragraph" w:styleId="CommentText">
    <w:name w:val="annotation text"/>
    <w:basedOn w:val="Normal"/>
    <w:link w:val="CommentTextChar"/>
    <w:uiPriority w:val="99"/>
    <w:semiHidden/>
    <w:unhideWhenUsed/>
    <w:rsid w:val="00910474"/>
    <w:pPr>
      <w:spacing w:line="240" w:lineRule="auto"/>
    </w:pPr>
    <w:rPr>
      <w:sz w:val="20"/>
      <w:szCs w:val="20"/>
    </w:rPr>
  </w:style>
  <w:style w:type="character" w:customStyle="1" w:styleId="CommentTextChar">
    <w:name w:val="Comment Text Char"/>
    <w:basedOn w:val="DefaultParagraphFont"/>
    <w:link w:val="CommentText"/>
    <w:uiPriority w:val="99"/>
    <w:semiHidden/>
    <w:rsid w:val="00910474"/>
    <w:rPr>
      <w:kern w:val="0"/>
      <w:sz w:val="20"/>
      <w:szCs w:val="20"/>
      <w14:ligatures w14:val="none"/>
    </w:rPr>
  </w:style>
  <w:style w:type="character" w:styleId="Hyperlink">
    <w:name w:val="Hyperlink"/>
    <w:basedOn w:val="DefaultParagraphFont"/>
    <w:uiPriority w:val="99"/>
    <w:unhideWhenUsed/>
    <w:rsid w:val="00BB6B3B"/>
    <w:rPr>
      <w:color w:val="0563C1" w:themeColor="hyperlink"/>
      <w:u w:val="single"/>
    </w:rPr>
  </w:style>
  <w:style w:type="paragraph" w:styleId="NormalWeb">
    <w:name w:val="Normal (Web)"/>
    <w:basedOn w:val="Normal"/>
    <w:uiPriority w:val="99"/>
    <w:unhideWhenUsed/>
    <w:rsid w:val="00AE67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10822">
      <w:bodyDiv w:val="1"/>
      <w:marLeft w:val="0"/>
      <w:marRight w:val="0"/>
      <w:marTop w:val="0"/>
      <w:marBottom w:val="0"/>
      <w:divBdr>
        <w:top w:val="none" w:sz="0" w:space="0" w:color="auto"/>
        <w:left w:val="none" w:sz="0" w:space="0" w:color="auto"/>
        <w:bottom w:val="none" w:sz="0" w:space="0" w:color="auto"/>
        <w:right w:val="none" w:sz="0" w:space="0" w:color="auto"/>
      </w:divBdr>
    </w:div>
    <w:div w:id="1641689374">
      <w:bodyDiv w:val="1"/>
      <w:marLeft w:val="0"/>
      <w:marRight w:val="0"/>
      <w:marTop w:val="0"/>
      <w:marBottom w:val="0"/>
      <w:divBdr>
        <w:top w:val="none" w:sz="0" w:space="0" w:color="auto"/>
        <w:left w:val="none" w:sz="0" w:space="0" w:color="auto"/>
        <w:bottom w:val="none" w:sz="0" w:space="0" w:color="auto"/>
        <w:right w:val="none" w:sz="0" w:space="0" w:color="auto"/>
      </w:divBdr>
      <w:divsChild>
        <w:div w:id="1101222405">
          <w:marLeft w:val="0"/>
          <w:marRight w:val="0"/>
          <w:marTop w:val="0"/>
          <w:marBottom w:val="0"/>
          <w:divBdr>
            <w:top w:val="none" w:sz="0" w:space="0" w:color="auto"/>
            <w:left w:val="none" w:sz="0" w:space="0" w:color="auto"/>
            <w:bottom w:val="none" w:sz="0" w:space="0" w:color="auto"/>
            <w:right w:val="none" w:sz="0" w:space="0" w:color="auto"/>
          </w:divBdr>
          <w:divsChild>
            <w:div w:id="775061100">
              <w:marLeft w:val="0"/>
              <w:marRight w:val="0"/>
              <w:marTop w:val="0"/>
              <w:marBottom w:val="0"/>
              <w:divBdr>
                <w:top w:val="none" w:sz="0" w:space="0" w:color="auto"/>
                <w:left w:val="none" w:sz="0" w:space="0" w:color="auto"/>
                <w:bottom w:val="none" w:sz="0" w:space="0" w:color="auto"/>
                <w:right w:val="none" w:sz="0" w:space="0" w:color="auto"/>
              </w:divBdr>
            </w:div>
            <w:div w:id="222454329">
              <w:marLeft w:val="0"/>
              <w:marRight w:val="0"/>
              <w:marTop w:val="0"/>
              <w:marBottom w:val="0"/>
              <w:divBdr>
                <w:top w:val="none" w:sz="0" w:space="0" w:color="auto"/>
                <w:left w:val="none" w:sz="0" w:space="0" w:color="auto"/>
                <w:bottom w:val="none" w:sz="0" w:space="0" w:color="auto"/>
                <w:right w:val="none" w:sz="0" w:space="0" w:color="auto"/>
              </w:divBdr>
              <w:divsChild>
                <w:div w:id="8773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7771">
          <w:marLeft w:val="0"/>
          <w:marRight w:val="0"/>
          <w:marTop w:val="0"/>
          <w:marBottom w:val="0"/>
          <w:divBdr>
            <w:top w:val="none" w:sz="0" w:space="0" w:color="auto"/>
            <w:left w:val="none" w:sz="0" w:space="0" w:color="auto"/>
            <w:bottom w:val="none" w:sz="0" w:space="0" w:color="auto"/>
            <w:right w:val="none" w:sz="0" w:space="0" w:color="auto"/>
          </w:divBdr>
          <w:divsChild>
            <w:div w:id="959535510">
              <w:marLeft w:val="0"/>
              <w:marRight w:val="0"/>
              <w:marTop w:val="0"/>
              <w:marBottom w:val="0"/>
              <w:divBdr>
                <w:top w:val="none" w:sz="0" w:space="0" w:color="auto"/>
                <w:left w:val="none" w:sz="0" w:space="0" w:color="auto"/>
                <w:bottom w:val="none" w:sz="0" w:space="0" w:color="auto"/>
                <w:right w:val="none" w:sz="0" w:space="0" w:color="auto"/>
              </w:divBdr>
              <w:divsChild>
                <w:div w:id="619458284">
                  <w:marLeft w:val="0"/>
                  <w:marRight w:val="0"/>
                  <w:marTop w:val="0"/>
                  <w:marBottom w:val="0"/>
                  <w:divBdr>
                    <w:top w:val="none" w:sz="0" w:space="0" w:color="auto"/>
                    <w:left w:val="none" w:sz="0" w:space="0" w:color="auto"/>
                    <w:bottom w:val="none" w:sz="0" w:space="0" w:color="auto"/>
                    <w:right w:val="none" w:sz="0" w:space="0" w:color="auto"/>
                  </w:divBdr>
                  <w:divsChild>
                    <w:div w:id="6417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e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emf"/><Relationship Id="rId47" Type="http://schemas.openxmlformats.org/officeDocument/2006/relationships/oleObject" Target="embeddings/oleObject4.bin"/><Relationship Id="rId50" Type="http://schemas.openxmlformats.org/officeDocument/2006/relationships/image" Target="media/image36.emf"/><Relationship Id="rId55" Type="http://schemas.openxmlformats.org/officeDocument/2006/relationships/image" Target="media/image39.emf"/><Relationship Id="rId63" Type="http://schemas.openxmlformats.org/officeDocument/2006/relationships/hyperlink" Target="https://www.angelusdental.com/products/details/id/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hyperlink" Target="https://www.kerrdental.com/kerr-endodontics/sealapex-polymeric-calcium-hydroxide-root-canal-seal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oleObject" Target="embeddings/oleObject3.bin"/><Relationship Id="rId53" Type="http://schemas.openxmlformats.org/officeDocument/2006/relationships/image" Target="media/image38.emf"/><Relationship Id="rId58" Type="http://schemas.openxmlformats.org/officeDocument/2006/relationships/oleObject" Target="embeddings/oleObject9.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oleObject" Target="embeddings/oleObject5.bin"/><Relationship Id="rId57" Type="http://schemas.openxmlformats.org/officeDocument/2006/relationships/image" Target="media/image40.emf"/><Relationship Id="rId61" Type="http://schemas.openxmlformats.org/officeDocument/2006/relationships/hyperlink" Target="https://www.kerrdental.com/en-eu/endodontics-products/tubliseal-endodontic-obturation-fill"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emf"/><Relationship Id="rId52" Type="http://schemas.openxmlformats.org/officeDocument/2006/relationships/image" Target="media/image37.jpeg"/><Relationship Id="rId60" Type="http://schemas.openxmlformats.org/officeDocument/2006/relationships/oleObject" Target="embeddings/oleObject10.bin"/><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oleObject" Target="embeddings/oleObject2.bin"/><Relationship Id="rId48" Type="http://schemas.openxmlformats.org/officeDocument/2006/relationships/image" Target="media/image35.emf"/><Relationship Id="rId56" Type="http://schemas.openxmlformats.org/officeDocument/2006/relationships/oleObject" Target="embeddings/oleObject8.bin"/><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image" Target="media/image34.emf"/><Relationship Id="rId59"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3351A-2656-459D-B465-43AAB9598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111</Pages>
  <Words>28061</Words>
  <Characters>159954</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Ilijana Muratovska</dc:creator>
  <cp:lastModifiedBy>Astra</cp:lastModifiedBy>
  <cp:revision>16</cp:revision>
  <cp:lastPrinted>2025-10-14T12:26:00Z</cp:lastPrinted>
  <dcterms:created xsi:type="dcterms:W3CDTF">2025-10-14T09:21:00Z</dcterms:created>
  <dcterms:modified xsi:type="dcterms:W3CDTF">2025-10-15T11:02:00Z</dcterms:modified>
</cp:coreProperties>
</file>